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pStyle w:val="1147"/>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pStyle w:val="1150"/>
        <w:jc w:val="center"/>
        <w:rPr>
          <w:rFonts w:hAnsi="宋体"/>
          <w:b/>
          <w:color w:val="auto"/>
          <w:sz w:val="112"/>
          <w:szCs w:val="112"/>
          <w:highlight w:val="none"/>
        </w:rPr>
      </w:pPr>
      <w:r>
        <w:rPr>
          <w:rFonts w:hint="eastAsia" w:hAnsi="宋体"/>
          <w:b/>
          <w:color w:val="auto"/>
          <w:sz w:val="112"/>
          <w:szCs w:val="112"/>
          <w:highlight w:val="none"/>
        </w:rPr>
        <w:t xml:space="preserve">锡山区</w:t>
      </w:r>
      <w:r>
        <w:rPr>
          <w:rFonts w:hAnsi="宋体"/>
          <w:b/>
          <w:color w:val="auto"/>
          <w:sz w:val="112"/>
          <w:szCs w:val="112"/>
          <w:highlight w:val="none"/>
        </w:rPr>
        <w:t xml:space="preserve">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1150"/>
        <w:jc w:val="center"/>
        <w:rPr>
          <w:rFonts w:hint="eastAsia" w:hAnsi="宋体"/>
          <w:b/>
          <w:color w:val="auto"/>
          <w:sz w:val="72"/>
          <w:szCs w:val="72"/>
          <w:highlight w:val="none"/>
        </w:rPr>
      </w:pPr>
      <w:r>
        <w:rPr>
          <w:rFonts w:hint="eastAsia" w:hAnsi="宋体"/>
          <w:b/>
          <w:color w:val="auto"/>
          <w:sz w:val="72"/>
          <w:szCs w:val="72"/>
          <w:highlight w:val="none"/>
        </w:rPr>
        <w:t xml:space="preserve">公开招标</w:t>
      </w:r>
      <w:r>
        <w:rPr>
          <w:rFonts w:hAnsi="宋体"/>
          <w:b/>
          <w:color w:val="auto"/>
          <w:sz w:val="72"/>
          <w:szCs w:val="72"/>
          <w:highlight w:val="none"/>
        </w:rPr>
        <w:t xml:space="preserve">文</w:t>
      </w:r>
      <w:r>
        <w:rPr>
          <w:rFonts w:hint="eastAsia" w:hAnsi="宋体"/>
          <w:b/>
          <w:color w:val="auto"/>
          <w:sz w:val="72"/>
          <w:szCs w:val="72"/>
          <w:highlight w:val="none"/>
        </w:rPr>
        <w:t xml:space="preserve">件</w:t>
      </w:r>
      <w:r/>
    </w:p>
    <w:p>
      <w:pPr>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jc w:val="left"/>
        <w:spacing w:line="360" w:lineRule="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126"/>
        <w:rPr>
          <w:rFonts w:hint="eastAsia" w:ascii="宋体" w:hAnsi="宋体"/>
          <w:b/>
          <w:color w:val="auto"/>
          <w:szCs w:val="28"/>
          <w:highlight w:val="none"/>
        </w:rPr>
      </w:pPr>
      <w:r>
        <w:rPr>
          <w:rFonts w:hint="eastAsia" w:ascii="宋体" w:hAnsi="宋体"/>
          <w:b/>
          <w:color w:val="auto"/>
          <w:szCs w:val="28"/>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126"/>
        <w:rPr>
          <w:rFonts w:hint="eastAsia" w:ascii="宋体" w:hAnsi="宋体"/>
          <w:b/>
          <w:color w:val="auto"/>
          <w:szCs w:val="28"/>
          <w:highlight w:val="none"/>
        </w:rPr>
      </w:pPr>
      <w:r>
        <w:rPr>
          <w:rFonts w:hint="eastAsia" w:ascii="宋体" w:hAnsi="宋体"/>
          <w:b/>
          <w:color w:val="auto"/>
          <w:szCs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2724" w:hanging="2407"/>
        <w:spacing w:line="360" w:lineRule="auto"/>
        <w:rPr>
          <w:rFonts w:hint="eastAsia" w:ascii="宋体" w:hAnsi="宋体" w:eastAsia="宋体"/>
          <w:b/>
          <w:bCs/>
          <w:color w:val="auto"/>
          <w:sz w:val="32"/>
          <w:szCs w:val="32"/>
          <w:highlight w:val="none"/>
          <w:lang w:eastAsia="zh-CN"/>
        </w:rPr>
      </w:pPr>
      <w:r>
        <w:rPr>
          <w:rFonts w:ascii="宋体" w:hAnsi="宋体"/>
          <w:b/>
          <w:color w:val="auto"/>
          <w:spacing w:val="108"/>
          <w:sz w:val="32"/>
          <w:szCs w:val="32"/>
          <w:highlight w:val="none"/>
        </w:rPr>
        <w:t xml:space="preserve">项目名</w:t>
      </w:r>
      <w:r>
        <w:rPr>
          <w:rFonts w:ascii="宋体" w:hAnsi="宋体"/>
          <w:b/>
          <w:color w:val="auto"/>
          <w:sz w:val="32"/>
          <w:szCs w:val="32"/>
          <w:highlight w:val="none"/>
        </w:rPr>
        <w:t xml:space="preserve">称：</w:t>
      </w:r>
      <w:r>
        <w:rPr>
          <w:rFonts w:hint="eastAsia" w:ascii="宋体" w:hAnsi="宋体"/>
          <w:b/>
          <w:bCs/>
          <w:color w:val="auto"/>
          <w:sz w:val="32"/>
          <w:szCs w:val="32"/>
          <w:highlight w:val="none"/>
          <w:lang w:eastAsia="zh-CN"/>
        </w:rPr>
        <w:t xml:space="preserve">非生活垃圾处置采购项目</w:t>
      </w:r>
      <w:r/>
    </w:p>
    <w:p>
      <w:pPr>
        <w:ind w:left="-2" w:firstLine="279"/>
        <w:spacing w:line="360" w:lineRule="auto"/>
        <w:rPr>
          <w:rFonts w:hint="eastAsia" w:ascii="宋体" w:hAnsi="宋体" w:eastAsia="宋体"/>
          <w:b/>
          <w:bCs/>
          <w:color w:val="auto"/>
          <w:sz w:val="32"/>
          <w:szCs w:val="32"/>
          <w:highlight w:val="none"/>
          <w:lang w:eastAsia="zh-CN"/>
        </w:rPr>
      </w:pPr>
      <w:r>
        <w:rPr>
          <w:rFonts w:ascii="宋体" w:hAnsi="宋体"/>
          <w:b/>
          <w:color w:val="auto"/>
          <w:spacing w:val="108"/>
          <w:sz w:val="32"/>
          <w:szCs w:val="32"/>
          <w:highlight w:val="none"/>
        </w:rPr>
        <w:t xml:space="preserve">项目编</w:t>
      </w:r>
      <w:r>
        <w:rPr>
          <w:rFonts w:ascii="宋体" w:hAnsi="宋体"/>
          <w:b/>
          <w:color w:val="auto"/>
          <w:sz w:val="32"/>
          <w:szCs w:val="32"/>
          <w:highlight w:val="none"/>
        </w:rPr>
        <w:t xml:space="preserve">号：</w:t>
      </w:r>
      <w:r>
        <w:rPr>
          <w:rFonts w:hint="eastAsia" w:ascii="宋体" w:hAnsi="宋体"/>
          <w:b/>
          <w:color w:val="auto"/>
          <w:sz w:val="32"/>
          <w:szCs w:val="32"/>
          <w:highlight w:val="none"/>
          <w:lang w:eastAsia="zh-CN"/>
        </w:rPr>
        <w:t xml:space="preserve">JSZC-320205-CXLT-G2025-0008</w:t>
      </w:r>
      <w:r/>
    </w:p>
    <w:p>
      <w:pPr>
        <w:ind w:left="-2" w:firstLine="279"/>
        <w:spacing w:line="360" w:lineRule="auto"/>
        <w:rPr>
          <w:rFonts w:hint="eastAsia" w:ascii="宋体" w:hAnsi="宋体" w:eastAsia="宋体"/>
          <w:b/>
          <w:bCs/>
          <w:color w:val="auto"/>
          <w:sz w:val="32"/>
          <w:szCs w:val="32"/>
          <w:highlight w:val="none"/>
          <w:lang w:eastAsia="zh-CN"/>
        </w:rPr>
      </w:pPr>
      <w:r>
        <w:rPr>
          <w:rFonts w:ascii="宋体" w:hAnsi="宋体"/>
          <w:b/>
          <w:bCs/>
          <w:color w:val="auto"/>
          <w:spacing w:val="108"/>
          <w:sz w:val="32"/>
          <w:szCs w:val="32"/>
          <w:highlight w:val="none"/>
        </w:rPr>
        <w:t xml:space="preserve">采购单</w:t>
      </w:r>
      <w:r>
        <w:rPr>
          <w:rFonts w:ascii="宋体" w:hAnsi="宋体"/>
          <w:b/>
          <w:bCs/>
          <w:color w:val="auto"/>
          <w:sz w:val="32"/>
          <w:szCs w:val="32"/>
          <w:highlight w:val="none"/>
        </w:rPr>
        <w:t xml:space="preserve">位：</w:t>
      </w:r>
      <w:r>
        <w:rPr>
          <w:rFonts w:hint="eastAsia" w:ascii="宋体" w:hAnsi="宋体"/>
          <w:b/>
          <w:bCs/>
          <w:color w:val="auto"/>
          <w:sz w:val="32"/>
          <w:szCs w:val="32"/>
          <w:highlight w:val="none"/>
          <w:lang w:eastAsia="zh-CN"/>
        </w:rPr>
        <w:t xml:space="preserve">无锡市锡山区人民政府安镇街道办事处</w:t>
      </w:r>
      <w:r/>
    </w:p>
    <w:p>
      <w:pPr>
        <w:ind w:left="-2" w:firstLine="283"/>
        <w:spacing w:line="360" w:lineRule="auto"/>
        <w:rPr>
          <w:rFonts w:hint="eastAsia" w:ascii="宋体" w:hAnsi="宋体" w:eastAsia="宋体"/>
          <w:b/>
          <w:bCs/>
          <w:color w:val="auto"/>
          <w:sz w:val="32"/>
          <w:szCs w:val="32"/>
          <w:highlight w:val="none"/>
          <w:lang w:eastAsia="zh-CN"/>
        </w:rPr>
      </w:pPr>
      <w:r>
        <w:rPr>
          <w:rFonts w:ascii="宋体" w:hAnsi="宋体"/>
          <w:b/>
          <w:bCs/>
          <w:color w:val="auto"/>
          <w:sz w:val="32"/>
          <w:szCs w:val="32"/>
          <w:highlight w:val="none"/>
        </w:rPr>
        <w:t xml:space="preserve">采购</w:t>
      </w:r>
      <w:r>
        <w:rPr>
          <w:rFonts w:hint="eastAsia" w:ascii="宋体" w:hAnsi="宋体"/>
          <w:b/>
          <w:bCs/>
          <w:color w:val="auto"/>
          <w:sz w:val="32"/>
          <w:szCs w:val="32"/>
          <w:highlight w:val="none"/>
        </w:rPr>
        <w:t xml:space="preserve">代理</w:t>
      </w:r>
      <w:r>
        <w:rPr>
          <w:rFonts w:ascii="宋体" w:hAnsi="宋体"/>
          <w:b/>
          <w:bCs/>
          <w:color w:val="auto"/>
          <w:sz w:val="32"/>
          <w:szCs w:val="32"/>
          <w:highlight w:val="none"/>
        </w:rPr>
        <w:t xml:space="preserve">机构：</w:t>
      </w:r>
      <w:bookmarkStart w:id="0" w:name="OLE_LINK1"/>
      <w:r>
        <w:rPr>
          <w:rFonts w:hint="eastAsia" w:ascii="宋体" w:hAnsi="宋体"/>
          <w:b/>
          <w:bCs/>
          <w:color w:val="auto"/>
          <w:sz w:val="32"/>
          <w:szCs w:val="32"/>
          <w:highlight w:val="none"/>
          <w:lang w:eastAsia="zh-CN"/>
        </w:rPr>
        <w:t xml:space="preserve">无锡城兴绿碳全过程工程咨询有限公司</w:t>
      </w:r>
      <w:bookmarkEnd w:id="0"/>
      <w:r/>
      <w:r/>
    </w:p>
    <w:p>
      <w:pPr>
        <w:ind w:left="-2" w:firstLine="283"/>
        <w:spacing w:line="360" w:lineRule="auto"/>
        <w:rPr>
          <w:rFonts w:ascii="宋体" w:hAnsi="宋体"/>
          <w:b/>
          <w:bCs/>
          <w:color w:val="auto"/>
          <w:sz w:val="30"/>
          <w:szCs w:val="30"/>
          <w:highlight w:val="none"/>
        </w:rPr>
      </w:pPr>
      <w:r>
        <w:rPr>
          <w:rFonts w:ascii="宋体" w:hAnsi="宋体"/>
          <w:b/>
          <w:bCs/>
          <w:color w:val="auto"/>
          <w:sz w:val="30"/>
          <w:szCs w:val="30"/>
          <w:highlight w:val="none"/>
        </w:rPr>
      </w:r>
      <w:r/>
    </w:p>
    <w:p>
      <w:pPr>
        <w:pStyle w:val="1126"/>
        <w:rPr>
          <w:color w:val="auto"/>
          <w:highlight w:val="none"/>
        </w:rPr>
      </w:pPr>
      <w:r>
        <w:rPr>
          <w:color w:val="auto"/>
          <w:highlight w:val="none"/>
        </w:rPr>
      </w:r>
      <w:r/>
    </w:p>
    <w:p>
      <w:pPr>
        <w:jc w:val="center"/>
        <w:spacing w:line="360" w:lineRule="auto"/>
        <w:rPr>
          <w:rFonts w:hint="eastAsia" w:ascii="宋体" w:hAnsi="宋体"/>
          <w:b/>
          <w:color w:val="auto"/>
          <w:sz w:val="44"/>
          <w:szCs w:val="44"/>
          <w:highlight w:val="none"/>
        </w:rPr>
      </w:pPr>
      <w:r>
        <w:rPr>
          <w:rFonts w:ascii="宋体" w:hAnsi="宋体"/>
          <w:b/>
          <w:color w:val="auto"/>
          <w:sz w:val="44"/>
          <w:szCs w:val="44"/>
          <w:highlight w:val="none"/>
        </w:rPr>
        <w:t xml:space="preserve">二</w:t>
      </w:r>
      <w:r>
        <w:rPr>
          <w:rFonts w:hint="eastAsia" w:ascii="宋体" w:hAnsi="宋体"/>
          <w:b/>
          <w:color w:val="auto"/>
          <w:sz w:val="44"/>
          <w:szCs w:val="44"/>
          <w:highlight w:val="none"/>
          <w:lang w:eastAsia="zh-CN"/>
        </w:rPr>
        <w:t xml:space="preserve">〇</w:t>
      </w:r>
      <w:r>
        <w:rPr>
          <w:rFonts w:ascii="宋体" w:hAnsi="宋体"/>
          <w:b/>
          <w:color w:val="auto"/>
          <w:sz w:val="44"/>
          <w:szCs w:val="44"/>
          <w:highlight w:val="none"/>
        </w:rPr>
        <w:t xml:space="preserve">二</w:t>
      </w:r>
      <w:r>
        <w:rPr>
          <w:rFonts w:hint="eastAsia" w:ascii="宋体" w:hAnsi="宋体"/>
          <w:b/>
          <w:color w:val="auto"/>
          <w:sz w:val="44"/>
          <w:szCs w:val="44"/>
          <w:highlight w:val="none"/>
        </w:rPr>
        <w:t xml:space="preserve">五</w:t>
      </w:r>
      <w:r>
        <w:rPr>
          <w:rFonts w:ascii="宋体" w:hAnsi="宋体"/>
          <w:b/>
          <w:color w:val="auto"/>
          <w:sz w:val="44"/>
          <w:szCs w:val="44"/>
          <w:highlight w:val="none"/>
        </w:rPr>
        <w:t xml:space="preserve">年</w:t>
      </w:r>
      <w:r>
        <w:rPr>
          <w:rFonts w:hint="eastAsia" w:ascii="宋体" w:hAnsi="宋体"/>
          <w:b/>
          <w:color w:val="auto"/>
          <w:sz w:val="44"/>
          <w:szCs w:val="44"/>
          <w:highlight w:val="none"/>
          <w:lang w:val="en-US" w:eastAsia="zh-CN"/>
        </w:rPr>
        <w:t xml:space="preserve">五</w:t>
      </w:r>
      <w:r>
        <w:rPr>
          <w:rFonts w:ascii="宋体" w:hAnsi="宋体"/>
          <w:b/>
          <w:color w:val="auto"/>
          <w:sz w:val="44"/>
          <w:szCs w:val="44"/>
          <w:highlight w:val="none"/>
        </w:rPr>
        <w:t xml:space="preserve">月</w:t>
      </w:r>
      <w:r/>
    </w:p>
    <w:p>
      <w:pPr>
        <w:rPr>
          <w:rStyle w:val="1152"/>
          <w:rFonts w:eastAsia="黑体"/>
          <w:bCs/>
          <w:color w:val="auto"/>
          <w:sz w:val="48"/>
          <w:highlight w:val="none"/>
        </w:rPr>
      </w:pPr>
      <w:r>
        <w:rPr>
          <w:rFonts w:eastAsia="黑体"/>
          <w:bCs/>
          <w:color w:val="auto"/>
          <w:sz w:val="48"/>
          <w:highlight w:val="none"/>
        </w:rPr>
      </w:r>
      <w:r/>
    </w:p>
    <w:p>
      <w:pPr>
        <w:rPr>
          <w:rStyle w:val="1152"/>
          <w:rFonts w:eastAsia="黑体"/>
          <w:bCs/>
          <w:color w:val="auto"/>
          <w:sz w:val="48"/>
          <w:highlight w:val="none"/>
        </w:rPr>
      </w:pPr>
      <w:r>
        <w:rPr>
          <w:rFonts w:eastAsia="黑体"/>
          <w:bCs/>
          <w:color w:val="auto"/>
          <w:sz w:val="48"/>
          <w:highlight w:val="none"/>
        </w:rPr>
      </w:r>
      <w:r/>
    </w:p>
    <w:p>
      <w:pPr>
        <w:jc w:val="center"/>
        <w:rPr>
          <w:b/>
          <w:color w:val="auto"/>
          <w:sz w:val="48"/>
          <w:szCs w:val="48"/>
          <w:highlight w:val="none"/>
        </w:rPr>
      </w:pPr>
      <w:r>
        <w:rPr>
          <w:b/>
          <w:color w:val="auto"/>
          <w:sz w:val="48"/>
          <w:szCs w:val="48"/>
          <w:highlight w:val="none"/>
        </w:rPr>
        <w:t xml:space="preserve">目    录</w:t>
      </w:r>
      <w:r/>
    </w:p>
    <w:p>
      <w:pPr>
        <w:pStyle w:val="1153"/>
        <w:spacing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一、投标邀请函</w:t>
      </w:r>
      <w:r>
        <w:rPr>
          <w:rFonts w:hint="eastAsia" w:ascii="宋体" w:hAnsi="宋体" w:eastAsia="宋体"/>
          <w:bCs/>
          <w:color w:val="auto"/>
          <w:highlight w:val="none"/>
        </w:rPr>
        <w:tab/>
      </w:r>
      <w:r>
        <w:rPr>
          <w:rFonts w:hint="eastAsia" w:ascii="宋体" w:hAnsi="宋体" w:eastAsia="宋体"/>
          <w:bCs/>
          <w:color w:val="auto"/>
          <w:highlight w:val="none"/>
        </w:rPr>
        <w:t xml:space="preserve">3</w:t>
      </w:r>
      <w:r/>
    </w:p>
    <w:p>
      <w:pPr>
        <w:pStyle w:val="1153"/>
        <w:spacing w:line="360" w:lineRule="auto"/>
        <w:rPr>
          <w:rFonts w:hint="eastAsia" w:ascii="宋体" w:hAnsi="宋体" w:eastAsia="宋体"/>
          <w:bCs/>
          <w:color w:val="auto"/>
          <w:highlight w:val="none"/>
        </w:rPr>
      </w:pPr>
      <w:r>
        <w:rPr>
          <w:rFonts w:hint="eastAsia" w:ascii="宋体" w:hAnsi="宋体" w:eastAsia="宋体"/>
          <w:bCs/>
          <w:color w:val="auto"/>
          <w:highlight w:val="none"/>
        </w:rPr>
        <w:t xml:space="preserve">二、供应商须知</w:t>
      </w:r>
      <w:r>
        <w:rPr>
          <w:rFonts w:hint="eastAsia" w:ascii="宋体" w:hAnsi="宋体" w:eastAsia="宋体"/>
          <w:bCs/>
          <w:color w:val="auto"/>
          <w:highlight w:val="none"/>
        </w:rPr>
        <w:tab/>
      </w:r>
      <w:r>
        <w:rPr>
          <w:rFonts w:hint="eastAsia" w:ascii="宋体" w:hAnsi="宋体" w:eastAsia="宋体"/>
          <w:bCs/>
          <w:color w:val="auto"/>
          <w:highlight w:val="none"/>
        </w:rPr>
        <w:t xml:space="preserve">6</w:t>
      </w:r>
      <w:r/>
    </w:p>
    <w:p>
      <w:pPr>
        <w:pStyle w:val="1153"/>
        <w:spacing w:line="360" w:lineRule="auto"/>
        <w:rPr>
          <w:rFonts w:hint="eastAsia" w:ascii="宋体" w:hAnsi="宋体" w:eastAsia="宋体"/>
          <w:bCs/>
          <w:color w:val="auto"/>
          <w:highlight w:val="none"/>
          <w:lang w:eastAsia="zh-CN"/>
        </w:rPr>
      </w:pPr>
      <w:r>
        <w:rPr>
          <w:rFonts w:hint="eastAsia" w:ascii="宋体" w:hAnsi="宋体" w:eastAsia="宋体"/>
          <w:bCs/>
          <w:color w:val="auto"/>
          <w:highlight w:val="none"/>
        </w:rPr>
        <w:t xml:space="preserve">三、项目要求和有关说明</w:t>
      </w:r>
      <w:r>
        <w:rPr>
          <w:rFonts w:hint="eastAsia" w:ascii="宋体" w:hAnsi="宋体" w:eastAsia="宋体"/>
          <w:bCs/>
          <w:color w:val="auto"/>
          <w:highlight w:val="none"/>
        </w:rPr>
        <w:tab/>
      </w:r>
      <w:r>
        <w:rPr>
          <w:rFonts w:hint="eastAsia" w:ascii="宋体" w:hAnsi="宋体" w:eastAsia="宋体"/>
          <w:bCs/>
          <w:color w:val="auto"/>
          <w:highlight w:val="none"/>
        </w:rPr>
        <w:t xml:space="preserve">1</w:t>
      </w:r>
      <w:r>
        <w:rPr>
          <w:rFonts w:hint="eastAsia" w:ascii="宋体" w:hAnsi="宋体" w:eastAsia="宋体"/>
          <w:bCs/>
          <w:color w:val="auto"/>
          <w:highlight w:val="none"/>
          <w:lang w:val="en-US" w:eastAsia="zh-CN"/>
        </w:rPr>
        <w:t xml:space="preserve">9</w:t>
      </w:r>
      <w:r/>
    </w:p>
    <w:p>
      <w:pPr>
        <w:pStyle w:val="1153"/>
        <w:spacing w:line="360" w:lineRule="auto"/>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四、合同书</w:t>
      </w:r>
      <w:r>
        <w:rPr>
          <w:rFonts w:hint="eastAsia" w:ascii="宋体" w:hAnsi="宋体" w:eastAsia="宋体"/>
          <w:bCs/>
          <w:color w:val="auto"/>
          <w:highlight w:val="none"/>
          <w:lang w:eastAsia="zh-CN"/>
        </w:rPr>
        <w:t xml:space="preserve">（</w:t>
      </w:r>
      <w:r>
        <w:rPr>
          <w:rFonts w:hint="eastAsia" w:ascii="宋体" w:hAnsi="宋体" w:eastAsia="宋体"/>
          <w:bCs/>
          <w:color w:val="auto"/>
          <w:highlight w:val="none"/>
        </w:rPr>
        <w:t xml:space="preserve">格式</w:t>
      </w:r>
      <w:r>
        <w:rPr>
          <w:rFonts w:hint="eastAsia" w:ascii="宋体" w:hAnsi="宋体" w:eastAsia="宋体"/>
          <w:bCs/>
          <w:color w:val="auto"/>
          <w:highlight w:val="none"/>
          <w:lang w:eastAsia="zh-CN"/>
        </w:rPr>
        <w:t xml:space="preserve">）</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 xml:space="preserve">2</w:t>
      </w:r>
      <w:r>
        <w:rPr>
          <w:rFonts w:hint="eastAsia" w:ascii="宋体" w:hAnsi="宋体" w:eastAsia="宋体"/>
          <w:bCs/>
          <w:color w:val="auto"/>
          <w:highlight w:val="none"/>
          <w:lang w:val="en-US" w:eastAsia="zh-CN"/>
        </w:rPr>
        <w:t xml:space="preserve">4</w:t>
      </w:r>
      <w:r/>
    </w:p>
    <w:p>
      <w:pPr>
        <w:pStyle w:val="1153"/>
        <w:spacing w:line="360" w:lineRule="auto"/>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五、合同条款</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 xml:space="preserve">2</w:t>
      </w:r>
      <w:r>
        <w:rPr>
          <w:rFonts w:hint="eastAsia" w:ascii="宋体" w:hAnsi="宋体" w:eastAsia="宋体"/>
          <w:bCs/>
          <w:color w:val="auto"/>
          <w:highlight w:val="none"/>
          <w:lang w:val="en-US" w:eastAsia="zh-CN"/>
        </w:rPr>
        <w:t xml:space="preserve">6</w:t>
      </w:r>
      <w:r/>
    </w:p>
    <w:p>
      <w:pPr>
        <w:pStyle w:val="1153"/>
        <w:spacing w:line="360" w:lineRule="auto"/>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六、附件</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 xml:space="preserve">3</w:t>
      </w:r>
      <w:r>
        <w:rPr>
          <w:rFonts w:hint="eastAsia" w:ascii="宋体" w:hAnsi="宋体" w:eastAsia="宋体"/>
          <w:bCs/>
          <w:color w:val="auto"/>
          <w:highlight w:val="none"/>
          <w:lang w:val="en-US" w:eastAsia="zh-CN"/>
        </w:rPr>
        <w:t xml:space="preserve">0</w:t>
      </w:r>
      <w:r/>
    </w:p>
    <w:p>
      <w:pPr>
        <w:spacing w:line="36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1" w:name="报价方须知前附表"/>
      <w:r/>
      <w:bookmarkEnd w:id="1"/>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32"/>
          <w:szCs w:val="32"/>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无锡市锡山区人民政府安镇街道办事处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非生活垃圾处置采购项目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非生活垃圾处置采购项目</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JSZC-320205-CXLT-G2025-0008</w:t>
      </w:r>
      <w:r>
        <w:rPr>
          <w:rFonts w:hint="eastAsia" w:ascii="宋体" w:hAnsi="宋体" w:cs="宋体"/>
          <w:color w:val="auto"/>
          <w:sz w:val="24"/>
          <w:szCs w:val="24"/>
          <w:highlight w:val="none"/>
        </w:rPr>
        <w:t xml:space="preserve"> </w:t>
      </w:r>
      <w:r/>
    </w:p>
    <w:p>
      <w:pPr>
        <w:ind w:firstLine="480"/>
        <w:jc w:val="left"/>
        <w:spacing w:line="360" w:lineRule="auto"/>
        <w:shd w:val="clear" w:color="auto" w:fill="ffffff"/>
        <w:widowControl/>
        <w:rPr>
          <w:rFonts w:hint="eastAsia"/>
          <w:bCs/>
          <w:color w:val="auto"/>
          <w:sz w:val="24"/>
          <w:szCs w:val="24"/>
          <w:highlight w:val="none"/>
        </w:rPr>
      </w:pPr>
      <w:r>
        <w:rPr>
          <w:rFonts w:hint="eastAsia" w:ascii="宋体" w:hAnsi="宋体" w:cs="宋体"/>
          <w:color w:val="auto"/>
          <w:sz w:val="24"/>
          <w:szCs w:val="24"/>
          <w:highlight w:val="none"/>
        </w:rPr>
        <w:t xml:space="preserve">3.项目预算：</w:t>
      </w:r>
      <w:r>
        <w:rPr>
          <w:rFonts w:hint="eastAsia" w:ascii="宋体" w:hAnsi="宋体" w:cs="宋体"/>
          <w:color w:val="auto"/>
          <w:sz w:val="24"/>
          <w:szCs w:val="24"/>
          <w:highlight w:val="none"/>
          <w:lang w:val="en-US" w:eastAsia="zh-CN"/>
        </w:rPr>
        <w:t xml:space="preserve">59.1</w:t>
      </w:r>
      <w:r>
        <w:rPr>
          <w:rFonts w:hint="eastAsia" w:ascii="宋体" w:hAnsi="宋体" w:cs="宋体"/>
          <w:color w:val="auto"/>
          <w:sz w:val="24"/>
          <w:szCs w:val="24"/>
          <w:highlight w:val="none"/>
        </w:rPr>
        <w:t xml:space="preserve">万元，投标最高限价为：</w:t>
      </w:r>
      <w:r>
        <w:rPr>
          <w:rFonts w:hint="eastAsia" w:ascii="宋体" w:hAnsi="宋体" w:cs="宋体"/>
          <w:color w:val="auto"/>
          <w:sz w:val="24"/>
          <w:szCs w:val="24"/>
          <w:highlight w:val="none"/>
          <w:lang w:val="en-US" w:eastAsia="zh-CN"/>
        </w:rPr>
        <w:t xml:space="preserve">59.1</w:t>
      </w:r>
      <w:r>
        <w:rPr>
          <w:rFonts w:hint="eastAsia" w:ascii="宋体" w:hAnsi="宋体" w:cs="宋体"/>
          <w:color w:val="auto"/>
          <w:sz w:val="24"/>
          <w:szCs w:val="24"/>
          <w:highlight w:val="none"/>
        </w:rPr>
        <w:t xml:space="preserve">万元，</w:t>
      </w:r>
      <w:r>
        <w:rPr>
          <w:rFonts w:hint="eastAsia" w:ascii="宋体" w:hAnsi="宋体"/>
          <w:bCs/>
          <w:color w:val="auto"/>
          <w:sz w:val="24"/>
          <w:highlight w:val="none"/>
        </w:rPr>
        <w:t xml:space="preserve">投标报价不得超过最高限价</w:t>
      </w:r>
      <w:r>
        <w:rPr>
          <w:rFonts w:hint="eastAsia"/>
          <w:bCs/>
          <w:color w:val="auto"/>
          <w:sz w:val="24"/>
          <w:szCs w:val="24"/>
          <w:highlight w:val="none"/>
        </w:rPr>
        <w:t xml:space="preserve">，否则作无效</w:t>
      </w:r>
      <w:r>
        <w:rPr>
          <w:rFonts w:hint="eastAsia" w:ascii="宋体" w:hAnsi="宋体" w:cs="宋体"/>
          <w:color w:val="auto"/>
          <w:sz w:val="24"/>
          <w:szCs w:val="24"/>
          <w:highlight w:val="none"/>
        </w:rPr>
        <w:t xml:space="preserve">投标</w:t>
      </w:r>
      <w:r>
        <w:rPr>
          <w:rFonts w:hint="eastAsia"/>
          <w:bCs/>
          <w:color w:val="auto"/>
          <w:sz w:val="24"/>
          <w:szCs w:val="24"/>
          <w:highlight w:val="none"/>
        </w:rPr>
        <w:t xml:space="preserve">文件处理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Cs/>
          <w:color w:val="auto"/>
          <w:sz w:val="24"/>
          <w:szCs w:val="24"/>
          <w:highlight w:val="none"/>
        </w:rPr>
        <w:t xml:space="preserve">    4.合同履行期限：</w:t>
      </w:r>
      <w:r>
        <w:rPr>
          <w:rFonts w:hint="default" w:ascii="宋体" w:hAnsi="宋体" w:eastAsia="宋体" w:cs="宋体"/>
          <w:color w:val="auto"/>
          <w:spacing w:val="-1"/>
          <w:sz w:val="24"/>
          <w:szCs w:val="24"/>
          <w:highlight w:val="none"/>
          <w:lang w:val="en-US" w:eastAsia="zh-CN"/>
        </w:rPr>
      </w:r>
      <w:r>
        <w:rPr>
          <w:rFonts w:ascii="SimSun" w:hAnsi="SimSun" w:eastAsia="SimSun" w:cs="SimSun"/>
          <w:color w:val="000000"/>
          <w:sz w:val="24"/>
        </w:rPr>
        <w:t xml:space="preserve">30日历天（以采购人开工令为准），其中现场固废运输工期应在30日历天内完成，包含运输、处置及验收。</w:t>
      </w:r>
      <w:r/>
      <w:r>
        <w:rPr>
          <w:rFonts w:hint="eastAsia" w:ascii="宋体" w:hAnsi="宋体" w:cs="宋体"/>
          <w:bCs/>
          <w:color w:val="auto"/>
          <w:sz w:val="24"/>
          <w:szCs w:val="24"/>
          <w:highlight w:val="none"/>
        </w:rPr>
      </w:r>
      <w:r/>
      <w:r/>
      <w:r>
        <w:rPr>
          <w:sz w:val="22"/>
        </w:rP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5.采购方式：公开招标</w:t>
      </w:r>
      <w:r/>
    </w:p>
    <w:p>
      <w:pPr>
        <w:ind w:firstLine="480"/>
        <w:jc w:val="left"/>
        <w:spacing w:line="360" w:lineRule="auto"/>
        <w:shd w:val="clear" w:color="auto" w:fill="ffffff"/>
        <w:widowControl/>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rPr>
        <w:t xml:space="preserve">6.采购人：</w:t>
      </w:r>
      <w:r>
        <w:rPr>
          <w:rFonts w:hint="eastAsia" w:ascii="宋体" w:hAnsi="宋体" w:cs="宋体"/>
          <w:color w:val="auto"/>
          <w:sz w:val="24"/>
          <w:szCs w:val="24"/>
          <w:highlight w:val="none"/>
          <w:lang w:eastAsia="zh-CN"/>
        </w:rPr>
        <w:t xml:space="preserve">无锡市锡山区人民政府安镇街道办事处</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7.本项目标的所属行业：其他未列明行业</w:t>
      </w:r>
      <w:r>
        <w:rPr>
          <w:rFonts w:hint="eastAsia" w:ascii="宋体" w:hAnsi="宋体" w:eastAsia="宋体" w:cs="宋体"/>
          <w:color w:val="auto"/>
          <w:sz w:val="24"/>
          <w:szCs w:val="24"/>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8.本项目是否专门面向</w:t>
      </w:r>
      <w:r>
        <w:rPr>
          <w:rFonts w:hint="eastAsia" w:ascii="宋体" w:hAnsi="宋体" w:cs="宋体"/>
          <w:color w:val="auto"/>
          <w:sz w:val="24"/>
          <w:szCs w:val="24"/>
          <w:highlight w:val="none"/>
          <w:lang w:eastAsia="zh-CN"/>
        </w:rPr>
        <w:t xml:space="preserve">中小</w:t>
      </w:r>
      <w:r>
        <w:rPr>
          <w:rFonts w:hint="eastAsia" w:ascii="宋体" w:hAnsi="宋体" w:cs="宋体"/>
          <w:color w:val="auto"/>
          <w:sz w:val="24"/>
          <w:szCs w:val="24"/>
          <w:highlight w:val="none"/>
        </w:rPr>
        <w:t xml:space="preserve">企业：是</w:t>
      </w:r>
      <w:r/>
    </w:p>
    <w:p>
      <w:pPr>
        <w:ind w:firstLine="480"/>
        <w:jc w:val="left"/>
        <w:spacing w:line="360" w:lineRule="auto"/>
        <w:shd w:val="clear" w:color="auto" w:fill="ffffff"/>
        <w:widowControl/>
        <w:rPr>
          <w:rFonts w:hint="eastAsia"/>
          <w:color w:val="auto"/>
          <w:highlight w:val="none"/>
        </w:rPr>
      </w:pPr>
      <w:r>
        <w:rPr>
          <w:rFonts w:hint="eastAsia" w:ascii="宋体" w:hAnsi="宋体" w:cs="宋体"/>
          <w:color w:val="auto"/>
          <w:sz w:val="24"/>
          <w:szCs w:val="24"/>
          <w:highlight w:val="none"/>
        </w:rPr>
        <w:t xml:space="preserve">9.</w:t>
      </w:r>
      <w:r>
        <w:rPr>
          <w:rFonts w:hint="eastAsia" w:ascii="宋体" w:hAnsi="宋体" w:cs="宋体"/>
          <w:bCs/>
          <w:color w:val="auto"/>
          <w:sz w:val="24"/>
          <w:szCs w:val="24"/>
          <w:highlight w:val="none"/>
        </w:rPr>
        <w:t xml:space="preserve">本项目</w:t>
      </w:r>
      <w:r>
        <w:rPr>
          <w:rFonts w:hint="eastAsia" w:ascii="宋体" w:hAnsi="宋体" w:cs="宋体"/>
          <w:b/>
          <w:color w:val="auto"/>
          <w:sz w:val="24"/>
          <w:szCs w:val="24"/>
          <w:highlight w:val="none"/>
          <w:u w:val="single"/>
        </w:rPr>
        <w:t xml:space="preserve">不接受</w:t>
      </w:r>
      <w:r>
        <w:rPr>
          <w:rFonts w:hint="eastAsia" w:ascii="宋体" w:hAnsi="宋体" w:cs="宋体"/>
          <w:bCs/>
          <w:color w:val="auto"/>
          <w:sz w:val="24"/>
          <w:szCs w:val="24"/>
          <w:highlight w:val="none"/>
        </w:rPr>
        <w:t xml:space="preserve">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（二）供应商资格要求</w:t>
      </w:r>
      <w:r/>
    </w:p>
    <w:p>
      <w:pPr>
        <w:ind w:firstLine="480"/>
        <w:jc w:val="left"/>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2.未被“信用中国”网站（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3.落实政府采购政策需满足的资</w:t>
      </w:r>
      <w:r>
        <w:rPr>
          <w:rFonts w:hint="eastAsia" w:ascii="宋体" w:hAnsi="宋体" w:eastAsia="宋体" w:cs="Times New Roman"/>
          <w:color w:val="auto"/>
          <w:sz w:val="24"/>
          <w:szCs w:val="24"/>
          <w:highlight w:val="none"/>
        </w:rPr>
        <w:t xml:space="preserve">格要求：供应商为中型企业/小型企业/微型企业（监狱企业、残疾人福利性单位视同小微企业）</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无。</w:t>
      </w:r>
      <w:r/>
    </w:p>
    <w:p>
      <w:pPr>
        <w:ind w:firstLine="480"/>
        <w:jc w:val="left"/>
        <w:spacing w:line="360" w:lineRule="auto"/>
        <w:shd w:val="clear" w:color="auto" w:fill="ffffff"/>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s="宋体"/>
          <w:bCs/>
          <w:color w:val="auto"/>
          <w:sz w:val="24"/>
          <w:szCs w:val="24"/>
          <w:highlight w:val="none"/>
        </w:rPr>
      </w:pPr>
      <w:r/>
      <w:bookmarkStart w:id="2" w:name="_Toc112006902"/>
      <w:r>
        <w:rPr>
          <w:rFonts w:hint="eastAsia" w:ascii="宋体" w:hAnsi="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（1）访问“</w:t>
      </w:r>
      <w:r>
        <w:rPr>
          <w:rFonts w:hint="eastAsia" w:ascii="宋体" w:hAnsi="宋体" w:cs="宋体"/>
          <w:bCs/>
          <w:color w:val="auto"/>
          <w:sz w:val="24"/>
          <w:szCs w:val="24"/>
          <w:highlight w:val="none"/>
          <w:lang w:val="en-US" w:eastAsia="zh-CN"/>
        </w:rPr>
        <w:t xml:space="preserve">江苏</w:t>
      </w:r>
      <w:r>
        <w:rPr>
          <w:rFonts w:hint="eastAsia" w:ascii="宋体" w:hAnsi="宋体" w:cs="宋体"/>
          <w:bCs/>
          <w:color w:val="auto"/>
          <w:sz w:val="24"/>
          <w:szCs w:val="24"/>
          <w:highlight w:val="none"/>
        </w:rPr>
        <w:t xml:space="preserve">政府采购”点击“江苏省政府采购（苏采云）平台”—“用户注册”按钮进入注册界面，也可以直接通过</w:t>
      </w:r>
      <w:bookmarkStart w:id="3" w:name="OLE_LINK2"/>
      <w:r>
        <w:rPr>
          <w:rFonts w:hint="eastAsia" w:ascii="宋体" w:hAnsi="宋体" w:cs="宋体"/>
          <w:bCs/>
          <w:color w:val="auto"/>
          <w:sz w:val="24"/>
          <w:szCs w:val="24"/>
          <w:highlight w:val="none"/>
        </w:rPr>
        <w:t xml:space="preserve">http://jszfcg.jsczt.cn/jszc/login</w:t>
      </w:r>
      <w:bookmarkEnd w:id="3"/>
      <w:r>
        <w:rPr>
          <w:rFonts w:hint="eastAsia" w:ascii="宋体" w:hAnsi="宋体" w:cs="宋体"/>
          <w:bCs/>
          <w:color w:val="auto"/>
          <w:sz w:val="24"/>
          <w:szCs w:val="24"/>
          <w:highlight w:val="none"/>
        </w:rPr>
        <w:t xml:space="preserve">进入注册界面。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（2）办理并领取CA和电子签章（办理地址：</w:t>
      </w:r>
      <w:r>
        <w:rPr>
          <w:rFonts w:ascii="宋体" w:hAnsi="宋体" w:cs="宋体"/>
          <w:color w:val="auto"/>
          <w:sz w:val="24"/>
          <w:highlight w:val="none"/>
        </w:rPr>
        <w:t xml:space="preserve">无锡市观山路市民中心12号楼2楼公共资源交易大厅9号10号窗口</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（3）“苏采云”系统供应商操作手册链接：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http://cz.wuxi.gov.cn/ztzl/zfcg/zlxz/scy/index.shtml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3.如供应商未按上述要求操作，由此所产生的损失及风险由供应商自行承担。</w:t>
      </w:r>
      <w:r/>
    </w:p>
    <w:p>
      <w:pPr>
        <w:pStyle w:val="1154"/>
        <w:jc w:val="both"/>
        <w:keepLines/>
        <w:spacing w:before="160" w:after="160"/>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 xml:space="preserve">（四）获取采购文件</w:t>
      </w:r>
      <w:bookmarkEnd w:id="2"/>
      <w:r/>
      <w:r/>
    </w:p>
    <w:p>
      <w:pPr>
        <w:ind w:firstLine="480"/>
        <w:jc w:val="left"/>
        <w:spacing w:line="360" w:lineRule="auto"/>
        <w:shd w:val="clear" w:color="auto" w:fill="ffffff"/>
        <w:widowControl/>
        <w:rPr>
          <w:rFonts w:hint="eastAsia" w:ascii="宋体" w:hAnsi="宋体"/>
          <w:color w:val="auto"/>
          <w:sz w:val="24"/>
          <w:szCs w:val="24"/>
          <w:highlight w:val="none"/>
        </w:rPr>
      </w:pPr>
      <w:r/>
      <w:bookmarkStart w:id="4" w:name="_Toc112006903"/>
      <w:r>
        <w:rPr>
          <w:rFonts w:hint="eastAsia" w:ascii="宋体" w:hAnsi="宋体"/>
          <w:color w:val="auto"/>
          <w:sz w:val="24"/>
          <w:szCs w:val="24"/>
          <w:highlight w:val="none"/>
        </w:rPr>
        <w:t xml:space="preserve">潜在供应商如确定投标，必须在苏采云平台</w:t>
      </w:r>
      <w:r>
        <w:rPr>
          <w:rFonts w:hint="eastAsia" w:ascii="宋体" w:hAnsi="宋体" w:cs="宋体"/>
          <w:bCs/>
          <w:color w:val="auto"/>
          <w:sz w:val="24"/>
          <w:szCs w:val="24"/>
          <w:highlight w:val="none"/>
        </w:rPr>
        <w:t xml:space="preserve">（http://jszfcg.jsczt.cn/jszc/login</w:t>
      </w:r>
      <w:r>
        <w:rPr>
          <w:rFonts w:hint="eastAsia" w:ascii="宋体" w:hAnsi="宋体"/>
          <w:color w:val="auto"/>
          <w:sz w:val="24"/>
          <w:szCs w:val="24"/>
          <w:highlight w:val="none"/>
        </w:rPr>
        <w:t xml:space="preserve">）中免费下载公开招标文件“项目参与”——“采购项目”找到需要获取采购文件的项目，点击“我要参与”——“参与投标”——“下载文件”</w:t>
      </w:r>
      <w:r>
        <w:rPr>
          <w:rFonts w:ascii="宋体" w:hAnsi="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154"/>
        <w:jc w:val="both"/>
        <w:keepLines/>
        <w:spacing w:before="160" w:after="160"/>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 xml:space="preserve">（五）公开答疑时间、地点</w:t>
      </w:r>
      <w:bookmarkEnd w:id="4"/>
      <w:r/>
      <w:r/>
    </w:p>
    <w:p>
      <w:pPr>
        <w:ind w:firstLine="480"/>
        <w:spacing w:line="360" w:lineRule="auto"/>
        <w:rPr>
          <w:rFonts w:hint="eastAsia" w:ascii="宋体" w:hAnsi="宋体"/>
          <w:bCs/>
          <w:color w:val="auto"/>
          <w:sz w:val="24"/>
          <w:szCs w:val="24"/>
          <w:highlight w:val="none"/>
        </w:rPr>
      </w:pPr>
      <w:r/>
      <w:bookmarkStart w:id="5" w:name="_Toc112006904"/>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将以电话咨询、发邮件（</w:t>
      </w:r>
      <w:r>
        <w:rPr>
          <w:rFonts w:hint="eastAsia" w:ascii="宋体" w:hAnsi="宋体"/>
          <w:bCs/>
          <w:color w:val="auto"/>
          <w:sz w:val="24"/>
          <w:szCs w:val="24"/>
          <w:highlight w:val="none"/>
          <w:lang w:eastAsia="zh-CN"/>
        </w:rPr>
        <w:t xml:space="preserve">1076073257</w:t>
      </w:r>
      <w:r>
        <w:rPr>
          <w:rFonts w:hint="eastAsia" w:ascii="宋体" w:hAnsi="宋体"/>
          <w:bCs/>
          <w:color w:val="auto"/>
          <w:sz w:val="24"/>
          <w:szCs w:val="24"/>
          <w:highlight w:val="none"/>
        </w:rPr>
        <w:t xml:space="preserve">@qq.com）等方式开展线上不见面答疑服务。截止至</w:t>
      </w:r>
      <w:r>
        <w:rPr>
          <w:rFonts w:hint="eastAsia" w:ascii="宋体" w:hAnsi="宋体"/>
          <w:b/>
          <w:color w:val="auto"/>
          <w:sz w:val="24"/>
          <w:szCs w:val="24"/>
          <w:highlight w:val="none"/>
          <w:u w:val="single"/>
        </w:rPr>
        <w:t xml:space="preserve">2025年</w:t>
      </w:r>
      <w:r>
        <w:rPr>
          <w:rFonts w:hint="eastAsia" w:ascii="宋体" w:hAnsi="宋体"/>
          <w:b/>
          <w:color w:val="auto"/>
          <w:sz w:val="24"/>
          <w:szCs w:val="24"/>
          <w:highlight w:val="none"/>
          <w:u w:val="single"/>
          <w:lang w:val="en-US" w:eastAsia="zh-CN"/>
        </w:rPr>
        <w:t xml:space="preserve">6</w:t>
      </w:r>
      <w:r>
        <w:rPr>
          <w:rFonts w:hint="eastAsia" w:ascii="宋体" w:hAnsi="宋体"/>
          <w:b/>
          <w:color w:val="auto"/>
          <w:sz w:val="24"/>
          <w:szCs w:val="24"/>
          <w:highlight w:val="none"/>
          <w:u w:val="single"/>
        </w:rPr>
        <w:t xml:space="preserve">月</w:t>
      </w:r>
      <w:r>
        <w:rPr>
          <w:rFonts w:hint="eastAsia" w:ascii="宋体" w:hAnsi="宋体"/>
          <w:b/>
          <w:color w:val="auto"/>
          <w:sz w:val="24"/>
          <w:szCs w:val="24"/>
          <w:highlight w:val="none"/>
          <w:u w:val="single"/>
          <w:lang w:val="en-US" w:eastAsia="zh-CN"/>
        </w:rPr>
        <w:t xml:space="preserve">6</w:t>
      </w:r>
      <w:r>
        <w:rPr>
          <w:rFonts w:hint="eastAsia" w:ascii="宋体" w:hAnsi="宋体"/>
          <w:b/>
          <w:color w:val="auto"/>
          <w:sz w:val="24"/>
          <w:szCs w:val="24"/>
          <w:highlight w:val="none"/>
          <w:u w:val="single"/>
        </w:rPr>
        <w:t xml:space="preserve">日10:00</w:t>
      </w:r>
      <w:r>
        <w:rPr>
          <w:rFonts w:hint="eastAsia" w:ascii="宋体" w:hAnsi="宋体"/>
          <w:bCs/>
          <w:color w:val="auto"/>
          <w:sz w:val="24"/>
          <w:szCs w:val="24"/>
          <w:highlight w:val="none"/>
        </w:rPr>
        <w:t xml:space="preserve">前，有关单位对于招标文件的相关事项如有疑问可通过上述方式咨询；供应商如有需要对招标文件要求澄清的问题，请以书面形式</w:t>
      </w:r>
      <w:r>
        <w:rPr>
          <w:rFonts w:hint="eastAsia" w:ascii="宋体" w:hAnsi="宋体"/>
          <w:b/>
          <w:bCs/>
          <w:color w:val="auto"/>
          <w:sz w:val="24"/>
          <w:szCs w:val="24"/>
          <w:highlight w:val="none"/>
        </w:rPr>
        <w:t xml:space="preserve">（必须加盖供应商公章，也请务必留</w:t>
      </w:r>
      <w:r>
        <w:rPr>
          <w:rFonts w:hint="eastAsia" w:ascii="宋体" w:hAnsi="宋体"/>
          <w:b/>
          <w:color w:val="auto"/>
          <w:sz w:val="24"/>
          <w:szCs w:val="24"/>
          <w:highlight w:val="none"/>
        </w:rPr>
        <w:t xml:space="preserve">下联系方式，以便回复）</w:t>
      </w:r>
      <w:r>
        <w:rPr>
          <w:rFonts w:hint="eastAsia" w:ascii="宋体" w:hAnsi="宋体"/>
          <w:bCs/>
          <w:color w:val="auto"/>
          <w:sz w:val="24"/>
          <w:szCs w:val="24"/>
          <w:highlight w:val="none"/>
        </w:rPr>
        <w:t xml:space="preserve">提出“</w:t>
      </w:r>
      <w:r>
        <w:rPr>
          <w:rFonts w:hint="eastAsia" w:ascii="宋体" w:hAnsi="宋体"/>
          <w:bCs/>
          <w:color w:val="auto"/>
          <w:sz w:val="24"/>
          <w:szCs w:val="24"/>
          <w:highlight w:val="none"/>
          <w:lang w:eastAsia="zh-CN"/>
        </w:rPr>
        <w:t xml:space="preserve">JSZC-320205-CXLT-G2025-0008</w:t>
      </w:r>
      <w:r>
        <w:rPr>
          <w:rFonts w:hint="eastAsia" w:ascii="宋体" w:hAnsi="宋体"/>
          <w:bCs/>
          <w:color w:val="auto"/>
          <w:sz w:val="24"/>
          <w:szCs w:val="24"/>
          <w:highlight w:val="none"/>
        </w:rPr>
        <w:t xml:space="preserve">项目需澄清问题”，</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并于答疑截止时间前发邮件（</w:t>
      </w:r>
      <w:r>
        <w:rPr>
          <w:rFonts w:hint="eastAsia" w:ascii="宋体" w:hAnsi="宋体"/>
          <w:bCs/>
          <w:color w:val="auto"/>
          <w:sz w:val="24"/>
          <w:szCs w:val="24"/>
          <w:highlight w:val="none"/>
          <w:lang w:eastAsia="zh-CN"/>
        </w:rPr>
        <w:t xml:space="preserve">1076073257</w:t>
      </w:r>
      <w:r>
        <w:rPr>
          <w:rFonts w:hint="eastAsia" w:ascii="宋体" w:hAnsi="宋体"/>
          <w:bCs/>
          <w:color w:val="auto"/>
          <w:sz w:val="24"/>
          <w:szCs w:val="24"/>
          <w:highlight w:val="none"/>
        </w:rPr>
        <w:t xml:space="preserve">@qq.com）给项目联系人。若未在法定时间内提出澄清，由此造成的损失及风险由供应商自行承担。</w:t>
      </w:r>
      <w:r>
        <w:rPr>
          <w:rFonts w:hint="eastAsia" w:ascii="宋体" w:hAnsi="宋体"/>
          <w:bCs/>
          <w:color w:val="auto"/>
          <w:sz w:val="24"/>
          <w:szCs w:val="24"/>
          <w:highlight w:val="none"/>
        </w:rPr>
        <w:fldChar w:fldCharType="end"/>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（六）</w:t>
      </w:r>
      <w:r>
        <w:rPr>
          <w:rFonts w:hint="eastAsia" w:ascii="宋体" w:hAnsi="宋体"/>
          <w:b/>
          <w:color w:val="auto"/>
          <w:sz w:val="24"/>
          <w:szCs w:val="24"/>
          <w:highlight w:val="none"/>
        </w:rPr>
        <w:t xml:space="preserve">现场踏勘</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pStyle w:val="1120"/>
        <w:spacing w:before="120" w:after="120"/>
        <w:rPr>
          <w:rFonts w:hint="eastAsia" w:eastAsia="黑体"/>
          <w:color w:val="auto"/>
          <w:sz w:val="24"/>
          <w:szCs w:val="32"/>
          <w:highlight w:val="none"/>
        </w:rPr>
      </w:pPr>
      <w:r>
        <w:rPr>
          <w:rFonts w:hint="eastAsia" w:eastAsia="黑体"/>
          <w:color w:val="auto"/>
          <w:sz w:val="24"/>
          <w:szCs w:val="32"/>
          <w:highlight w:val="none"/>
        </w:rPr>
        <w:t xml:space="preserve">（七）投标及开标、定标时间、地点：</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本项目进行线上采购活动，供应商准备好制作标书的笔记本电脑、CA锁（</w:t>
      </w:r>
      <w:r>
        <w:rPr>
          <w:rFonts w:hint="eastAsia" w:ascii="宋体" w:hAnsi="宋体" w:cs="宋体"/>
          <w:b/>
          <w:color w:val="auto"/>
          <w:sz w:val="24"/>
          <w:szCs w:val="24"/>
          <w:highlight w:val="none"/>
          <w:lang w:eastAsia="zh-CN"/>
        </w:rPr>
        <w:t xml:space="preserve">政务CA</w:t>
      </w:r>
      <w:r>
        <w:rPr>
          <w:rFonts w:hint="eastAsia" w:ascii="宋体" w:hAnsi="宋体" w:cs="宋体"/>
          <w:b/>
          <w:color w:val="auto"/>
          <w:sz w:val="24"/>
          <w:szCs w:val="24"/>
          <w:highlight w:val="none"/>
        </w:rPr>
        <w:t xml:space="preserve">），在投标截止时间前半小时，登录苏采云网上开标大厅签到，在系统进入到标书解密环节后，方可解密，请在规定时间内登录网上开标大厅参与采购活动。 </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投标截止时间（网上投标截止时间苏采云投标客户端投标）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2025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rPr>
        <w:t xml:space="preserve">09:30</w:t>
      </w:r>
      <w:r>
        <w:rPr>
          <w:rFonts w:hint="eastAsia" w:ascii="宋体" w:hAnsi="宋体" w:cs="宋体"/>
          <w:color w:val="auto"/>
          <w:sz w:val="24"/>
          <w:szCs w:val="24"/>
          <w:highlight w:val="none"/>
        </w:rPr>
        <w:t xml:space="preserve">，投标截止时间后的投标文件恕不接受。</w:t>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rPr>
        <w:t xml:space="preserve">09:30</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投标及开标地点：</w:t>
      </w:r>
      <w:r>
        <w:rPr>
          <w:rFonts w:hint="eastAsia" w:ascii="宋体" w:hAnsi="宋体" w:cs="宋体"/>
          <w:bCs/>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定标时间：评标结束</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定标地点：无锡市锡山区东亭迎宾南路21号二楼</w:t>
      </w:r>
      <w:r>
        <w:rPr>
          <w:rFonts w:hint="eastAsia" w:ascii="宋体" w:hAnsi="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lang w:val="en-US" w:eastAsia="zh-CN"/>
        </w:rPr>
        <w:t xml:space="preserve">评标室</w:t>
      </w:r>
      <w:r/>
    </w:p>
    <w:p>
      <w:pPr>
        <w:pStyle w:val="1154"/>
        <w:jc w:val="both"/>
        <w:keepLines/>
        <w:spacing w:before="160" w:after="160"/>
        <w:rPr>
          <w:rFonts w:hint="eastAsia" w:ascii="宋体" w:hAnsi="宋体" w:eastAsia="宋体"/>
          <w:b w:val="0"/>
          <w:color w:val="auto"/>
          <w:sz w:val="24"/>
          <w:szCs w:val="24"/>
          <w:highlight w:val="none"/>
        </w:rPr>
      </w:pPr>
      <w:r/>
      <w:bookmarkStart w:id="6" w:name="_Toc112006905"/>
      <w:r>
        <w:rPr>
          <w:rFonts w:hint="eastAsia" w:ascii="Arial" w:hAnsi="Arial" w:eastAsia="黑体"/>
          <w:b w:val="0"/>
          <w:color w:val="auto"/>
          <w:sz w:val="24"/>
          <w:szCs w:val="32"/>
          <w:highlight w:val="none"/>
        </w:rPr>
        <w:t xml:space="preserve">（八）投标文件份数：</w:t>
      </w:r>
      <w:bookmarkEnd w:id="6"/>
      <w:r>
        <w:rPr>
          <w:rFonts w:hint="eastAsia" w:ascii="宋体" w:hAnsi="宋体" w:eastAsia="宋体"/>
          <w:b w:val="0"/>
          <w:color w:val="auto"/>
          <w:sz w:val="24"/>
          <w:szCs w:val="24"/>
          <w:highlight w:val="none"/>
        </w:rPr>
        <w:t xml:space="preserve">请按规定上传电子响应文件，不接收纸质投标文件。</w:t>
      </w:r>
      <w:r/>
    </w:p>
    <w:p>
      <w:pPr>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（九）投标有效期：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color w:val="auto"/>
          <w:sz w:val="24"/>
          <w:szCs w:val="24"/>
          <w:highlight w:val="none"/>
        </w:rPr>
      </w:pPr>
      <w:r/>
      <w:bookmarkStart w:id="7" w:name="_Toc112006909"/>
      <w:r>
        <w:rPr>
          <w:rFonts w:hint="eastAsia" w:ascii="宋体" w:hAnsi="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olor w:val="auto"/>
          <w:sz w:val="24"/>
          <w:szCs w:val="24"/>
          <w:highlight w:val="none"/>
        </w:rPr>
        <w:t xml:space="preserve">”进行招标投标活动，招标、投标、评标和中标结果发布全程电子化。</w:t>
      </w:r>
      <w:r/>
    </w:p>
    <w:p>
      <w:pPr>
        <w:pStyle w:val="1154"/>
        <w:jc w:val="both"/>
        <w:keepLines/>
        <w:spacing w:before="160" w:after="160"/>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 xml:space="preserve">（十一）</w:t>
      </w:r>
      <w:r>
        <w:rPr>
          <w:rFonts w:hint="eastAsia" w:ascii="Arial" w:hAnsi="Arial" w:eastAsia="黑体"/>
          <w:b w:val="0"/>
          <w:color w:val="auto"/>
          <w:sz w:val="24"/>
          <w:szCs w:val="32"/>
          <w:highlight w:val="none"/>
          <w:lang w:eastAsia="zh-CN"/>
        </w:rPr>
        <w:t xml:space="preserve">其他</w:t>
      </w:r>
      <w:bookmarkEnd w:id="7"/>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cs="宋体"/>
          <w:color w:val="auto"/>
          <w:sz w:val="24"/>
          <w:szCs w:val="24"/>
          <w:highlight w:val="none"/>
          <w:lang w:val="zh-CN"/>
        </w:rPr>
        <w:t xml:space="preserve">无锡市新吴区星洲电子商务园3-202</w:t>
      </w:r>
      <w:r>
        <w:rPr>
          <w:rFonts w:hint="eastAsia" w:ascii="宋体" w:hAnsi="宋体"/>
          <w:bCs/>
          <w:color w:val="auto"/>
          <w:sz w:val="24"/>
          <w:szCs w:val="24"/>
          <w:highlight w:val="none"/>
        </w:rPr>
        <w:t xml:space="preserve"> </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朱莉、</w:t>
      </w:r>
      <w:r>
        <w:rPr>
          <w:rFonts w:hint="eastAsia" w:ascii="宋体" w:hAnsi="宋体"/>
          <w:bCs/>
          <w:color w:val="auto"/>
          <w:sz w:val="24"/>
          <w:szCs w:val="24"/>
          <w:highlight w:val="none"/>
          <w:lang w:val="en-US" w:eastAsia="zh-CN"/>
        </w:rPr>
        <w:t xml:space="preserve">刘娟</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15651907773</w:t>
      </w:r>
      <w:r/>
    </w:p>
    <w:p>
      <w:pPr>
        <w:ind w:firstLine="480"/>
        <w:jc w:val="left"/>
        <w:spacing w:line="360" w:lineRule="auto"/>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w:t>
      </w:r>
      <w:r>
        <w:rPr>
          <w:rFonts w:hint="eastAsia" w:ascii="宋体" w:hAnsi="宋体" w:cs="宋体"/>
          <w:color w:val="auto"/>
          <w:sz w:val="24"/>
          <w:szCs w:val="24"/>
          <w:highlight w:val="none"/>
        </w:rPr>
        <w:t xml:space="preserve">214000</w:t>
      </w:r>
      <w:r/>
    </w:p>
    <w:p>
      <w:pPr>
        <w:ind w:firstLine="480"/>
        <w:jc w:val="left"/>
        <w:spacing w:line="360" w:lineRule="auto"/>
        <w:shd w:val="clear" w:color="auto" w:fill="ffffff"/>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无锡市锡山区人民政府安镇街道办事处</w:t>
      </w:r>
      <w:r/>
    </w:p>
    <w:p>
      <w:pPr>
        <w:ind w:firstLine="480"/>
        <w:jc w:val="left"/>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朱</w:t>
      </w:r>
      <w:r>
        <w:rPr>
          <w:rFonts w:hint="eastAsia" w:ascii="宋体" w:hAnsi="宋体"/>
          <w:color w:val="auto"/>
          <w:sz w:val="24"/>
          <w:szCs w:val="24"/>
          <w:highlight w:val="none"/>
        </w:rPr>
        <w:t xml:space="preserve">科</w:t>
      </w:r>
      <w:r/>
    </w:p>
    <w:p>
      <w:pPr>
        <w:rPr>
          <w:color w:val="auto"/>
          <w:highlight w:val="none"/>
        </w:rPr>
      </w:pPr>
      <w:r/>
      <w:bookmarkStart w:id="8" w:name="_Toc112006910"/>
      <w:r/>
      <w:bookmarkEnd w:id="8"/>
      <w:r/>
      <w:r/>
    </w:p>
    <w:p>
      <w:pPr>
        <w:pStyle w:val="1119"/>
        <w:jc w:val="center"/>
        <w:spacing w:before="120" w:after="120" w:line="320" w:lineRule="exact"/>
        <w:widowControl/>
        <w:tabs>
          <w:tab w:val="left" w:pos="432" w:leader="none"/>
        </w:tabs>
        <w:rPr>
          <w:rFonts w:ascii="黑体" w:eastAsia="黑体"/>
          <w:color w:val="auto"/>
          <w:sz w:val="32"/>
          <w:highlight w:val="none"/>
        </w:rPr>
      </w:pPr>
      <w:r/>
      <w:bookmarkStart w:id="9" w:name="_Toc112006915"/>
      <w:r>
        <w:rPr>
          <w:rFonts w:ascii="黑体" w:eastAsia="黑体"/>
          <w:color w:val="auto"/>
          <w:sz w:val="32"/>
          <w:highlight w:val="none"/>
        </w:rPr>
        <w:br w:type="page" w:clear="all"/>
      </w:r>
      <w:r>
        <w:rPr>
          <w:rFonts w:ascii="黑体" w:eastAsia="黑体"/>
          <w:color w:val="auto"/>
          <w:sz w:val="32"/>
          <w:highlight w:val="none"/>
        </w:rPr>
        <w:t xml:space="preserve">二、</w:t>
      </w:r>
      <w:r>
        <w:rPr>
          <w:rFonts w:hint="eastAsia" w:ascii="黑体" w:eastAsia="黑体"/>
          <w:color w:val="auto"/>
          <w:sz w:val="32"/>
          <w:highlight w:val="none"/>
        </w:rPr>
        <w:t xml:space="preserve">供应商</w:t>
      </w:r>
      <w:r>
        <w:rPr>
          <w:rFonts w:ascii="黑体" w:eastAsia="黑体"/>
          <w:color w:val="auto"/>
          <w:sz w:val="32"/>
          <w:highlight w:val="none"/>
        </w:rPr>
        <w:t xml:space="preserve">须知</w:t>
      </w:r>
      <w:r/>
    </w:p>
    <w:p>
      <w:pPr>
        <w:pStyle w:val="1120"/>
        <w:spacing w:before="120" w:after="120"/>
        <w:rPr>
          <w:rFonts w:eastAsia="黑体"/>
          <w:color w:val="auto"/>
          <w:sz w:val="24"/>
          <w:szCs w:val="32"/>
          <w:highlight w:val="none"/>
        </w:rPr>
      </w:pPr>
      <w:r/>
      <w:bookmarkStart w:id="10" w:name="_Toc112006911"/>
      <w:r>
        <w:rPr>
          <w:rFonts w:hint="eastAsia" w:eastAsia="黑体"/>
          <w:color w:val="auto"/>
          <w:sz w:val="24"/>
          <w:szCs w:val="32"/>
          <w:highlight w:val="none"/>
          <w:lang w:eastAsia="zh-CN"/>
        </w:rPr>
        <w:t xml:space="preserve">（</w:t>
      </w:r>
      <w:r>
        <w:rPr>
          <w:rFonts w:eastAsia="黑体"/>
          <w:color w:val="auto"/>
          <w:sz w:val="24"/>
          <w:szCs w:val="32"/>
          <w:highlight w:val="none"/>
        </w:rPr>
        <w:t xml:space="preserve">一</w:t>
      </w:r>
      <w:r>
        <w:rPr>
          <w:rFonts w:hint="eastAsia" w:eastAsia="黑体"/>
          <w:color w:val="auto"/>
          <w:sz w:val="24"/>
          <w:szCs w:val="32"/>
          <w:highlight w:val="none"/>
          <w:lang w:eastAsia="zh-CN"/>
        </w:rPr>
        <w:t xml:space="preserve">）</w:t>
      </w:r>
      <w:r>
        <w:rPr>
          <w:rFonts w:eastAsia="黑体"/>
          <w:color w:val="auto"/>
          <w:sz w:val="24"/>
          <w:szCs w:val="32"/>
          <w:highlight w:val="none"/>
        </w:rPr>
        <w:t xml:space="preserve">遵循原则：</w:t>
      </w:r>
      <w:bookmarkEnd w:id="10"/>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公开透明原则、公平竞争原则、公正原则和诚实信用原则。</w:t>
      </w:r>
      <w:r/>
    </w:p>
    <w:p>
      <w:pPr>
        <w:pStyle w:val="1120"/>
        <w:spacing w:before="120" w:after="120"/>
        <w:rPr>
          <w:rFonts w:eastAsia="黑体"/>
          <w:color w:val="auto"/>
          <w:sz w:val="24"/>
          <w:szCs w:val="32"/>
          <w:highlight w:val="none"/>
        </w:rPr>
      </w:pPr>
      <w:r/>
      <w:bookmarkStart w:id="11" w:name="_Toc112006912"/>
      <w:r>
        <w:rPr>
          <w:rFonts w:hint="eastAsia" w:eastAsia="黑体"/>
          <w:color w:val="auto"/>
          <w:sz w:val="24"/>
          <w:szCs w:val="32"/>
          <w:highlight w:val="none"/>
          <w:lang w:eastAsia="zh-CN"/>
        </w:rPr>
        <w:t xml:space="preserve">（</w:t>
      </w:r>
      <w:r>
        <w:rPr>
          <w:rFonts w:eastAsia="黑体"/>
          <w:color w:val="auto"/>
          <w:sz w:val="24"/>
          <w:szCs w:val="32"/>
          <w:highlight w:val="none"/>
        </w:rPr>
        <w:t xml:space="preserve">二</w:t>
      </w:r>
      <w:r>
        <w:rPr>
          <w:rFonts w:hint="eastAsia" w:eastAsia="黑体"/>
          <w:color w:val="auto"/>
          <w:sz w:val="24"/>
          <w:szCs w:val="32"/>
          <w:highlight w:val="none"/>
          <w:lang w:eastAsia="zh-CN"/>
        </w:rPr>
        <w:t xml:space="preserve">）</w:t>
      </w:r>
      <w:r>
        <w:rPr>
          <w:rFonts w:eastAsia="黑体"/>
          <w:color w:val="auto"/>
          <w:sz w:val="24"/>
          <w:szCs w:val="32"/>
          <w:highlight w:val="none"/>
        </w:rPr>
        <w:t xml:space="preserve">招标文件：</w:t>
      </w:r>
      <w:bookmarkEnd w:id="11"/>
      <w:r/>
      <w:r/>
    </w:p>
    <w:p>
      <w:pPr>
        <w:ind w:firstLine="480"/>
        <w:spacing w:line="360" w:lineRule="auto"/>
        <w:rPr>
          <w:rFonts w:hint="eastAsia" w:ascii="宋体" w:hAnsi="宋体"/>
          <w:bCs/>
          <w:color w:val="auto"/>
          <w:sz w:val="24"/>
          <w:szCs w:val="24"/>
          <w:highlight w:val="none"/>
        </w:rPr>
      </w:pPr>
      <w:r/>
      <w:bookmarkStart w:id="12" w:name="_Toc112006913"/>
      <w:r>
        <w:rPr>
          <w:rFonts w:hint="eastAsia" w:ascii="宋体" w:hAnsi="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auto"/>
          <w:sz w:val="24"/>
          <w:highlight w:val="none"/>
        </w:rPr>
        <w:t xml:space="preserve">，完成项目参与，将苏采云平台中下载的</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各项内容做出实质性响应，否则其响应文件无效。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4.招标文件仅作为本次招投标使用。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5.招标文件中的“法定代表人”是指供应商的营业执照或相关部门的登记证明文件中的“法定代表人”或“负责人”。</w:t>
      </w:r>
      <w:r/>
    </w:p>
    <w:p>
      <w:pPr>
        <w:pStyle w:val="1120"/>
        <w:spacing w:before="120" w:after="120"/>
        <w:rPr>
          <w:rFonts w:eastAsia="黑体"/>
          <w:color w:val="auto"/>
          <w:sz w:val="24"/>
          <w:szCs w:val="32"/>
          <w:highlight w:val="none"/>
        </w:rPr>
      </w:pPr>
      <w:r>
        <w:rPr>
          <w:rFonts w:hint="eastAsia" w:eastAsia="黑体"/>
          <w:color w:val="auto"/>
          <w:sz w:val="24"/>
          <w:szCs w:val="32"/>
          <w:highlight w:val="none"/>
          <w:lang w:eastAsia="zh-CN"/>
        </w:rPr>
        <w:t xml:space="preserve">（</w:t>
      </w:r>
      <w:r>
        <w:rPr>
          <w:rFonts w:eastAsia="黑体"/>
          <w:color w:val="auto"/>
          <w:sz w:val="24"/>
          <w:szCs w:val="32"/>
          <w:highlight w:val="none"/>
        </w:rPr>
        <w:t xml:space="preserve">三</w:t>
      </w:r>
      <w:r>
        <w:rPr>
          <w:rFonts w:hint="eastAsia" w:eastAsia="黑体"/>
          <w:color w:val="auto"/>
          <w:sz w:val="24"/>
          <w:szCs w:val="32"/>
          <w:highlight w:val="none"/>
          <w:lang w:eastAsia="zh-CN"/>
        </w:rPr>
        <w:t xml:space="preserve">）</w:t>
      </w:r>
      <w:r>
        <w:rPr>
          <w:rFonts w:eastAsia="黑体"/>
          <w:color w:val="auto"/>
          <w:sz w:val="24"/>
          <w:szCs w:val="32"/>
          <w:highlight w:val="none"/>
        </w:rPr>
        <w:t xml:space="preserve">招标文件的解释：</w:t>
      </w:r>
      <w:bookmarkEnd w:id="12"/>
      <w:r/>
      <w:r/>
    </w:p>
    <w:p>
      <w:pPr>
        <w:ind w:firstLine="480"/>
        <w:spacing w:line="360" w:lineRule="auto"/>
        <w:tabs>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本文件的最终解释权归</w:t>
      </w:r>
      <w:r>
        <w:rPr>
          <w:rFonts w:hint="eastAsia" w:ascii="宋体" w:hAnsi="宋体"/>
          <w:bCs/>
          <w:color w:val="auto"/>
          <w:sz w:val="24"/>
          <w:szCs w:val="24"/>
          <w:highlight w:val="none"/>
        </w:rPr>
        <w:t xml:space="preserve">采购人及</w:t>
      </w:r>
      <w:r>
        <w:rPr>
          <w:rFonts w:hint="eastAsia" w:ascii="宋体" w:hAnsi="宋体"/>
          <w:bCs/>
          <w:color w:val="auto"/>
          <w:sz w:val="24"/>
          <w:szCs w:val="24"/>
          <w:highlight w:val="none"/>
          <w:lang w:eastAsia="zh-CN"/>
        </w:rPr>
        <w:t xml:space="preserve">无锡城兴绿碳全过程工程咨询有限公司</w:t>
      </w:r>
      <w:r>
        <w:rPr>
          <w:rFonts w:ascii="宋体" w:hAnsi="宋体"/>
          <w:bCs/>
          <w:color w:val="auto"/>
          <w:sz w:val="24"/>
          <w:szCs w:val="24"/>
          <w:highlight w:val="none"/>
        </w:rPr>
        <w:t xml:space="preserve">。</w:t>
      </w:r>
      <w:r/>
    </w:p>
    <w:p>
      <w:pPr>
        <w:pStyle w:val="1120"/>
        <w:spacing w:before="120" w:after="120"/>
        <w:rPr>
          <w:rFonts w:eastAsia="黑体"/>
          <w:color w:val="auto"/>
          <w:sz w:val="24"/>
          <w:szCs w:val="32"/>
          <w:highlight w:val="none"/>
        </w:rPr>
      </w:pPr>
      <w:r/>
      <w:bookmarkStart w:id="13" w:name="_Toc112006914"/>
      <w:r>
        <w:rPr>
          <w:rFonts w:hint="eastAsia" w:eastAsia="黑体"/>
          <w:color w:val="auto"/>
          <w:sz w:val="24"/>
          <w:szCs w:val="32"/>
          <w:highlight w:val="none"/>
          <w:lang w:eastAsia="zh-CN"/>
        </w:rPr>
        <w:t xml:space="preserve">（</w:t>
      </w:r>
      <w:r>
        <w:rPr>
          <w:rFonts w:eastAsia="黑体"/>
          <w:color w:val="auto"/>
          <w:sz w:val="24"/>
          <w:szCs w:val="32"/>
          <w:highlight w:val="none"/>
        </w:rPr>
        <w:t xml:space="preserve">四</w:t>
      </w:r>
      <w:r>
        <w:rPr>
          <w:rFonts w:hint="eastAsia" w:eastAsia="黑体"/>
          <w:color w:val="auto"/>
          <w:sz w:val="24"/>
          <w:szCs w:val="32"/>
          <w:highlight w:val="none"/>
          <w:lang w:eastAsia="zh-CN"/>
        </w:rPr>
        <w:t xml:space="preserve">）</w:t>
      </w:r>
      <w:r>
        <w:rPr>
          <w:rFonts w:eastAsia="黑体"/>
          <w:color w:val="auto"/>
          <w:sz w:val="24"/>
          <w:szCs w:val="32"/>
          <w:highlight w:val="none"/>
        </w:rPr>
        <w:t xml:space="preserve">招标文件的补充或修正：</w:t>
      </w:r>
      <w:bookmarkEnd w:id="13"/>
      <w:r>
        <w:rPr>
          <w:rFonts w:eastAsia="黑体"/>
          <w:color w:val="auto"/>
          <w:sz w:val="24"/>
          <w:szCs w:val="32"/>
          <w:highlight w:val="none"/>
        </w:rPr>
        <w:t xml:space="preserve">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将</w:t>
      </w:r>
      <w:r>
        <w:rPr>
          <w:rFonts w:hint="eastAsia" w:ascii="宋体" w:hAnsi="宋体" w:cs="宋体"/>
          <w:bCs/>
          <w:color w:val="auto"/>
          <w:sz w:val="24"/>
          <w:szCs w:val="24"/>
          <w:highlight w:val="none"/>
          <w:lang w:val="en-US" w:eastAsia="zh-CN"/>
        </w:rPr>
        <w:t xml:space="preserve">在</w:t>
      </w:r>
      <w:r>
        <w:rPr>
          <w:rFonts w:hint="eastAsia" w:ascii="宋体" w:hAnsi="宋体" w:cs="宋体"/>
          <w:bCs/>
          <w:color w:val="auto"/>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供应商自行承担。</w:t>
      </w:r>
      <w:r/>
    </w:p>
    <w:p>
      <w:pPr>
        <w:pStyle w:val="1154"/>
        <w:jc w:val="both"/>
        <w:keepLines/>
        <w:spacing w:before="160" w:after="160"/>
        <w:rPr>
          <w:rFonts w:ascii="Arial" w:hAnsi="Arial" w:eastAsia="黑体"/>
          <w:b w:val="0"/>
          <w:color w:val="auto"/>
          <w:sz w:val="24"/>
          <w:szCs w:val="32"/>
          <w:highlight w:val="none"/>
        </w:rPr>
      </w:pPr>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五</w:t>
      </w:r>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投标文件的组成：</w:t>
      </w:r>
      <w:bookmarkEnd w:id="9"/>
      <w:r>
        <w:rPr>
          <w:rFonts w:hint="eastAsia" w:ascii="Arial" w:hAnsi="Arial" w:eastAsia="黑体"/>
          <w:b w:val="0"/>
          <w:color w:val="auto"/>
          <w:sz w:val="24"/>
          <w:szCs w:val="32"/>
          <w:highlight w:val="none"/>
        </w:rPr>
        <w:t xml:space="preserve">（相应内容上传至投标客户端）：</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．投标函</w:t>
      </w:r>
      <w:r>
        <w:rPr>
          <w:rFonts w:hint="eastAsia" w:ascii="宋体" w:hAnsi="宋体" w:cs="宋体"/>
          <w:bCs/>
          <w:color w:val="auto"/>
          <w:sz w:val="24"/>
          <w:szCs w:val="24"/>
          <w:highlight w:val="none"/>
          <w:lang w:eastAsia="zh-CN"/>
        </w:rPr>
        <w:t xml:space="preserve">（</w:t>
      </w:r>
      <w:r>
        <w:rPr>
          <w:rFonts w:ascii="宋体" w:hAnsi="宋体" w:cs="宋体"/>
          <w:b/>
          <w:bCs/>
          <w:color w:val="auto"/>
          <w:sz w:val="24"/>
          <w:szCs w:val="24"/>
          <w:highlight w:val="none"/>
        </w:rPr>
        <w:t xml:space="preserve">格式见附件</w:t>
      </w:r>
      <w:r>
        <w:rPr>
          <w:rFonts w:hint="eastAsia" w:ascii="宋体" w:hAnsi="宋体" w:cs="宋体"/>
          <w:b/>
          <w:bCs/>
          <w:color w:val="auto"/>
          <w:sz w:val="24"/>
          <w:szCs w:val="24"/>
          <w:highlight w:val="none"/>
          <w:lang w:eastAsia="zh-CN"/>
        </w:rPr>
        <w:t xml:space="preserve">）</w:t>
      </w:r>
      <w:r/>
    </w:p>
    <w:p>
      <w:pPr>
        <w:ind w:firstLine="480"/>
        <w:spacing w:line="360" w:lineRule="auto"/>
        <w:tabs>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资格、资信证明文件：</w:t>
      </w:r>
      <w:r/>
    </w:p>
    <w:p>
      <w:pPr>
        <w:ind w:firstLine="480"/>
        <w:spacing w:line="360" w:lineRule="auto"/>
        <w:tabs>
          <w:tab w:val="left" w:pos="1050" w:leader="none"/>
        </w:tabs>
        <w:rPr>
          <w:rFonts w:ascii="宋体" w:hAnsi="宋体" w:cs="宋体"/>
          <w:b/>
          <w:color w:val="auto"/>
          <w:sz w:val="24"/>
          <w:szCs w:val="24"/>
          <w:highlight w:val="none"/>
        </w:rPr>
      </w:pPr>
      <w:r>
        <w:rPr>
          <w:rFonts w:hint="eastAsia" w:ascii="宋体" w:hAnsi="宋体" w:cs="宋体"/>
          <w:bCs/>
          <w:color w:val="auto"/>
          <w:sz w:val="24"/>
          <w:szCs w:val="24"/>
          <w:highlight w:val="none"/>
        </w:rPr>
        <w:t xml:space="preserve">（1）关于资格的声明函</w:t>
      </w:r>
      <w:r>
        <w:rPr>
          <w:rFonts w:hint="eastAsia" w:ascii="宋体" w:hAnsi="宋体" w:cs="宋体"/>
          <w:bCs/>
          <w:color w:val="auto"/>
          <w:sz w:val="24"/>
          <w:szCs w:val="24"/>
          <w:highlight w:val="none"/>
          <w:lang w:eastAsia="zh-CN"/>
        </w:rPr>
        <w:t xml:space="preserve">（</w:t>
      </w:r>
      <w:r>
        <w:rPr>
          <w:rFonts w:hint="eastAsia" w:ascii="宋体" w:hAnsi="宋体" w:cs="宋体"/>
          <w:b/>
          <w:color w:val="auto"/>
          <w:sz w:val="24"/>
          <w:szCs w:val="24"/>
          <w:highlight w:val="none"/>
        </w:rPr>
        <w:t xml:space="preserve">格式见附件</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（4）供应商法定代表人身份证扫描件（正、反面）；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（5）供应商法定代表人授权代表身份证扫描件（正、反面）（</w:t>
      </w:r>
      <w:r>
        <w:rPr>
          <w:rFonts w:hint="eastAsia" w:ascii="宋体" w:hAnsi="宋体" w:eastAsia="宋体" w:cs="宋体"/>
          <w:bCs/>
          <w:color w:val="auto"/>
          <w:sz w:val="24"/>
          <w:szCs w:val="24"/>
          <w:highlight w:val="none"/>
        </w:rPr>
        <w:t xml:space="preserve">法定代表人亲自参加投标的除外</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（6）供应商近三个月中任意一个月份（不含开标当月）的财务状况报告（资产负债表和利润表）或由会计师事务所出具的近两年中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2023年或2024年</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任意一个年度的审计报告和所附已审财务报告扫描件；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（7）供应商近三个月中任意一个月份（不含开标当月）的依法缴纳税收的相关材料（提供相关主管部门证明或银行代扣证明）扫描件；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（8）供应商近三个月中任意一个月份（不含开标当月）的依法缴纳社会保障资金的相关材料（提供相关主管部门证明或银行代扣证明）扫描件；</w:t>
      </w:r>
      <w:r/>
    </w:p>
    <w:p>
      <w:pPr>
        <w:ind w:firstLine="480"/>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（9）承诺书</w:t>
      </w:r>
      <w:r>
        <w:rPr>
          <w:rFonts w:hint="eastAsia" w:ascii="宋体" w:hAnsi="宋体" w:cs="宋体"/>
          <w:b/>
          <w:color w:val="auto"/>
          <w:sz w:val="24"/>
          <w:szCs w:val="24"/>
          <w:highlight w:val="none"/>
        </w:rPr>
        <w:t xml:space="preserve">（格式见附件）</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（10）采购人要求的特定资质证明扫描件（详见“投标邀请函”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“供应商资格要求”之4中要求）。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bCs/>
          <w:color w:val="auto"/>
          <w:sz w:val="24"/>
          <w:szCs w:val="24"/>
          <w:highlight w:val="none"/>
          <w:lang w:eastAsia="zh-CN"/>
        </w:rPr>
        <w:t xml:space="preserve">中小</w:t>
      </w:r>
      <w:r>
        <w:rPr>
          <w:rFonts w:hint="eastAsia" w:ascii="宋体" w:hAnsi="宋体" w:cs="宋体"/>
          <w:bCs/>
          <w:color w:val="auto"/>
          <w:sz w:val="24"/>
          <w:szCs w:val="24"/>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525" w:leader="none"/>
        </w:tabs>
        <w:rPr>
          <w:rFonts w:ascii="宋体" w:hAnsi="宋体" w:cs="宋体"/>
          <w:bCs/>
          <w:color w:val="auto"/>
          <w:sz w:val="24"/>
          <w:szCs w:val="24"/>
          <w:highlight w:val="none"/>
        </w:rPr>
      </w:pPr>
      <w:r/>
      <w:bookmarkStart w:id="14" w:name="_Hlk23510977"/>
      <w:r/>
      <w:bookmarkStart w:id="15" w:name="_Hlk529436263"/>
      <w:r>
        <w:rPr>
          <w:rFonts w:hint="eastAsia" w:ascii="宋体" w:hAnsi="宋体" w:cs="宋体"/>
          <w:bCs/>
          <w:color w:val="auto"/>
          <w:sz w:val="24"/>
          <w:szCs w:val="24"/>
          <w:highlight w:val="none"/>
        </w:rPr>
        <w:t xml:space="preserve">3．开标一览表</w:t>
      </w:r>
      <w:r>
        <w:rPr>
          <w:rFonts w:hint="eastAsia" w:ascii="宋体" w:hAnsi="宋体" w:cs="宋体"/>
          <w:bCs/>
          <w:color w:val="auto"/>
          <w:sz w:val="24"/>
          <w:szCs w:val="24"/>
          <w:highlight w:val="none"/>
          <w:lang w:eastAsia="zh-CN"/>
        </w:rPr>
        <w:t xml:space="preserve">（</w:t>
      </w:r>
      <w:r>
        <w:rPr>
          <w:rFonts w:hint="eastAsia" w:ascii="宋体" w:hAnsi="宋体" w:cs="宋体"/>
          <w:b/>
          <w:bCs/>
          <w:color w:val="auto"/>
          <w:sz w:val="24"/>
          <w:szCs w:val="24"/>
          <w:highlight w:val="none"/>
        </w:rPr>
        <w:t xml:space="preserve">格式见附件</w:t>
      </w:r>
      <w:r>
        <w:rPr>
          <w:rFonts w:hint="eastAsia" w:ascii="宋体" w:hAnsi="宋体" w:cs="宋体"/>
          <w:b/>
          <w:bCs/>
          <w:color w:val="auto"/>
          <w:sz w:val="24"/>
          <w:szCs w:val="24"/>
          <w:highlight w:val="none"/>
          <w:lang w:eastAsia="zh-CN"/>
        </w:rPr>
        <w:t xml:space="preserve">）</w:t>
      </w:r>
      <w:bookmarkEnd w:id="14"/>
      <w:r/>
      <w:bookmarkEnd w:id="15"/>
      <w:r/>
      <w:r/>
    </w:p>
    <w:p>
      <w:pPr>
        <w:ind w:firstLine="480"/>
        <w:spacing w:line="360" w:lineRule="auto"/>
        <w:tabs>
          <w:tab w:val="left" w:pos="525" w:leader="none"/>
        </w:tabs>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4．报价明细表</w:t>
      </w:r>
      <w:r>
        <w:rPr>
          <w:rFonts w:hint="eastAsia" w:ascii="宋体" w:hAnsi="宋体" w:cs="宋体"/>
          <w:bCs/>
          <w:color w:val="auto"/>
          <w:sz w:val="24"/>
          <w:szCs w:val="24"/>
          <w:highlight w:val="none"/>
          <w:lang w:eastAsia="zh-CN"/>
        </w:rPr>
        <w:t xml:space="preserve">（</w:t>
      </w:r>
      <w:r>
        <w:rPr>
          <w:rFonts w:hint="eastAsia" w:ascii="宋体" w:hAnsi="宋体" w:cs="宋体"/>
          <w:b/>
          <w:bCs/>
          <w:color w:val="auto"/>
          <w:sz w:val="24"/>
          <w:szCs w:val="24"/>
          <w:highlight w:val="none"/>
        </w:rPr>
        <w:t xml:space="preserve">格式</w:t>
      </w:r>
      <w:r>
        <w:rPr>
          <w:rFonts w:hint="eastAsia" w:ascii="宋体" w:hAnsi="宋体" w:cs="宋体"/>
          <w:b/>
          <w:bCs/>
          <w:color w:val="auto"/>
          <w:sz w:val="24"/>
          <w:szCs w:val="24"/>
          <w:highlight w:val="none"/>
          <w:lang w:val="en-US" w:eastAsia="zh-CN"/>
        </w:rPr>
        <w:t xml:space="preserve">自拟）</w:t>
      </w:r>
      <w:r/>
    </w:p>
    <w:p>
      <w:pPr>
        <w:ind w:firstLine="480"/>
        <w:spacing w:line="360" w:lineRule="auto"/>
        <w:tabs>
          <w:tab w:val="left" w:pos="525"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5．投标偏离表</w:t>
      </w:r>
      <w:r>
        <w:rPr>
          <w:rFonts w:hint="eastAsia" w:ascii="宋体" w:hAnsi="宋体" w:cs="宋体"/>
          <w:b/>
          <w:bCs/>
          <w:color w:val="auto"/>
          <w:sz w:val="24"/>
          <w:szCs w:val="24"/>
          <w:highlight w:val="none"/>
        </w:rPr>
        <w:t xml:space="preserve">（格式见附件）</w:t>
      </w:r>
      <w:r/>
    </w:p>
    <w:p>
      <w:pPr>
        <w:pStyle w:val="1147"/>
        <w:ind w:firstLine="480"/>
        <w:spacing w:line="360" w:lineRule="auto"/>
        <w:rPr>
          <w:b/>
          <w:bCs w:val="0"/>
          <w:color w:val="auto"/>
          <w:highlight w:val="none"/>
        </w:rPr>
      </w:pPr>
      <w:r>
        <w:rPr>
          <w:rFonts w:hint="eastAsia" w:ascii="宋体" w:hAnsi="宋体" w:eastAsia="宋体" w:cs="宋体"/>
          <w:color w:val="auto"/>
          <w:sz w:val="24"/>
          <w:szCs w:val="24"/>
          <w:highlight w:val="none"/>
        </w:rPr>
        <w:t xml:space="preserve">6. </w:t>
      </w:r>
      <w:r>
        <w:rPr>
          <w:rFonts w:hint="eastAsia" w:ascii="宋体" w:hAnsi="宋体" w:eastAsia="宋体" w:cs="宋体"/>
          <w:bCs/>
          <w:color w:val="auto"/>
          <w:sz w:val="24"/>
          <w:szCs w:val="24"/>
          <w:highlight w:val="none"/>
          <w:lang w:val="en-US" w:eastAsia="zh-CN" w:bidi="ar-SA"/>
        </w:rPr>
        <w:t xml:space="preserve">服务保障承诺书</w:t>
      </w:r>
      <w:r>
        <w:rPr>
          <w:rFonts w:hint="eastAsia" w:ascii="宋体" w:hAnsi="宋体" w:eastAsia="宋体" w:cs="宋体"/>
          <w:b/>
          <w:bCs/>
          <w:color w:val="auto"/>
          <w:sz w:val="24"/>
          <w:szCs w:val="24"/>
          <w:highlight w:val="none"/>
          <w:lang w:val="en-US" w:eastAsia="zh-CN" w:bidi="ar-SA"/>
        </w:rPr>
        <w:t xml:space="preserve">（格式见附件）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7．投标供应商情况表</w:t>
      </w:r>
      <w:r>
        <w:rPr>
          <w:rFonts w:hint="eastAsia" w:ascii="宋体" w:hAnsi="宋体" w:cs="宋体"/>
          <w:b/>
          <w:color w:val="auto"/>
          <w:sz w:val="24"/>
          <w:szCs w:val="24"/>
          <w:highlight w:val="none"/>
        </w:rPr>
        <w:t xml:space="preserve">（格式</w:t>
      </w:r>
      <w:r>
        <w:rPr>
          <w:rFonts w:hint="eastAsia" w:ascii="宋体" w:hAnsi="宋体" w:cs="宋体"/>
          <w:b/>
          <w:color w:val="auto"/>
          <w:sz w:val="24"/>
          <w:szCs w:val="24"/>
          <w:highlight w:val="none"/>
          <w:lang w:val="en-US" w:eastAsia="zh-CN"/>
        </w:rPr>
        <w:t xml:space="preserve">见</w:t>
      </w:r>
      <w:r>
        <w:rPr>
          <w:rFonts w:hint="eastAsia" w:ascii="宋体" w:hAnsi="宋体" w:cs="宋体"/>
          <w:b/>
          <w:color w:val="auto"/>
          <w:sz w:val="24"/>
          <w:szCs w:val="24"/>
          <w:highlight w:val="none"/>
        </w:rPr>
        <w:t xml:space="preserve">附件）</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8. 主要</w:t>
      </w:r>
      <w:r>
        <w:rPr>
          <w:rFonts w:hint="eastAsia" w:ascii="宋体" w:hAnsi="宋体"/>
          <w:bCs/>
          <w:color w:val="auto"/>
          <w:sz w:val="24"/>
          <w:szCs w:val="24"/>
          <w:highlight w:val="none"/>
        </w:rPr>
        <w:t xml:space="preserve">人员配置表及拟派项目负责人简历表</w:t>
      </w:r>
      <w:r>
        <w:rPr>
          <w:rFonts w:hint="eastAsia" w:ascii="宋体" w:hAnsi="宋体" w:cs="宋体"/>
          <w:b/>
          <w:bCs/>
          <w:color w:val="auto"/>
          <w:sz w:val="24"/>
          <w:szCs w:val="24"/>
          <w:highlight w:val="none"/>
        </w:rPr>
        <w:t xml:space="preserve">（格式见附件）</w:t>
      </w:r>
      <w:r/>
    </w:p>
    <w:p>
      <w:pPr>
        <w:ind w:firstLine="480"/>
        <w:spacing w:line="360" w:lineRule="auto"/>
        <w:rPr>
          <w:rFonts w:hint="eastAsia" w:eastAsia="宋体"/>
          <w:color w:val="auto"/>
          <w:highlight w:val="none"/>
          <w:lang w:eastAsia="zh-CN"/>
        </w:rPr>
      </w:pPr>
      <w:r>
        <w:rPr>
          <w:rFonts w:hint="eastAsia" w:ascii="宋体" w:hAnsi="宋体" w:cs="宋体"/>
          <w:bCs/>
          <w:color w:val="auto"/>
          <w:sz w:val="24"/>
          <w:szCs w:val="24"/>
          <w:highlight w:val="none"/>
        </w:rPr>
        <w:t xml:space="preserve">9．提供第三章</w:t>
      </w:r>
      <w:r>
        <w:rPr>
          <w:rFonts w:hint="eastAsia" w:ascii="宋体" w:hAnsi="宋体" w:cs="宋体"/>
          <w:bCs/>
          <w:color w:val="auto"/>
          <w:sz w:val="24"/>
          <w:szCs w:val="24"/>
          <w:highlight w:val="none"/>
          <w:lang w:eastAsia="zh-CN"/>
        </w:rPr>
        <w:t xml:space="preserve">项目要求和有关说明</w:t>
      </w:r>
      <w:r>
        <w:rPr>
          <w:rFonts w:hint="eastAsia" w:ascii="宋体" w:hAnsi="宋体" w:cs="宋体"/>
          <w:bCs/>
          <w:color w:val="auto"/>
          <w:sz w:val="24"/>
          <w:szCs w:val="24"/>
          <w:highlight w:val="none"/>
        </w:rPr>
        <w:t xml:space="preserve">需提供的相关证明材料</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如有，格式自拟并自行添加</w:t>
      </w:r>
      <w:r>
        <w:rPr>
          <w:rFonts w:hint="eastAsia" w:ascii="宋体" w:hAnsi="宋体" w:cs="宋体"/>
          <w:b/>
          <w:bCs w:val="0"/>
          <w:color w:val="auto"/>
          <w:sz w:val="24"/>
          <w:szCs w:val="24"/>
          <w:highlight w:val="none"/>
          <w:lang w:eastAsia="zh-CN"/>
        </w:rPr>
        <w:t xml:space="preserve">）</w:t>
      </w:r>
      <w:r/>
    </w:p>
    <w:p>
      <w:pPr>
        <w:ind w:firstLine="480"/>
        <w:spacing w:line="360" w:lineRule="auto"/>
        <w:tabs>
          <w:tab w:val="left" w:pos="525" w:leader="none"/>
          <w:tab w:val="left" w:pos="945" w:leader="none"/>
        </w:tabs>
        <w:rPr>
          <w:rFonts w:hint="eastAsia" w:ascii="宋体" w:hAnsi="宋体"/>
          <w:b/>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color w:val="auto"/>
          <w:sz w:val="24"/>
          <w:szCs w:val="24"/>
          <w:highlight w:val="none"/>
        </w:rPr>
        <w:t xml:space="preserve">（如有自行添加）</w:t>
      </w:r>
      <w:r/>
    </w:p>
    <w:p>
      <w:pPr>
        <w:ind w:firstLine="480"/>
        <w:spacing w:line="360" w:lineRule="auto"/>
        <w:tabs>
          <w:tab w:val="left" w:pos="525" w:leader="none"/>
          <w:tab w:val="left" w:pos="945"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Times New Roman"/>
          <w:bCs/>
          <w:color w:val="auto"/>
          <w:sz w:val="24"/>
          <w:szCs w:val="24"/>
          <w:highlight w:val="none"/>
          <w:lang w:val="en-US" w:eastAsia="zh-CN" w:bidi="ar-SA"/>
        </w:rPr>
        <w:t xml:space="preserve">服务方案</w:t>
      </w:r>
      <w:r/>
    </w:p>
    <w:p>
      <w:pPr>
        <w:ind w:firstLine="480"/>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.其他</w:t>
      </w:r>
      <w:r>
        <w:rPr>
          <w:rFonts w:hint="eastAsia" w:ascii="宋体" w:hAnsi="宋体" w:cs="宋体"/>
          <w:b/>
          <w:color w:val="auto"/>
          <w:sz w:val="24"/>
          <w:szCs w:val="24"/>
          <w:highlight w:val="none"/>
        </w:rPr>
        <w:t xml:space="preserve">（供应商认为有必要提供的声明和文件，如有格式自拟并自行添加）</w:t>
      </w:r>
      <w:r/>
    </w:p>
    <w:p>
      <w:pPr>
        <w:ind w:firstLine="482"/>
        <w:spacing w:line="360" w:lineRule="auto"/>
        <w:tabs>
          <w:tab w:val="left" w:pos="1050" w:leader="none"/>
        </w:tabs>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上述1-9项供应商必须按要求全部提供，否则投标文件无效。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auto"/>
          <w:sz w:val="24"/>
          <w:szCs w:val="24"/>
          <w:highlight w:val="none"/>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54"/>
        <w:jc w:val="both"/>
        <w:keepLines/>
        <w:spacing w:before="160" w:after="160"/>
        <w:rPr>
          <w:rFonts w:ascii="Arial" w:hAnsi="Arial" w:eastAsia="黑体"/>
          <w:b w:val="0"/>
          <w:color w:val="auto"/>
          <w:sz w:val="24"/>
          <w:szCs w:val="32"/>
          <w:highlight w:val="none"/>
        </w:rPr>
      </w:pPr>
      <w:r/>
      <w:bookmarkStart w:id="16" w:name="_Toc112006916"/>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六</w:t>
      </w:r>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投标文件的要求：</w:t>
      </w:r>
      <w:bookmarkEnd w:id="16"/>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所有文件、往来函件均应使用简体中文</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规格、型号辅助符号例外</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投标文件由</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按给定格式如实填写</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编写</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，须有法人</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盖章</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color w:val="auto"/>
          <w:sz w:val="24"/>
          <w:szCs w:val="24"/>
          <w:highlight w:val="none"/>
          <w:lang w:val="zh-CN"/>
        </w:rPr>
        <w:t xml:space="preserve">3</w:t>
      </w:r>
      <w:r>
        <w:rPr>
          <w:rFonts w:hint="eastAsia" w:ascii="宋体" w:hAnsi="宋体"/>
          <w:color w:val="auto"/>
          <w:sz w:val="24"/>
          <w:szCs w:val="24"/>
          <w:highlight w:val="none"/>
          <w:lang w:val="zh-CN"/>
        </w:rPr>
        <w:t xml:space="preserve">.</w:t>
      </w:r>
      <w:r>
        <w:rPr>
          <w:rFonts w:ascii="宋体" w:hAnsi="宋体"/>
          <w:color w:val="auto"/>
          <w:sz w:val="24"/>
          <w:szCs w:val="24"/>
          <w:highlight w:val="none"/>
          <w:lang w:val="zh-CN"/>
        </w:rPr>
        <w:t xml:space="preserve">如无特别说明，</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投标文件格式部分，应由</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按给定格式提供，不得更改。</w:t>
      </w:r>
      <w:r/>
    </w:p>
    <w:p>
      <w:pPr>
        <w:ind w:firstLine="482"/>
        <w:jc w:val="left"/>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color w:val="auto"/>
          <w:sz w:val="24"/>
          <w:szCs w:val="24"/>
          <w:highlight w:val="none"/>
        </w:rPr>
        <w:t xml:space="preserve">.</w:t>
      </w:r>
      <w:r>
        <w:rPr>
          <w:rFonts w:hint="eastAsia" w:ascii="宋体" w:hAnsi="宋体"/>
          <w:bCs/>
          <w:color w:val="auto"/>
          <w:sz w:val="24"/>
          <w:szCs w:val="24"/>
          <w:highlight w:val="none"/>
          <w:lang w:val="zh-CN"/>
        </w:rPr>
        <w:t xml:space="preserve">制作电子投标文件时，请正确关联对应页面，</w:t>
      </w:r>
      <w:r>
        <w:rPr>
          <w:rFonts w:hint="eastAsia" w:ascii="宋体" w:hAnsi="宋体"/>
          <w:bCs/>
          <w:color w:val="auto"/>
          <w:sz w:val="24"/>
          <w:szCs w:val="24"/>
          <w:highlight w:val="none"/>
        </w:rPr>
        <w:t xml:space="preserve">在评审过程中，评审专家如因在相对应页面找不到该相关联的文件，由此产生的后果由供应商自行承担。</w:t>
      </w:r>
      <w:r/>
    </w:p>
    <w:p>
      <w:pPr>
        <w:ind w:firstLine="482"/>
        <w:spacing w:line="360" w:lineRule="auto"/>
        <w:tabs>
          <w:tab w:val="left" w:pos="525" w:leader="none"/>
          <w:tab w:val="left" w:pos="1050" w:leader="none"/>
        </w:tabs>
        <w:rPr>
          <w:rFonts w:ascii="宋体" w:hAnsi="宋体" w:cs="Tahoma"/>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投标费用自理。</w:t>
      </w:r>
      <w:r/>
    </w:p>
    <w:p>
      <w:pPr>
        <w:pStyle w:val="1161"/>
        <w:ind w:firstLine="480"/>
        <w:tabs>
          <w:tab w:val="clear" w:pos="4153" w:leader="none"/>
          <w:tab w:val="center" w:pos="7143" w:leader="none"/>
          <w:tab w:val="clear" w:pos="8306" w:leader="none"/>
          <w:tab w:val="right" w:pos="14287" w:leader="none"/>
        </w:tabs>
        <w:rPr>
          <w:rFonts w:hint="eastAsia" w:ascii="宋体" w:hAnsi="宋体" w:cs="宋体"/>
          <w:bCs/>
          <w:color w:val="auto"/>
          <w:sz w:val="24"/>
          <w:szCs w:val="24"/>
          <w:highlight w:val="none"/>
        </w:rPr>
      </w:pPr>
      <w:r>
        <w:rPr>
          <w:rFonts w:hint="eastAsia" w:ascii="宋体" w:hAnsi="宋体" w:cs="Tahoma"/>
          <w:b w:val="0"/>
          <w:bCs w:val="0"/>
          <w:color w:val="auto"/>
          <w:sz w:val="24"/>
          <w:szCs w:val="24"/>
          <w:highlight w:val="none"/>
        </w:rPr>
        <w:t xml:space="preserve">7.</w:t>
      </w:r>
      <w:r>
        <w:rPr>
          <w:rFonts w:hint="eastAsia" w:ascii="宋体" w:hAnsi="宋体"/>
          <w:b/>
          <w:color w:val="auto"/>
          <w:sz w:val="24"/>
          <w:szCs w:val="24"/>
          <w:highlight w:val="none"/>
        </w:rPr>
        <w:t xml:space="preserve">投标供应商在制作电子投标文件时，请正确关联到对应页，在评审过程中，评审专家如因在相对应页面找不到该相关联的文件，由此产生的后果由投标供应商自行承担</w:t>
      </w:r>
      <w:r>
        <w:rPr>
          <w:rFonts w:hint="eastAsia" w:ascii="宋体" w:hAnsi="宋体" w:cs="宋体"/>
          <w:b w:val="0"/>
          <w:bCs w:val="0"/>
          <w:color w:val="auto"/>
          <w:sz w:val="24"/>
          <w:szCs w:val="24"/>
          <w:highlight w:val="none"/>
        </w:rPr>
        <w:t xml:space="preserve">。</w:t>
      </w:r>
      <w:r/>
    </w:p>
    <w:p>
      <w:pPr>
        <w:pStyle w:val="1154"/>
        <w:jc w:val="both"/>
        <w:keepLines/>
        <w:spacing w:before="160" w:after="160"/>
        <w:rPr>
          <w:rFonts w:hint="eastAsia" w:ascii="Arial" w:hAnsi="Arial" w:eastAsia="黑体"/>
          <w:b w:val="0"/>
          <w:color w:val="auto"/>
          <w:sz w:val="24"/>
          <w:szCs w:val="32"/>
          <w:highlight w:val="none"/>
        </w:rPr>
      </w:pPr>
      <w:r/>
      <w:bookmarkStart w:id="17" w:name="_Toc112006917"/>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七</w:t>
      </w:r>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 网上投标</w:t>
      </w:r>
      <w:bookmarkEnd w:id="17"/>
      <w:r/>
      <w:r/>
    </w:p>
    <w:p>
      <w:pPr>
        <w:ind w:firstLine="480"/>
        <w:spacing w:line="360" w:lineRule="auto"/>
        <w:rPr>
          <w:color w:val="auto"/>
          <w:highlight w:val="none"/>
        </w:rPr>
      </w:pPr>
      <w:r>
        <w:rPr>
          <w:rFonts w:hint="eastAsia" w:ascii="宋体" w:hAnsi="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2.供应商应对CA数字证书妥善保管，如被他人盗用投标，后果自负。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pStyle w:val="1159"/>
        <w:ind w:firstLine="482"/>
        <w:spacing w:line="360" w:lineRule="auto"/>
        <w:rPr>
          <w:color w:val="auto"/>
          <w:highlight w:val="none"/>
        </w:rPr>
      </w:pPr>
      <w:r/>
      <w:bookmarkStart w:id="18" w:name="_Toc112006918"/>
      <w:r>
        <w:rPr>
          <w:rFonts w:hint="eastAsia" w:ascii="宋体" w:hAnsi="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154"/>
        <w:jc w:val="both"/>
        <w:keepLines/>
        <w:spacing w:before="160" w:after="160" w:line="360" w:lineRule="auto"/>
        <w:rPr>
          <w:rFonts w:ascii="Arial" w:hAnsi="Arial" w:eastAsia="黑体"/>
          <w:b w:val="0"/>
          <w:color w:val="auto"/>
          <w:sz w:val="24"/>
          <w:szCs w:val="32"/>
          <w:highlight w:val="none"/>
        </w:rPr>
      </w:pPr>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八</w:t>
      </w:r>
      <w:r>
        <w:rPr>
          <w:rFonts w:hint="eastAsia" w:ascii="Arial" w:hAnsi="Arial" w:eastAsia="黑体"/>
          <w:b w:val="0"/>
          <w:color w:val="auto"/>
          <w:sz w:val="24"/>
          <w:szCs w:val="32"/>
          <w:highlight w:val="none"/>
          <w:lang w:eastAsia="zh-CN"/>
        </w:rPr>
        <w:t xml:space="preserve">）</w:t>
      </w:r>
      <w:r>
        <w:rPr>
          <w:rFonts w:ascii="Arial" w:hAnsi="Arial" w:eastAsia="黑体"/>
          <w:b w:val="0"/>
          <w:color w:val="auto"/>
          <w:sz w:val="24"/>
          <w:szCs w:val="32"/>
          <w:highlight w:val="none"/>
        </w:rPr>
        <w:t xml:space="preserve">无效投标文件的确认：</w:t>
      </w:r>
      <w:bookmarkEnd w:id="18"/>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供应商有下列情况之一者，投标文件无效：</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电子投标文件未按规定期限投标的；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供应商未按招标文件要求解密电子投标文件的；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供应商的法定代表人授权代表，无法定代表人授权委托书的；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供应商的法定代表人或被授权代表，未准时参加开标会议的；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被“信用中国”网站（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"http://www.creditchina.gov.cn"</w:instrText>
      </w:r>
      <w:r>
        <w:rPr>
          <w:rFonts w:ascii="宋体" w:hAnsi="宋体"/>
          <w:bCs/>
          <w:color w:val="auto"/>
          <w:sz w:val="24"/>
          <w:szCs w:val="24"/>
          <w:highlight w:val="none"/>
        </w:rPr>
        <w:fldChar w:fldCharType="separate"/>
      </w:r>
      <w:r>
        <w:rPr>
          <w:rStyle w:val="1160"/>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列入失信被执行人、重大税收违法案件当事人名单、政府采购严重违法失信行为记录名单的；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投标文件字迹模糊不清、无法辨认的；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不同供应商委托同一单位或者个人办理投标事宜的；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不同供应商的单位负责人为同一人或者存在直接控股、管理关系的；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不同供应商的投标</w:t>
      </w:r>
      <w:r>
        <w:rPr>
          <w:rFonts w:hint="eastAsia" w:ascii="宋体" w:hAnsi="宋体"/>
          <w:bCs/>
          <w:color w:val="auto"/>
          <w:sz w:val="24"/>
          <w:szCs w:val="24"/>
          <w:highlight w:val="none"/>
          <w:lang w:eastAsia="zh-CN"/>
        </w:rPr>
        <w:t xml:space="preserve">文件</w:t>
      </w:r>
      <w:r>
        <w:rPr>
          <w:rFonts w:hint="eastAsia" w:ascii="宋体" w:hAnsi="宋体"/>
          <w:bCs/>
          <w:color w:val="auto"/>
          <w:sz w:val="24"/>
          <w:szCs w:val="24"/>
          <w:highlight w:val="none"/>
        </w:rPr>
        <w:t xml:space="preserve">存在明显的相似性或一致性，特征显示由同一单位或者同一个人编制的；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不同供应商投标文件内容存在非正常一致、项目组成员出现同一人、投标文件中错误（或异常）一致或雷同、电子文档信息一致或雷同的、投标报价呈规律性差异的；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供应商提交两个（含）以上不同的投标报价或项目（标段）投标总价超过本项目（标段）预算或最高限价的；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未通过符合性审查的；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1"/>
        </w:numPr>
        <w:ind w:left="1" w:firstLine="523"/>
        <w:spacing w:line="360" w:lineRule="auto"/>
        <w:tabs>
          <w:tab w:val="left" w:pos="525" w:leader="none"/>
          <w:tab w:val="left" w:pos="636" w:leader="none"/>
          <w:tab w:val="left" w:pos="945"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未按要求提供第三章项目要求和有关说明中须提供的相关证明材料的；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暗标未按招标文件要求编制的；</w:t>
      </w:r>
      <w:r/>
    </w:p>
    <w:p>
      <w:pPr>
        <w:numPr>
          <w:ilvl w:val="0"/>
          <w:numId w:val="1"/>
        </w:numPr>
        <w:ind w:left="1" w:firstLine="523"/>
        <w:spacing w:line="360" w:lineRule="auto"/>
        <w:tabs>
          <w:tab w:val="left" w:pos="525" w:leader="none"/>
          <w:tab w:val="left" w:pos="636"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pStyle w:val="1154"/>
        <w:jc w:val="both"/>
        <w:keepLines/>
        <w:spacing w:before="160" w:after="160"/>
        <w:rPr>
          <w:rFonts w:hint="eastAsia" w:ascii="Arial" w:hAnsi="Arial" w:eastAsia="黑体"/>
          <w:b w:val="0"/>
          <w:color w:val="auto"/>
          <w:sz w:val="24"/>
          <w:szCs w:val="32"/>
          <w:highlight w:val="none"/>
        </w:rPr>
      </w:pPr>
      <w:r/>
      <w:bookmarkStart w:id="19" w:name="_Toc112006919"/>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九</w:t>
      </w:r>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开标、评标：</w:t>
      </w:r>
      <w:bookmarkEnd w:id="19"/>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．投标文件的审查</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投标文件报价出现前后不一致的，按照下列规定修正：</w:t>
      </w:r>
      <w:r>
        <w:rPr>
          <w:rFonts w:ascii="宋体" w:hAnsi="宋体"/>
          <w:bCs/>
          <w:color w:val="auto"/>
          <w:sz w:val="24"/>
          <w:szCs w:val="24"/>
          <w:highlight w:val="none"/>
        </w:rPr>
        <w:t xml:space="preserve"> </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供应商未参加开标的，视同认可开标结果。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4．评标程序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评标工作由</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（1）投标文件初审。初审分为资格性检查和符合性检查。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A．资格性检查。</w:t>
      </w:r>
      <w:r>
        <w:rPr>
          <w:rFonts w:hint="eastAsia" w:ascii="宋体" w:hAnsi="宋体"/>
          <w:bCs/>
          <w:color w:val="auto"/>
          <w:sz w:val="24"/>
          <w:szCs w:val="24"/>
          <w:highlight w:val="none"/>
        </w:rPr>
        <w:t xml:space="preserve">采购人</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auto"/>
          <w:sz w:val="24"/>
          <w:highlight w:val="none"/>
        </w:rPr>
        <w:outlineLvl w:val="0"/>
      </w:pPr>
      <w:r>
        <w:rPr>
          <w:rFonts w:hint="eastAsia" w:ascii="宋体" w:hAnsi="宋体"/>
          <w:b/>
          <w:color w:val="auto"/>
          <w:sz w:val="24"/>
          <w:highlight w:val="none"/>
        </w:rPr>
        <w:t xml:space="preserve">资格性审查表</w:t>
      </w:r>
      <w:r/>
    </w:p>
    <w:tbl>
      <w:tblPr>
        <w:tblStyle w:val="1123"/>
        <w:tblW w:w="91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3"/>
        <w:gridCol w:w="3398"/>
        <w:gridCol w:w="4950"/>
      </w:tblGrid>
      <w:tr>
        <w:trPr>
          <w:trHeight w:val="564"/>
        </w:trPr>
        <w:tc>
          <w:tcPr>
            <w:tcW w:w="843"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gridSpan w:val="2"/>
            <w:tcW w:w="8348"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t xml:space="preserve">资格审查内容</w:t>
            </w:r>
            <w:r/>
          </w:p>
        </w:tc>
      </w:tr>
      <w:tr>
        <w:trPr>
          <w:trHeight w:val="697"/>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关于资格的声明函</w:t>
            </w:r>
            <w:r/>
          </w:p>
        </w:tc>
        <w:tc>
          <w:tcPr>
            <w:tcW w:w="4950" w:type="dxa"/>
            <w:vAlign w:val="center"/>
            <w:textDirection w:val="lrTb"/>
            <w:noWrap w:val="false"/>
          </w:tcPr>
          <w:p>
            <w:pPr>
              <w:jc w:val="left"/>
              <w:rPr>
                <w:rFonts w:ascii="宋体" w:hAnsi="宋体"/>
                <w:color w:val="auto"/>
                <w:sz w:val="24"/>
                <w:szCs w:val="24"/>
                <w:highlight w:val="none"/>
              </w:rPr>
            </w:pPr>
            <w:r>
              <w:rPr>
                <w:rFonts w:hint="eastAsia" w:ascii="宋体" w:hAnsi="宋体"/>
                <w:color w:val="auto"/>
                <w:sz w:val="24"/>
                <w:szCs w:val="24"/>
                <w:highlight w:val="none"/>
              </w:rPr>
              <w:t xml:space="preserve">格式见附件</w:t>
            </w:r>
            <w:r/>
          </w:p>
        </w:tc>
      </w:tr>
      <w:tr>
        <w:trPr>
          <w:trHeight w:val="663"/>
        </w:trPr>
        <w:tc>
          <w:tcPr>
            <w:tcW w:w="8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33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供应商法定代表人授权委托书</w:t>
            </w:r>
            <w:r/>
          </w:p>
        </w:tc>
        <w:tc>
          <w:tcPr>
            <w:tcW w:w="4950" w:type="dxa"/>
            <w:vAlign w:val="center"/>
            <w:textDirection w:val="lrTb"/>
            <w:noWrap w:val="false"/>
          </w:tcPr>
          <w:p>
            <w:pPr>
              <w:spacing w:line="360" w:lineRule="auto"/>
              <w:tabs>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法定代表人亲自参与投标的除外，格式见附件</w:t>
            </w:r>
            <w:r/>
          </w:p>
        </w:tc>
      </w:tr>
      <w:tr>
        <w:trPr>
          <w:trHeight w:val="644"/>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供应商法定代表人身份证扫描件</w:t>
            </w:r>
            <w:r/>
          </w:p>
        </w:tc>
        <w:tc>
          <w:tcPr>
            <w:tcW w:w="4950" w:type="dxa"/>
            <w:vAlign w:val="center"/>
            <w:textDirection w:val="lrTb"/>
            <w:noWrap w:val="false"/>
          </w:tcPr>
          <w:p>
            <w:pPr>
              <w:rPr>
                <w:rFonts w:ascii="宋体" w:hAnsi="宋体"/>
                <w:bCs/>
                <w:color w:val="auto"/>
                <w:sz w:val="24"/>
                <w:szCs w:val="24"/>
                <w:highlight w:val="none"/>
              </w:rPr>
            </w:pPr>
            <w:r>
              <w:rPr>
                <w:rFonts w:hint="eastAsia" w:ascii="宋体" w:hAnsi="宋体"/>
                <w:bCs/>
                <w:color w:val="auto"/>
                <w:sz w:val="24"/>
                <w:szCs w:val="24"/>
                <w:highlight w:val="none"/>
              </w:rPr>
              <w:t xml:space="preserve">身份证应为正、反面</w:t>
            </w:r>
            <w:r/>
          </w:p>
        </w:tc>
      </w:tr>
      <w:tr>
        <w:trPr>
          <w:trHeight w:val="644"/>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供应商法定代表人授权代表身份证扫描件</w:t>
            </w:r>
            <w:r/>
          </w:p>
        </w:tc>
        <w:tc>
          <w:tcPr>
            <w:tcW w:w="4950" w:type="dxa"/>
            <w:vAlign w:val="center"/>
            <w:textDirection w:val="lrTb"/>
            <w:noWrap w:val="false"/>
          </w:tcPr>
          <w:p>
            <w:pPr>
              <w:rPr>
                <w:rFonts w:ascii="宋体" w:hAnsi="宋体"/>
                <w:bCs/>
                <w:color w:val="auto"/>
                <w:sz w:val="24"/>
                <w:szCs w:val="24"/>
                <w:highlight w:val="none"/>
              </w:rPr>
            </w:pPr>
            <w:r>
              <w:rPr>
                <w:rFonts w:hint="eastAsia" w:ascii="宋体" w:hAnsi="宋体" w:cs="宋体"/>
                <w:color w:val="auto"/>
                <w:sz w:val="24"/>
                <w:szCs w:val="24"/>
                <w:highlight w:val="none"/>
              </w:rPr>
              <w:t xml:space="preserve">身份证应为正、反面，法定代表人亲自参加投标的除外</w:t>
            </w:r>
            <w:r/>
          </w:p>
        </w:tc>
      </w:tr>
      <w:tr>
        <w:trPr>
          <w:trHeight w:val="1280"/>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供应商近三个月中任意一个月份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不含开标当月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的财务状况报告（资产负债表和利润表）或由会计师事务所出具的近两年中</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2023年或2024年</w:t>
            </w:r>
            <w:r>
              <w:rPr>
                <w:rFonts w:hint="eastAsia" w:ascii="宋体" w:hAnsi="宋体" w:cs="宋体"/>
                <w:bCs/>
                <w:color w:val="auto"/>
                <w:sz w:val="24"/>
                <w:szCs w:val="24"/>
                <w:highlight w:val="none"/>
                <w:lang w:eastAsia="zh-CN"/>
              </w:rPr>
              <w:t xml:space="preserve">）</w:t>
            </w:r>
            <w:r/>
            <w:r>
              <w:rPr>
                <w:rFonts w:hint="eastAsia" w:ascii="宋体" w:hAnsi="宋体" w:cs="宋体"/>
                <w:bCs/>
                <w:color w:val="auto"/>
                <w:sz w:val="24"/>
                <w:szCs w:val="24"/>
                <w:highlight w:val="none"/>
              </w:rPr>
              <w:t xml:space="preserve">任意一个年度的审计报告和所附已审财务报告扫描件，</w:t>
            </w:r>
            <w:r/>
          </w:p>
        </w:tc>
      </w:tr>
      <w:tr>
        <w:trPr>
          <w:trHeight w:val="1097"/>
        </w:trPr>
        <w:tc>
          <w:tcPr>
            <w:tcW w:w="8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7</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具有依法缴纳税收的良好记录</w:t>
            </w:r>
            <w:r/>
          </w:p>
        </w:tc>
        <w:tc>
          <w:tcPr>
            <w:tcW w:w="4950" w:type="dxa"/>
            <w:vAlign w:val="top"/>
            <w:textDirection w:val="lrTb"/>
            <w:noWrap w:val="false"/>
          </w:tcPr>
          <w:p>
            <w:pPr>
              <w:rPr>
                <w:rFonts w:ascii="宋体" w:hAnsi="宋体"/>
                <w:color w:val="auto"/>
                <w:sz w:val="24"/>
                <w:szCs w:val="24"/>
                <w:highlight w:val="none"/>
              </w:rPr>
            </w:pPr>
            <w:r>
              <w:rPr>
                <w:rFonts w:hint="eastAsia" w:ascii="宋体" w:hAnsi="宋体" w:cs="宋体"/>
                <w:bCs/>
                <w:color w:val="auto"/>
                <w:sz w:val="24"/>
                <w:szCs w:val="24"/>
                <w:highlight w:val="none"/>
              </w:rPr>
              <w:t xml:space="preserve">供应商近三个月中任意一个月份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不含开标当月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的依法缴纳税收的相关材料（提供相关主管部门证明或银行代扣证明）扫描件</w:t>
            </w:r>
            <w:r/>
          </w:p>
        </w:tc>
      </w:tr>
      <w:tr>
        <w:trPr>
          <w:trHeight w:val="1144"/>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具有依法缴纳社会保障资金的良好记录</w:t>
            </w:r>
            <w:r/>
          </w:p>
        </w:tc>
        <w:tc>
          <w:tcPr>
            <w:tcW w:w="4950" w:type="dxa"/>
            <w:vAlign w:val="top"/>
            <w:textDirection w:val="lrTb"/>
            <w:noWrap w:val="false"/>
          </w:tcPr>
          <w:p>
            <w:pPr>
              <w:rPr>
                <w:rFonts w:ascii="宋体" w:hAnsi="宋体"/>
                <w:color w:val="auto"/>
                <w:sz w:val="24"/>
                <w:szCs w:val="24"/>
                <w:highlight w:val="none"/>
              </w:rPr>
            </w:pPr>
            <w:r>
              <w:rPr>
                <w:rFonts w:hint="eastAsia" w:ascii="宋体" w:hAnsi="宋体" w:cs="宋体"/>
                <w:bCs/>
                <w:color w:val="auto"/>
                <w:sz w:val="24"/>
                <w:szCs w:val="24"/>
                <w:highlight w:val="none"/>
              </w:rPr>
              <w:t xml:space="preserve">供应商近三个月中任意一个月份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不含开标当月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的依法缴纳社会保障资金的相关材料（提供相关主管部门证明或银行代扣证明）扫描件</w:t>
            </w:r>
            <w:r/>
          </w:p>
        </w:tc>
      </w:tr>
      <w:tr>
        <w:trPr>
          <w:trHeight w:val="602"/>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33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承诺书</w:t>
            </w:r>
            <w:r/>
          </w:p>
        </w:tc>
        <w:tc>
          <w:tcPr>
            <w:tcW w:w="4950" w:type="dxa"/>
            <w:vAlign w:val="center"/>
            <w:textDirection w:val="lrTb"/>
            <w:noWrap w:val="false"/>
          </w:tcPr>
          <w:p>
            <w:pPr>
              <w:jc w:val="left"/>
              <w:rPr>
                <w:rFonts w:ascii="宋体" w:hAnsi="宋体"/>
                <w:color w:val="auto"/>
                <w:sz w:val="24"/>
                <w:szCs w:val="24"/>
                <w:highlight w:val="none"/>
              </w:rPr>
            </w:pPr>
            <w:r>
              <w:rPr>
                <w:rFonts w:hint="eastAsia" w:ascii="宋体" w:hAnsi="宋体"/>
                <w:color w:val="auto"/>
                <w:sz w:val="24"/>
                <w:szCs w:val="24"/>
                <w:highlight w:val="none"/>
              </w:rPr>
              <w:t xml:space="preserve">格式见附件</w:t>
            </w:r>
            <w:r/>
          </w:p>
        </w:tc>
      </w:tr>
      <w:tr>
        <w:trPr>
          <w:trHeight w:val="747"/>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s="宋体"/>
                <w:bCs/>
                <w:color w:val="auto"/>
                <w:sz w:val="24"/>
                <w:szCs w:val="24"/>
                <w:highlight w:val="none"/>
              </w:rPr>
              <w:t xml:space="preserve">落实政府采购政策需满足的资格要求</w:t>
            </w:r>
            <w:r/>
          </w:p>
        </w:tc>
        <w:tc>
          <w:tcPr>
            <w:tcW w:w="4950" w:type="dxa"/>
            <w:vAlign w:val="center"/>
            <w:textDirection w:val="lrTb"/>
            <w:noWrap w:val="false"/>
          </w:tcPr>
          <w:p>
            <w:pPr>
              <w:jc w:val="left"/>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供应商为中型企业/小型企业/微型企业（监狱企业、残疾人福利性单位视同小微企业）</w:t>
            </w:r>
            <w:r/>
          </w:p>
        </w:tc>
      </w:tr>
      <w:tr>
        <w:trPr>
          <w:trHeight w:val="602"/>
        </w:trPr>
        <w:tc>
          <w:tcPr>
            <w:tcW w:w="8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特定资格要求</w:t>
            </w:r>
            <w:r/>
          </w:p>
        </w:tc>
        <w:tc>
          <w:tcPr>
            <w:tcW w:w="4950" w:type="dxa"/>
            <w:vAlign w:val="center"/>
            <w:textDirection w:val="lrTb"/>
            <w:noWrap w:val="false"/>
          </w:tcPr>
          <w:p>
            <w:pPr>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无</w:t>
            </w:r>
            <w:r/>
          </w:p>
        </w:tc>
      </w:tr>
      <w:tr>
        <w:trPr>
          <w:trHeight w:val="1599"/>
        </w:trPr>
        <w:tc>
          <w:tcPr>
            <w:tcW w:w="8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12</w:t>
            </w:r>
            <w:r/>
          </w:p>
        </w:tc>
        <w:tc>
          <w:tcPr>
            <w:tcW w:w="3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信用记录</w:t>
            </w:r>
            <w:r/>
          </w:p>
          <w:p>
            <w:pPr>
              <w:pStyle w:val="1161"/>
              <w:jc w:val="center"/>
              <w:rPr>
                <w:color w:val="auto"/>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由网上直接查询，无需提供证明材料）</w:t>
            </w:r>
            <w:r/>
          </w:p>
        </w:tc>
        <w:tc>
          <w:tcPr>
            <w:tcW w:w="4950" w:type="dxa"/>
            <w:vAlign w:val="top"/>
            <w:textDirection w:val="lrTb"/>
            <w:noWrap w:val="false"/>
          </w:tcPr>
          <w:p>
            <w:pPr>
              <w:rPr>
                <w:rFonts w:ascii="宋体" w:hAnsi="宋体"/>
                <w:color w:val="auto"/>
                <w:sz w:val="24"/>
                <w:szCs w:val="24"/>
                <w:highlight w:val="none"/>
              </w:rPr>
            </w:pPr>
            <w:r>
              <w:rPr>
                <w:rFonts w:hint="eastAsia" w:ascii="宋体" w:hAnsi="宋体" w:cs="宋体"/>
                <w:color w:val="auto"/>
                <w:sz w:val="24"/>
                <w:szCs w:val="24"/>
                <w:highlight w:val="none"/>
              </w:rPr>
              <w:t xml:space="preserve">供应商未被列入“信用中国”网站（www.creditchina.gov.cn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“失信被执行人或重大税收违法失信主体或政府采购严重违法失信行为”记录名单；不处于中国政府采购网（www.ccgp.gov.cn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8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13</w:t>
            </w:r>
            <w:r/>
          </w:p>
        </w:tc>
        <w:tc>
          <w:tcPr>
            <w:tcW w:w="339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关于联合体投标</w:t>
            </w:r>
            <w:r/>
          </w:p>
        </w:tc>
        <w:tc>
          <w:tcPr>
            <w:tcW w:w="4950" w:type="dxa"/>
            <w:vAlign w:val="center"/>
            <w:textDirection w:val="lrTb"/>
            <w:noWrap w:val="false"/>
          </w:tcPr>
          <w:p>
            <w:pPr>
              <w:jc w:val="left"/>
              <w:rPr>
                <w:rFonts w:ascii="宋体" w:hAnsi="宋体"/>
                <w:color w:val="auto"/>
                <w:sz w:val="24"/>
                <w:szCs w:val="24"/>
                <w:highlight w:val="none"/>
              </w:rPr>
            </w:pPr>
            <w:r>
              <w:rPr>
                <w:rFonts w:hint="eastAsia" w:ascii="宋体" w:hAnsi="宋体"/>
                <w:color w:val="auto"/>
                <w:sz w:val="24"/>
                <w:szCs w:val="24"/>
                <w:highlight w:val="none"/>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hint="eastAsia" w:ascii="宋体" w:hAnsi="宋体"/>
          <w:b/>
          <w:color w:val="auto"/>
          <w:sz w:val="24"/>
          <w:highlight w:val="none"/>
        </w:rPr>
      </w:pPr>
      <w:r>
        <w:rPr>
          <w:rFonts w:hint="eastAsia" w:ascii="宋体" w:hAnsi="宋体"/>
          <w:b/>
          <w:color w:val="auto"/>
          <w:sz w:val="24"/>
          <w:highlight w:val="none"/>
        </w:rPr>
        <w:t xml:space="preserve">特别提醒：</w:t>
      </w:r>
      <w:r>
        <w:rPr>
          <w:rFonts w:hint="eastAsia" w:ascii="宋体" w:hAnsi="宋体"/>
          <w:b/>
          <w:color w:val="auto"/>
          <w:sz w:val="24"/>
          <w:szCs w:val="24"/>
          <w:highlight w:val="none"/>
        </w:rPr>
        <w:t xml:space="preserve">资</w:t>
      </w:r>
      <w:r>
        <w:rPr>
          <w:rFonts w:hint="eastAsia" w:ascii="宋体" w:hAnsi="宋体"/>
          <w:b/>
          <w:color w:val="auto"/>
          <w:sz w:val="24"/>
          <w:highlight w:val="none"/>
        </w:rPr>
        <w:t xml:space="preserve">格审查不合格的投标供应商的投标文件不进入后续评审。</w:t>
      </w:r>
      <w:r/>
    </w:p>
    <w:p>
      <w:pPr>
        <w:numPr>
          <w:ilvl w:val="0"/>
          <w:numId w:val="2"/>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auto"/>
          <w:sz w:val="24"/>
          <w:szCs w:val="24"/>
          <w:highlight w:val="none"/>
        </w:rPr>
      </w:pP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auto"/>
          <w:sz w:val="24"/>
          <w:highlight w:val="none"/>
        </w:rPr>
        <w:outlineLvl w:val="0"/>
      </w:pPr>
      <w:r/>
      <w:bookmarkStart w:id="20" w:name="_Toc116946315"/>
      <w:r>
        <w:rPr>
          <w:rFonts w:ascii="宋体" w:hAnsi="宋体"/>
          <w:b/>
          <w:color w:val="auto"/>
          <w:sz w:val="24"/>
          <w:highlight w:val="none"/>
        </w:rPr>
        <w:t xml:space="preserve">符合性审查表</w:t>
      </w:r>
      <w:bookmarkEnd w:id="20"/>
      <w:r/>
      <w:r/>
    </w:p>
    <w:tbl>
      <w:tblPr>
        <w:tblStyle w:val="1123"/>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W w:w="2604"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t xml:space="preserve">评审点要求概况</w:t>
            </w:r>
            <w:r/>
          </w:p>
        </w:tc>
        <w:tc>
          <w:tcPr>
            <w:tcW w:w="5669" w:type="dxa"/>
            <w:vAlign w:val="center"/>
            <w:textDirection w:val="lrTb"/>
            <w:noWrap w:val="false"/>
          </w:tcPr>
          <w:p>
            <w:pPr>
              <w:jc w:val="center"/>
              <w:rPr>
                <w:rFonts w:ascii="宋体" w:hAnsi="宋体"/>
                <w:b/>
                <w:bCs/>
                <w:color w:val="auto"/>
                <w:sz w:val="24"/>
                <w:szCs w:val="24"/>
                <w:highlight w:val="none"/>
              </w:rPr>
            </w:pPr>
            <w:r>
              <w:rPr>
                <w:rFonts w:ascii="宋体" w:hAnsi="宋体"/>
                <w:b/>
                <w:bCs/>
                <w:color w:val="auto"/>
                <w:sz w:val="24"/>
                <w:szCs w:val="24"/>
                <w:highlight w:val="none"/>
              </w:rPr>
              <w:t xml:space="preserve">评审点具体描述</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2604"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color w:val="auto"/>
                <w:sz w:val="24"/>
                <w:szCs w:val="24"/>
                <w:highlight w:val="none"/>
              </w:rPr>
              <w:t xml:space="preserve">投标函</w:t>
            </w:r>
            <w:r/>
          </w:p>
        </w:tc>
        <w:tc>
          <w:tcPr>
            <w:tcW w:w="5669" w:type="dxa"/>
            <w:vAlign w:val="center"/>
            <w:textDirection w:val="lrTb"/>
            <w:noWrap w:val="false"/>
          </w:tcPr>
          <w:p>
            <w:pPr>
              <w:jc w:val="left"/>
              <w:rPr>
                <w:rFonts w:ascii="宋体" w:hAnsi="宋体"/>
                <w:b/>
                <w:bCs/>
                <w:color w:val="auto"/>
                <w:sz w:val="24"/>
                <w:szCs w:val="24"/>
                <w:highlight w:val="none"/>
              </w:rPr>
            </w:pPr>
            <w:r>
              <w:rPr>
                <w:rFonts w:hint="eastAsia" w:ascii="宋体" w:hAnsi="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2</w:t>
            </w:r>
            <w:r/>
          </w:p>
        </w:tc>
        <w:tc>
          <w:tcPr>
            <w:tcW w:w="26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bCs/>
                <w:color w:val="auto"/>
                <w:sz w:val="24"/>
                <w:szCs w:val="24"/>
                <w:highlight w:val="none"/>
              </w:rPr>
              <w:t xml:space="preserve">开标一览表</w:t>
            </w:r>
            <w:r/>
          </w:p>
        </w:tc>
        <w:tc>
          <w:tcPr>
            <w:tcW w:w="5669" w:type="dxa"/>
            <w:vAlign w:val="center"/>
            <w:textDirection w:val="lrTb"/>
            <w:noWrap w:val="false"/>
          </w:tcPr>
          <w:p>
            <w:pPr>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6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报价明细表</w:t>
            </w:r>
            <w:r/>
          </w:p>
        </w:tc>
        <w:tc>
          <w:tcPr>
            <w:tcW w:w="5669" w:type="dxa"/>
            <w:vAlign w:val="center"/>
            <w:textDirection w:val="lrTb"/>
            <w:noWrap w:val="false"/>
          </w:tcPr>
          <w:p>
            <w:pP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按招标文件填写 ，格式</w:t>
            </w:r>
            <w:r>
              <w:rPr>
                <w:rFonts w:hint="eastAsia" w:ascii="宋体" w:hAnsi="宋体"/>
                <w:color w:val="auto"/>
                <w:sz w:val="24"/>
                <w:szCs w:val="24"/>
                <w:highlight w:val="none"/>
                <w:lang w:val="en-US" w:eastAsia="zh-CN"/>
              </w:rPr>
              <w:t xml:space="preserve">自拟</w:t>
            </w:r>
            <w:r/>
          </w:p>
        </w:tc>
      </w:tr>
      <w:tr>
        <w:trPr>
          <w:trHeight w:val="435"/>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604"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投标偏离表</w:t>
            </w:r>
            <w:r/>
          </w:p>
        </w:tc>
        <w:tc>
          <w:tcPr>
            <w:tcW w:w="566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2604"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服务保障承诺书</w:t>
            </w:r>
            <w:r/>
          </w:p>
        </w:tc>
        <w:tc>
          <w:tcPr>
            <w:tcW w:w="566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2604"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投标供应商基本情况表</w:t>
            </w:r>
            <w:r/>
          </w:p>
        </w:tc>
        <w:tc>
          <w:tcPr>
            <w:tcW w:w="566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2604"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主要人员配置表</w:t>
            </w:r>
            <w:r>
              <w:rPr>
                <w:rFonts w:hint="eastAsia" w:ascii="宋体" w:hAnsi="宋体"/>
                <w:bCs/>
                <w:color w:val="auto"/>
                <w:sz w:val="24"/>
                <w:szCs w:val="24"/>
                <w:highlight w:val="none"/>
              </w:rPr>
              <w:t xml:space="preserve">及拟派项目负责人简历表</w:t>
            </w:r>
            <w:r/>
          </w:p>
        </w:tc>
        <w:tc>
          <w:tcPr>
            <w:tcW w:w="566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26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提供第三章</w:t>
            </w:r>
            <w:r>
              <w:rPr>
                <w:rFonts w:hint="eastAsia" w:ascii="宋体" w:hAnsi="宋体"/>
                <w:color w:val="auto"/>
                <w:sz w:val="24"/>
                <w:szCs w:val="24"/>
                <w:highlight w:val="none"/>
                <w:lang w:eastAsia="zh-CN"/>
              </w:rPr>
              <w:t xml:space="preserve">项目要求和有关说明</w:t>
            </w:r>
            <w:r>
              <w:rPr>
                <w:rFonts w:hint="eastAsia" w:ascii="宋体" w:hAnsi="宋体"/>
                <w:color w:val="auto"/>
                <w:sz w:val="24"/>
                <w:szCs w:val="24"/>
                <w:highlight w:val="none"/>
              </w:rPr>
              <w:t xml:space="preserve">需提供的相关证明材料</w:t>
            </w:r>
            <w:r/>
          </w:p>
        </w:tc>
        <w:tc>
          <w:tcPr>
            <w:tcW w:w="5669" w:type="dxa"/>
            <w:vAlign w:val="center"/>
            <w:textDirection w:val="lrTb"/>
            <w:noWrap w:val="false"/>
          </w:tcPr>
          <w:p>
            <w:pPr>
              <w:rPr>
                <w:rFonts w:hint="eastAsia" w:ascii="宋体" w:hAnsi="宋体"/>
                <w:color w:val="auto"/>
                <w:sz w:val="24"/>
                <w:szCs w:val="24"/>
                <w:highlight w:val="none"/>
              </w:rPr>
            </w:pPr>
            <w:r>
              <w:rPr>
                <w:rFonts w:hint="eastAsia" w:ascii="宋体" w:hAnsi="宋体" w:cs="宋体"/>
                <w:bCs/>
                <w:color w:val="auto"/>
                <w:sz w:val="24"/>
                <w:szCs w:val="24"/>
                <w:highlight w:val="none"/>
              </w:rPr>
              <w:t xml:space="preserve">如有，格式自拟并自行添加</w:t>
            </w:r>
            <w:r/>
          </w:p>
        </w:tc>
      </w:tr>
      <w:tr>
        <w:trPr>
          <w:trHeight w:val="646"/>
        </w:trPr>
        <w:tc>
          <w:tcPr>
            <w:tcW w:w="6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26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投标文件内容</w:t>
            </w:r>
            <w:r/>
          </w:p>
        </w:tc>
        <w:tc>
          <w:tcPr>
            <w:tcW w:w="5669"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不存在供应商须知第八条中的情形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color w:val="auto"/>
          <w:szCs w:val="22"/>
          <w:highlight w:val="none"/>
        </w:rPr>
      </w:pPr>
      <w:r>
        <w:rPr>
          <w:rFonts w:hint="eastAsia" w:ascii="宋体" w:hAnsi="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5．评标方法</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评标委员会遵循公平、公正、择优原则，独立按照评分标准分别评定供应商的分值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6．评标标准：</w:t>
      </w:r>
      <w:r>
        <w:rPr>
          <w:rFonts w:hint="eastAsia" w:ascii="宋体" w:hAnsi="宋体"/>
          <w:bCs/>
          <w:color w:val="auto"/>
          <w:sz w:val="24"/>
          <w:szCs w:val="24"/>
          <w:highlight w:val="none"/>
        </w:rPr>
        <w:t xml:space="preserve">详见附件。</w:t>
      </w:r>
      <w:r/>
    </w:p>
    <w:p>
      <w:pPr>
        <w:pStyle w:val="1154"/>
        <w:jc w:val="both"/>
        <w:keepLines/>
        <w:spacing w:before="160" w:after="160"/>
        <w:rPr>
          <w:rFonts w:hint="eastAsia" w:ascii="Arial" w:hAnsi="Arial" w:eastAsia="黑体"/>
          <w:b w:val="0"/>
          <w:color w:val="auto"/>
          <w:sz w:val="24"/>
          <w:szCs w:val="32"/>
          <w:highlight w:val="none"/>
        </w:rPr>
      </w:pPr>
      <w:r/>
      <w:bookmarkStart w:id="21" w:name="_Toc112006920"/>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十</w:t>
      </w:r>
      <w:r>
        <w:rPr>
          <w:rFonts w:hint="eastAsia" w:ascii="Arial" w:hAnsi="Arial" w:eastAsia="黑体"/>
          <w:b w:val="0"/>
          <w:color w:val="auto"/>
          <w:sz w:val="24"/>
          <w:szCs w:val="32"/>
          <w:highlight w:val="none"/>
          <w:lang w:eastAsia="zh-CN"/>
        </w:rPr>
        <w:t xml:space="preserve">）</w:t>
      </w:r>
      <w:r>
        <w:rPr>
          <w:rFonts w:hint="eastAsia" w:ascii="Arial" w:hAnsi="Arial" w:eastAsia="黑体"/>
          <w:b w:val="0"/>
          <w:color w:val="auto"/>
          <w:sz w:val="24"/>
          <w:szCs w:val="32"/>
          <w:highlight w:val="none"/>
        </w:rPr>
        <w:t xml:space="preserve">定标：</w:t>
      </w:r>
      <w:bookmarkEnd w:id="21"/>
      <w:r/>
      <w:r/>
    </w:p>
    <w:p>
      <w:pPr>
        <w:ind w:firstLine="480"/>
        <w:spacing w:line="360" w:lineRule="auto"/>
        <w:rPr>
          <w:rFonts w:hint="eastAsia" w:ascii="宋体" w:hAnsi="宋体" w:cs="宋体"/>
          <w:bCs/>
          <w:color w:val="auto"/>
          <w:sz w:val="24"/>
          <w:szCs w:val="24"/>
          <w:highlight w:val="none"/>
        </w:rPr>
      </w:pPr>
      <w:r/>
      <w:bookmarkStart w:id="22" w:name="_Toc112006921"/>
      <w:r>
        <w:rPr>
          <w:rFonts w:hint="eastAsia" w:ascii="宋体" w:hAnsi="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将在江苏政府采购网上发布中标公告。</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和评标委员会对未中标原因不作解释。</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2．在发布中标公告的同时，</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3．投标供应商电子投标文件将作为电子档案保存。</w:t>
      </w:r>
      <w:bookmarkEnd w:id="22"/>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（十一）废标的确认：</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3．供应商的报价均超过采购预算，采购人不能支付的；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4．因重大变故，采购任务取消。</w:t>
      </w:r>
      <w:r/>
    </w:p>
    <w:p>
      <w:pPr>
        <w:ind w:firstLine="482"/>
        <w:spacing w:line="360" w:lineRule="auto"/>
        <w:rPr>
          <w:rFonts w:hint="eastAsia" w:ascii="宋体" w:hAnsi="宋体" w:cs="宋体"/>
          <w:b/>
          <w:color w:val="auto"/>
          <w:sz w:val="24"/>
          <w:szCs w:val="24"/>
          <w:highlight w:val="none"/>
        </w:rPr>
      </w:pPr>
      <w:r/>
      <w:bookmarkStart w:id="23" w:name="_Toc112006923"/>
      <w:r>
        <w:rPr>
          <w:rFonts w:hint="eastAsia" w:ascii="宋体" w:hAnsi="宋体" w:cs="宋体"/>
          <w:b/>
          <w:color w:val="auto"/>
          <w:sz w:val="24"/>
          <w:szCs w:val="24"/>
          <w:highlight w:val="none"/>
        </w:rPr>
        <w:t xml:space="preserve">（十二）中标无效的确认：</w:t>
      </w:r>
      <w:bookmarkEnd w:id="23"/>
      <w:r/>
      <w:r/>
    </w:p>
    <w:p>
      <w:pPr>
        <w:ind w:firstLine="480"/>
        <w:spacing w:line="360" w:lineRule="auto"/>
        <w:rPr>
          <w:rFonts w:hint="eastAsia" w:ascii="宋体" w:hAnsi="宋体" w:cs="宋体"/>
          <w:bCs/>
          <w:color w:val="auto"/>
          <w:sz w:val="24"/>
          <w:szCs w:val="24"/>
          <w:highlight w:val="none"/>
        </w:rPr>
      </w:pPr>
      <w:r/>
      <w:bookmarkStart w:id="24" w:name="_Toc112006924"/>
      <w:r>
        <w:rPr>
          <w:rFonts w:hint="eastAsia" w:ascii="宋体" w:hAnsi="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1.1提供虚假材料谋取中标的；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1.2采取不正当手段诋毁、排挤其他供应商的；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1.3与招标采购单位、其他供应商恶意串通的；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1.4向招标采购单位行贿或者提供其他不正当利益的；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1.6拒绝有关部门监督检查或者提供虚假情况的。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2.有下列情形之一的，视为投标人串通投标，投标无效：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2.1不同投标人的投标文件由同一单位或者个人编制。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2.2不同投标人委托同一单位或者个人办理投标事宜。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2.4不同投标人的投标文件异常一致或者投标报价呈规律性差异。</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（十三）签订、履行合同：</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中标供应商向</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val="zh-CN"/>
        </w:rPr>
        <w:t xml:space="preserve">缴纳的履约保证金不超过政府采购合同金额的10%。收取履约保证金的，</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3．中标供应商非因不可抗力未履行招、投标文件和合同规定的义务，一经查实，</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将根据具体情况提请政府采购管理部门作出相应处理。</w:t>
      </w:r>
      <w:bookmarkEnd w:id="24"/>
      <w:r/>
      <w:r/>
    </w:p>
    <w:p>
      <w:pPr>
        <w:ind w:firstLine="482"/>
        <w:spacing w:line="360" w:lineRule="auto"/>
        <w:rPr>
          <w:rFonts w:hint="eastAsia" w:ascii="宋体" w:hAnsi="宋体" w:cs="宋体"/>
          <w:b/>
          <w:color w:val="auto"/>
          <w:sz w:val="24"/>
          <w:szCs w:val="24"/>
          <w:highlight w:val="none"/>
        </w:rPr>
      </w:pPr>
      <w:r/>
      <w:bookmarkStart w:id="25" w:name="_Toc112006925"/>
      <w:r>
        <w:rPr>
          <w:rFonts w:hint="eastAsia" w:ascii="宋体" w:hAnsi="宋体" w:cs="宋体"/>
          <w:b/>
          <w:color w:val="auto"/>
          <w:sz w:val="24"/>
          <w:szCs w:val="24"/>
          <w:highlight w:val="none"/>
        </w:rPr>
        <w:t xml:space="preserve">（十四）注意事项：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（3）拒绝履行合同义务的。</w:t>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（十五）质疑处理</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提出质疑的供应商应当是参与所质</w:t>
      </w:r>
      <w:r>
        <w:rPr>
          <w:rFonts w:hint="eastAsia" w:ascii="宋体" w:hAnsi="宋体" w:cs="宋体"/>
          <w:bCs/>
          <w:color w:val="auto"/>
          <w:sz w:val="24"/>
          <w:szCs w:val="24"/>
          <w:highlight w:val="none"/>
          <w:lang w:val="zh-CN"/>
        </w:rPr>
        <w:t xml:space="preserve">疑项目采购活动的供应商。潜在供应商依法获取其可质疑的采购文件的，可以对采购文件提出质疑。供应商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采购代理机构提出质疑，上述应知其权益受到损害之日，是指：</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采购人、采购代理机构联系人、联系方式、通信地址见招标文件第一章。</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（十六）代理服务费：</w:t>
      </w:r>
      <w:bookmarkEnd w:id="25"/>
      <w:r>
        <w:rPr>
          <w:rFonts w:hint="eastAsia" w:ascii="宋体" w:hAnsi="宋体" w:cs="宋体"/>
          <w:bCs/>
          <w:color w:val="auto"/>
          <w:sz w:val="24"/>
          <w:szCs w:val="24"/>
          <w:highlight w:val="none"/>
        </w:rPr>
        <w:t xml:space="preserve">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本项目代理服务费由</w:t>
      </w:r>
      <w:r>
        <w:rPr>
          <w:rFonts w:hint="eastAsia" w:ascii="宋体" w:hAnsi="宋体" w:cs="宋体"/>
          <w:bCs/>
          <w:color w:val="auto"/>
          <w:sz w:val="24"/>
          <w:szCs w:val="24"/>
          <w:highlight w:val="none"/>
          <w:lang w:val="en-US" w:eastAsia="zh-CN"/>
        </w:rPr>
        <w:t xml:space="preserve">中标供应商</w:t>
      </w:r>
      <w:r>
        <w:rPr>
          <w:rFonts w:hint="eastAsia" w:ascii="宋体" w:hAnsi="宋体" w:cs="宋体"/>
          <w:bCs/>
          <w:color w:val="auto"/>
          <w:sz w:val="24"/>
          <w:szCs w:val="24"/>
          <w:highlight w:val="none"/>
        </w:rPr>
        <w:t xml:space="preserve">支付。代理服务费收费标准为：100万以下费率为1.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%，以中标价作为计算基数。</w:t>
      </w:r>
      <w:r/>
    </w:p>
    <w:p>
      <w:pPr>
        <w:pStyle w:val="1162"/>
        <w:ind w:firstLine="422"/>
        <w:jc w:val="both"/>
        <w:keepLines w:val="0"/>
        <w:keepNext w:val="0"/>
        <w:spacing w:before="0" w:after="0"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（十七）服务（包含与服务相关的货物）的追加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jc w:val="center"/>
        <w:spacing w:line="360" w:lineRule="auto"/>
        <w:rPr>
          <w:rFonts w:hint="eastAsia" w:ascii="宋体" w:hAnsi="宋体"/>
          <w:b/>
          <w:color w:val="auto"/>
          <w:sz w:val="30"/>
          <w:szCs w:val="30"/>
          <w:highlight w:val="none"/>
        </w:rPr>
        <w:outlineLvl w:val="0"/>
      </w:pPr>
      <w:r/>
      <w:bookmarkStart w:id="26" w:name="_Hlk39848466"/>
      <w:r>
        <w:rPr>
          <w:rFonts w:ascii="宋体" w:hAnsi="宋体"/>
          <w:b/>
          <w:color w:val="auto"/>
          <w:sz w:val="30"/>
          <w:szCs w:val="30"/>
          <w:highlight w:val="none"/>
        </w:rPr>
        <w:br w:type="page" w:clear="all"/>
      </w:r>
      <w:r>
        <w:rPr>
          <w:rFonts w:ascii="宋体" w:hAnsi="宋体"/>
          <w:b/>
          <w:color w:val="auto"/>
          <w:sz w:val="30"/>
          <w:szCs w:val="30"/>
          <w:highlight w:val="none"/>
        </w:rPr>
        <w:t xml:space="preserve">三、项目要求和有关说明</w:t>
      </w:r>
      <w:bookmarkEnd w:id="26"/>
      <w:r/>
      <w:r/>
    </w:p>
    <w:p>
      <w:pPr>
        <w:ind w:firstLine="0"/>
        <w:keepLines w:val="0"/>
        <w:keepNext w:val="0"/>
        <w:pageBreakBefore w:val="0"/>
        <w:spacing w:line="360" w:lineRule="auto"/>
        <w:widowControl w:val="off"/>
        <w:tabs>
          <w:tab w:val="left" w:pos="142" w:leader="none"/>
          <w:tab w:val="left" w:pos="360" w:leader="none"/>
        </w:tabs>
        <w:rPr>
          <w:rFonts w:ascii="宋体" w:hAnsi="宋体"/>
          <w:b/>
          <w:bCs/>
          <w:color w:val="auto"/>
          <w:sz w:val="24"/>
          <w:szCs w:val="24"/>
          <w:lang w:eastAsia="zh-CN"/>
        </w:rPr>
      </w:pPr>
      <w:r>
        <w:rPr>
          <w:rFonts w:hint="eastAsia" w:ascii="宋体" w:hAnsi="宋体"/>
          <w:b/>
          <w:bCs/>
          <w:color w:val="auto"/>
          <w:sz w:val="24"/>
          <w:szCs w:val="24"/>
          <w:lang w:eastAsia="zh-CN"/>
        </w:rPr>
        <w:t xml:space="preserve">（一）项目背景</w:t>
      </w:r>
      <w:r/>
    </w:p>
    <w:p>
      <w:pPr>
        <w:ind w:firstLine="480"/>
        <w:jc w:val="both"/>
        <w:keepLines w:val="0"/>
        <w:keepNext w:val="0"/>
        <w:pageBreakBefore w:val="0"/>
        <w:spacing w:line="360" w:lineRule="auto"/>
        <w:widowControl w:val="off"/>
        <w:rPr>
          <w:rFonts w:ascii="宋体" w:hAnsi="宋体"/>
          <w:b/>
          <w:bCs/>
          <w:color w:val="auto"/>
          <w:sz w:val="24"/>
          <w:szCs w:val="24"/>
          <w:lang w:eastAsia="zh-CN"/>
        </w:rPr>
      </w:pPr>
      <w:r>
        <w:rPr>
          <w:rFonts w:hint="eastAsia" w:ascii="宋体" w:hAnsi="宋体" w:cs="宋体"/>
          <w:color w:val="auto"/>
          <w:sz w:val="24"/>
          <w:szCs w:val="24"/>
          <w:lang w:eastAsia="zh-CN" w:bidi="ar"/>
        </w:rPr>
        <w:t xml:space="preserve">随着环境污染问题的日益突出，我国固废资源化处理行业进入了高速发展时期。政府工作报告将“持续改善生态环境，推动绿色低碳发展”列为年度重点工作之一，固废处置成为构建生态文明体系的重要组成之一。</w:t>
      </w:r>
      <w:r/>
    </w:p>
    <w:p>
      <w:pPr>
        <w:ind w:firstLine="0"/>
        <w:keepLines w:val="0"/>
        <w:keepNext w:val="0"/>
        <w:pageBreakBefore w:val="0"/>
        <w:spacing w:line="360" w:lineRule="auto"/>
        <w:widowControl w:val="off"/>
        <w:tabs>
          <w:tab w:val="left" w:pos="142" w:leader="none"/>
          <w:tab w:val="left" w:pos="360" w:leader="none"/>
        </w:tabs>
        <w:rPr>
          <w:rFonts w:ascii="宋体" w:hAnsi="宋体"/>
          <w:b/>
          <w:bCs/>
          <w:color w:val="auto"/>
          <w:sz w:val="24"/>
          <w:szCs w:val="24"/>
          <w:lang w:eastAsia="zh-CN"/>
        </w:rPr>
      </w:pPr>
      <w:r>
        <w:rPr>
          <w:rFonts w:hint="eastAsia" w:ascii="宋体" w:hAnsi="宋体"/>
          <w:b/>
          <w:bCs/>
          <w:color w:val="auto"/>
          <w:sz w:val="24"/>
          <w:szCs w:val="24"/>
          <w:lang w:eastAsia="zh-CN"/>
        </w:rPr>
        <w:t xml:space="preserve">（二）项目概况</w:t>
      </w:r>
      <w:r/>
    </w:p>
    <w:p>
      <w:pPr>
        <w:ind w:firstLine="283"/>
        <w:keepLines w:val="0"/>
        <w:keepNext w:val="0"/>
        <w:pageBreakBefore w:val="0"/>
        <w:spacing w:line="360" w:lineRule="auto"/>
        <w:widowControl w:val="off"/>
        <w:tabs>
          <w:tab w:val="left" w:pos="142" w:leader="none"/>
          <w:tab w:val="left" w:pos="360" w:leader="none"/>
        </w:tabs>
        <w:rPr>
          <w:rFonts w:ascii="宋体" w:hAnsi="宋体" w:cs="宋体"/>
          <w:bCs/>
          <w:color w:val="auto"/>
          <w:sz w:val="24"/>
          <w:szCs w:val="24"/>
          <w:lang w:eastAsia="zh-CN"/>
        </w:rPr>
      </w:pPr>
      <w:r>
        <w:rPr>
          <w:rFonts w:hint="eastAsia" w:ascii="宋体" w:hAnsi="宋体"/>
          <w:bCs/>
          <w:color w:val="auto"/>
          <w:sz w:val="24"/>
          <w:szCs w:val="24"/>
          <w:lang w:eastAsia="zh-CN"/>
        </w:rPr>
        <w:t xml:space="preserve">1、</w:t>
      </w:r>
      <w:r>
        <w:rPr>
          <w:rFonts w:hint="eastAsia" w:ascii="宋体" w:hAnsi="宋体" w:cs="宋体"/>
          <w:bCs/>
          <w:color w:val="auto"/>
          <w:sz w:val="24"/>
          <w:szCs w:val="24"/>
          <w:lang w:eastAsia="zh-CN"/>
        </w:rPr>
        <w:t xml:space="preserve">项目名称：非生活垃圾处置采购项目。</w:t>
      </w:r>
      <w:r/>
    </w:p>
    <w:p>
      <w:pPr>
        <w:ind w:firstLine="283"/>
        <w:keepLines w:val="0"/>
        <w:keepNext w:val="0"/>
        <w:pageBreakBefore w:val="0"/>
        <w:spacing w:line="360" w:lineRule="auto"/>
        <w:widowControl w:val="off"/>
        <w:tabs>
          <w:tab w:val="left" w:pos="142" w:leader="none"/>
          <w:tab w:val="left" w:pos="360" w:leader="none"/>
        </w:tabs>
        <w:rPr>
          <w:rFonts w:ascii="宋体" w:hAnsi="宋体"/>
          <w:bCs/>
          <w:color w:val="auto"/>
          <w:sz w:val="24"/>
          <w:szCs w:val="24"/>
          <w:lang w:eastAsia="zh-CN"/>
        </w:rPr>
      </w:pPr>
      <w:r>
        <w:rPr>
          <w:rFonts w:hint="eastAsia" w:ascii="宋体" w:hAnsi="宋体"/>
          <w:bCs/>
          <w:color w:val="auto"/>
          <w:sz w:val="24"/>
          <w:szCs w:val="24"/>
          <w:lang w:eastAsia="zh-CN"/>
        </w:rPr>
        <w:t xml:space="preserve">2、采购人：无锡市锡山区安镇街道办事处。</w:t>
      </w:r>
      <w:r/>
    </w:p>
    <w:p>
      <w:pPr>
        <w:ind w:firstLine="283"/>
        <w:keepLines w:val="0"/>
        <w:keepNext w:val="0"/>
        <w:pageBreakBefore w:val="0"/>
        <w:spacing w:line="360" w:lineRule="auto"/>
        <w:shd w:val="clear" w:color="auto" w:fill="ffffff"/>
        <w:widowControl w:val="off"/>
        <w:rPr>
          <w:rFonts w:ascii="宋体" w:hAnsi="宋体"/>
          <w:bCs/>
          <w:color w:val="auto"/>
          <w:sz w:val="24"/>
          <w:szCs w:val="24"/>
          <w:lang w:eastAsia="zh-CN"/>
        </w:rPr>
      </w:pPr>
      <w:r>
        <w:rPr>
          <w:rFonts w:hint="eastAsia" w:ascii="宋体" w:hAnsi="宋体"/>
          <w:bCs/>
          <w:color w:val="auto"/>
          <w:sz w:val="24"/>
          <w:szCs w:val="24"/>
          <w:lang w:eastAsia="zh-CN"/>
        </w:rPr>
        <w:t xml:space="preserve">3、服务期限：</w:t>
      </w:r>
      <w:r>
        <w:rPr>
          <w:rFonts w:hint="eastAsia" w:ascii="宋体" w:hAnsi="宋体" w:cs="宋体"/>
          <w:color w:val="auto"/>
          <w:sz w:val="24"/>
          <w:szCs w:val="24"/>
          <w:lang w:val="en-US" w:eastAsia="zh-CN"/>
        </w:rPr>
        <w:t xml:space="preserve">30</w:t>
      </w:r>
      <w:r>
        <w:rPr>
          <w:rFonts w:hint="eastAsia" w:ascii="宋体" w:hAnsi="宋体" w:cs="宋体"/>
          <w:color w:val="auto"/>
          <w:sz w:val="24"/>
          <w:szCs w:val="24"/>
          <w:lang w:eastAsia="zh-CN"/>
        </w:rPr>
        <w:t xml:space="preserve">日历天（以采购人开工令为准），其中现场固废运输工期应在30日历天内完成，包含运输、处置及验收。</w:t>
      </w:r>
      <w:r/>
    </w:p>
    <w:p>
      <w:pPr>
        <w:ind w:firstLine="283"/>
        <w:keepLines w:val="0"/>
        <w:keepNext w:val="0"/>
        <w:pageBreakBefore w:val="0"/>
        <w:spacing w:line="360" w:lineRule="auto"/>
        <w:widowControl w:val="off"/>
        <w:tabs>
          <w:tab w:val="left" w:pos="142" w:leader="none"/>
          <w:tab w:val="left" w:pos="360" w:leader="none"/>
        </w:tabs>
        <w:rPr>
          <w:rFonts w:ascii="宋体" w:hAnsi="宋体"/>
          <w:bCs/>
          <w:color w:val="auto"/>
          <w:sz w:val="24"/>
          <w:szCs w:val="24"/>
          <w:lang w:eastAsia="zh-CN"/>
        </w:rPr>
      </w:pPr>
      <w:r>
        <w:rPr>
          <w:rFonts w:hint="eastAsia" w:ascii="宋体" w:hAnsi="宋体"/>
          <w:bCs/>
          <w:color w:val="auto"/>
          <w:sz w:val="24"/>
          <w:szCs w:val="24"/>
          <w:lang w:eastAsia="zh-CN"/>
        </w:rPr>
        <w:t xml:space="preserve">4、服务范围：胶山村小树林固废预估约</w:t>
      </w:r>
      <w:r>
        <w:rPr>
          <w:rFonts w:hint="eastAsia" w:ascii="宋体" w:hAnsi="宋体"/>
          <w:bCs/>
          <w:color w:val="auto"/>
          <w:sz w:val="24"/>
          <w:szCs w:val="24"/>
          <w:lang w:val="en-US" w:eastAsia="zh-CN"/>
        </w:rPr>
        <w:t xml:space="preserve">1500</w:t>
      </w:r>
      <w:r>
        <w:rPr>
          <w:rFonts w:hint="eastAsia" w:ascii="宋体" w:hAnsi="宋体"/>
          <w:bCs/>
          <w:color w:val="auto"/>
          <w:sz w:val="24"/>
          <w:szCs w:val="24"/>
          <w:lang w:eastAsia="zh-CN"/>
        </w:rPr>
        <w:t xml:space="preserve">吨，包含运输、处置和验收，标的物过磅称重及运输、标的物的安全处置、提交合格的处置验收报告。</w:t>
      </w:r>
      <w:r/>
    </w:p>
    <w:p>
      <w:pPr>
        <w:ind w:firstLine="283"/>
        <w:keepLines w:val="0"/>
        <w:keepNext w:val="0"/>
        <w:pageBreakBefore w:val="0"/>
        <w:spacing w:line="360" w:lineRule="auto"/>
        <w:widowControl w:val="off"/>
        <w:tabs>
          <w:tab w:val="left" w:pos="142" w:leader="none"/>
          <w:tab w:val="left" w:pos="360" w:leader="none"/>
        </w:tabs>
        <w:rPr>
          <w:rFonts w:ascii="宋体" w:hAnsi="宋体"/>
          <w:bCs/>
          <w:color w:val="auto"/>
          <w:sz w:val="24"/>
          <w:szCs w:val="24"/>
          <w:lang w:eastAsia="zh-CN"/>
        </w:rPr>
      </w:pPr>
      <w:r>
        <w:rPr>
          <w:rFonts w:hint="eastAsia" w:ascii="宋体" w:hAnsi="宋体"/>
          <w:bCs/>
          <w:color w:val="auto"/>
          <w:sz w:val="24"/>
          <w:szCs w:val="24"/>
          <w:lang w:eastAsia="zh-CN"/>
        </w:rPr>
        <w:t xml:space="preserve">5、验收标准：</w:t>
      </w:r>
      <w:r>
        <w:rPr>
          <w:color w:val="auto"/>
          <w:sz w:val="24"/>
          <w:szCs w:val="24"/>
          <w:lang w:eastAsia="zh-CN"/>
        </w:rPr>
        <w:t xml:space="preserve">采购人按照国家规定标准验收</w:t>
      </w:r>
      <w:r>
        <w:rPr>
          <w:rFonts w:hint="eastAsia" w:ascii="宋体" w:hAnsi="宋体"/>
          <w:bCs/>
          <w:color w:val="auto"/>
          <w:sz w:val="24"/>
          <w:szCs w:val="24"/>
          <w:lang w:eastAsia="zh-CN"/>
        </w:rPr>
        <w:t xml:space="preserve">。</w:t>
      </w:r>
      <w:r/>
    </w:p>
    <w:p>
      <w:pPr>
        <w:ind w:firstLine="0"/>
        <w:keepLines w:val="0"/>
        <w:keepNext w:val="0"/>
        <w:pageBreakBefore w:val="0"/>
        <w:spacing w:line="360" w:lineRule="auto"/>
        <w:widowControl w:val="off"/>
        <w:tabs>
          <w:tab w:val="left" w:pos="142" w:leader="none"/>
          <w:tab w:val="left" w:pos="360" w:leader="none"/>
        </w:tabs>
        <w:rPr>
          <w:rFonts w:ascii="宋体" w:hAnsi="宋体"/>
          <w:b/>
          <w:bCs/>
          <w:color w:val="auto"/>
          <w:sz w:val="24"/>
          <w:szCs w:val="24"/>
          <w:lang w:eastAsia="zh-CN"/>
        </w:rPr>
      </w:pPr>
      <w:r>
        <w:rPr>
          <w:rFonts w:hint="eastAsia" w:ascii="宋体" w:hAnsi="宋体"/>
          <w:b/>
          <w:bCs/>
          <w:color w:val="auto"/>
          <w:sz w:val="24"/>
          <w:szCs w:val="24"/>
          <w:lang w:eastAsia="zh-CN"/>
        </w:rPr>
        <w:t xml:space="preserve">（三）相关法律法规和行业标准</w:t>
      </w:r>
      <w:r/>
    </w:p>
    <w:p>
      <w:pPr>
        <w:ind w:firstLine="480"/>
        <w:jc w:val="both"/>
        <w:keepLines w:val="0"/>
        <w:keepNext w:val="0"/>
        <w:pageBreakBefore w:val="0"/>
        <w:spacing w:line="360" w:lineRule="auto"/>
        <w:widowControl w:val="off"/>
        <w:rPr>
          <w:rFonts w:ascii="宋体" w:hAnsi="宋体" w:cs="宋体"/>
          <w:color w:val="auto"/>
          <w:sz w:val="24"/>
          <w:szCs w:val="24"/>
          <w:lang w:eastAsia="zh-CN" w:bidi="ar"/>
        </w:rPr>
      </w:pPr>
      <w:r>
        <w:rPr>
          <w:rFonts w:hint="eastAsia" w:ascii="宋体" w:hAnsi="宋体" w:cs="宋体"/>
          <w:color w:val="auto"/>
          <w:sz w:val="24"/>
          <w:szCs w:val="24"/>
          <w:lang w:eastAsia="zh-CN" w:bidi="ar"/>
        </w:rPr>
        <w:t xml:space="preserve">包括但不限于《</w:t>
      </w:r>
      <w:bookmarkStart w:id="27" w:name="OLE_LINK3"/>
      <w:r>
        <w:rPr>
          <w:rFonts w:hint="eastAsia" w:ascii="宋体" w:hAnsi="宋体" w:cs="宋体"/>
          <w:color w:val="auto"/>
          <w:sz w:val="24"/>
          <w:szCs w:val="24"/>
          <w:lang w:eastAsia="zh-CN" w:bidi="ar"/>
        </w:rPr>
        <w:t xml:space="preserve">中华人民共和国环境保护法</w:t>
      </w:r>
      <w:bookmarkEnd w:id="27"/>
      <w:r>
        <w:rPr>
          <w:rFonts w:hint="eastAsia" w:ascii="宋体" w:hAnsi="宋体" w:cs="宋体"/>
          <w:color w:val="auto"/>
          <w:sz w:val="24"/>
          <w:szCs w:val="24"/>
          <w:lang w:eastAsia="zh-CN" w:bidi="ar"/>
        </w:rPr>
        <w:t xml:space="preserve">》《</w:t>
      </w:r>
      <w:bookmarkStart w:id="28" w:name="OLE_LINK4"/>
      <w:r>
        <w:rPr>
          <w:rFonts w:hint="eastAsia" w:ascii="宋体" w:hAnsi="宋体" w:cs="宋体"/>
          <w:color w:val="auto"/>
          <w:sz w:val="24"/>
          <w:szCs w:val="24"/>
          <w:lang w:eastAsia="zh-CN" w:bidi="ar"/>
        </w:rPr>
        <w:t xml:space="preserve">中华人民共和国固体废物污染环境防治法</w:t>
      </w:r>
      <w:bookmarkEnd w:id="28"/>
      <w:r>
        <w:rPr>
          <w:rFonts w:hint="eastAsia" w:ascii="宋体" w:hAnsi="宋体" w:cs="宋体"/>
          <w:color w:val="auto"/>
          <w:sz w:val="24"/>
          <w:szCs w:val="24"/>
          <w:lang w:eastAsia="zh-CN" w:bidi="ar"/>
        </w:rPr>
        <w:t xml:space="preserve">》《江苏省固体废物污染环境防治条例》《关于坚决遏制固体废物非法转移和倾倒进一步加强危险废物全过程监管的通知》（环办土壤函〔2018〕266 号）等国家、行业、地方相关规定。</w:t>
      </w:r>
      <w:r/>
    </w:p>
    <w:p>
      <w:pPr>
        <w:ind w:firstLine="0"/>
        <w:jc w:val="both"/>
        <w:keepLines w:val="0"/>
        <w:keepNext w:val="0"/>
        <w:pageBreakBefore w:val="0"/>
        <w:spacing w:line="360" w:lineRule="auto"/>
        <w:widowControl w:val="off"/>
        <w:rPr>
          <w:rFonts w:ascii="宋体" w:hAnsi="宋体"/>
          <w:b/>
          <w:bCs/>
          <w:color w:val="auto"/>
          <w:sz w:val="24"/>
          <w:szCs w:val="24"/>
          <w:lang w:eastAsia="zh-CN"/>
        </w:rPr>
      </w:pPr>
      <w:r>
        <w:rPr>
          <w:rFonts w:hint="eastAsia" w:ascii="宋体" w:hAnsi="宋体"/>
          <w:b/>
          <w:bCs/>
          <w:color w:val="auto"/>
          <w:sz w:val="24"/>
          <w:szCs w:val="24"/>
          <w:lang w:eastAsia="zh-CN"/>
        </w:rPr>
        <w:t xml:space="preserve">（四）服务内容及要求</w:t>
      </w:r>
      <w:r/>
    </w:p>
    <w:p>
      <w:pPr>
        <w:ind w:firstLine="480"/>
        <w:jc w:val="both"/>
        <w:keepLines w:val="0"/>
        <w:keepNext w:val="0"/>
        <w:pageBreakBefore w:val="0"/>
        <w:spacing w:line="360" w:lineRule="auto"/>
        <w:widowControl w:val="off"/>
        <w:rPr>
          <w:rFonts w:ascii="宋体" w:hAnsi="宋体" w:cs="宋体"/>
          <w:bCs/>
          <w:color w:val="auto"/>
          <w:sz w:val="24"/>
          <w:szCs w:val="24"/>
          <w:lang w:eastAsia="zh-CN" w:bidi="ar"/>
        </w:rPr>
      </w:pPr>
      <w:r>
        <w:rPr>
          <w:rFonts w:hint="eastAsia" w:ascii="宋体" w:hAnsi="宋体"/>
          <w:bCs/>
          <w:color w:val="auto"/>
          <w:sz w:val="24"/>
          <w:szCs w:val="24"/>
          <w:lang w:eastAsia="zh-CN"/>
        </w:rPr>
        <w:t xml:space="preserve">1、</w:t>
      </w:r>
      <w:r>
        <w:rPr>
          <w:rFonts w:hint="eastAsia" w:ascii="宋体" w:hAnsi="宋体" w:cs="宋体"/>
          <w:bCs/>
          <w:color w:val="auto"/>
          <w:sz w:val="24"/>
          <w:szCs w:val="24"/>
          <w:lang w:eastAsia="zh-CN" w:bidi="ar"/>
        </w:rPr>
        <w:t xml:space="preserve">严格按照《中华人民共和国固体废物污染环境防治法》要求对固废收集、储存、运输、处置全过程采取防扬散、防流失、防渗漏或者其他防止污染环境的措施，不倾倒、堆放、丢弃、遗撒固体废弃物。</w:t>
      </w:r>
      <w:r/>
    </w:p>
    <w:p>
      <w:pPr>
        <w:ind w:firstLine="480"/>
        <w:jc w:val="both"/>
        <w:keepLines w:val="0"/>
        <w:keepNext w:val="0"/>
        <w:pageBreakBefore w:val="0"/>
        <w:spacing w:line="360" w:lineRule="auto"/>
        <w:widowControl w:val="off"/>
        <w:rPr>
          <w:rFonts w:ascii="宋体" w:hAnsi="宋体" w:cs="宋体"/>
          <w:bCs/>
          <w:color w:val="auto"/>
          <w:sz w:val="24"/>
          <w:szCs w:val="24"/>
          <w:lang w:eastAsia="zh-CN" w:bidi="ar"/>
        </w:rPr>
      </w:pPr>
      <w:r>
        <w:rPr>
          <w:rFonts w:hint="eastAsia" w:ascii="宋体" w:hAnsi="宋体" w:cs="宋体"/>
          <w:bCs/>
          <w:color w:val="auto"/>
          <w:sz w:val="24"/>
          <w:szCs w:val="24"/>
          <w:lang w:val="en-US" w:eastAsia="zh-CN" w:bidi="ar"/>
        </w:rPr>
        <w:t xml:space="preserve">2</w:t>
      </w:r>
      <w:r>
        <w:rPr>
          <w:rFonts w:hint="eastAsia" w:ascii="宋体" w:hAnsi="宋体" w:cs="宋体"/>
          <w:bCs/>
          <w:color w:val="auto"/>
          <w:sz w:val="24"/>
          <w:szCs w:val="24"/>
          <w:lang w:eastAsia="zh-CN" w:bidi="ar"/>
        </w:rPr>
        <w:t xml:space="preserve">.一般工业固废应采用焚烧等方式进行处理，对于装运上车至垃圾焚烧发电厂料仓卸料全过程，需满足同一辆车点对点（装运点至垃圾焚烧发电厂）运输GPS轨迹及垃圾焚烧发电厂料仓卸料照片（水印相机），采购人核实监督垃圾进垃圾焚烧发电厂无害化焚烧，供应商须提供相关垃圾焚烧发电厂处置数据清单。</w:t>
      </w:r>
      <w:r/>
    </w:p>
    <w:p>
      <w:pPr>
        <w:ind w:firstLine="480"/>
        <w:jc w:val="both"/>
        <w:keepLines w:val="0"/>
        <w:keepNext w:val="0"/>
        <w:pageBreakBefore w:val="0"/>
        <w:spacing w:line="360" w:lineRule="auto"/>
        <w:widowControl w:val="off"/>
        <w:rPr>
          <w:color w:val="auto"/>
          <w:sz w:val="24"/>
          <w:szCs w:val="24"/>
          <w:lang w:eastAsia="zh-CN"/>
        </w:rPr>
      </w:pP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eastAsia="zh-CN" w:bidi="ar"/>
        </w:rPr>
        <w:t xml:space="preserve">、作业文明，采取有效措施减少扬尘、噪声等作业扰民问题。</w:t>
      </w:r>
      <w:r/>
    </w:p>
    <w:p>
      <w:pPr>
        <w:ind w:firstLine="480"/>
        <w:jc w:val="both"/>
        <w:keepLines w:val="0"/>
        <w:keepNext w:val="0"/>
        <w:pageBreakBefore w:val="0"/>
        <w:spacing w:line="360" w:lineRule="auto"/>
        <w:widowControl w:val="off"/>
        <w:rPr>
          <w:color w:val="auto"/>
          <w:sz w:val="24"/>
          <w:szCs w:val="24"/>
          <w:lang w:eastAsia="zh-CN"/>
        </w:rPr>
      </w:pPr>
      <w:r>
        <w:rPr>
          <w:rFonts w:hint="eastAsia" w:ascii="宋体" w:hAnsi="宋体" w:cs="宋体"/>
          <w:color w:val="auto"/>
          <w:sz w:val="24"/>
          <w:szCs w:val="24"/>
          <w:lang w:val="en-US" w:eastAsia="zh-CN" w:bidi="ar"/>
        </w:rPr>
        <w:t xml:space="preserve">4</w:t>
      </w:r>
      <w:r>
        <w:rPr>
          <w:rFonts w:hint="eastAsia" w:ascii="宋体" w:hAnsi="宋体" w:cs="宋体"/>
          <w:color w:val="auto"/>
          <w:sz w:val="24"/>
          <w:szCs w:val="24"/>
          <w:lang w:eastAsia="zh-CN" w:bidi="ar"/>
        </w:rPr>
        <w:t xml:space="preserve">、安全责任：供应商负责在本项目中一切安全工作，</w:t>
      </w:r>
      <w:r>
        <w:rPr>
          <w:rFonts w:hint="eastAsia" w:ascii="宋体" w:hAnsi="宋体" w:cs="宋体"/>
          <w:bCs/>
          <w:color w:val="auto"/>
          <w:sz w:val="24"/>
          <w:szCs w:val="24"/>
          <w:lang w:eastAsia="zh-CN" w:bidi="ar"/>
        </w:rPr>
        <w:t xml:space="preserve">应组织排查人员的安全教育培训，强化安全责任意识，</w:t>
      </w:r>
      <w:r>
        <w:rPr>
          <w:rFonts w:hint="eastAsia" w:ascii="宋体" w:hAnsi="宋体" w:cs="宋体"/>
          <w:color w:val="auto"/>
          <w:sz w:val="24"/>
          <w:szCs w:val="24"/>
          <w:lang w:eastAsia="zh-CN" w:bidi="ar"/>
        </w:rPr>
        <w:t xml:space="preserve">如发生人员伤亡等意外事故，一切后果全部均由供应商负责，采购人不承担任何安全及事故责任。</w:t>
      </w:r>
      <w:r/>
    </w:p>
    <w:p>
      <w:pPr>
        <w:ind w:firstLine="480"/>
        <w:jc w:val="both"/>
        <w:keepLines w:val="0"/>
        <w:keepNext w:val="0"/>
        <w:pageBreakBefore w:val="0"/>
        <w:spacing w:line="360" w:lineRule="auto"/>
        <w:widowControl w:val="off"/>
        <w:rPr>
          <w:rFonts w:ascii="宋体" w:hAnsi="宋体" w:cs="宋体"/>
          <w:color w:val="auto"/>
          <w:sz w:val="24"/>
          <w:szCs w:val="24"/>
          <w:lang w:eastAsia="zh-CN" w:bidi="ar"/>
        </w:rPr>
      </w:pPr>
      <w:r>
        <w:rPr>
          <w:rFonts w:hint="eastAsia" w:ascii="宋体" w:hAnsi="宋体" w:cs="宋体"/>
          <w:color w:val="auto"/>
          <w:sz w:val="24"/>
          <w:szCs w:val="24"/>
          <w:lang w:val="en-US" w:eastAsia="zh-CN" w:bidi="ar"/>
        </w:rPr>
        <w:t xml:space="preserve">5</w:t>
      </w:r>
      <w:r>
        <w:rPr>
          <w:rFonts w:hint="eastAsia" w:ascii="宋体" w:hAnsi="宋体" w:cs="宋体"/>
          <w:color w:val="auto"/>
          <w:sz w:val="24"/>
          <w:szCs w:val="24"/>
          <w:lang w:eastAsia="zh-CN" w:bidi="ar"/>
        </w:rPr>
        <w:t xml:space="preserve">、项目期间，采购人根据工作需要召开会议，供应商负责人必须准时参加。</w:t>
      </w:r>
      <w:r/>
    </w:p>
    <w:p>
      <w:pPr>
        <w:ind w:firstLine="480"/>
        <w:jc w:val="both"/>
        <w:keepLines w:val="0"/>
        <w:keepNext w:val="0"/>
        <w:pageBreakBefore w:val="0"/>
        <w:spacing w:line="360" w:lineRule="auto"/>
        <w:widowControl w:val="off"/>
        <w:rPr>
          <w:rFonts w:hint="eastAsia" w:ascii="宋体" w:hAnsi="宋体" w:cs="宋体"/>
          <w:color w:val="auto"/>
          <w:sz w:val="24"/>
          <w:szCs w:val="24"/>
          <w:lang w:eastAsia="zh-CN" w:bidi="ar"/>
        </w:rPr>
      </w:pPr>
      <w:r>
        <w:rPr>
          <w:rFonts w:hint="eastAsia" w:ascii="宋体" w:hAnsi="宋体" w:cs="宋体"/>
          <w:color w:val="auto"/>
          <w:sz w:val="24"/>
          <w:szCs w:val="24"/>
          <w:lang w:val="en-US" w:eastAsia="zh-CN" w:bidi="ar"/>
        </w:rPr>
        <w:t xml:space="preserve">6</w:t>
      </w:r>
      <w:r>
        <w:rPr>
          <w:rFonts w:hint="eastAsia" w:ascii="宋体" w:hAnsi="宋体" w:cs="宋体"/>
          <w:color w:val="auto"/>
          <w:sz w:val="24"/>
          <w:szCs w:val="24"/>
          <w:lang w:eastAsia="zh-CN" w:bidi="ar"/>
        </w:rPr>
        <w:t xml:space="preserve">、处置完毕后，必须做好原垃圾堆放场地清理，维护，确保无遗留，场地干净整洁。</w:t>
      </w:r>
      <w:r/>
    </w:p>
    <w:p>
      <w:pPr>
        <w:ind w:firstLine="480"/>
        <w:jc w:val="both"/>
        <w:keepLines w:val="0"/>
        <w:keepNext w:val="0"/>
        <w:pageBreakBefore w:val="0"/>
        <w:spacing w:line="360" w:lineRule="auto"/>
        <w:widowControl w:val="off"/>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7、供应商需能满足采购人突发状况临时增加应急运输队伍的情况。</w:t>
      </w:r>
      <w:r/>
    </w:p>
    <w:p>
      <w:pPr>
        <w:ind w:firstLine="0"/>
        <w:keepLines w:val="0"/>
        <w:keepNext w:val="0"/>
        <w:pageBreakBefore w:val="0"/>
        <w:spacing w:line="360" w:lineRule="auto"/>
        <w:widowControl w:val="off"/>
        <w:tabs>
          <w:tab w:val="left" w:pos="142" w:leader="none"/>
          <w:tab w:val="left" w:pos="360" w:leader="none"/>
        </w:tabs>
        <w:rPr>
          <w:rFonts w:ascii="宋体" w:hAnsi="宋体"/>
          <w:b/>
          <w:bCs/>
          <w:color w:val="auto"/>
          <w:sz w:val="24"/>
          <w:szCs w:val="24"/>
          <w:lang w:eastAsia="zh-CN"/>
        </w:rPr>
      </w:pPr>
      <w:r>
        <w:rPr>
          <w:rFonts w:hint="eastAsia" w:ascii="宋体" w:hAnsi="宋体"/>
          <w:b/>
          <w:bCs/>
          <w:color w:val="auto"/>
          <w:sz w:val="24"/>
          <w:szCs w:val="24"/>
          <w:lang w:eastAsia="zh-CN"/>
        </w:rPr>
        <w:t xml:space="preserve">（五）人员要求</w:t>
      </w:r>
      <w:r/>
    </w:p>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人员配置情况表</w:t>
      </w:r>
      <w:r/>
    </w:p>
    <w:tbl>
      <w:tblPr>
        <w:tblStyle w:val="1179"/>
        <w:tblW w:w="9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789"/>
        <w:gridCol w:w="1705"/>
        <w:gridCol w:w="5299"/>
      </w:tblGrid>
      <w:tr>
        <w:trPr>
          <w:trHeight w:val="672"/>
        </w:trPr>
        <w:tc>
          <w:tcPr>
            <w:tcW w:w="812"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序号</w:t>
            </w:r>
            <w:r/>
          </w:p>
        </w:tc>
        <w:tc>
          <w:tcPr>
            <w:tcW w:w="1789"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岗位需求</w:t>
            </w:r>
            <w:r/>
          </w:p>
        </w:tc>
        <w:tc>
          <w:tcPr>
            <w:tcW w:w="170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人数（最低）</w:t>
            </w:r>
            <w:r/>
          </w:p>
        </w:tc>
        <w:tc>
          <w:tcPr>
            <w:tcW w:w="5299"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工作内容</w:t>
            </w:r>
            <w:r/>
          </w:p>
        </w:tc>
      </w:tr>
      <w:tr>
        <w:trPr>
          <w:trHeight w:val="709"/>
        </w:trPr>
        <w:tc>
          <w:tcPr>
            <w:tcW w:w="81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w:t>
            </w:r>
            <w:r/>
          </w:p>
        </w:tc>
        <w:tc>
          <w:tcPr>
            <w:tcW w:w="1789"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项目负责人</w:t>
            </w:r>
            <w:r/>
          </w:p>
        </w:tc>
        <w:tc>
          <w:tcPr>
            <w:tcW w:w="170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1人</w:t>
            </w:r>
            <w:r/>
          </w:p>
        </w:tc>
        <w:tc>
          <w:tcPr>
            <w:tcW w:w="5299" w:type="dxa"/>
            <w:vAlign w:val="bottom"/>
            <w:textDirection w:val="lrTb"/>
            <w:noWrap w:val="false"/>
          </w:tcPr>
          <w:p>
            <w:pPr>
              <w:ind w:firstLine="0"/>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主要职责覆盖项目的全过程管理，从项目启动到收尾，需要具备高度的专业技能、良好的人际沟通能力和决策力。</w:t>
            </w:r>
            <w:r/>
          </w:p>
        </w:tc>
      </w:tr>
      <w:tr>
        <w:trPr>
          <w:trHeight w:val="1409"/>
        </w:trPr>
        <w:tc>
          <w:tcPr>
            <w:tcW w:w="81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2</w:t>
            </w:r>
            <w:r/>
          </w:p>
        </w:tc>
        <w:tc>
          <w:tcPr>
            <w:tcW w:w="1789"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技术负责人</w:t>
            </w:r>
            <w:r/>
          </w:p>
        </w:tc>
        <w:tc>
          <w:tcPr>
            <w:tcW w:w="170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1人</w:t>
            </w:r>
            <w:r/>
          </w:p>
        </w:tc>
        <w:tc>
          <w:tcPr>
            <w:tcW w:w="529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（1）</w:t>
            </w:r>
            <w:r>
              <w:rPr>
                <w:rFonts w:hint="eastAsia" w:ascii="宋体" w:hAnsi="宋体"/>
                <w:bCs/>
                <w:color w:val="auto"/>
                <w:szCs w:val="24"/>
                <w:lang w:eastAsia="zh-CN"/>
              </w:rPr>
              <w:t xml:space="preserve">技术交底；</w:t>
            </w:r>
            <w:r>
              <w:rPr>
                <w:rFonts w:ascii="宋体" w:hAnsi="宋体"/>
                <w:bCs/>
                <w:color w:val="auto"/>
                <w:szCs w:val="24"/>
                <w:lang w:eastAsia="zh-CN"/>
              </w:rPr>
              <w:t xml:space="preserve">（</w:t>
            </w:r>
            <w:r>
              <w:rPr>
                <w:rFonts w:hint="eastAsia" w:ascii="宋体" w:hAnsi="宋体"/>
                <w:bCs/>
                <w:color w:val="auto"/>
                <w:szCs w:val="24"/>
                <w:lang w:eastAsia="zh-CN"/>
              </w:rPr>
              <w:t xml:space="preserve">2</w:t>
            </w:r>
            <w:r>
              <w:rPr>
                <w:rFonts w:ascii="宋体" w:hAnsi="宋体"/>
                <w:bCs/>
                <w:color w:val="auto"/>
                <w:szCs w:val="24"/>
                <w:lang w:eastAsia="zh-CN"/>
              </w:rPr>
              <w:t xml:space="preserve">）</w:t>
            </w:r>
            <w:r>
              <w:rPr>
                <w:rFonts w:hint="eastAsia" w:ascii="宋体" w:hAnsi="宋体"/>
                <w:bCs/>
                <w:color w:val="auto"/>
                <w:szCs w:val="24"/>
                <w:lang w:eastAsia="zh-CN"/>
              </w:rPr>
              <w:t xml:space="preserve">服务方案编制与优化；</w:t>
            </w:r>
            <w:r>
              <w:rPr>
                <w:rFonts w:ascii="宋体" w:hAnsi="宋体"/>
                <w:bCs/>
                <w:color w:val="auto"/>
                <w:szCs w:val="24"/>
                <w:lang w:eastAsia="zh-CN"/>
              </w:rPr>
              <w:t xml:space="preserve">（</w:t>
            </w:r>
            <w:r>
              <w:rPr>
                <w:rFonts w:hint="eastAsia" w:ascii="宋体" w:hAnsi="宋体"/>
                <w:bCs/>
                <w:color w:val="auto"/>
                <w:szCs w:val="24"/>
                <w:lang w:eastAsia="zh-CN"/>
              </w:rPr>
              <w:t xml:space="preserve">3</w:t>
            </w:r>
            <w:r>
              <w:rPr>
                <w:rFonts w:ascii="宋体" w:hAnsi="宋体"/>
                <w:bCs/>
                <w:color w:val="auto"/>
                <w:szCs w:val="24"/>
                <w:lang w:eastAsia="zh-CN"/>
              </w:rPr>
              <w:t xml:space="preserve">）</w:t>
            </w:r>
            <w:r>
              <w:rPr>
                <w:rFonts w:hint="eastAsia" w:ascii="宋体" w:hAnsi="宋体"/>
                <w:bCs/>
                <w:color w:val="auto"/>
                <w:szCs w:val="24"/>
                <w:lang w:eastAsia="zh-CN"/>
              </w:rPr>
              <w:t xml:space="preserve">技术指导与监督；</w:t>
            </w:r>
            <w:r>
              <w:rPr>
                <w:rFonts w:ascii="宋体" w:hAnsi="宋体"/>
                <w:bCs/>
                <w:color w:val="auto"/>
                <w:szCs w:val="24"/>
                <w:lang w:eastAsia="zh-CN"/>
              </w:rPr>
              <w:t xml:space="preserve">（</w:t>
            </w:r>
            <w:r>
              <w:rPr>
                <w:rFonts w:hint="eastAsia" w:ascii="宋体" w:hAnsi="宋体"/>
                <w:bCs/>
                <w:color w:val="auto"/>
                <w:szCs w:val="24"/>
                <w:lang w:eastAsia="zh-CN"/>
              </w:rPr>
              <w:t xml:space="preserve">4</w:t>
            </w:r>
            <w:r>
              <w:rPr>
                <w:rFonts w:ascii="宋体" w:hAnsi="宋体"/>
                <w:bCs/>
                <w:color w:val="auto"/>
                <w:szCs w:val="24"/>
                <w:lang w:eastAsia="zh-CN"/>
              </w:rPr>
              <w:t xml:space="preserve">）</w:t>
            </w:r>
            <w:r>
              <w:rPr>
                <w:rFonts w:hint="eastAsia" w:ascii="宋体" w:hAnsi="宋体"/>
                <w:bCs/>
                <w:color w:val="auto"/>
                <w:szCs w:val="24"/>
                <w:lang w:eastAsia="zh-CN"/>
              </w:rPr>
              <w:t xml:space="preserve">质量问题处理；</w:t>
            </w:r>
            <w:r>
              <w:rPr>
                <w:rFonts w:ascii="宋体" w:hAnsi="宋体"/>
                <w:bCs/>
                <w:color w:val="auto"/>
                <w:szCs w:val="24"/>
                <w:lang w:eastAsia="zh-CN"/>
              </w:rPr>
              <w:t xml:space="preserve">（</w:t>
            </w:r>
            <w:r>
              <w:rPr>
                <w:rFonts w:hint="eastAsia" w:ascii="宋体" w:hAnsi="宋体"/>
                <w:bCs/>
                <w:color w:val="auto"/>
                <w:szCs w:val="24"/>
                <w:lang w:eastAsia="zh-CN"/>
              </w:rPr>
              <w:t xml:space="preserve">5</w:t>
            </w:r>
            <w:r>
              <w:rPr>
                <w:rFonts w:ascii="宋体" w:hAnsi="宋体"/>
                <w:bCs/>
                <w:color w:val="auto"/>
                <w:szCs w:val="24"/>
                <w:lang w:eastAsia="zh-CN"/>
              </w:rPr>
              <w:t xml:space="preserve">）</w:t>
            </w:r>
            <w:r>
              <w:rPr>
                <w:rFonts w:hint="eastAsia" w:ascii="宋体" w:hAnsi="宋体"/>
                <w:bCs/>
                <w:color w:val="auto"/>
                <w:szCs w:val="24"/>
                <w:lang w:eastAsia="zh-CN"/>
              </w:rPr>
              <w:t xml:space="preserve">安全监管与环境保护；</w:t>
            </w:r>
            <w:r>
              <w:rPr>
                <w:rFonts w:ascii="宋体" w:hAnsi="宋体"/>
                <w:bCs/>
                <w:color w:val="auto"/>
                <w:szCs w:val="24"/>
                <w:lang w:eastAsia="zh-CN"/>
              </w:rPr>
              <w:t xml:space="preserve">（</w:t>
            </w:r>
            <w:r>
              <w:rPr>
                <w:rFonts w:hint="eastAsia" w:ascii="宋体" w:hAnsi="宋体"/>
                <w:bCs/>
                <w:color w:val="auto"/>
                <w:szCs w:val="24"/>
                <w:lang w:eastAsia="zh-CN"/>
              </w:rPr>
              <w:t xml:space="preserve">6</w:t>
            </w:r>
            <w:r>
              <w:rPr>
                <w:rFonts w:ascii="宋体" w:hAnsi="宋体"/>
                <w:bCs/>
                <w:color w:val="auto"/>
                <w:szCs w:val="24"/>
                <w:lang w:eastAsia="zh-CN"/>
              </w:rPr>
              <w:t xml:space="preserve">）</w:t>
            </w:r>
            <w:r>
              <w:rPr>
                <w:rFonts w:hint="eastAsia" w:ascii="宋体" w:hAnsi="宋体"/>
                <w:bCs/>
                <w:color w:val="auto"/>
                <w:szCs w:val="24"/>
                <w:lang w:eastAsia="zh-CN"/>
              </w:rPr>
              <w:t xml:space="preserve">材料设备管理； </w:t>
            </w:r>
            <w:r>
              <w:rPr>
                <w:rFonts w:ascii="宋体" w:hAnsi="宋体"/>
                <w:bCs/>
                <w:color w:val="auto"/>
                <w:szCs w:val="24"/>
                <w:lang w:eastAsia="zh-CN"/>
              </w:rPr>
              <w:t xml:space="preserve">（</w:t>
            </w:r>
            <w:r>
              <w:rPr>
                <w:rFonts w:hint="eastAsia" w:ascii="宋体" w:hAnsi="宋体"/>
                <w:bCs/>
                <w:color w:val="auto"/>
                <w:szCs w:val="24"/>
                <w:lang w:eastAsia="zh-CN"/>
              </w:rPr>
              <w:t xml:space="preserve">7</w:t>
            </w:r>
            <w:r>
              <w:rPr>
                <w:rFonts w:ascii="宋体" w:hAnsi="宋体"/>
                <w:bCs/>
                <w:color w:val="auto"/>
                <w:szCs w:val="24"/>
                <w:lang w:eastAsia="zh-CN"/>
              </w:rPr>
              <w:t xml:space="preserve">）</w:t>
            </w:r>
            <w:r>
              <w:rPr>
                <w:rFonts w:hint="eastAsia" w:ascii="宋体" w:hAnsi="宋体"/>
                <w:bCs/>
                <w:color w:val="auto"/>
                <w:szCs w:val="24"/>
                <w:lang w:eastAsia="zh-CN"/>
              </w:rPr>
              <w:t xml:space="preserve">技术资料整理与存档； </w:t>
            </w:r>
            <w:r>
              <w:rPr>
                <w:rFonts w:ascii="宋体" w:hAnsi="宋体"/>
                <w:bCs/>
                <w:color w:val="auto"/>
                <w:szCs w:val="24"/>
                <w:lang w:eastAsia="zh-CN"/>
              </w:rPr>
              <w:t xml:space="preserve">（</w:t>
            </w:r>
            <w:r>
              <w:rPr>
                <w:rFonts w:hint="eastAsia" w:ascii="宋体" w:hAnsi="宋体"/>
                <w:bCs/>
                <w:color w:val="auto"/>
                <w:szCs w:val="24"/>
                <w:lang w:eastAsia="zh-CN"/>
              </w:rPr>
              <w:t xml:space="preserve">8</w:t>
            </w:r>
            <w:r>
              <w:rPr>
                <w:rFonts w:ascii="宋体" w:hAnsi="宋体"/>
                <w:bCs/>
                <w:color w:val="auto"/>
                <w:szCs w:val="24"/>
                <w:lang w:eastAsia="zh-CN"/>
              </w:rPr>
              <w:t xml:space="preserve">）</w:t>
            </w:r>
            <w:r>
              <w:rPr>
                <w:rFonts w:hint="eastAsia" w:ascii="宋体" w:hAnsi="宋体"/>
                <w:bCs/>
                <w:color w:val="auto"/>
                <w:szCs w:val="24"/>
                <w:lang w:eastAsia="zh-CN"/>
              </w:rPr>
              <w:t xml:space="preserve">参与验收等服务</w:t>
            </w:r>
            <w:r/>
          </w:p>
        </w:tc>
      </w:tr>
      <w:tr>
        <w:trPr>
          <w:trHeight w:val="1422"/>
        </w:trPr>
        <w:tc>
          <w:tcPr>
            <w:tcW w:w="812"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3</w:t>
            </w:r>
            <w:r/>
          </w:p>
        </w:tc>
        <w:tc>
          <w:tcPr>
            <w:tcW w:w="1789"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eastAsia="zh-CN"/>
              </w:rPr>
              <w:t xml:space="preserve">其他工作人员</w:t>
            </w:r>
            <w:r/>
          </w:p>
        </w:tc>
        <w:tc>
          <w:tcPr>
            <w:tcW w:w="1705" w:type="dxa"/>
            <w:vAlign w:val="center"/>
            <w:textDirection w:val="lrTb"/>
            <w:noWrap w:val="false"/>
          </w:tcPr>
          <w:p>
            <w:pPr>
              <w:ind w:firstLine="0"/>
              <w:jc w:val="center"/>
              <w:tabs>
                <w:tab w:val="left" w:pos="142" w:leader="none"/>
                <w:tab w:val="left" w:pos="360" w:leader="none"/>
              </w:tabs>
              <w:rPr>
                <w:rFonts w:ascii="宋体" w:hAnsi="宋体"/>
                <w:bCs/>
                <w:color w:val="auto"/>
                <w:szCs w:val="24"/>
                <w:lang w:eastAsia="zh-CN"/>
              </w:rPr>
            </w:pPr>
            <w:r>
              <w:rPr>
                <w:rFonts w:hint="eastAsia" w:ascii="宋体" w:hAnsi="宋体"/>
                <w:bCs/>
                <w:color w:val="auto"/>
                <w:szCs w:val="24"/>
                <w:lang w:val="en-US" w:eastAsia="zh-CN"/>
              </w:rPr>
              <w:t xml:space="preserve">2</w:t>
            </w:r>
            <w:r>
              <w:rPr>
                <w:rFonts w:hint="eastAsia" w:ascii="宋体" w:hAnsi="宋体"/>
                <w:bCs/>
                <w:color w:val="auto"/>
                <w:szCs w:val="24"/>
                <w:lang w:eastAsia="zh-CN"/>
              </w:rPr>
              <w:t xml:space="preserve">人</w:t>
            </w:r>
            <w:r/>
          </w:p>
        </w:tc>
        <w:tc>
          <w:tcPr>
            <w:tcW w:w="529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（1）安排专人做好</w:t>
            </w:r>
            <w:r>
              <w:rPr>
                <w:rFonts w:hint="eastAsia" w:ascii="宋体" w:hAnsi="宋体"/>
                <w:bCs/>
                <w:color w:val="auto"/>
                <w:szCs w:val="24"/>
                <w:lang w:eastAsia="zh-CN"/>
              </w:rPr>
              <w:t xml:space="preserve">日工作计划</w:t>
            </w:r>
            <w:r>
              <w:rPr>
                <w:rFonts w:ascii="宋体" w:hAnsi="宋体"/>
                <w:bCs/>
                <w:color w:val="auto"/>
                <w:szCs w:val="24"/>
                <w:lang w:eastAsia="zh-CN"/>
              </w:rPr>
              <w:t xml:space="preserve">、对固体废物进行过磅和登记，做好转移联单的填写</w:t>
            </w:r>
            <w:r>
              <w:rPr>
                <w:rFonts w:hint="eastAsia" w:ascii="宋体" w:hAnsi="宋体"/>
                <w:bCs/>
                <w:color w:val="auto"/>
                <w:szCs w:val="24"/>
                <w:lang w:eastAsia="zh-CN"/>
              </w:rPr>
              <w:t xml:space="preserve">和台账</w:t>
            </w:r>
            <w:r>
              <w:rPr>
                <w:rFonts w:ascii="宋体" w:hAnsi="宋体"/>
                <w:bCs/>
                <w:color w:val="auto"/>
                <w:szCs w:val="24"/>
                <w:lang w:eastAsia="zh-CN"/>
              </w:rPr>
              <w:t xml:space="preserve">记录工作。 </w:t>
            </w:r>
            <w:r/>
          </w:p>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（2）安排专人对</w:t>
            </w:r>
            <w:r>
              <w:rPr>
                <w:rFonts w:hint="eastAsia" w:ascii="宋体" w:hAnsi="宋体"/>
                <w:bCs/>
                <w:color w:val="auto"/>
                <w:szCs w:val="24"/>
                <w:lang w:eastAsia="zh-CN"/>
              </w:rPr>
              <w:t xml:space="preserve">项目</w:t>
            </w:r>
            <w:r>
              <w:rPr>
                <w:rFonts w:ascii="宋体" w:hAnsi="宋体"/>
                <w:bCs/>
                <w:color w:val="auto"/>
                <w:szCs w:val="24"/>
                <w:lang w:eastAsia="zh-CN"/>
              </w:rPr>
              <w:t xml:space="preserve">区域的运输车辆及机械进行清理，确保无固体废物及泥土被带出施工区域。</w:t>
            </w:r>
            <w:r/>
          </w:p>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（3）安排专人做好现场监控，对整个清运</w:t>
            </w:r>
            <w:r>
              <w:rPr>
                <w:rFonts w:hint="eastAsia" w:ascii="宋体" w:hAnsi="宋体"/>
                <w:bCs/>
                <w:color w:val="auto"/>
                <w:szCs w:val="24"/>
                <w:lang w:eastAsia="zh-CN"/>
              </w:rPr>
              <w:t xml:space="preserve">工作</w:t>
            </w:r>
            <w:r>
              <w:rPr>
                <w:rFonts w:ascii="宋体" w:hAnsi="宋体"/>
                <w:bCs/>
                <w:color w:val="auto"/>
                <w:szCs w:val="24"/>
                <w:lang w:eastAsia="zh-CN"/>
              </w:rPr>
              <w:t xml:space="preserve">做好全程监控录像，对运输出场的车辆进行拍照，并保存好图片、影像资料等。</w:t>
            </w:r>
            <w:r/>
          </w:p>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t xml:space="preserve">（4）安排专人跟踪运输车辆至固废接收电厂，确保运输全过程闭环处理，以及运输过程中特殊情况的处理，保障项目的正常运转。</w:t>
            </w:r>
            <w:r/>
          </w:p>
        </w:tc>
      </w:tr>
      <w:tr>
        <w:trPr>
          <w:trHeight w:val="719"/>
        </w:trPr>
        <w:tc>
          <w:tcPr>
            <w:gridSpan w:val="2"/>
            <w:tcW w:w="2601"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eastAsia="zh-CN"/>
              </w:rPr>
              <w:t xml:space="preserve">合计</w:t>
            </w:r>
            <w:r/>
          </w:p>
        </w:tc>
        <w:tc>
          <w:tcPr>
            <w:tcW w:w="1705" w:type="dxa"/>
            <w:vAlign w:val="center"/>
            <w:textDirection w:val="lrTb"/>
            <w:noWrap w:val="false"/>
          </w:tcPr>
          <w:p>
            <w:pPr>
              <w:ind w:firstLine="0"/>
              <w:jc w:val="center"/>
              <w:tabs>
                <w:tab w:val="left" w:pos="142" w:leader="none"/>
                <w:tab w:val="left" w:pos="360" w:leader="none"/>
              </w:tabs>
              <w:rPr>
                <w:rFonts w:ascii="宋体" w:hAnsi="宋体"/>
                <w:b/>
                <w:bCs/>
                <w:color w:val="auto"/>
                <w:szCs w:val="24"/>
                <w:lang w:eastAsia="zh-CN"/>
              </w:rPr>
            </w:pPr>
            <w:r>
              <w:rPr>
                <w:rFonts w:hint="eastAsia" w:ascii="宋体" w:hAnsi="宋体"/>
                <w:b/>
                <w:bCs/>
                <w:color w:val="auto"/>
                <w:szCs w:val="24"/>
                <w:lang w:val="en-US" w:eastAsia="zh-CN"/>
              </w:rPr>
              <w:t xml:space="preserve">4</w:t>
            </w:r>
            <w:r>
              <w:rPr>
                <w:rFonts w:hint="eastAsia" w:ascii="宋体" w:hAnsi="宋体"/>
                <w:b/>
                <w:bCs/>
                <w:color w:val="auto"/>
                <w:szCs w:val="24"/>
                <w:lang w:eastAsia="zh-CN"/>
              </w:rPr>
              <w:t xml:space="preserve">人</w:t>
            </w:r>
            <w:r/>
          </w:p>
        </w:tc>
        <w:tc>
          <w:tcPr>
            <w:tcW w:w="5299" w:type="dxa"/>
            <w:vAlign w:val="center"/>
            <w:textDirection w:val="lrTb"/>
            <w:noWrap w:val="false"/>
          </w:tcPr>
          <w:p>
            <w:pPr>
              <w:ind w:firstLine="0"/>
              <w:tabs>
                <w:tab w:val="left" w:pos="142" w:leader="none"/>
                <w:tab w:val="left" w:pos="360" w:leader="none"/>
              </w:tabs>
              <w:rPr>
                <w:rFonts w:ascii="宋体" w:hAnsi="宋体"/>
                <w:bCs/>
                <w:color w:val="auto"/>
                <w:szCs w:val="24"/>
                <w:lang w:eastAsia="zh-CN"/>
              </w:rPr>
            </w:pPr>
            <w:r>
              <w:rPr>
                <w:rFonts w:ascii="宋体" w:hAnsi="宋体"/>
                <w:bCs/>
                <w:color w:val="auto"/>
                <w:szCs w:val="24"/>
                <w:lang w:eastAsia="zh-CN"/>
              </w:rPr>
            </w:r>
            <w:r/>
          </w:p>
        </w:tc>
      </w:tr>
    </w:tbl>
    <w:p>
      <w:pPr>
        <w:ind w:firstLine="330"/>
        <w:jc w:val="both"/>
        <w:keepLines w:val="0"/>
        <w:keepNext w:val="0"/>
        <w:pageBreakBefore w:val="0"/>
        <w:spacing w:line="360" w:lineRule="auto"/>
        <w:widowControl w:val="off"/>
        <w:rPr>
          <w:rFonts w:ascii="宋体" w:hAnsi="宋体"/>
          <w:b/>
          <w:color w:val="auto"/>
          <w:sz w:val="24"/>
          <w:szCs w:val="24"/>
          <w:lang w:eastAsia="zh-CN"/>
        </w:rPr>
      </w:pPr>
      <w:r>
        <w:rPr>
          <w:rFonts w:hint="eastAsia" w:ascii="宋体" w:hAnsi="宋体"/>
          <w:b/>
          <w:color w:val="auto"/>
          <w:sz w:val="24"/>
          <w:szCs w:val="24"/>
          <w:lang w:eastAsia="zh-CN"/>
        </w:rPr>
        <w:t xml:space="preserve">注：</w:t>
      </w:r>
      <w:r/>
    </w:p>
    <w:p>
      <w:pPr>
        <w:ind w:left="329" w:firstLine="0"/>
        <w:jc w:val="both"/>
        <w:keepLines w:val="0"/>
        <w:keepNext w:val="0"/>
        <w:pageBreakBefore w:val="0"/>
        <w:spacing w:line="360" w:lineRule="auto"/>
        <w:widowControl w:val="off"/>
        <w:rPr>
          <w:rFonts w:ascii="宋体" w:hAnsi="宋体"/>
          <w:b/>
          <w:color w:val="auto"/>
          <w:sz w:val="24"/>
          <w:szCs w:val="24"/>
          <w:lang w:eastAsia="zh-CN"/>
        </w:rPr>
      </w:pPr>
      <w:r>
        <w:rPr>
          <w:rFonts w:hint="eastAsia" w:ascii="宋体" w:hAnsi="宋体"/>
          <w:b/>
          <w:color w:val="auto"/>
          <w:sz w:val="24"/>
          <w:szCs w:val="24"/>
          <w:lang w:eastAsia="zh-CN"/>
        </w:rPr>
        <w:t xml:space="preserve">1.本项目所配备人员总数不得低于《人员配置情况表》的标准；供应商需在服务保障承诺书（格式见附件）中对本项目的最低配置人数要求和岗位配置要求作出承诺，且承诺中标之后进场作业前必须全部集中至采购人指定现场核查，若低于上述标准或未作出承诺的，作无效投标文件处理。</w:t>
      </w:r>
      <w:r/>
    </w:p>
    <w:p>
      <w:pPr>
        <w:ind w:firstLine="330"/>
        <w:jc w:val="both"/>
        <w:keepLines w:val="0"/>
        <w:keepNext w:val="0"/>
        <w:pageBreakBefore w:val="0"/>
        <w:spacing w:line="360" w:lineRule="auto"/>
        <w:widowControl w:val="off"/>
        <w:rPr>
          <w:rFonts w:ascii="宋体" w:hAnsi="宋体"/>
          <w:b/>
          <w:color w:val="auto"/>
          <w:sz w:val="24"/>
          <w:szCs w:val="24"/>
          <w:lang w:eastAsia="zh-CN"/>
        </w:rPr>
      </w:pPr>
      <w:r>
        <w:rPr>
          <w:rFonts w:hint="eastAsia" w:ascii="宋体" w:hAnsi="宋体"/>
          <w:b/>
          <w:color w:val="auto"/>
          <w:sz w:val="24"/>
          <w:szCs w:val="24"/>
          <w:lang w:val="en-US" w:eastAsia="zh-CN"/>
        </w:rPr>
        <w:t xml:space="preserve">2</w:t>
      </w:r>
      <w:r>
        <w:rPr>
          <w:rFonts w:hint="eastAsia" w:ascii="宋体" w:hAnsi="宋体"/>
          <w:b/>
          <w:color w:val="auto"/>
          <w:sz w:val="24"/>
          <w:szCs w:val="24"/>
          <w:lang w:eastAsia="zh-CN"/>
        </w:rPr>
        <w:t xml:space="preserve">.供应商应为本项目工作人员提供必要的劳动防护用品。</w:t>
      </w:r>
      <w:r/>
    </w:p>
    <w:p>
      <w:pPr>
        <w:ind w:firstLine="330"/>
        <w:jc w:val="both"/>
        <w:keepLines w:val="0"/>
        <w:keepNext w:val="0"/>
        <w:pageBreakBefore w:val="0"/>
        <w:spacing w:line="360" w:lineRule="auto"/>
        <w:widowControl w:val="off"/>
        <w:rPr>
          <w:rFonts w:ascii="宋体" w:hAnsi="宋体"/>
          <w:b/>
          <w:color w:val="auto"/>
          <w:sz w:val="24"/>
          <w:szCs w:val="24"/>
          <w:lang w:eastAsia="zh-CN"/>
        </w:rPr>
      </w:pPr>
      <w:r>
        <w:rPr>
          <w:rFonts w:hint="eastAsia" w:ascii="宋体" w:hAnsi="宋体"/>
          <w:b/>
          <w:color w:val="auto"/>
          <w:sz w:val="24"/>
          <w:szCs w:val="24"/>
          <w:lang w:val="en-US" w:eastAsia="zh-CN"/>
        </w:rPr>
        <w:t xml:space="preserve">3</w:t>
      </w:r>
      <w:r>
        <w:rPr>
          <w:rFonts w:hint="eastAsia" w:ascii="宋体" w:hAnsi="宋体"/>
          <w:b/>
          <w:color w:val="auto"/>
          <w:sz w:val="24"/>
          <w:szCs w:val="24"/>
          <w:lang w:eastAsia="zh-CN"/>
        </w:rPr>
        <w:t xml:space="preserve">.供应商应承担本项目所有作业人员的安全责任及费用。</w:t>
      </w:r>
      <w:r/>
    </w:p>
    <w:p>
      <w:pPr>
        <w:ind w:firstLine="0"/>
        <w:jc w:val="both"/>
        <w:keepLines w:val="0"/>
        <w:keepNext w:val="0"/>
        <w:pageBreakBefore w:val="0"/>
        <w:spacing w:line="360" w:lineRule="auto"/>
        <w:widowControl w:val="off"/>
        <w:rPr>
          <w:rFonts w:ascii="宋体" w:hAnsi="宋体"/>
          <w:b/>
          <w:bCs/>
          <w:color w:val="auto"/>
          <w:sz w:val="24"/>
          <w:szCs w:val="24"/>
          <w:lang w:eastAsia="zh-CN"/>
        </w:rPr>
      </w:pPr>
      <w:r>
        <w:rPr>
          <w:rFonts w:hint="eastAsia" w:ascii="宋体" w:hAnsi="宋体"/>
          <w:b/>
          <w:bCs/>
          <w:color w:val="auto"/>
          <w:sz w:val="24"/>
          <w:szCs w:val="24"/>
          <w:lang w:eastAsia="zh-CN"/>
        </w:rPr>
        <w:t xml:space="preserve">（六）设备要求</w:t>
      </w:r>
      <w:r/>
    </w:p>
    <w:p>
      <w:pPr>
        <w:ind w:firstLine="480"/>
        <w:jc w:val="both"/>
        <w:keepLines w:val="0"/>
        <w:keepNext w:val="0"/>
        <w:pageBreakBefore w:val="0"/>
        <w:spacing w:line="360" w:lineRule="auto"/>
        <w:widowControl w:val="off"/>
        <w:rPr>
          <w:color w:val="auto"/>
          <w:sz w:val="24"/>
          <w:szCs w:val="24"/>
          <w:lang w:eastAsia="zh-CN"/>
        </w:rPr>
      </w:pPr>
      <w:r>
        <w:rPr>
          <w:rFonts w:hint="eastAsia" w:ascii="宋体" w:hAnsi="宋体"/>
          <w:bCs/>
          <w:color w:val="auto"/>
          <w:sz w:val="24"/>
          <w:szCs w:val="24"/>
          <w:lang w:eastAsia="zh-CN"/>
        </w:rPr>
        <w:t xml:space="preserve">1、</w:t>
      </w:r>
      <w:r>
        <w:rPr>
          <w:rFonts w:hint="eastAsia" w:ascii="宋体" w:hAnsi="宋体" w:cs="宋体"/>
          <w:color w:val="auto"/>
          <w:sz w:val="24"/>
          <w:szCs w:val="24"/>
          <w:lang w:eastAsia="zh-CN" w:bidi="ar"/>
        </w:rPr>
        <w:t xml:space="preserve">供应商在合同签订后一周内配备履带式挖掘机</w:t>
      </w:r>
      <w:r>
        <w:rPr>
          <w:rFonts w:hint="eastAsia" w:ascii="宋体" w:hAnsi="宋体" w:cs="宋体"/>
          <w:color w:val="auto"/>
          <w:sz w:val="24"/>
          <w:szCs w:val="24"/>
          <w:lang w:val="en-US" w:eastAsia="zh-CN" w:bidi="ar"/>
        </w:rPr>
        <w:t xml:space="preserve">1辆</w:t>
      </w:r>
      <w:r>
        <w:rPr>
          <w:rFonts w:hint="eastAsia" w:ascii="宋体" w:hAnsi="宋体" w:cs="宋体"/>
          <w:color w:val="auto"/>
          <w:sz w:val="24"/>
          <w:szCs w:val="24"/>
          <w:lang w:eastAsia="zh-CN" w:bidi="ar"/>
        </w:rPr>
        <w:t xml:space="preserve">、</w:t>
      </w:r>
      <w:r>
        <w:rPr>
          <w:rFonts w:hint="eastAsia" w:ascii="宋体" w:hAnsi="宋体" w:eastAsia="宋体" w:cs="宋体"/>
          <w:color w:val="auto"/>
          <w:sz w:val="24"/>
          <w:szCs w:val="24"/>
          <w:lang w:val="en-US" w:eastAsia="zh-CN" w:bidi="ar-SA"/>
        </w:rPr>
        <w:t xml:space="preserve">垃圾运输车2辆</w:t>
      </w:r>
      <w:r>
        <w:rPr>
          <w:rFonts w:hint="eastAsia" w:ascii="宋体" w:hAnsi="宋体" w:cs="宋体"/>
          <w:color w:val="auto"/>
          <w:sz w:val="24"/>
          <w:szCs w:val="24"/>
          <w:lang w:eastAsia="zh-CN" w:bidi="ar"/>
        </w:rPr>
        <w:t xml:space="preserve">等机械设备及车辆，对项目现场道路进行防压防护，相关单位、车辆需及时在相关监管平台备案及具备运输资质及GPS设备配备。</w:t>
      </w:r>
      <w:r/>
    </w:p>
    <w:p>
      <w:pPr>
        <w:ind w:firstLine="329"/>
        <w:jc w:val="both"/>
        <w:keepLines w:val="0"/>
        <w:keepNext w:val="0"/>
        <w:pageBreakBefore w:val="0"/>
        <w:spacing w:line="360" w:lineRule="auto"/>
        <w:widowControl w:val="off"/>
        <w:rPr>
          <w:rFonts w:ascii="宋体" w:hAnsi="宋体" w:cs="宋体"/>
          <w:color w:val="auto"/>
          <w:sz w:val="24"/>
          <w:szCs w:val="24"/>
          <w:lang w:eastAsia="zh-CN"/>
        </w:rPr>
      </w:pPr>
      <w:r>
        <w:rPr>
          <w:rFonts w:hint="eastAsia" w:ascii="宋体" w:hAnsi="宋体"/>
          <w:bCs/>
          <w:color w:val="auto"/>
          <w:sz w:val="24"/>
          <w:szCs w:val="24"/>
          <w:lang w:eastAsia="zh-CN"/>
        </w:rPr>
        <w:t xml:space="preserve"> 2、</w:t>
      </w:r>
      <w:r>
        <w:rPr>
          <w:rFonts w:hint="eastAsia" w:ascii="宋体" w:hAnsi="宋体" w:cs="宋体"/>
          <w:color w:val="auto"/>
          <w:sz w:val="24"/>
          <w:szCs w:val="24"/>
          <w:lang w:eastAsia="zh-CN" w:bidi="ar"/>
        </w:rPr>
        <w:t xml:space="preserve">投入本项目机器设备保持干净整洁，状况良好，机器设备上无乱挂放，工具摆放整齐。</w:t>
      </w:r>
      <w:r/>
    </w:p>
    <w:p>
      <w:pPr>
        <w:ind w:firstLine="480"/>
        <w:jc w:val="both"/>
        <w:keepLines w:val="0"/>
        <w:keepNext w:val="0"/>
        <w:pageBreakBefore w:val="0"/>
        <w:spacing w:line="360" w:lineRule="auto"/>
        <w:widowControl w:val="off"/>
        <w:rPr>
          <w:rFonts w:hint="eastAsia" w:ascii="宋体" w:hAnsi="宋体" w:cs="宋体"/>
          <w:color w:val="auto"/>
          <w:sz w:val="24"/>
          <w:szCs w:val="24"/>
          <w:lang w:eastAsia="zh-CN" w:bidi="ar"/>
        </w:rPr>
      </w:pPr>
      <w:r>
        <w:rPr>
          <w:rFonts w:hint="eastAsia" w:ascii="宋体" w:hAnsi="宋体"/>
          <w:bCs/>
          <w:color w:val="auto"/>
          <w:sz w:val="24"/>
          <w:szCs w:val="24"/>
          <w:lang w:eastAsia="zh-CN"/>
        </w:rPr>
        <w:t xml:space="preserve">3、投入本项目</w:t>
      </w:r>
      <w:r>
        <w:rPr>
          <w:rFonts w:hint="eastAsia" w:ascii="宋体" w:hAnsi="宋体" w:cs="宋体"/>
          <w:color w:val="auto"/>
          <w:sz w:val="24"/>
          <w:szCs w:val="24"/>
          <w:lang w:eastAsia="zh-CN" w:bidi="ar"/>
        </w:rPr>
        <w:t xml:space="preserve">专用机器设备必须符合法律法规要求，具备购买或租赁手续，所产生费用及事故责任均由供应商承担。</w:t>
      </w:r>
      <w:r/>
    </w:p>
    <w:p>
      <w:pPr>
        <w:ind w:firstLine="0"/>
        <w:keepLines w:val="0"/>
        <w:keepNext w:val="0"/>
        <w:pageBreakBefore w:val="0"/>
        <w:spacing w:line="360" w:lineRule="auto"/>
        <w:widowControl w:val="off"/>
        <w:tabs>
          <w:tab w:val="left" w:pos="142" w:leader="none"/>
          <w:tab w:val="left" w:pos="360" w:leader="none"/>
        </w:tabs>
        <w:rPr>
          <w:rFonts w:hint="default" w:ascii="宋体" w:hAnsi="宋体"/>
          <w:bCs/>
          <w:color w:val="auto"/>
          <w:sz w:val="24"/>
          <w:szCs w:val="24"/>
          <w:lang w:val="en-US" w:eastAsia="zh-CN"/>
        </w:rPr>
      </w:pPr>
      <w:r>
        <w:rPr>
          <w:rFonts w:hint="eastAsia" w:ascii="宋体" w:hAnsi="宋体"/>
          <w:b/>
          <w:bCs/>
          <w:color w:val="auto"/>
          <w:sz w:val="24"/>
          <w:szCs w:val="24"/>
          <w:lang w:eastAsia="zh-CN"/>
        </w:rPr>
        <w:t xml:space="preserve">（七）</w:t>
      </w:r>
      <w:r>
        <w:rPr>
          <w:rFonts w:hint="eastAsia" w:ascii="宋体" w:hAnsi="宋体"/>
          <w:b/>
          <w:bCs/>
          <w:color w:val="auto"/>
          <w:sz w:val="24"/>
          <w:szCs w:val="24"/>
          <w:lang w:val="en-US" w:eastAsia="zh-CN"/>
        </w:rPr>
        <w:t xml:space="preserve">服务清单</w:t>
      </w:r>
      <w:r/>
    </w:p>
    <w:tbl>
      <w:tblPr>
        <w:tblStyle w:val="11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974"/>
        <w:gridCol w:w="2087"/>
        <w:gridCol w:w="1181"/>
        <w:gridCol w:w="1437"/>
        <w:gridCol w:w="1406"/>
        <w:gridCol w:w="1437"/>
      </w:tblGrid>
      <w:tr>
        <w:trPr>
          <w:jc w:val="center"/>
        </w:trPr>
        <w:tc>
          <w:tcPr>
            <w:tcW w:w="974"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序号</w:t>
            </w:r>
            <w:r/>
          </w:p>
        </w:tc>
        <w:tc>
          <w:tcPr>
            <w:tcW w:w="2087"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项目名称</w:t>
            </w:r>
            <w:r/>
          </w:p>
        </w:tc>
        <w:tc>
          <w:tcPr>
            <w:tcW w:w="1181"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单位</w:t>
            </w:r>
            <w:r/>
          </w:p>
        </w:tc>
        <w:tc>
          <w:tcPr>
            <w:tcW w:w="1437"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数量</w:t>
            </w:r>
            <w:r/>
          </w:p>
        </w:tc>
        <w:tc>
          <w:tcPr>
            <w:tcW w:w="140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单价</w:t>
            </w:r>
            <w:r/>
          </w:p>
        </w:tc>
        <w:tc>
          <w:tcPr>
            <w:tcW w:w="1437"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合价（含税）</w:t>
            </w:r>
            <w:r/>
          </w:p>
        </w:tc>
      </w:tr>
      <w:tr>
        <w:trPr>
          <w:jc w:val="center"/>
        </w:trPr>
        <w:tc>
          <w:tcPr>
            <w:tcW w:w="974"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1</w:t>
            </w:r>
            <w:r/>
          </w:p>
        </w:tc>
        <w:tc>
          <w:tcPr>
            <w:tcW w:w="208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vertAlign w:val="baseline"/>
                <w:lang w:eastAsia="zh-CN" w:bidi="ar"/>
              </w:rPr>
            </w:pPr>
            <w:r>
              <w:rPr>
                <w:rFonts w:hint="eastAsia" w:ascii="宋体" w:hAnsi="宋体" w:eastAsia="宋体" w:cs="宋体"/>
                <w:i w:val="0"/>
                <w:iCs w:val="0"/>
                <w:color w:val="auto"/>
                <w:sz w:val="22"/>
                <w:szCs w:val="22"/>
                <w:u w:val="none"/>
                <w:lang w:val="en-US" w:eastAsia="zh-CN" w:bidi="ar"/>
              </w:rPr>
              <w:t xml:space="preserve">一般固废转移、处置</w:t>
            </w:r>
            <w:r/>
          </w:p>
        </w:tc>
        <w:tc>
          <w:tcPr>
            <w:tcW w:w="118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vertAlign w:val="baseline"/>
                <w:lang w:eastAsia="zh-CN" w:bidi="ar"/>
              </w:rPr>
            </w:pPr>
            <w:r>
              <w:rPr>
                <w:rFonts w:hint="eastAsia" w:ascii="宋体" w:hAnsi="宋体" w:eastAsia="宋体" w:cs="宋体"/>
                <w:i w:val="0"/>
                <w:iCs w:val="0"/>
                <w:color w:val="auto"/>
                <w:sz w:val="22"/>
                <w:szCs w:val="22"/>
                <w:u w:val="none"/>
                <w:lang w:val="en-US" w:eastAsia="zh-CN" w:bidi="ar"/>
              </w:rPr>
              <w:t xml:space="preserve">吨</w:t>
            </w:r>
            <w:r/>
          </w:p>
        </w:tc>
        <w:tc>
          <w:tcPr>
            <w:tcW w:w="1437"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vertAlign w:val="baseline"/>
                <w:lang w:val="en-US" w:eastAsia="zh-CN" w:bidi="ar"/>
              </w:rPr>
            </w:pPr>
            <w:r>
              <w:rPr>
                <w:rFonts w:hint="eastAsia" w:ascii="宋体" w:hAnsi="宋体" w:cs="宋体"/>
                <w:color w:val="auto"/>
                <w:sz w:val="24"/>
                <w:szCs w:val="24"/>
                <w:vertAlign w:val="baseline"/>
                <w:lang w:val="en-US" w:eastAsia="zh-CN" w:bidi="ar"/>
              </w:rPr>
              <w:t xml:space="preserve">1500</w:t>
            </w:r>
            <w:r/>
          </w:p>
        </w:tc>
        <w:tc>
          <w:tcPr>
            <w:tcW w:w="140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vertAlign w:val="baseline"/>
                <w:lang w:eastAsia="zh-CN" w:bidi="ar"/>
              </w:rPr>
            </w:pPr>
            <w:r>
              <w:rPr>
                <w:rFonts w:hint="eastAsia" w:ascii="宋体" w:hAnsi="宋体" w:cs="宋体"/>
                <w:color w:val="auto"/>
                <w:sz w:val="24"/>
                <w:szCs w:val="24"/>
                <w:vertAlign w:val="baseline"/>
                <w:lang w:eastAsia="zh-CN" w:bidi="ar"/>
              </w:rPr>
            </w:r>
            <w:r/>
          </w:p>
        </w:tc>
        <w:tc>
          <w:tcPr>
            <w:tcW w:w="143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vertAlign w:val="baseline"/>
                <w:lang w:eastAsia="zh-CN" w:bidi="ar"/>
              </w:rPr>
            </w:pPr>
            <w:r>
              <w:rPr>
                <w:rFonts w:hint="eastAsia" w:ascii="宋体" w:hAnsi="宋体" w:cs="宋体"/>
                <w:color w:val="auto"/>
                <w:sz w:val="24"/>
                <w:szCs w:val="24"/>
                <w:vertAlign w:val="baseline"/>
                <w:lang w:eastAsia="zh-CN" w:bidi="ar"/>
              </w:rPr>
            </w:r>
            <w:r/>
          </w:p>
        </w:tc>
      </w:tr>
    </w:tbl>
    <w:p>
      <w:pPr>
        <w:ind w:firstLine="0"/>
        <w:keepLines w:val="0"/>
        <w:keepNext w:val="0"/>
        <w:pageBreakBefore w:val="0"/>
        <w:spacing w:line="360" w:lineRule="auto"/>
        <w:widowControl w:val="off"/>
        <w:tabs>
          <w:tab w:val="left" w:pos="142" w:leader="none"/>
          <w:tab w:val="left" w:pos="360" w:leader="none"/>
        </w:tabs>
        <w:rPr>
          <w:rFonts w:ascii="宋体" w:hAnsi="宋体"/>
          <w:bCs/>
          <w:color w:val="auto"/>
          <w:sz w:val="24"/>
          <w:szCs w:val="24"/>
          <w:lang w:eastAsia="zh-CN"/>
        </w:rPr>
      </w:pP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八</w:t>
      </w:r>
      <w:r>
        <w:rPr>
          <w:rFonts w:hint="eastAsia" w:ascii="宋体" w:hAnsi="宋体"/>
          <w:b/>
          <w:bCs/>
          <w:color w:val="auto"/>
          <w:sz w:val="24"/>
          <w:szCs w:val="24"/>
          <w:lang w:eastAsia="zh-CN"/>
        </w:rPr>
        <w:t xml:space="preserve">）其他相关说明</w:t>
      </w:r>
      <w:r/>
    </w:p>
    <w:p>
      <w:pPr>
        <w:ind w:firstLine="480"/>
        <w:jc w:val="both"/>
        <w:keepLines w:val="0"/>
        <w:keepNext w:val="0"/>
        <w:pageBreakBefore w:val="0"/>
        <w:spacing w:line="360" w:lineRule="auto"/>
        <w:widowControl w:val="off"/>
        <w:rPr>
          <w:rFonts w:ascii="宋体" w:hAnsi="宋体"/>
          <w:bCs/>
          <w:color w:val="auto"/>
          <w:sz w:val="24"/>
          <w:szCs w:val="24"/>
          <w:lang w:eastAsia="zh-CN"/>
        </w:rPr>
      </w:pPr>
      <w:r>
        <w:rPr>
          <w:rFonts w:hint="eastAsia" w:ascii="宋体" w:hAnsi="宋体"/>
          <w:bCs/>
          <w:color w:val="auto"/>
          <w:sz w:val="24"/>
          <w:szCs w:val="24"/>
          <w:lang w:eastAsia="zh-CN"/>
        </w:rPr>
        <w:t xml:space="preserve">1、本项目投标总价应包括</w:t>
      </w:r>
      <w:r>
        <w:rPr>
          <w:rFonts w:hint="eastAsia" w:ascii="宋体" w:hAnsi="宋体" w:cs="宋体"/>
          <w:bCs/>
          <w:color w:val="auto"/>
          <w:sz w:val="24"/>
          <w:szCs w:val="24"/>
          <w:lang w:eastAsia="zh-CN" w:bidi="ar"/>
        </w:rPr>
        <w:t xml:space="preserve">过程中所有可能产生的一切费用（如运输、处置、各类安全文明措施等），后续处置及售后产生的一切费用均已包含在报价中，由中标供应商承担，</w:t>
      </w:r>
      <w:r>
        <w:rPr>
          <w:rFonts w:hint="eastAsia" w:ascii="宋体" w:hAnsi="宋体"/>
          <w:bCs/>
          <w:color w:val="auto"/>
          <w:sz w:val="24"/>
          <w:szCs w:val="24"/>
          <w:lang w:eastAsia="zh-CN"/>
        </w:rPr>
        <w:t xml:space="preserve">采购人不再支付其他任何费用。 </w:t>
      </w:r>
      <w:r/>
    </w:p>
    <w:p>
      <w:pPr>
        <w:ind w:firstLine="480"/>
        <w:jc w:val="both"/>
        <w:keepLines w:val="0"/>
        <w:keepNext w:val="0"/>
        <w:pageBreakBefore w:val="0"/>
        <w:spacing w:line="360" w:lineRule="auto"/>
        <w:widowControl w:val="off"/>
        <w:rPr>
          <w:color w:val="auto"/>
          <w:sz w:val="24"/>
          <w:szCs w:val="24"/>
          <w:lang w:eastAsia="zh-CN"/>
        </w:rPr>
      </w:pPr>
      <w:r>
        <w:rPr>
          <w:rFonts w:hint="eastAsia" w:ascii="宋体" w:hAnsi="宋体"/>
          <w:bCs/>
          <w:color w:val="auto"/>
          <w:sz w:val="24"/>
          <w:szCs w:val="24"/>
          <w:lang w:eastAsia="zh-CN"/>
        </w:rPr>
        <w:t xml:space="preserve">2、</w:t>
      </w:r>
      <w:r>
        <w:rPr>
          <w:rFonts w:hint="eastAsia" w:ascii="宋体" w:hAnsi="宋体" w:cs="宋体"/>
          <w:color w:val="auto"/>
          <w:sz w:val="24"/>
          <w:szCs w:val="24"/>
          <w:lang w:eastAsia="zh-CN" w:bidi="ar"/>
        </w:rPr>
        <w:t xml:space="preserve">供应商应提前踏勘现场，自行采样，确认待处固废现状，并在后续中标并签订后完成书面确认手续。完成确认手续后，在处置整个环节中发生的一切问题均由供应商自行承担相关风险和处置责任。</w:t>
      </w:r>
      <w:r/>
    </w:p>
    <w:p>
      <w:pPr>
        <w:ind w:firstLine="480"/>
        <w:keepLines w:val="0"/>
        <w:keepNext w:val="0"/>
        <w:pageBreakBefore w:val="0"/>
        <w:spacing w:line="360" w:lineRule="auto"/>
        <w:widowControl w:val="off"/>
        <w:tabs>
          <w:tab w:val="left" w:pos="142" w:leader="none"/>
          <w:tab w:val="left" w:pos="360" w:leader="none"/>
        </w:tabs>
        <w:rPr>
          <w:rFonts w:ascii="宋体" w:hAnsi="宋体" w:cs="Times New Roman"/>
          <w:color w:val="auto"/>
          <w:sz w:val="24"/>
          <w:szCs w:val="24"/>
          <w:lang w:eastAsia="zh-CN"/>
        </w:rPr>
      </w:pPr>
      <w:r>
        <w:rPr>
          <w:rFonts w:hint="eastAsia" w:ascii="宋体" w:hAnsi="宋体" w:cs="Times New Roman"/>
          <w:color w:val="auto"/>
          <w:sz w:val="24"/>
          <w:szCs w:val="24"/>
          <w:lang w:eastAsia="zh-CN"/>
        </w:rPr>
        <w:t xml:space="preserve">3、供应商须按照本招标文件的要求对该招标项目的固废进行清运、处理。</w:t>
      </w:r>
      <w:r/>
    </w:p>
    <w:p>
      <w:pPr>
        <w:ind w:firstLine="480"/>
        <w:jc w:val="both"/>
        <w:keepLines w:val="0"/>
        <w:keepNext w:val="0"/>
        <w:pageBreakBefore w:val="0"/>
        <w:spacing w:line="360" w:lineRule="auto"/>
        <w:widowControl w:val="off"/>
        <w:rPr>
          <w:rFonts w:ascii="宋体" w:hAnsi="宋体" w:cs="宋体"/>
          <w:bCs/>
          <w:color w:val="auto"/>
          <w:sz w:val="24"/>
          <w:szCs w:val="24"/>
          <w:lang w:eastAsia="zh-CN" w:bidi="ar"/>
        </w:rPr>
      </w:pPr>
      <w:r>
        <w:rPr>
          <w:rFonts w:hint="eastAsia" w:ascii="宋体" w:hAnsi="宋体"/>
          <w:bCs/>
          <w:color w:val="auto"/>
          <w:sz w:val="24"/>
          <w:szCs w:val="24"/>
          <w:lang w:eastAsia="zh-CN"/>
        </w:rPr>
        <w:t xml:space="preserve">4、验收：</w:t>
      </w:r>
      <w:r>
        <w:rPr>
          <w:rFonts w:hint="eastAsia" w:ascii="宋体" w:hAnsi="宋体" w:cs="宋体"/>
          <w:bCs/>
          <w:color w:val="auto"/>
          <w:sz w:val="24"/>
          <w:szCs w:val="24"/>
          <w:lang w:eastAsia="zh-CN" w:bidi="ar"/>
        </w:rPr>
        <w:t xml:space="preserve">规定时间内完成本项目固废的运输及处置工作，处置完成后提交验收报告。服务项目质量要求：合格，确保处置渠道符合国家规范，确保环境达标，无二次污染，满足政府环保部门验收。</w:t>
      </w:r>
      <w:r/>
    </w:p>
    <w:p>
      <w:pPr>
        <w:ind w:firstLine="480"/>
        <w:jc w:val="both"/>
        <w:keepLines w:val="0"/>
        <w:keepNext w:val="0"/>
        <w:pageBreakBefore w:val="0"/>
        <w:spacing w:line="360" w:lineRule="auto"/>
        <w:widowControl w:val="off"/>
        <w:rPr>
          <w:color w:val="auto"/>
          <w:sz w:val="24"/>
          <w:szCs w:val="24"/>
          <w:lang w:eastAsia="zh-CN"/>
        </w:rPr>
      </w:pPr>
      <w:r>
        <w:rPr>
          <w:rFonts w:hint="eastAsia" w:ascii="宋体" w:hAnsi="宋体" w:cs="宋体"/>
          <w:bCs/>
          <w:color w:val="auto"/>
          <w:sz w:val="24"/>
          <w:szCs w:val="24"/>
          <w:lang w:eastAsia="zh-CN" w:bidi="ar"/>
        </w:rPr>
        <w:t xml:space="preserve">5、供应商必须说明其是否响应招标文件中提出的全部服务内容及要求，如果其中某些条款不响应时，应在文件中逐条列出，未列出的视同响应。</w:t>
      </w:r>
      <w:r/>
    </w:p>
    <w:p>
      <w:pPr>
        <w:ind w:firstLine="480"/>
        <w:keepLines w:val="0"/>
        <w:keepNext w:val="0"/>
        <w:pageBreakBefore w:val="0"/>
        <w:spacing w:line="360" w:lineRule="auto"/>
        <w:widowControl w:val="off"/>
        <w:tabs>
          <w:tab w:val="left" w:pos="142" w:leader="none"/>
          <w:tab w:val="left" w:pos="360" w:leader="none"/>
        </w:tabs>
        <w:rPr>
          <w:rFonts w:ascii="宋体" w:hAnsi="宋体"/>
          <w:bCs/>
          <w:color w:val="auto"/>
          <w:sz w:val="24"/>
          <w:szCs w:val="24"/>
          <w:lang w:eastAsia="zh-CN"/>
        </w:rPr>
      </w:pPr>
      <w:r>
        <w:rPr>
          <w:rFonts w:hint="eastAsia" w:ascii="宋体" w:hAnsi="宋体" w:cs="Times New Roman"/>
          <w:color w:val="auto"/>
          <w:sz w:val="24"/>
          <w:szCs w:val="24"/>
          <w:lang w:eastAsia="zh-CN"/>
        </w:rPr>
        <w:t xml:space="preserve">6</w:t>
      </w:r>
      <w:r>
        <w:rPr>
          <w:rFonts w:hint="eastAsia" w:ascii="宋体" w:hAnsi="宋体" w:cs="Times New Roman"/>
          <w:color w:val="auto"/>
          <w:sz w:val="24"/>
          <w:szCs w:val="24"/>
          <w:highlight w:val="none"/>
          <w:lang w:eastAsia="zh-CN"/>
        </w:rPr>
        <w:t xml:space="preserve">、付款方式：合同签订后，采购人支付合同价的10%作为预付款。乙方完成现场固废运输后，甲方根据跟踪审计结果一次性付清剩余款项。</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lang w:eastAsia="zh-CN" w:bidi="ar"/>
        </w:rPr>
        <w:t xml:space="preserve">7、履约担保要求及形式：本项目无需向采购人缴纳履约保证金。</w:t>
      </w:r>
      <w:r/>
    </w:p>
    <w:p>
      <w:pPr>
        <w:rPr>
          <w:rFonts w:hint="eastAsia" w:ascii="宋体" w:hAnsi="宋体"/>
          <w:b/>
          <w:bCs/>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color w:val="auto"/>
          <w:sz w:val="32"/>
          <w:szCs w:val="32"/>
          <w:highlight w:val="none"/>
        </w:rPr>
      </w:pPr>
      <w:r>
        <w:rPr>
          <w:rFonts w:hint="eastAsia" w:ascii="宋体" w:hAnsi="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color w:val="auto"/>
          <w:sz w:val="24"/>
          <w:szCs w:val="24"/>
          <w:highlight w:val="none"/>
          <w:lang w:eastAsia="zh-CN"/>
        </w:rPr>
        <w:t xml:space="preserve">中华人民共和国政府采购法</w:t>
      </w:r>
      <w:r>
        <w:rPr>
          <w:rFonts w:hint="eastAsia" w:ascii="宋体" w:hAnsi="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9.本项目中如有涉及数据库、操作系</w:t>
      </w:r>
      <w:r>
        <w:rPr>
          <w:rFonts w:hint="eastAsia" w:ascii="宋体" w:hAnsi="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color w:val="auto"/>
          <w:highlight w:val="none"/>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
        </w:rPr>
        <w:t xml:space="preserve">采购人原则上应当自收到发票后10个工作日内将资金支付到合同约定的供应商账户。</w:t>
      </w:r>
      <w:r/>
    </w:p>
    <w:p>
      <w:pPr>
        <w:jc w:val="center"/>
        <w:tabs>
          <w:tab w:val="left" w:pos="67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tabs>
          <w:tab w:val="left" w:pos="67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149"/>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color w:val="auto"/>
          <w:highlight w:val="none"/>
        </w:rPr>
      </w:pPr>
      <w:r>
        <w:rPr>
          <w:rFonts w:hint="eastAsia"/>
          <w:color w:val="auto"/>
          <w:highlight w:val="none"/>
        </w:rPr>
      </w:r>
      <w:r/>
    </w:p>
    <w:p>
      <w:pPr>
        <w:jc w:val="center"/>
        <w:tabs>
          <w:tab w:val="left" w:pos="675" w:leader="none"/>
        </w:tabs>
        <w:rPr>
          <w:rFonts w:hint="eastAsia" w:ascii="宋体" w:hAnsi="宋体" w:cs="宋体"/>
          <w:b/>
          <w:color w:val="auto"/>
          <w:sz w:val="32"/>
          <w:szCs w:val="32"/>
          <w:highlight w:val="none"/>
        </w:rPr>
        <w:sectPr>
          <w:headerReference w:type="default" r:id="rId9"/>
          <w:footerReference w:type="default" r:id="rId12"/>
          <w:footerReference w:type="first" r:id="rId13"/>
          <w:footnotePr/>
          <w:endnotePr/>
          <w:type w:val="nextPage"/>
          <w:pgSz w:w="11906" w:h="16838" w:orient="portrait"/>
          <w:pgMar w:top="1440" w:right="1236" w:bottom="1440" w:left="1236" w:header="624" w:footer="907" w:gutter="0"/>
          <w:pgNumType w:start="1"/>
          <w:cols w:num="1" w:sep="0" w:space="720" w:equalWidth="1"/>
          <w:docGrid w:linePitch="360"/>
          <w:titlePg/>
        </w:sectPr>
      </w:pPr>
      <w:r>
        <w:rPr>
          <w:rFonts w:hint="eastAsia" w:ascii="宋体" w:hAnsi="宋体" w:cs="宋体"/>
          <w:b/>
          <w:color w:val="auto"/>
          <w:sz w:val="32"/>
          <w:szCs w:val="32"/>
          <w:highlight w:val="none"/>
        </w:rPr>
      </w:r>
      <w:r/>
    </w:p>
    <w:p>
      <w:pPr>
        <w:numPr>
          <w:ilvl w:val="0"/>
          <w:numId w:val="3"/>
        </w:numPr>
        <w:jc w:val="center"/>
        <w:spacing w:line="360" w:lineRule="auto"/>
        <w:tabs>
          <w:tab w:val="left" w:pos="675"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合同书</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格式</w:t>
      </w:r>
      <w:r>
        <w:rPr>
          <w:rFonts w:hint="eastAsia" w:ascii="宋体" w:hAnsi="宋体" w:cs="宋体"/>
          <w:b/>
          <w:color w:val="auto"/>
          <w:sz w:val="32"/>
          <w:szCs w:val="32"/>
          <w:highlight w:val="none"/>
          <w:lang w:eastAsia="zh-CN"/>
        </w:rPr>
        <w:t xml:space="preserve">）</w:t>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根据《中华人民共和国政府采购法》及相关法规、《中华人民共和国民法典》，遵循平等、自愿、公平和诚实信用的原则，甲乙双方就项目（项目编号：</w:t>
      </w:r>
      <w:r>
        <w:rPr>
          <w:rFonts w:hint="eastAsia" w:ascii="宋体" w:hAnsi="宋体" w:cs="宋体"/>
          <w:bCs/>
          <w:color w:val="auto"/>
          <w:sz w:val="24"/>
          <w:szCs w:val="24"/>
          <w:highlight w:val="none"/>
        </w:rPr>
        <w:t xml:space="preserve">     </w:t>
      </w:r>
      <w:r>
        <w:rPr>
          <w:rFonts w:hint="eastAsia" w:ascii="宋体" w:hAnsi="宋体" w:cs="宋体"/>
          <w:color w:val="auto"/>
          <w:sz w:val="24"/>
          <w:szCs w:val="24"/>
          <w:highlight w:val="none"/>
        </w:rPr>
        <w:t xml:space="preserve">）实施及有关事项协商一致，共同达成如下协议：</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无锡市锡山区人民政府安镇街道办事处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乙方</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一、政府采购编号：</w:t>
      </w:r>
      <w:r>
        <w:rPr>
          <w:rFonts w:hint="eastAsia" w:ascii="宋体" w:hAnsi="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二、采购内容：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非生活垃圾处置采购项目</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三、中标总金额：人民币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大写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；人民币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四、质量要求及验收标准：</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五、服务期：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highlight w:val="none"/>
          <w:u w:val="single"/>
          <w:lang w:bidi="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六、服务地点：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七、合同款支付步骤和办法：</w:t>
      </w:r>
      <w:r>
        <w:rPr>
          <w:rFonts w:hint="eastAsia" w:ascii="宋体" w:hAnsi="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八、违约责任：</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九、解决争议的方式：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十、</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事项：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十一、合同不可分割部分：招标文件、投标文件、合同条款及中标通知书，乙方在投标、评标过程中所作</w:t>
      </w:r>
      <w:r>
        <w:rPr>
          <w:rFonts w:hint="eastAsia" w:ascii="宋体" w:hAnsi="宋体" w:cs="宋体"/>
          <w:bCs/>
          <w:color w:val="auto"/>
          <w:sz w:val="24"/>
          <w:szCs w:val="24"/>
          <w:highlight w:val="none"/>
          <w:lang w:eastAsia="zh-CN"/>
        </w:rPr>
        <w:t xml:space="preserve">其他有关</w:t>
      </w:r>
      <w:r>
        <w:rPr>
          <w:rFonts w:hint="eastAsia" w:ascii="宋体" w:hAnsi="宋体" w:cs="宋体"/>
          <w:bCs/>
          <w:color w:val="auto"/>
          <w:sz w:val="24"/>
          <w:szCs w:val="24"/>
          <w:highlight w:val="none"/>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十三、</w:t>
      </w:r>
      <w:r>
        <w:rPr>
          <w:rFonts w:hint="eastAsia" w:hAnsi="宋体" w:cs="宋体"/>
          <w:bCs/>
          <w:color w:val="auto"/>
          <w:sz w:val="24"/>
          <w:highlight w:val="none"/>
        </w:rPr>
        <w:t xml:space="preserve">合同备案</w:t>
      </w:r>
      <w:r>
        <w:rPr>
          <w:rFonts w:hint="eastAsia" w:ascii="宋体" w:hAnsi="宋体" w:cs="宋体"/>
          <w:bCs/>
          <w:color w:val="auto"/>
          <w:sz w:val="24"/>
          <w:szCs w:val="24"/>
          <w:highlight w:val="none"/>
        </w:rPr>
        <w:t xml:space="preserve">：</w:t>
      </w:r>
      <w:r>
        <w:rPr>
          <w:rFonts w:hint="eastAsia" w:hAnsi="宋体" w:cs="宋体"/>
          <w:bCs/>
          <w:color w:val="auto"/>
          <w:sz w:val="24"/>
          <w:highlight w:val="none"/>
        </w:rPr>
        <w:t xml:space="preserve">合同一式伍份，甲乙双方各执贰份，采购代理机构壹份。</w:t>
      </w:r>
      <w:r/>
    </w:p>
    <w:p>
      <w:pPr>
        <w:numPr>
          <w:ilvl w:val="0"/>
          <w:numId w:val="4"/>
        </w:numPr>
        <w:ind w:firstLine="480"/>
        <w:spacing w:line="360" w:lineRule="auto"/>
        <w:tabs>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合同生效。</w:t>
      </w:r>
      <w:r/>
    </w:p>
    <w:p>
      <w:pPr>
        <w:pStyle w:val="1126"/>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本合同由</w:t>
      </w:r>
      <w:r>
        <w:rPr>
          <w:rFonts w:hint="eastAsia" w:ascii="宋体" w:hAnsi="宋体" w:eastAsia="宋体" w:cs="宋体"/>
          <w:color w:val="auto"/>
          <w:sz w:val="24"/>
          <w:highlight w:val="none"/>
        </w:rPr>
        <w:t xml:space="preserve">甲乙</w:t>
      </w:r>
      <w:r>
        <w:rPr>
          <w:rFonts w:hint="eastAsia" w:ascii="宋体" w:hAnsi="宋体" w:eastAsia="宋体" w:cs="宋体"/>
          <w:color w:val="auto"/>
          <w:sz w:val="24"/>
          <w:szCs w:val="24"/>
          <w:highlight w:val="none"/>
        </w:rPr>
        <w:t xml:space="preserve">双方签字、盖章，并经</w:t>
      </w:r>
      <w:r>
        <w:rPr>
          <w:rFonts w:hint="eastAsia" w:ascii="宋体" w:hAnsi="宋体" w:eastAsia="宋体" w:cs="宋体"/>
          <w:b/>
          <w:color w:val="auto"/>
          <w:sz w:val="24"/>
          <w:szCs w:val="24"/>
          <w:highlight w:val="none"/>
          <w:lang w:eastAsia="zh-CN"/>
        </w:rPr>
        <w:t xml:space="preserve">无锡城兴绿碳全过程工程咨询有限公司</w:t>
      </w:r>
      <w:r>
        <w:rPr>
          <w:rFonts w:hint="eastAsia" w:ascii="宋体" w:hAnsi="宋体" w:eastAsia="宋体" w:cs="宋体"/>
          <w:color w:val="auto"/>
          <w:sz w:val="24"/>
          <w:szCs w:val="24"/>
          <w:highlight w:val="none"/>
        </w:rPr>
        <w:t xml:space="preserve">见证后生效。</w:t>
      </w:r>
      <w:r/>
    </w:p>
    <w:p>
      <w:pPr>
        <w:pStyle w:val="1158"/>
        <w:ind w:left="1260"/>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58"/>
        <w:ind w:left="1260"/>
        <w:rPr>
          <w:rFonts w:hint="eastAsia"/>
          <w:color w:val="auto"/>
          <w:highlight w:val="none"/>
        </w:rPr>
      </w:pPr>
      <w:r>
        <w:rPr>
          <w:rFonts w:hint="eastAsia"/>
          <w:color w:val="auto"/>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                       乙方</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p>
    <w:p>
      <w:pPr>
        <w:pStyle w:val="1168"/>
        <w:ind w:left="0" w:firstLine="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授权</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代表人：                         法定</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授权</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代表人：</w:t>
      </w:r>
      <w:r/>
    </w:p>
    <w:p>
      <w:pPr>
        <w:pStyle w:val="11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年  月  日                                 年  月  日</w:t>
      </w:r>
      <w:r/>
    </w:p>
    <w:p>
      <w:pPr>
        <w:ind w:firstLine="492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乙方户名：</w:t>
      </w:r>
      <w:r/>
    </w:p>
    <w:p>
      <w:pPr>
        <w:ind w:firstLine="4917"/>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乙方开户银行：</w:t>
      </w:r>
      <w:r/>
    </w:p>
    <w:p>
      <w:pPr>
        <w:ind w:firstLine="4917"/>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乙方账号：</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见证章：</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甲方按照招标文件和中标人投标文件的规定，与中标人签订书面合同。所签订的合同不得对招标文件确定的事项和中标人投标文件作实质性修改。</w:t>
      </w:r>
      <w:r/>
    </w:p>
    <w:p>
      <w:pPr>
        <w:pStyle w:val="1155"/>
        <w:rPr>
          <w:rFonts w:hint="eastAsia"/>
          <w:color w:val="auto"/>
          <w:highlight w:val="none"/>
        </w:rPr>
      </w:pPr>
      <w:r>
        <w:rPr>
          <w:rFonts w:hint="eastAsia"/>
          <w:color w:val="auto"/>
          <w:highlight w:val="none"/>
        </w:rPr>
      </w:r>
      <w:r/>
    </w:p>
    <w:p>
      <w:pPr>
        <w:jc w:val="center"/>
        <w:rPr>
          <w:rFonts w:ascii="黑体" w:hAnsi="Times New Roman" w:eastAsia="黑体" w:cs="Times New Roman"/>
          <w:b/>
          <w:color w:val="auto"/>
          <w:sz w:val="32"/>
          <w:szCs w:val="32"/>
          <w:lang w:eastAsia="zh-CN"/>
        </w:rPr>
      </w:pPr>
      <w:r>
        <w:rPr>
          <w:rFonts w:hint="eastAsia" w:ascii="宋体" w:hAnsi="宋体" w:cs="宋体"/>
          <w:b/>
          <w:color w:val="auto"/>
          <w:sz w:val="32"/>
          <w:szCs w:val="32"/>
          <w:highlight w:val="none"/>
        </w:rPr>
        <w:br w:type="page" w:clear="all"/>
      </w:r>
      <w:r>
        <w:rPr>
          <w:rFonts w:hint="eastAsia" w:ascii="黑体" w:hAnsi="Times New Roman" w:eastAsia="黑体" w:cs="Times New Roman"/>
          <w:b/>
          <w:color w:val="auto"/>
          <w:sz w:val="32"/>
          <w:szCs w:val="32"/>
          <w:lang w:eastAsia="zh-CN"/>
        </w:rPr>
        <w:t xml:space="preserve">合同条款</w:t>
      </w:r>
      <w:r/>
    </w:p>
    <w:p>
      <w:pPr>
        <w:ind w:right="-81" w:firstLine="480"/>
        <w:jc w:val="both"/>
        <w:keepLines w:val="0"/>
        <w:keepNext w:val="0"/>
        <w:pageBreakBefore w:val="0"/>
        <w:spacing w:before="78"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根据《中华人民共和国民法典》《中华人民共和国固体废物污染环境防治法》及相关法律法规，《无锡市生态环境损害赔偿制度改革实施方案（试行）》等文件要求，甲、乙双方进行了充分协商，就</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相关事宜，达成如下协议：</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一、委托事项、要求及期限</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（一）委托事项：</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 xml:space="preserve">甲方委托乙方中标单位</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w:t>
      </w:r>
      <w:r/>
    </w:p>
    <w:p>
      <w:pPr>
        <w:ind w:right="-81" w:firstLine="480"/>
        <w:keepLines w:val="0"/>
        <w:keepNext w:val="0"/>
        <w:pageBreakBefore w:val="0"/>
        <w:spacing w:before="23"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（二）委托要求：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lang w:eastAsia="zh-CN"/>
        </w:rPr>
        <w:t xml:space="preserve">1、</w:t>
      </w:r>
      <w:r>
        <w:rPr>
          <w:rFonts w:hint="eastAsia" w:ascii="宋体" w:hAnsi="宋体" w:eastAsia="宋体" w:cs="宋体"/>
          <w:bCs/>
          <w:color w:val="auto"/>
          <w:sz w:val="24"/>
          <w:szCs w:val="24"/>
          <w:lang w:eastAsia="zh-CN" w:bidi="ar"/>
        </w:rPr>
        <w:t xml:space="preserve">严格按照《中华人民共和国固体废物污染环境防治法》要求对固废收集、储存、运输、处置全过程采取防扬散、防流失、防渗漏或者其他防止污染环境的措施，不倾倒、堆放、丢弃、遗撒固体废弃物。</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lang w:val="en-US" w:eastAsia="zh-CN" w:bidi="ar"/>
        </w:rPr>
        <w:t xml:space="preserve">2</w:t>
      </w:r>
      <w:r>
        <w:rPr>
          <w:rFonts w:hint="eastAsia" w:ascii="宋体" w:hAnsi="宋体" w:eastAsia="宋体" w:cs="宋体"/>
          <w:bCs/>
          <w:color w:val="auto"/>
          <w:sz w:val="24"/>
          <w:szCs w:val="24"/>
          <w:lang w:eastAsia="zh-CN" w:bidi="ar"/>
        </w:rPr>
        <w:t xml:space="preserve">.一般工业固废应采用焚烧等方式进行处理，对于装运上车至垃圾焚烧发电厂料仓卸料全过程，需满足同一辆车点对点（装运点至垃圾焚烧发电厂）运输GPS轨迹及垃圾焚烧发电厂料仓卸料照片（水印相机），甲方核实监督垃圾进垃圾焚烧发电厂无害化焚烧，供应商须提供相关垃圾焚烧发电厂处置数据清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bidi="ar"/>
        </w:rPr>
      </w:pPr>
      <w:r>
        <w:rPr>
          <w:rFonts w:hint="eastAsia" w:ascii="宋体" w:hAnsi="宋体" w:eastAsia="宋体" w:cs="宋体"/>
          <w:bCs/>
          <w:color w:val="auto"/>
          <w:sz w:val="24"/>
          <w:szCs w:val="24"/>
          <w:lang w:val="en-US" w:eastAsia="zh-CN" w:bidi="ar"/>
        </w:rPr>
        <w:t xml:space="preserve">3</w:t>
      </w:r>
      <w:r>
        <w:rPr>
          <w:rFonts w:hint="eastAsia" w:ascii="宋体" w:hAnsi="宋体" w:eastAsia="宋体" w:cs="宋体"/>
          <w:bCs/>
          <w:color w:val="auto"/>
          <w:sz w:val="24"/>
          <w:szCs w:val="24"/>
          <w:lang w:eastAsia="zh-CN" w:bidi="ar"/>
        </w:rPr>
        <w:t xml:space="preserve">、</w:t>
      </w:r>
      <w:r>
        <w:rPr>
          <w:rFonts w:hint="eastAsia" w:ascii="宋体" w:hAnsi="宋体" w:eastAsia="宋体" w:cs="宋体"/>
          <w:color w:val="auto"/>
          <w:sz w:val="24"/>
          <w:szCs w:val="24"/>
          <w:lang w:eastAsia="zh-CN" w:bidi="ar"/>
        </w:rPr>
        <w:t xml:space="preserve">清理运输处置：供应商负责将填埋废物清运至处置场所。处置场所应具备良好的道路环境，适合重型车辆的进出；严禁运输车辆带泥上路；配备大型挖掘机、推土机等机械设备。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eastAsia="zh-CN" w:bidi="ar"/>
        </w:rPr>
        <w:t xml:space="preserve">、作业文明，采取有效措施减少扬尘、噪声等作业扰民问题。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eastAsia="zh-CN" w:bidi="ar"/>
        </w:rPr>
        <w:t xml:space="preserve">、安全责任：供应商负责在本项目中一切安全工作，</w:t>
      </w:r>
      <w:r>
        <w:rPr>
          <w:rFonts w:hint="eastAsia" w:ascii="宋体" w:hAnsi="宋体" w:eastAsia="宋体" w:cs="宋体"/>
          <w:bCs/>
          <w:color w:val="auto"/>
          <w:sz w:val="24"/>
          <w:szCs w:val="24"/>
          <w:lang w:eastAsia="zh-CN" w:bidi="ar"/>
        </w:rPr>
        <w:t xml:space="preserve">应组织排查人员的安全教育培训，强化安全责任意识，</w:t>
      </w:r>
      <w:r>
        <w:rPr>
          <w:rFonts w:hint="eastAsia" w:ascii="宋体" w:hAnsi="宋体" w:eastAsia="宋体" w:cs="宋体"/>
          <w:color w:val="auto"/>
          <w:sz w:val="24"/>
          <w:szCs w:val="24"/>
          <w:lang w:eastAsia="zh-CN" w:bidi="ar"/>
        </w:rPr>
        <w:t xml:space="preserve">如发生人员伤亡等意外事故，一切后果全部均由供应商负责，采购人不承担任何安全及事故责任。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eastAsia="zh-CN" w:bidi="ar"/>
        </w:rPr>
        <w:t xml:space="preserve">、项目期间，采购人根据工作需要召开会议，供应商负责人必须准时参加。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eastAsia="zh-CN" w:bidi="ar"/>
        </w:rPr>
        <w:t xml:space="preserve">、处置完毕后，必须做好原垃圾堆放场地清理，维护，确保无遗留，场地干净整洁。</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（三）合同有效期</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自合同签订之日起至处置完毕之日止。</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二、本项目费用</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1、合同总金额：</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元</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   本项目为固定单价，中标单价：</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元/吨</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2、本项目费用：依据甲方、乙方签字盖章的结算单为本项目费用结算依据。</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三、各方责任及义务</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（一）甲方责任及义务</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甲方应随时配合相关部门做好以下几点：</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1、甲方可安排人员对乙方进行监管，甲方可派员随时检查，确保处置过程的合法性、真实性；</w:t>
      </w:r>
      <w:r/>
    </w:p>
    <w:p>
      <w:pPr>
        <w:ind w:right="-81" w:firstLine="480"/>
        <w:keepLines w:val="0"/>
        <w:keepNext w:val="0"/>
        <w:pageBreakBefore w:val="0"/>
        <w:spacing w:before="162"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2、甲方确认审核乙方提供的相关结算资料，并在一周内支付项目费用。</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（二）乙方责任及义务</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乙方需按《中华人民共和国固体废物污染环境防治法》要求对固废收集、储存、运输、处置全过程采取防扬散、防流失、防渗漏或者其他防止污染环境的措施，不得擅自倾倒、堆放、丢弃、遗撒固体废弃物。如因违规操作导致污染环境并未及时处理的，甲方有权解除合同，由此产生的全部责任由乙方承担。</w:t>
      </w:r>
      <w:r/>
    </w:p>
    <w:p>
      <w:pPr>
        <w:ind w:right="-81" w:firstLine="480"/>
        <w:keepLines w:val="0"/>
        <w:keepNext w:val="0"/>
        <w:pageBreakBefore w:val="0"/>
        <w:spacing w:line="360" w:lineRule="auto"/>
        <w:widowControl w:val="off"/>
        <w:tabs>
          <w:tab w:val="left" w:pos="128"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2、乙方必须服从甲方管理，将固废运输至垃圾焚烧发电厂（具体相应资质） 焚烧处置，对于装运上车至垃圾焚烧发电厂料仓卸料全过程，需满足同一辆车点对点（装运点至垃圾焚烧发电厂）运输GPS轨迹及垃圾焚烧发电厂料仓卸料照片（水印相机），甲方核实监督垃圾进垃圾焚烧发电厂无害化焚烧，乙方提供相关垃圾焚烧发电厂处置数据清单。</w:t>
      </w:r>
      <w:r/>
    </w:p>
    <w:p>
      <w:pPr>
        <w:ind w:right="-81" w:firstLine="480"/>
        <w:keepLines w:val="0"/>
        <w:keepNext w:val="0"/>
        <w:pageBreakBefore w:val="0"/>
        <w:spacing w:before="38"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3、运输处置工作应符合规范，确保安全文明作业。如因乙方在作业过程中产生的任何安全事故，由此产生的全部责任由乙方承担。</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4、处置完毕后，乙方必须做好原垃圾堆放场地清理，维护，确保无遗留，场地干净整洁。</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5、乙方配合跟踪审计单位做好相关审计对接。</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四、费用支付方式</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cs="Times New Roman"/>
          <w:color w:val="auto"/>
          <w:sz w:val="24"/>
          <w:szCs w:val="24"/>
          <w:highlight w:val="none"/>
          <w:lang w:eastAsia="zh-CN"/>
        </w:rPr>
        <w:t xml:space="preserve">合同签订后，采购人支付合同价的10%作为预付款。乙方完成现场固废运输后，甲方根据跟踪审计结果一次性付清剩余款项。</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2、乙方结算时必须提供以下资料：</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（1）需满足同一辆车点对点（装运点至垃圾焚烧发电厂）运输GPS轨迹及垃圾焚烧发电厂料仓卸料照片（水印相机）；</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（2）电厂处置数据清单；</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（3）增值税发票；</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以上资料不全，甲方不予付款。 </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五、违约责任</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1、乙方不按照本合同约定处置垃圾的，甲方有权解除本合同并要求乙方承担因此造成的一切损失。</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2、乙方如因违规操作导致污染环境并未及时处理的，甲方有权解除合同，由此产生的全部责任由中标单位承担。</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乙方如未按时将固废运输至垃圾焚烧发电厂无害化处置，且未提供固废装运上车至垃圾焚烧发电厂平台卸料全过程，需满足同一辆车点对点（装运点至垃圾焚烧发电厂）运输GPS轨迹及垃圾焚烧发电厂料仓卸料照片（水印相机），且未提供相关垃圾焚烧发电厂处置数据清单。甲方有权不结算此部分费用，并追 查垃圾去向，由此产生的全部责任由中标单位承担。</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4、因一方违约导致本合同解除的，违约方应承担守约方的全部损失，该损失包括但不限于直接损失、间接损失、可得利益损失以及因主张债权而支出的诉讼费用、律师费用、取证费、鉴定费等。</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六、合同生效及其他</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1、合同经甲乙双方代表签字并盖章后即生效。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（1）甲方内部工作安排、计划调整等自身原因；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（2）中央、省、市、区级政策变动，以及规划、计划调整等外部原因；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（3）其他甲方原因。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本合同对合同变更、中止或终止合同有其他特殊约定的，按该特殊约定执行。</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合同签订后甲乙双方即直接产生权利与义务的关系，合同执行过程中出现的问题应按照合同约定、法律法规的规定办理，在合同履行过程中，双方如有争议，由甲乙双方协商处理，若协商不成，可选择以下（2）方式处理：</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（1）向无锡仲裁委员会申请仲裁。</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（2）向甲方所在地法院提起诉讼。</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4、合同在执行过程中出现的未尽事宜，双方在不违背本合同和招标文件的原则下协商解决，协商结果以书面形式签订补充协议，且补充协议与本合同具有同等效力。</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5、甲乙双方确认：对本合同条款及后果均已知悉，一致确认不存在欺诈、胁迫、乘人之危、重大误解、显失公平等任何可能导致合同无效或被撤销的情形。</w:t>
      </w:r>
      <w:r/>
    </w:p>
    <w:p>
      <w:pPr>
        <w:ind w:right="-81" w:firstLine="480"/>
        <w:jc w:val="both"/>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6、合同中未有约定的按照有关的法律法规以及国家行业标准或技术文件规定予以解决。</w:t>
      </w:r>
      <w:r/>
    </w:p>
    <w:p>
      <w:pPr>
        <w:ind w:left="29" w:right="1832" w:firstLine="468"/>
        <w:spacing w:before="175" w:line="314" w:lineRule="auto"/>
        <w:rPr>
          <w:rFonts w:ascii="宋体" w:hAnsi="宋体" w:cs="宋体"/>
          <w:color w:val="auto"/>
          <w:spacing w:val="-3"/>
          <w:szCs w:val="24"/>
          <w:lang w:eastAsia="zh-CN"/>
        </w:rPr>
        <w:sectPr>
          <w:headerReference w:type="default" r:id="rId10"/>
          <w:footnotePr/>
          <w:endnotePr/>
          <w:type w:val="nextPage"/>
          <w:pgSz w:w="11900" w:h="16820" w:orient="portrait"/>
          <w:pgMar w:top="1440" w:right="1236" w:bottom="1440" w:left="1236" w:header="0" w:footer="567" w:gutter="0"/>
          <w:cols w:num="1" w:sep="0" w:space="720" w:equalWidth="1"/>
          <w:docGrid w:linePitch="360"/>
        </w:sectPr>
      </w:pPr>
      <w:r>
        <w:rPr>
          <w:rFonts w:ascii="宋体" w:hAnsi="宋体" w:cs="宋体"/>
          <w:color w:val="auto"/>
          <w:spacing w:val="-3"/>
          <w:szCs w:val="24"/>
          <w:lang w:eastAsia="zh-CN"/>
        </w:rPr>
      </w:r>
      <w:r/>
    </w:p>
    <w:p>
      <w:pPr>
        <w:jc w:val="center"/>
        <w:rPr>
          <w:rFonts w:ascii="宋体" w:hAnsi="宋体" w:cs="宋体"/>
          <w:color w:val="auto"/>
          <w:highlight w:val="none"/>
        </w:rPr>
      </w:pPr>
      <w:r>
        <w:rPr>
          <w:rFonts w:hint="eastAsia" w:ascii="宋体" w:hAnsi="宋体" w:cs="宋体"/>
          <w:b/>
          <w:bCs/>
          <w:color w:val="auto"/>
          <w:sz w:val="36"/>
          <w:szCs w:val="36"/>
          <w:highlight w:val="none"/>
        </w:rPr>
        <w:t xml:space="preserve">六、 附件</w:t>
      </w:r>
      <w:r/>
    </w:p>
    <w:p>
      <w:pPr>
        <w:jc w:val="left"/>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附件一：评分标准（100分）</w:t>
      </w:r>
      <w:r/>
    </w:p>
    <w:p>
      <w:pPr>
        <w:ind w:firstLine="480"/>
        <w:keepLines w:val="0"/>
        <w:keepNext w:val="0"/>
        <w:pageBreakBefore w:val="0"/>
        <w:spacing w:beforeAutospacing="0" w:afterAutospacing="0"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keepLines w:val="0"/>
        <w:keepNext w:val="0"/>
        <w:pageBreakBefore w:val="0"/>
        <w:spacing w:beforeAutospacing="0" w:afterAutospacing="0"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未列入本评分标准的其他条件不作为评分内容。</w:t>
      </w:r>
      <w:r/>
    </w:p>
    <w:p>
      <w:pPr>
        <w:ind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（一）评分标准：</w:t>
      </w:r>
      <w:r/>
    </w:p>
    <w:p>
      <w:pPr>
        <w:ind w:firstLine="694"/>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（1）报价                                 </w:t>
      </w:r>
      <w:r>
        <w:rPr>
          <w:rFonts w:hint="eastAsia" w:ascii="宋体" w:hAnsi="宋体" w:eastAsia="宋体" w:cs="宋体"/>
          <w:b/>
          <w:bCs/>
          <w:color w:val="auto"/>
          <w:sz w:val="24"/>
          <w:szCs w:val="24"/>
          <w:lang w:val="en-US" w:eastAsia="zh-CN"/>
        </w:rPr>
        <w:t xml:space="preserve">25</w:t>
      </w:r>
      <w:r>
        <w:rPr>
          <w:rFonts w:hint="eastAsia" w:ascii="宋体" w:hAnsi="宋体" w:eastAsia="宋体" w:cs="宋体"/>
          <w:b/>
          <w:bCs/>
          <w:color w:val="auto"/>
          <w:sz w:val="24"/>
          <w:szCs w:val="24"/>
          <w:lang w:eastAsia="zh-CN"/>
        </w:rPr>
        <w:t xml:space="preserve">分</w:t>
      </w:r>
      <w:r/>
    </w:p>
    <w:p>
      <w:pPr>
        <w:ind w:firstLine="694"/>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（2）综合实力                             </w:t>
      </w:r>
      <w:r>
        <w:rPr>
          <w:rFonts w:hint="eastAsia" w:ascii="宋体" w:hAnsi="宋体" w:eastAsia="宋体" w:cs="宋体"/>
          <w:b/>
          <w:bCs/>
          <w:color w:val="auto"/>
          <w:sz w:val="24"/>
          <w:szCs w:val="24"/>
          <w:lang w:val="en-US" w:eastAsia="zh-CN"/>
        </w:rPr>
        <w:t xml:space="preserve">15</w:t>
      </w:r>
      <w:r>
        <w:rPr>
          <w:rFonts w:hint="eastAsia" w:ascii="宋体" w:hAnsi="宋体" w:eastAsia="宋体" w:cs="宋体"/>
          <w:b/>
          <w:bCs/>
          <w:color w:val="auto"/>
          <w:sz w:val="24"/>
          <w:szCs w:val="24"/>
          <w:lang w:eastAsia="zh-CN"/>
        </w:rPr>
        <w:t xml:space="preserve">分</w:t>
      </w:r>
      <w:r/>
    </w:p>
    <w:p>
      <w:pPr>
        <w:ind w:firstLine="694"/>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（3）技术方案                             </w:t>
      </w:r>
      <w:r>
        <w:rPr>
          <w:rFonts w:hint="eastAsia" w:ascii="宋体" w:hAnsi="宋体" w:eastAsia="宋体" w:cs="宋体"/>
          <w:b/>
          <w:bCs/>
          <w:color w:val="auto"/>
          <w:sz w:val="24"/>
          <w:szCs w:val="24"/>
          <w:lang w:val="en-US" w:eastAsia="zh-CN"/>
        </w:rPr>
        <w:t xml:space="preserve">60</w:t>
      </w:r>
      <w:r>
        <w:rPr>
          <w:rFonts w:hint="eastAsia" w:ascii="宋体" w:hAnsi="宋体" w:eastAsia="宋体" w:cs="宋体"/>
          <w:b/>
          <w:bCs/>
          <w:color w:val="auto"/>
          <w:sz w:val="24"/>
          <w:szCs w:val="24"/>
          <w:lang w:eastAsia="zh-CN"/>
        </w:rPr>
        <w:t xml:space="preserve">分</w:t>
      </w:r>
      <w:r/>
    </w:p>
    <w:p>
      <w:pPr>
        <w:ind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（二）各项目评分标准</w:t>
      </w:r>
      <w:r/>
    </w:p>
    <w:p>
      <w:pPr>
        <w:ind w:firstLine="368"/>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1、报价（</w:t>
      </w:r>
      <w:r>
        <w:rPr>
          <w:rFonts w:hint="eastAsia" w:ascii="宋体" w:hAnsi="宋体" w:eastAsia="宋体" w:cs="宋体"/>
          <w:b/>
          <w:color w:val="auto"/>
          <w:sz w:val="24"/>
          <w:szCs w:val="24"/>
          <w:lang w:val="en-US" w:eastAsia="zh-CN"/>
        </w:rPr>
        <w:t xml:space="preserve">25</w:t>
      </w:r>
      <w:r>
        <w:rPr>
          <w:rFonts w:hint="eastAsia" w:ascii="宋体" w:hAnsi="宋体" w:eastAsia="宋体" w:cs="宋体"/>
          <w:b/>
          <w:color w:val="auto"/>
          <w:sz w:val="24"/>
          <w:szCs w:val="24"/>
          <w:lang w:eastAsia="zh-CN"/>
        </w:rPr>
        <w:t xml:space="preserve">分）</w:t>
      </w:r>
      <w:r/>
    </w:p>
    <w:p>
      <w:pPr>
        <w:ind w:firstLine="405"/>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用低价优先法计算，即满足招标文件要求且投标价格最低的投标报价为评标基准价，其价格分为满分。其他投标供应商的价格分统一按照下列公式计算：</w:t>
      </w:r>
      <w:r/>
    </w:p>
    <w:p>
      <w:pPr>
        <w:ind w:firstLine="686"/>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投标报价得分=（评标基准价／投标报价）×价格分。</w:t>
      </w:r>
      <w:r/>
    </w:p>
    <w:p>
      <w:pPr>
        <w:ind w:firstLine="686"/>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评标委员会认为供应商的报价明显低于其他通过符合性审查的供应商的报价，有可能影响服务质量或者不能诚信履约的，将要求其在评标现场合理的时间内提供书面说明，必要时提交相关证明材料；供应商不能证明其报价合理性的，评标委员会将其作为无效报价处理。</w:t>
      </w:r>
      <w:r/>
    </w:p>
    <w:p>
      <w:pPr>
        <w:ind w:firstLine="490"/>
        <w:jc w:val="both"/>
        <w:keepLines w:val="0"/>
        <w:keepNext w:val="0"/>
        <w:pageBreakBefore w:val="0"/>
        <w:spacing w:beforeAutospacing="0" w:afterAutospacing="0" w:line="360" w:lineRule="auto"/>
        <w:widowControl w:val="off"/>
        <w:tabs>
          <w:tab w:val="left" w:pos="945" w:leader="none"/>
          <w:tab w:val="left" w:pos="1155"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价格扣除：专门面向中小/小微企业的项目除外。</w:t>
      </w:r>
      <w:r/>
    </w:p>
    <w:p>
      <w:pPr>
        <w:ind w:firstLine="245"/>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 xml:space="preserve">2、</w:t>
      </w:r>
      <w:r>
        <w:rPr>
          <w:rFonts w:hint="eastAsia" w:ascii="宋体" w:hAnsi="宋体" w:eastAsia="宋体" w:cs="宋体"/>
          <w:b/>
          <w:bCs/>
          <w:color w:val="auto"/>
          <w:sz w:val="24"/>
          <w:szCs w:val="24"/>
          <w:lang w:eastAsia="zh-CN"/>
        </w:rPr>
        <w:t xml:space="preserve">综合实力（</w:t>
      </w:r>
      <w:r>
        <w:rPr>
          <w:rFonts w:hint="eastAsia" w:ascii="宋体" w:hAnsi="宋体" w:eastAsia="宋体" w:cs="宋体"/>
          <w:b/>
          <w:bCs/>
          <w:color w:val="auto"/>
          <w:sz w:val="24"/>
          <w:szCs w:val="24"/>
          <w:lang w:val="en-US" w:eastAsia="zh-CN"/>
        </w:rPr>
        <w:t xml:space="preserve">15</w:t>
      </w:r>
      <w:r>
        <w:rPr>
          <w:rFonts w:hint="eastAsia" w:ascii="宋体" w:hAnsi="宋体" w:eastAsia="宋体" w:cs="宋体"/>
          <w:b/>
          <w:bCs/>
          <w:color w:val="auto"/>
          <w:sz w:val="24"/>
          <w:szCs w:val="24"/>
          <w:lang w:eastAsia="zh-CN"/>
        </w:rPr>
        <w:t xml:space="preserve">分）</w:t>
      </w:r>
      <w:r/>
    </w:p>
    <w:p>
      <w:pPr>
        <w:ind w:firstLine="518"/>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Cs/>
          <w:color w:val="auto"/>
          <w:sz w:val="24"/>
          <w:szCs w:val="24"/>
          <w:lang w:eastAsia="zh-CN"/>
        </w:rPr>
        <w:t xml:space="preserve">（1）</w:t>
      </w:r>
      <w:r>
        <w:rPr>
          <w:rFonts w:hint="eastAsia" w:ascii="宋体" w:hAnsi="宋体" w:eastAsia="宋体" w:cs="宋体"/>
          <w:bCs/>
          <w:color w:val="auto"/>
          <w:sz w:val="24"/>
          <w:szCs w:val="24"/>
          <w:lang w:val="en-US" w:eastAsia="zh-CN"/>
        </w:rPr>
        <w:t xml:space="preserve">类似</w:t>
      </w:r>
      <w:r>
        <w:rPr>
          <w:rFonts w:hint="eastAsia" w:ascii="宋体" w:hAnsi="宋体" w:eastAsia="宋体" w:cs="宋体"/>
          <w:bCs/>
          <w:color w:val="auto"/>
          <w:sz w:val="24"/>
          <w:szCs w:val="24"/>
          <w:lang w:eastAsia="zh-CN"/>
        </w:rPr>
        <w:t xml:space="preserve">业绩（</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eastAsia="zh-CN"/>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lang w:eastAsia="zh-CN"/>
        </w:rPr>
        <w:t xml:space="preserve">自2021年</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lang w:eastAsia="zh-CN"/>
        </w:rPr>
        <w:t xml:space="preserve">月1日起至今为止承担过的类似业绩，每个得2分，最高得</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eastAsia="zh-CN"/>
        </w:rPr>
        <w:t xml:space="preserve">分。</w:t>
      </w:r>
      <w:r>
        <w:rPr>
          <w:rFonts w:hint="eastAsia" w:ascii="宋体" w:hAnsi="宋体" w:eastAsia="宋体" w:cs="宋体"/>
          <w:b/>
          <w:bCs/>
          <w:color w:val="auto"/>
          <w:sz w:val="24"/>
          <w:szCs w:val="24"/>
          <w:lang w:eastAsia="zh-CN"/>
        </w:rPr>
        <w:t xml:space="preserve">（投标文件中需提供业绩合同扫描件加盖公章，时间以合同签订时间为准，不提供不得分）</w:t>
      </w:r>
      <w:r/>
    </w:p>
    <w:p>
      <w:pPr>
        <w:ind w:firstLine="518"/>
        <w:keepLines w:val="0"/>
        <w:keepNext w:val="0"/>
        <w:pageBreakBefore w:val="0"/>
        <w:spacing w:beforeAutospacing="0" w:afterAutospacing="0" w:line="360" w:lineRule="auto"/>
        <w:tabs>
          <w:tab w:val="left" w:pos="840" w:leader="none"/>
          <w:tab w:val="left" w:pos="1050" w:leader="none"/>
        </w:tabs>
        <w:rPr>
          <w:rFonts w:hint="eastAsia" w:ascii="宋体" w:hAnsi="宋体" w:eastAsia="宋体" w:cs="宋体"/>
          <w:b/>
          <w:bCs/>
          <w:color w:val="auto"/>
          <w:sz w:val="24"/>
          <w:szCs w:val="24"/>
          <w:lang w:eastAsia="zh-CN"/>
        </w:rPr>
      </w:pPr>
      <w:r>
        <w:rPr>
          <w:rFonts w:hint="eastAsia" w:ascii="宋体" w:hAnsi="宋体" w:eastAsia="宋体" w:cs="宋体"/>
          <w:bCs/>
          <w:color w:val="auto"/>
          <w:sz w:val="24"/>
          <w:szCs w:val="24"/>
          <w:lang w:eastAsia="zh-CN"/>
        </w:rPr>
        <w:t xml:space="preserve">（2）体系证书（</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eastAsia="zh-CN"/>
        </w:rPr>
        <w:t xml:space="preserve">分）：</w:t>
      </w:r>
      <w:r>
        <w:rPr>
          <w:rFonts w:hint="eastAsia" w:ascii="宋体" w:hAnsi="宋体" w:eastAsia="宋体" w:cs="宋体"/>
          <w:color w:val="auto"/>
          <w:sz w:val="24"/>
          <w:szCs w:val="24"/>
          <w:lang w:eastAsia="zh-CN"/>
        </w:rPr>
        <w:t xml:space="preserve">供应商具有质量管理体系认证、环境管理体系认证、职业健康安全管理认证，每提供一个得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分，最多得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rPr>
          <w:rFonts w:hint="eastAsia" w:ascii="宋体" w:hAnsi="宋体" w:eastAsia="宋体" w:cs="宋体"/>
          <w:b/>
          <w:bCs/>
          <w:color w:val="auto"/>
          <w:sz w:val="24"/>
          <w:szCs w:val="24"/>
          <w:lang w:eastAsia="zh-CN"/>
        </w:rPr>
        <w:t xml:space="preserve">（相关证书扫描件加盖公章上传至电子标书，不提供不得分）</w:t>
      </w:r>
      <w:r/>
    </w:p>
    <w:p>
      <w:pPr>
        <w:pStyle w:val="1136"/>
        <w:numPr>
          <w:ilvl w:val="0"/>
          <w:numId w:val="0"/>
        </w:numPr>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color w:val="auto"/>
          <w:sz w:val="24"/>
          <w:szCs w:val="24"/>
          <w:lang w:val="en-US"/>
        </w:rPr>
      </w:pPr>
      <w:r>
        <w:rPr>
          <w:rFonts w:hint="eastAsia" w:eastAsia="宋体" w:cs="宋体"/>
          <w:color w:val="auto"/>
          <w:sz w:val="24"/>
          <w:szCs w:val="24"/>
          <w:lang w:eastAsia="zh-CN"/>
        </w:rPr>
        <w:t xml:space="preserve">（</w:t>
      </w:r>
      <w:r>
        <w:rPr>
          <w:rFonts w:hint="eastAsia" w:eastAsia="宋体" w:cs="宋体"/>
          <w:color w:val="auto"/>
          <w:sz w:val="24"/>
          <w:szCs w:val="24"/>
          <w:lang w:val="en-US" w:eastAsia="zh-CN"/>
        </w:rPr>
        <w:t xml:space="preserve">3</w:t>
      </w:r>
      <w:r>
        <w:rPr>
          <w:rFonts w:hint="eastAsia" w:eastAsia="宋体" w:cs="宋体"/>
          <w:color w:val="auto"/>
          <w:sz w:val="24"/>
          <w:szCs w:val="24"/>
          <w:lang w:eastAsia="zh-CN"/>
        </w:rPr>
        <w:t xml:space="preserve">）</w:t>
      </w:r>
      <w:r>
        <w:rPr>
          <w:rFonts w:hint="eastAsia" w:ascii="宋体" w:hAnsi="宋体" w:eastAsia="宋体" w:cs="宋体"/>
          <w:color w:val="auto"/>
          <w:sz w:val="24"/>
          <w:szCs w:val="24"/>
        </w:rPr>
        <w:t xml:space="preserve">服务承诺（</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rPr>
        <w:t xml:space="preserve">承诺中标后接到突发状况需临时增加应急运输队伍电话后，能1个小时内到达现场的得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rPr>
        <w:t xml:space="preserve">分；能30分钟内到达现场的得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en-US"/>
        </w:rPr>
        <w:t xml:space="preserve">分。</w:t>
      </w:r>
      <w:r>
        <w:rPr>
          <w:rFonts w:hint="eastAsia" w:ascii="宋体" w:hAnsi="宋体" w:eastAsia="宋体" w:cs="宋体"/>
          <w:b/>
          <w:bCs/>
          <w:color w:val="auto"/>
          <w:sz w:val="24"/>
          <w:szCs w:val="24"/>
          <w:lang w:val="en-US"/>
        </w:rPr>
        <w:t xml:space="preserve">（</w:t>
      </w:r>
      <w:r>
        <w:rPr>
          <w:rFonts w:hint="eastAsia" w:ascii="宋体" w:hAnsi="宋体" w:eastAsia="宋体" w:cs="宋体"/>
          <w:b/>
          <w:color w:val="auto"/>
          <w:sz w:val="24"/>
          <w:szCs w:val="24"/>
          <w:lang w:val="en-US"/>
        </w:rPr>
        <w:t xml:space="preserve">提供承诺书加盖公章扫描件放入投标文件中，未提供不得分。</w:t>
      </w:r>
      <w:r>
        <w:rPr>
          <w:rFonts w:hint="eastAsia" w:ascii="宋体" w:hAnsi="宋体" w:eastAsia="宋体" w:cs="宋体"/>
          <w:b/>
          <w:color w:val="auto"/>
          <w:sz w:val="24"/>
          <w:szCs w:val="24"/>
          <w:lang w:val="en-US" w:eastAsia="en-US"/>
        </w:rPr>
        <w:t xml:space="preserve">承诺书格式自拟</w:t>
      </w:r>
      <w:r>
        <w:rPr>
          <w:rFonts w:hint="eastAsia" w:ascii="宋体" w:hAnsi="宋体" w:eastAsia="宋体" w:cs="宋体"/>
          <w:b/>
          <w:color w:val="auto"/>
          <w:sz w:val="24"/>
          <w:szCs w:val="24"/>
          <w:lang w:val="en-US"/>
        </w:rPr>
        <w:t xml:space="preserve">）</w:t>
      </w:r>
      <w:r/>
    </w:p>
    <w:p>
      <w:pPr>
        <w:ind w:firstLine="48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车辆设备（4分）：投标供应商投入垃圾运输车满足采购需求2辆的同时，每增加1辆得2分，最高得4分【自有车辆提供发票（发票抬头必须与投标供应商名称一致）、车辆照片、行驶证扫描件上传至投标文件中并电子签章；租赁车辆提供租赁协议、车辆照片、行驶证扫描件上传至投标文件中并电子签章】</w:t>
      </w:r>
      <w:r/>
    </w:p>
    <w:p>
      <w:pPr>
        <w:pStyle w:val="1136"/>
        <w:contextualSpacing/>
        <w:ind w:firstLine="20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rPr>
        <w:t xml:space="preserve">3、技术方案（6</w:t>
      </w:r>
      <w:r>
        <w:rPr>
          <w:rFonts w:hint="eastAsia"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分）</w:t>
      </w:r>
      <w:r/>
    </w:p>
    <w:p>
      <w:pPr>
        <w:pStyle w:val="1136"/>
        <w:contextualSpacing/>
        <w:ind w:firstLine="20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（1）项目的认知和理解（</w:t>
      </w:r>
      <w:r>
        <w:rPr>
          <w:rFonts w:hint="eastAsia"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分）：</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投标供应商针对上述内容进行阐述，要求阐述内容合理、条理清晰、针对性强、切实可行有效。以上内容不存在瑕疵的得</w:t>
      </w:r>
      <w:r>
        <w:rPr>
          <w:rFonts w:hint="eastAsia"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分；以上内容存在1处瑕疵的得</w:t>
      </w:r>
      <w:r>
        <w:rPr>
          <w:rFonts w:hint="eastAsia"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分；以上内容存在2处瑕疵的得</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分；未进行阐述或不满足采购需求或内容存在3处及以上瑕疵的得0分；本项最高得</w:t>
      </w:r>
      <w:r>
        <w:rPr>
          <w:rFonts w:hint="eastAsia"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p>
    <w:p>
      <w:pPr>
        <w:pStyle w:val="1136"/>
        <w:contextualSpacing/>
        <w:ind w:firstLine="20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（2）项目实施方案（12分），具体要求如下：</w:t>
      </w:r>
      <w:r/>
    </w:p>
    <w:p>
      <w:pPr>
        <w:pStyle w:val="1136"/>
        <w:contextualSpacing/>
        <w:ind w:firstLine="432"/>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①项目实施的具体步骤；</w:t>
      </w:r>
      <w:r/>
    </w:p>
    <w:p>
      <w:pPr>
        <w:pStyle w:val="1136"/>
        <w:contextualSpacing/>
        <w:ind w:firstLine="432"/>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②项目实施计划（包括时间表、人员配置、资源配置等）；</w:t>
      </w:r>
      <w:r/>
    </w:p>
    <w:p>
      <w:pPr>
        <w:pStyle w:val="1136"/>
        <w:contextualSpacing/>
        <w:ind w:firstLine="432"/>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③项目进度安排措施；</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p>
    <w:p>
      <w:pPr>
        <w:pStyle w:val="1136"/>
        <w:contextualSpacing/>
        <w:ind w:firstLine="20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（3）项目现场工作的安全保证及保障措施（12分）：</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①投标供应商对本项目的安全保证方案；</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②针对本项目安全保障措施计划；</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③避免出现安全问题的办法和方案；</w:t>
      </w:r>
      <w:r/>
    </w:p>
    <w:p>
      <w:pPr>
        <w:pStyle w:val="1136"/>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供应商针对上述内容进行阐述，要求阐述内容合理、条理清晰、针对性强、切实可行有效。以上内容不存在瑕疵的得4分；以上内容存在1处瑕疵的得2分；以上内容存在2处瑕疵的得1分；未进行阐述或不满足采购需求或内容存在3处及以上瑕疵的得0分；本项最高得12分。</w:t>
      </w:r>
      <w:r/>
    </w:p>
    <w:p>
      <w:pPr>
        <w:ind w:firstLine="201"/>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（4）重点难点、解决方案及应急预案（12分）：</w:t>
      </w:r>
      <w:r/>
    </w:p>
    <w:p>
      <w:pPr>
        <w:ind w:firstLine="488"/>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①项目过程中可能出现的重点难点分析；</w:t>
      </w:r>
      <w:r/>
    </w:p>
    <w:p>
      <w:pPr>
        <w:ind w:firstLine="488"/>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②针对此类问题的详细解决方案；</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③针对本项目的应急预案。</w:t>
      </w:r>
      <w:r/>
    </w:p>
    <w:p>
      <w:pPr>
        <w:ind w:firstLine="523"/>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p>
    <w:p>
      <w:pPr>
        <w:ind w:firstLine="245"/>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（5）</w:t>
      </w:r>
      <w:r>
        <w:rPr>
          <w:rFonts w:hint="eastAsia" w:ascii="宋体" w:hAnsi="宋体" w:eastAsia="宋体" w:cs="宋体"/>
          <w:b/>
          <w:color w:val="auto"/>
          <w:sz w:val="24"/>
          <w:szCs w:val="24"/>
          <w:lang w:eastAsia="zh-CN"/>
        </w:rPr>
        <w:t xml:space="preserve">人员培训方案及阶段性培训管理（</w:t>
      </w:r>
      <w:r>
        <w:rPr>
          <w:rFonts w:hint="eastAsia" w:ascii="宋体" w:hAnsi="宋体" w:eastAsia="宋体" w:cs="宋体"/>
          <w:b/>
          <w:bCs/>
          <w:color w:val="auto"/>
          <w:sz w:val="24"/>
          <w:szCs w:val="24"/>
          <w:lang w:eastAsia="zh-CN"/>
        </w:rPr>
        <w:t xml:space="preserve">6分）：</w:t>
      </w:r>
      <w:r/>
    </w:p>
    <w:p>
      <w:pPr>
        <w:ind w:firstLine="488"/>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①完整的培训方案</w:t>
      </w:r>
      <w:r/>
    </w:p>
    <w:p>
      <w:pPr>
        <w:ind w:firstLine="488"/>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Cs/>
          <w:color w:val="auto"/>
          <w:sz w:val="24"/>
          <w:szCs w:val="24"/>
          <w:lang w:eastAsia="zh-CN"/>
        </w:rPr>
        <w:t xml:space="preserve">②阶段性培训管理方案。</w:t>
      </w:r>
      <w:r/>
    </w:p>
    <w:p>
      <w:pPr>
        <w:ind w:firstLine="523"/>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numPr>
          <w:ilvl w:val="0"/>
          <w:numId w:val="5"/>
        </w:numPr>
        <w:ind w:firstLine="245"/>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color w:val="auto"/>
          <w:sz w:val="24"/>
          <w:szCs w:val="24"/>
          <w:lang w:eastAsia="zh-CN"/>
        </w:rPr>
        <w:t xml:space="preserve">车辆设备、装备的配备及维保使用方案</w:t>
      </w:r>
      <w:r>
        <w:rPr>
          <w:rFonts w:hint="eastAsia" w:ascii="宋体" w:hAnsi="宋体" w:eastAsia="宋体" w:cs="宋体"/>
          <w:b/>
          <w:bCs/>
          <w:color w:val="auto"/>
          <w:sz w:val="24"/>
          <w:szCs w:val="24"/>
          <w:lang w:eastAsia="zh-CN"/>
        </w:rPr>
        <w:t xml:space="preserve">（12分）：</w:t>
      </w:r>
      <w:r/>
    </w:p>
    <w:p>
      <w:pPr>
        <w:ind w:firstLine="488"/>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①车辆设备、装备的配备方案；</w:t>
      </w:r>
      <w:r/>
    </w:p>
    <w:p>
      <w:pPr>
        <w:ind w:firstLine="488"/>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t xml:space="preserve">②</w:t>
      </w:r>
      <w:r>
        <w:rPr>
          <w:rFonts w:hint="eastAsia" w:ascii="宋体" w:hAnsi="宋体" w:eastAsia="宋体" w:cs="宋体"/>
          <w:bCs/>
          <w:color w:val="auto"/>
          <w:sz w:val="24"/>
          <w:szCs w:val="24"/>
          <w:lang w:eastAsia="zh-CN"/>
        </w:rPr>
        <w:t xml:space="preserve">人员及设备的工作安排方案；</w:t>
      </w:r>
      <w:r/>
    </w:p>
    <w:p>
      <w:pPr>
        <w:ind w:firstLine="488"/>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③项目进度各节点的衔接方案。</w:t>
      </w:r>
      <w:r/>
    </w:p>
    <w:p>
      <w:pPr>
        <w:ind w:firstLine="488"/>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投标供应商针对上述内容进行阐述，要求阐述内容合理、条理清晰、针对性强、切实可行有效。以上内容不存在瑕疵的得4分；以上内容存在1处瑕疵的得2分；以上内容存在2处瑕疵的得1分；未进行阐述或不满足采购需求或内容存在3处及以上瑕疵的得0分；本项最高得12分。</w:t>
      </w:r>
      <w:r/>
    </w:p>
    <w:p>
      <w:pPr>
        <w:ind w:firstLine="245"/>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 xml:space="preserve">（7）合理化建议（</w:t>
      </w: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lang w:eastAsia="zh-CN"/>
        </w:rPr>
        <w:t xml:space="preserve">分）</w:t>
      </w:r>
      <w:r>
        <w:rPr>
          <w:rFonts w:hint="eastAsia" w:ascii="宋体" w:hAnsi="宋体" w:eastAsia="宋体" w:cs="宋体"/>
          <w:bCs/>
          <w:color w:val="auto"/>
          <w:sz w:val="24"/>
          <w:szCs w:val="24"/>
          <w:lang w:eastAsia="zh-CN"/>
        </w:rPr>
        <w:t xml:space="preserve">： </w:t>
      </w:r>
      <w:r/>
    </w:p>
    <w:p>
      <w:pPr>
        <w:ind w:firstLine="488"/>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投标供应商针对上述内容进行阐述，要求阐述出针对本项目，提出有针对性、可落地、可执行的合理化建议。以上内容不存在瑕疵的该条得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eastAsia="zh-CN"/>
        </w:rPr>
        <w:t xml:space="preserve">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eastAsia="zh-CN"/>
        </w:rPr>
        <w:t xml:space="preserve">分。</w:t>
      </w:r>
      <w:r/>
    </w:p>
    <w:p>
      <w:pPr>
        <w:keepLines w:val="0"/>
        <w:keepNext w:val="0"/>
        <w:pageBreakBefore w:val="0"/>
        <w:spacing w:beforeAutospacing="0" w:afterAutospacing="0"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keepLines w:val="0"/>
        <w:keepNext w:val="0"/>
        <w:pageBreakBefore w:val="0"/>
        <w:spacing w:beforeAutospacing="0" w:afterAutospacing="0"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黑体" w:hAnsi="Times New Roman" w:eastAsia="黑体"/>
          <w:bCs/>
          <w:color w:val="auto"/>
          <w:sz w:val="24"/>
          <w:szCs w:val="24"/>
          <w:highlight w:val="none"/>
        </w:rPr>
      </w:pPr>
      <w:r>
        <w:rPr>
          <w:rFonts w:hint="eastAsia" w:ascii="宋体" w:hAnsi="宋体" w:cs="Times New Roman"/>
          <w:bCs/>
          <w:color w:val="auto"/>
          <w:szCs w:val="24"/>
          <w:lang w:eastAsia="zh-CN"/>
        </w:rPr>
        <w:br w:type="page" w:clear="all"/>
      </w:r>
      <w:r/>
    </w:p>
    <w:p>
      <w:pPr>
        <w:rPr>
          <w:rFonts w:hint="eastAsia" w:ascii="黑体" w:hAnsi="Times New Roman" w:eastAsia="黑体"/>
          <w:bCs/>
          <w:color w:val="auto"/>
          <w:sz w:val="24"/>
          <w:szCs w:val="24"/>
          <w:highlight w:val="none"/>
        </w:rPr>
      </w:pPr>
      <w:r>
        <w:rPr>
          <w:rFonts w:hint="eastAsia" w:ascii="黑体" w:hAnsi="Times New Roman" w:eastAsia="黑体"/>
          <w:bCs/>
          <w:color w:val="auto"/>
          <w:sz w:val="24"/>
          <w:szCs w:val="24"/>
          <w:highlight w:val="none"/>
        </w:rPr>
        <w:t xml:space="preserve">附件二：投标文件格式</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rPr>
          <w:rFonts w:hint="eastAsia" w:ascii="宋体" w:hAnsi="宋体" w:cs="宋体"/>
          <w:bCs/>
          <w:color w:val="auto"/>
          <w:sz w:val="72"/>
          <w:highlight w:val="none"/>
        </w:rPr>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rPr>
          <w:rFonts w:hint="eastAsia" w:ascii="宋体" w:hAnsi="宋体" w:cs="宋体"/>
          <w:bCs/>
          <w:color w:val="auto"/>
          <w:sz w:val="72"/>
          <w:highlight w:val="none"/>
        </w:rPr>
      </w:pPr>
      <w:r>
        <w:rPr>
          <w:rFonts w:hint="eastAsia" w:ascii="宋体" w:hAnsi="宋体" w:cs="宋体"/>
          <w:bCs/>
          <w:color w:val="auto"/>
          <w:sz w:val="52"/>
          <w:szCs w:val="52"/>
          <w:highlight w:val="none"/>
        </w:rPr>
        <w:t xml:space="preserve">件</w:t>
      </w:r>
      <w:r/>
    </w:p>
    <w:p>
      <w:pPr>
        <w:rPr>
          <w:rFonts w:hint="eastAsia" w:ascii="宋体" w:hAnsi="宋体" w:cs="宋体"/>
          <w:bCs/>
          <w:color w:val="auto"/>
          <w:sz w:val="72"/>
          <w:highlight w:val="none"/>
        </w:rPr>
      </w:pPr>
      <w:r>
        <w:rPr>
          <w:rFonts w:hint="eastAsia" w:ascii="宋体" w:hAnsi="宋体" w:cs="宋体"/>
          <w:bCs/>
          <w:color w:val="auto"/>
          <w:sz w:val="72"/>
          <w:highlight w:val="none"/>
        </w:rPr>
      </w:r>
      <w:r/>
    </w:p>
    <w:p>
      <w:pPr>
        <w:rPr>
          <w:rFonts w:hint="eastAsia" w:ascii="宋体" w:hAnsi="宋体" w:cs="宋体"/>
          <w:bCs/>
          <w:color w:val="auto"/>
          <w:sz w:val="28"/>
          <w:highlight w:val="none"/>
        </w:rPr>
      </w:pPr>
      <w:r>
        <w:rPr>
          <w:rFonts w:hint="eastAsia" w:ascii="宋体" w:hAnsi="宋体" w:cs="宋体"/>
          <w:bCs/>
          <w:color w:val="auto"/>
          <w:sz w:val="28"/>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采购项目编号：</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采购项目名称：</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供应商：</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rPr>
          <w:rFonts w:hint="eastAsia"/>
          <w:color w:val="auto"/>
          <w:highlight w:val="none"/>
        </w:rPr>
      </w:pPr>
      <w:r>
        <w:rPr>
          <w:rFonts w:hint="eastAsia" w:ascii="宋体" w:hAnsi="宋体" w:cs="宋体"/>
          <w:bCs/>
          <w:color w:val="auto"/>
          <w:sz w:val="36"/>
          <w:szCs w:val="36"/>
          <w:highlight w:val="none"/>
        </w:rPr>
        <w:t xml:space="preserve">二</w:t>
      </w:r>
      <w:r>
        <w:rPr>
          <w:rFonts w:hint="eastAsia" w:ascii="宋体" w:hAnsi="宋体" w:cs="宋体"/>
          <w:bCs/>
          <w:color w:val="auto"/>
          <w:sz w:val="36"/>
          <w:szCs w:val="36"/>
          <w:highlight w:val="none"/>
          <w:lang w:eastAsia="zh-CN"/>
        </w:rPr>
        <w:t xml:space="preserve">〇</w:t>
      </w:r>
      <w:r>
        <w:rPr>
          <w:rFonts w:hint="eastAsia" w:ascii="宋体" w:hAnsi="宋体" w:cs="宋体"/>
          <w:bCs/>
          <w:color w:val="auto"/>
          <w:sz w:val="36"/>
          <w:szCs w:val="36"/>
          <w:highlight w:val="none"/>
        </w:rPr>
        <w:t xml:space="preserve">二五年  月  日</w:t>
      </w:r>
      <w:bookmarkStart w:id="29" w:name="一．报价函（格式）"/>
      <w:r/>
      <w:bookmarkEnd w:id="29"/>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outlineLvl w:val="0"/>
      </w:pPr>
      <w:r>
        <w:rPr>
          <w:rFonts w:ascii="宋体"/>
          <w:b/>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8"/>
          <w:szCs w:val="28"/>
          <w:highlight w:val="none"/>
        </w:rPr>
        <w:t xml:space="preserve">投  标  函</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45"/>
          <w:rFonts w:hint="eastAsia"/>
          <w:bCs/>
          <w:color w:val="auto"/>
          <w:highlight w:val="none"/>
        </w:rPr>
      </w:pPr>
      <w:r>
        <w:rPr>
          <w:rFonts w:hint="eastAsia" w:ascii="宋体" w:hAnsi="宋体" w:cs="宋体"/>
          <w:bCs/>
          <w:color w:val="auto"/>
          <w:sz w:val="24"/>
          <w:szCs w:val="24"/>
          <w:highlight w:val="none"/>
        </w:rPr>
        <w:t xml:space="preserve">二、我方愿意提供</w:t>
      </w:r>
      <w:r>
        <w:rPr>
          <w:rFonts w:hint="eastAsia" w:ascii="宋体" w:hAnsi="宋体" w:cs="宋体"/>
          <w:bCs/>
          <w:color w:val="auto"/>
          <w:sz w:val="24"/>
          <w:szCs w:val="24"/>
          <w:highlight w:val="none"/>
          <w:lang w:eastAsia="zh-CN"/>
        </w:rPr>
        <w:t xml:space="preserve">无锡城兴绿碳全过程工程咨询有限公司</w:t>
      </w:r>
      <w:r>
        <w:rPr>
          <w:rFonts w:hint="eastAsia" w:ascii="宋体" w:hAnsi="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五、我方愿意遵守《中华人民共和国政府采购法》，并按《中华人民共和国民法典》、财政部《</w:t>
      </w:r>
      <w:bookmarkStart w:id="30" w:name="OLE_LINK5"/>
      <w:r>
        <w:rPr>
          <w:rFonts w:hint="eastAsia" w:ascii="宋体" w:hAnsi="宋体" w:cs="宋体"/>
          <w:bCs/>
          <w:color w:val="auto"/>
          <w:sz w:val="24"/>
          <w:szCs w:val="24"/>
          <w:highlight w:val="none"/>
        </w:rPr>
        <w:t xml:space="preserve">政府采购货物和服务招标投标管理办法</w:t>
      </w:r>
      <w:bookmarkEnd w:id="30"/>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和</w:t>
      </w:r>
      <w:r>
        <w:rPr>
          <w:rFonts w:hint="eastAsia" w:ascii="宋体" w:hAnsi="宋体" w:cs="宋体"/>
          <w:bCs/>
          <w:color w:val="auto"/>
          <w:sz w:val="24"/>
          <w:szCs w:val="24"/>
          <w:highlight w:val="none"/>
        </w:rPr>
        <w:t xml:space="preserve">合同条款履行自己的全部责任。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color w:val="auto"/>
          <w:szCs w:val="22"/>
          <w:highlight w:val="none"/>
        </w:rPr>
      </w:pPr>
      <w:r>
        <w:rPr>
          <w:rFonts w:hint="eastAsia" w:ascii="宋体" w:hAnsi="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2"/>
          <w:highlight w:val="none"/>
        </w:rPr>
        <w:t xml:space="preserve">九、如我方在投标截止期后撤回投标及中标后拒绝遵守投标承诺或拒绝在规定的时间内与</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2"/>
          <w:highlight w:val="none"/>
        </w:rPr>
        <w:t xml:space="preserve">签订合同，则接受政府采购监督管理部门的处理。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十一、我方承诺不非法转包、分包。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以上条款，如有违反，愿依照国家相关法律处理，并承担由此给采购人带来的损失</w:t>
      </w:r>
      <w:r>
        <w:rPr>
          <w:rFonts w:hint="eastAsia" w:ascii="宋体" w:hAnsi="宋体" w:cs="宋体"/>
          <w:bCs/>
          <w:color w:val="auto"/>
          <w:sz w:val="24"/>
          <w:szCs w:val="22"/>
          <w:highlight w:val="none"/>
        </w:rPr>
        <w:t xml:space="preserve">。</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供应商（盖章）：     </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电话：                              传真：</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通讯地址：                          邮编：</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（二）（供应商）关于资格的声明函（格式）：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spacing w:line="360" w:lineRule="auto"/>
        <w:rPr>
          <w:rFonts w:ascii="宋体" w:hAnsi="宋体"/>
          <w:bCs/>
          <w:color w:val="auto"/>
          <w:sz w:val="28"/>
          <w:szCs w:val="28"/>
          <w:highlight w:val="none"/>
        </w:rPr>
      </w:pPr>
      <w:r/>
      <w:bookmarkStart w:id="31" w:name="报价方关于资格的声明函（格式）"/>
      <w:r/>
      <w:bookmarkEnd w:id="31"/>
      <w:r>
        <w:rPr>
          <w:rFonts w:ascii="宋体" w:hAnsi="宋体"/>
          <w:bCs/>
          <w:color w:val="auto"/>
          <w:sz w:val="28"/>
          <w:szCs w:val="28"/>
          <w:highlight w:val="none"/>
        </w:rPr>
        <w:t xml:space="preserve">关于资格的声明函</w:t>
      </w:r>
      <w:r/>
    </w:p>
    <w:p>
      <w:pPr>
        <w:jc w:val="center"/>
        <w:spacing w:line="360" w:lineRule="auto"/>
        <w:rPr>
          <w:rFonts w:ascii="宋体" w:hAnsi="宋体"/>
          <w:bCs/>
          <w:color w:val="auto"/>
          <w:sz w:val="28"/>
          <w:szCs w:val="28"/>
          <w:highlight w:val="none"/>
        </w:rPr>
      </w:pPr>
      <w:r>
        <w:rPr>
          <w:rFonts w:ascii="宋体" w:hAnsi="宋体"/>
          <w:bCs/>
          <w:color w:val="auto"/>
          <w:sz w:val="28"/>
          <w:szCs w:val="28"/>
          <w:highlight w:val="none"/>
        </w:rPr>
      </w:r>
      <w:r/>
    </w:p>
    <w:p>
      <w:pPr>
        <w:jc w:val="center"/>
        <w:spacing w:line="360" w:lineRule="auto"/>
        <w:rPr>
          <w:rFonts w:ascii="宋体" w:hAnsi="宋体"/>
          <w:bCs/>
          <w:color w:val="auto"/>
          <w:sz w:val="24"/>
          <w:szCs w:val="24"/>
          <w:highlight w:val="none"/>
        </w:rPr>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hint="eastAsia" w:ascii="宋体" w:hAnsi="宋体" w:eastAsia="宋体" w:cs="Times New Roman"/>
          <w:bCs/>
          <w:color w:val="auto"/>
          <w:sz w:val="24"/>
          <w:szCs w:val="24"/>
          <w:highlight w:val="none"/>
        </w:rPr>
        <w:t xml:space="preserve">   采购项目编号</w:t>
      </w:r>
      <w:r>
        <w:rPr>
          <w:rFonts w:ascii="宋体" w:hAnsi="宋体" w:eastAsia="宋体" w:cs="Times New Roman"/>
          <w:bCs/>
          <w:color w:val="auto"/>
          <w:sz w:val="24"/>
          <w:szCs w:val="24"/>
          <w:highlight w:val="none"/>
        </w:rPr>
        <w:t xml:space="preserve">： </w:t>
      </w:r>
      <w:r/>
    </w:p>
    <w:p>
      <w:pPr>
        <w:jc w:val="center"/>
        <w:spacing w:line="360" w:lineRule="auto"/>
        <w:tabs>
          <w:tab w:val="left" w:pos="6300" w:leader="none"/>
        </w:tabs>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日期：</w:t>
      </w:r>
      <w:r/>
    </w:p>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ascii="宋体" w:hAnsi="宋体"/>
          <w:bCs/>
          <w:color w:val="auto"/>
          <w:sz w:val="24"/>
          <w:szCs w:val="24"/>
          <w:highlight w:val="none"/>
        </w:rPr>
        <w:t xml:space="preserve">：</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愿针对本次</w:t>
      </w:r>
      <w:r>
        <w:rPr>
          <w:rFonts w:hint="eastAsia" w:ascii="宋体" w:hAnsi="宋体"/>
          <w:bCs/>
          <w:color w:val="auto"/>
          <w:sz w:val="24"/>
          <w:szCs w:val="24"/>
          <w:highlight w:val="none"/>
          <w:u w:val="single"/>
          <w:lang w:eastAsia="zh-CN"/>
        </w:rPr>
        <w:t xml:space="preserve">非生活垃圾处置采购项目</w:t>
      </w:r>
      <w:r>
        <w:rPr>
          <w:rFonts w:ascii="宋体" w:hAnsi="宋体"/>
          <w:bCs/>
          <w:color w:val="auto"/>
          <w:sz w:val="24"/>
          <w:szCs w:val="24"/>
          <w:highlight w:val="none"/>
        </w:rPr>
        <w:t xml:space="preserve">进行投标。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我公司</w:t>
      </w:r>
      <w:r>
        <w:rPr>
          <w:rFonts w:hint="eastAsia" w:ascii="宋体" w:hAnsi="宋体"/>
          <w:color w:val="auto"/>
          <w:sz w:val="24"/>
          <w:szCs w:val="24"/>
          <w:highlight w:val="none"/>
          <w:lang w:eastAsia="zh-CN"/>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lang w:eastAsia="zh-CN"/>
        </w:rPr>
        <w:t xml:space="preserve">）</w:t>
      </w:r>
      <w:r>
        <w:rPr>
          <w:rFonts w:ascii="宋体" w:hAnsi="宋体"/>
          <w:color w:val="auto"/>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具有独立承担民事责任的能力；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三</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具有履行合同所必需的设备和专业技术能力；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近三年内，在经营活动中没有重大违法记录；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六</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投标文件中所有关于投标资格的文件、证明、陈述均是真实的、准确的。</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若有违背，我公司</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愿意承担由此而产生的一切后果。</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盖章</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                        法定代表人</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rPr>
          <w:color w:val="auto"/>
          <w:highlight w:val="none"/>
        </w:rPr>
      </w:pPr>
      <w:r>
        <w:rPr>
          <w:color w:val="auto"/>
          <w:highlight w:val="none"/>
        </w:rPr>
      </w:r>
      <w:r/>
    </w:p>
    <w:p>
      <w:pPr>
        <w:ind w:firstLine="480"/>
        <w:spacing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（三）（供应商）法定代表人授权委托书（格式）：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hint="eastAsia"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eastAsia="宋体" w:cs="Times New Roman"/>
          <w:bCs/>
          <w:color w:val="auto"/>
          <w:sz w:val="24"/>
          <w:szCs w:val="24"/>
          <w:highlight w:val="none"/>
        </w:rPr>
        <w:t xml:space="preserve">采购项目编号</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bCs/>
          <w:color w:val="auto"/>
          <w:sz w:val="24"/>
          <w:szCs w:val="24"/>
          <w:highlight w:val="none"/>
        </w:rPr>
      </w:pPr>
      <w:r>
        <w:rPr>
          <w:rFonts w:hint="eastAsia" w:asci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u w:val="single"/>
          <w:lang w:eastAsia="zh-CN"/>
        </w:rPr>
        <w:t xml:space="preserve">非生活垃圾处置采购项目</w:t>
      </w:r>
      <w:r>
        <w:rPr>
          <w:rFonts w:hint="eastAsia" w:ascii="黑体" w:eastAsia="黑体"/>
          <w:bCs/>
          <w:color w:val="auto"/>
          <w:sz w:val="24"/>
          <w:szCs w:val="24"/>
          <w:highlight w:val="none"/>
        </w:rPr>
        <w:t xml:space="preserve"> ）</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hint="eastAsia" w:ascii="宋体" w:hAnsi="宋体" w:cs="宋体"/>
          <w:b/>
          <w:bCs w:val="0"/>
          <w:color w:val="auto"/>
          <w:sz w:val="28"/>
          <w:szCs w:val="28"/>
          <w:highlight w:val="none"/>
        </w:rPr>
        <w:outlineLvl w:val="9"/>
      </w:pPr>
      <w:r>
        <w:rPr>
          <w:rFonts w:hint="eastAsia" w:ascii="宋体" w:hAnsi="宋体" w:cs="宋体"/>
          <w:b/>
          <w:bCs w:val="0"/>
          <w:color w:val="auto"/>
          <w:sz w:val="28"/>
          <w:szCs w:val="28"/>
          <w:highlight w:val="none"/>
        </w:rPr>
        <w:t xml:space="preserve">投标人法定代表人身份证</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正、反面</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扫描件：</w:t>
      </w:r>
      <w:r/>
    </w:p>
    <w:p>
      <w:pPr>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pStyle w:val="1178"/>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78"/>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78"/>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78"/>
        <w:rPr>
          <w:rFonts w:hint="eastAsia"/>
          <w:color w:val="auto"/>
          <w:highlight w:val="none"/>
        </w:rPr>
      </w:pPr>
      <w:r>
        <w:rPr>
          <w:rFonts w:hint="eastAsia"/>
          <w:color w:val="auto"/>
          <w:highlight w:val="none"/>
        </w:rPr>
      </w:r>
      <w:r/>
    </w:p>
    <w:p>
      <w:pPr>
        <w:pStyle w:val="1147"/>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8"/>
          <w:szCs w:val="28"/>
          <w:highlight w:val="none"/>
        </w:rPr>
        <w:t xml:space="preserve">法定代表人授权代表身份证</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正、反面</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扫描件：（法定代表人亲自参与投标的除外）</w:t>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47"/>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numPr>
          <w:ilvl w:val="0"/>
          <w:numId w:val="0"/>
        </w:numPr>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br w:type="page" w:clear="all"/>
      </w:r>
      <w:r>
        <w:rPr>
          <w:rFonts w:hint="eastAsia" w:ascii="宋体" w:hAnsi="宋体" w:eastAsia="宋体" w:cs="宋体"/>
          <w:b/>
          <w:color w:val="auto"/>
          <w:sz w:val="24"/>
          <w:szCs w:val="24"/>
          <w:highlight w:val="none"/>
          <w:lang w:eastAsia="zh-CN"/>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lang w:val="en-US" w:eastAsia="zh-CN"/>
        </w:rPr>
        <w:t xml:space="preserve">                                    </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lang w:val="en-US" w:eastAsia="zh-CN"/>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lang w:val="en-US" w:eastAsia="zh-CN"/>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lang w:val="en-US" w:eastAsia="zh-CN"/>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pStyle w:val="1168"/>
        <w:rPr>
          <w:rFonts w:ascii="黑体" w:hAnsi="宋体" w:eastAsia="黑体"/>
          <w:bCs/>
          <w:color w:val="auto"/>
          <w:sz w:val="24"/>
          <w:szCs w:val="24"/>
          <w:highlight w:val="none"/>
        </w:rPr>
      </w:pPr>
      <w:r>
        <w:rPr>
          <w:rFonts w:hint="eastAsia" w:ascii="宋体" w:hAnsi="宋体" w:cs="宋体"/>
          <w:b/>
          <w:bCs w:val="0"/>
          <w:color w:val="auto"/>
          <w:sz w:val="28"/>
          <w:szCs w:val="28"/>
          <w:highlight w:val="none"/>
        </w:rPr>
        <w:t xml:space="preserve">投标人法定代表人身份证</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正、反面</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扫描件：</w:t>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68"/>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（四）承诺书</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w:t>
      </w:r>
      <w:r/>
    </w:p>
    <w:p>
      <w:pPr>
        <w:spacing w:line="360" w:lineRule="auto"/>
        <w:rPr>
          <w:bCs/>
          <w:color w:val="auto"/>
          <w:sz w:val="28"/>
          <w:szCs w:val="28"/>
          <w:highlight w:val="none"/>
        </w:rPr>
        <w:outlineLvl w:val="0"/>
      </w:pPr>
      <w:r>
        <w:rPr>
          <w:bCs/>
          <w:color w:val="auto"/>
          <w:sz w:val="28"/>
          <w:szCs w:val="28"/>
          <w:highlight w:val="none"/>
        </w:rPr>
      </w:r>
      <w:r/>
    </w:p>
    <w:p>
      <w:pPr>
        <w:jc w:val="center"/>
        <w:spacing w:line="360" w:lineRule="auto"/>
        <w:rPr>
          <w:rFonts w:hAnsi="宋体"/>
          <w:b/>
          <w:bCs/>
          <w:color w:val="auto"/>
          <w:sz w:val="36"/>
          <w:szCs w:val="36"/>
          <w:highlight w:val="none"/>
        </w:rPr>
      </w:pPr>
      <w:r>
        <w:rPr>
          <w:rFonts w:hAnsi="宋体"/>
          <w:b/>
          <w:bCs/>
          <w:color w:val="auto"/>
          <w:sz w:val="36"/>
          <w:szCs w:val="36"/>
          <w:highlight w:val="none"/>
        </w:rPr>
        <w:t xml:space="preserve">承诺书</w:t>
      </w:r>
      <w:r/>
    </w:p>
    <w:p>
      <w:pPr>
        <w:pStyle w:val="1158"/>
        <w:ind w:left="1260"/>
        <w:spacing w:line="360" w:lineRule="auto"/>
        <w:rPr>
          <w:color w:val="auto"/>
          <w:highlight w:val="none"/>
        </w:rPr>
      </w:pPr>
      <w:r>
        <w:rPr>
          <w:color w:val="auto"/>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供应商</w:t>
      </w:r>
      <w:r>
        <w:rPr>
          <w:rFonts w:hint="eastAsia" w:ascii="宋体" w:hAnsi="宋体"/>
          <w:color w:val="auto"/>
          <w:sz w:val="24"/>
          <w:szCs w:val="24"/>
          <w:highlight w:val="none"/>
        </w:rPr>
        <w:t xml:space="preserve">名称）在此承诺：</w:t>
      </w:r>
      <w:r/>
    </w:p>
    <w:p>
      <w:pPr>
        <w:ind w:firstLine="480"/>
        <w:spacing w:line="360" w:lineRule="auto"/>
        <w:rPr>
          <w:rFonts w:ascii="宋体"/>
          <w:color w:val="auto"/>
          <w:sz w:val="24"/>
          <w:szCs w:val="24"/>
          <w:highlight w:val="none"/>
        </w:rPr>
      </w:pPr>
      <w:r>
        <w:rPr>
          <w:rFonts w:ascii="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u w:val="single"/>
        </w:rPr>
        <w:t xml:space="preserve">项目编号           </w:t>
      </w:r>
      <w:r>
        <w:rPr>
          <w:rFonts w:hint="eastAsia" w:ascii="宋体" w:hAnsi="宋体"/>
          <w:bCs/>
          <w:color w:val="auto"/>
          <w:sz w:val="24"/>
          <w:szCs w:val="24"/>
          <w:highlight w:val="none"/>
        </w:rPr>
        <w:t xml:space="preserve">）所提供的</w:t>
      </w:r>
      <w:r>
        <w:rPr>
          <w:rFonts w:hint="eastAsia" w:ascii="宋体" w:hAnsi="宋体"/>
          <w:bCs/>
          <w:color w:val="auto"/>
          <w:sz w:val="24"/>
          <w:szCs w:val="24"/>
          <w:highlight w:val="none"/>
          <w:lang w:eastAsia="zh-CN"/>
        </w:rPr>
        <w:t xml:space="preserve">非生活垃圾处置采购项目</w:t>
      </w:r>
      <w:r>
        <w:rPr>
          <w:rFonts w:hint="eastAsia" w:ascii="宋体" w:hAnsi="宋体"/>
          <w:bCs/>
          <w:color w:val="auto"/>
          <w:sz w:val="24"/>
          <w:szCs w:val="24"/>
          <w:highlight w:val="none"/>
        </w:rPr>
        <w:t xml:space="preserve">符合招标文件要求；</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具备履行合同所必需的服务和专业技术能力；</w:t>
      </w:r>
      <w:r/>
    </w:p>
    <w:p>
      <w:pPr>
        <w:ind w:firstLine="480"/>
        <w:spacing w:line="48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bCs/>
          <w:color w:val="auto"/>
          <w:szCs w:val="21"/>
          <w:highlight w:val="none"/>
        </w:rPr>
        <w:t xml:space="preserve"> </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hint="eastAsia" w:ascii="宋体" w:hAnsi="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360" w:lineRule="auto"/>
        <w:rPr>
          <w:color w:val="auto"/>
          <w:highlight w:val="none"/>
        </w:rPr>
      </w:pPr>
      <w:r>
        <w:rPr>
          <w:color w:val="auto"/>
          <w:highlight w:val="none"/>
        </w:rPr>
      </w:r>
      <w:r/>
    </w:p>
    <w:p>
      <w:pPr>
        <w:spacing w:line="360" w:lineRule="auto"/>
        <w:rPr>
          <w:rFonts w:ascii="宋体"/>
          <w:color w:val="auto"/>
          <w:sz w:val="24"/>
          <w:highlight w:val="none"/>
        </w:rPr>
      </w:pPr>
      <w:r>
        <w:rPr>
          <w:rFonts w:ascii="宋体"/>
          <w:color w:val="auto"/>
          <w:sz w:val="24"/>
          <w:highlight w:val="none"/>
        </w:rPr>
      </w:r>
      <w:r/>
    </w:p>
    <w:p>
      <w:pPr>
        <w:ind w:firstLine="5400"/>
        <w:spacing w:line="360" w:lineRule="auto"/>
        <w:rPr>
          <w:rFonts w:ascii="宋体"/>
          <w:bCs/>
          <w:color w:val="auto"/>
          <w:sz w:val="24"/>
          <w:szCs w:val="24"/>
          <w:highlight w:val="none"/>
        </w:rPr>
      </w:pPr>
      <w:r>
        <w:rPr>
          <w:rFonts w:ascii="宋体"/>
          <w:bCs/>
          <w:color w:val="auto"/>
          <w:sz w:val="24"/>
          <w:szCs w:val="24"/>
          <w:highlight w:val="none"/>
        </w:rPr>
      </w:r>
      <w:r/>
    </w:p>
    <w:p>
      <w:pPr>
        <w:ind w:firstLine="372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spacing w:line="480" w:lineRule="auto"/>
        <w:rPr>
          <w:rFonts w:hint="eastAsia"/>
          <w:color w:val="auto"/>
          <w:highlight w:val="none"/>
        </w:rPr>
        <w:sectPr>
          <w:footerReference w:type="default" r:id="rId14"/>
          <w:footerReference w:type="first" r:id="rId15"/>
          <w:footnotePr/>
          <w:endnotePr/>
          <w:type w:val="nextPage"/>
          <w:pgSz w:w="11906" w:h="16838" w:orient="portrait"/>
          <w:pgMar w:top="1440" w:right="1236" w:bottom="1440" w:left="1236" w:header="624" w:footer="907" w:gutter="0"/>
          <w:cols w:num="1" w:sep="0" w:space="720" w:equalWidth="1"/>
          <w:docGrid w:linePitch="360"/>
          <w:titlePg/>
        </w:sectPr>
      </w:pPr>
      <w:r>
        <w:rPr>
          <w:rFonts w:hint="eastAsia" w:ascii="宋体" w:hAnsi="宋体"/>
          <w:bCs/>
          <w:color w:val="auto"/>
          <w:sz w:val="24"/>
          <w:szCs w:val="24"/>
          <w:highlight w:val="none"/>
        </w:rPr>
        <w:t xml:space="preserve">法定代表人或法定代表人授权代表签字或盖章：</w:t>
      </w:r>
      <w:r/>
    </w:p>
    <w:p>
      <w:pPr>
        <w:ind w:firstLine="480"/>
        <w:rPr>
          <w:rFonts w:hint="eastAsia" w:ascii="宋体" w:hAnsi="宋体" w:cs="宋体"/>
          <w:b/>
          <w:color w:val="auto"/>
          <w:szCs w:val="28"/>
          <w:highlight w:val="none"/>
        </w:rPr>
        <w:outlineLvl w:val="0"/>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五）服务保障承诺书</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w:t>
      </w:r>
      <w:r/>
    </w:p>
    <w:p>
      <w:pPr>
        <w:pStyle w:val="1147"/>
        <w:jc w:val="center"/>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szCs w:val="28"/>
          <w:highlight w:val="none"/>
        </w:rPr>
        <w:t xml:space="preserve">服务保障承诺书</w:t>
      </w:r>
      <w:r/>
    </w:p>
    <w:p>
      <w:pPr>
        <w:ind w:firstLine="480"/>
        <w:spacing w:line="360" w:lineRule="auto"/>
        <w:rPr>
          <w:rFonts w:ascii="宋体" w:hAnsi="宋体" w:cs="宋体"/>
          <w:color w:val="auto"/>
          <w:sz w:val="24"/>
          <w:szCs w:val="24"/>
          <w:highlight w:val="none"/>
        </w:rPr>
      </w:pP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rPr>
        <w:t xml:space="preserve">供应商</w:t>
      </w:r>
      <w:r>
        <w:rPr>
          <w:rFonts w:ascii="宋体" w:hAnsi="宋体"/>
          <w:bCs/>
          <w:color w:val="auto"/>
          <w:sz w:val="24"/>
          <w:szCs w:val="24"/>
          <w:highlight w:val="none"/>
          <w:u w:val="single"/>
        </w:rPr>
        <w:t xml:space="preserve">名称</w:t>
      </w: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针对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非生活垃圾处置采购项目</w:t>
      </w:r>
      <w:r>
        <w:rPr>
          <w:rFonts w:ascii="宋体" w:hAnsi="宋体" w:cs="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、本公司承诺所有人员无任何犯罪记录，承诺中标之后提供无犯罪记录证明。</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、本公司承诺中标后器具、设备确保满足项目最低配置的要求</w:t>
      </w:r>
      <w:r>
        <w:rPr>
          <w:rFonts w:hint="eastAsia" w:ascii="宋体" w:hAnsi="宋体"/>
          <w:color w:val="auto"/>
          <w:sz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、本公司承诺保质保量按时完成主管部门安排的指令性任务。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、本公司承诺中标之后人员配置按工种及人数不低于最低要求配置到位。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p>
      <w:pPr>
        <w:pStyle w:val="1147"/>
        <w:ind w:left="959" w:hanging="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p>
      <w:pPr>
        <w:pStyle w:val="1147"/>
        <w:ind w:left="959" w:hanging="480"/>
        <w:rPr>
          <w:rFonts w:hint="eastAsia" w:ascii="宋体" w:hAnsi="宋体" w:eastAsia="宋体"/>
          <w:color w:val="auto"/>
          <w:sz w:val="24"/>
          <w:highlight w:val="none"/>
        </w:rPr>
      </w:pPr>
      <w:r>
        <w:rPr>
          <w:rFonts w:hint="eastAsia" w:ascii="宋体" w:hAnsi="宋体" w:eastAsia="宋体"/>
          <w:color w:val="auto"/>
          <w:sz w:val="24"/>
          <w:highlight w:val="none"/>
        </w:rPr>
        <w:t xml:space="preserve">8、</w:t>
      </w:r>
      <w:r/>
    </w:p>
    <w:p>
      <w:pPr>
        <w:pStyle w:val="1147"/>
        <w:ind w:left="959" w:hanging="480"/>
        <w:rPr>
          <w:rFonts w:ascii="宋体" w:hAnsi="宋体" w:eastAsia="宋体"/>
          <w:color w:val="auto"/>
          <w:sz w:val="24"/>
          <w:highlight w:val="none"/>
        </w:rPr>
      </w:pPr>
      <w:r>
        <w:rPr>
          <w:rFonts w:hint="eastAsia" w:ascii="宋体" w:hAnsi="宋体" w:eastAsia="宋体"/>
          <w:color w:val="auto"/>
          <w:sz w:val="24"/>
          <w:highlight w:val="none"/>
        </w:rPr>
        <w:t xml:space="preserve">9、</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843"/>
        <w:spacing w:line="480" w:lineRule="auto"/>
        <w:rPr>
          <w:rFonts w:ascii="宋体" w:hAnsi="宋体"/>
          <w:bCs/>
          <w:color w:val="auto"/>
          <w:sz w:val="24"/>
          <w:szCs w:val="24"/>
          <w:highlight w:val="none"/>
        </w:rPr>
      </w:pPr>
      <w:r>
        <w:rPr>
          <w:rFonts w:hint="eastAsia" w:ascii="宋体" w:hAnsi="宋体"/>
          <w:b/>
          <w:color w:val="auto"/>
          <w:szCs w:val="21"/>
          <w:highlight w:val="none"/>
        </w:rPr>
        <w:t xml:space="preserve">注：以上内容由投标单位根据采购要求自行完善。</w:t>
      </w:r>
      <w:r/>
    </w:p>
    <w:p>
      <w:pPr>
        <w:ind w:firstLine="480"/>
        <w:spacing w:line="580" w:lineRule="exact"/>
        <w:rPr>
          <w:rFonts w:ascii="宋体" w:hAnsi="宋体"/>
          <w:bCs/>
          <w:color w:val="auto"/>
          <w:sz w:val="24"/>
          <w:szCs w:val="24"/>
          <w:highlight w:val="none"/>
        </w:rPr>
      </w:pPr>
      <w:r>
        <w:rPr>
          <w:rFonts w:hint="eastAsia" w:ascii="黑体" w:hAnsi="宋体" w:eastAsia="黑体"/>
          <w:bCs/>
          <w:color w:val="auto"/>
          <w:sz w:val="24"/>
          <w:szCs w:val="24"/>
          <w:highlight w:val="none"/>
        </w:rPr>
        <w:t xml:space="preserve"> </w:t>
      </w:r>
      <w:r/>
    </w:p>
    <w:p>
      <w:pPr>
        <w:ind w:firstLine="3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58"/>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（六）开标一览表（格式）：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Times New Roman"/>
          <w:bCs/>
          <w:color w:val="auto"/>
          <w:sz w:val="24"/>
          <w:szCs w:val="24"/>
          <w:highlight w:val="none"/>
        </w:rPr>
        <w:t xml:space="preserve">采购项目编号</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 </w:t>
      </w:r>
      <w:r/>
    </w:p>
    <w:p>
      <w:pPr>
        <w:spacing w:line="360" w:lineRule="auto"/>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r>
      <w:r/>
    </w:p>
    <w:tbl>
      <w:tblPr>
        <w:tblStyle w:val="1123"/>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712" w:type="dxa"/>
            <w:vAlign w:val="center"/>
            <w:textDirection w:val="lrTb"/>
            <w:noWrap w:val="false"/>
          </w:tcPr>
          <w:p>
            <w:pPr>
              <w:jc w:val="center"/>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bCs/>
                <w:color w:val="auto"/>
                <w:sz w:val="24"/>
                <w:szCs w:val="24"/>
                <w:highlight w:val="none"/>
                <w:u w:val="none"/>
                <w:lang w:val="en-US" w:eastAsia="zh-CN"/>
              </w:rPr>
              <w:t xml:space="preserve">项目内容</w:t>
            </w:r>
            <w:r/>
          </w:p>
        </w:tc>
        <w:tc>
          <w:tcPr>
            <w:tcW w:w="3712" w:type="dxa"/>
            <w:vAlign w:val="center"/>
            <w:textDirection w:val="lrTb"/>
            <w:noWrap w:val="false"/>
          </w:tcPr>
          <w:p>
            <w:pPr>
              <w:jc w:val="center"/>
              <w:spacing w:line="360" w:lineRule="auto"/>
              <w:rPr>
                <w:rFonts w:hint="default"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71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投标人公章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电子签章</w:t>
      </w:r>
      <w:r>
        <w:rPr>
          <w:rFonts w:hint="eastAsia" w:ascii="宋体" w:hAnsi="宋体" w:eastAsia="宋体" w:cs="宋体"/>
          <w:b w:val="0"/>
          <w:bCs/>
          <w:color w:val="auto"/>
          <w:sz w:val="24"/>
          <w:szCs w:val="24"/>
          <w:highlight w:val="none"/>
        </w:rPr>
        <w:t xml:space="preserve">）</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numPr>
          <w:ilvl w:val="0"/>
          <w:numId w:val="6"/>
        </w:numPr>
        <w:ind w:firstLine="470"/>
        <w:spacing w:line="460" w:lineRule="exact"/>
        <w:rPr>
          <w:rFonts w:hint="eastAsia" w:ascii="宋体" w:hAnsi="宋体" w:cs="宋体"/>
          <w:bCs/>
          <w:color w:val="auto"/>
          <w:sz w:val="24"/>
          <w:szCs w:val="24"/>
          <w:highlight w:val="none"/>
        </w:rPr>
      </w:pPr>
      <w:r>
        <w:rPr>
          <w:rFonts w:hint="eastAsia" w:ascii="宋体" w:hAnsi="宋体" w:cs="宋体"/>
          <w:b/>
          <w:bCs/>
          <w:color w:val="auto"/>
          <w:sz w:val="24"/>
          <w:szCs w:val="24"/>
          <w:highlight w:val="none"/>
          <w:u w:val="none"/>
        </w:rPr>
        <w:t xml:space="preserve">注：</w:t>
      </w:r>
      <w:r>
        <w:rPr>
          <w:rFonts w:hint="eastAsia" w:ascii="宋体" w:hAnsi="宋体" w:eastAsia="宋体" w:cs="宋体"/>
          <w:b/>
          <w:bCs/>
          <w:color w:val="auto"/>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auto"/>
          <w:sz w:val="24"/>
          <w:szCs w:val="24"/>
          <w:highlight w:val="none"/>
          <w:u w:val="none"/>
          <w:lang w:val="en-US" w:eastAsia="zh-CN"/>
        </w:rPr>
        <w:t xml:space="preserve">投标</w:t>
      </w:r>
      <w:r>
        <w:rPr>
          <w:rFonts w:hint="eastAsia" w:ascii="宋体" w:hAnsi="宋体" w:cs="宋体"/>
          <w:b/>
          <w:bCs/>
          <w:color w:val="auto"/>
          <w:sz w:val="24"/>
          <w:szCs w:val="24"/>
          <w:highlight w:val="none"/>
          <w:u w:val="none"/>
        </w:rPr>
        <w:t xml:space="preserve">人对所报相关数据的真实性负责，</w:t>
      </w:r>
      <w:r>
        <w:rPr>
          <w:rFonts w:hint="eastAsia" w:ascii="宋体" w:hAnsi="宋体" w:cs="宋体"/>
          <w:b/>
          <w:color w:val="auto"/>
          <w:sz w:val="24"/>
          <w:szCs w:val="24"/>
          <w:highlight w:val="none"/>
          <w:u w:val="single"/>
          <w:lang w:eastAsia="zh-CN"/>
        </w:rPr>
        <w:t xml:space="preserve">无锡城兴绿碳全过程工程咨询有限公司</w:t>
      </w:r>
      <w:r>
        <w:rPr>
          <w:rFonts w:hint="eastAsia" w:ascii="宋体" w:hAnsi="宋体" w:cs="宋体"/>
          <w:b/>
          <w:color w:val="auto"/>
          <w:sz w:val="24"/>
          <w:szCs w:val="24"/>
          <w:highlight w:val="none"/>
          <w:u w:val="single"/>
        </w:rPr>
        <w:t xml:space="preserve">有权将相关内容进行公示。</w:t>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eastAsia="黑体"/>
          <w:bCs/>
          <w:color w:val="auto"/>
          <w:sz w:val="28"/>
          <w:szCs w:val="28"/>
          <w:highlight w:val="none"/>
        </w:rPr>
        <w:outlineLvl w:val="0"/>
      </w:pPr>
      <w:r>
        <w:rPr>
          <w:rFonts w:hint="eastAsia" w:ascii="黑体" w:hAnsi="宋体" w:eastAsia="黑体"/>
          <w:bCs/>
          <w:color w:val="auto"/>
          <w:sz w:val="24"/>
          <w:szCs w:val="24"/>
          <w:highlight w:val="none"/>
        </w:rPr>
        <w:t xml:space="preserve">（七）报价明细表（格式</w:t>
      </w:r>
      <w:r>
        <w:rPr>
          <w:rFonts w:hint="eastAsia" w:ascii="黑体" w:hAnsi="宋体" w:eastAsia="黑体"/>
          <w:bCs/>
          <w:color w:val="auto"/>
          <w:sz w:val="24"/>
          <w:szCs w:val="24"/>
          <w:highlight w:val="none"/>
          <w:lang w:val="en-US" w:eastAsia="zh-CN"/>
        </w:rPr>
        <w:t xml:space="preserve">自拟</w:t>
      </w:r>
      <w:r>
        <w:rPr>
          <w:rFonts w:hint="eastAsia" w:ascii="黑体" w:hAnsi="宋体" w:eastAsia="黑体"/>
          <w:bCs/>
          <w:color w:val="auto"/>
          <w:sz w:val="24"/>
          <w:szCs w:val="24"/>
          <w:highlight w:val="none"/>
        </w:rPr>
        <w:t xml:space="preserve">）：</w:t>
      </w:r>
      <w:r/>
    </w:p>
    <w:p>
      <w:pPr>
        <w:jc w:val="center"/>
        <w:rPr>
          <w:rFonts w:hint="eastAsia" w:ascii="宋体" w:hAnsi="宋体" w:cs="宋体"/>
          <w:bCs/>
          <w:color w:val="auto"/>
          <w:sz w:val="24"/>
          <w:szCs w:val="24"/>
          <w:highlight w:val="none"/>
        </w:rPr>
      </w:pPr>
      <w:r>
        <w:rPr>
          <w:rFonts w:hint="eastAsia" w:ascii="宋体" w:hAnsi="宋体" w:cs="宋体"/>
          <w:bCs/>
          <w:color w:val="auto"/>
          <w:sz w:val="28"/>
          <w:szCs w:val="28"/>
          <w:highlight w:val="none"/>
        </w:rPr>
        <w:t xml:space="preserve">报价明细表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供应商名称（盖章）                              </w:t>
      </w:r>
      <w:r>
        <w:rPr>
          <w:rFonts w:hint="eastAsia" w:ascii="宋体" w:hAnsi="宋体" w:eastAsia="宋体" w:cs="Times New Roman"/>
          <w:bCs/>
          <w:color w:val="auto"/>
          <w:sz w:val="24"/>
          <w:szCs w:val="24"/>
          <w:highlight w:val="none"/>
        </w:rPr>
        <w:t xml:space="preserve">采购项目编号</w:t>
      </w:r>
      <w:r>
        <w:rPr>
          <w:rFonts w:hint="eastAsia" w:ascii="宋体" w:hAnsi="宋体" w:cs="宋体"/>
          <w:bCs/>
          <w:color w:val="auto"/>
          <w:sz w:val="24"/>
          <w:szCs w:val="24"/>
          <w:highlight w:val="none"/>
        </w:rPr>
        <w:t xml:space="preserve">：</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格式参照“项目技术要求和有关说明”拟定</w:t>
      </w:r>
      <w:r>
        <w:rPr>
          <w:rFonts w:hint="eastAsia" w:ascii="宋体" w:hAnsi="宋体" w:cs="宋体"/>
          <w:b/>
          <w:bCs/>
          <w:color w:val="auto"/>
          <w:sz w:val="24"/>
          <w:szCs w:val="24"/>
          <w:highlight w:val="none"/>
          <w:lang w:val="en-US" w:eastAsia="zh-CN"/>
        </w:rPr>
        <w:t xml:space="preserve">报价明细表</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00" w:lineRule="exact"/>
        <w:rPr>
          <w:rFonts w:hint="eastAsia" w:ascii="宋体" w:hAnsi="宋体" w:cs="宋体"/>
          <w:bCs/>
          <w:color w:val="auto"/>
          <w:sz w:val="32"/>
          <w:szCs w:val="22"/>
          <w:highlight w:val="none"/>
        </w:rPr>
      </w:pPr>
      <w:r>
        <w:rPr>
          <w:rFonts w:hint="eastAsia" w:ascii="宋体" w:hAnsi="宋体" w:cs="宋体"/>
          <w:b/>
          <w:bCs/>
          <w:color w:val="auto"/>
          <w:sz w:val="24"/>
          <w:szCs w:val="24"/>
          <w:highlight w:val="none"/>
        </w:rPr>
        <w:t xml:space="preserve">法定代表人或法定代表人授权代表签字或盖章：</w:t>
      </w:r>
      <w:r/>
    </w:p>
    <w:p>
      <w:pPr>
        <w:rPr>
          <w:rFonts w:ascii="黑体" w:hAnsi="宋体" w:eastAsia="黑体"/>
          <w:bCs/>
          <w:color w:val="auto"/>
          <w:sz w:val="24"/>
          <w:szCs w:val="24"/>
          <w:highlight w:val="none"/>
        </w:rPr>
      </w:pPr>
      <w:r>
        <w:rPr>
          <w:rFonts w:hint="eastAsia" w:ascii="宋体" w:hAnsi="宋体" w:cs="宋体"/>
          <w:bCs/>
          <w:color w:val="auto"/>
          <w:sz w:val="24"/>
          <w:szCs w:val="24"/>
          <w:highlight w:val="none"/>
        </w:rPr>
        <w:br w:type="page" w:clear="all"/>
      </w:r>
      <w:r>
        <w:rPr>
          <w:rFonts w:hint="eastAsia" w:ascii="黑体" w:hAnsi="宋体" w:eastAsia="黑体"/>
          <w:bCs/>
          <w:color w:val="auto"/>
          <w:sz w:val="24"/>
          <w:szCs w:val="24"/>
          <w:highlight w:val="none"/>
        </w:rPr>
        <w:t xml:space="preserve">（八）主要人员配置表及拟派项目负责人简历表（格式）：</w:t>
      </w:r>
      <w:r/>
    </w:p>
    <w:p>
      <w:pPr>
        <w:jc w:val="center"/>
        <w:spacing w:line="40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（1）主要人员配置表</w:t>
      </w:r>
      <w:r/>
    </w:p>
    <w:p>
      <w:pPr>
        <w:spacing w:line="400" w:lineRule="exact"/>
        <w:rPr>
          <w:rFonts w:hint="eastAsia" w:ascii="宋体" w:hAnsi="宋体" w:eastAsia="黑体"/>
          <w:bCs/>
          <w:color w:val="auto"/>
          <w:szCs w:val="21"/>
          <w:highlight w:val="none"/>
        </w:rPr>
      </w:pPr>
      <w:r>
        <w:rPr>
          <w:rFonts w:hint="eastAsia" w:ascii="黑体" w:eastAsia="黑体"/>
          <w:bCs/>
          <w:color w:val="auto"/>
          <w:sz w:val="24"/>
          <w:szCs w:val="24"/>
          <w:highlight w:val="none"/>
        </w:rPr>
        <w:t xml:space="preserve">供应商名称（盖章）                         采购项目编号：</w:t>
      </w:r>
      <w:r/>
    </w:p>
    <w:tbl>
      <w:tblPr>
        <w:tblStyle w:val="11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姓名</w:t>
            </w:r>
            <w:r/>
          </w:p>
        </w:tc>
        <w:tc>
          <w:tcPr>
            <w:tcW w:w="696"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性别</w:t>
            </w:r>
            <w:r/>
          </w:p>
        </w:tc>
        <w:tc>
          <w:tcPr>
            <w:tcW w:w="676"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年龄</w:t>
            </w:r>
            <w:r/>
          </w:p>
        </w:tc>
        <w:tc>
          <w:tcPr>
            <w:tcW w:w="140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岗位名称</w:t>
            </w:r>
            <w:r/>
          </w:p>
        </w:tc>
        <w:tc>
          <w:tcPr>
            <w:tcW w:w="117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学历</w:t>
            </w:r>
            <w:r/>
          </w:p>
        </w:tc>
        <w:tc>
          <w:tcPr>
            <w:tcW w:w="117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持有证书</w:t>
            </w:r>
            <w:r/>
          </w:p>
        </w:tc>
        <w:tc>
          <w:tcPr>
            <w:tcW w:w="215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工作经历</w:t>
            </w:r>
            <w:r/>
          </w:p>
        </w:tc>
        <w:tc>
          <w:tcPr>
            <w:tcW w:w="697"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4</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5</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6</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7</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8</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9</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10</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bl>
    <w:p>
      <w:pPr>
        <w:spacing w:line="400" w:lineRule="exact"/>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pStyle w:val="1172"/>
        <w:jc w:val="left"/>
        <w:spacing w:line="240" w:lineRule="auto"/>
        <w:rPr>
          <w:color w:val="auto"/>
          <w:sz w:val="21"/>
          <w:szCs w:val="21"/>
          <w:highlight w:val="none"/>
        </w:rPr>
      </w:pPr>
      <w:r>
        <w:rPr>
          <w:rFonts w:hint="eastAsia"/>
          <w:color w:val="auto"/>
          <w:sz w:val="21"/>
          <w:szCs w:val="21"/>
          <w:highlight w:val="none"/>
        </w:rPr>
        <w:t xml:space="preserve">注：1.表格不够可自行延长。</w:t>
      </w:r>
      <w:r/>
    </w:p>
    <w:p>
      <w:pPr>
        <w:pStyle w:val="1172"/>
        <w:jc w:val="left"/>
        <w:spacing w:line="240" w:lineRule="auto"/>
        <w:rPr>
          <w:color w:val="auto"/>
          <w:sz w:val="21"/>
          <w:szCs w:val="21"/>
          <w:highlight w:val="none"/>
        </w:rPr>
      </w:pPr>
      <w:r>
        <w:rPr>
          <w:rFonts w:hint="eastAsia"/>
          <w:color w:val="auto"/>
          <w:sz w:val="21"/>
          <w:szCs w:val="21"/>
          <w:highlight w:val="none"/>
        </w:rPr>
        <w:t xml:space="preserve">    2.人员相关证明材料应按招标文件要求提供，并附在本表之后。</w:t>
      </w:r>
      <w:r/>
    </w:p>
    <w:p>
      <w:pPr>
        <w:pStyle w:val="1172"/>
        <w:ind w:firstLine="420"/>
        <w:jc w:val="left"/>
        <w:rPr>
          <w:color w:val="auto"/>
          <w:sz w:val="21"/>
          <w:szCs w:val="21"/>
          <w:highlight w:val="none"/>
        </w:rPr>
      </w:pPr>
      <w:r>
        <w:rPr>
          <w:color w:val="auto"/>
          <w:sz w:val="21"/>
          <w:szCs w:val="21"/>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rFonts w:hint="eastAsia"/>
          <w:b/>
          <w:bCs w:val="0"/>
          <w:color w:val="auto"/>
          <w:highlight w:val="none"/>
        </w:rPr>
      </w:pPr>
      <w:r>
        <w:rPr>
          <w:rFonts w:hint="eastAsia"/>
          <w:b/>
          <w:bCs w:val="0"/>
          <w:color w:val="auto"/>
          <w:highlight w:val="none"/>
        </w:rPr>
      </w:r>
      <w:r/>
    </w:p>
    <w:p>
      <w:pPr>
        <w:pStyle w:val="1172"/>
        <w:rPr>
          <w:b/>
          <w:bCs w:val="0"/>
          <w:color w:val="auto"/>
          <w:highlight w:val="none"/>
        </w:rPr>
      </w:pPr>
      <w:r>
        <w:rPr>
          <w:rFonts w:hint="eastAsia"/>
          <w:b/>
          <w:bCs w:val="0"/>
          <w:color w:val="auto"/>
          <w:highlight w:val="none"/>
        </w:rPr>
        <w:t xml:space="preserve">（2）拟派项目负责人简历表</w:t>
      </w:r>
      <w:r/>
    </w:p>
    <w:p>
      <w:pPr>
        <w:pStyle w:val="1172"/>
        <w:rPr>
          <w:rFonts w:hint="eastAsia" w:ascii="黑体" w:eastAsia="黑体"/>
          <w:bCs w:val="0"/>
          <w:color w:val="auto"/>
          <w:highlight w:val="none"/>
        </w:rPr>
      </w:pPr>
      <w:r>
        <w:rPr>
          <w:rFonts w:hint="eastAsia" w:ascii="黑体" w:eastAsia="黑体"/>
          <w:bCs w:val="0"/>
          <w:color w:val="auto"/>
          <w:highlight w:val="none"/>
        </w:rPr>
        <w:t xml:space="preserve">供应商名称（盖章）                     采购项目编号：</w:t>
      </w:r>
      <w:r/>
    </w:p>
    <w:tbl>
      <w:tblPr>
        <w:tblStyle w:val="1123"/>
        <w:tblW w:w="9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117"/>
        <w:gridCol w:w="486"/>
        <w:gridCol w:w="1698"/>
      </w:tblGrid>
      <w:tr>
        <w:trPr>
          <w:cantSplit/>
          <w:jc w:val="center"/>
          <w:trHeight w:val="685"/>
        </w:trPr>
        <w:tc>
          <w:tcPr>
            <w:tcW w:w="110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姓  名</w:t>
            </w:r>
            <w:r/>
          </w:p>
        </w:tc>
        <w:tc>
          <w:tcPr>
            <w:tcW w:w="110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gridSpan w:val="2"/>
            <w:tcW w:w="1106"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性别</w:t>
            </w:r>
            <w:r/>
          </w:p>
        </w:tc>
        <w:tc>
          <w:tcPr>
            <w:tcW w:w="110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gridSpan w:val="2"/>
            <w:tcW w:w="1106"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年  龄</w:t>
            </w:r>
            <w:r/>
          </w:p>
        </w:tc>
        <w:tc>
          <w:tcPr>
            <w:gridSpan w:val="2"/>
            <w:tcW w:w="111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学  历</w:t>
            </w:r>
            <w:r/>
          </w:p>
        </w:tc>
        <w:tc>
          <w:tcPr>
            <w:gridSpan w:val="2"/>
            <w:tcW w:w="218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tcW w:w="110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职务</w:t>
            </w:r>
            <w:r/>
          </w:p>
        </w:tc>
        <w:tc>
          <w:tcPr>
            <w:tcW w:w="110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gridSpan w:val="2"/>
            <w:tcW w:w="1106"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职  称</w:t>
            </w:r>
            <w:r/>
          </w:p>
        </w:tc>
        <w:tc>
          <w:tcPr>
            <w:tcW w:w="110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gridSpan w:val="2"/>
            <w:tcW w:w="1106"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资格证书号</w:t>
            </w:r>
            <w:r/>
          </w:p>
        </w:tc>
        <w:tc>
          <w:tcPr>
            <w:gridSpan w:val="2"/>
            <w:tcW w:w="111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参加工作时间</w:t>
            </w:r>
            <w:r/>
          </w:p>
        </w:tc>
        <w:tc>
          <w:tcPr>
            <w:gridSpan w:val="2"/>
            <w:tcW w:w="218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tcW w:w="1108"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以往工作经历</w:t>
            </w:r>
            <w:r/>
          </w:p>
        </w:tc>
        <w:tc>
          <w:tcPr>
            <w:gridSpan w:val="11"/>
            <w:tcW w:w="8831" w:type="dxa"/>
            <w:vAlign w:val="top"/>
            <w:textDirection w:val="lrTb"/>
            <w:noWrap w:val="false"/>
          </w:tcPr>
          <w:p>
            <w:pPr>
              <w:rPr>
                <w:rFonts w:ascii="宋体" w:hAnsi="宋体"/>
                <w:color w:val="auto"/>
                <w:sz w:val="18"/>
                <w:szCs w:val="18"/>
                <w:highlight w:val="none"/>
              </w:rPr>
            </w:pPr>
            <w:r>
              <w:rPr>
                <w:rFonts w:ascii="宋体" w:hAnsi="宋体"/>
                <w:color w:val="auto"/>
                <w:sz w:val="18"/>
                <w:szCs w:val="18"/>
                <w:highlight w:val="none"/>
              </w:rPr>
            </w:r>
            <w:r/>
          </w:p>
          <w:p>
            <w:pPr>
              <w:rPr>
                <w:rFonts w:ascii="宋体" w:hAnsi="宋体"/>
                <w:color w:val="auto"/>
                <w:sz w:val="18"/>
                <w:szCs w:val="18"/>
                <w:highlight w:val="none"/>
              </w:rPr>
            </w:pPr>
            <w:r>
              <w:rPr>
                <w:rFonts w:ascii="宋体" w:hAnsi="宋体"/>
                <w:color w:val="auto"/>
                <w:sz w:val="18"/>
                <w:szCs w:val="18"/>
                <w:highlight w:val="none"/>
              </w:rPr>
            </w:r>
            <w:r/>
          </w:p>
        </w:tc>
      </w:tr>
      <w:tr>
        <w:trPr>
          <w:cantSplit/>
          <w:jc w:val="center"/>
          <w:trHeight w:val="648"/>
        </w:trPr>
        <w:tc>
          <w:tcPr>
            <w:gridSpan w:val="12"/>
            <w:tcW w:w="9939"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已完成服务项目情况</w:t>
            </w:r>
            <w:r/>
          </w:p>
        </w:tc>
      </w:tr>
      <w:tr>
        <w:trPr>
          <w:cantSplit/>
          <w:jc w:val="center"/>
          <w:trHeight w:val="560"/>
        </w:trPr>
        <w:tc>
          <w:tcPr>
            <w:gridSpan w:val="3"/>
            <w:tcW w:w="2593"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被服务单位</w:t>
            </w:r>
            <w:r/>
          </w:p>
        </w:tc>
        <w:tc>
          <w:tcPr>
            <w:gridSpan w:val="3"/>
            <w:tcW w:w="2209"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项目名称</w:t>
            </w:r>
            <w:r/>
          </w:p>
        </w:tc>
        <w:tc>
          <w:tcPr>
            <w:gridSpan w:val="2"/>
            <w:tcW w:w="1351"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规模面积</w:t>
            </w:r>
            <w:r/>
          </w:p>
        </w:tc>
        <w:tc>
          <w:tcPr>
            <w:gridSpan w:val="3"/>
            <w:tcW w:w="2088"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服务期限</w:t>
            </w:r>
            <w:r/>
          </w:p>
        </w:tc>
        <w:tc>
          <w:tcPr>
            <w:tcW w:w="1698"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管理质量</w:t>
            </w:r>
            <w:r/>
          </w:p>
        </w:tc>
      </w:tr>
      <w:tr>
        <w:trPr>
          <w:cantSplit/>
          <w:jc w:val="center"/>
        </w:trPr>
        <w:tc>
          <w:tcPr>
            <w:gridSpan w:val="3"/>
            <w:tcW w:w="2593"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209"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2"/>
            <w:tcW w:w="1351"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08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69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gridSpan w:val="3"/>
            <w:tcW w:w="2593"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209"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2"/>
            <w:tcW w:w="1351"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08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69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gridSpan w:val="3"/>
            <w:tcW w:w="2593"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209"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2"/>
            <w:tcW w:w="1351"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08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69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gridSpan w:val="3"/>
            <w:tcW w:w="2593"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209"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2"/>
            <w:tcW w:w="1351"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08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69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r>
      <w:tr>
        <w:trPr>
          <w:cantSplit/>
          <w:jc w:val="center"/>
        </w:trPr>
        <w:tc>
          <w:tcPr>
            <w:gridSpan w:val="3"/>
            <w:tcW w:w="2593"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209"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2"/>
            <w:tcW w:w="1351"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gridSpan w:val="3"/>
            <w:tcW w:w="208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698" w:type="dxa"/>
            <w:vAlign w:val="center"/>
            <w:textDirection w:val="lrTb"/>
            <w:noWrap w:val="false"/>
          </w:tcPr>
          <w:p>
            <w:pPr>
              <w:spacing w:line="480" w:lineRule="auto"/>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outlineLvl w:val="0"/>
      </w:pPr>
      <w:r>
        <w:rPr>
          <w:rFonts w:hint="eastAsia"/>
          <w:b/>
          <w:bCs/>
          <w:color w:val="auto"/>
          <w:sz w:val="24"/>
          <w:szCs w:val="24"/>
          <w:highlight w:val="none"/>
        </w:rPr>
        <w:t xml:space="preserve">法定代表人或法定代表人授权代表签字或盖章：</w:t>
      </w:r>
      <w:r/>
    </w:p>
    <w:p>
      <w:pPr>
        <w:jc w:val="left"/>
        <w:rPr>
          <w:rFonts w:ascii="宋体" w:hAnsi="宋体"/>
          <w:bCs/>
          <w:color w:val="auto"/>
          <w:szCs w:val="21"/>
          <w:highlight w:val="none"/>
        </w:rPr>
        <w:outlineLvl w:val="0"/>
      </w:pPr>
      <w:r>
        <w:rPr>
          <w:rFonts w:hint="eastAsia" w:ascii="宋体" w:hAnsi="宋体"/>
          <w:bCs/>
          <w:color w:val="auto"/>
          <w:szCs w:val="21"/>
          <w:highlight w:val="none"/>
        </w:rPr>
        <w:t xml:space="preserve">注：1.表格不够可自行延长。</w:t>
      </w:r>
      <w:r/>
    </w:p>
    <w:p>
      <w:pPr>
        <w:ind w:firstLine="420"/>
        <w:jc w:val="left"/>
        <w:rPr>
          <w:rFonts w:ascii="宋体" w:hAnsi="宋体"/>
          <w:bCs/>
          <w:color w:val="auto"/>
          <w:szCs w:val="21"/>
          <w:highlight w:val="none"/>
        </w:rPr>
        <w:outlineLvl w:val="0"/>
      </w:pPr>
      <w:r>
        <w:rPr>
          <w:rFonts w:hint="eastAsia" w:ascii="宋体" w:hAnsi="宋体"/>
          <w:bCs/>
          <w:color w:val="auto"/>
          <w:szCs w:val="21"/>
          <w:highlight w:val="none"/>
        </w:rPr>
        <w:t xml:space="preserve">2.</w:t>
      </w:r>
      <w:r>
        <w:rPr>
          <w:rFonts w:hint="eastAsia"/>
          <w:color w:val="auto"/>
          <w:szCs w:val="21"/>
          <w:highlight w:val="none"/>
        </w:rPr>
        <w:t xml:space="preserve">人员相关证明材料应按招标文件要求提供，并附在本表之后。</w:t>
      </w:r>
      <w:r>
        <w:rPr>
          <w:rFonts w:ascii="宋体" w:hAnsi="宋体"/>
          <w:bCs/>
          <w:color w:val="auto"/>
          <w:szCs w:val="21"/>
          <w:highlight w:val="none"/>
        </w:rPr>
        <w:t xml:space="preserve"> </w:t>
      </w:r>
      <w:r/>
    </w:p>
    <w:p>
      <w:pPr>
        <w:ind w:firstLine="420"/>
        <w:rPr>
          <w:rFonts w:ascii="黑体" w:eastAsia="黑体"/>
          <w:bCs/>
          <w:color w:val="auto"/>
          <w:sz w:val="28"/>
          <w:szCs w:val="28"/>
          <w:highlight w:val="none"/>
        </w:rPr>
        <w:outlineLvl w:val="0"/>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p>
    <w:tbl>
      <w:tblPr>
        <w:tblStyle w:val="1123"/>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cs="宋体"/>
                <w:bCs/>
                <w:color w:val="auto"/>
                <w:szCs w:val="22"/>
                <w:highlight w:val="none"/>
              </w:rPr>
            </w:pPr>
            <w:r>
              <w:rPr>
                <w:rFonts w:hint="eastAsia" w:ascii="宋体" w:hAnsi="宋体" w:cs="宋体"/>
                <w:color w:val="auto"/>
                <w:szCs w:val="22"/>
                <w:highlight w:val="none"/>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cs="宋体"/>
                <w:bCs/>
                <w:color w:val="auto"/>
                <w:szCs w:val="22"/>
                <w:highlight w:val="none"/>
              </w:rPr>
            </w:pPr>
            <w:r>
              <w:rPr>
                <w:rFonts w:hint="eastAsia" w:ascii="宋体" w:hAnsi="宋体" w:cs="宋体"/>
                <w:color w:val="auto"/>
                <w:szCs w:val="22"/>
                <w:highlight w:val="none"/>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cs="宋体"/>
                <w:bCs/>
                <w:color w:val="auto"/>
                <w:szCs w:val="22"/>
                <w:highlight w:val="none"/>
              </w:rPr>
            </w:pPr>
            <w:r>
              <w:rPr>
                <w:rFonts w:hint="eastAsia" w:ascii="宋体" w:hAnsi="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cs="宋体"/>
                <w:bCs/>
                <w:color w:val="auto"/>
                <w:szCs w:val="22"/>
                <w:highlight w:val="none"/>
              </w:rPr>
            </w:pPr>
            <w:r>
              <w:rPr>
                <w:rFonts w:hint="eastAsia" w:ascii="宋体" w:hAnsi="宋体" w:cs="宋体"/>
                <w:bCs/>
                <w:color w:val="auto"/>
                <w:szCs w:val="22"/>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171"/>
        <w:ind w:left="726" w:hanging="98"/>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pStyle w:val="1147"/>
        <w:rPr>
          <w:rFonts w:hint="eastAsia"/>
          <w:color w:val="auto"/>
          <w:highlight w:val="none"/>
        </w:rPr>
      </w:pPr>
      <w:r>
        <w:rPr>
          <w:rFonts w:hint="eastAsia"/>
          <w:color w:val="auto"/>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spacing w:line="360" w:lineRule="auto"/>
        <w:rPr>
          <w:rFonts w:hint="eastAsia" w:ascii="Arial" w:hAnsi="Arial" w:eastAsia="黑体"/>
          <w:b/>
          <w:color w:val="auto"/>
          <w:sz w:val="24"/>
          <w:szCs w:val="32"/>
          <w:highlight w:val="none"/>
        </w:rPr>
      </w:pPr>
      <w:r>
        <w:rPr>
          <w:rFonts w:ascii="黑体" w:hAnsi="宋体" w:eastAsia="黑体"/>
          <w:bCs/>
          <w:color w:val="auto"/>
          <w:sz w:val="24"/>
          <w:szCs w:val="24"/>
          <w:highlight w:val="none"/>
        </w:rPr>
        <w:br w:type="page" w:clear="all"/>
      </w:r>
      <w:bookmarkStart w:id="32" w:name="_Toc112006946"/>
      <w:r>
        <w:rPr>
          <w:rFonts w:hint="eastAsia" w:ascii="黑体" w:hAnsi="宋体" w:eastAsia="黑体"/>
          <w:bCs/>
          <w:color w:val="auto"/>
          <w:sz w:val="24"/>
          <w:szCs w:val="24"/>
          <w:highlight w:val="none"/>
        </w:rPr>
        <w:t xml:space="preserve">（十）（供应商）中小企业声明函（格式）</w:t>
      </w:r>
      <w:bookmarkEnd w:id="32"/>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中小企业声明函（服务）</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　　本公司（联合体）郑重声明，根据《政府采购促进中小企业发展管理办法》（财库﹝2020﹞46 号）的规定，</w:t>
      </w:r>
      <w:r>
        <w:rPr>
          <w:rFonts w:hint="eastAsia"/>
          <w:color w:val="auto"/>
          <w:highlight w:val="none"/>
          <w:u w:val="single"/>
        </w:rPr>
        <w:t xml:space="preserve">本公司（联合体）</w:t>
      </w:r>
      <w:r>
        <w:rPr>
          <w:rFonts w:hint="eastAsia"/>
          <w:color w:val="auto"/>
          <w:highlight w:val="none"/>
        </w:rPr>
        <w:t xml:space="preserve">参加</w:t>
      </w:r>
      <w:r>
        <w:rPr>
          <w:rFonts w:hint="eastAsia"/>
          <w:color w:val="auto"/>
          <w:highlight w:val="none"/>
          <w:u w:val="single"/>
        </w:rPr>
        <w:t xml:space="preserve">（</w:t>
      </w:r>
      <w:r>
        <w:rPr>
          <w:rStyle w:val="1140"/>
          <w:rFonts w:hint="eastAsia"/>
          <w:color w:val="auto"/>
          <w:highlight w:val="none"/>
          <w:u w:val="single"/>
        </w:rPr>
        <w:t xml:space="preserve">单位名称</w:t>
      </w:r>
      <w:r>
        <w:rPr>
          <w:rFonts w:hint="eastAsia"/>
          <w:color w:val="auto"/>
          <w:highlight w:val="none"/>
          <w:u w:val="single"/>
        </w:rPr>
        <w:t xml:space="preserve">）</w:t>
      </w:r>
      <w:r>
        <w:rPr>
          <w:rFonts w:hint="eastAsia"/>
          <w:color w:val="auto"/>
          <w:highlight w:val="none"/>
        </w:rPr>
        <w:t xml:space="preserve">的</w:t>
      </w:r>
      <w:r>
        <w:rPr>
          <w:rFonts w:hint="eastAsia"/>
          <w:color w:val="auto"/>
          <w:highlight w:val="none"/>
          <w:u w:val="single"/>
        </w:rPr>
        <w:t xml:space="preserve">（</w:t>
      </w:r>
      <w:r>
        <w:rPr>
          <w:rStyle w:val="1140"/>
          <w:rFonts w:hint="eastAsia"/>
          <w:color w:val="auto"/>
          <w:highlight w:val="none"/>
          <w:u w:val="single"/>
        </w:rPr>
        <w:t xml:space="preserve">项目名称</w:t>
      </w:r>
      <w:r>
        <w:rPr>
          <w:rFonts w:hint="eastAsia"/>
          <w:color w:val="auto"/>
          <w:highlight w:val="none"/>
          <w:u w:val="single"/>
        </w:rPr>
        <w:t xml:space="preserve">）</w:t>
      </w:r>
      <w:r>
        <w:rPr>
          <w:rFonts w:hint="eastAsia"/>
          <w:color w:val="auto"/>
          <w:highlight w:val="none"/>
        </w:rPr>
        <w:t xml:space="preserve">采购活动，服务全部由符合政策要求的中小企业承接。相关企业（含联合体中的中小企业、签订分包意向协议的中小企业）的具体情况如下：</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　　1.</w:t>
      </w:r>
      <w:r>
        <w:rPr>
          <w:rFonts w:hint="eastAsia"/>
          <w:color w:val="auto"/>
          <w:highlight w:val="none"/>
          <w:u w:val="single"/>
        </w:rPr>
        <w:t xml:space="preserve">（</w:t>
      </w:r>
      <w:r>
        <w:rPr>
          <w:rStyle w:val="1140"/>
          <w:rFonts w:hint="eastAsia"/>
          <w:color w:val="auto"/>
          <w:highlight w:val="none"/>
          <w:u w:val="single"/>
        </w:rPr>
        <w:t xml:space="preserve">标的名称</w:t>
      </w:r>
      <w:r>
        <w:rPr>
          <w:rFonts w:hint="eastAsia"/>
          <w:color w:val="auto"/>
          <w:highlight w:val="none"/>
          <w:u w:val="single"/>
        </w:rPr>
        <w:t xml:space="preserve">）</w:t>
      </w:r>
      <w:r>
        <w:rPr>
          <w:rFonts w:hint="eastAsia"/>
          <w:color w:val="auto"/>
          <w:highlight w:val="none"/>
        </w:rPr>
        <w:t xml:space="preserve">，属于</w:t>
      </w:r>
      <w:r>
        <w:rPr>
          <w:rFonts w:hint="eastAsia"/>
          <w:color w:val="auto"/>
          <w:highlight w:val="none"/>
          <w:u w:val="single"/>
        </w:rPr>
        <w:t xml:space="preserve">（</w:t>
      </w:r>
      <w:r>
        <w:rPr>
          <w:rStyle w:val="1140"/>
          <w:rFonts w:hint="eastAsia"/>
          <w:color w:val="auto"/>
          <w:highlight w:val="none"/>
          <w:u w:val="single"/>
        </w:rPr>
        <w:t xml:space="preserve">采购文件中明确的所属行业</w:t>
      </w:r>
      <w:r>
        <w:rPr>
          <w:rFonts w:hint="eastAsia"/>
          <w:color w:val="auto"/>
          <w:highlight w:val="none"/>
          <w:u w:val="single"/>
        </w:rPr>
        <w:t xml:space="preserve">）</w:t>
      </w:r>
      <w:r>
        <w:rPr>
          <w:rFonts w:hint="eastAsia"/>
          <w:color w:val="auto"/>
          <w:highlight w:val="none"/>
        </w:rPr>
        <w:t xml:space="preserve">；承接企业为</w:t>
      </w:r>
      <w:r>
        <w:rPr>
          <w:rFonts w:hint="eastAsia"/>
          <w:color w:val="auto"/>
          <w:highlight w:val="none"/>
          <w:u w:val="single"/>
        </w:rPr>
        <w:t xml:space="preserve">（</w:t>
      </w:r>
      <w:r>
        <w:rPr>
          <w:rStyle w:val="1140"/>
          <w:rFonts w:hint="eastAsia"/>
          <w:color w:val="auto"/>
          <w:highlight w:val="none"/>
          <w:u w:val="single"/>
        </w:rPr>
        <w:t xml:space="preserve">企业名称</w:t>
      </w:r>
      <w:r>
        <w:rPr>
          <w:rFonts w:hint="eastAsia"/>
          <w:color w:val="auto"/>
          <w:highlight w:val="none"/>
          <w:u w:val="single"/>
        </w:rPr>
        <w:t xml:space="preserve">）</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w:t>
      </w:r>
      <w:r>
        <w:rPr>
          <w:rStyle w:val="1140"/>
          <w:rFonts w:hint="eastAsia"/>
          <w:color w:val="auto"/>
          <w:highlight w:val="none"/>
          <w:u w:val="single"/>
        </w:rPr>
        <w:t xml:space="preserve">中型企业、小型企业、微型企业</w:t>
      </w:r>
      <w:r>
        <w:rPr>
          <w:rFonts w:hint="eastAsia"/>
          <w:color w:val="auto"/>
          <w:highlight w:val="none"/>
          <w:u w:val="single"/>
        </w:rPr>
        <w:t xml:space="preserve">）</w:t>
      </w:r>
      <w:r>
        <w:rPr>
          <w:rFonts w:hint="eastAsia"/>
          <w:color w:val="auto"/>
          <w:highlight w:val="none"/>
        </w:rPr>
        <w:t xml:space="preserve">；</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　　2.</w:t>
      </w:r>
      <w:r>
        <w:rPr>
          <w:rFonts w:hint="eastAsia"/>
          <w:color w:val="auto"/>
          <w:highlight w:val="none"/>
          <w:u w:val="single"/>
        </w:rPr>
        <w:t xml:space="preserve">（</w:t>
      </w:r>
      <w:r>
        <w:rPr>
          <w:rStyle w:val="1140"/>
          <w:rFonts w:hint="eastAsia"/>
          <w:color w:val="auto"/>
          <w:highlight w:val="none"/>
          <w:u w:val="single"/>
        </w:rPr>
        <w:t xml:space="preserve">标的名称</w:t>
      </w:r>
      <w:r>
        <w:rPr>
          <w:rFonts w:hint="eastAsia"/>
          <w:color w:val="auto"/>
          <w:highlight w:val="none"/>
          <w:u w:val="single"/>
        </w:rPr>
        <w:t xml:space="preserve">）</w:t>
      </w:r>
      <w:r>
        <w:rPr>
          <w:rFonts w:hint="eastAsia"/>
          <w:color w:val="auto"/>
          <w:highlight w:val="none"/>
        </w:rPr>
        <w:t xml:space="preserve">，属于</w:t>
      </w:r>
      <w:r>
        <w:rPr>
          <w:rFonts w:hint="eastAsia"/>
          <w:color w:val="auto"/>
          <w:highlight w:val="none"/>
          <w:u w:val="single"/>
        </w:rPr>
        <w:t xml:space="preserve">（</w:t>
      </w:r>
      <w:r>
        <w:rPr>
          <w:rStyle w:val="1140"/>
          <w:rFonts w:hint="eastAsia"/>
          <w:color w:val="auto"/>
          <w:highlight w:val="none"/>
          <w:u w:val="single"/>
        </w:rPr>
        <w:t xml:space="preserve">采购文件中明确的所属行业</w:t>
      </w:r>
      <w:r>
        <w:rPr>
          <w:rFonts w:hint="eastAsia"/>
          <w:color w:val="auto"/>
          <w:highlight w:val="none"/>
          <w:u w:val="single"/>
        </w:rPr>
        <w:t xml:space="preserve">）</w:t>
      </w:r>
      <w:r>
        <w:rPr>
          <w:rFonts w:hint="eastAsia"/>
          <w:color w:val="auto"/>
          <w:highlight w:val="none"/>
        </w:rPr>
        <w:t xml:space="preserve">；承接企业为</w:t>
      </w:r>
      <w:r>
        <w:rPr>
          <w:rFonts w:hint="eastAsia"/>
          <w:color w:val="auto"/>
          <w:highlight w:val="none"/>
          <w:u w:val="single"/>
        </w:rPr>
        <w:t xml:space="preserve">（</w:t>
      </w:r>
      <w:r>
        <w:rPr>
          <w:rStyle w:val="1140"/>
          <w:rFonts w:hint="eastAsia"/>
          <w:color w:val="auto"/>
          <w:highlight w:val="none"/>
          <w:u w:val="single"/>
        </w:rPr>
        <w:t xml:space="preserve">企业名称</w:t>
      </w:r>
      <w:r>
        <w:rPr>
          <w:rFonts w:hint="eastAsia"/>
          <w:color w:val="auto"/>
          <w:highlight w:val="none"/>
          <w:u w:val="single"/>
        </w:rPr>
        <w:t xml:space="preserve">）</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w:t>
      </w:r>
      <w:r>
        <w:rPr>
          <w:rStyle w:val="1140"/>
          <w:rFonts w:hint="eastAsia"/>
          <w:color w:val="auto"/>
          <w:highlight w:val="none"/>
          <w:u w:val="single"/>
        </w:rPr>
        <w:t xml:space="preserve">中型企业、小型企业、微型企业</w:t>
      </w:r>
      <w:r>
        <w:rPr>
          <w:rFonts w:hint="eastAsia"/>
          <w:color w:val="auto"/>
          <w:highlight w:val="none"/>
          <w:u w:val="single"/>
        </w:rPr>
        <w:t xml:space="preserve">）</w:t>
      </w:r>
      <w:r>
        <w:rPr>
          <w:rFonts w:hint="eastAsia"/>
          <w:color w:val="auto"/>
          <w:highlight w:val="none"/>
        </w:rPr>
        <w:t xml:space="preserve">；</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　　以上企业，不属于大企业的分支机构，不存在控股股东为大企业的情形，也不存在与大企业的负责人为同一人的情形。</w:t>
      </w:r>
      <w:r/>
    </w:p>
    <w:p>
      <w:pPr>
        <w:pStyle w:val="1136"/>
        <w:ind w:firstLine="388"/>
        <w:spacing w:before="120" w:beforeAutospacing="0" w:after="120" w:afterAutospacing="0" w:line="360" w:lineRule="auto"/>
        <w:rPr>
          <w:rFonts w:hint="eastAsia"/>
          <w:color w:val="auto"/>
          <w:highlight w:val="none"/>
        </w:rPr>
      </w:pPr>
      <w:r>
        <w:rPr>
          <w:rFonts w:hint="eastAsia"/>
          <w:color w:val="auto"/>
          <w:highlight w:val="none"/>
        </w:rPr>
        <w:t xml:space="preserve">　　本企业对上述声明内容的真实性负责。如有虚假，将依法承担相应责任。</w:t>
      </w:r>
      <w:r/>
    </w:p>
    <w:p>
      <w:pPr>
        <w:pStyle w:val="1136"/>
        <w:ind w:firstLine="388"/>
        <w:jc w:val="right"/>
        <w:spacing w:before="120" w:beforeAutospacing="0" w:after="120" w:afterAutospacing="0" w:line="360" w:lineRule="auto"/>
        <w:rPr>
          <w:rFonts w:hint="eastAsia"/>
          <w:color w:val="auto"/>
          <w:highlight w:val="none"/>
        </w:rPr>
      </w:pPr>
      <w:r>
        <w:rPr>
          <w:rFonts w:hint="eastAsia"/>
          <w:color w:val="auto"/>
          <w:highlight w:val="none"/>
        </w:rPr>
        <w:t xml:space="preserve">企业名称（盖章）：</w:t>
      </w:r>
      <w:r/>
    </w:p>
    <w:p>
      <w:pPr>
        <w:ind w:firstLine="4800"/>
        <w:jc w:val="right"/>
        <w:spacing w:before="120" w:after="120"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日期：</w:t>
      </w:r>
      <w:r/>
    </w:p>
    <w:p>
      <w:pPr>
        <w:spacing w:line="48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备注：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auto"/>
          <w:highlight w:val="none"/>
          <w:lang w:val="zh-CN"/>
        </w:rPr>
      </w:pPr>
      <w:r>
        <w:rPr>
          <w:color w:val="auto"/>
          <w:highlight w:val="none"/>
          <w:lang w:val="zh-CN"/>
        </w:rPr>
      </w:r>
      <w:r/>
    </w:p>
    <w:p>
      <w:pPr>
        <w:pStyle w:val="1154"/>
        <w:spacing w:before="160" w:after="160"/>
        <w:rPr>
          <w:color w:val="auto"/>
          <w:highlight w:val="none"/>
        </w:rPr>
        <w:sectPr>
          <w:footerReference w:type="default" r:id="rId16"/>
          <w:footerReference w:type="first" r:id="rId17"/>
          <w:footnotePr/>
          <w:endnotePr/>
          <w:type w:val="nextPage"/>
          <w:pgSz w:w="11906" w:h="16838" w:orient="portrait"/>
          <w:pgMar w:top="1440" w:right="1800" w:bottom="1440" w:left="1800" w:header="624" w:footer="907" w:gutter="0"/>
          <w:cols w:num="1" w:sep="0" w:space="720" w:equalWidth="1"/>
          <w:docGrid w:linePitch="360"/>
          <w:titlePg/>
        </w:sectPr>
      </w:pPr>
      <w:r/>
      <w:bookmarkStart w:id="33" w:name="_Toc112006947"/>
      <w:r/>
      <w:r/>
    </w:p>
    <w:p>
      <w:pPr>
        <w:pStyle w:val="1154"/>
        <w:jc w:val="both"/>
        <w:keepLines/>
        <w:spacing w:before="160" w:after="160"/>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 xml:space="preserve">（十一）（供应商）残疾人福利性单位声明函（格式）：</w:t>
      </w:r>
      <w:bookmarkEnd w:id="33"/>
      <w:r/>
      <w:r/>
    </w:p>
    <w:p>
      <w:pPr>
        <w:spacing w:line="588" w:lineRule="exact"/>
        <w:rPr>
          <w:rFonts w:hint="eastAsia" w:ascii="宋体" w:hAnsi="宋体"/>
          <w:b/>
          <w:color w:val="auto"/>
          <w:spacing w:val="6"/>
          <w:sz w:val="30"/>
          <w:szCs w:val="30"/>
          <w:highlight w:val="none"/>
        </w:rPr>
      </w:pPr>
      <w:r>
        <w:rPr>
          <w:rFonts w:hint="eastAsia" w:ascii="宋体" w:hAnsi="宋体"/>
          <w:b/>
          <w:color w:val="auto"/>
          <w:spacing w:val="6"/>
          <w:sz w:val="30"/>
          <w:szCs w:val="30"/>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cs="宋体"/>
          <w:bCs/>
          <w:color w:val="auto"/>
          <w:sz w:val="24"/>
          <w:szCs w:val="24"/>
          <w:highlight w:val="none"/>
        </w:rPr>
        <w:t xml:space="preserve">）的规定，本单位为符合条件的残疾人福利性单位，且本单位参加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单位的</w:t>
      </w:r>
      <w:r>
        <w:rPr>
          <w:rFonts w:hint="eastAsia" w:ascii="宋体" w:hAnsi="宋体" w:cs="宋体"/>
          <w:bCs/>
          <w:color w:val="auto"/>
          <w:sz w:val="24"/>
          <w:szCs w:val="24"/>
          <w:highlight w:val="none"/>
          <w:u w:val="single"/>
        </w:rPr>
        <w:t xml:space="preserve">  （                                </w:t>
      </w:r>
      <w:r>
        <w:rPr>
          <w:rFonts w:hint="eastAsia" w:ascii="宋体" w:hAnsi="宋体" w:cs="宋体"/>
          <w:color w:val="auto"/>
          <w:sz w:val="24"/>
          <w:szCs w:val="24"/>
          <w:highlight w:val="none"/>
          <w:u w:val="single"/>
        </w:rPr>
        <w:t xml:space="preserve">项目</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单位名称（盖章）：</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158"/>
        <w:rPr>
          <w:color w:val="auto"/>
          <w:highlight w:val="none"/>
        </w:rPr>
      </w:pPr>
      <w:r>
        <w:rPr>
          <w:color w:val="auto"/>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（十二）投标供应商情况表（格式）</w:t>
      </w:r>
      <w:r/>
    </w:p>
    <w:p>
      <w:pPr>
        <w:pStyle w:val="1173"/>
        <w:ind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投标供应商情况表</w:t>
      </w:r>
      <w:r/>
    </w:p>
    <w:p>
      <w:pPr>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单位名称：（公章）</w:t>
      </w:r>
      <w:r/>
    </w:p>
    <w:p>
      <w:pPr>
        <w:ind w:firstLine="420"/>
        <w:jc w:val="center"/>
        <w:rPr>
          <w:rFonts w:hint="eastAsia" w:ascii="宋体" w:hAnsi="宋体" w:cs="宋体"/>
          <w:color w:val="auto"/>
          <w:szCs w:val="22"/>
          <w:highlight w:val="none"/>
        </w:rPr>
      </w:pPr>
      <w:r>
        <w:rPr>
          <w:rFonts w:hint="eastAsia" w:ascii="宋体" w:hAnsi="宋体" w:cs="宋体"/>
          <w:color w:val="auto"/>
          <w:szCs w:val="22"/>
          <w:highlight w:val="none"/>
        </w:rPr>
      </w:r>
      <w:r/>
    </w:p>
    <w:tbl>
      <w:tblPr>
        <w:tblStyle w:val="112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cs="宋体"/>
                <w:color w:val="auto"/>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cs="宋体"/>
                <w:color w:val="auto"/>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自有面积平方米</w:t>
            </w:r>
            <w:r/>
          </w:p>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rPr>
          <w:color w:val="auto"/>
          <w:highlight w:val="none"/>
        </w:rPr>
      </w:pPr>
      <w:r>
        <w:rPr>
          <w:color w:val="auto"/>
          <w:highlight w:val="none"/>
        </w:rPr>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（十三）服务方案（格式）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bookmarkStart w:id="34" w:name="_Toc112006949"/>
      <w:r>
        <w:rPr>
          <w:rFonts w:hint="eastAsia" w:ascii="宋体" w:hAnsi="宋体" w:cs="宋体"/>
          <w:bCs/>
          <w:color w:val="auto"/>
          <w:sz w:val="24"/>
          <w:szCs w:val="24"/>
          <w:highlight w:val="none"/>
        </w:rPr>
        <w:t xml:space="preserve">供应商应按评分标准中的顺序编制完整的服务方案，以便评审。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spacing w:line="360" w:lineRule="auto"/>
        <w:rPr>
          <w:rFonts w:hint="eastAsia" w:ascii="宋体" w:hAnsi="宋体" w:cs="宋体"/>
          <w:bCs/>
          <w:color w:val="auto"/>
          <w:sz w:val="24"/>
          <w:szCs w:val="24"/>
          <w:highlight w:val="none"/>
        </w:rPr>
        <w:sectPr>
          <w:headerReference w:type="default" r:id="rId11"/>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auto"/>
          <w:sz w:val="24"/>
          <w:szCs w:val="24"/>
          <w:highlight w:val="none"/>
        </w:rPr>
      </w:r>
      <w:r/>
    </w:p>
    <w:p>
      <w:pPr>
        <w:pStyle w:val="1154"/>
        <w:jc w:val="both"/>
        <w:keepLines/>
        <w:spacing w:before="160" w:after="160"/>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 xml:space="preserve">（十四）（供应商）其他材料</w:t>
      </w:r>
      <w:bookmarkEnd w:id="34"/>
      <w:r>
        <w:rPr>
          <w:rFonts w:hint="eastAsia" w:ascii="Arial" w:hAnsi="Arial" w:eastAsia="黑体"/>
          <w:b w:val="0"/>
          <w:color w:val="auto"/>
          <w:sz w:val="24"/>
          <w:szCs w:val="32"/>
          <w:highlight w:val="none"/>
        </w:rPr>
        <w:t xml:space="preserve">：</w:t>
      </w:r>
      <w:r/>
    </w:p>
    <w:p>
      <w:pPr>
        <w:spacing w:line="360" w:lineRule="auto"/>
        <w:rPr>
          <w:rFonts w:hint="eastAsia" w:ascii="宋体" w:hAnsi="宋体"/>
          <w:bCs/>
          <w:color w:val="auto"/>
          <w:sz w:val="24"/>
          <w:szCs w:val="24"/>
          <w:highlight w:val="none"/>
        </w:rPr>
      </w:pPr>
      <w:r/>
      <w:bookmarkStart w:id="35" w:name="_GoBack"/>
      <w:r/>
      <w:bookmarkEnd w:id="35"/>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供应商认为有必要提供的声明和文件，如有自拟并自行添加</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ind w:firstLine="4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jc w:val="center"/>
        <w:spacing w:line="360" w:lineRule="auto"/>
        <w:rPr>
          <w:b/>
          <w:bCs/>
          <w:color w:val="auto"/>
          <w:sz w:val="24"/>
          <w:szCs w:val="24"/>
          <w:highlight w:val="none"/>
        </w:rPr>
      </w:pPr>
      <w:r>
        <w:rPr>
          <w:rFonts w:hint="eastAsia" w:ascii="宋体" w:hAnsi="宋体" w:cs="宋体"/>
          <w:color w:val="auto"/>
          <w:sz w:val="24"/>
          <w:szCs w:val="24"/>
          <w:highlight w:val="none"/>
        </w:rPr>
        <w:t xml:space="preserve">                   日期：     年  月   日</w:t>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sectPr>
      <w:footerReference w:type="default" r:id="rId18"/>
      <w:footerReference w:type="first" r:id="rId19"/>
      <w:footnotePr/>
      <w:endnotePr/>
      <w:type w:val="nextPage"/>
      <w:pgSz w:w="11906" w:h="16838" w:orient="portrait"/>
      <w:pgMar w:top="1440" w:right="1800" w:bottom="1440" w:left="180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文鼎小标宋简">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30</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29</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42</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41</w:t>
                          </w:r>
                          <w:r>
                            <w:fldChar w:fldCharType="end"/>
                          </w:r>
                          <w:r/>
                        </w:p>
                      </w:txbxContent>
                    </wps:txbx>
                    <wps:bodyPr vert="horz" wrap="none" lIns="0" tIns="0" rIns="0" bIns="0" anchor="t" anchorCtr="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pPr>
                          <w:r>
                            <w:fldChar w:fldCharType="begin"/>
                          </w:r>
                          <w:r>
                            <w:instrText xml:space="preserve"> PAGE  \* MERGEFORMAT </w:instrText>
                          </w:r>
                          <w:r>
                            <w:fldChar w:fldCharType="separate"/>
                          </w:r>
                          <w:r>
                            <w:t xml:space="preserve">51</w:t>
                          </w:r>
                          <w:r>
                            <w:fldChar w:fldCharType="end"/>
                          </w:r>
                          <w:r/>
                        </w:p>
                      </w:txbxContent>
                    </wps:txbx>
                    <wps:bodyPr vert="horz" wrap="none" lIns="0" tIns="0" rIns="0" bIns="0" anchor="t" anchorCtr="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both"/>
      <w:rPr>
        <w:rFonts w:hint="eastAsia" w:eastAsia="楷体_GB2312"/>
      </w:rPr>
      <w:pBdr>
        <w:bottom w:val="none" w:color="000000" w:sz="0" w:space="1"/>
      </w:pBdr>
    </w:pPr>
    <w:r>
      <w:rPr>
        <w:rFonts w:hint="eastAsia" w:eastAsia="楷体_GB231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spacing w:line="14" w:lineRule="auto"/>
      <w:rPr>
        <w:rFonts w:eastAsia="Arial"/>
        <w:sz w:val="2"/>
      </w:rPr>
    </w:pPr>
    <w:r>
      <w:rPr>
        <w:rFonts w:eastAsia="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left"/>
      <w:rPr>
        <w:rFonts w:eastAsia="楷体_GB2312"/>
        <w:sz w:val="20"/>
      </w:rPr>
    </w:pPr>
    <w:r>
      <w:rPr>
        <w:rFonts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8">
    <w:name w:val="Heading 1 Char"/>
    <w:basedOn w:val="1122"/>
    <w:link w:val="1119"/>
    <w:uiPriority w:val="9"/>
    <w:rPr>
      <w:rFonts w:ascii="Arial" w:hAnsi="Arial" w:eastAsia="Arial" w:cs="Arial"/>
      <w:sz w:val="40"/>
      <w:szCs w:val="40"/>
    </w:rPr>
  </w:style>
  <w:style w:type="character" w:styleId="949">
    <w:name w:val="Heading 2 Char"/>
    <w:basedOn w:val="1122"/>
    <w:link w:val="1120"/>
    <w:uiPriority w:val="9"/>
    <w:rPr>
      <w:rFonts w:ascii="Arial" w:hAnsi="Arial" w:eastAsia="Arial" w:cs="Arial"/>
      <w:sz w:val="34"/>
    </w:rPr>
  </w:style>
  <w:style w:type="paragraph" w:styleId="950">
    <w:name w:val="Heading 3"/>
    <w:basedOn w:val="1118"/>
    <w:next w:val="1118"/>
    <w:link w:val="951"/>
    <w:uiPriority w:val="9"/>
    <w:unhideWhenUsed/>
    <w:qFormat/>
    <w:pPr>
      <w:keepLines/>
      <w:keepNext/>
      <w:spacing w:before="320" w:after="200"/>
      <w:outlineLvl w:val="2"/>
    </w:pPr>
    <w:rPr>
      <w:rFonts w:ascii="Arial" w:hAnsi="Arial" w:eastAsia="Arial" w:cs="Arial"/>
      <w:sz w:val="30"/>
      <w:szCs w:val="30"/>
    </w:rPr>
  </w:style>
  <w:style w:type="character" w:styleId="951">
    <w:name w:val="Heading 3 Char"/>
    <w:basedOn w:val="1122"/>
    <w:link w:val="950"/>
    <w:uiPriority w:val="9"/>
    <w:rPr>
      <w:rFonts w:ascii="Arial" w:hAnsi="Arial" w:eastAsia="Arial" w:cs="Arial"/>
      <w:sz w:val="30"/>
      <w:szCs w:val="30"/>
    </w:rPr>
  </w:style>
  <w:style w:type="character" w:styleId="952">
    <w:name w:val="Heading 4 Char"/>
    <w:basedOn w:val="1122"/>
    <w:link w:val="1121"/>
    <w:uiPriority w:val="9"/>
    <w:rPr>
      <w:rFonts w:ascii="Arial" w:hAnsi="Arial" w:eastAsia="Arial" w:cs="Arial"/>
      <w:b/>
      <w:bCs/>
      <w:sz w:val="26"/>
      <w:szCs w:val="26"/>
    </w:rPr>
  </w:style>
  <w:style w:type="paragraph" w:styleId="953">
    <w:name w:val="Heading 5"/>
    <w:basedOn w:val="1118"/>
    <w:next w:val="1118"/>
    <w:link w:val="954"/>
    <w:uiPriority w:val="9"/>
    <w:unhideWhenUsed/>
    <w:qFormat/>
    <w:pPr>
      <w:keepLines/>
      <w:keepNext/>
      <w:spacing w:before="320" w:after="200"/>
      <w:outlineLvl w:val="4"/>
    </w:pPr>
    <w:rPr>
      <w:rFonts w:ascii="Arial" w:hAnsi="Arial" w:eastAsia="Arial" w:cs="Arial"/>
      <w:b/>
      <w:bCs/>
      <w:sz w:val="24"/>
      <w:szCs w:val="24"/>
    </w:rPr>
  </w:style>
  <w:style w:type="character" w:styleId="954">
    <w:name w:val="Heading 5 Char"/>
    <w:basedOn w:val="1122"/>
    <w:link w:val="953"/>
    <w:uiPriority w:val="9"/>
    <w:rPr>
      <w:rFonts w:ascii="Arial" w:hAnsi="Arial" w:eastAsia="Arial" w:cs="Arial"/>
      <w:b/>
      <w:bCs/>
      <w:sz w:val="24"/>
      <w:szCs w:val="24"/>
    </w:rPr>
  </w:style>
  <w:style w:type="paragraph" w:styleId="955">
    <w:name w:val="Heading 6"/>
    <w:basedOn w:val="1118"/>
    <w:next w:val="1118"/>
    <w:link w:val="956"/>
    <w:uiPriority w:val="9"/>
    <w:unhideWhenUsed/>
    <w:qFormat/>
    <w:pPr>
      <w:keepLines/>
      <w:keepNext/>
      <w:spacing w:before="320" w:after="200"/>
      <w:outlineLvl w:val="5"/>
    </w:pPr>
    <w:rPr>
      <w:rFonts w:ascii="Arial" w:hAnsi="Arial" w:eastAsia="Arial" w:cs="Arial"/>
      <w:b/>
      <w:bCs/>
      <w:sz w:val="22"/>
      <w:szCs w:val="22"/>
    </w:rPr>
  </w:style>
  <w:style w:type="character" w:styleId="956">
    <w:name w:val="Heading 6 Char"/>
    <w:basedOn w:val="1122"/>
    <w:link w:val="955"/>
    <w:uiPriority w:val="9"/>
    <w:rPr>
      <w:rFonts w:ascii="Arial" w:hAnsi="Arial" w:eastAsia="Arial" w:cs="Arial"/>
      <w:b/>
      <w:bCs/>
      <w:sz w:val="22"/>
      <w:szCs w:val="22"/>
    </w:rPr>
  </w:style>
  <w:style w:type="paragraph" w:styleId="957">
    <w:name w:val="Heading 7"/>
    <w:basedOn w:val="1118"/>
    <w:next w:val="1118"/>
    <w:link w:val="958"/>
    <w:uiPriority w:val="9"/>
    <w:unhideWhenUsed/>
    <w:qFormat/>
    <w:pPr>
      <w:keepLines/>
      <w:keepNext/>
      <w:spacing w:before="320" w:after="200"/>
      <w:outlineLvl w:val="6"/>
    </w:pPr>
    <w:rPr>
      <w:rFonts w:ascii="Arial" w:hAnsi="Arial" w:eastAsia="Arial" w:cs="Arial"/>
      <w:b/>
      <w:bCs/>
      <w:i/>
      <w:iCs/>
      <w:sz w:val="22"/>
      <w:szCs w:val="22"/>
    </w:rPr>
  </w:style>
  <w:style w:type="character" w:styleId="958">
    <w:name w:val="Heading 7 Char"/>
    <w:basedOn w:val="1122"/>
    <w:link w:val="957"/>
    <w:uiPriority w:val="9"/>
    <w:rPr>
      <w:rFonts w:ascii="Arial" w:hAnsi="Arial" w:eastAsia="Arial" w:cs="Arial"/>
      <w:b/>
      <w:bCs/>
      <w:i/>
      <w:iCs/>
      <w:sz w:val="22"/>
      <w:szCs w:val="22"/>
    </w:rPr>
  </w:style>
  <w:style w:type="paragraph" w:styleId="959">
    <w:name w:val="Heading 8"/>
    <w:basedOn w:val="1118"/>
    <w:next w:val="1118"/>
    <w:link w:val="960"/>
    <w:uiPriority w:val="9"/>
    <w:unhideWhenUsed/>
    <w:qFormat/>
    <w:pPr>
      <w:keepLines/>
      <w:keepNext/>
      <w:spacing w:before="320" w:after="200"/>
      <w:outlineLvl w:val="7"/>
    </w:pPr>
    <w:rPr>
      <w:rFonts w:ascii="Arial" w:hAnsi="Arial" w:eastAsia="Arial" w:cs="Arial"/>
      <w:i/>
      <w:iCs/>
      <w:sz w:val="22"/>
      <w:szCs w:val="22"/>
    </w:rPr>
  </w:style>
  <w:style w:type="character" w:styleId="960">
    <w:name w:val="Heading 8 Char"/>
    <w:basedOn w:val="1122"/>
    <w:link w:val="959"/>
    <w:uiPriority w:val="9"/>
    <w:rPr>
      <w:rFonts w:ascii="Arial" w:hAnsi="Arial" w:eastAsia="Arial" w:cs="Arial"/>
      <w:i/>
      <w:iCs/>
      <w:sz w:val="22"/>
      <w:szCs w:val="22"/>
    </w:rPr>
  </w:style>
  <w:style w:type="paragraph" w:styleId="961">
    <w:name w:val="Heading 9"/>
    <w:basedOn w:val="1118"/>
    <w:next w:val="1118"/>
    <w:link w:val="962"/>
    <w:uiPriority w:val="9"/>
    <w:unhideWhenUsed/>
    <w:qFormat/>
    <w:pPr>
      <w:keepLines/>
      <w:keepNext/>
      <w:spacing w:before="320" w:after="200"/>
      <w:outlineLvl w:val="8"/>
    </w:pPr>
    <w:rPr>
      <w:rFonts w:ascii="Arial" w:hAnsi="Arial" w:eastAsia="Arial" w:cs="Arial"/>
      <w:i/>
      <w:iCs/>
      <w:sz w:val="21"/>
      <w:szCs w:val="21"/>
    </w:rPr>
  </w:style>
  <w:style w:type="character" w:styleId="962">
    <w:name w:val="Heading 9 Char"/>
    <w:basedOn w:val="1122"/>
    <w:link w:val="961"/>
    <w:uiPriority w:val="9"/>
    <w:rPr>
      <w:rFonts w:ascii="Arial" w:hAnsi="Arial" w:eastAsia="Arial" w:cs="Arial"/>
      <w:i/>
      <w:iCs/>
      <w:sz w:val="21"/>
      <w:szCs w:val="21"/>
    </w:rPr>
  </w:style>
  <w:style w:type="paragraph" w:styleId="963">
    <w:name w:val="No Spacing"/>
    <w:uiPriority w:val="1"/>
    <w:qFormat/>
    <w:pPr>
      <w:spacing w:before="0" w:after="0" w:line="240" w:lineRule="auto"/>
    </w:pPr>
  </w:style>
  <w:style w:type="paragraph" w:styleId="964">
    <w:name w:val="Title"/>
    <w:basedOn w:val="1118"/>
    <w:next w:val="1118"/>
    <w:link w:val="965"/>
    <w:uiPriority w:val="10"/>
    <w:qFormat/>
    <w:pPr>
      <w:contextualSpacing/>
      <w:spacing w:before="300" w:after="200"/>
    </w:pPr>
    <w:rPr>
      <w:sz w:val="48"/>
      <w:szCs w:val="48"/>
    </w:rPr>
  </w:style>
  <w:style w:type="character" w:styleId="965">
    <w:name w:val="Title Char"/>
    <w:basedOn w:val="1122"/>
    <w:link w:val="964"/>
    <w:uiPriority w:val="10"/>
    <w:rPr>
      <w:sz w:val="48"/>
      <w:szCs w:val="48"/>
    </w:rPr>
  </w:style>
  <w:style w:type="paragraph" w:styleId="966">
    <w:name w:val="Subtitle"/>
    <w:basedOn w:val="1118"/>
    <w:next w:val="1118"/>
    <w:link w:val="967"/>
    <w:uiPriority w:val="11"/>
    <w:qFormat/>
    <w:pPr>
      <w:spacing w:before="200" w:after="200"/>
    </w:pPr>
    <w:rPr>
      <w:sz w:val="24"/>
      <w:szCs w:val="24"/>
    </w:rPr>
  </w:style>
  <w:style w:type="character" w:styleId="967">
    <w:name w:val="Subtitle Char"/>
    <w:basedOn w:val="1122"/>
    <w:link w:val="966"/>
    <w:uiPriority w:val="11"/>
    <w:rPr>
      <w:sz w:val="24"/>
      <w:szCs w:val="24"/>
    </w:rPr>
  </w:style>
  <w:style w:type="paragraph" w:styleId="968">
    <w:name w:val="Quote"/>
    <w:basedOn w:val="1118"/>
    <w:next w:val="1118"/>
    <w:link w:val="969"/>
    <w:uiPriority w:val="29"/>
    <w:qFormat/>
    <w:pPr>
      <w:ind w:left="720" w:right="720"/>
    </w:pPr>
    <w:rPr>
      <w:i/>
    </w:rPr>
  </w:style>
  <w:style w:type="character" w:styleId="969">
    <w:name w:val="Quote Char"/>
    <w:link w:val="968"/>
    <w:uiPriority w:val="29"/>
    <w:rPr>
      <w:i/>
    </w:rPr>
  </w:style>
  <w:style w:type="paragraph" w:styleId="970">
    <w:name w:val="Intense Quote"/>
    <w:basedOn w:val="1118"/>
    <w:next w:val="1118"/>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character" w:styleId="972">
    <w:name w:val="Header Char"/>
    <w:basedOn w:val="1122"/>
    <w:link w:val="1135"/>
    <w:uiPriority w:val="99"/>
  </w:style>
  <w:style w:type="character" w:styleId="973">
    <w:name w:val="Footer Char"/>
    <w:basedOn w:val="1122"/>
    <w:link w:val="1134"/>
    <w:uiPriority w:val="99"/>
  </w:style>
  <w:style w:type="paragraph" w:styleId="974">
    <w:name w:val="Caption"/>
    <w:basedOn w:val="1118"/>
    <w:next w:val="1118"/>
    <w:uiPriority w:val="35"/>
    <w:semiHidden/>
    <w:unhideWhenUsed/>
    <w:qFormat/>
    <w:pPr>
      <w:spacing w:line="276" w:lineRule="auto"/>
    </w:pPr>
    <w:rPr>
      <w:b/>
      <w:bCs/>
      <w:color w:val="4f81bd" w:themeColor="accent1"/>
      <w:sz w:val="18"/>
      <w:szCs w:val="18"/>
    </w:rPr>
  </w:style>
  <w:style w:type="character" w:styleId="975">
    <w:name w:val="Caption Char"/>
    <w:basedOn w:val="974"/>
    <w:link w:val="1134"/>
    <w:uiPriority w:val="99"/>
  </w:style>
  <w:style w:type="table" w:styleId="976">
    <w:name w:val="Table Grid Light"/>
    <w:basedOn w:val="11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7">
    <w:name w:val="Plain Table 1"/>
    <w:basedOn w:val="11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2"/>
    <w:basedOn w:val="11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3"/>
    <w:basedOn w:val="1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name w:val="Plain Table 4"/>
    <w:basedOn w:val="1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name w:val="Plain Table 5"/>
    <w:basedOn w:val="1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2">
    <w:name w:val="Grid Table 1 Light"/>
    <w:basedOn w:val="11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3">
    <w:name w:val="Grid Table 1 Light - Accent 1"/>
    <w:basedOn w:val="11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4">
    <w:name w:val="Grid Table 1 Light - Accent 2"/>
    <w:basedOn w:val="11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5">
    <w:name w:val="Grid Table 1 Light - Accent 3"/>
    <w:basedOn w:val="11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6">
    <w:name w:val="Grid Table 1 Light - Accent 4"/>
    <w:basedOn w:val="11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7">
    <w:name w:val="Grid Table 1 Light - Accent 5"/>
    <w:basedOn w:val="11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8">
    <w:name w:val="Grid Table 1 Light - Accent 6"/>
    <w:basedOn w:val="11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9">
    <w:name w:val="Grid Table 2"/>
    <w:basedOn w:val="11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0">
    <w:name w:val="Grid Table 2 - Accent 1"/>
    <w:basedOn w:val="11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1">
    <w:name w:val="Grid Table 2 - Accent 2"/>
    <w:basedOn w:val="11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2 - Accent 3"/>
    <w:basedOn w:val="11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2 - Accent 4"/>
    <w:basedOn w:val="11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2 - Accent 5"/>
    <w:basedOn w:val="11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5">
    <w:name w:val="Grid Table 2 - Accent 6"/>
    <w:basedOn w:val="11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6">
    <w:name w:val="Grid Table 3"/>
    <w:basedOn w:val="11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1"/>
    <w:basedOn w:val="11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2"/>
    <w:basedOn w:val="11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3"/>
    <w:basedOn w:val="11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4"/>
    <w:basedOn w:val="11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5"/>
    <w:basedOn w:val="11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6"/>
    <w:basedOn w:val="11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4"/>
    <w:basedOn w:val="11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name w:val="Grid Table 4 - Accent 1"/>
    <w:basedOn w:val="11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5">
    <w:name w:val="Grid Table 4 - Accent 2"/>
    <w:basedOn w:val="11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6">
    <w:name w:val="Grid Table 4 - Accent 3"/>
    <w:basedOn w:val="11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7">
    <w:name w:val="Grid Table 4 - Accent 4"/>
    <w:basedOn w:val="11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8">
    <w:name w:val="Grid Table 4 - Accent 5"/>
    <w:basedOn w:val="11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9">
    <w:name w:val="Grid Table 4 - Accent 6"/>
    <w:basedOn w:val="11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0">
    <w:name w:val="Grid Table 5 Dark"/>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5 Dark- Accent 1"/>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2">
    <w:name w:val="Grid Table 5 Dark - Accent 2"/>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3">
    <w:name w:val="Grid Table 5 Dark - Accent 3"/>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4">
    <w:name w:val="Grid Table 5 Dark- Accent 4"/>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5">
    <w:name w:val="Grid Table 5 Dark - Accent 5"/>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6">
    <w:name w:val="Grid Table 5 Dark - Accent 6"/>
    <w:basedOn w:val="1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7">
    <w:name w:val="Grid Table 6 Colorful"/>
    <w:basedOn w:val="11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8">
    <w:name w:val="Grid Table 6 Colorful - Accent 1"/>
    <w:basedOn w:val="11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9">
    <w:name w:val="Grid Table 6 Colorful - Accent 2"/>
    <w:basedOn w:val="11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0">
    <w:name w:val="Grid Table 6 Colorful - Accent 3"/>
    <w:basedOn w:val="11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1">
    <w:name w:val="Grid Table 6 Colorful - Accent 4"/>
    <w:basedOn w:val="11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2">
    <w:name w:val="Grid Table 6 Colorful - Accent 5"/>
    <w:basedOn w:val="11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6 Colorful - Accent 6"/>
    <w:basedOn w:val="11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7 Colorful"/>
    <w:basedOn w:val="11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5">
    <w:name w:val="Grid Table 7 Colorful - Accent 1"/>
    <w:basedOn w:val="11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6">
    <w:name w:val="Grid Table 7 Colorful - Accent 2"/>
    <w:basedOn w:val="11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7 Colorful - Accent 3"/>
    <w:basedOn w:val="11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7 Colorful - Accent 4"/>
    <w:basedOn w:val="11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7 Colorful - Accent 5"/>
    <w:basedOn w:val="11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0">
    <w:name w:val="Grid Table 7 Colorful - Accent 6"/>
    <w:basedOn w:val="11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1">
    <w:name w:val="List Table 1 Light"/>
    <w:basedOn w:val="11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name w:val="List Table 1 Light - Accent 1"/>
    <w:basedOn w:val="11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3">
    <w:name w:val="List Table 1 Light - Accent 2"/>
    <w:basedOn w:val="11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4">
    <w:name w:val="List Table 1 Light - Accent 3"/>
    <w:basedOn w:val="11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5">
    <w:name w:val="List Table 1 Light - Accent 4"/>
    <w:basedOn w:val="11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6">
    <w:name w:val="List Table 1 Light - Accent 5"/>
    <w:basedOn w:val="11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7">
    <w:name w:val="List Table 1 Light - Accent 6"/>
    <w:basedOn w:val="11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8">
    <w:name w:val="List Table 2"/>
    <w:basedOn w:val="11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9">
    <w:name w:val="List Table 2 - Accent 1"/>
    <w:basedOn w:val="11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0">
    <w:name w:val="List Table 2 - Accent 2"/>
    <w:basedOn w:val="11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1">
    <w:name w:val="List Table 2 - Accent 3"/>
    <w:basedOn w:val="11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2">
    <w:name w:val="List Table 2 - Accent 4"/>
    <w:basedOn w:val="11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3">
    <w:name w:val="List Table 2 - Accent 5"/>
    <w:basedOn w:val="11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4">
    <w:name w:val="List Table 2 - Accent 6"/>
    <w:basedOn w:val="11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5">
    <w:name w:val="List Table 3"/>
    <w:basedOn w:val="11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3 - Accent 1"/>
    <w:basedOn w:val="11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7">
    <w:name w:val="List Table 3 - Accent 2"/>
    <w:basedOn w:val="11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8">
    <w:name w:val="List Table 3 - Accent 3"/>
    <w:basedOn w:val="11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9">
    <w:name w:val="List Table 3 - Accent 4"/>
    <w:basedOn w:val="11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0">
    <w:name w:val="List Table 3 - Accent 5"/>
    <w:basedOn w:val="11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1">
    <w:name w:val="List Table 3 - Accent 6"/>
    <w:basedOn w:val="11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2">
    <w:name w:val="List Table 4"/>
    <w:basedOn w:val="11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4 - Accent 1"/>
    <w:basedOn w:val="11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4 - Accent 2"/>
    <w:basedOn w:val="11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5">
    <w:name w:val="List Table 4 - Accent 3"/>
    <w:basedOn w:val="11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6">
    <w:name w:val="List Table 4 - Accent 4"/>
    <w:basedOn w:val="11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7">
    <w:name w:val="List Table 4 - Accent 5"/>
    <w:basedOn w:val="11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8">
    <w:name w:val="List Table 4 - Accent 6"/>
    <w:basedOn w:val="11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9">
    <w:name w:val="List Table 5 Dark"/>
    <w:basedOn w:val="11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1"/>
    <w:basedOn w:val="11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2"/>
    <w:basedOn w:val="11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3"/>
    <w:basedOn w:val="11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4"/>
    <w:basedOn w:val="11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5"/>
    <w:basedOn w:val="11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6"/>
    <w:basedOn w:val="11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6 Colorful"/>
    <w:basedOn w:val="11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7">
    <w:name w:val="List Table 6 Colorful - Accent 1"/>
    <w:basedOn w:val="11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8">
    <w:name w:val="List Table 6 Colorful - Accent 2"/>
    <w:basedOn w:val="11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9">
    <w:name w:val="List Table 6 Colorful - Accent 3"/>
    <w:basedOn w:val="11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0">
    <w:name w:val="List Table 6 Colorful - Accent 4"/>
    <w:basedOn w:val="11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1">
    <w:name w:val="List Table 6 Colorful - Accent 5"/>
    <w:basedOn w:val="11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2">
    <w:name w:val="List Table 6 Colorful - Accent 6"/>
    <w:basedOn w:val="11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3">
    <w:name w:val="List Table 7 Colorful"/>
    <w:basedOn w:val="11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4">
    <w:name w:val="List Table 7 Colorful - Accent 1"/>
    <w:basedOn w:val="11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5">
    <w:name w:val="List Table 7 Colorful - Accent 2"/>
    <w:basedOn w:val="11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6">
    <w:name w:val="List Table 7 Colorful - Accent 3"/>
    <w:basedOn w:val="11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7">
    <w:name w:val="List Table 7 Colorful - Accent 4"/>
    <w:basedOn w:val="11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8">
    <w:name w:val="List Table 7 Colorful - Accent 5"/>
    <w:basedOn w:val="11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9">
    <w:name w:val="List Table 7 Colorful - Accent 6"/>
    <w:basedOn w:val="11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0">
    <w:name w:val="Lined - Accent"/>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Lined - Accent 1"/>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2">
    <w:name w:val="Lined - Accent 2"/>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3">
    <w:name w:val="Lined - Accent 3"/>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4">
    <w:name w:val="Lined - Accent 4"/>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5">
    <w:name w:val="Lined - Accent 5"/>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6">
    <w:name w:val="Lined - Accent 6"/>
    <w:basedOn w:val="1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7">
    <w:name w:val="Bordered &amp; Lined - Accent"/>
    <w:basedOn w:val="11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Bordered &amp; Lined - Accent 1"/>
    <w:basedOn w:val="11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Bordered &amp; Lined - Accent 2"/>
    <w:basedOn w:val="11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Bordered &amp; Lined - Accent 3"/>
    <w:basedOn w:val="11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Bordered &amp; Lined - Accent 4"/>
    <w:basedOn w:val="11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Bordered &amp; Lined - Accent 5"/>
    <w:basedOn w:val="11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Bordered &amp; Lined - Accent 6"/>
    <w:basedOn w:val="11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w:basedOn w:val="11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5">
    <w:name w:val="Bordered - Accent 1"/>
    <w:basedOn w:val="11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6">
    <w:name w:val="Bordered - Accent 2"/>
    <w:basedOn w:val="11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7">
    <w:name w:val="Bordered - Accent 3"/>
    <w:basedOn w:val="11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8">
    <w:name w:val="Bordered - Accent 4"/>
    <w:basedOn w:val="11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9">
    <w:name w:val="Bordered - Accent 5"/>
    <w:basedOn w:val="11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0">
    <w:name w:val="Bordered - Accent 6"/>
    <w:basedOn w:val="11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1">
    <w:name w:val="Hyperlink"/>
    <w:uiPriority w:val="99"/>
    <w:unhideWhenUsed/>
    <w:rPr>
      <w:color w:val="0000ff" w:themeColor="hyperlink"/>
      <w:u w:val="single"/>
    </w:rPr>
  </w:style>
  <w:style w:type="paragraph" w:styleId="1102">
    <w:name w:val="footnote text"/>
    <w:basedOn w:val="1118"/>
    <w:link w:val="1103"/>
    <w:uiPriority w:val="99"/>
    <w:semiHidden/>
    <w:unhideWhenUsed/>
    <w:pPr>
      <w:spacing w:after="40" w:line="240" w:lineRule="auto"/>
    </w:pPr>
    <w:rPr>
      <w:sz w:val="18"/>
    </w:rPr>
  </w:style>
  <w:style w:type="character" w:styleId="1103">
    <w:name w:val="Footnote Text Char"/>
    <w:link w:val="1102"/>
    <w:uiPriority w:val="99"/>
    <w:rPr>
      <w:sz w:val="18"/>
    </w:rPr>
  </w:style>
  <w:style w:type="character" w:styleId="1104">
    <w:name w:val="footnote reference"/>
    <w:basedOn w:val="1122"/>
    <w:uiPriority w:val="99"/>
    <w:unhideWhenUsed/>
    <w:rPr>
      <w:vertAlign w:val="superscript"/>
    </w:rPr>
  </w:style>
  <w:style w:type="paragraph" w:styleId="1105">
    <w:name w:val="endnote text"/>
    <w:basedOn w:val="1118"/>
    <w:link w:val="1106"/>
    <w:uiPriority w:val="99"/>
    <w:semiHidden/>
    <w:unhideWhenUsed/>
    <w:pPr>
      <w:spacing w:after="0" w:line="240" w:lineRule="auto"/>
    </w:pPr>
    <w:rPr>
      <w:sz w:val="20"/>
    </w:rPr>
  </w:style>
  <w:style w:type="character" w:styleId="1106">
    <w:name w:val="Endnote Text Char"/>
    <w:link w:val="1105"/>
    <w:uiPriority w:val="99"/>
    <w:rPr>
      <w:sz w:val="20"/>
    </w:rPr>
  </w:style>
  <w:style w:type="character" w:styleId="1107">
    <w:name w:val="endnote reference"/>
    <w:basedOn w:val="1122"/>
    <w:uiPriority w:val="99"/>
    <w:semiHidden/>
    <w:unhideWhenUsed/>
    <w:rPr>
      <w:vertAlign w:val="superscript"/>
    </w:rPr>
  </w:style>
  <w:style w:type="paragraph" w:styleId="1108">
    <w:name w:val="toc 1"/>
    <w:basedOn w:val="1118"/>
    <w:next w:val="1118"/>
    <w:uiPriority w:val="39"/>
    <w:unhideWhenUsed/>
    <w:pPr>
      <w:ind w:left="0" w:right="0" w:firstLine="0"/>
      <w:spacing w:after="57"/>
    </w:pPr>
  </w:style>
  <w:style w:type="paragraph" w:styleId="1109">
    <w:name w:val="toc 3"/>
    <w:basedOn w:val="1118"/>
    <w:next w:val="1118"/>
    <w:uiPriority w:val="39"/>
    <w:unhideWhenUsed/>
    <w:pPr>
      <w:ind w:left="567" w:right="0" w:firstLine="0"/>
      <w:spacing w:after="57"/>
    </w:pPr>
  </w:style>
  <w:style w:type="paragraph" w:styleId="1110">
    <w:name w:val="toc 4"/>
    <w:basedOn w:val="1118"/>
    <w:next w:val="1118"/>
    <w:uiPriority w:val="39"/>
    <w:unhideWhenUsed/>
    <w:pPr>
      <w:ind w:left="850"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uiPriority w:val="0"/>
    <w:qFormat/>
    <w:pPr>
      <w:jc w:val="both"/>
      <w:widowControl w:val="off"/>
    </w:pPr>
    <w:rPr>
      <w:rFonts w:ascii="Calibri" w:hAnsi="Calibri"/>
      <w:sz w:val="21"/>
      <w:lang w:val="en-US" w:eastAsia="zh-CN" w:bidi="ar-SA"/>
    </w:rPr>
  </w:style>
  <w:style w:type="paragraph" w:styleId="1119">
    <w:name w:val="Heading 1"/>
    <w:basedOn w:val="1118"/>
    <w:next w:val="1118"/>
    <w:uiPriority w:val="9"/>
    <w:qFormat/>
    <w:pPr>
      <w:keepLines/>
      <w:keepNext/>
      <w:spacing w:before="480" w:after="200"/>
      <w:outlineLvl w:val="0"/>
    </w:pPr>
    <w:rPr>
      <w:rFonts w:ascii="Arial" w:hAnsi="Arial" w:eastAsia="Arial" w:cs="Arial"/>
      <w:sz w:val="40"/>
      <w:szCs w:val="40"/>
    </w:rPr>
  </w:style>
  <w:style w:type="paragraph" w:styleId="1120">
    <w:name w:val="Heading 2"/>
    <w:basedOn w:val="1118"/>
    <w:next w:val="1118"/>
    <w:uiPriority w:val="9"/>
    <w:qFormat/>
    <w:pPr>
      <w:keepLines/>
      <w:keepNext/>
      <w:spacing w:before="360" w:after="200"/>
      <w:outlineLvl w:val="1"/>
    </w:pPr>
    <w:rPr>
      <w:rFonts w:ascii="Arial" w:hAnsi="Arial" w:eastAsia="Arial" w:cs="Arial"/>
      <w:sz w:val="34"/>
    </w:rPr>
  </w:style>
  <w:style w:type="paragraph" w:styleId="1121">
    <w:name w:val="Heading 4"/>
    <w:basedOn w:val="1118"/>
    <w:next w:val="1118"/>
    <w:uiPriority w:val="9"/>
    <w:qFormat/>
    <w:pPr>
      <w:keepLines/>
      <w:keepNext/>
      <w:spacing w:before="320" w:after="200"/>
      <w:outlineLvl w:val="3"/>
    </w:pPr>
    <w:rPr>
      <w:rFonts w:ascii="Arial" w:hAnsi="Arial" w:eastAsia="Arial" w:cs="Arial"/>
      <w:b/>
      <w:bCs/>
      <w:sz w:val="26"/>
      <w:szCs w:val="26"/>
    </w:rPr>
  </w:style>
  <w:style w:type="character" w:styleId="1122" w:default="1">
    <w:name w:val="Default Paragraph Font"/>
    <w:uiPriority w:val="0"/>
    <w:semiHidden/>
  </w:style>
  <w:style w:type="table" w:styleId="1123" w:default="1">
    <w:name w:val="Normal Table"/>
    <w:uiPriority w:val="0"/>
    <w:semiHidden/>
    <w:tblPr>
      <w:tblCellMar>
        <w:left w:w="108" w:type="dxa"/>
        <w:top w:w="0" w:type="dxa"/>
        <w:right w:w="108" w:type="dxa"/>
        <w:bottom w:w="0" w:type="dxa"/>
      </w:tblCellMar>
    </w:tblPr>
  </w:style>
  <w:style w:type="paragraph" w:styleId="1124">
    <w:name w:val="Normal Indent"/>
    <w:basedOn w:val="1118"/>
    <w:next w:val="1118"/>
    <w:uiPriority w:val="0"/>
    <w:qFormat/>
    <w:pPr>
      <w:ind w:firstLine="420"/>
    </w:pPr>
  </w:style>
  <w:style w:type="paragraph" w:styleId="1125">
    <w:name w:val="annotation text"/>
    <w:basedOn w:val="1118"/>
    <w:link w:val="1142"/>
    <w:uiPriority w:val="99"/>
    <w:qFormat/>
    <w:pPr>
      <w:jc w:val="left"/>
      <w:spacing w:line="360" w:lineRule="atLeast"/>
    </w:pPr>
    <w:rPr>
      <w:sz w:val="24"/>
    </w:rPr>
  </w:style>
  <w:style w:type="paragraph" w:styleId="1126">
    <w:name w:val="Body Text"/>
    <w:basedOn w:val="1118"/>
    <w:next w:val="1127"/>
    <w:uiPriority w:val="99"/>
    <w:qFormat/>
    <w:rPr>
      <w:rFonts w:ascii="华文中宋" w:eastAsia="华文中宋"/>
      <w:bCs/>
      <w:sz w:val="28"/>
    </w:rPr>
  </w:style>
  <w:style w:type="paragraph" w:styleId="1127">
    <w:name w:val="Body Text First Indent"/>
    <w:basedOn w:val="1126"/>
    <w:uiPriority w:val="0"/>
    <w:pPr>
      <w:ind w:firstLine="420"/>
      <w:spacing w:after="120"/>
    </w:pPr>
    <w:rPr>
      <w:rFonts w:ascii="Times New Roman" w:eastAsia="宋体"/>
      <w:bCs w:val="0"/>
      <w:sz w:val="21"/>
    </w:rPr>
  </w:style>
  <w:style w:type="paragraph" w:styleId="1128">
    <w:name w:val="Body Text Indent"/>
    <w:basedOn w:val="1118"/>
    <w:uiPriority w:val="0"/>
    <w:qFormat/>
    <w:pPr>
      <w:ind w:left="420"/>
      <w:spacing w:after="120"/>
    </w:pPr>
  </w:style>
  <w:style w:type="paragraph" w:styleId="1129">
    <w:name w:val="Block Text"/>
    <w:basedOn w:val="1118"/>
    <w:uiPriority w:val="0"/>
    <w:qFormat/>
    <w:pPr>
      <w:ind w:left="420" w:right="33"/>
      <w:jc w:val="left"/>
    </w:pPr>
    <w:rPr>
      <w:sz w:val="24"/>
    </w:rPr>
  </w:style>
  <w:style w:type="paragraph" w:styleId="1130">
    <w:name w:val="index 4"/>
    <w:basedOn w:val="1118"/>
    <w:next w:val="1118"/>
    <w:uiPriority w:val="99"/>
    <w:qFormat/>
    <w:pPr>
      <w:ind w:left="600"/>
    </w:pPr>
    <w:rPr>
      <w:szCs w:val="24"/>
    </w:rPr>
  </w:style>
  <w:style w:type="paragraph" w:styleId="1131">
    <w:name w:val="Plain Text"/>
    <w:basedOn w:val="1118"/>
    <w:next w:val="1132"/>
    <w:uiPriority w:val="0"/>
    <w:qFormat/>
    <w:rPr>
      <w:rFonts w:ascii="宋体" w:hAnsi="Courier New"/>
    </w:rPr>
  </w:style>
  <w:style w:type="paragraph" w:styleId="1132">
    <w:name w:val="toc 2"/>
    <w:basedOn w:val="1118"/>
    <w:next w:val="1118"/>
    <w:uiPriority w:val="39"/>
    <w:qFormat/>
    <w:pPr>
      <w:ind w:left="210" w:firstLine="150"/>
      <w:jc w:val="left"/>
      <w:tabs>
        <w:tab w:val="right" w:pos="9170" w:leader="dot"/>
      </w:tabs>
    </w:pPr>
    <w:rPr>
      <w:smallCaps/>
      <w:sz w:val="20"/>
    </w:rPr>
  </w:style>
  <w:style w:type="paragraph" w:styleId="1133">
    <w:name w:val="Balloon Text"/>
    <w:basedOn w:val="1118"/>
    <w:link w:val="1143"/>
    <w:uiPriority w:val="0"/>
    <w:rPr>
      <w:sz w:val="18"/>
      <w:szCs w:val="18"/>
    </w:rPr>
  </w:style>
  <w:style w:type="paragraph" w:styleId="1134">
    <w:name w:val="Footer"/>
    <w:basedOn w:val="1118"/>
    <w:uiPriority w:val="99"/>
    <w:unhideWhenUsed/>
    <w:qFormat/>
    <w:pPr>
      <w:spacing w:after="0" w:line="240" w:lineRule="auto"/>
      <w:tabs>
        <w:tab w:val="center" w:pos="7143" w:leader="none"/>
        <w:tab w:val="right" w:pos="14287" w:leader="none"/>
      </w:tabs>
    </w:pPr>
  </w:style>
  <w:style w:type="paragraph" w:styleId="1135">
    <w:name w:val="Header"/>
    <w:basedOn w:val="1118"/>
    <w:uiPriority w:val="99"/>
    <w:unhideWhenUsed/>
    <w:qFormat/>
    <w:pPr>
      <w:spacing w:after="0" w:line="240" w:lineRule="auto"/>
      <w:tabs>
        <w:tab w:val="center" w:pos="7143" w:leader="none"/>
        <w:tab w:val="right" w:pos="14287" w:leader="none"/>
      </w:tabs>
    </w:pPr>
  </w:style>
  <w:style w:type="paragraph" w:styleId="1136">
    <w:name w:val="Normal (Web)"/>
    <w:basedOn w:val="1118"/>
    <w:uiPriority w:val="99"/>
    <w:qFormat/>
    <w:pPr>
      <w:jc w:val="left"/>
      <w:spacing w:before="100" w:beforeAutospacing="1" w:after="100" w:afterAutospacing="1"/>
      <w:widowControl/>
    </w:pPr>
    <w:rPr>
      <w:rFonts w:ascii="宋体" w:hAnsi="宋体" w:cs="宋体"/>
      <w:sz w:val="24"/>
      <w:szCs w:val="24"/>
    </w:rPr>
  </w:style>
  <w:style w:type="paragraph" w:styleId="1137">
    <w:name w:val="annotation subject"/>
    <w:basedOn w:val="1125"/>
    <w:next w:val="1125"/>
    <w:link w:val="1144"/>
    <w:uiPriority w:val="0"/>
    <w:pPr>
      <w:spacing w:line="240" w:lineRule="auto"/>
    </w:pPr>
    <w:rPr>
      <w:b/>
      <w:bCs/>
      <w:sz w:val="21"/>
    </w:rPr>
  </w:style>
  <w:style w:type="paragraph" w:styleId="1138">
    <w:name w:val="Body Text First Indent 2"/>
    <w:basedOn w:val="1128"/>
    <w:next w:val="1118"/>
    <w:uiPriority w:val="99"/>
    <w:qFormat/>
    <w:pPr>
      <w:ind w:firstLine="420"/>
    </w:pPr>
  </w:style>
  <w:style w:type="table" w:styleId="1139">
    <w:name w:val="Table Grid"/>
    <w:basedOn w:val="1123"/>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0">
    <w:name w:val="Emphasis"/>
    <w:basedOn w:val="1122"/>
    <w:uiPriority w:val="20"/>
    <w:qFormat/>
    <w:rPr>
      <w:b/>
      <w:bCs/>
    </w:rPr>
  </w:style>
  <w:style w:type="character" w:styleId="1141">
    <w:name w:val="annotation reference"/>
    <w:basedOn w:val="1122"/>
    <w:uiPriority w:val="0"/>
    <w:rPr>
      <w:sz w:val="21"/>
      <w:szCs w:val="21"/>
    </w:rPr>
  </w:style>
  <w:style w:type="character" w:styleId="1142" w:customStyle="1">
    <w:name w:val="批注文字 Char"/>
    <w:basedOn w:val="1122"/>
    <w:link w:val="1125"/>
    <w:uiPriority w:val="99"/>
    <w:rPr>
      <w:rFonts w:ascii="Calibri" w:hAnsi="Calibri"/>
      <w:sz w:val="24"/>
    </w:rPr>
  </w:style>
  <w:style w:type="character" w:styleId="1143" w:customStyle="1">
    <w:name w:val="批注框文本 Char"/>
    <w:basedOn w:val="1122"/>
    <w:link w:val="1133"/>
    <w:uiPriority w:val="0"/>
    <w:rPr>
      <w:rFonts w:ascii="Calibri" w:hAnsi="Calibri"/>
      <w:sz w:val="18"/>
      <w:szCs w:val="18"/>
    </w:rPr>
  </w:style>
  <w:style w:type="character" w:styleId="1144" w:customStyle="1">
    <w:name w:val="批注主题 Char"/>
    <w:basedOn w:val="1142"/>
    <w:link w:val="1137"/>
    <w:uiPriority w:val="0"/>
  </w:style>
  <w:style w:type="character" w:styleId="1145" w:customStyle="1">
    <w:name w:val="HTML 打字机1"/>
    <w:uiPriority w:val="99"/>
    <w:qFormat/>
    <w:rPr>
      <w:rFonts w:ascii="宋体" w:hAnsi="宋体" w:eastAsia="宋体" w:cs="宋体"/>
      <w:sz w:val="24"/>
      <w:szCs w:val="24"/>
    </w:rPr>
  </w:style>
  <w:style w:type="paragraph" w:styleId="1146" w:customStyle="1">
    <w:name w:val="列出段落1"/>
    <w:basedOn w:val="1118"/>
    <w:uiPriority w:val="0"/>
    <w:qFormat/>
    <w:pPr>
      <w:ind w:firstLine="420"/>
    </w:pPr>
    <w:rPr>
      <w:szCs w:val="21"/>
    </w:rPr>
  </w:style>
  <w:style w:type="paragraph" w:styleId="1147" w:customStyle="1">
    <w:name w:val="正文文本11"/>
    <w:basedOn w:val="1118"/>
    <w:next w:val="1148"/>
    <w:uiPriority w:val="99"/>
    <w:qFormat/>
    <w:rPr>
      <w:rFonts w:ascii="华文中宋" w:eastAsia="华文中宋"/>
      <w:bCs/>
      <w:sz w:val="28"/>
    </w:rPr>
  </w:style>
  <w:style w:type="paragraph" w:styleId="1148" w:customStyle="1">
    <w:name w:val="正文首行缩进1"/>
    <w:basedOn w:val="1147"/>
    <w:next w:val="1149"/>
    <w:uiPriority w:val="99"/>
    <w:unhideWhenUsed/>
    <w:qFormat/>
    <w:pPr>
      <w:ind w:firstLine="420"/>
      <w:spacing w:after="120"/>
    </w:pPr>
    <w:rPr>
      <w:rFonts w:ascii="Times New Roman"/>
      <w:bCs w:val="0"/>
      <w:sz w:val="21"/>
    </w:rPr>
  </w:style>
  <w:style w:type="paragraph" w:styleId="1149" w:customStyle="1">
    <w:name w:val="目录 61"/>
    <w:basedOn w:val="1118"/>
    <w:next w:val="1118"/>
    <w:uiPriority w:val="99"/>
    <w:qFormat/>
    <w:pPr>
      <w:ind w:left="1050" w:firstLine="420"/>
      <w:jc w:val="left"/>
      <w:spacing w:line="288" w:lineRule="auto"/>
    </w:pPr>
    <w:rPr>
      <w:sz w:val="18"/>
      <w:szCs w:val="18"/>
    </w:rPr>
  </w:style>
  <w:style w:type="paragraph" w:styleId="1150" w:customStyle="1">
    <w:name w:val="纯文本1"/>
    <w:basedOn w:val="1118"/>
    <w:next w:val="1151"/>
    <w:uiPriority w:val="0"/>
    <w:qFormat/>
    <w:rPr>
      <w:rFonts w:ascii="宋体" w:hAnsi="Courier New"/>
    </w:rPr>
  </w:style>
  <w:style w:type="paragraph" w:styleId="1151" w:customStyle="1">
    <w:name w:val="目录 21"/>
    <w:basedOn w:val="1118"/>
    <w:next w:val="1118"/>
    <w:uiPriority w:val="39"/>
    <w:qFormat/>
    <w:pPr>
      <w:ind w:left="210" w:firstLine="150"/>
      <w:jc w:val="left"/>
      <w:tabs>
        <w:tab w:val="right" w:pos="9170" w:leader="dot"/>
      </w:tabs>
    </w:pPr>
    <w:rPr>
      <w:smallCaps/>
      <w:sz w:val="20"/>
    </w:rPr>
  </w:style>
  <w:style w:type="character" w:styleId="1152" w:customStyle="1">
    <w:name w:val="已访问的超链接1"/>
    <w:uiPriority w:val="99"/>
    <w:qFormat/>
    <w:rPr>
      <w:rFonts w:hint="default" w:ascii="Calibri" w:hAnsi="Calibri" w:eastAsia="宋体" w:cs="Times New Roman"/>
      <w:sz w:val="21"/>
      <w:lang w:val="en-US" w:eastAsia="zh-CN" w:bidi="ar-SA"/>
    </w:rPr>
  </w:style>
  <w:style w:type="paragraph" w:styleId="1153" w:customStyle="1">
    <w:name w:val="目录 11"/>
    <w:basedOn w:val="1118"/>
    <w:next w:val="1118"/>
    <w:uiPriority w:val="39"/>
    <w:qFormat/>
    <w:pPr>
      <w:jc w:val="center"/>
      <w:spacing w:before="120" w:after="120"/>
      <w:tabs>
        <w:tab w:val="right" w:pos="9170" w:leader="dot"/>
      </w:tabs>
    </w:pPr>
    <w:rPr>
      <w:rFonts w:eastAsia="文鼎小标宋简"/>
      <w:caps/>
      <w:sz w:val="32"/>
      <w:szCs w:val="32"/>
    </w:rPr>
  </w:style>
  <w:style w:type="paragraph" w:styleId="1154" w:customStyle="1">
    <w:name w:val="标题 21"/>
    <w:basedOn w:val="1118"/>
    <w:next w:val="1118"/>
    <w:uiPriority w:val="99"/>
    <w:qFormat/>
    <w:pPr>
      <w:jc w:val="center"/>
      <w:keepNext/>
      <w:outlineLvl w:val="1"/>
    </w:pPr>
    <w:rPr>
      <w:rFonts w:ascii="楷体_GB2312" w:eastAsia="楷体_GB2312"/>
      <w:b/>
      <w:bCs/>
      <w:sz w:val="18"/>
    </w:rPr>
  </w:style>
  <w:style w:type="paragraph" w:styleId="1155" w:customStyle="1">
    <w:name w:val="标题 411"/>
    <w:basedOn w:val="1118"/>
    <w:next w:val="1118"/>
    <w:uiPriority w:val="99"/>
    <w:qFormat/>
    <w:pPr>
      <w:jc w:val="center"/>
      <w:keepNext/>
      <w:outlineLvl w:val="3"/>
    </w:pPr>
    <w:rPr>
      <w:rFonts w:eastAsia="楷体_GB2312"/>
      <w:b/>
      <w:bCs/>
      <w:sz w:val="13"/>
    </w:rPr>
  </w:style>
  <w:style w:type="paragraph" w:styleId="1156" w:customStyle="1">
    <w:name w:val="副标题1"/>
    <w:basedOn w:val="1118"/>
    <w:next w:val="1118"/>
    <w:uiPriority w:val="11"/>
    <w:qFormat/>
    <w:pPr>
      <w:spacing w:before="200" w:after="200"/>
    </w:pPr>
    <w:rPr>
      <w:sz w:val="24"/>
      <w:szCs w:val="24"/>
    </w:rPr>
  </w:style>
  <w:style w:type="paragraph" w:styleId="1157" w:customStyle="1">
    <w:name w:val="标题 11"/>
    <w:basedOn w:val="1118"/>
    <w:next w:val="1118"/>
    <w:uiPriority w:val="99"/>
    <w:qFormat/>
    <w:pPr>
      <w:jc w:val="center"/>
      <w:keepNext/>
      <w:outlineLvl w:val="0"/>
    </w:pPr>
    <w:rPr>
      <w:rFonts w:ascii="楷体_GB2312" w:eastAsia="楷体_GB2312"/>
      <w:b/>
      <w:sz w:val="28"/>
    </w:rPr>
  </w:style>
  <w:style w:type="paragraph" w:styleId="1158" w:customStyle="1">
    <w:name w:val="索引 41"/>
    <w:basedOn w:val="1118"/>
    <w:next w:val="1118"/>
    <w:uiPriority w:val="99"/>
    <w:qFormat/>
    <w:pPr>
      <w:ind w:left="600"/>
    </w:pPr>
    <w:rPr>
      <w:szCs w:val="24"/>
    </w:rPr>
  </w:style>
  <w:style w:type="paragraph" w:styleId="1159" w:customStyle="1">
    <w:name w:val="TOC Heading1"/>
    <w:next w:val="1118"/>
    <w:uiPriority w:val="99"/>
    <w:qFormat/>
    <w:rPr>
      <w:sz w:val="32"/>
      <w:lang w:val="en-US" w:eastAsia="zh-CN" w:bidi="ar-SA"/>
    </w:rPr>
  </w:style>
  <w:style w:type="character" w:styleId="1160" w:customStyle="1">
    <w:name w:val="超链接1"/>
    <w:uiPriority w:val="0"/>
    <w:qFormat/>
    <w:rPr>
      <w:color w:val="000000"/>
      <w:u w:val="none"/>
    </w:rPr>
  </w:style>
  <w:style w:type="paragraph" w:styleId="1161" w:customStyle="1">
    <w:name w:val="页脚11"/>
    <w:basedOn w:val="1118"/>
    <w:uiPriority w:val="0"/>
    <w:unhideWhenUsed/>
    <w:qFormat/>
    <w:pPr>
      <w:jc w:val="left"/>
      <w:tabs>
        <w:tab w:val="center" w:pos="4153" w:leader="none"/>
        <w:tab w:val="right" w:pos="8306" w:leader="none"/>
      </w:tabs>
    </w:pPr>
    <w:rPr>
      <w:sz w:val="18"/>
      <w:szCs w:val="18"/>
    </w:rPr>
  </w:style>
  <w:style w:type="paragraph" w:styleId="1162" w:customStyle="1">
    <w:name w:val="标题 41"/>
    <w:basedOn w:val="1118"/>
    <w:next w:val="111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163" w:customStyle="1">
    <w:name w:val="Table Text"/>
    <w:basedOn w:val="1118"/>
    <w:uiPriority w:val="0"/>
    <w:semiHidden/>
    <w:qFormat/>
    <w:rPr>
      <w:rFonts w:ascii="宋体" w:hAnsi="宋体" w:eastAsia="宋体" w:cs="宋体"/>
      <w:sz w:val="21"/>
      <w:szCs w:val="21"/>
      <w:lang w:val="en-US" w:eastAsia="en-US" w:bidi="ar-SA"/>
    </w:rPr>
  </w:style>
  <w:style w:type="character" w:styleId="1164" w:customStyle="1">
    <w:name w:val="font31"/>
    <w:basedOn w:val="1122"/>
    <w:uiPriority w:val="0"/>
    <w:qFormat/>
    <w:rPr>
      <w:rFonts w:hint="eastAsia" w:ascii="方正小标宋简体" w:hAnsi="方正小标宋简体" w:eastAsia="方正小标宋简体" w:cs="方正小标宋简体"/>
      <w:color w:val="000000"/>
      <w:sz w:val="40"/>
      <w:szCs w:val="40"/>
      <w:u w:val="single"/>
    </w:rPr>
  </w:style>
  <w:style w:type="character" w:styleId="1165" w:customStyle="1">
    <w:name w:val="font01"/>
    <w:basedOn w:val="1122"/>
    <w:uiPriority w:val="0"/>
    <w:qFormat/>
    <w:rPr>
      <w:rFonts w:hint="eastAsia" w:ascii="方正小标宋简体" w:hAnsi="方正小标宋简体" w:eastAsia="方正小标宋简体" w:cs="方正小标宋简体"/>
      <w:color w:val="000000"/>
      <w:sz w:val="40"/>
      <w:szCs w:val="40"/>
      <w:u w:val="single"/>
    </w:rPr>
  </w:style>
  <w:style w:type="paragraph" w:styleId="1166">
    <w:name w:val="List Paragraph"/>
    <w:basedOn w:val="1118"/>
    <w:uiPriority w:val="34"/>
    <w:qFormat/>
    <w:pPr>
      <w:contextualSpacing/>
      <w:ind w:left="720"/>
    </w:pPr>
  </w:style>
  <w:style w:type="paragraph" w:styleId="1167" w:customStyle="1">
    <w:name w:val="_Style 1"/>
    <w:basedOn w:val="1118"/>
    <w:uiPriority w:val="0"/>
    <w:qFormat/>
    <w:pPr>
      <w:ind w:firstLine="420"/>
    </w:pPr>
    <w:rPr>
      <w:sz w:val="20"/>
    </w:rPr>
  </w:style>
  <w:style w:type="paragraph" w:styleId="1168" w:customStyle="1">
    <w:name w:val="列表11"/>
    <w:basedOn w:val="1118"/>
    <w:uiPriority w:val="99"/>
    <w:semiHidden/>
    <w:qFormat/>
    <w:pPr>
      <w:contextualSpacing/>
      <w:ind w:left="200" w:hanging="200"/>
    </w:pPr>
  </w:style>
  <w:style w:type="paragraph" w:styleId="1169" w:customStyle="1">
    <w:name w:val="列出段落2"/>
    <w:basedOn w:val="1118"/>
    <w:uiPriority w:val="99"/>
    <w:qFormat/>
    <w:pPr>
      <w:ind w:firstLine="420"/>
    </w:pPr>
  </w:style>
  <w:style w:type="paragraph" w:styleId="1170" w:customStyle="1">
    <w:name w:val="Default"/>
    <w:uiPriority w:val="0"/>
    <w:qFormat/>
    <w:pPr>
      <w:widowControl w:val="off"/>
    </w:pPr>
    <w:rPr>
      <w:rFonts w:cs="Calibri"/>
      <w:color w:val="000000"/>
      <w:sz w:val="24"/>
      <w:szCs w:val="24"/>
      <w:lang w:val="en-US" w:eastAsia="zh-CN" w:bidi="ar-SA"/>
    </w:rPr>
  </w:style>
  <w:style w:type="paragraph" w:styleId="1171" w:customStyle="1">
    <w:name w:val="标题 31"/>
    <w:basedOn w:val="1118"/>
    <w:next w:val="111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172" w:customStyle="1">
    <w:name w:val="样式 小四 段前: 5 磅 段后: 5 磅 首行缩进:  2 字符"/>
    <w:basedOn w:val="1118"/>
    <w:uiPriority w:val="0"/>
    <w:qFormat/>
    <w:pPr>
      <w:jc w:val="center"/>
      <w:spacing w:line="360" w:lineRule="auto"/>
    </w:pPr>
    <w:rPr>
      <w:rFonts w:ascii="宋体" w:hAnsi="宋体"/>
      <w:bCs/>
      <w:color w:val="ff0000"/>
      <w:sz w:val="24"/>
      <w:szCs w:val="24"/>
    </w:rPr>
  </w:style>
  <w:style w:type="paragraph" w:styleId="1173" w:customStyle="1">
    <w:name w:val="正文缩进1"/>
    <w:basedOn w:val="1118"/>
    <w:next w:val="1118"/>
    <w:uiPriority w:val="0"/>
    <w:qFormat/>
    <w:pPr>
      <w:ind w:firstLine="420"/>
    </w:pPr>
    <w:rPr>
      <w:rFonts w:ascii="Times New Roman" w:hAnsi="Times New Roman" w:eastAsia="宋体" w:cs="Times New Roman"/>
      <w:szCs w:val="20"/>
    </w:rPr>
  </w:style>
  <w:style w:type="paragraph" w:styleId="1174" w:customStyle="1">
    <w:name w:val="正文缩进11"/>
    <w:basedOn w:val="1118"/>
    <w:next w:val="1118"/>
    <w:uiPriority w:val="0"/>
    <w:qFormat/>
    <w:pPr>
      <w:ind w:firstLine="420"/>
    </w:pPr>
  </w:style>
  <w:style w:type="paragraph" w:styleId="1175" w:customStyle="1">
    <w:name w:val="页眉11"/>
    <w:basedOn w:val="111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176" w:customStyle="1">
    <w:name w:val="页眉1"/>
    <w:basedOn w:val="11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77" w:customStyle="1">
    <w:name w:val="标题 1 Char Char"/>
    <w:uiPriority w:val="0"/>
    <w:qFormat/>
    <w:rPr>
      <w:rFonts w:eastAsia="宋体"/>
      <w:spacing w:val="-2"/>
      <w:sz w:val="24"/>
      <w:lang w:val="en-US" w:eastAsia="zh-CN" w:bidi="ar-SA"/>
    </w:rPr>
  </w:style>
  <w:style w:type="paragraph" w:styleId="1178" w:customStyle="1">
    <w:name w:val="段"/>
    <w:next w:val="1118"/>
    <w:uiPriority w:val="0"/>
    <w:qFormat/>
    <w:pPr>
      <w:ind w:firstLine="200"/>
      <w:jc w:val="both"/>
    </w:pPr>
    <w:rPr>
      <w:rFonts w:ascii="宋体" w:hAnsi="Times New Roman" w:eastAsia="宋体" w:cs="Times New Roman"/>
      <w:sz w:val="21"/>
      <w:lang w:val="en-US" w:eastAsia="zh-CN" w:bidi="ar-SA"/>
    </w:rPr>
  </w:style>
  <w:style w:type="table" w:styleId="1179" w:customStyle="1">
    <w:name w:val="网格型1"/>
    <w:basedOn w:val="112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NINGMEI</dc:creator>
  <cp:lastModifiedBy>朱莉</cp:lastModifiedBy>
  <cp:revision>5</cp:revision>
  <dcterms:created xsi:type="dcterms:W3CDTF">2025-02-17T08:13:00Z</dcterms:created>
  <dcterms:modified xsi:type="dcterms:W3CDTF">2025-05-27T02:44:57Z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eyJoZGlkIjoiODU4OTRkZWViM2MzNmVlOWYxNTBkNWI5NDEyNzI3YzEiLCJ1c2VySWQiOiIxMDQ1OTk3NTE0In0=</vt:lpwstr>
  </property>
  <property fmtid="{D5CDD505-2E9C-101B-9397-08002B2CF9AE}" pid="4" name="ICV">
    <vt:lpwstr>89B9E680EA2D41F2AF350D9A3B501C4A_13</vt:lpwstr>
  </property>
</Properties>
</file>