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44180">
      <w:pPr>
        <w:ind w:firstLine="753"/>
        <w:rPr>
          <w:rFonts w:hint="eastAsia" w:ascii="宋体" w:hAnsi="宋体" w:eastAsia="宋体" w:cs="宋体"/>
          <w:bCs/>
          <w:color w:val="auto"/>
          <w:sz w:val="30"/>
          <w:highlight w:val="none"/>
        </w:rPr>
      </w:pPr>
      <w:r>
        <w:rPr>
          <w:rFonts w:hint="eastAsia" w:ascii="宋体" w:hAnsi="宋体" w:eastAsia="宋体" w:cs="宋体"/>
          <w:b/>
          <w:color w:val="auto"/>
          <w:sz w:val="30"/>
          <w:szCs w:val="30"/>
          <w:highlight w:val="none"/>
        </w:rPr>
        <w:t xml:space="preserve">        </w:t>
      </w:r>
      <w:r>
        <w:rPr>
          <w:rFonts w:hint="eastAsia" w:ascii="宋体" w:hAnsi="宋体" w:eastAsia="宋体" w:cs="宋体"/>
          <w:bCs/>
          <w:color w:val="auto"/>
          <w:sz w:val="30"/>
          <w:highlight w:val="none"/>
        </w:rPr>
        <w:t xml:space="preserve">   </w:t>
      </w:r>
    </w:p>
    <w:p w14:paraId="431D75FD">
      <w:pPr>
        <w:pStyle w:val="239"/>
        <w:ind w:firstLine="703"/>
        <w:rPr>
          <w:rFonts w:hint="eastAsia" w:ascii="宋体" w:hAnsi="宋体" w:eastAsia="宋体" w:cs="宋体"/>
          <w:color w:val="auto"/>
          <w:highlight w:val="none"/>
        </w:rPr>
      </w:pPr>
    </w:p>
    <w:p w14:paraId="561CCC12">
      <w:pPr>
        <w:ind w:left="660" w:firstLine="753"/>
        <w:rPr>
          <w:rFonts w:hint="eastAsia" w:ascii="宋体" w:hAnsi="宋体" w:eastAsia="宋体" w:cs="宋体"/>
          <w:bCs/>
          <w:color w:val="auto"/>
          <w:sz w:val="30"/>
          <w:highlight w:val="none"/>
        </w:rPr>
      </w:pPr>
    </w:p>
    <w:p w14:paraId="5138D229">
      <w:pPr>
        <w:pStyle w:val="239"/>
        <w:ind w:firstLine="703"/>
        <w:jc w:val="center"/>
        <w:rPr>
          <w:rFonts w:hint="eastAsia" w:ascii="宋体" w:hAnsi="宋体" w:eastAsia="宋体" w:cs="宋体"/>
          <w:color w:val="auto"/>
          <w:highlight w:val="none"/>
        </w:rPr>
      </w:pPr>
    </w:p>
    <w:p w14:paraId="3D913260">
      <w:pPr>
        <w:pStyle w:val="248"/>
        <w:jc w:val="center"/>
        <w:rPr>
          <w:rFonts w:hint="eastAsia" w:hAnsi="宋体" w:cs="宋体"/>
          <w:b/>
          <w:color w:val="auto"/>
          <w:sz w:val="72"/>
          <w:szCs w:val="72"/>
          <w:highlight w:val="none"/>
        </w:rPr>
      </w:pPr>
      <w:r>
        <w:rPr>
          <w:rFonts w:hint="eastAsia" w:hAnsi="宋体" w:cs="宋体"/>
          <w:b/>
          <w:color w:val="auto"/>
          <w:sz w:val="72"/>
          <w:szCs w:val="72"/>
          <w:highlight w:val="none"/>
        </w:rPr>
        <w:t>无锡市政府采购项目</w:t>
      </w:r>
    </w:p>
    <w:p w14:paraId="44FF5303">
      <w:pPr>
        <w:pStyle w:val="241"/>
        <w:ind w:firstLine="527"/>
        <w:jc w:val="center"/>
        <w:rPr>
          <w:rFonts w:hint="eastAsia" w:ascii="宋体" w:hAnsi="宋体" w:eastAsia="宋体" w:cs="宋体"/>
          <w:color w:val="auto"/>
          <w:highlight w:val="none"/>
        </w:rPr>
      </w:pPr>
    </w:p>
    <w:p w14:paraId="70AA4DA8">
      <w:pPr>
        <w:pStyle w:val="248"/>
        <w:jc w:val="center"/>
        <w:rPr>
          <w:rFonts w:hint="eastAsia" w:hAnsi="宋体" w:cs="宋体"/>
          <w:b/>
          <w:color w:val="auto"/>
          <w:sz w:val="72"/>
          <w:szCs w:val="72"/>
          <w:highlight w:val="none"/>
        </w:rPr>
      </w:pPr>
      <w:r>
        <w:rPr>
          <w:rFonts w:hint="eastAsia" w:hAnsi="宋体" w:cs="宋体"/>
          <w:b/>
          <w:color w:val="auto"/>
          <w:sz w:val="72"/>
          <w:szCs w:val="72"/>
          <w:highlight w:val="none"/>
        </w:rPr>
        <w:t>公开招标文件</w:t>
      </w:r>
    </w:p>
    <w:p w14:paraId="554041AD">
      <w:pPr>
        <w:ind w:firstLine="700"/>
        <w:jc w:val="center"/>
        <w:rPr>
          <w:rFonts w:hint="eastAsia" w:ascii="宋体" w:hAnsi="宋体" w:eastAsia="宋体" w:cs="宋体"/>
          <w:b/>
          <w:color w:val="auto"/>
          <w:sz w:val="28"/>
          <w:szCs w:val="28"/>
          <w:highlight w:val="none"/>
        </w:rPr>
      </w:pPr>
    </w:p>
    <w:p w14:paraId="0AF031DD">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（全流程电子化）</w:t>
      </w:r>
    </w:p>
    <w:p w14:paraId="75AD8AD3">
      <w:pPr>
        <w:ind w:firstLine="753"/>
        <w:jc w:val="left"/>
        <w:rPr>
          <w:rFonts w:hint="eastAsia" w:ascii="宋体" w:hAnsi="宋体" w:eastAsia="宋体" w:cs="宋体"/>
          <w:bCs/>
          <w:color w:val="auto"/>
          <w:sz w:val="30"/>
          <w:highlight w:val="none"/>
        </w:rPr>
      </w:pPr>
    </w:p>
    <w:p w14:paraId="5C8BF81C">
      <w:pPr>
        <w:pStyle w:val="13"/>
        <w:ind w:firstLine="753"/>
        <w:rPr>
          <w:rFonts w:hint="eastAsia" w:ascii="宋体" w:hAnsi="宋体" w:eastAsia="宋体" w:cs="宋体"/>
          <w:color w:val="auto"/>
          <w:sz w:val="30"/>
          <w:highlight w:val="none"/>
        </w:rPr>
      </w:pPr>
    </w:p>
    <w:p w14:paraId="5D20ACBA">
      <w:pPr>
        <w:pStyle w:val="26"/>
        <w:ind w:firstLine="753"/>
        <w:rPr>
          <w:rFonts w:hint="eastAsia" w:ascii="宋体" w:hAnsi="宋体" w:eastAsia="宋体" w:cs="宋体"/>
          <w:bCs/>
          <w:color w:val="auto"/>
          <w:sz w:val="30"/>
          <w:highlight w:val="none"/>
        </w:rPr>
      </w:pPr>
    </w:p>
    <w:p w14:paraId="4FAA8630">
      <w:pPr>
        <w:rPr>
          <w:rFonts w:hint="eastAsia" w:ascii="宋体" w:hAnsi="宋体" w:eastAsia="宋体" w:cs="宋体"/>
          <w:bCs/>
          <w:color w:val="auto"/>
          <w:sz w:val="30"/>
          <w:highlight w:val="none"/>
        </w:rPr>
      </w:pPr>
    </w:p>
    <w:p w14:paraId="7A64A7DF">
      <w:pPr>
        <w:pStyle w:val="13"/>
        <w:rPr>
          <w:rFonts w:hint="eastAsia" w:ascii="宋体" w:hAnsi="宋体" w:eastAsia="宋体" w:cs="宋体"/>
          <w:bCs/>
          <w:color w:val="auto"/>
          <w:sz w:val="30"/>
          <w:highlight w:val="none"/>
        </w:rPr>
      </w:pPr>
    </w:p>
    <w:p w14:paraId="3D45A4E5">
      <w:pPr>
        <w:rPr>
          <w:rFonts w:hint="eastAsia"/>
          <w:color w:val="auto"/>
          <w:highlight w:val="none"/>
        </w:rPr>
      </w:pPr>
    </w:p>
    <w:p w14:paraId="56D9185E">
      <w:pPr>
        <w:ind w:firstLine="753"/>
        <w:rPr>
          <w:rFonts w:hint="eastAsia" w:ascii="宋体" w:hAnsi="宋体" w:eastAsia="宋体" w:cs="宋体"/>
          <w:bCs/>
          <w:color w:val="auto"/>
          <w:sz w:val="30"/>
          <w:highlight w:val="none"/>
        </w:rPr>
      </w:pPr>
    </w:p>
    <w:p w14:paraId="67EC13B7">
      <w:pPr>
        <w:pStyle w:val="13"/>
        <w:spacing w:line="360" w:lineRule="auto"/>
        <w:ind w:firstLine="753"/>
        <w:jc w:val="left"/>
        <w:rPr>
          <w:rFonts w:hint="eastAsia" w:ascii="宋体" w:hAnsi="宋体" w:eastAsia="宋体" w:cs="宋体"/>
          <w:color w:val="auto"/>
          <w:sz w:val="28"/>
          <w:szCs w:val="28"/>
          <w:highlight w:val="none"/>
        </w:rPr>
      </w:pPr>
    </w:p>
    <w:p w14:paraId="0587E471">
      <w:pPr>
        <w:keepNext w:val="0"/>
        <w:keepLines w:val="0"/>
        <w:pageBreakBefore w:val="0"/>
        <w:widowControl w:val="0"/>
        <w:spacing w:line="360" w:lineRule="auto"/>
        <w:ind w:firstLine="497" w:firstLineChars="100"/>
        <w:jc w:val="left"/>
        <w:outlineLvl w:val="0"/>
        <w:rPr>
          <w:rFonts w:hint="eastAsia" w:ascii="宋体" w:hAnsi="宋体" w:eastAsia="宋体" w:cs="宋体"/>
          <w:b w:val="0"/>
          <w:bCs/>
          <w:color w:val="auto"/>
          <w:spacing w:val="108"/>
          <w:sz w:val="28"/>
          <w:szCs w:val="28"/>
          <w:highlight w:val="none"/>
        </w:rPr>
      </w:pPr>
      <w:r>
        <w:rPr>
          <w:rFonts w:hint="eastAsia" w:ascii="宋体" w:hAnsi="宋体" w:eastAsia="宋体" w:cs="宋体"/>
          <w:b/>
          <w:bCs w:val="0"/>
          <w:color w:val="auto"/>
          <w:spacing w:val="108"/>
          <w:sz w:val="28"/>
          <w:szCs w:val="28"/>
          <w:highlight w:val="none"/>
        </w:rPr>
        <w:t>项目名称：</w:t>
      </w:r>
      <w:r>
        <w:rPr>
          <w:rFonts w:hint="eastAsia" w:ascii="宋体" w:hAnsi="宋体" w:eastAsia="宋体" w:cs="宋体"/>
          <w:bCs/>
          <w:caps/>
          <w:color w:val="auto"/>
          <w:sz w:val="28"/>
          <w:szCs w:val="28"/>
          <w:highlight w:val="none"/>
          <w:lang w:val="en-US" w:eastAsia="zh-CN" w:bidi="ar-SA"/>
        </w:rPr>
        <w:t>锡山区2024年高素质农民培育项目</w:t>
      </w:r>
    </w:p>
    <w:p w14:paraId="57B4591C">
      <w:pPr>
        <w:keepNext w:val="0"/>
        <w:keepLines w:val="0"/>
        <w:pageBreakBefore w:val="0"/>
        <w:widowControl w:val="0"/>
        <w:spacing w:line="360" w:lineRule="auto"/>
        <w:ind w:firstLine="497" w:firstLineChars="100"/>
        <w:jc w:val="left"/>
        <w:outlineLvl w:val="0"/>
        <w:rPr>
          <w:rFonts w:hint="eastAsia" w:ascii="宋体" w:hAnsi="宋体" w:eastAsia="宋体" w:cs="宋体"/>
          <w:b/>
          <w:bCs w:val="0"/>
          <w:color w:val="auto"/>
          <w:spacing w:val="108"/>
          <w:sz w:val="28"/>
          <w:szCs w:val="28"/>
          <w:highlight w:val="none"/>
        </w:rPr>
      </w:pPr>
      <w:r>
        <w:rPr>
          <w:rFonts w:hint="eastAsia" w:ascii="宋体" w:hAnsi="宋体" w:eastAsia="宋体" w:cs="宋体"/>
          <w:b/>
          <w:bCs w:val="0"/>
          <w:color w:val="auto"/>
          <w:spacing w:val="108"/>
          <w:sz w:val="28"/>
          <w:szCs w:val="28"/>
          <w:highlight w:val="none"/>
        </w:rPr>
        <w:t>项目编号：</w:t>
      </w:r>
      <w:r>
        <w:rPr>
          <w:rFonts w:hint="eastAsia" w:ascii="宋体" w:hAnsi="宋体" w:eastAsia="宋体" w:cs="宋体"/>
          <w:bCs/>
          <w:caps/>
          <w:color w:val="auto"/>
          <w:sz w:val="28"/>
          <w:szCs w:val="28"/>
          <w:highlight w:val="none"/>
          <w:lang w:val="en-US" w:eastAsia="zh-CN" w:bidi="ar-SA"/>
        </w:rPr>
        <w:t>JSZC-320205-JYJF-G2024-0066</w:t>
      </w:r>
    </w:p>
    <w:p w14:paraId="5D97107C">
      <w:pPr>
        <w:keepNext w:val="0"/>
        <w:keepLines w:val="0"/>
        <w:pageBreakBefore w:val="0"/>
        <w:widowControl w:val="0"/>
        <w:spacing w:line="360" w:lineRule="auto"/>
        <w:ind w:firstLine="497" w:firstLineChars="100"/>
        <w:jc w:val="left"/>
        <w:outlineLvl w:val="0"/>
        <w:rPr>
          <w:rFonts w:hint="eastAsia" w:ascii="宋体" w:hAnsi="宋体" w:eastAsia="宋体" w:cs="宋体"/>
          <w:bCs/>
          <w:caps/>
          <w:color w:val="auto"/>
          <w:sz w:val="28"/>
          <w:szCs w:val="28"/>
          <w:highlight w:val="none"/>
          <w:lang w:val="en-US" w:eastAsia="zh-CN" w:bidi="ar-SA"/>
        </w:rPr>
      </w:pPr>
      <w:r>
        <w:rPr>
          <w:rFonts w:hint="eastAsia" w:ascii="宋体" w:hAnsi="宋体" w:eastAsia="宋体" w:cs="宋体"/>
          <w:b/>
          <w:bCs w:val="0"/>
          <w:color w:val="auto"/>
          <w:spacing w:val="108"/>
          <w:sz w:val="28"/>
          <w:szCs w:val="28"/>
          <w:highlight w:val="none"/>
        </w:rPr>
        <w:t>采购单位：</w:t>
      </w:r>
      <w:r>
        <w:rPr>
          <w:rFonts w:hint="eastAsia" w:ascii="宋体" w:hAnsi="宋体" w:eastAsia="宋体" w:cs="宋体"/>
          <w:bCs/>
          <w:caps/>
          <w:color w:val="auto"/>
          <w:sz w:val="28"/>
          <w:szCs w:val="28"/>
          <w:highlight w:val="none"/>
          <w:lang w:val="en-US" w:eastAsia="zh-CN" w:bidi="ar-SA"/>
        </w:rPr>
        <w:t>无锡市锡山区农业农村局</w:t>
      </w:r>
    </w:p>
    <w:p w14:paraId="7B5B48D8">
      <w:pPr>
        <w:keepNext w:val="0"/>
        <w:keepLines w:val="0"/>
        <w:pageBreakBefore w:val="0"/>
        <w:widowControl w:val="0"/>
        <w:spacing w:line="360" w:lineRule="auto"/>
        <w:ind w:firstLine="497" w:firstLineChars="100"/>
        <w:jc w:val="left"/>
        <w:outlineLvl w:val="0"/>
        <w:rPr>
          <w:rFonts w:hint="eastAsia" w:ascii="宋体" w:hAnsi="宋体" w:eastAsia="宋体" w:cs="宋体"/>
          <w:bCs/>
          <w:caps/>
          <w:color w:val="auto"/>
          <w:sz w:val="28"/>
          <w:szCs w:val="28"/>
          <w:highlight w:val="none"/>
          <w:lang w:val="en-US" w:eastAsia="zh-CN" w:bidi="ar-SA"/>
        </w:rPr>
      </w:pPr>
      <w:r>
        <w:rPr>
          <w:rFonts w:hint="eastAsia" w:ascii="宋体" w:hAnsi="宋体" w:eastAsia="宋体" w:cs="宋体"/>
          <w:b/>
          <w:bCs w:val="0"/>
          <w:color w:val="auto"/>
          <w:spacing w:val="108"/>
          <w:sz w:val="28"/>
          <w:szCs w:val="28"/>
          <w:highlight w:val="none"/>
        </w:rPr>
        <w:t>采购机构：</w:t>
      </w:r>
      <w:r>
        <w:rPr>
          <w:rFonts w:hint="eastAsia" w:ascii="宋体" w:hAnsi="宋体" w:eastAsia="宋体" w:cs="宋体"/>
          <w:bCs/>
          <w:caps/>
          <w:color w:val="auto"/>
          <w:sz w:val="28"/>
          <w:szCs w:val="28"/>
          <w:highlight w:val="none"/>
          <w:lang w:val="en-US" w:eastAsia="zh-CN" w:bidi="ar-SA"/>
        </w:rPr>
        <w:t>江苏建圆建方工程管理咨询有限公司</w:t>
      </w:r>
    </w:p>
    <w:p w14:paraId="425DCB08">
      <w:pPr>
        <w:pStyle w:val="241"/>
        <w:ind w:firstLine="750"/>
        <w:rPr>
          <w:rFonts w:hint="eastAsia" w:ascii="宋体" w:hAnsi="宋体" w:eastAsia="宋体" w:cs="宋体"/>
          <w:b/>
          <w:bCs/>
          <w:color w:val="auto"/>
          <w:sz w:val="30"/>
          <w:szCs w:val="30"/>
          <w:highlight w:val="none"/>
        </w:rPr>
      </w:pPr>
    </w:p>
    <w:p w14:paraId="188EB3C2">
      <w:pPr>
        <w:ind w:firstLine="700"/>
        <w:rPr>
          <w:rFonts w:hint="eastAsia" w:ascii="宋体" w:hAnsi="宋体" w:eastAsia="宋体" w:cs="宋体"/>
          <w:b/>
          <w:color w:val="auto"/>
          <w:sz w:val="28"/>
          <w:szCs w:val="28"/>
          <w:highlight w:val="none"/>
        </w:rPr>
      </w:pPr>
    </w:p>
    <w:p w14:paraId="51BB544B">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二○二四年</w:t>
      </w:r>
      <w:r>
        <w:rPr>
          <w:rFonts w:hint="eastAsia" w:ascii="宋体" w:hAnsi="宋体" w:eastAsia="宋体" w:cs="宋体"/>
          <w:b/>
          <w:color w:val="auto"/>
          <w:sz w:val="36"/>
          <w:szCs w:val="36"/>
          <w:highlight w:val="none"/>
          <w:lang w:val="en-US" w:eastAsia="zh-CN"/>
        </w:rPr>
        <w:t>十一</w:t>
      </w:r>
      <w:r>
        <w:rPr>
          <w:rFonts w:hint="eastAsia" w:ascii="宋体" w:hAnsi="宋体" w:eastAsia="宋体" w:cs="宋体"/>
          <w:b/>
          <w:color w:val="auto"/>
          <w:sz w:val="36"/>
          <w:szCs w:val="36"/>
          <w:highlight w:val="none"/>
        </w:rPr>
        <w:t>月</w:t>
      </w:r>
      <w:r>
        <w:rPr>
          <w:rFonts w:hint="eastAsia" w:ascii="宋体" w:hAnsi="宋体" w:eastAsia="宋体" w:cs="宋体"/>
          <w:b/>
          <w:color w:val="auto"/>
          <w:sz w:val="36"/>
          <w:szCs w:val="36"/>
          <w:highlight w:val="none"/>
          <w:lang w:val="en-US" w:eastAsia="zh-CN"/>
        </w:rPr>
        <w:t>十四</w:t>
      </w:r>
      <w:r>
        <w:rPr>
          <w:rFonts w:hint="eastAsia" w:ascii="宋体" w:hAnsi="宋体" w:eastAsia="宋体" w:cs="宋体"/>
          <w:b/>
          <w:color w:val="auto"/>
          <w:sz w:val="36"/>
          <w:szCs w:val="36"/>
          <w:highlight w:val="none"/>
        </w:rPr>
        <w:t>日</w:t>
      </w:r>
    </w:p>
    <w:p w14:paraId="5649147D">
      <w:pPr>
        <w:ind w:firstLine="1205"/>
        <w:rPr>
          <w:rStyle w:val="281"/>
          <w:rFonts w:hint="eastAsia" w:ascii="宋体" w:hAnsi="宋体" w:eastAsia="宋体" w:cs="宋体"/>
          <w:color w:val="auto"/>
          <w:sz w:val="48"/>
          <w:szCs w:val="48"/>
          <w:highlight w:val="none"/>
        </w:rPr>
      </w:pPr>
    </w:p>
    <w:p w14:paraId="0F553C19">
      <w:pPr>
        <w:ind w:firstLine="1205"/>
        <w:rPr>
          <w:rStyle w:val="281"/>
          <w:rFonts w:hint="eastAsia" w:ascii="宋体" w:hAnsi="宋体" w:eastAsia="宋体" w:cs="宋体"/>
          <w:color w:val="auto"/>
          <w:sz w:val="48"/>
          <w:szCs w:val="48"/>
          <w:highlight w:val="none"/>
        </w:rPr>
      </w:pPr>
    </w:p>
    <w:p w14:paraId="05AAAB18">
      <w:pPr>
        <w:pStyle w:val="13"/>
        <w:ind w:firstLine="1205"/>
        <w:rPr>
          <w:rStyle w:val="281"/>
          <w:rFonts w:hint="eastAsia" w:ascii="宋体" w:hAnsi="宋体" w:eastAsia="宋体" w:cs="宋体"/>
          <w:color w:val="auto"/>
          <w:sz w:val="48"/>
          <w:szCs w:val="48"/>
          <w:highlight w:val="none"/>
        </w:rPr>
      </w:pPr>
    </w:p>
    <w:p w14:paraId="683FCC97">
      <w:pPr>
        <w:ind w:firstLine="1300"/>
        <w:jc w:val="center"/>
        <w:rPr>
          <w:rFonts w:hint="eastAsia" w:ascii="宋体" w:hAnsi="宋体" w:eastAsia="宋体" w:cs="宋体"/>
          <w:b/>
          <w:color w:val="auto"/>
          <w:sz w:val="52"/>
          <w:szCs w:val="52"/>
          <w:highlight w:val="none"/>
        </w:rPr>
      </w:pPr>
    </w:p>
    <w:p w14:paraId="4495A6E5">
      <w:pPr>
        <w:pStyle w:val="24"/>
        <w:rPr>
          <w:rFonts w:hint="eastAsia" w:ascii="宋体" w:hAnsi="宋体" w:eastAsia="宋体" w:cs="宋体"/>
          <w:color w:val="auto"/>
          <w:highlight w:val="none"/>
        </w:rPr>
      </w:pPr>
    </w:p>
    <w:p w14:paraId="615FDD26">
      <w:pPr>
        <w:ind w:firstLine="1305"/>
        <w:jc w:val="center"/>
        <w:rPr>
          <w:rFonts w:hint="eastAsia" w:ascii="宋体" w:hAnsi="宋体" w:eastAsia="宋体" w:cs="宋体"/>
          <w:b/>
          <w:color w:val="auto"/>
          <w:sz w:val="32"/>
          <w:szCs w:val="32"/>
          <w:highlight w:val="none"/>
        </w:rPr>
      </w:pPr>
      <w:r>
        <w:rPr>
          <w:rFonts w:hint="eastAsia" w:ascii="宋体" w:hAnsi="宋体" w:eastAsia="宋体" w:cs="宋体"/>
          <w:b/>
          <w:color w:val="auto"/>
          <w:sz w:val="52"/>
          <w:szCs w:val="52"/>
          <w:highlight w:val="none"/>
        </w:rPr>
        <w:t>目    录</w:t>
      </w:r>
    </w:p>
    <w:p w14:paraId="296BD00E">
      <w:pPr>
        <w:pStyle w:val="239"/>
        <w:ind w:firstLine="703"/>
        <w:rPr>
          <w:rFonts w:hint="eastAsia" w:ascii="宋体" w:hAnsi="宋体" w:eastAsia="宋体" w:cs="宋体"/>
          <w:color w:val="auto"/>
          <w:highlight w:val="none"/>
        </w:rPr>
      </w:pPr>
    </w:p>
    <w:p w14:paraId="43A3F973">
      <w:pPr>
        <w:pStyle w:val="262"/>
        <w:jc w:val="left"/>
        <w:rPr>
          <w:rFonts w:hint="eastAsia" w:ascii="宋体" w:hAnsi="宋体" w:eastAsia="宋体" w:cs="宋体"/>
          <w:bCs/>
          <w:color w:val="auto"/>
          <w:highlight w:val="none"/>
        </w:rPr>
      </w:pPr>
      <w:r>
        <w:rPr>
          <w:rFonts w:hint="eastAsia" w:ascii="宋体" w:hAnsi="宋体" w:eastAsia="宋体" w:cs="宋体"/>
          <w:bCs/>
          <w:color w:val="auto"/>
          <w:highlight w:val="none"/>
        </w:rPr>
        <w:t>投标邀请.........................................3</w:t>
      </w:r>
    </w:p>
    <w:p w14:paraId="57A187A4">
      <w:pPr>
        <w:pStyle w:val="262"/>
        <w:ind w:firstLine="803"/>
        <w:jc w:val="left"/>
        <w:rPr>
          <w:rFonts w:hint="eastAsia" w:ascii="宋体" w:hAnsi="宋体" w:eastAsia="宋体" w:cs="宋体"/>
          <w:bCs/>
          <w:color w:val="auto"/>
          <w:highlight w:val="none"/>
        </w:rPr>
      </w:pPr>
    </w:p>
    <w:p w14:paraId="42BC6F78">
      <w:pPr>
        <w:pStyle w:val="262"/>
        <w:jc w:val="left"/>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投标人</w:t>
      </w:r>
      <w:r>
        <w:rPr>
          <w:rFonts w:hint="eastAsia" w:ascii="宋体" w:hAnsi="宋体" w:eastAsia="宋体" w:cs="宋体"/>
          <w:bCs/>
          <w:color w:val="auto"/>
          <w:highlight w:val="none"/>
          <w:lang w:val="en-US" w:eastAsia="zh-CN"/>
        </w:rPr>
        <w:t>须知</w:t>
      </w: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7</w:t>
      </w:r>
    </w:p>
    <w:p w14:paraId="4B62C136">
      <w:pPr>
        <w:pStyle w:val="262"/>
        <w:ind w:firstLine="803"/>
        <w:jc w:val="left"/>
        <w:rPr>
          <w:rFonts w:hint="eastAsia" w:ascii="宋体" w:hAnsi="宋体" w:eastAsia="宋体" w:cs="宋体"/>
          <w:bCs/>
          <w:color w:val="auto"/>
          <w:highlight w:val="none"/>
        </w:rPr>
      </w:pPr>
    </w:p>
    <w:p w14:paraId="6A4D0691">
      <w:pPr>
        <w:pStyle w:val="262"/>
        <w:jc w:val="left"/>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项目要求和有关说明...............................1</w:t>
      </w:r>
      <w:r>
        <w:rPr>
          <w:rFonts w:hint="eastAsia" w:ascii="宋体" w:hAnsi="宋体" w:eastAsia="宋体" w:cs="宋体"/>
          <w:bCs/>
          <w:color w:val="auto"/>
          <w:highlight w:val="none"/>
          <w:lang w:val="en-US" w:eastAsia="zh-CN"/>
        </w:rPr>
        <w:t>9</w:t>
      </w:r>
    </w:p>
    <w:p w14:paraId="04C46CF6">
      <w:pPr>
        <w:pStyle w:val="262"/>
        <w:ind w:firstLine="803"/>
        <w:jc w:val="left"/>
        <w:rPr>
          <w:rFonts w:hint="eastAsia" w:ascii="宋体" w:hAnsi="宋体" w:eastAsia="宋体" w:cs="宋体"/>
          <w:bCs/>
          <w:color w:val="auto"/>
          <w:highlight w:val="none"/>
        </w:rPr>
      </w:pPr>
    </w:p>
    <w:p w14:paraId="3CFA4E85">
      <w:pPr>
        <w:pStyle w:val="262"/>
        <w:jc w:val="left"/>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合同书(格式).....................................2</w:t>
      </w:r>
      <w:r>
        <w:rPr>
          <w:rFonts w:hint="eastAsia" w:ascii="宋体" w:hAnsi="宋体" w:eastAsia="宋体" w:cs="宋体"/>
          <w:bCs/>
          <w:color w:val="auto"/>
          <w:highlight w:val="none"/>
          <w:lang w:val="en-US" w:eastAsia="zh-CN"/>
        </w:rPr>
        <w:t>3</w:t>
      </w:r>
    </w:p>
    <w:p w14:paraId="6381AE7C">
      <w:pPr>
        <w:pStyle w:val="262"/>
        <w:ind w:firstLine="803"/>
        <w:jc w:val="left"/>
        <w:rPr>
          <w:rFonts w:hint="eastAsia" w:ascii="宋体" w:hAnsi="宋体" w:eastAsia="宋体" w:cs="宋体"/>
          <w:bCs/>
          <w:color w:val="auto"/>
          <w:highlight w:val="none"/>
        </w:rPr>
      </w:pPr>
    </w:p>
    <w:p w14:paraId="2A668F2D">
      <w:pPr>
        <w:pStyle w:val="262"/>
        <w:jc w:val="left"/>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rPr>
        <w:t>合同条款.........................................2</w:t>
      </w:r>
      <w:r>
        <w:rPr>
          <w:rFonts w:hint="eastAsia" w:ascii="宋体" w:hAnsi="宋体" w:eastAsia="宋体" w:cs="宋体"/>
          <w:bCs/>
          <w:color w:val="auto"/>
          <w:highlight w:val="none"/>
          <w:lang w:val="en-US" w:eastAsia="zh-CN"/>
        </w:rPr>
        <w:t>4</w:t>
      </w:r>
    </w:p>
    <w:p w14:paraId="208C1CE6">
      <w:pPr>
        <w:pStyle w:val="262"/>
        <w:ind w:firstLine="803"/>
        <w:jc w:val="left"/>
        <w:rPr>
          <w:rFonts w:hint="eastAsia" w:ascii="宋体" w:hAnsi="宋体" w:eastAsia="宋体" w:cs="宋体"/>
          <w:bCs/>
          <w:color w:val="auto"/>
          <w:highlight w:val="none"/>
        </w:rPr>
      </w:pPr>
    </w:p>
    <w:p w14:paraId="78685CA6">
      <w:pPr>
        <w:pStyle w:val="262"/>
        <w:jc w:val="left"/>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附件.............................................3</w:t>
      </w:r>
      <w:r>
        <w:rPr>
          <w:rFonts w:hint="eastAsia" w:ascii="宋体" w:hAnsi="宋体" w:eastAsia="宋体" w:cs="宋体"/>
          <w:bCs/>
          <w:color w:val="auto"/>
          <w:highlight w:val="none"/>
          <w:lang w:val="en-US" w:eastAsia="zh-CN"/>
        </w:rPr>
        <w:t>2</w:t>
      </w:r>
    </w:p>
    <w:p w14:paraId="0D17A9B9">
      <w:pPr>
        <w:pStyle w:val="262"/>
        <w:ind w:firstLine="803"/>
        <w:jc w:val="left"/>
        <w:rPr>
          <w:rFonts w:hint="eastAsia" w:ascii="宋体" w:hAnsi="宋体" w:eastAsia="宋体" w:cs="宋体"/>
          <w:bCs/>
          <w:color w:val="auto"/>
          <w:highlight w:val="none"/>
        </w:rPr>
      </w:pPr>
    </w:p>
    <w:p w14:paraId="53ED7841">
      <w:pPr>
        <w:spacing w:line="480" w:lineRule="auto"/>
        <w:ind w:firstLine="600"/>
        <w:rPr>
          <w:rStyle w:val="287"/>
          <w:rFonts w:hint="eastAsia" w:ascii="宋体" w:hAnsi="宋体" w:eastAsia="宋体" w:cs="宋体"/>
          <w:b/>
          <w:smallCaps/>
          <w:color w:val="auto"/>
          <w:sz w:val="24"/>
          <w:highlight w:val="none"/>
        </w:rPr>
      </w:pPr>
    </w:p>
    <w:p w14:paraId="5EA76317">
      <w:pPr>
        <w:pStyle w:val="71"/>
        <w:ind w:firstLine="600"/>
        <w:rPr>
          <w:rStyle w:val="287"/>
          <w:rFonts w:hint="eastAsia" w:ascii="宋体" w:hAnsi="宋体" w:eastAsia="宋体" w:cs="宋体"/>
          <w:b/>
          <w:bCs/>
          <w:smallCaps/>
          <w:color w:val="auto"/>
          <w:sz w:val="24"/>
          <w:szCs w:val="24"/>
          <w:highlight w:val="none"/>
        </w:rPr>
      </w:pPr>
    </w:p>
    <w:p w14:paraId="48D98CE7">
      <w:pPr>
        <w:pStyle w:val="71"/>
        <w:ind w:firstLine="600"/>
        <w:rPr>
          <w:rStyle w:val="287"/>
          <w:rFonts w:hint="eastAsia" w:ascii="宋体" w:hAnsi="宋体" w:eastAsia="宋体" w:cs="宋体"/>
          <w:b/>
          <w:bCs/>
          <w:smallCaps/>
          <w:color w:val="auto"/>
          <w:sz w:val="24"/>
          <w:szCs w:val="24"/>
          <w:highlight w:val="none"/>
        </w:rPr>
      </w:pPr>
    </w:p>
    <w:p w14:paraId="65816149">
      <w:pPr>
        <w:pStyle w:val="71"/>
        <w:ind w:firstLine="600"/>
        <w:rPr>
          <w:rStyle w:val="287"/>
          <w:rFonts w:hint="eastAsia" w:ascii="宋体" w:hAnsi="宋体" w:eastAsia="宋体" w:cs="宋体"/>
          <w:b/>
          <w:bCs/>
          <w:smallCaps/>
          <w:color w:val="auto"/>
          <w:sz w:val="24"/>
          <w:szCs w:val="24"/>
          <w:highlight w:val="none"/>
        </w:rPr>
      </w:pPr>
    </w:p>
    <w:p w14:paraId="379D3C17">
      <w:pPr>
        <w:pStyle w:val="71"/>
        <w:ind w:firstLine="600"/>
        <w:rPr>
          <w:rStyle w:val="287"/>
          <w:rFonts w:hint="eastAsia" w:ascii="宋体" w:hAnsi="宋体" w:eastAsia="宋体" w:cs="宋体"/>
          <w:b/>
          <w:bCs/>
          <w:smallCaps/>
          <w:color w:val="auto"/>
          <w:sz w:val="24"/>
          <w:szCs w:val="24"/>
          <w:highlight w:val="none"/>
        </w:rPr>
      </w:pPr>
    </w:p>
    <w:p w14:paraId="361BC34C">
      <w:pPr>
        <w:pStyle w:val="71"/>
        <w:ind w:firstLine="600"/>
        <w:rPr>
          <w:rStyle w:val="287"/>
          <w:rFonts w:hint="eastAsia" w:ascii="宋体" w:hAnsi="宋体" w:eastAsia="宋体" w:cs="宋体"/>
          <w:b/>
          <w:bCs/>
          <w:smallCaps/>
          <w:color w:val="auto"/>
          <w:sz w:val="24"/>
          <w:szCs w:val="24"/>
          <w:highlight w:val="none"/>
        </w:rPr>
      </w:pPr>
    </w:p>
    <w:p w14:paraId="33F779F1">
      <w:pPr>
        <w:pStyle w:val="71"/>
        <w:ind w:firstLine="600"/>
        <w:rPr>
          <w:rStyle w:val="287"/>
          <w:rFonts w:hint="eastAsia" w:ascii="宋体" w:hAnsi="宋体" w:eastAsia="宋体" w:cs="宋体"/>
          <w:b/>
          <w:bCs/>
          <w:smallCaps/>
          <w:color w:val="auto"/>
          <w:sz w:val="24"/>
          <w:szCs w:val="24"/>
          <w:highlight w:val="none"/>
        </w:rPr>
      </w:pPr>
    </w:p>
    <w:p w14:paraId="01F3A73E">
      <w:pPr>
        <w:pStyle w:val="71"/>
        <w:ind w:firstLine="600"/>
        <w:rPr>
          <w:rStyle w:val="287"/>
          <w:rFonts w:hint="eastAsia" w:ascii="宋体" w:hAnsi="宋体" w:eastAsia="宋体" w:cs="宋体"/>
          <w:b/>
          <w:bCs/>
          <w:smallCaps/>
          <w:color w:val="auto"/>
          <w:sz w:val="24"/>
          <w:szCs w:val="24"/>
          <w:highlight w:val="none"/>
        </w:rPr>
      </w:pPr>
    </w:p>
    <w:p w14:paraId="0FAEA1CC">
      <w:pPr>
        <w:pStyle w:val="71"/>
        <w:ind w:firstLine="600"/>
        <w:rPr>
          <w:rStyle w:val="287"/>
          <w:rFonts w:hint="eastAsia" w:ascii="宋体" w:hAnsi="宋体" w:eastAsia="宋体" w:cs="宋体"/>
          <w:b/>
          <w:bCs/>
          <w:smallCaps/>
          <w:color w:val="auto"/>
          <w:sz w:val="24"/>
          <w:szCs w:val="24"/>
          <w:highlight w:val="none"/>
        </w:rPr>
      </w:pPr>
    </w:p>
    <w:p w14:paraId="7720B29F">
      <w:pPr>
        <w:pStyle w:val="71"/>
        <w:ind w:firstLine="600"/>
        <w:rPr>
          <w:rStyle w:val="287"/>
          <w:rFonts w:hint="eastAsia" w:ascii="宋体" w:hAnsi="宋体" w:eastAsia="宋体" w:cs="宋体"/>
          <w:b/>
          <w:bCs/>
          <w:smallCaps/>
          <w:color w:val="auto"/>
          <w:sz w:val="24"/>
          <w:szCs w:val="24"/>
          <w:highlight w:val="none"/>
        </w:rPr>
      </w:pPr>
    </w:p>
    <w:p w14:paraId="31EF02B7">
      <w:pPr>
        <w:pStyle w:val="71"/>
        <w:ind w:firstLine="600"/>
        <w:rPr>
          <w:rStyle w:val="287"/>
          <w:rFonts w:hint="eastAsia" w:ascii="宋体" w:hAnsi="宋体" w:eastAsia="宋体" w:cs="宋体"/>
          <w:b/>
          <w:bCs/>
          <w:smallCaps/>
          <w:color w:val="auto"/>
          <w:sz w:val="24"/>
          <w:szCs w:val="24"/>
          <w:highlight w:val="none"/>
        </w:rPr>
      </w:pPr>
    </w:p>
    <w:p w14:paraId="0095C2E9">
      <w:pPr>
        <w:pStyle w:val="71"/>
        <w:ind w:firstLine="600"/>
        <w:rPr>
          <w:rStyle w:val="287"/>
          <w:rFonts w:hint="eastAsia" w:ascii="宋体" w:hAnsi="宋体" w:eastAsia="宋体" w:cs="宋体"/>
          <w:b/>
          <w:bCs/>
          <w:smallCaps/>
          <w:color w:val="auto"/>
          <w:sz w:val="24"/>
          <w:szCs w:val="24"/>
          <w:highlight w:val="none"/>
        </w:rPr>
      </w:pPr>
    </w:p>
    <w:p w14:paraId="62671A8D">
      <w:pPr>
        <w:pStyle w:val="71"/>
        <w:ind w:firstLine="600"/>
        <w:rPr>
          <w:rStyle w:val="287"/>
          <w:rFonts w:hint="eastAsia" w:ascii="宋体" w:hAnsi="宋体" w:eastAsia="宋体" w:cs="宋体"/>
          <w:b/>
          <w:bCs/>
          <w:smallCaps/>
          <w:color w:val="auto"/>
          <w:sz w:val="24"/>
          <w:szCs w:val="24"/>
          <w:highlight w:val="none"/>
        </w:rPr>
      </w:pPr>
    </w:p>
    <w:p w14:paraId="4B2A071D">
      <w:pPr>
        <w:pStyle w:val="71"/>
        <w:ind w:firstLine="600"/>
        <w:rPr>
          <w:rStyle w:val="287"/>
          <w:rFonts w:hint="eastAsia" w:ascii="宋体" w:hAnsi="宋体" w:eastAsia="宋体" w:cs="宋体"/>
          <w:b/>
          <w:bCs/>
          <w:smallCaps/>
          <w:color w:val="auto"/>
          <w:sz w:val="24"/>
          <w:szCs w:val="24"/>
          <w:highlight w:val="none"/>
        </w:rPr>
      </w:pPr>
    </w:p>
    <w:p w14:paraId="544E4318">
      <w:pPr>
        <w:pStyle w:val="71"/>
        <w:ind w:firstLine="600"/>
        <w:rPr>
          <w:rStyle w:val="287"/>
          <w:rFonts w:hint="eastAsia" w:ascii="宋体" w:hAnsi="宋体" w:eastAsia="宋体" w:cs="宋体"/>
          <w:b/>
          <w:bCs/>
          <w:smallCaps/>
          <w:color w:val="auto"/>
          <w:sz w:val="24"/>
          <w:szCs w:val="24"/>
          <w:highlight w:val="none"/>
        </w:rPr>
      </w:pPr>
    </w:p>
    <w:p w14:paraId="3FE7A54B">
      <w:pPr>
        <w:pStyle w:val="71"/>
        <w:ind w:left="0" w:firstLine="0"/>
        <w:rPr>
          <w:rStyle w:val="287"/>
          <w:rFonts w:hint="eastAsia" w:ascii="宋体" w:hAnsi="宋体" w:eastAsia="宋体" w:cs="宋体"/>
          <w:b/>
          <w:bCs/>
          <w:smallCaps/>
          <w:color w:val="auto"/>
          <w:sz w:val="24"/>
          <w:szCs w:val="24"/>
          <w:highlight w:val="none"/>
        </w:rPr>
      </w:pPr>
    </w:p>
    <w:p w14:paraId="7D890DC9">
      <w:pPr>
        <w:numPr>
          <w:ilvl w:val="0"/>
          <w:numId w:val="2"/>
        </w:numPr>
        <w:spacing w:line="360" w:lineRule="auto"/>
        <w:ind w:firstLine="904"/>
        <w:jc w:val="cente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投标邀请函</w:t>
      </w:r>
    </w:p>
    <w:p w14:paraId="5A94B0F5">
      <w:pPr>
        <w:spacing w:line="440" w:lineRule="exact"/>
        <w:ind w:left="-2"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江苏建圆建方工程管理咨询有限公司受</w:t>
      </w:r>
      <w:r>
        <w:rPr>
          <w:rFonts w:hint="eastAsia" w:ascii="宋体" w:hAnsi="宋体" w:eastAsia="宋体" w:cs="宋体"/>
          <w:bCs/>
          <w:color w:val="auto"/>
          <w:sz w:val="24"/>
          <w:szCs w:val="24"/>
          <w:highlight w:val="none"/>
          <w:lang w:eastAsia="zh-CN"/>
        </w:rPr>
        <w:t>无锡市锡山区农业农村局</w:t>
      </w:r>
      <w:r>
        <w:rPr>
          <w:rFonts w:hint="eastAsia" w:ascii="宋体" w:hAnsi="宋体" w:eastAsia="宋体" w:cs="宋体"/>
          <w:bCs/>
          <w:color w:val="auto"/>
          <w:sz w:val="24"/>
          <w:szCs w:val="24"/>
          <w:highlight w:val="none"/>
        </w:rPr>
        <w:t>委托，对</w:t>
      </w:r>
      <w:r>
        <w:rPr>
          <w:rFonts w:hint="eastAsia" w:ascii="宋体" w:hAnsi="宋体" w:eastAsia="宋体" w:cs="宋体"/>
          <w:bCs/>
          <w:color w:val="auto"/>
          <w:sz w:val="24"/>
          <w:szCs w:val="24"/>
          <w:highlight w:val="none"/>
          <w:lang w:eastAsia="zh-CN"/>
        </w:rPr>
        <w:t>锡山区2024年高素质农民培育项目</w:t>
      </w:r>
      <w:r>
        <w:rPr>
          <w:rFonts w:hint="eastAsia" w:ascii="宋体" w:hAnsi="宋体" w:eastAsia="宋体" w:cs="宋体"/>
          <w:bCs/>
          <w:color w:val="auto"/>
          <w:sz w:val="24"/>
          <w:szCs w:val="24"/>
          <w:highlight w:val="none"/>
        </w:rPr>
        <w:t>进行公开招标采购，欢迎符合相关条件的供应商参加投标并提请注意下列相关事项：</w:t>
      </w:r>
    </w:p>
    <w:p w14:paraId="1ED0882C">
      <w:pPr>
        <w:spacing w:line="440" w:lineRule="exact"/>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w:t>
      </w:r>
      <w:r>
        <w:rPr>
          <w:rFonts w:hint="eastAsia" w:ascii="宋体" w:hAnsi="宋体" w:eastAsia="宋体" w:cs="宋体"/>
          <w:color w:val="auto"/>
          <w:sz w:val="24"/>
          <w:szCs w:val="24"/>
          <w:highlight w:val="none"/>
        </w:rPr>
        <w:t>招标项目信息</w:t>
      </w:r>
    </w:p>
    <w:p w14:paraId="4CF79417">
      <w:pPr>
        <w:widowControl/>
        <w:shd w:val="clear" w:color="auto" w:fill="FFFFFF"/>
        <w:spacing w:line="440" w:lineRule="exact"/>
        <w:ind w:firstLine="602"/>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1.项目名称：</w:t>
      </w:r>
      <w:r>
        <w:rPr>
          <w:rFonts w:hint="eastAsia" w:ascii="宋体" w:hAnsi="宋体" w:eastAsia="宋体" w:cs="宋体"/>
          <w:color w:val="auto"/>
          <w:sz w:val="24"/>
          <w:szCs w:val="24"/>
          <w:highlight w:val="none"/>
          <w:lang w:eastAsia="zh-CN"/>
        </w:rPr>
        <w:t>锡山区2024年高素质农民培育项目</w:t>
      </w:r>
    </w:p>
    <w:p w14:paraId="450E0AC8">
      <w:pPr>
        <w:widowControl/>
        <w:shd w:val="clear" w:color="auto" w:fill="FFFFFF"/>
        <w:spacing w:line="440" w:lineRule="exact"/>
        <w:ind w:firstLine="6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2.项目编号：</w:t>
      </w:r>
      <w:r>
        <w:rPr>
          <w:rFonts w:hint="eastAsia" w:ascii="宋体" w:hAnsi="宋体" w:eastAsia="宋体" w:cs="宋体"/>
          <w:color w:val="auto"/>
          <w:sz w:val="24"/>
          <w:szCs w:val="24"/>
          <w:highlight w:val="none"/>
          <w:lang w:eastAsia="zh-CN"/>
        </w:rPr>
        <w:t>JSZC-320205-JYJF-G2024-0066</w:t>
      </w:r>
      <w:r>
        <w:rPr>
          <w:rFonts w:hint="eastAsia" w:ascii="宋体" w:hAnsi="宋体" w:eastAsia="宋体" w:cs="宋体"/>
          <w:color w:val="auto"/>
          <w:sz w:val="24"/>
          <w:szCs w:val="24"/>
          <w:highlight w:val="none"/>
          <w:lang w:val="en-US" w:eastAsia="zh-CN"/>
        </w:rPr>
        <w:t xml:space="preserve"> </w:t>
      </w:r>
    </w:p>
    <w:p w14:paraId="33B88CF0">
      <w:pPr>
        <w:widowControl/>
        <w:shd w:val="clear" w:color="auto" w:fill="FFFFFF"/>
        <w:spacing w:line="440" w:lineRule="exact"/>
        <w:ind w:firstLine="6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3.项目预算：</w:t>
      </w:r>
      <w:r>
        <w:rPr>
          <w:rFonts w:hint="eastAsia" w:ascii="宋体" w:hAnsi="宋体" w:eastAsia="宋体" w:cs="宋体"/>
          <w:color w:val="auto"/>
          <w:sz w:val="24"/>
          <w:szCs w:val="24"/>
          <w:highlight w:val="none"/>
          <w:lang w:val="en-US" w:eastAsia="zh-CN"/>
        </w:rPr>
        <w:t>79</w:t>
      </w:r>
      <w:r>
        <w:rPr>
          <w:rFonts w:hint="eastAsia" w:ascii="宋体" w:hAnsi="宋体" w:eastAsia="宋体" w:cs="宋体"/>
          <w:color w:val="auto"/>
          <w:sz w:val="24"/>
          <w:szCs w:val="24"/>
          <w:highlight w:val="none"/>
        </w:rPr>
        <w:t>万元整；</w:t>
      </w:r>
    </w:p>
    <w:p w14:paraId="4579B8C9">
      <w:pPr>
        <w:widowControl/>
        <w:shd w:val="clear" w:color="auto" w:fill="FFFFFF"/>
        <w:spacing w:line="440" w:lineRule="exact"/>
        <w:ind w:firstLine="6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最高限价：一标段单价限价200元/人，最高不超7万元整。二标段单价限价4500元/人，最高不超72万元整；</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不得高于</w:t>
      </w:r>
      <w:r>
        <w:rPr>
          <w:rFonts w:hint="eastAsia" w:ascii="宋体" w:hAnsi="宋体" w:eastAsia="宋体" w:cs="宋体"/>
          <w:color w:val="auto"/>
          <w:sz w:val="24"/>
          <w:szCs w:val="24"/>
          <w:highlight w:val="none"/>
          <w:lang w:val="en-US" w:eastAsia="zh-CN"/>
        </w:rPr>
        <w:t>单价</w:t>
      </w:r>
      <w:r>
        <w:rPr>
          <w:rFonts w:hint="eastAsia" w:ascii="宋体" w:hAnsi="宋体" w:eastAsia="宋体" w:cs="宋体"/>
          <w:color w:val="auto"/>
          <w:sz w:val="24"/>
          <w:szCs w:val="24"/>
          <w:highlight w:val="none"/>
        </w:rPr>
        <w:t>最高限价，否则投标文件无效。</w:t>
      </w:r>
    </w:p>
    <w:p w14:paraId="667AEE1F">
      <w:pPr>
        <w:widowControl/>
        <w:numPr>
          <w:ilvl w:val="0"/>
          <w:numId w:val="3"/>
        </w:numPr>
        <w:shd w:val="clear" w:color="auto" w:fill="FFFFFF"/>
        <w:spacing w:line="440" w:lineRule="exact"/>
        <w:ind w:firstLine="602"/>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合同履约期限：</w:t>
      </w:r>
    </w:p>
    <w:p w14:paraId="564D85CD">
      <w:pPr>
        <w:widowControl/>
        <w:numPr>
          <w:ilvl w:val="0"/>
          <w:numId w:val="0"/>
        </w:numPr>
        <w:shd w:val="clear" w:color="auto" w:fill="FFFFFF"/>
        <w:spacing w:line="440" w:lineRule="exact"/>
        <w:ind w:firstLine="1200" w:firstLineChars="5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一标段自合同签订之日起至2025年1月31日</w:t>
      </w:r>
      <w:r>
        <w:rPr>
          <w:rFonts w:hint="eastAsia" w:ascii="宋体" w:hAnsi="宋体" w:eastAsia="宋体" w:cs="宋体"/>
          <w:color w:val="auto"/>
          <w:sz w:val="24"/>
          <w:szCs w:val="24"/>
          <w:highlight w:val="none"/>
          <w:lang w:eastAsia="zh-CN"/>
        </w:rPr>
        <w:t>。</w:t>
      </w:r>
    </w:p>
    <w:p w14:paraId="0697D569">
      <w:pPr>
        <w:pStyle w:val="41"/>
        <w:numPr>
          <w:ilvl w:val="0"/>
          <w:numId w:val="0"/>
        </w:numPr>
        <w:ind w:firstLine="1200" w:firstLineChars="500"/>
        <w:rPr>
          <w:rFonts w:hint="eastAsia"/>
          <w:color w:val="auto"/>
          <w:highlight w:val="none"/>
          <w:lang w:eastAsia="zh-CN"/>
        </w:rPr>
      </w:pPr>
      <w:r>
        <w:rPr>
          <w:rFonts w:hint="eastAsia" w:ascii="宋体" w:hAnsi="宋体" w:cs="宋体"/>
          <w:color w:val="auto"/>
          <w:sz w:val="24"/>
          <w:szCs w:val="24"/>
          <w:highlight w:val="none"/>
          <w:lang w:val="en-US" w:eastAsia="zh-CN"/>
        </w:rPr>
        <w:t>二标段</w:t>
      </w:r>
      <w:r>
        <w:rPr>
          <w:rFonts w:hint="eastAsia" w:ascii="宋体" w:hAnsi="宋体" w:eastAsia="宋体" w:cs="宋体"/>
          <w:color w:val="auto"/>
          <w:sz w:val="24"/>
          <w:szCs w:val="24"/>
          <w:highlight w:val="none"/>
          <w:lang w:val="en-US" w:eastAsia="zh-CN"/>
        </w:rPr>
        <w:t>自合同签订之日起</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lang w:val="en-US" w:eastAsia="zh-CN"/>
        </w:rPr>
        <w:t>2025年6月30日。</w:t>
      </w:r>
    </w:p>
    <w:p w14:paraId="7E4720A1">
      <w:pPr>
        <w:widowControl/>
        <w:shd w:val="clear" w:color="auto" w:fill="FFFFFF"/>
        <w:spacing w:line="440" w:lineRule="exact"/>
        <w:ind w:firstLine="6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5.采购方式：公开招标。</w:t>
      </w:r>
    </w:p>
    <w:p w14:paraId="5992FA4B">
      <w:pPr>
        <w:widowControl/>
        <w:shd w:val="clear" w:color="auto" w:fill="FFFFFF"/>
        <w:spacing w:line="440" w:lineRule="exact"/>
        <w:ind w:firstLine="602"/>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6.采购人：</w:t>
      </w:r>
      <w:r>
        <w:rPr>
          <w:rFonts w:hint="eastAsia" w:ascii="宋体" w:hAnsi="宋体" w:eastAsia="宋体" w:cs="宋体"/>
          <w:color w:val="auto"/>
          <w:sz w:val="24"/>
          <w:szCs w:val="24"/>
          <w:highlight w:val="none"/>
          <w:lang w:eastAsia="zh-CN"/>
        </w:rPr>
        <w:t>无锡市锡山区农业农村局</w:t>
      </w:r>
    </w:p>
    <w:p w14:paraId="002A7E6F">
      <w:pPr>
        <w:widowControl/>
        <w:shd w:val="clear" w:color="auto" w:fill="FFFFFF"/>
        <w:spacing w:line="440" w:lineRule="exact"/>
        <w:ind w:firstLine="602"/>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8.本项目标的所属行业：</w:t>
      </w:r>
      <w:r>
        <w:rPr>
          <w:rFonts w:hint="eastAsia" w:ascii="宋体" w:hAnsi="宋体" w:eastAsia="宋体" w:cs="宋体"/>
          <w:bCs/>
          <w:color w:val="auto"/>
          <w:sz w:val="24"/>
          <w:szCs w:val="24"/>
          <w:highlight w:val="none"/>
        </w:rPr>
        <w:t>其他未列明行业，根据《关于印发中小企业划型标准规定的通知》工信部联企业〔2011〕300号规定：从业人员300人以下的为中小微型企业。其中，从业人员100人及以上的为中型企业；从业人员10人及以上的为小型企业；从业人员10人以下的为微型企业。</w:t>
      </w:r>
    </w:p>
    <w:p w14:paraId="689EA708">
      <w:pPr>
        <w:widowControl/>
        <w:shd w:val="clear" w:color="auto" w:fill="FFFFFF"/>
        <w:spacing w:line="440" w:lineRule="exact"/>
        <w:ind w:firstLine="602"/>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9.本项目是否专门面向中小企业：</w:t>
      </w:r>
      <w:r>
        <w:rPr>
          <w:rFonts w:hint="eastAsia" w:ascii="宋体" w:hAnsi="宋体" w:eastAsia="宋体" w:cs="宋体"/>
          <w:bCs/>
          <w:color w:val="auto"/>
          <w:sz w:val="24"/>
          <w:szCs w:val="24"/>
          <w:highlight w:val="none"/>
          <w:lang w:val="en-US" w:eastAsia="zh-CN"/>
        </w:rPr>
        <w:t>否</w:t>
      </w:r>
    </w:p>
    <w:p w14:paraId="1FCCB1E5">
      <w:pPr>
        <w:widowControl/>
        <w:shd w:val="clear" w:color="auto" w:fill="FFFFFF"/>
        <w:spacing w:line="440" w:lineRule="exact"/>
        <w:ind w:firstLine="602"/>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10.本项目是否联合体投标：否。</w:t>
      </w:r>
    </w:p>
    <w:p w14:paraId="47C42CA4">
      <w:pPr>
        <w:widowControl/>
        <w:shd w:val="clear" w:color="auto" w:fill="FFFFFF"/>
        <w:spacing w:line="440" w:lineRule="exact"/>
        <w:ind w:firstLine="602"/>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（二）投标人资格要求</w:t>
      </w:r>
    </w:p>
    <w:p w14:paraId="786EE154">
      <w:pPr>
        <w:widowControl/>
        <w:shd w:val="clear" w:color="auto" w:fill="FFFFFF"/>
        <w:spacing w:line="440" w:lineRule="exact"/>
        <w:ind w:firstLine="6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50B96489">
      <w:pPr>
        <w:widowControl/>
        <w:shd w:val="clear" w:color="auto" w:fill="FFFFFF"/>
        <w:spacing w:line="440" w:lineRule="exact"/>
        <w:ind w:firstLine="6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2.投标供应商应为中国大陆境内合法注册、具有独立法人资格的企业单位或其他组织；</w:t>
      </w:r>
    </w:p>
    <w:p w14:paraId="33076984">
      <w:pPr>
        <w:widowControl/>
        <w:shd w:val="clear" w:color="auto" w:fill="FFFFFF"/>
        <w:spacing w:line="440" w:lineRule="exact"/>
        <w:ind w:firstLine="6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.未被“信用中国”网站（</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"http://www.creditchina.gov.cn"</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www.creditchina.gov.cn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）列入失信被执行人、重大税收违法案件当事人名单、政府采购严重违法失信行为记录名单；</w:t>
      </w:r>
    </w:p>
    <w:p w14:paraId="52406B95">
      <w:pPr>
        <w:widowControl/>
        <w:shd w:val="clear" w:color="auto" w:fill="FFFFFF"/>
        <w:spacing w:line="440" w:lineRule="exact"/>
        <w:ind w:firstLine="602"/>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.落实政府采购政策需满足的资格要求：</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p>
    <w:p w14:paraId="23547A35">
      <w:pPr>
        <w:widowControl/>
        <w:shd w:val="clear" w:color="auto" w:fill="FFFFFF"/>
        <w:spacing w:line="440" w:lineRule="exact"/>
        <w:ind w:firstLine="602"/>
        <w:jc w:val="left"/>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本项目的特定资格要求：</w:t>
      </w:r>
      <w:r>
        <w:rPr>
          <w:rFonts w:hint="eastAsia" w:ascii="宋体" w:hAnsi="宋体" w:eastAsia="宋体" w:cs="宋体"/>
          <w:color w:val="auto"/>
          <w:sz w:val="24"/>
          <w:szCs w:val="24"/>
          <w:highlight w:val="none"/>
          <w:lang w:val="en-US" w:eastAsia="zh-CN"/>
        </w:rPr>
        <w:t>/。</w:t>
      </w:r>
    </w:p>
    <w:p w14:paraId="4F57661F">
      <w:pPr>
        <w:pStyle w:val="15"/>
        <w:rPr>
          <w:rFonts w:hint="default"/>
          <w:color w:val="auto"/>
          <w:highlight w:val="none"/>
          <w:lang w:val="en-US" w:eastAsia="zh-CN"/>
        </w:rPr>
      </w:pPr>
    </w:p>
    <w:p w14:paraId="3BF30336">
      <w:pPr>
        <w:spacing w:line="360" w:lineRule="auto"/>
        <w:ind w:firstLine="480"/>
        <w:rPr>
          <w:rFonts w:ascii="Times New Roman" w:hAnsi="Times New Roman" w:eastAsia="宋体"/>
          <w:bCs/>
          <w:color w:val="auto"/>
          <w:sz w:val="24"/>
          <w:szCs w:val="24"/>
          <w:highlight w:val="none"/>
        </w:rPr>
      </w:pPr>
      <w:r>
        <w:rPr>
          <w:rFonts w:hint="eastAsia" w:ascii="Times New Roman" w:hAnsi="Times New Roman" w:eastAsia="宋体"/>
          <w:bCs/>
          <w:color w:val="auto"/>
          <w:sz w:val="24"/>
          <w:szCs w:val="24"/>
          <w:highlight w:val="none"/>
        </w:rPr>
        <w:t>注：1）单位负责人为同一人或者存在直接控股、管理关系的不同供应商，不得参加同一合同项下的政府采购活动；除单一来源采购项目外，为本项目提供整体设计、规范编制或者项目管理、监理、检测等服务的供应商，不得再参加该项目的其他采购活动。</w:t>
      </w:r>
    </w:p>
    <w:p w14:paraId="50FCABAE">
      <w:pPr>
        <w:spacing w:line="360" w:lineRule="auto"/>
        <w:ind w:firstLine="480"/>
        <w:rPr>
          <w:rFonts w:ascii="Times New Roman" w:hAnsi="Times New Roman" w:eastAsia="宋体"/>
          <w:bCs/>
          <w:color w:val="auto"/>
          <w:sz w:val="24"/>
          <w:szCs w:val="24"/>
          <w:highlight w:val="none"/>
        </w:rPr>
      </w:pPr>
      <w:r>
        <w:rPr>
          <w:rFonts w:hint="eastAsia" w:ascii="Times New Roman" w:hAnsi="Times New Roman" w:eastAsia="宋体"/>
          <w:bCs/>
          <w:color w:val="auto"/>
          <w:sz w:val="24"/>
          <w:szCs w:val="24"/>
          <w:highlight w:val="none"/>
        </w:rPr>
        <w:t>2）按照《政府采购法实施条例释义》，法人的分支机构由于其不能独立承担民事责任，不能以分支机构的身份参加政府采购，只能以法人身份参加。但银行、保险、石油石化、电力、电信等有行业特殊情况的，可以分支机构参加政府采购和签订合同。</w:t>
      </w:r>
    </w:p>
    <w:p w14:paraId="055F87EA">
      <w:pPr>
        <w:spacing w:line="360" w:lineRule="auto"/>
        <w:ind w:firstLine="480"/>
        <w:rPr>
          <w:rFonts w:hint="eastAsia" w:ascii="Times New Roman" w:hAnsi="Times New Roman" w:eastAsia="宋体"/>
          <w:bCs/>
          <w:color w:val="auto"/>
          <w:sz w:val="24"/>
          <w:szCs w:val="24"/>
          <w:highlight w:val="none"/>
        </w:rPr>
      </w:pPr>
      <w:r>
        <w:rPr>
          <w:rFonts w:hint="eastAsia" w:ascii="Times New Roman" w:hAnsi="Times New Roman" w:eastAsia="宋体"/>
          <w:bCs/>
          <w:color w:val="auto"/>
          <w:sz w:val="24"/>
          <w:szCs w:val="24"/>
          <w:highlight w:val="none"/>
        </w:rPr>
        <w:t>3）重大违法记录是指比选申请人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ABC3209">
      <w:pPr>
        <w:spacing w:line="360" w:lineRule="auto"/>
        <w:ind w:firstLine="480"/>
        <w:rPr>
          <w:rFonts w:hint="default" w:eastAsia="宋体"/>
          <w:b/>
          <w:bCs w:val="0"/>
          <w:color w:val="auto"/>
          <w:highlight w:val="none"/>
          <w:lang w:val="en-US" w:eastAsia="zh-CN"/>
        </w:rPr>
      </w:pPr>
      <w:r>
        <w:rPr>
          <w:rFonts w:hint="eastAsia" w:ascii="Times New Roman" w:hAnsi="Times New Roman" w:eastAsia="宋体"/>
          <w:b/>
          <w:bCs w:val="0"/>
          <w:color w:val="auto"/>
          <w:sz w:val="24"/>
          <w:szCs w:val="24"/>
          <w:highlight w:val="none"/>
          <w:lang w:val="en-US" w:eastAsia="zh-CN"/>
        </w:rPr>
        <w:t>4</w:t>
      </w:r>
      <w:r>
        <w:rPr>
          <w:rFonts w:hint="eastAsia" w:ascii="Times New Roman" w:hAnsi="Times New Roman" w:eastAsia="宋体"/>
          <w:b/>
          <w:bCs w:val="0"/>
          <w:color w:val="auto"/>
          <w:sz w:val="24"/>
          <w:szCs w:val="24"/>
          <w:highlight w:val="none"/>
        </w:rPr>
        <w:t>）投标供应商可以参加本次采购所有标段的投标，</w:t>
      </w:r>
      <w:r>
        <w:rPr>
          <w:rFonts w:hint="eastAsia" w:ascii="Times New Roman" w:hAnsi="Times New Roman" w:eastAsia="宋体"/>
          <w:b/>
          <w:bCs w:val="0"/>
          <w:color w:val="auto"/>
          <w:sz w:val="24"/>
          <w:szCs w:val="24"/>
          <w:highlight w:val="none"/>
          <w:lang w:val="en-US" w:eastAsia="zh-CN"/>
        </w:rPr>
        <w:t>也可以中所有标段。均</w:t>
      </w:r>
      <w:r>
        <w:rPr>
          <w:rFonts w:hint="eastAsia" w:ascii="Times New Roman" w:hAnsi="Times New Roman" w:eastAsia="宋体"/>
          <w:b/>
          <w:bCs w:val="0"/>
          <w:color w:val="auto"/>
          <w:sz w:val="24"/>
          <w:szCs w:val="24"/>
          <w:highlight w:val="none"/>
        </w:rPr>
        <w:t>由评分排名第一的供应商中标。</w:t>
      </w:r>
      <w:r>
        <w:rPr>
          <w:rFonts w:hint="eastAsia" w:ascii="Times New Roman" w:hAnsi="Times New Roman" w:eastAsia="宋体"/>
          <w:b/>
          <w:bCs w:val="0"/>
          <w:color w:val="auto"/>
          <w:sz w:val="24"/>
          <w:szCs w:val="24"/>
          <w:highlight w:val="none"/>
          <w:lang w:val="en-US" w:eastAsia="zh-CN"/>
        </w:rPr>
        <w:t>投标文件按标段分别制作。</w:t>
      </w:r>
    </w:p>
    <w:p w14:paraId="621F1742">
      <w:pPr>
        <w:widowControl/>
        <w:shd w:val="clear" w:color="auto" w:fill="FFFFFF"/>
        <w:spacing w:line="440" w:lineRule="exact"/>
        <w:ind w:firstLine="602"/>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（三）供应商主体信息库注册</w:t>
      </w:r>
    </w:p>
    <w:p w14:paraId="2661A94A">
      <w:pPr>
        <w:spacing w:line="440" w:lineRule="exact"/>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1.请有意参加本项目投标的供应商按以下流程进行操作：</w:t>
      </w:r>
    </w:p>
    <w:p w14:paraId="17E23D76">
      <w:pPr>
        <w:spacing w:line="440" w:lineRule="exact"/>
        <w:ind w:firstLine="602"/>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（1）访问“无锡政府采购网”点击“江苏省政府采购（苏采云）平台”—“用户注册”按钮进入注册界面，也可以直接通过http://jszfcg.jsczt.cn/jszc/login?进入注册界面。</w:t>
      </w:r>
    </w:p>
    <w:p w14:paraId="38F26960">
      <w:pPr>
        <w:spacing w:line="440" w:lineRule="exact"/>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（2）办理并领取CA和电子签章（办理地址：</w:t>
      </w:r>
      <w:r>
        <w:rPr>
          <w:rFonts w:hint="eastAsia" w:ascii="宋体" w:hAnsi="宋体" w:eastAsia="宋体" w:cs="宋体"/>
          <w:color w:val="auto"/>
          <w:sz w:val="24"/>
          <w:highlight w:val="none"/>
        </w:rPr>
        <w:t>无锡市观山路市民中心12号楼2楼公共资源交易大厅9号10号窗口</w:t>
      </w:r>
      <w:r>
        <w:rPr>
          <w:rFonts w:hint="eastAsia" w:ascii="宋体" w:hAnsi="宋体" w:eastAsia="宋体" w:cs="宋体"/>
          <w:bCs/>
          <w:color w:val="auto"/>
          <w:sz w:val="24"/>
          <w:szCs w:val="24"/>
          <w:highlight w:val="none"/>
        </w:rPr>
        <w:t>）。</w:t>
      </w:r>
    </w:p>
    <w:p w14:paraId="726BE49E">
      <w:pPr>
        <w:spacing w:line="440" w:lineRule="exact"/>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（3）“苏采云”系统供应商操作手册链接：</w:t>
      </w:r>
    </w:p>
    <w:p w14:paraId="08A162B9">
      <w:pPr>
        <w:spacing w:line="440" w:lineRule="exact"/>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http://cz.wuxi.gov.cn/ztzl/zfcg/zlxz/scy/index.shtml  </w:t>
      </w:r>
    </w:p>
    <w:p w14:paraId="77566E44">
      <w:pPr>
        <w:spacing w:line="440" w:lineRule="exact"/>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（4）CA驱动下载链接（政务CA方正签章控件驱动）：</w:t>
      </w:r>
    </w:p>
    <w:p w14:paraId="7732EFBF">
      <w:pPr>
        <w:spacing w:line="440" w:lineRule="exact"/>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http://cz.wuxi.gov.cn/ztzl/zfcg/zlxz/scy/index.shtml </w:t>
      </w:r>
    </w:p>
    <w:p w14:paraId="7951B8A6">
      <w:pPr>
        <w:spacing w:line="440" w:lineRule="exact"/>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技术服务QQ：3071474382（服务时间：工作日9:00-17:00）</w:t>
      </w:r>
    </w:p>
    <w:p w14:paraId="2EA924FD">
      <w:pPr>
        <w:spacing w:line="440" w:lineRule="exact"/>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color w:val="auto"/>
          <w:sz w:val="24"/>
          <w:szCs w:val="24"/>
          <w:highlight w:val="none"/>
        </w:rPr>
        <w:t xml:space="preserve"> 完成注册的供应商方可绑定CA，并使用CA登录苏采云平台，参与项目，上传投标文件，进行投标。</w:t>
      </w:r>
    </w:p>
    <w:p w14:paraId="4AC341A7">
      <w:pPr>
        <w:widowControl/>
        <w:shd w:val="clear" w:color="auto" w:fill="FFFFFF"/>
        <w:spacing w:line="440" w:lineRule="exact"/>
        <w:ind w:firstLine="6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3.如投标人未按上述要求操作，由此所产生的损失及风险由投标人自行承担。</w:t>
      </w:r>
    </w:p>
    <w:p w14:paraId="74ABFFCD">
      <w:pPr>
        <w:widowControl/>
        <w:shd w:val="clear" w:color="auto" w:fill="FFFFFF"/>
        <w:spacing w:line="440" w:lineRule="exact"/>
        <w:ind w:firstLine="602"/>
        <w:jc w:val="left"/>
        <w:rPr>
          <w:rFonts w:hint="eastAsia" w:ascii="宋体" w:hAnsi="宋体" w:eastAsia="宋体" w:cs="宋体"/>
          <w:color w:val="auto"/>
          <w:sz w:val="24"/>
          <w:szCs w:val="24"/>
          <w:highlight w:val="none"/>
        </w:rPr>
      </w:pPr>
      <w:bookmarkStart w:id="0" w:name="_Toc112006902"/>
      <w:r>
        <w:rPr>
          <w:rFonts w:hint="eastAsia" w:ascii="宋体" w:hAnsi="宋体" w:eastAsia="宋体" w:cs="宋体"/>
          <w:b/>
          <w:bCs/>
          <w:color w:val="auto"/>
          <w:sz w:val="24"/>
          <w:szCs w:val="24"/>
          <w:highlight w:val="none"/>
        </w:rPr>
        <w:t>（四）获取采购文件</w:t>
      </w:r>
      <w:bookmarkEnd w:id="0"/>
    </w:p>
    <w:p w14:paraId="7E315902">
      <w:pPr>
        <w:widowControl/>
        <w:shd w:val="clear" w:color="auto" w:fill="FFFFFF"/>
        <w:spacing w:line="440" w:lineRule="exact"/>
        <w:ind w:firstLine="6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潜在投标人如确定投标，必须在苏采云平台</w:t>
      </w:r>
      <w:r>
        <w:rPr>
          <w:rFonts w:hint="eastAsia" w:ascii="宋体" w:hAnsi="宋体" w:eastAsia="宋体" w:cs="宋体"/>
          <w:bCs/>
          <w:color w:val="auto"/>
          <w:sz w:val="24"/>
          <w:szCs w:val="24"/>
          <w:highlight w:val="none"/>
        </w:rPr>
        <w:t>（http://jszfcg.jsczt.cn/jszc/login</w:t>
      </w:r>
      <w:r>
        <w:rPr>
          <w:rFonts w:hint="eastAsia" w:ascii="宋体" w:hAnsi="宋体" w:eastAsia="宋体" w:cs="宋体"/>
          <w:color w:val="auto"/>
          <w:sz w:val="24"/>
          <w:szCs w:val="24"/>
          <w:highlight w:val="none"/>
        </w:rPr>
        <w:t>）中免费下载公开招标文件（“项目参与”——“采购项目”找到需要获取采购文件的项目，点击“我要参与”——“参与投标”——“下载文件”</w:t>
      </w:r>
      <w:r>
        <w:rPr>
          <w:rFonts w:hint="eastAsia" w:ascii="宋体" w:hAnsi="宋体" w:eastAsia="宋体" w:cs="宋体"/>
          <w:color w:val="auto"/>
          <w:sz w:val="24"/>
          <w:highlight w:val="none"/>
        </w:rPr>
        <w:t>，完成项目参与，将苏采云平台中下载的采购文件（后缀名为“.kedt”）导入到“政府采购客户端”，离线按要求编制并加密投标文件（使用“CA数字证书”），导出加密的投标文件（后缀名为zip，不得超过150M）并在苏采云平台上传该加密的投标文件，对采购文件各项内容做出实质性响应，否则其投标文件无效。</w:t>
      </w:r>
    </w:p>
    <w:p w14:paraId="0623B993">
      <w:pPr>
        <w:widowControl/>
        <w:shd w:val="clear" w:color="auto" w:fill="FFFFFF"/>
        <w:spacing w:line="440" w:lineRule="exact"/>
        <w:ind w:firstLine="602"/>
        <w:jc w:val="left"/>
        <w:rPr>
          <w:rFonts w:hint="eastAsia" w:ascii="宋体" w:hAnsi="宋体" w:eastAsia="宋体" w:cs="宋体"/>
          <w:b/>
          <w:bCs/>
          <w:color w:val="auto"/>
          <w:sz w:val="24"/>
          <w:szCs w:val="24"/>
          <w:highlight w:val="none"/>
        </w:rPr>
      </w:pPr>
      <w:bookmarkStart w:id="1" w:name="_Toc112006903"/>
      <w:r>
        <w:rPr>
          <w:rFonts w:hint="eastAsia" w:ascii="宋体" w:hAnsi="宋体" w:eastAsia="宋体" w:cs="宋体"/>
          <w:b/>
          <w:bCs/>
          <w:color w:val="auto"/>
          <w:sz w:val="24"/>
          <w:szCs w:val="24"/>
          <w:highlight w:val="none"/>
        </w:rPr>
        <w:t>（五）公开答疑时间、地点</w:t>
      </w:r>
      <w:bookmarkEnd w:id="1"/>
    </w:p>
    <w:p w14:paraId="4AD87792">
      <w:pPr>
        <w:spacing w:line="440" w:lineRule="exact"/>
        <w:ind w:firstLine="602"/>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mailto:采购人、无锡市公共资源交易中心锡山分中心将以电话咨询、邮箱（xszfcgzx@163.com）等方式开展线上不见面答疑服务。截止至2023年_03_月_29_日10:00前，有关单位对于招标文件的相关事项如有疑问可通过上述方式咨询；投标人如有需要对招标文件要求澄清的问题，请以书面形式（必须加盖投标人公章，也请务必留下联系方式，以便回复）提出" </w:instrText>
      </w:r>
      <w:r>
        <w:rPr>
          <w:color w:val="auto"/>
          <w:highlight w:val="none"/>
        </w:rPr>
        <w:fldChar w:fldCharType="separate"/>
      </w:r>
      <w:r>
        <w:rPr>
          <w:rFonts w:hint="eastAsia" w:ascii="宋体" w:hAnsi="宋体" w:eastAsia="宋体" w:cs="宋体"/>
          <w:color w:val="auto"/>
          <w:sz w:val="24"/>
          <w:szCs w:val="24"/>
          <w:highlight w:val="none"/>
        </w:rPr>
        <w:t>采购人、江苏建圆建方工程管理咨询有限公司将以电话咨询、邮箱（404051172@qq.com）等方式开展线上不见面答疑服务。截止至2024年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日10:00前，有关单位对于招标文件的相关事项如有疑问可通过上述方式咨询；投标人如有需要对招标文件要求澄清的问题，请以书面形式（必须加盖投标人公章，也请务必留下联系方式，以便回复）提出“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eastAsia="zh-CN"/>
        </w:rPr>
        <w:t>JSZC-320205-JYJF-G2024-0066</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锡山区2024年高素质农民培育项目</w:t>
      </w:r>
      <w:r>
        <w:rPr>
          <w:rFonts w:hint="eastAsia" w:ascii="宋体" w:hAnsi="宋体" w:eastAsia="宋体" w:cs="宋体"/>
          <w:color w:val="auto"/>
          <w:sz w:val="24"/>
          <w:szCs w:val="24"/>
          <w:highlight w:val="none"/>
        </w:rPr>
        <w:t>项目需澄清问题”，</w:t>
      </w:r>
      <w:r>
        <w:rPr>
          <w:color w:val="auto"/>
          <w:highlight w:val="none"/>
        </w:rPr>
        <w:fldChar w:fldCharType="begin"/>
      </w:r>
      <w:r>
        <w:rPr>
          <w:color w:val="auto"/>
          <w:highlight w:val="none"/>
        </w:rPr>
        <w:instrText xml:space="preserve"> HYPERLINK "mailto:并于答疑截止时间前邮箱（xszfcgzx@163.com）给项目联系人。若未在法定时间内提出澄清，由此造成的损失及风险由投标人自行承担。" </w:instrText>
      </w:r>
      <w:r>
        <w:rPr>
          <w:color w:val="auto"/>
          <w:highlight w:val="none"/>
        </w:rPr>
        <w:fldChar w:fldCharType="separate"/>
      </w:r>
      <w:r>
        <w:rPr>
          <w:rFonts w:hint="eastAsia" w:ascii="宋体" w:hAnsi="宋体" w:eastAsia="宋体" w:cs="宋体"/>
          <w:color w:val="auto"/>
          <w:sz w:val="24"/>
          <w:szCs w:val="24"/>
          <w:highlight w:val="none"/>
        </w:rPr>
        <w:t>并于答疑截止时间前邮箱（404051172@qq.com）给项目联系人。若未在法定时间内提出澄清，由此造成的损失及风险由投标人自行承担。</w:t>
      </w:r>
      <w:r>
        <w:rPr>
          <w:rFonts w:hint="eastAsia" w:ascii="宋体" w:hAnsi="宋体" w:eastAsia="宋体" w:cs="宋体"/>
          <w:color w:val="auto"/>
          <w:sz w:val="24"/>
          <w:szCs w:val="24"/>
          <w:highlight w:val="none"/>
        </w:rPr>
        <w:fldChar w:fldCharType="end"/>
      </w:r>
    </w:p>
    <w:p w14:paraId="5B2B900D">
      <w:pPr>
        <w:widowControl/>
        <w:shd w:val="clear" w:color="auto" w:fill="FFFFFF"/>
        <w:spacing w:line="440" w:lineRule="exact"/>
        <w:ind w:firstLine="602"/>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（六）现场踏勘:</w:t>
      </w:r>
      <w:r>
        <w:rPr>
          <w:rFonts w:hint="eastAsia" w:ascii="宋体" w:hAnsi="宋体" w:eastAsia="宋体" w:cs="宋体"/>
          <w:color w:val="auto"/>
          <w:sz w:val="24"/>
          <w:szCs w:val="24"/>
          <w:highlight w:val="none"/>
        </w:rPr>
        <w:t>本次招标不统一组织标前答疑会议，供应商自行踏勘现场。未踏勘现场或踏勘工作不详细的供应商中标后，不得以不完全了解现场情况为理由而向采购人提出任何索赔或其他要求，对此采购人不承担任何责任并将不作任何答复。</w:t>
      </w:r>
    </w:p>
    <w:p w14:paraId="04673E23">
      <w:pPr>
        <w:widowControl/>
        <w:shd w:val="clear" w:color="auto" w:fill="FFFFFF"/>
        <w:spacing w:line="440" w:lineRule="exact"/>
        <w:ind w:firstLine="602"/>
        <w:jc w:val="left"/>
        <w:rPr>
          <w:rFonts w:hint="eastAsia" w:ascii="宋体" w:hAnsi="宋体" w:eastAsia="宋体" w:cs="宋体"/>
          <w:b/>
          <w:bCs/>
          <w:color w:val="auto"/>
          <w:sz w:val="24"/>
          <w:szCs w:val="24"/>
          <w:highlight w:val="none"/>
        </w:rPr>
      </w:pPr>
      <w:bookmarkStart w:id="2" w:name="_Toc112006904"/>
      <w:r>
        <w:rPr>
          <w:rFonts w:hint="eastAsia" w:ascii="宋体" w:hAnsi="宋体" w:eastAsia="宋体" w:cs="宋体"/>
          <w:b/>
          <w:bCs/>
          <w:color w:val="auto"/>
          <w:sz w:val="24"/>
          <w:szCs w:val="24"/>
          <w:highlight w:val="none"/>
        </w:rPr>
        <w:t>（七）投标及开标、定标时间、地点：</w:t>
      </w:r>
      <w:bookmarkEnd w:id="2"/>
    </w:p>
    <w:p w14:paraId="180F8CFC">
      <w:pPr>
        <w:widowControl/>
        <w:shd w:val="clear" w:color="auto" w:fill="FFFFFF"/>
        <w:spacing w:line="440" w:lineRule="exact"/>
        <w:ind w:firstLine="6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进行线上采购活动，供应商准备好制作标书的笔记本电脑、CA锁（政务CA），在投标截止时间前半小时，登录苏采云网上开标大厅，在系统进入到标书解密环节后，方可解密，请在规定时间内登录网上开标大厅参与采购活动。</w:t>
      </w:r>
    </w:p>
    <w:p w14:paraId="4ACB724E">
      <w:pPr>
        <w:widowControl/>
        <w:shd w:val="clear" w:color="auto" w:fill="FFFFFF"/>
        <w:spacing w:line="440" w:lineRule="exact"/>
        <w:ind w:firstLine="6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投标截止时间（网上投标截止时间苏采云投标客户端投标）：2024年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日9:30，投标截止时间后的投标文件恕不接受。</w:t>
      </w:r>
    </w:p>
    <w:p w14:paraId="64ABCCBE">
      <w:pPr>
        <w:widowControl/>
        <w:shd w:val="clear" w:color="auto" w:fill="FFFFFF"/>
        <w:spacing w:line="440" w:lineRule="exact"/>
        <w:ind w:firstLine="6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开标时间：2024年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日 9:30。</w:t>
      </w:r>
    </w:p>
    <w:p w14:paraId="0BA2CF59">
      <w:pPr>
        <w:widowControl/>
        <w:shd w:val="clear" w:color="auto" w:fill="FFFFFF"/>
        <w:spacing w:line="440" w:lineRule="exact"/>
        <w:ind w:firstLine="6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投标及开标地点：</w:t>
      </w:r>
      <w:r>
        <w:rPr>
          <w:rFonts w:hint="eastAsia" w:ascii="宋体" w:hAnsi="宋体" w:eastAsia="宋体" w:cs="宋体"/>
          <w:bCs/>
          <w:color w:val="auto"/>
          <w:sz w:val="24"/>
          <w:szCs w:val="24"/>
          <w:highlight w:val="none"/>
        </w:rPr>
        <w:t>江苏省政府采购（苏采云）平台</w:t>
      </w:r>
      <w:r>
        <w:rPr>
          <w:rFonts w:hint="eastAsia" w:ascii="宋体" w:hAnsi="宋体" w:eastAsia="宋体" w:cs="宋体"/>
          <w:color w:val="auto"/>
          <w:sz w:val="24"/>
          <w:szCs w:val="24"/>
          <w:highlight w:val="none"/>
        </w:rPr>
        <w:t>。</w:t>
      </w:r>
    </w:p>
    <w:p w14:paraId="71787EE9">
      <w:pPr>
        <w:widowControl/>
        <w:shd w:val="clear" w:color="auto" w:fill="FFFFFF"/>
        <w:spacing w:line="440" w:lineRule="exact"/>
        <w:ind w:firstLine="6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定标时间：评标结束</w:t>
      </w:r>
    </w:p>
    <w:p w14:paraId="78E82257">
      <w:pPr>
        <w:widowControl/>
        <w:shd w:val="clear" w:color="auto" w:fill="FFFFFF"/>
        <w:spacing w:line="440" w:lineRule="exact"/>
        <w:ind w:firstLine="6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定标地点：</w:t>
      </w:r>
      <w:bookmarkStart w:id="3" w:name="_Toc112006905"/>
      <w:r>
        <w:rPr>
          <w:rFonts w:hint="eastAsia" w:ascii="宋体" w:hAnsi="宋体" w:eastAsia="宋体" w:cs="宋体"/>
          <w:color w:val="auto"/>
          <w:sz w:val="24"/>
          <w:szCs w:val="24"/>
          <w:highlight w:val="none"/>
        </w:rPr>
        <w:t xml:space="preserve">：无锡市公共资源交易中心锡山分中心迎宾南路21号202 </w:t>
      </w:r>
    </w:p>
    <w:p w14:paraId="514DA5FA">
      <w:pPr>
        <w:widowControl/>
        <w:shd w:val="clear" w:color="auto" w:fill="FFFFFF"/>
        <w:spacing w:line="440" w:lineRule="exact"/>
        <w:ind w:firstLine="6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（八）投标文件份数：</w:t>
      </w:r>
      <w:bookmarkEnd w:id="3"/>
      <w:r>
        <w:rPr>
          <w:rFonts w:hint="eastAsia" w:ascii="宋体" w:hAnsi="宋体" w:eastAsia="宋体" w:cs="宋体"/>
          <w:color w:val="auto"/>
          <w:sz w:val="24"/>
          <w:szCs w:val="24"/>
          <w:highlight w:val="none"/>
        </w:rPr>
        <w:t>中标供应商在收到中标通知书后与采购人签订合同前，必须提供与系统中电子投标文件一致的纸质投标文件一式二份。同时还需提供投标文件电子光盘一份。</w:t>
      </w:r>
    </w:p>
    <w:p w14:paraId="5D965186">
      <w:pPr>
        <w:widowControl/>
        <w:shd w:val="clear" w:color="auto" w:fill="FFFFFF"/>
        <w:spacing w:line="440" w:lineRule="exact"/>
        <w:ind w:firstLine="6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（九）投标有效期：开标之日起90天</w:t>
      </w:r>
    </w:p>
    <w:p w14:paraId="5A7CB6BB">
      <w:pPr>
        <w:widowControl/>
        <w:shd w:val="clear" w:color="auto" w:fill="FFFFFF"/>
        <w:spacing w:line="440" w:lineRule="exact"/>
        <w:ind w:firstLine="6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（十）采购方法：</w:t>
      </w:r>
    </w:p>
    <w:p w14:paraId="0DCB9682">
      <w:pPr>
        <w:widowControl/>
        <w:shd w:val="clear" w:color="auto" w:fill="FFFFFF"/>
        <w:spacing w:line="440" w:lineRule="exact"/>
        <w:ind w:firstLine="6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本次采购采用“</w:t>
      </w:r>
      <w:r>
        <w:rPr>
          <w:rFonts w:hint="eastAsia" w:ascii="宋体" w:hAnsi="宋体" w:eastAsia="宋体" w:cs="宋体"/>
          <w:bCs/>
          <w:color w:val="auto"/>
          <w:sz w:val="24"/>
          <w:szCs w:val="24"/>
          <w:highlight w:val="none"/>
        </w:rPr>
        <w:t>江苏省政府采购（苏采云）平台</w:t>
      </w:r>
      <w:r>
        <w:rPr>
          <w:rFonts w:hint="eastAsia" w:ascii="宋体" w:hAnsi="宋体" w:eastAsia="宋体" w:cs="宋体"/>
          <w:color w:val="auto"/>
          <w:sz w:val="24"/>
          <w:szCs w:val="24"/>
          <w:highlight w:val="none"/>
        </w:rPr>
        <w:t>”进行招标投标活动，招标、投标、评标和中标结果发布全程电子化。</w:t>
      </w:r>
    </w:p>
    <w:p w14:paraId="55368958">
      <w:pPr>
        <w:widowControl/>
        <w:shd w:val="clear" w:color="auto" w:fill="FFFFFF"/>
        <w:spacing w:line="440" w:lineRule="exact"/>
        <w:ind w:firstLine="602"/>
        <w:jc w:val="left"/>
        <w:rPr>
          <w:rFonts w:hint="eastAsia" w:ascii="宋体" w:hAnsi="宋体" w:eastAsia="宋体" w:cs="宋体"/>
          <w:color w:val="auto"/>
          <w:sz w:val="24"/>
          <w:szCs w:val="24"/>
          <w:highlight w:val="none"/>
        </w:rPr>
      </w:pPr>
      <w:bookmarkStart w:id="4" w:name="_Toc112006909"/>
      <w:r>
        <w:rPr>
          <w:rFonts w:hint="eastAsia" w:ascii="宋体" w:hAnsi="宋体" w:eastAsia="宋体" w:cs="宋体"/>
          <w:color w:val="auto"/>
          <w:sz w:val="24"/>
          <w:szCs w:val="24"/>
          <w:highlight w:val="none"/>
        </w:rPr>
        <w:t>（十一）其它</w:t>
      </w:r>
      <w:bookmarkEnd w:id="4"/>
    </w:p>
    <w:p w14:paraId="054ED410">
      <w:pPr>
        <w:widowControl/>
        <w:shd w:val="clear" w:color="auto" w:fill="FFFFFF"/>
        <w:spacing w:line="440" w:lineRule="exact"/>
        <w:ind w:firstLine="6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1.有关本次招标的事项若存在变动或修改，敬请及时关注“无锡政府采购网”、“江苏政府采购网”发布的信息。</w:t>
      </w:r>
    </w:p>
    <w:p w14:paraId="0EFF46BE">
      <w:pPr>
        <w:widowControl/>
        <w:shd w:val="clear" w:color="auto" w:fill="FFFFFF"/>
        <w:spacing w:line="440" w:lineRule="exact"/>
        <w:ind w:firstLine="6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2.未按《政府采购质疑和投诉办法》（中华人民共和国财政部令第94号）的规定提出的对本项目采购过程中的质疑，招标人不予受理（接收质疑函的联系方式详见（十一）联系方式）。</w:t>
      </w:r>
    </w:p>
    <w:p w14:paraId="65B4714D">
      <w:pPr>
        <w:widowControl/>
        <w:shd w:val="clear" w:color="auto" w:fill="FFFFFF"/>
        <w:spacing w:line="440" w:lineRule="exact"/>
        <w:ind w:firstLine="6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（十二）联系方式</w:t>
      </w:r>
    </w:p>
    <w:p w14:paraId="64129822">
      <w:pPr>
        <w:widowControl/>
        <w:shd w:val="clear" w:color="auto" w:fill="FFFFFF"/>
        <w:spacing w:line="440" w:lineRule="exact"/>
        <w:ind w:firstLine="602"/>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1、采购人：无锡市锡山区农业农村局</w:t>
      </w:r>
    </w:p>
    <w:p w14:paraId="5ED45F92">
      <w:pPr>
        <w:widowControl/>
        <w:shd w:val="clear" w:color="auto" w:fill="FFFFFF"/>
        <w:spacing w:line="440" w:lineRule="exact"/>
        <w:ind w:firstLine="602"/>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采购人地址：无锡市锡山区团结南路3号</w:t>
      </w:r>
    </w:p>
    <w:p w14:paraId="2A669134">
      <w:pPr>
        <w:widowControl/>
        <w:shd w:val="clear" w:color="auto" w:fill="FFFFFF"/>
        <w:spacing w:line="440" w:lineRule="exact"/>
        <w:ind w:firstLine="602"/>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 系 人：徐科</w:t>
      </w:r>
    </w:p>
    <w:p w14:paraId="0E673B79">
      <w:pPr>
        <w:widowControl/>
        <w:shd w:val="clear" w:color="auto" w:fill="FFFFFF"/>
        <w:spacing w:line="440" w:lineRule="exact"/>
        <w:ind w:firstLine="602"/>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联系方式：0510-88209105</w:t>
      </w:r>
    </w:p>
    <w:p w14:paraId="596D3A75">
      <w:pPr>
        <w:widowControl/>
        <w:shd w:val="clear" w:color="auto" w:fill="FFFFFF"/>
        <w:spacing w:line="440" w:lineRule="exact"/>
        <w:ind w:firstLine="6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2、招标代理机构：江苏建圆建方工程管理咨询有限公司</w:t>
      </w:r>
    </w:p>
    <w:p w14:paraId="7D13F752">
      <w:pPr>
        <w:widowControl/>
        <w:shd w:val="clear" w:color="auto" w:fill="FFFFFF"/>
        <w:spacing w:line="440" w:lineRule="exact"/>
        <w:ind w:firstLine="6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联系地址：无锡市锡山区东亭迎宾南路17号7楼</w:t>
      </w:r>
    </w:p>
    <w:p w14:paraId="1F927E2F">
      <w:pPr>
        <w:widowControl/>
        <w:shd w:val="clear" w:color="auto" w:fill="FFFFFF"/>
        <w:spacing w:line="440" w:lineRule="exact"/>
        <w:ind w:firstLine="6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联系人：肖芳、袁梦</w:t>
      </w:r>
    </w:p>
    <w:p w14:paraId="76C0D0FD">
      <w:pPr>
        <w:widowControl/>
        <w:shd w:val="clear" w:color="auto" w:fill="FFFFFF"/>
        <w:spacing w:line="440" w:lineRule="exact"/>
        <w:ind w:firstLine="6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联系电话：18112389497</w:t>
      </w:r>
    </w:p>
    <w:p w14:paraId="12792859">
      <w:pPr>
        <w:shd w:val="clear" w:color="auto" w:fill="FFFFFF"/>
        <w:spacing w:line="440" w:lineRule="exact"/>
        <w:ind w:firstLine="602"/>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rPr>
        <w:t xml:space="preserve">邮编：214100 </w:t>
      </w:r>
      <w:r>
        <w:rPr>
          <w:rFonts w:hint="eastAsia" w:ascii="宋体" w:hAnsi="宋体" w:eastAsia="宋体" w:cs="宋体"/>
          <w:color w:val="auto"/>
          <w:sz w:val="24"/>
          <w:szCs w:val="24"/>
          <w:highlight w:val="none"/>
        </w:rPr>
        <w:t xml:space="preserve">                         </w:t>
      </w:r>
    </w:p>
    <w:p w14:paraId="33BDD84D">
      <w:pPr>
        <w:pStyle w:val="212"/>
        <w:spacing w:before="160" w:after="160" w:line="320" w:lineRule="exact"/>
        <w:ind w:firstLine="800"/>
        <w:rPr>
          <w:rFonts w:hint="eastAsia" w:ascii="宋体" w:hAnsi="宋体" w:eastAsia="宋体" w:cs="宋体"/>
          <w:b/>
          <w:bCs/>
          <w:color w:val="auto"/>
          <w:sz w:val="32"/>
          <w:szCs w:val="32"/>
          <w:highlight w:val="none"/>
        </w:rPr>
      </w:pPr>
    </w:p>
    <w:p w14:paraId="10830BF4">
      <w:pPr>
        <w:pStyle w:val="212"/>
        <w:spacing w:before="160" w:after="160" w:line="320" w:lineRule="exact"/>
        <w:ind w:firstLine="800"/>
        <w:rPr>
          <w:rFonts w:hint="eastAsia" w:ascii="宋体" w:hAnsi="宋体" w:eastAsia="宋体" w:cs="宋体"/>
          <w:b/>
          <w:bCs/>
          <w:color w:val="auto"/>
          <w:sz w:val="32"/>
          <w:szCs w:val="32"/>
          <w:highlight w:val="none"/>
        </w:rPr>
      </w:pPr>
    </w:p>
    <w:p w14:paraId="2973A912">
      <w:pPr>
        <w:pStyle w:val="212"/>
        <w:spacing w:before="160" w:after="160" w:line="320" w:lineRule="exact"/>
        <w:ind w:firstLine="800"/>
        <w:rPr>
          <w:rFonts w:hint="eastAsia" w:ascii="宋体" w:hAnsi="宋体" w:eastAsia="宋体" w:cs="宋体"/>
          <w:b/>
          <w:bCs/>
          <w:color w:val="auto"/>
          <w:sz w:val="32"/>
          <w:szCs w:val="32"/>
          <w:highlight w:val="none"/>
        </w:rPr>
      </w:pPr>
    </w:p>
    <w:p w14:paraId="56519803">
      <w:pPr>
        <w:pStyle w:val="212"/>
        <w:spacing w:before="160" w:after="160" w:line="320" w:lineRule="exact"/>
        <w:ind w:firstLine="803"/>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clear="all"/>
      </w:r>
      <w:r>
        <w:rPr>
          <w:rFonts w:hint="eastAsia" w:ascii="宋体" w:hAnsi="宋体" w:eastAsia="宋体" w:cs="宋体"/>
          <w:b/>
          <w:bCs/>
          <w:color w:val="auto"/>
          <w:sz w:val="32"/>
          <w:szCs w:val="32"/>
          <w:highlight w:val="none"/>
        </w:rPr>
        <w:t>二、投标人须知</w:t>
      </w:r>
    </w:p>
    <w:p w14:paraId="197FA3CB">
      <w:pPr>
        <w:spacing w:line="360" w:lineRule="auto"/>
        <w:ind w:firstLine="602"/>
        <w:rPr>
          <w:rFonts w:hint="eastAsia" w:ascii="宋体" w:hAnsi="宋体" w:eastAsia="宋体" w:cs="宋体"/>
          <w:bCs/>
          <w:color w:val="auto"/>
          <w:sz w:val="24"/>
          <w:szCs w:val="24"/>
          <w:highlight w:val="none"/>
        </w:rPr>
      </w:pPr>
      <w:bookmarkStart w:id="5" w:name="_Toc112006911"/>
      <w:r>
        <w:rPr>
          <w:rFonts w:hint="eastAsia" w:ascii="宋体" w:hAnsi="宋体" w:eastAsia="宋体" w:cs="宋体"/>
          <w:b/>
          <w:color w:val="auto"/>
          <w:sz w:val="24"/>
          <w:szCs w:val="24"/>
          <w:highlight w:val="none"/>
        </w:rPr>
        <w:t>(一)遵循原则：</w:t>
      </w:r>
      <w:bookmarkEnd w:id="5"/>
    </w:p>
    <w:p w14:paraId="1B91FCDD">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公开透明原则、公平竞争原则、公正原则和诚实信用原则。</w:t>
      </w:r>
    </w:p>
    <w:p w14:paraId="33D63C3E">
      <w:pPr>
        <w:spacing w:line="360" w:lineRule="auto"/>
        <w:ind w:firstLine="602"/>
        <w:rPr>
          <w:rFonts w:hint="eastAsia" w:ascii="宋体" w:hAnsi="宋体" w:eastAsia="宋体" w:cs="宋体"/>
          <w:b/>
          <w:color w:val="auto"/>
          <w:sz w:val="24"/>
          <w:szCs w:val="24"/>
          <w:highlight w:val="none"/>
        </w:rPr>
      </w:pPr>
      <w:bookmarkStart w:id="6" w:name="_Toc112006912"/>
      <w:r>
        <w:rPr>
          <w:rFonts w:hint="eastAsia" w:ascii="宋体" w:hAnsi="宋体" w:eastAsia="宋体" w:cs="宋体"/>
          <w:b/>
          <w:color w:val="auto"/>
          <w:sz w:val="24"/>
          <w:szCs w:val="24"/>
          <w:highlight w:val="none"/>
        </w:rPr>
        <w:t>(二)招标文件：</w:t>
      </w:r>
      <w:bookmarkEnd w:id="6"/>
    </w:p>
    <w:p w14:paraId="68BC34D2">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1.招标文件包括本文件目录所列全部内容，投标人应仔细阅读，并在投标文件中充分响应招标文件的所有要求。</w:t>
      </w:r>
    </w:p>
    <w:p w14:paraId="5010354E">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2.潜在投标人可在项目招标公告附件中查看公开招标文件，如确定投标，必须在苏采云平台</w:t>
      </w:r>
      <w:r>
        <w:rPr>
          <w:rFonts w:hint="eastAsia" w:ascii="宋体" w:hAnsi="宋体" w:eastAsia="宋体" w:cs="宋体"/>
          <w:color w:val="auto"/>
          <w:sz w:val="24"/>
          <w:szCs w:val="24"/>
          <w:highlight w:val="none"/>
        </w:rPr>
        <w:t>中免费下载公开招标文件（“项目参与”——“采购项目”找到需要获取采购文件的项目，点击“我要参与”——“参与投标”——“下载文件”</w:t>
      </w:r>
      <w:r>
        <w:rPr>
          <w:rFonts w:hint="eastAsia" w:ascii="宋体" w:hAnsi="宋体" w:eastAsia="宋体" w:cs="宋体"/>
          <w:color w:val="auto"/>
          <w:sz w:val="24"/>
          <w:highlight w:val="none"/>
        </w:rPr>
        <w:t>，完成项目参与，将苏采云平台中下载的采购文件（后缀名为“.kedt”）导入到“政府采购客户端”，离线按要求编制并加密投标文件（使用“CA数字证书”），导出加密的投标文件（后缀名为zip，不得超过150M）并在苏采云平台上传该加密的投标文件，对采购文件各项内容做出实质性响应，否则其投标文件无效。</w:t>
      </w:r>
    </w:p>
    <w:p w14:paraId="057C6945">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3.投标人一旦参加本项目投标，即表明承诺接受了本招标文件中的所有条件和规定。</w:t>
      </w:r>
    </w:p>
    <w:p w14:paraId="1659F206">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4.招标文件仅作为本次招投标使用。</w:t>
      </w:r>
    </w:p>
    <w:p w14:paraId="23F6377F">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5.招标文件中的“法定代表人”是指投标人的营业执照或相关部门的登记证明文件中的“法定代表人”或“负责人”。</w:t>
      </w:r>
    </w:p>
    <w:p w14:paraId="18A0FA00">
      <w:pPr>
        <w:spacing w:line="360" w:lineRule="auto"/>
        <w:ind w:firstLine="602"/>
        <w:rPr>
          <w:rFonts w:hint="eastAsia" w:ascii="宋体" w:hAnsi="宋体" w:eastAsia="宋体" w:cs="宋体"/>
          <w:bCs/>
          <w:color w:val="auto"/>
          <w:sz w:val="24"/>
          <w:szCs w:val="24"/>
          <w:highlight w:val="none"/>
        </w:rPr>
      </w:pPr>
      <w:bookmarkStart w:id="7" w:name="_Toc112006913"/>
      <w:r>
        <w:rPr>
          <w:rFonts w:hint="eastAsia" w:ascii="宋体" w:hAnsi="宋体" w:eastAsia="宋体" w:cs="宋体"/>
          <w:b/>
          <w:color w:val="auto"/>
          <w:sz w:val="24"/>
          <w:szCs w:val="24"/>
          <w:highlight w:val="none"/>
        </w:rPr>
        <w:t>(三)招标文件的解释：</w:t>
      </w:r>
      <w:bookmarkEnd w:id="7"/>
    </w:p>
    <w:p w14:paraId="5577A4D0">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本文件的最终解释权归采购人及江苏建圆建方工程管理咨询有限公司。</w:t>
      </w:r>
    </w:p>
    <w:p w14:paraId="39C8657A">
      <w:pPr>
        <w:spacing w:line="360" w:lineRule="auto"/>
        <w:ind w:firstLine="602"/>
        <w:rPr>
          <w:rFonts w:hint="eastAsia" w:ascii="宋体" w:hAnsi="宋体" w:eastAsia="宋体" w:cs="宋体"/>
          <w:bCs/>
          <w:color w:val="auto"/>
          <w:sz w:val="24"/>
          <w:szCs w:val="24"/>
          <w:highlight w:val="none"/>
        </w:rPr>
      </w:pPr>
      <w:bookmarkStart w:id="8" w:name="_Toc112006914"/>
      <w:r>
        <w:rPr>
          <w:rFonts w:hint="eastAsia" w:ascii="宋体" w:hAnsi="宋体" w:eastAsia="宋体" w:cs="宋体"/>
          <w:b/>
          <w:color w:val="auto"/>
          <w:sz w:val="24"/>
          <w:szCs w:val="24"/>
          <w:highlight w:val="none"/>
        </w:rPr>
        <w:t>(四)招标文件的补充或修正：</w:t>
      </w:r>
      <w:bookmarkEnd w:id="8"/>
      <w:r>
        <w:rPr>
          <w:rFonts w:hint="eastAsia" w:ascii="宋体" w:hAnsi="宋体" w:eastAsia="宋体" w:cs="宋体"/>
          <w:b/>
          <w:color w:val="auto"/>
          <w:sz w:val="24"/>
          <w:szCs w:val="24"/>
          <w:highlight w:val="none"/>
        </w:rPr>
        <w:t xml:space="preserve"> </w:t>
      </w:r>
    </w:p>
    <w:p w14:paraId="3B687997">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1.江苏建圆建方工程管理咨询有限公司可在投标截止时间15日前对招标文件进行必要的澄清或者修改，不足15日的，将顺延提交投标文件的截止时间。</w:t>
      </w:r>
    </w:p>
    <w:p w14:paraId="6DB8E072">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如需对招标文件进行澄清或修正，江苏建圆建方工程管理咨询有限公司将在江苏建圆建方工程管理咨询有限公司政府采购专栏、无锡市公共资源交易中心政府采购专栏、无锡政府采购网和江苏政府采购网发布更正公告，该澄清或修正的内容为招标文件的组成部分。投标人应在投标截止时间前关注原招标公告媒体上发布的相关更正公告。因投标人未尽注意义务，未及时全面地关注更正公告导致其提交的投标材料不符合投标要求，而造成的损失及风险（包括但不限于未中标）由投标人自行承担。</w:t>
      </w:r>
    </w:p>
    <w:p w14:paraId="3A6D1EDD">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供应商认为招标文件使自己的权益受到损害的，可以自获取招标文件之日或者招标公告期限届满之日（公告期限届满后获取招标文件的，以公告期限届满之日为准）起7个工作日内，以书面形式向采购人或江苏建圆建方工程管理咨询有限公司提出质疑。针对同一采购程序环节的质疑，须在法定质疑期内一次性提出。质疑函的质疑事项应具体、明确，并有必要的事实依据和法律依据（格式详见中国政府采购网《政府采购供应商质疑函范本》），在苏采云平台下载招标文件的，需提交投标供应商确认函。江苏建圆建方工程管理咨询有限公司将在收到符合上述要求的书面质疑后七个工作日内，对质疑内容做出答复。投标人在法定质疑期限外送达的质疑函或法定质疑期限内送达的质疑函不符合上述要求的均为无效质疑，江苏建圆建方工程管理咨询有限公司对无效质疑不予受理。</w:t>
      </w:r>
    </w:p>
    <w:p w14:paraId="7DF9019E">
      <w:pPr>
        <w:spacing w:line="360" w:lineRule="auto"/>
        <w:ind w:firstLine="602"/>
        <w:rPr>
          <w:rFonts w:hint="eastAsia" w:ascii="宋体" w:hAnsi="宋体" w:eastAsia="宋体" w:cs="宋体"/>
          <w:bCs/>
          <w:color w:val="auto"/>
          <w:sz w:val="24"/>
          <w:szCs w:val="24"/>
          <w:highlight w:val="none"/>
        </w:rPr>
      </w:pPr>
      <w:bookmarkStart w:id="9" w:name="_Toc112006915"/>
      <w:r>
        <w:rPr>
          <w:rFonts w:hint="eastAsia" w:ascii="宋体" w:hAnsi="宋体" w:eastAsia="宋体" w:cs="宋体"/>
          <w:b/>
          <w:color w:val="auto"/>
          <w:sz w:val="24"/>
          <w:szCs w:val="24"/>
          <w:highlight w:val="none"/>
        </w:rPr>
        <w:t>(五)投标文件的组成：</w:t>
      </w:r>
      <w:bookmarkEnd w:id="9"/>
    </w:p>
    <w:p w14:paraId="3F4C673C">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1．投标函(格式见附件)</w:t>
      </w:r>
    </w:p>
    <w:p w14:paraId="324D3F82">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2．资格、资信证明文件：</w:t>
      </w:r>
    </w:p>
    <w:p w14:paraId="335104D2">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（1）关于资格的声明函(格式见附件)；</w:t>
      </w:r>
    </w:p>
    <w:p w14:paraId="290FC414">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（2）具有独立承担民事责任能力的投标人营业执照或相关部门的登记证明文件</w:t>
      </w:r>
      <w:r>
        <w:rPr>
          <w:rFonts w:hint="eastAsia" w:ascii="宋体" w:hAnsi="宋体" w:eastAsia="宋体" w:cs="宋体"/>
          <w:bCs/>
          <w:color w:val="auto"/>
          <w:sz w:val="24"/>
          <w:szCs w:val="24"/>
          <w:highlight w:val="none"/>
          <w:lang w:val="en-US" w:eastAsia="zh-CN"/>
        </w:rPr>
        <w:t>电子签章上传投标系统</w:t>
      </w:r>
      <w:r>
        <w:rPr>
          <w:rFonts w:hint="eastAsia" w:ascii="宋体" w:hAnsi="宋体" w:eastAsia="宋体" w:cs="宋体"/>
          <w:bCs/>
          <w:color w:val="auto"/>
          <w:sz w:val="24"/>
          <w:szCs w:val="24"/>
          <w:highlight w:val="none"/>
        </w:rPr>
        <w:t>；</w:t>
      </w:r>
    </w:p>
    <w:p w14:paraId="254AD8F5">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（3）投标人法定代表人授权委托书(法定代表人亲自参与投标的除外，格式见附件)；</w:t>
      </w:r>
    </w:p>
    <w:p w14:paraId="2374DDC5">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（4）投标供应商法定代表人身份证</w:t>
      </w:r>
      <w:r>
        <w:rPr>
          <w:rFonts w:hint="eastAsia" w:ascii="宋体" w:hAnsi="宋体" w:eastAsia="宋体" w:cs="宋体"/>
          <w:bCs/>
          <w:color w:val="auto"/>
          <w:sz w:val="24"/>
          <w:szCs w:val="24"/>
          <w:highlight w:val="none"/>
          <w:lang w:val="en-US" w:eastAsia="zh-CN"/>
        </w:rPr>
        <w:t>原件</w:t>
      </w:r>
      <w:r>
        <w:rPr>
          <w:rFonts w:hint="eastAsia" w:ascii="宋体" w:hAnsi="宋体" w:eastAsia="宋体" w:cs="宋体"/>
          <w:bCs/>
          <w:color w:val="auto"/>
          <w:sz w:val="24"/>
          <w:szCs w:val="24"/>
          <w:highlight w:val="none"/>
        </w:rPr>
        <w:t>及法定代表人授权代表身份证</w:t>
      </w:r>
      <w:r>
        <w:rPr>
          <w:rFonts w:hint="eastAsia" w:ascii="宋体" w:hAnsi="宋体" w:eastAsia="宋体" w:cs="宋体"/>
          <w:bCs/>
          <w:color w:val="auto"/>
          <w:sz w:val="24"/>
          <w:szCs w:val="24"/>
          <w:highlight w:val="none"/>
          <w:lang w:val="en-US" w:eastAsia="zh-CN"/>
        </w:rPr>
        <w:t>原件的扫描件电子签章后上传投标系统</w:t>
      </w:r>
      <w:r>
        <w:rPr>
          <w:rFonts w:hint="eastAsia" w:ascii="宋体" w:hAnsi="宋体" w:eastAsia="宋体" w:cs="宋体"/>
          <w:bCs/>
          <w:color w:val="auto"/>
          <w:sz w:val="24"/>
          <w:szCs w:val="24"/>
          <w:highlight w:val="none"/>
        </w:rPr>
        <w:t>；</w:t>
      </w:r>
    </w:p>
    <w:p w14:paraId="09A1EB19">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（5）授权委托人与投标供应商企业签订的劳动合同、由法定的社保收缴部门出具由投标供应商为其依法缴纳的</w:t>
      </w:r>
      <w:r>
        <w:rPr>
          <w:rFonts w:hint="eastAsia" w:ascii="宋体" w:hAnsi="宋体" w:eastAsia="宋体" w:cs="宋体"/>
          <w:bCs/>
          <w:color w:val="auto"/>
          <w:sz w:val="24"/>
          <w:szCs w:val="24"/>
          <w:highlight w:val="none"/>
          <w:u w:val="single"/>
        </w:rPr>
        <w:t>2024年</w:t>
      </w:r>
      <w:r>
        <w:rPr>
          <w:rFonts w:hint="eastAsia" w:ascii="宋体" w:hAnsi="宋体" w:eastAsia="宋体" w:cs="宋体"/>
          <w:bCs/>
          <w:color w:val="auto"/>
          <w:sz w:val="24"/>
          <w:szCs w:val="24"/>
          <w:highlight w:val="none"/>
          <w:u w:val="single"/>
          <w:lang w:val="en-US" w:eastAsia="zh-CN"/>
        </w:rPr>
        <w:t>8</w:t>
      </w:r>
      <w:r>
        <w:rPr>
          <w:rFonts w:hint="eastAsia" w:ascii="宋体" w:hAnsi="宋体" w:eastAsia="宋体" w:cs="宋体"/>
          <w:bCs/>
          <w:color w:val="auto"/>
          <w:sz w:val="24"/>
          <w:szCs w:val="24"/>
          <w:highlight w:val="none"/>
          <w:u w:val="single"/>
        </w:rPr>
        <w:t>月-2024年</w:t>
      </w:r>
      <w:r>
        <w:rPr>
          <w:rFonts w:hint="eastAsia" w:ascii="宋体" w:hAnsi="宋体" w:eastAsia="宋体" w:cs="宋体"/>
          <w:bCs/>
          <w:color w:val="auto"/>
          <w:sz w:val="24"/>
          <w:szCs w:val="24"/>
          <w:highlight w:val="none"/>
          <w:u w:val="single"/>
          <w:lang w:val="en-US" w:eastAsia="zh-CN"/>
        </w:rPr>
        <w:t>10</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rPr>
        <w:t>中任意一个月的社会保障资金的相关材料</w:t>
      </w:r>
      <w:r>
        <w:rPr>
          <w:rFonts w:hint="eastAsia" w:ascii="宋体" w:hAnsi="宋体" w:eastAsia="宋体" w:cs="宋体"/>
          <w:bCs/>
          <w:color w:val="auto"/>
          <w:sz w:val="24"/>
          <w:szCs w:val="24"/>
          <w:highlight w:val="none"/>
          <w:lang w:val="en-US" w:eastAsia="zh-CN"/>
        </w:rPr>
        <w:t>原件扫描件电子签章后上传投标系统</w:t>
      </w:r>
      <w:r>
        <w:rPr>
          <w:rFonts w:hint="eastAsia" w:ascii="宋体" w:hAnsi="宋体" w:eastAsia="宋体" w:cs="宋体"/>
          <w:bCs/>
          <w:color w:val="auto"/>
          <w:sz w:val="24"/>
          <w:szCs w:val="24"/>
          <w:highlight w:val="none"/>
        </w:rPr>
        <w:t>；（提供相关主管部门证明或银行代扣证明）；</w:t>
      </w:r>
    </w:p>
    <w:p w14:paraId="1D255E29">
      <w:pPr>
        <w:spacing w:line="360" w:lineRule="auto"/>
        <w:ind w:firstLine="602"/>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（6）投标人近三个月中任意一个月份(不含投标当月)的财务状况报告（资产负债表和利润表）或由会计师事务所出具的2023年度的审计报告和所附已审财务报告原件扫描件电子签章后上传投标系统；</w:t>
      </w:r>
    </w:p>
    <w:p w14:paraId="563A3151">
      <w:pPr>
        <w:spacing w:line="360" w:lineRule="auto"/>
        <w:ind w:firstLine="602"/>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（7）投标人近三个月中任意一个月份(不含投标当月)的依法缴纳税收的相关材料（提供相关主管部门证明或银行代扣证明）原件扫描件电子签章后上传投标系统；</w:t>
      </w:r>
    </w:p>
    <w:p w14:paraId="1B87EA5E">
      <w:pPr>
        <w:spacing w:line="360" w:lineRule="auto"/>
        <w:ind w:firstLine="602"/>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（8）投标人近三个月中任意一个月份(不含投标当月)的依法缴纳社会保障资金的相关材料（提供相关主管部门证明或银行代扣证明）原件扫描件电子签章后上传投标系统；</w:t>
      </w:r>
    </w:p>
    <w:p w14:paraId="4B3A0DD0">
      <w:pPr>
        <w:spacing w:line="360" w:lineRule="auto"/>
        <w:ind w:firstLine="602"/>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（9）采购人要求的特定资质证明电子签章上传投标文件；（详见“投标邀请函”-“投标人资格要求”之4中要求）如有；</w:t>
      </w:r>
    </w:p>
    <w:p w14:paraId="314F904D">
      <w:pPr>
        <w:spacing w:line="360" w:lineRule="auto"/>
        <w:ind w:firstLine="602"/>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（10）承诺书（格式见附件）；</w:t>
      </w:r>
    </w:p>
    <w:p w14:paraId="2797306A">
      <w:pPr>
        <w:spacing w:line="360" w:lineRule="auto"/>
        <w:ind w:firstLine="602"/>
        <w:rPr>
          <w:rFonts w:hint="eastAsia" w:ascii="宋体" w:hAnsi="宋体" w:eastAsia="宋体" w:cs="宋体"/>
          <w:bCs/>
          <w:color w:val="auto"/>
          <w:sz w:val="24"/>
          <w:szCs w:val="24"/>
          <w:highlight w:val="none"/>
          <w:lang w:val="en-US" w:eastAsia="zh-CN"/>
        </w:rPr>
      </w:pPr>
      <w:bookmarkStart w:id="10" w:name="_Hlk23510977"/>
      <w:bookmarkStart w:id="11" w:name="_Hlk529436263"/>
      <w:r>
        <w:rPr>
          <w:rFonts w:hint="eastAsia" w:ascii="宋体" w:hAnsi="宋体" w:eastAsia="宋体" w:cs="宋体"/>
          <w:bCs/>
          <w:color w:val="auto"/>
          <w:sz w:val="24"/>
          <w:szCs w:val="24"/>
          <w:highlight w:val="none"/>
          <w:lang w:val="en-US" w:eastAsia="zh-CN"/>
        </w:rPr>
        <w:t>3．开标一览表(格式见附件)</w:t>
      </w:r>
      <w:bookmarkEnd w:id="10"/>
      <w:bookmarkEnd w:id="11"/>
    </w:p>
    <w:p w14:paraId="2379B4DB">
      <w:pPr>
        <w:spacing w:line="360" w:lineRule="auto"/>
        <w:ind w:firstLine="602"/>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 开标一览表附表(格式见附件)</w:t>
      </w:r>
    </w:p>
    <w:p w14:paraId="3A2CC8C1">
      <w:pPr>
        <w:spacing w:line="360" w:lineRule="auto"/>
        <w:ind w:firstLine="602"/>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5．报价明细表(格式见附件)</w:t>
      </w:r>
    </w:p>
    <w:p w14:paraId="3A36CFD8">
      <w:pPr>
        <w:spacing w:line="360" w:lineRule="auto"/>
        <w:ind w:firstLine="602"/>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 服务保障承诺(格式见附件)</w:t>
      </w:r>
    </w:p>
    <w:p w14:paraId="516C33CC">
      <w:pPr>
        <w:spacing w:line="360" w:lineRule="auto"/>
        <w:ind w:firstLine="602"/>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7．投标偏离表（格式见附件）</w:t>
      </w:r>
    </w:p>
    <w:p w14:paraId="677DB158">
      <w:pPr>
        <w:spacing w:line="360" w:lineRule="auto"/>
        <w:ind w:firstLine="602"/>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8．投标供应商情况表（格式件附件）</w:t>
      </w:r>
    </w:p>
    <w:p w14:paraId="47808A74">
      <w:pPr>
        <w:spacing w:line="360" w:lineRule="auto"/>
        <w:ind w:firstLine="602"/>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9. 主要人员配置表及拟派项目负责人简历表（格式见附件）</w:t>
      </w:r>
    </w:p>
    <w:p w14:paraId="3938589C">
      <w:pPr>
        <w:spacing w:line="360" w:lineRule="auto"/>
        <w:ind w:firstLine="602"/>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10.中小企业声明函（格式见附件）或残疾人福利性单位声明函（格式见附件）或由省级以上监狱管理局、戒毒管理局出具的属于监狱、戒毒企业的证明文件（如是） </w:t>
      </w:r>
    </w:p>
    <w:p w14:paraId="3329B6CF">
      <w:pPr>
        <w:spacing w:line="360" w:lineRule="auto"/>
        <w:ind w:firstLine="602"/>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11．服务方案（如有格式自拟并自行添加）</w:t>
      </w:r>
    </w:p>
    <w:p w14:paraId="229482EF">
      <w:pPr>
        <w:spacing w:line="360" w:lineRule="auto"/>
        <w:ind w:firstLine="602"/>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12.评分标准中对应的其它所需证明材料（如有自行添加）</w:t>
      </w:r>
    </w:p>
    <w:p w14:paraId="47F282AD">
      <w:pPr>
        <w:spacing w:line="360" w:lineRule="auto"/>
        <w:ind w:firstLine="602"/>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13.要求采购人提供的配合（如有格式自拟并自行添加）</w:t>
      </w:r>
    </w:p>
    <w:p w14:paraId="4378898C">
      <w:pPr>
        <w:spacing w:line="360" w:lineRule="auto"/>
        <w:ind w:firstLine="602"/>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14. 其它（投标人认为有必要提供的声明和文件，如有格式自拟并自行添加）</w:t>
      </w:r>
    </w:p>
    <w:p w14:paraId="5A3B2E0A">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上述1-9项投标人必须按要求全部提供，否则投标文件无效。如上述资格证明文件遇年检、换证，则必须提供法定年检、换证单位出具的有效证明扫描件。如上述资格证明文件第（6）（7）（8）三项遇有国家相关政策规定可不具备的，必须提供相关政策规定或相关单位出具的有效证明扫描件。投标人法定代表人或法定代表人授权代表为外籍、港、澳、台地区人士的，其身份证明须提供有效的护照或港澳同胞来往内地通行证、台湾同胞来往大陆通行证，或其它可在中国大陆有效居留的许可证明。</w:t>
      </w:r>
    </w:p>
    <w:p w14:paraId="7CA523CB">
      <w:pPr>
        <w:spacing w:line="360" w:lineRule="auto"/>
        <w:ind w:firstLine="602"/>
        <w:rPr>
          <w:rFonts w:hint="eastAsia" w:ascii="宋体" w:hAnsi="宋体" w:eastAsia="宋体" w:cs="宋体"/>
          <w:bCs/>
          <w:color w:val="auto"/>
          <w:sz w:val="24"/>
          <w:szCs w:val="24"/>
          <w:highlight w:val="none"/>
        </w:rPr>
      </w:pPr>
      <w:bookmarkStart w:id="12" w:name="_Toc112006916"/>
      <w:r>
        <w:rPr>
          <w:rFonts w:hint="eastAsia" w:ascii="宋体" w:hAnsi="宋体" w:eastAsia="宋体" w:cs="宋体"/>
          <w:b/>
          <w:color w:val="auto"/>
          <w:sz w:val="24"/>
          <w:szCs w:val="24"/>
          <w:highlight w:val="none"/>
        </w:rPr>
        <w:t>(六)投标文件的要求：</w:t>
      </w:r>
      <w:bookmarkEnd w:id="12"/>
    </w:p>
    <w:p w14:paraId="0047C767">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1.所有文件、往来函件均应使用简体中文(规格、型号辅助符号例外)。</w:t>
      </w:r>
    </w:p>
    <w:p w14:paraId="5CC387B5">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2.投标文件由投标人按给定格式如实填写(编写)，须有法人(盖章)、法定代表人或法定代表人授权代表签字或盖章，方为有效，未尽事宜可自行补充。</w:t>
      </w:r>
    </w:p>
    <w:p w14:paraId="79B97C82">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zh-CN"/>
        </w:rPr>
        <w:t>3.如无特别说明，</w:t>
      </w:r>
      <w:r>
        <w:rPr>
          <w:rFonts w:hint="eastAsia" w:ascii="宋体" w:hAnsi="宋体" w:eastAsia="宋体" w:cs="宋体"/>
          <w:bCs/>
          <w:color w:val="auto"/>
          <w:sz w:val="24"/>
          <w:szCs w:val="24"/>
          <w:highlight w:val="none"/>
        </w:rPr>
        <w:t>投标人报价一律以人民币为投标结算货币，结算单位为“元”。</w:t>
      </w:r>
    </w:p>
    <w:p w14:paraId="62701D1F">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4.投标文件格式部分，应由投标人按给定格式提供，不得更改。</w:t>
      </w:r>
    </w:p>
    <w:p w14:paraId="67C9185D">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5.投标人在制作电子投标文件时，请正确关联到对应页，在评审过程中，评审专家如因在相对应页面找不到该相关联的文件，由此产生的后果由投标人自行承担。</w:t>
      </w:r>
    </w:p>
    <w:p w14:paraId="4D3373DC">
      <w:pPr>
        <w:spacing w:line="360" w:lineRule="auto"/>
        <w:ind w:firstLine="602"/>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6.</w:t>
      </w:r>
      <w:r>
        <w:rPr>
          <w:rFonts w:hint="eastAsia" w:ascii="宋体" w:hAnsi="宋体" w:eastAsia="宋体" w:cs="宋体"/>
          <w:b/>
          <w:color w:val="auto"/>
          <w:sz w:val="24"/>
          <w:szCs w:val="24"/>
          <w:highlight w:val="none"/>
        </w:rPr>
        <w:t>中标供应商在收到中标通知书后与采购人签订合同前，必须提供与系统中电子投标文件一致的纸质投标文件一式二份。同时还需提供投标文件电子光盘一份。</w:t>
      </w:r>
    </w:p>
    <w:p w14:paraId="6A405B2C">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7.投标费用自理。</w:t>
      </w:r>
    </w:p>
    <w:p w14:paraId="005020C5">
      <w:pPr>
        <w:spacing w:line="360" w:lineRule="auto"/>
        <w:ind w:firstLine="602"/>
        <w:rPr>
          <w:rFonts w:hint="eastAsia" w:ascii="宋体" w:hAnsi="宋体" w:eastAsia="宋体" w:cs="宋体"/>
          <w:b/>
          <w:color w:val="auto"/>
          <w:sz w:val="24"/>
          <w:szCs w:val="24"/>
          <w:highlight w:val="none"/>
        </w:rPr>
      </w:pPr>
      <w:bookmarkStart w:id="13" w:name="_Toc112006917"/>
      <w:bookmarkStart w:id="14" w:name="_Toc112006918"/>
      <w:r>
        <w:rPr>
          <w:rFonts w:hint="eastAsia" w:ascii="宋体" w:hAnsi="宋体" w:eastAsia="宋体" w:cs="宋体"/>
          <w:b/>
          <w:color w:val="auto"/>
          <w:sz w:val="24"/>
          <w:szCs w:val="24"/>
          <w:highlight w:val="none"/>
        </w:rPr>
        <w:t>(七) 网上投标</w:t>
      </w:r>
      <w:bookmarkEnd w:id="13"/>
    </w:p>
    <w:p w14:paraId="425B32FF">
      <w:pPr>
        <w:spacing w:line="360" w:lineRule="auto"/>
        <w:ind w:firstLine="602"/>
        <w:rPr>
          <w:rFonts w:hint="eastAsia" w:ascii="宋体" w:hAnsi="宋体" w:eastAsia="宋体" w:cs="宋体"/>
          <w:color w:val="auto"/>
          <w:highlight w:val="none"/>
        </w:rPr>
      </w:pPr>
      <w:r>
        <w:rPr>
          <w:rFonts w:hint="eastAsia" w:ascii="宋体" w:hAnsi="宋体" w:eastAsia="宋体" w:cs="宋体"/>
          <w:bCs/>
          <w:color w:val="auto"/>
          <w:sz w:val="24"/>
          <w:szCs w:val="24"/>
          <w:highlight w:val="none"/>
        </w:rPr>
        <w:t>1.投标人应由其法定代表人或法定代表人授权代表在规定的网上投标时间内，凭CA数字证书登陆江苏省政府采购（苏采云）平台获取招标文件，在苏采云投标客户端制作投标文件（电子数据），并在投标截止时间之前上传投标文件。</w:t>
      </w:r>
    </w:p>
    <w:p w14:paraId="2282DEB5">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2.投标人应对CA数字证书妥善保管，如被他人盗用投标，后果自负。</w:t>
      </w:r>
    </w:p>
    <w:p w14:paraId="6489CA2C">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3.投标人按招标文件规定的网上解密时间进行解密，如未按时解密后果自负。</w:t>
      </w:r>
    </w:p>
    <w:p w14:paraId="411C605A">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4.投标人应当对招标文件提出的要求和条件作出实质性响应，并在电子投标系统逐条应答。</w:t>
      </w:r>
    </w:p>
    <w:p w14:paraId="62E79894">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5.投标人应对要求提供的资格证明文件（如资质证书、资格证书）、技术资料（如白皮书、彩页、手册、检测报告等）扫描上传至投标系统。</w:t>
      </w:r>
    </w:p>
    <w:p w14:paraId="575C6DF9">
      <w:pPr>
        <w:spacing w:line="360" w:lineRule="auto"/>
        <w:ind w:left="47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6.投标人进行网上投标请参照《政府采购项目电子交易管理操作指南-供应商》。</w:t>
      </w:r>
    </w:p>
    <w:p w14:paraId="76291153">
      <w:pPr>
        <w:pStyle w:val="258"/>
        <w:spacing w:line="360" w:lineRule="auto"/>
        <w:ind w:firstLine="482"/>
        <w:rPr>
          <w:rFonts w:hint="eastAsia" w:ascii="宋体" w:hAnsi="宋体" w:cs="宋体"/>
          <w:color w:val="auto"/>
          <w:highlight w:val="none"/>
        </w:rPr>
      </w:pPr>
      <w:r>
        <w:rPr>
          <w:rFonts w:hint="eastAsia" w:ascii="宋体" w:hAnsi="宋体" w:cs="宋体"/>
          <w:b/>
          <w:bCs/>
          <w:color w:val="auto"/>
          <w:sz w:val="24"/>
          <w:szCs w:val="24"/>
          <w:highlight w:val="none"/>
        </w:rPr>
        <w:t>特别提醒 ：开标后，投标人须自行准备设备（包括但不限于笔记本电脑、无线网络）登录“江苏省政府采购（苏采云）平台”，按招标文件规定时间解密后，在评标过程中保持在线，等待评标委员会的询标和评标结果，中途不得离开。投标人如未按要求应答，由此所产生的损失及风险由投标人自行承担。</w:t>
      </w:r>
      <w:bookmarkEnd w:id="14"/>
    </w:p>
    <w:p w14:paraId="232D45D8">
      <w:pPr>
        <w:spacing w:line="360" w:lineRule="auto"/>
        <w:ind w:firstLine="602"/>
        <w:rPr>
          <w:rFonts w:hint="eastAsia" w:ascii="宋体" w:hAnsi="宋体" w:eastAsia="宋体" w:cs="宋体"/>
          <w:b/>
          <w:color w:val="auto"/>
          <w:sz w:val="24"/>
          <w:szCs w:val="24"/>
          <w:highlight w:val="none"/>
        </w:rPr>
      </w:pPr>
      <w:bookmarkStart w:id="15" w:name="_Toc112006919"/>
      <w:r>
        <w:rPr>
          <w:rFonts w:hint="eastAsia" w:ascii="宋体" w:hAnsi="宋体" w:eastAsia="宋体" w:cs="宋体"/>
          <w:b/>
          <w:color w:val="auto"/>
          <w:sz w:val="24"/>
          <w:szCs w:val="24"/>
          <w:highlight w:val="none"/>
        </w:rPr>
        <w:t>(八)无效投标文件的确认：</w:t>
      </w:r>
      <w:bookmarkEnd w:id="15"/>
    </w:p>
    <w:p w14:paraId="6E3F6942">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投标人有下列情况之一者，投标文件无效：</w:t>
      </w:r>
    </w:p>
    <w:p w14:paraId="00A5A4C0">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1.电子投标文件未按规定期限投标的；</w:t>
      </w:r>
    </w:p>
    <w:p w14:paraId="10F1F0DC">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2.电子投标文件未按招标文件要求签章的；</w:t>
      </w:r>
    </w:p>
    <w:p w14:paraId="27E4A702">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3.投标人未按招标文件要求解密电子投标文件的；</w:t>
      </w:r>
    </w:p>
    <w:p w14:paraId="11728E08">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4.投标人的法定代表人授权代表，无法定代表人授权委托书的；</w:t>
      </w:r>
    </w:p>
    <w:p w14:paraId="17C94BE2">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5.投标人的法定代表人或被授权代表，未准时参加开标会议的；</w:t>
      </w:r>
    </w:p>
    <w:p w14:paraId="12A70DAA">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6.不具备招标文件中规定的资格要求或未按招标文件规定的要求提供资格、资信证明文件的；</w:t>
      </w:r>
    </w:p>
    <w:p w14:paraId="47BCCD6C">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7.被“信用中国”网站（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eastAsia="宋体" w:cs="宋体"/>
          <w:bCs/>
          <w:color w:val="auto"/>
          <w:sz w:val="24"/>
          <w:szCs w:val="24"/>
          <w:highlight w:val="none"/>
        </w:rPr>
        <w:t>www.creditchina.gov.cn</w:t>
      </w:r>
      <w:r>
        <w:rPr>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rPr>
        <w:t>）、中国政府采购网(www.ccgp.gov.cn)列入失信被执行人、重大税收违法案件当事人名单、政府采购严重违法失信行为记录名单的；</w:t>
      </w:r>
    </w:p>
    <w:p w14:paraId="7F71F667">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8.投标文件未按招标文件规定的内容和要求填写的；</w:t>
      </w:r>
    </w:p>
    <w:p w14:paraId="53D6A9C3">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9.投标文件书写潦草、字迹模糊不清、无法辨认的；</w:t>
      </w:r>
    </w:p>
    <w:p w14:paraId="294A025B">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10.投标文件中有招标文件未允许提供的选择性内容；</w:t>
      </w:r>
    </w:p>
    <w:p w14:paraId="4FAF3219">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11.不同投标人委托同一单位或者个人办理投标事宜的；</w:t>
      </w:r>
    </w:p>
    <w:p w14:paraId="4F848D7E">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12.不同投标人的单位负责人为同一人或者存在直接控股、管理关系的；</w:t>
      </w:r>
    </w:p>
    <w:p w14:paraId="73B08BF6">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13.不同投标人的投标文件存在明显的相似性或一致性，特征显示由同一单位或者同一个人编制的；</w:t>
      </w:r>
    </w:p>
    <w:p w14:paraId="7149DB3B">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14.不同投标人投标文件内容存在非正常一致、项目组成员出现同一人、投标文件中错误（或异常）一致或雷同、电子文档信息一致或雷同的、投标报价呈规律性差异的；</w:t>
      </w:r>
    </w:p>
    <w:p w14:paraId="756402FB">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15.不同投标人的投标资料相互混装、不同投标人的委托代理人、项目负责人以及其他相关人员有在同一个单位缴纳社会保险、同一投标文件中单位名称落款与公章不是同一单位的；</w:t>
      </w:r>
    </w:p>
    <w:p w14:paraId="1D3EFDEC">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16.投标人提交两个（含）以上不同的投标报价或项目（标段）投标</w:t>
      </w:r>
      <w:r>
        <w:rPr>
          <w:rFonts w:hint="eastAsia" w:ascii="宋体" w:hAnsi="宋体" w:eastAsia="宋体" w:cs="宋体"/>
          <w:bCs/>
          <w:color w:val="auto"/>
          <w:sz w:val="24"/>
          <w:szCs w:val="24"/>
          <w:highlight w:val="none"/>
          <w:lang w:val="en-US" w:eastAsia="zh-CN"/>
        </w:rPr>
        <w:t>报价</w:t>
      </w:r>
      <w:r>
        <w:rPr>
          <w:rFonts w:hint="eastAsia" w:ascii="宋体" w:hAnsi="宋体" w:eastAsia="宋体" w:cs="宋体"/>
          <w:bCs/>
          <w:color w:val="auto"/>
          <w:sz w:val="24"/>
          <w:szCs w:val="24"/>
          <w:highlight w:val="none"/>
        </w:rPr>
        <w:t>超过本项目（标段）预算或最高限价的；</w:t>
      </w:r>
    </w:p>
    <w:p w14:paraId="25AD24C1">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17.提供虚假材料的（包括工商营业执照、财务报表、资格证明文件等）；</w:t>
      </w:r>
    </w:p>
    <w:p w14:paraId="636324C9">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18.投标文件含有采购人不能接受的附加条件的；</w:t>
      </w:r>
    </w:p>
    <w:p w14:paraId="342130B7">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19.评标委员会认定投标人的报价明显低于其他通过符合性审查投标人的报价，有可能影响产品质量或者不能诚信履约，且投标人不能应评标委员会要求在评标现场合理的时间内提供书面说明（必要时评标委员会可要求投标人提交相关证明材料）证明其报价合理性的；</w:t>
      </w:r>
    </w:p>
    <w:p w14:paraId="44CC7BCB">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20.除单一来源采购项目外，为采购项目提供整体设计、规范编制或者项目管理、监理、检测等服务的；</w:t>
      </w:r>
    </w:p>
    <w:p w14:paraId="3E463120">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21.投标文件中无技术方案或技术方案编制粗糙、缺漏项较多；</w:t>
      </w:r>
    </w:p>
    <w:p w14:paraId="6AB73FFB">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22.</w:t>
      </w:r>
      <w:r>
        <w:rPr>
          <w:rFonts w:hint="eastAsia" w:ascii="宋体" w:hAnsi="宋体" w:eastAsia="宋体" w:cs="宋体"/>
          <w:bCs/>
          <w:color w:val="auto"/>
          <w:sz w:val="24"/>
          <w:szCs w:val="24"/>
          <w:highlight w:val="none"/>
        </w:rPr>
        <w:t>超过招标文件规定的最高限价的；</w:t>
      </w:r>
    </w:p>
    <w:p w14:paraId="4C5E3469">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投标人的报价明显低于其他投标报价或者市场平均价，使得其投标报价可能低于其个别成本的，评委将要求投标人做出书面说明并提供相关证明材料。投标人不能合理说明或者不能提供相关材料的，由评标委员会认定该投标人以低于成本报价竞标，其投标应作无效投标处理。</w:t>
      </w:r>
    </w:p>
    <w:p w14:paraId="7150A9BD">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.投标文件内容不全或不符合招标文件中规定的其它实质性要求的；</w:t>
      </w:r>
    </w:p>
    <w:p w14:paraId="0CB9EB7C">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.未按要求提供第三章项目要求和有关说明中须提供的相关证明材料的；</w:t>
      </w:r>
    </w:p>
    <w:p w14:paraId="2633CC0C">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.暗标未按招标文件要求编制的；</w:t>
      </w:r>
    </w:p>
    <w:p w14:paraId="195DE965">
      <w:pPr>
        <w:spacing w:line="360" w:lineRule="auto"/>
        <w:ind w:firstLine="602"/>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.法律法规和招标文件规定的其它无效情形。</w:t>
      </w:r>
    </w:p>
    <w:p w14:paraId="5D2C3C50">
      <w:pPr>
        <w:spacing w:line="360" w:lineRule="auto"/>
        <w:ind w:firstLine="60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(九)开标、评标：</w:t>
      </w:r>
    </w:p>
    <w:p w14:paraId="0FD86370">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1．所有投标单位在招标文件规定的时间内解密各自投标文件。</w:t>
      </w:r>
    </w:p>
    <w:p w14:paraId="183FC796">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 投标截止时间后参加投标的供应商或解密投标文件的供应商不足三家的，不开标；开标后，所有投标人可在线上开标大厅中看到所有投标人的投标报价。</w:t>
      </w:r>
    </w:p>
    <w:p w14:paraId="45FA17B7">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3．投标文件的审查</w:t>
      </w:r>
    </w:p>
    <w:p w14:paraId="19F57336">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(1) 投标文件报价出现前后不一致的，按照下列规定修正： </w:t>
      </w:r>
    </w:p>
    <w:p w14:paraId="5AAC12DA">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①投标文件中开标一览表（报价表）内容与投标文件中相应内容不一致的，以开标一览表（报价表）为准；</w:t>
      </w:r>
    </w:p>
    <w:p w14:paraId="0F422508">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②大写金额和小写金额不一致的，以大写金额为准；</w:t>
      </w:r>
    </w:p>
    <w:p w14:paraId="2024682C">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③单价金额小数点或者百分比有明显错位的，以开标一览表的总价为准，并修改单价；</w:t>
      </w:r>
    </w:p>
    <w:p w14:paraId="780202C3">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④总价金额与按单价汇总金额不一致的，以单价金额计算结果为准。</w:t>
      </w:r>
    </w:p>
    <w:p w14:paraId="1B899A11">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同时出现两种以上不一致的，按照前款规定的顺序修正。修正后的报价评标委员会应当以书面形式要求投标人作出必要的澄清、说明或者补正，经投标人确认后产生约束力，投标人不确认的，其投标无效。</w:t>
      </w:r>
    </w:p>
    <w:p w14:paraId="0837856C">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(2)对不同文字文本投标文件的解释发生异议的，以中文文本为准。</w:t>
      </w:r>
    </w:p>
    <w:p w14:paraId="138A3812">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(3)投标人未参加开标的，视同认可开标结果。</w:t>
      </w:r>
    </w:p>
    <w:p w14:paraId="36121CF9">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4．评标程序</w:t>
      </w:r>
    </w:p>
    <w:p w14:paraId="75320BD2">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评标工作由江苏建圆建方工程管理咨询有限公司负责组织，具体评标事务由依法组建的评标委员会负责。</w:t>
      </w:r>
    </w:p>
    <w:p w14:paraId="0856ACE2">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(1)投标文件初审。初审分为资格性检查和符合性检查。</w:t>
      </w:r>
    </w:p>
    <w:p w14:paraId="09E835E4">
      <w:pPr>
        <w:spacing w:line="360" w:lineRule="auto"/>
        <w:ind w:firstLine="602"/>
        <w:rPr>
          <w:rFonts w:hint="eastAsia" w:ascii="宋体" w:hAnsi="宋体" w:eastAsia="宋体" w:cs="宋体"/>
          <w:color w:val="auto"/>
          <w:highlight w:val="none"/>
        </w:rPr>
      </w:pPr>
      <w:r>
        <w:rPr>
          <w:rFonts w:hint="eastAsia" w:ascii="宋体" w:hAnsi="宋体" w:eastAsia="宋体" w:cs="宋体"/>
          <w:bCs/>
          <w:color w:val="auto"/>
          <w:sz w:val="24"/>
          <w:szCs w:val="24"/>
          <w:highlight w:val="none"/>
        </w:rPr>
        <w:t>A．资格性检查。采购人依据法律法规和招标文件的规定，对投标文件中的资格证明、投标（报价）承诺函等进行审查；通过“信用中国”网站（www.creditchina.gov.cn）、中国政府采购网(www.ccgp.gov.cn)查询投标人在投标截止时间之前，是否被列入失信被执行人、重大税收违法案件当事人名单、政府采购严重违法失信行为记录名单，以确定投标人是否具备投标资格。信用查询结果以网页打印的形式留存并归档。</w:t>
      </w:r>
    </w:p>
    <w:p w14:paraId="125A8C23">
      <w:pPr>
        <w:tabs>
          <w:tab w:val="left" w:pos="480"/>
        </w:tabs>
        <w:spacing w:line="440" w:lineRule="exact"/>
        <w:ind w:firstLine="600"/>
        <w:jc w:val="center"/>
        <w:outlineLvl w:val="0"/>
        <w:rPr>
          <w:rFonts w:hint="eastAsia" w:ascii="宋体" w:hAnsi="宋体" w:eastAsia="宋体" w:cs="宋体"/>
          <w:b/>
          <w:color w:val="auto"/>
          <w:sz w:val="24"/>
          <w:szCs w:val="24"/>
          <w:highlight w:val="none"/>
        </w:rPr>
      </w:pPr>
    </w:p>
    <w:p w14:paraId="33936704">
      <w:pPr>
        <w:pStyle w:val="13"/>
        <w:rPr>
          <w:rFonts w:hint="eastAsia"/>
          <w:color w:val="auto"/>
          <w:highlight w:val="none"/>
        </w:rPr>
      </w:pPr>
    </w:p>
    <w:p w14:paraId="76ED8CE6">
      <w:pPr>
        <w:rPr>
          <w:rFonts w:hint="eastAsia"/>
          <w:color w:val="auto"/>
          <w:highlight w:val="none"/>
        </w:rPr>
      </w:pPr>
    </w:p>
    <w:p w14:paraId="2FA13D60">
      <w:pPr>
        <w:tabs>
          <w:tab w:val="left" w:pos="480"/>
        </w:tabs>
        <w:spacing w:line="440" w:lineRule="exact"/>
        <w:ind w:firstLine="602"/>
        <w:jc w:val="center"/>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资格性审查表</w:t>
      </w:r>
    </w:p>
    <w:tbl>
      <w:tblPr>
        <w:tblStyle w:val="34"/>
        <w:tblW w:w="8959" w:type="dxa"/>
        <w:jc w:val="center"/>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0" w:type="dxa"/>
          <w:left w:w="108" w:type="dxa"/>
          <w:bottom w:w="0" w:type="dxa"/>
          <w:right w:w="108" w:type="dxa"/>
        </w:tblCellMar>
      </w:tblPr>
      <w:tblGrid>
        <w:gridCol w:w="649"/>
        <w:gridCol w:w="3076"/>
        <w:gridCol w:w="5234"/>
      </w:tblGrid>
      <w:tr w14:paraId="4DD39C7F">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564" w:hRule="atLeast"/>
          <w:jc w:val="center"/>
        </w:trPr>
        <w:tc>
          <w:tcPr>
            <w:tcW w:w="649" w:type="dxa"/>
            <w:noWrap w:val="0"/>
            <w:vAlign w:val="center"/>
          </w:tcPr>
          <w:p w14:paraId="08F8AA52">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8310" w:type="dxa"/>
            <w:gridSpan w:val="2"/>
            <w:noWrap w:val="0"/>
            <w:vAlign w:val="center"/>
          </w:tcPr>
          <w:p w14:paraId="60D8C29E">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资格审查内容</w:t>
            </w:r>
          </w:p>
        </w:tc>
      </w:tr>
      <w:tr w14:paraId="0B372FA6">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519" w:hRule="atLeast"/>
          <w:jc w:val="center"/>
        </w:trPr>
        <w:tc>
          <w:tcPr>
            <w:tcW w:w="649" w:type="dxa"/>
            <w:noWrap w:val="0"/>
            <w:vAlign w:val="center"/>
          </w:tcPr>
          <w:p w14:paraId="57E8927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076" w:type="dxa"/>
            <w:noWrap w:val="0"/>
            <w:vAlign w:val="center"/>
          </w:tcPr>
          <w:p w14:paraId="4958F9E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关于资格的声明函</w:t>
            </w:r>
          </w:p>
        </w:tc>
        <w:tc>
          <w:tcPr>
            <w:tcW w:w="5234" w:type="dxa"/>
            <w:noWrap w:val="0"/>
            <w:vAlign w:val="center"/>
          </w:tcPr>
          <w:p w14:paraId="14A45D07">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格式见附件</w:t>
            </w:r>
          </w:p>
        </w:tc>
      </w:tr>
      <w:tr w14:paraId="70D8578F">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928" w:hRule="atLeast"/>
          <w:jc w:val="center"/>
        </w:trPr>
        <w:tc>
          <w:tcPr>
            <w:tcW w:w="649" w:type="dxa"/>
            <w:noWrap w:val="0"/>
            <w:vAlign w:val="center"/>
          </w:tcPr>
          <w:p w14:paraId="491B847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076" w:type="dxa"/>
            <w:noWrap w:val="0"/>
            <w:vAlign w:val="center"/>
          </w:tcPr>
          <w:p w14:paraId="453D651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具有独立承担民事责任的能力</w:t>
            </w:r>
          </w:p>
        </w:tc>
        <w:tc>
          <w:tcPr>
            <w:tcW w:w="5234" w:type="dxa"/>
            <w:noWrap w:val="0"/>
            <w:vAlign w:val="center"/>
          </w:tcPr>
          <w:p w14:paraId="50655A6D">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具有独立承担民事责任能力的投标人营业执照或相关部门的登记证明文件扫描件或复印件加盖公章；</w:t>
            </w:r>
          </w:p>
        </w:tc>
      </w:tr>
      <w:tr w14:paraId="5172909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90" w:hRule="atLeast"/>
          <w:jc w:val="center"/>
        </w:trPr>
        <w:tc>
          <w:tcPr>
            <w:tcW w:w="649" w:type="dxa"/>
            <w:noWrap w:val="0"/>
            <w:vAlign w:val="center"/>
          </w:tcPr>
          <w:p w14:paraId="0183B9A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076" w:type="dxa"/>
            <w:noWrap w:val="0"/>
            <w:vAlign w:val="center"/>
          </w:tcPr>
          <w:p w14:paraId="79EAC83F">
            <w:pPr>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投标人法定代表人授权委托书</w:t>
            </w:r>
          </w:p>
        </w:tc>
        <w:tc>
          <w:tcPr>
            <w:tcW w:w="5234" w:type="dxa"/>
            <w:noWrap w:val="0"/>
            <w:vAlign w:val="center"/>
          </w:tcPr>
          <w:p w14:paraId="4517BB08">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法定代表人亲自参与投标的除外，格式见附件</w:t>
            </w:r>
          </w:p>
        </w:tc>
      </w:tr>
      <w:tr w14:paraId="7BDC03FA">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644" w:hRule="atLeast"/>
          <w:jc w:val="center"/>
        </w:trPr>
        <w:tc>
          <w:tcPr>
            <w:tcW w:w="649" w:type="dxa"/>
            <w:noWrap w:val="0"/>
            <w:vAlign w:val="center"/>
          </w:tcPr>
          <w:p w14:paraId="57DEC8B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3076" w:type="dxa"/>
            <w:noWrap w:val="0"/>
            <w:vAlign w:val="center"/>
          </w:tcPr>
          <w:p w14:paraId="7D7E05C2">
            <w:pPr>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投标人法定代表人身份证</w:t>
            </w:r>
          </w:p>
        </w:tc>
        <w:tc>
          <w:tcPr>
            <w:tcW w:w="5234" w:type="dxa"/>
            <w:noWrap w:val="0"/>
            <w:vAlign w:val="center"/>
          </w:tcPr>
          <w:p w14:paraId="6A0D8933">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扫描件或复印件加盖公章；身份证应为正、反面；</w:t>
            </w:r>
          </w:p>
        </w:tc>
      </w:tr>
      <w:tr w14:paraId="307516E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644" w:hRule="atLeast"/>
          <w:jc w:val="center"/>
        </w:trPr>
        <w:tc>
          <w:tcPr>
            <w:tcW w:w="649" w:type="dxa"/>
            <w:noWrap w:val="0"/>
            <w:vAlign w:val="center"/>
          </w:tcPr>
          <w:p w14:paraId="06D8657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3076" w:type="dxa"/>
            <w:noWrap w:val="0"/>
            <w:vAlign w:val="center"/>
          </w:tcPr>
          <w:p w14:paraId="390D3EA5">
            <w:pPr>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投标人法定代表人授权代表身份证</w:t>
            </w:r>
          </w:p>
        </w:tc>
        <w:tc>
          <w:tcPr>
            <w:tcW w:w="5234" w:type="dxa"/>
            <w:noWrap w:val="0"/>
            <w:vAlign w:val="center"/>
          </w:tcPr>
          <w:p w14:paraId="5614133E">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扫描件或复印件</w:t>
            </w:r>
            <w:r>
              <w:rPr>
                <w:rFonts w:hint="eastAsia" w:ascii="宋体" w:hAnsi="宋体" w:eastAsia="宋体" w:cs="宋体"/>
                <w:color w:val="auto"/>
                <w:sz w:val="24"/>
                <w:highlight w:val="none"/>
              </w:rPr>
              <w:t>加盖公章</w:t>
            </w:r>
            <w:r>
              <w:rPr>
                <w:rFonts w:hint="eastAsia" w:ascii="宋体" w:hAnsi="宋体" w:eastAsia="宋体" w:cs="宋体"/>
                <w:bCs/>
                <w:color w:val="auto"/>
                <w:sz w:val="24"/>
                <w:szCs w:val="24"/>
                <w:highlight w:val="none"/>
              </w:rPr>
              <w:t>；身份证应为正、反面，法定代表人亲自参加投标的除外；</w:t>
            </w:r>
          </w:p>
        </w:tc>
      </w:tr>
      <w:tr w14:paraId="14671C2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1280" w:hRule="atLeast"/>
          <w:jc w:val="center"/>
        </w:trPr>
        <w:tc>
          <w:tcPr>
            <w:tcW w:w="649" w:type="dxa"/>
            <w:noWrap w:val="0"/>
            <w:vAlign w:val="center"/>
          </w:tcPr>
          <w:p w14:paraId="70DAE42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3076" w:type="dxa"/>
            <w:noWrap w:val="0"/>
            <w:vAlign w:val="center"/>
          </w:tcPr>
          <w:p w14:paraId="1350E98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具有良好的商业信誉和健全的财务会计制度</w:t>
            </w:r>
          </w:p>
        </w:tc>
        <w:tc>
          <w:tcPr>
            <w:tcW w:w="5234" w:type="dxa"/>
            <w:noWrap w:val="0"/>
            <w:vAlign w:val="center"/>
          </w:tcPr>
          <w:p w14:paraId="43924634">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投标人近三个月中任意一个月份(不含投标当月)的财务状况报告（资产负债表和利润表）或由会计师事务所出具的</w:t>
            </w:r>
            <w:r>
              <w:rPr>
                <w:rFonts w:hint="eastAsia" w:ascii="宋体" w:hAnsi="宋体" w:eastAsia="宋体" w:cs="宋体"/>
                <w:bCs/>
                <w:color w:val="auto"/>
                <w:sz w:val="24"/>
                <w:szCs w:val="24"/>
                <w:highlight w:val="none"/>
                <w:lang w:val="en-US" w:eastAsia="zh-CN"/>
              </w:rPr>
              <w:t>2023</w:t>
            </w:r>
            <w:r>
              <w:rPr>
                <w:rFonts w:hint="eastAsia" w:ascii="宋体" w:hAnsi="宋体" w:eastAsia="宋体" w:cs="宋体"/>
                <w:bCs/>
                <w:color w:val="auto"/>
                <w:sz w:val="24"/>
                <w:szCs w:val="24"/>
                <w:highlight w:val="none"/>
              </w:rPr>
              <w:t>年度的审计报告和所附已审财务报告扫描件或复印件</w:t>
            </w:r>
            <w:r>
              <w:rPr>
                <w:rFonts w:hint="eastAsia" w:ascii="宋体" w:hAnsi="宋体" w:eastAsia="宋体" w:cs="宋体"/>
                <w:color w:val="auto"/>
                <w:sz w:val="24"/>
                <w:highlight w:val="none"/>
              </w:rPr>
              <w:t>加盖公章</w:t>
            </w:r>
            <w:r>
              <w:rPr>
                <w:rFonts w:hint="eastAsia" w:ascii="宋体" w:hAnsi="宋体" w:eastAsia="宋体" w:cs="宋体"/>
                <w:bCs/>
                <w:color w:val="auto"/>
                <w:sz w:val="24"/>
                <w:szCs w:val="24"/>
                <w:highlight w:val="none"/>
              </w:rPr>
              <w:t>；</w:t>
            </w:r>
          </w:p>
        </w:tc>
      </w:tr>
      <w:tr w14:paraId="7AE7012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951" w:hRule="atLeast"/>
          <w:jc w:val="center"/>
        </w:trPr>
        <w:tc>
          <w:tcPr>
            <w:tcW w:w="649" w:type="dxa"/>
            <w:noWrap w:val="0"/>
            <w:vAlign w:val="center"/>
          </w:tcPr>
          <w:p w14:paraId="64481B1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3076" w:type="dxa"/>
            <w:noWrap w:val="0"/>
            <w:vAlign w:val="center"/>
          </w:tcPr>
          <w:p w14:paraId="1DD266A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具有依法缴纳税收的良好记录</w:t>
            </w:r>
          </w:p>
        </w:tc>
        <w:tc>
          <w:tcPr>
            <w:tcW w:w="5234" w:type="dxa"/>
            <w:noWrap w:val="0"/>
          </w:tcPr>
          <w:p w14:paraId="60134372">
            <w:pPr>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投标人近三个月中任意一个月份(不含投标当月)的依法缴纳税收的相关材料（提供相关主管部门证明或银行代扣证明）扫描件或复印件</w:t>
            </w:r>
            <w:r>
              <w:rPr>
                <w:rFonts w:hint="eastAsia" w:ascii="宋体" w:hAnsi="宋体" w:eastAsia="宋体" w:cs="宋体"/>
                <w:color w:val="auto"/>
                <w:sz w:val="24"/>
                <w:highlight w:val="none"/>
              </w:rPr>
              <w:t>加盖公章</w:t>
            </w:r>
            <w:r>
              <w:rPr>
                <w:rFonts w:hint="eastAsia" w:ascii="宋体" w:hAnsi="宋体" w:eastAsia="宋体" w:cs="宋体"/>
                <w:bCs/>
                <w:color w:val="auto"/>
                <w:sz w:val="24"/>
                <w:szCs w:val="24"/>
                <w:highlight w:val="none"/>
              </w:rPr>
              <w:t>；</w:t>
            </w:r>
          </w:p>
        </w:tc>
      </w:tr>
      <w:tr w14:paraId="21914BF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943" w:hRule="atLeast"/>
          <w:jc w:val="center"/>
        </w:trPr>
        <w:tc>
          <w:tcPr>
            <w:tcW w:w="649" w:type="dxa"/>
            <w:noWrap w:val="0"/>
            <w:vAlign w:val="center"/>
          </w:tcPr>
          <w:p w14:paraId="21E0825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3076" w:type="dxa"/>
            <w:noWrap w:val="0"/>
            <w:vAlign w:val="center"/>
          </w:tcPr>
          <w:p w14:paraId="1EDF20D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具有依法缴纳社会保障资金的良好记录</w:t>
            </w:r>
          </w:p>
        </w:tc>
        <w:tc>
          <w:tcPr>
            <w:tcW w:w="5234" w:type="dxa"/>
            <w:noWrap w:val="0"/>
          </w:tcPr>
          <w:p w14:paraId="7C824F2E">
            <w:pPr>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投标人近三个月中任意一个月份(不含投标当月)的依法缴纳社会保障资金的相关材料（提供相关主管部门证明或银行代扣证明）扫描件或复印件</w:t>
            </w:r>
            <w:r>
              <w:rPr>
                <w:rFonts w:hint="eastAsia" w:ascii="宋体" w:hAnsi="宋体" w:eastAsia="宋体" w:cs="宋体"/>
                <w:color w:val="auto"/>
                <w:sz w:val="24"/>
                <w:highlight w:val="none"/>
              </w:rPr>
              <w:t>加盖公章</w:t>
            </w:r>
            <w:r>
              <w:rPr>
                <w:rFonts w:hint="eastAsia" w:ascii="宋体" w:hAnsi="宋体" w:eastAsia="宋体" w:cs="宋体"/>
                <w:bCs/>
                <w:color w:val="auto"/>
                <w:sz w:val="24"/>
                <w:szCs w:val="24"/>
                <w:highlight w:val="none"/>
              </w:rPr>
              <w:t>；</w:t>
            </w:r>
          </w:p>
        </w:tc>
      </w:tr>
      <w:tr w14:paraId="7C4DC43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602" w:hRule="atLeast"/>
          <w:jc w:val="center"/>
        </w:trPr>
        <w:tc>
          <w:tcPr>
            <w:tcW w:w="649" w:type="dxa"/>
            <w:noWrap w:val="0"/>
            <w:vAlign w:val="center"/>
          </w:tcPr>
          <w:p w14:paraId="291ECEE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3076" w:type="dxa"/>
            <w:noWrap w:val="0"/>
            <w:vAlign w:val="center"/>
          </w:tcPr>
          <w:p w14:paraId="7778EF2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承诺书</w:t>
            </w:r>
          </w:p>
        </w:tc>
        <w:tc>
          <w:tcPr>
            <w:tcW w:w="5234" w:type="dxa"/>
            <w:noWrap w:val="0"/>
            <w:vAlign w:val="center"/>
          </w:tcPr>
          <w:p w14:paraId="606D5E23">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格式见附件</w:t>
            </w:r>
          </w:p>
        </w:tc>
      </w:tr>
      <w:tr w14:paraId="301A209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602" w:hRule="atLeast"/>
          <w:jc w:val="center"/>
        </w:trPr>
        <w:tc>
          <w:tcPr>
            <w:tcW w:w="649" w:type="dxa"/>
            <w:noWrap w:val="0"/>
            <w:vAlign w:val="center"/>
          </w:tcPr>
          <w:p w14:paraId="7BC90B90">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3076" w:type="dxa"/>
            <w:noWrap w:val="0"/>
            <w:vAlign w:val="center"/>
          </w:tcPr>
          <w:p w14:paraId="6EB16D0C">
            <w:pPr>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特定资格要求</w:t>
            </w:r>
          </w:p>
        </w:tc>
        <w:tc>
          <w:tcPr>
            <w:tcW w:w="5234" w:type="dxa"/>
            <w:noWrap w:val="0"/>
            <w:vAlign w:val="center"/>
          </w:tcPr>
          <w:p w14:paraId="74D66E03">
            <w:pPr>
              <w:widowControl/>
              <w:shd w:val="clear" w:color="auto" w:fill="FFFFFF"/>
              <w:spacing w:line="440" w:lineRule="exact"/>
              <w:jc w:val="left"/>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县级及以上农业农村部门指定或遴选培训机构证明材料扫描件或复印件加盖公章。</w:t>
            </w:r>
          </w:p>
        </w:tc>
      </w:tr>
      <w:tr w14:paraId="2060DD3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544" w:hRule="atLeast"/>
          <w:jc w:val="center"/>
        </w:trPr>
        <w:tc>
          <w:tcPr>
            <w:tcW w:w="649" w:type="dxa"/>
            <w:noWrap w:val="0"/>
            <w:vAlign w:val="center"/>
          </w:tcPr>
          <w:p w14:paraId="2BD28EFB">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3076" w:type="dxa"/>
            <w:noWrap w:val="0"/>
            <w:vAlign w:val="center"/>
          </w:tcPr>
          <w:p w14:paraId="6109297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w:t>
            </w:r>
          </w:p>
          <w:p w14:paraId="0173C2D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由网上直接查询，无需提供证明材料。)</w:t>
            </w:r>
          </w:p>
        </w:tc>
        <w:tc>
          <w:tcPr>
            <w:tcW w:w="5234" w:type="dxa"/>
            <w:noWrap w:val="0"/>
          </w:tcPr>
          <w:p w14:paraId="4925B1F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未被列入“信用中国”网站(www.creditchina.gov.cn)“失信被执行人或重大税收违法失信主体或政府采购严重违法失信行为”记录名单；不处于中国政府采购网(www.ccgp.gov.cn)“政府采购严重违法失信行为信息记录”中的禁止参加政府采购活动期间。（有上述处罚记录但处罚期已届满的，视为无记录，以代理机构评标当日查询结果为准）。</w:t>
            </w:r>
          </w:p>
        </w:tc>
      </w:tr>
      <w:tr w14:paraId="7A1FB6F6">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627" w:hRule="atLeast"/>
          <w:jc w:val="center"/>
        </w:trPr>
        <w:tc>
          <w:tcPr>
            <w:tcW w:w="649" w:type="dxa"/>
            <w:noWrap w:val="0"/>
            <w:vAlign w:val="center"/>
          </w:tcPr>
          <w:p w14:paraId="43E4B0A9">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3076" w:type="dxa"/>
            <w:noWrap w:val="0"/>
            <w:vAlign w:val="center"/>
          </w:tcPr>
          <w:p w14:paraId="52C58BA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关于联合体投标</w:t>
            </w:r>
          </w:p>
        </w:tc>
        <w:tc>
          <w:tcPr>
            <w:tcW w:w="5234" w:type="dxa"/>
            <w:noWrap w:val="0"/>
            <w:vAlign w:val="center"/>
          </w:tcPr>
          <w:p w14:paraId="0F41B542">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本项目不接受联合体投标；不允许分包、转包。</w:t>
            </w:r>
          </w:p>
        </w:tc>
      </w:tr>
    </w:tbl>
    <w:p w14:paraId="3486013C">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特别提醒：资格审查不合格的投标供应商的投标文件不进入后续评审。</w:t>
      </w:r>
    </w:p>
    <w:p w14:paraId="31459FB9">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符合性检查。评标委员会依据招标文件的规定，从投标文件的有效性、完整性和对招标文件的响应程度进行审查，以确定是否对招标文件的实质性要求作出响应。</w:t>
      </w:r>
    </w:p>
    <w:p w14:paraId="18B284FD">
      <w:pPr>
        <w:tabs>
          <w:tab w:val="left" w:pos="480"/>
        </w:tabs>
        <w:spacing w:line="440" w:lineRule="exact"/>
        <w:jc w:val="center"/>
        <w:outlineLvl w:val="0"/>
        <w:rPr>
          <w:rFonts w:hint="eastAsia" w:ascii="宋体" w:hAnsi="宋体" w:eastAsia="宋体" w:cs="宋体"/>
          <w:b/>
          <w:color w:val="auto"/>
          <w:sz w:val="24"/>
          <w:szCs w:val="24"/>
          <w:highlight w:val="none"/>
        </w:rPr>
      </w:pPr>
      <w:bookmarkStart w:id="16" w:name="_Toc116946315"/>
      <w:r>
        <w:rPr>
          <w:rFonts w:hint="eastAsia" w:ascii="宋体" w:hAnsi="宋体" w:eastAsia="宋体" w:cs="宋体"/>
          <w:b/>
          <w:color w:val="auto"/>
          <w:sz w:val="24"/>
          <w:szCs w:val="24"/>
          <w:highlight w:val="none"/>
        </w:rPr>
        <w:t>符合性审查表</w:t>
      </w:r>
      <w:bookmarkEnd w:id="16"/>
    </w:p>
    <w:tbl>
      <w:tblPr>
        <w:tblStyle w:val="34"/>
        <w:tblW w:w="8918" w:type="dxa"/>
        <w:jc w:val="center"/>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0" w:type="dxa"/>
          <w:left w:w="108" w:type="dxa"/>
          <w:bottom w:w="0" w:type="dxa"/>
          <w:right w:w="108" w:type="dxa"/>
        </w:tblCellMar>
      </w:tblPr>
      <w:tblGrid>
        <w:gridCol w:w="645"/>
        <w:gridCol w:w="3055"/>
        <w:gridCol w:w="5218"/>
      </w:tblGrid>
      <w:tr w14:paraId="36ADE11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646" w:hRule="atLeast"/>
          <w:jc w:val="center"/>
        </w:trPr>
        <w:tc>
          <w:tcPr>
            <w:tcW w:w="645" w:type="dxa"/>
            <w:noWrap w:val="0"/>
            <w:vAlign w:val="center"/>
          </w:tcPr>
          <w:p w14:paraId="7AFAA06D">
            <w:pPr>
              <w:tabs>
                <w:tab w:val="left" w:pos="480"/>
              </w:tabs>
              <w:spacing w:line="440" w:lineRule="exact"/>
              <w:jc w:val="cente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3055" w:type="dxa"/>
            <w:noWrap w:val="0"/>
            <w:vAlign w:val="center"/>
          </w:tcPr>
          <w:p w14:paraId="2CAC66D8">
            <w:pPr>
              <w:tabs>
                <w:tab w:val="left" w:pos="480"/>
              </w:tabs>
              <w:spacing w:line="440" w:lineRule="exact"/>
              <w:jc w:val="cente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评审点要求概况</w:t>
            </w:r>
          </w:p>
        </w:tc>
        <w:tc>
          <w:tcPr>
            <w:tcW w:w="5218" w:type="dxa"/>
            <w:noWrap w:val="0"/>
            <w:vAlign w:val="center"/>
          </w:tcPr>
          <w:p w14:paraId="5D6D111E">
            <w:pPr>
              <w:tabs>
                <w:tab w:val="left" w:pos="480"/>
              </w:tabs>
              <w:spacing w:line="440" w:lineRule="exact"/>
              <w:jc w:val="cente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评审点具体描述</w:t>
            </w:r>
          </w:p>
        </w:tc>
      </w:tr>
      <w:tr w14:paraId="4D48BBB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435" w:hRule="atLeast"/>
          <w:jc w:val="center"/>
        </w:trPr>
        <w:tc>
          <w:tcPr>
            <w:tcW w:w="645" w:type="dxa"/>
            <w:noWrap w:val="0"/>
            <w:vAlign w:val="center"/>
          </w:tcPr>
          <w:p w14:paraId="1A7DAF00">
            <w:pPr>
              <w:tabs>
                <w:tab w:val="left" w:pos="480"/>
              </w:tabs>
              <w:spacing w:line="440" w:lineRule="exact"/>
              <w:jc w:val="cente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3055" w:type="dxa"/>
            <w:noWrap w:val="0"/>
            <w:vAlign w:val="center"/>
          </w:tcPr>
          <w:p w14:paraId="2B5C1326">
            <w:pPr>
              <w:tabs>
                <w:tab w:val="left" w:pos="480"/>
              </w:tabs>
              <w:spacing w:line="440" w:lineRule="exact"/>
              <w:jc w:val="cente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投标函</w:t>
            </w:r>
          </w:p>
        </w:tc>
        <w:tc>
          <w:tcPr>
            <w:tcW w:w="5218" w:type="dxa"/>
            <w:noWrap w:val="0"/>
            <w:vAlign w:val="center"/>
          </w:tcPr>
          <w:p w14:paraId="193135DE">
            <w:pPr>
              <w:tabs>
                <w:tab w:val="left" w:pos="480"/>
              </w:tabs>
              <w:spacing w:line="440" w:lineRule="exact"/>
              <w:jc w:val="cente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按招标文件填写，格式见附件</w:t>
            </w:r>
          </w:p>
        </w:tc>
      </w:tr>
      <w:tr w14:paraId="0921C34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646" w:hRule="atLeast"/>
          <w:jc w:val="center"/>
        </w:trPr>
        <w:tc>
          <w:tcPr>
            <w:tcW w:w="645" w:type="dxa"/>
            <w:noWrap w:val="0"/>
            <w:vAlign w:val="center"/>
          </w:tcPr>
          <w:p w14:paraId="15F23C36">
            <w:pPr>
              <w:tabs>
                <w:tab w:val="left" w:pos="480"/>
              </w:tabs>
              <w:spacing w:line="440" w:lineRule="exact"/>
              <w:jc w:val="cente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3055" w:type="dxa"/>
            <w:noWrap w:val="0"/>
            <w:vAlign w:val="center"/>
          </w:tcPr>
          <w:p w14:paraId="7B0539CF">
            <w:pPr>
              <w:tabs>
                <w:tab w:val="left" w:pos="480"/>
              </w:tabs>
              <w:spacing w:line="440" w:lineRule="exact"/>
              <w:jc w:val="cente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开标一览表</w:t>
            </w:r>
          </w:p>
        </w:tc>
        <w:tc>
          <w:tcPr>
            <w:tcW w:w="5218" w:type="dxa"/>
            <w:noWrap w:val="0"/>
            <w:vAlign w:val="center"/>
          </w:tcPr>
          <w:p w14:paraId="296DD1DD">
            <w:pPr>
              <w:tabs>
                <w:tab w:val="left" w:pos="480"/>
              </w:tabs>
              <w:spacing w:line="440" w:lineRule="exact"/>
              <w:jc w:val="cente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按招标文件填写 ，格式见附件</w:t>
            </w:r>
          </w:p>
        </w:tc>
      </w:tr>
      <w:tr w14:paraId="246FEFB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646" w:hRule="atLeast"/>
          <w:jc w:val="center"/>
        </w:trPr>
        <w:tc>
          <w:tcPr>
            <w:tcW w:w="645" w:type="dxa"/>
            <w:noWrap w:val="0"/>
            <w:vAlign w:val="center"/>
          </w:tcPr>
          <w:p w14:paraId="6C94A00E">
            <w:pPr>
              <w:tabs>
                <w:tab w:val="left" w:pos="480"/>
              </w:tabs>
              <w:spacing w:line="440" w:lineRule="exact"/>
              <w:jc w:val="cente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3055" w:type="dxa"/>
            <w:noWrap w:val="0"/>
            <w:vAlign w:val="center"/>
          </w:tcPr>
          <w:p w14:paraId="48BF2EA4">
            <w:pPr>
              <w:tabs>
                <w:tab w:val="left" w:pos="480"/>
              </w:tabs>
              <w:spacing w:line="440" w:lineRule="exact"/>
              <w:jc w:val="cente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报价明细表</w:t>
            </w:r>
          </w:p>
        </w:tc>
        <w:tc>
          <w:tcPr>
            <w:tcW w:w="5218" w:type="dxa"/>
            <w:noWrap w:val="0"/>
            <w:vAlign w:val="center"/>
          </w:tcPr>
          <w:p w14:paraId="3A102D9E">
            <w:pPr>
              <w:tabs>
                <w:tab w:val="left" w:pos="480"/>
              </w:tabs>
              <w:spacing w:line="440" w:lineRule="exact"/>
              <w:jc w:val="cente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按招标文件填写 ，格式见附件</w:t>
            </w:r>
          </w:p>
        </w:tc>
      </w:tr>
      <w:tr w14:paraId="7DFE4BA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548" w:hRule="atLeast"/>
          <w:jc w:val="center"/>
        </w:trPr>
        <w:tc>
          <w:tcPr>
            <w:tcW w:w="645" w:type="dxa"/>
            <w:noWrap w:val="0"/>
            <w:vAlign w:val="center"/>
          </w:tcPr>
          <w:p w14:paraId="1B5FADDC">
            <w:pPr>
              <w:tabs>
                <w:tab w:val="left" w:pos="480"/>
              </w:tabs>
              <w:spacing w:line="440" w:lineRule="exact"/>
              <w:jc w:val="cente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3055" w:type="dxa"/>
            <w:noWrap w:val="0"/>
            <w:vAlign w:val="center"/>
          </w:tcPr>
          <w:p w14:paraId="02C8A3A8">
            <w:pPr>
              <w:tabs>
                <w:tab w:val="left" w:pos="480"/>
              </w:tabs>
              <w:spacing w:line="440" w:lineRule="exact"/>
              <w:jc w:val="cente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服务保障承诺</w:t>
            </w:r>
          </w:p>
        </w:tc>
        <w:tc>
          <w:tcPr>
            <w:tcW w:w="5218" w:type="dxa"/>
            <w:noWrap w:val="0"/>
            <w:vAlign w:val="center"/>
          </w:tcPr>
          <w:p w14:paraId="5D669ECB">
            <w:pPr>
              <w:tabs>
                <w:tab w:val="left" w:pos="480"/>
                <w:tab w:val="left" w:pos="2009"/>
              </w:tabs>
              <w:spacing w:line="440" w:lineRule="exact"/>
              <w:jc w:val="cente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按招标文件填写 ，格式见附件</w:t>
            </w:r>
          </w:p>
        </w:tc>
      </w:tr>
      <w:tr w14:paraId="510F901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548" w:hRule="atLeast"/>
          <w:jc w:val="center"/>
        </w:trPr>
        <w:tc>
          <w:tcPr>
            <w:tcW w:w="645" w:type="dxa"/>
            <w:noWrap w:val="0"/>
            <w:vAlign w:val="center"/>
          </w:tcPr>
          <w:p w14:paraId="3E69BB93">
            <w:pPr>
              <w:tabs>
                <w:tab w:val="left" w:pos="480"/>
              </w:tabs>
              <w:spacing w:line="440" w:lineRule="exact"/>
              <w:jc w:val="cente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p>
        </w:tc>
        <w:tc>
          <w:tcPr>
            <w:tcW w:w="3055" w:type="dxa"/>
            <w:noWrap w:val="0"/>
            <w:vAlign w:val="center"/>
          </w:tcPr>
          <w:p w14:paraId="77549297">
            <w:pPr>
              <w:tabs>
                <w:tab w:val="left" w:pos="480"/>
              </w:tabs>
              <w:spacing w:line="440" w:lineRule="exact"/>
              <w:jc w:val="cente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投标偏离表</w:t>
            </w:r>
          </w:p>
        </w:tc>
        <w:tc>
          <w:tcPr>
            <w:tcW w:w="5218" w:type="dxa"/>
            <w:noWrap w:val="0"/>
            <w:vAlign w:val="center"/>
          </w:tcPr>
          <w:p w14:paraId="552C0064">
            <w:pPr>
              <w:tabs>
                <w:tab w:val="left" w:pos="480"/>
              </w:tabs>
              <w:spacing w:line="440" w:lineRule="exact"/>
              <w:jc w:val="cente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按招标文件填写 ，格式见附件</w:t>
            </w:r>
          </w:p>
        </w:tc>
      </w:tr>
      <w:tr w14:paraId="6F0764B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548" w:hRule="atLeast"/>
          <w:jc w:val="center"/>
        </w:trPr>
        <w:tc>
          <w:tcPr>
            <w:tcW w:w="645" w:type="dxa"/>
            <w:noWrap w:val="0"/>
            <w:vAlign w:val="center"/>
          </w:tcPr>
          <w:p w14:paraId="15D3DC52">
            <w:pPr>
              <w:tabs>
                <w:tab w:val="left" w:pos="480"/>
              </w:tabs>
              <w:spacing w:line="440" w:lineRule="exact"/>
              <w:jc w:val="cente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w:t>
            </w:r>
          </w:p>
        </w:tc>
        <w:tc>
          <w:tcPr>
            <w:tcW w:w="3055" w:type="dxa"/>
            <w:noWrap w:val="0"/>
            <w:vAlign w:val="center"/>
          </w:tcPr>
          <w:p w14:paraId="77135EC0">
            <w:pPr>
              <w:tabs>
                <w:tab w:val="left" w:pos="480"/>
              </w:tabs>
              <w:spacing w:line="440" w:lineRule="exact"/>
              <w:jc w:val="cente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投标供应商基本情况表</w:t>
            </w:r>
          </w:p>
        </w:tc>
        <w:tc>
          <w:tcPr>
            <w:tcW w:w="5218" w:type="dxa"/>
            <w:noWrap w:val="0"/>
            <w:vAlign w:val="center"/>
          </w:tcPr>
          <w:p w14:paraId="70AA235B">
            <w:pPr>
              <w:tabs>
                <w:tab w:val="left" w:pos="480"/>
              </w:tabs>
              <w:spacing w:line="440" w:lineRule="exact"/>
              <w:jc w:val="cente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按招标文件填写 ，格式见附件</w:t>
            </w:r>
          </w:p>
        </w:tc>
      </w:tr>
      <w:tr w14:paraId="2BFB9501">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548" w:hRule="atLeast"/>
          <w:jc w:val="center"/>
        </w:trPr>
        <w:tc>
          <w:tcPr>
            <w:tcW w:w="645" w:type="dxa"/>
            <w:noWrap w:val="0"/>
            <w:vAlign w:val="center"/>
          </w:tcPr>
          <w:p w14:paraId="74C41C97">
            <w:pPr>
              <w:tabs>
                <w:tab w:val="left" w:pos="480"/>
              </w:tabs>
              <w:spacing w:line="440" w:lineRule="exact"/>
              <w:jc w:val="cente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w:t>
            </w:r>
          </w:p>
        </w:tc>
        <w:tc>
          <w:tcPr>
            <w:tcW w:w="3055" w:type="dxa"/>
            <w:noWrap w:val="0"/>
            <w:vAlign w:val="center"/>
          </w:tcPr>
          <w:p w14:paraId="220A8654">
            <w:pPr>
              <w:tabs>
                <w:tab w:val="left" w:pos="480"/>
              </w:tabs>
              <w:spacing w:line="440" w:lineRule="exact"/>
              <w:jc w:val="cente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主要人员配置表及拟派项目负责人简历表</w:t>
            </w:r>
          </w:p>
        </w:tc>
        <w:tc>
          <w:tcPr>
            <w:tcW w:w="5218" w:type="dxa"/>
            <w:noWrap w:val="0"/>
            <w:vAlign w:val="center"/>
          </w:tcPr>
          <w:p w14:paraId="193D4D96">
            <w:pPr>
              <w:tabs>
                <w:tab w:val="left" w:pos="480"/>
              </w:tabs>
              <w:spacing w:line="440" w:lineRule="exact"/>
              <w:jc w:val="cente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按招标文件填写 ，格式见附件</w:t>
            </w:r>
          </w:p>
        </w:tc>
      </w:tr>
      <w:tr w14:paraId="08BE01B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582" w:hRule="atLeast"/>
          <w:jc w:val="center"/>
        </w:trPr>
        <w:tc>
          <w:tcPr>
            <w:tcW w:w="645" w:type="dxa"/>
            <w:noWrap w:val="0"/>
            <w:vAlign w:val="center"/>
          </w:tcPr>
          <w:p w14:paraId="2F9A25D2">
            <w:pPr>
              <w:tabs>
                <w:tab w:val="left" w:pos="480"/>
              </w:tabs>
              <w:spacing w:line="440" w:lineRule="exact"/>
              <w:jc w:val="cente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w:t>
            </w:r>
          </w:p>
        </w:tc>
        <w:tc>
          <w:tcPr>
            <w:tcW w:w="3055" w:type="dxa"/>
            <w:noWrap w:val="0"/>
            <w:vAlign w:val="center"/>
          </w:tcPr>
          <w:p w14:paraId="5960EF2F">
            <w:pPr>
              <w:tabs>
                <w:tab w:val="left" w:pos="480"/>
              </w:tabs>
              <w:spacing w:line="440" w:lineRule="exact"/>
              <w:jc w:val="cente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投标文件内容</w:t>
            </w:r>
          </w:p>
        </w:tc>
        <w:tc>
          <w:tcPr>
            <w:tcW w:w="5218" w:type="dxa"/>
            <w:noWrap w:val="0"/>
            <w:vAlign w:val="center"/>
          </w:tcPr>
          <w:p w14:paraId="07708EB4">
            <w:pPr>
              <w:tabs>
                <w:tab w:val="left" w:pos="480"/>
              </w:tabs>
              <w:spacing w:line="440" w:lineRule="exact"/>
              <w:jc w:val="cente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不存在投标人须知第八条中的情形</w:t>
            </w:r>
          </w:p>
        </w:tc>
      </w:tr>
    </w:tbl>
    <w:p w14:paraId="49A3E619">
      <w:pPr>
        <w:spacing w:line="360" w:lineRule="auto"/>
        <w:ind w:firstLine="60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特别提醒：符合性审查不合格的投标供应商的投标文件不进入后续评审。</w:t>
      </w:r>
    </w:p>
    <w:p w14:paraId="4CA47105">
      <w:pPr>
        <w:tabs>
          <w:tab w:val="left" w:pos="525"/>
          <w:tab w:val="left" w:pos="1050"/>
        </w:tabs>
        <w:spacing w:line="360" w:lineRule="auto"/>
        <w:ind w:firstLine="602"/>
        <w:rPr>
          <w:rFonts w:hint="eastAsia" w:ascii="宋体" w:hAnsi="宋体" w:eastAsia="宋体" w:cs="宋体"/>
          <w:color w:val="auto"/>
          <w:highlight w:val="none"/>
        </w:rPr>
      </w:pPr>
      <w:r>
        <w:rPr>
          <w:rFonts w:hint="eastAsia" w:ascii="宋体" w:hAnsi="宋体" w:eastAsia="宋体" w:cs="宋体"/>
          <w:bCs/>
          <w:color w:val="auto"/>
          <w:sz w:val="24"/>
          <w:szCs w:val="24"/>
          <w:highlight w:val="none"/>
        </w:rPr>
        <w:t>(2)澄清有关问题。对投标文件中含义不明确、同类问题表述不一致或者有明显文字和计算错误的内容，评标委员会可以通过江苏省政府采购（苏采云）平台发起答疑澄清，要求投标人作出必要的澄清、说明或者纠正。投标人的澄清、说明或者补正应当通过江苏省政府采购（苏采云）平台，由其授权的代表应答并加盖电子公章，且不得超出投标文件的范围或者改变投标文件的实质性内容。</w:t>
      </w:r>
    </w:p>
    <w:p w14:paraId="543A14FF">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(3)比较与评价。评标委员会按招标文件中规定的评标方法和标准，对资格性检查和标准，对资格性检查和符合性检查合格的投标文件进行商务和技术评估，综合比较与评价。</w:t>
      </w:r>
    </w:p>
    <w:p w14:paraId="6FB3F37D">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5．评标方法</w:t>
      </w:r>
    </w:p>
    <w:p w14:paraId="7A62DF5E">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投标人通过初审的，方可进入比较与评价程序，本项目采用综合评分法。</w:t>
      </w:r>
    </w:p>
    <w:p w14:paraId="7882C2B9">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标委员会遵循公平、公正、择优原则，独立按照评分标准分别评定投标人的分值；各投标人的评审后得分为各评委所评定分值的平均值，并按高低顺序排列。得分相同的，按投标报价由低到高顺序排列，得分且投标报价相同的并列。投标文件满足招标文件全部实质性要求，且按照评审因素的量化指标评审得分最高的投标人排名第一，为中标单位。提供相同品牌产品且通过资格审查、符合性审查的不同投标人参加同一合同项下投标的，按一家投标人计算，评审后得分最高的同品牌投标人获得评审排名资格；评审得分相同的，由采购人确定其中一个投标人获得评审排名资格，其他同品牌投标人无评审排名资格。非单一产品采购项目，多家投标人提供的核心产品品牌相同的，同上处理。</w:t>
      </w:r>
    </w:p>
    <w:p w14:paraId="32B54A9B">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6．评标标准：详见附件。</w:t>
      </w:r>
    </w:p>
    <w:p w14:paraId="72E43FDD">
      <w:pPr>
        <w:spacing w:line="360" w:lineRule="auto"/>
        <w:ind w:firstLine="602"/>
        <w:rPr>
          <w:rFonts w:hint="eastAsia" w:ascii="宋体" w:hAnsi="宋体" w:eastAsia="宋体" w:cs="宋体"/>
          <w:b/>
          <w:color w:val="auto"/>
          <w:sz w:val="24"/>
          <w:szCs w:val="24"/>
          <w:highlight w:val="none"/>
        </w:rPr>
      </w:pPr>
      <w:bookmarkStart w:id="17" w:name="_Toc112006921"/>
      <w:bookmarkStart w:id="18" w:name="_Toc112006920"/>
      <w:r>
        <w:rPr>
          <w:rFonts w:hint="eastAsia" w:ascii="宋体" w:hAnsi="宋体" w:eastAsia="宋体" w:cs="宋体"/>
          <w:b/>
          <w:color w:val="auto"/>
          <w:sz w:val="24"/>
          <w:szCs w:val="24"/>
          <w:highlight w:val="none"/>
        </w:rPr>
        <w:t>(十)定标：</w:t>
      </w:r>
      <w:bookmarkEnd w:id="17"/>
      <w:bookmarkEnd w:id="18"/>
    </w:p>
    <w:p w14:paraId="4BCC02CE">
      <w:pPr>
        <w:spacing w:line="360" w:lineRule="auto"/>
        <w:ind w:firstLine="602"/>
        <w:rPr>
          <w:rFonts w:hint="eastAsia" w:ascii="宋体" w:hAnsi="宋体" w:eastAsia="宋体" w:cs="宋体"/>
          <w:bCs/>
          <w:color w:val="auto"/>
          <w:sz w:val="24"/>
          <w:szCs w:val="24"/>
          <w:highlight w:val="none"/>
        </w:rPr>
      </w:pPr>
      <w:bookmarkStart w:id="19" w:name="_Toc112006922"/>
      <w:r>
        <w:rPr>
          <w:rFonts w:hint="eastAsia" w:ascii="宋体" w:hAnsi="宋体" w:eastAsia="宋体" w:cs="宋体"/>
          <w:bCs/>
          <w:color w:val="auto"/>
          <w:sz w:val="24"/>
          <w:szCs w:val="24"/>
          <w:highlight w:val="none"/>
        </w:rPr>
        <w:t>1．评标委员会根据招标文件规定的评标方法和评标标准进行评审，按评审得分由高到低的原则推荐中标候选人，江苏建圆建方工程管理咨询有限公司在评标结束后2个工作日内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江苏建圆建方工程管理咨询有限公司将在江苏建圆建方工程管理咨询有限公司政府采购专栏、无锡市公共资源交易中心政府采购专栏、无锡政府采购网和江苏政府采购网上发布中标公告。江苏建圆建方工程管理咨询有限公司和评标委员会对未中标原因不做解释。如有质疑，应在法定质疑期限内，即中标公告期限届满之日起7个工作日内，以书面形式（原件）送达江苏建圆建方工程管理咨询有限公司，并且针对同一采购程序环节的质疑，须在法定质疑期内一次性提出。质疑函应当列明具体的质疑事项及事实根据（格式详见中国政府采购网《</w:t>
      </w:r>
      <w:r>
        <w:rPr>
          <w:color w:val="auto"/>
          <w:highlight w:val="none"/>
        </w:rPr>
        <w:fldChar w:fldCharType="begin"/>
      </w:r>
      <w:r>
        <w:rPr>
          <w:color w:val="auto"/>
          <w:highlight w:val="none"/>
        </w:rPr>
        <w:instrText xml:space="preserve"> HYPERLINK "http://download.ccgp.gov.cn/2018/zhiyihanfanben.zip" \t "_blank" </w:instrText>
      </w:r>
      <w:r>
        <w:rPr>
          <w:color w:val="auto"/>
          <w:highlight w:val="none"/>
        </w:rPr>
        <w:fldChar w:fldCharType="separate"/>
      </w:r>
      <w:r>
        <w:rPr>
          <w:rFonts w:hint="eastAsia" w:ascii="宋体" w:hAnsi="宋体" w:eastAsia="宋体" w:cs="宋体"/>
          <w:bCs/>
          <w:color w:val="auto"/>
          <w:sz w:val="24"/>
          <w:szCs w:val="24"/>
          <w:highlight w:val="none"/>
        </w:rPr>
        <w:t>政府采购供应商质疑</w:t>
      </w:r>
      <w:bookmarkStart w:id="20" w:name="_Hlt50664451"/>
      <w:bookmarkStart w:id="21" w:name="_Hlt50664450"/>
      <w:r>
        <w:rPr>
          <w:rFonts w:hint="eastAsia" w:ascii="宋体" w:hAnsi="宋体" w:eastAsia="宋体" w:cs="宋体"/>
          <w:bCs/>
          <w:color w:val="auto"/>
          <w:sz w:val="24"/>
          <w:szCs w:val="24"/>
          <w:highlight w:val="none"/>
        </w:rPr>
        <w:t>函</w:t>
      </w:r>
      <w:bookmarkEnd w:id="20"/>
      <w:bookmarkEnd w:id="21"/>
      <w:r>
        <w:rPr>
          <w:rFonts w:hint="eastAsia" w:ascii="宋体" w:hAnsi="宋体" w:eastAsia="宋体" w:cs="宋体"/>
          <w:bCs/>
          <w:color w:val="auto"/>
          <w:sz w:val="24"/>
          <w:szCs w:val="24"/>
          <w:highlight w:val="none"/>
        </w:rPr>
        <w:t>范本</w:t>
      </w:r>
      <w:r>
        <w:rPr>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rPr>
        <w:t>》），认为自己合法权益受到损害的相关证据材料以及质疑供应商的名称、地址、邮编、联系人、联系电话、日期，同时该质疑函应由投标人法定代表人签字并加盖单位公章（原件）。江苏建圆建方工程管理咨询有限公司将在收到符合上述要求的书面质疑后七个工作日内，对质疑内容做出答复。投标人在法定质疑期限外送达的质疑函或法定质疑期限内送达的质疑函不符合上述要求的均为无效质疑，江苏建圆建方工程管理咨询有限公司对无效质疑不予受理。如质疑查无实据或投标人捏造事实，提供虚假材料进行恶意举报，不配合或采用不正当手段干扰政府采购质疑的，将记入投标人在江苏省和无锡市的政府采购“供应商诚信记录”，并按相关规定处理。</w:t>
      </w:r>
    </w:p>
    <w:p w14:paraId="385BD7E8">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2．在发布中标公告的同时，江苏建圆建方工程管理咨询有限公司将向中标供应商发中标通知书。</w:t>
      </w:r>
    </w:p>
    <w:p w14:paraId="46157C0D">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3．投标供应商电子投标文件将作为电子档案保存。</w:t>
      </w:r>
    </w:p>
    <w:p w14:paraId="0FF071FF">
      <w:pPr>
        <w:spacing w:line="360" w:lineRule="auto"/>
        <w:ind w:firstLine="60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(十一)废标的确认：</w:t>
      </w:r>
    </w:p>
    <w:p w14:paraId="5ADDBED3">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在招标采购中，出现下列情况之一的，应予废标：</w:t>
      </w:r>
    </w:p>
    <w:p w14:paraId="6A828E26">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1．符合专业条件的投标人或者对招标文件作出实质性响应的投标人不足三家；</w:t>
      </w:r>
    </w:p>
    <w:p w14:paraId="7F9D9194">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2．出现影响采购公正的违法、违规行为；</w:t>
      </w:r>
    </w:p>
    <w:p w14:paraId="7E384ED1">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3．投标人的报价均超过采购预算，采购人不能支付的；</w:t>
      </w:r>
    </w:p>
    <w:p w14:paraId="3BD42C64">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4．因重大变故，采购任务取消。</w:t>
      </w:r>
      <w:bookmarkEnd w:id="19"/>
    </w:p>
    <w:p w14:paraId="627D6380">
      <w:pPr>
        <w:spacing w:line="360" w:lineRule="auto"/>
        <w:ind w:firstLine="602"/>
        <w:rPr>
          <w:rFonts w:hint="eastAsia" w:ascii="宋体" w:hAnsi="宋体" w:eastAsia="宋体" w:cs="宋体"/>
          <w:b/>
          <w:color w:val="auto"/>
          <w:sz w:val="24"/>
          <w:szCs w:val="24"/>
          <w:highlight w:val="none"/>
        </w:rPr>
      </w:pPr>
      <w:bookmarkStart w:id="22" w:name="_Toc112006923"/>
      <w:r>
        <w:rPr>
          <w:rFonts w:hint="eastAsia" w:ascii="宋体" w:hAnsi="宋体" w:eastAsia="宋体" w:cs="宋体"/>
          <w:b/>
          <w:color w:val="auto"/>
          <w:sz w:val="24"/>
          <w:szCs w:val="24"/>
          <w:highlight w:val="none"/>
        </w:rPr>
        <w:t>(十二)中标无效的确认：</w:t>
      </w:r>
    </w:p>
    <w:p w14:paraId="1127D2DE">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1．提供虚假材料谋取中标的；</w:t>
      </w:r>
    </w:p>
    <w:p w14:paraId="0AD69F12">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2．采取不正当手段诋毁、排挤其他投标人的；</w:t>
      </w:r>
    </w:p>
    <w:p w14:paraId="30E9EE87">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3．与招标采购单位、其他投标人恶意串通的；</w:t>
      </w:r>
    </w:p>
    <w:p w14:paraId="0F0E8F7D">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4．向招标采购单位行贿或者提供其他不正当利益的；</w:t>
      </w:r>
    </w:p>
    <w:p w14:paraId="4FB106CA">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5．在招标过程中与招标采购单位进行协商谈判、不按照招标文件和中标供应商的投标文件订立合同，或者与采购人另行订立背离合同实质性内容的协议的；</w:t>
      </w:r>
    </w:p>
    <w:p w14:paraId="74C266DA">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6．拒绝有关部门监督检查或者提供虚假情况的。</w:t>
      </w:r>
    </w:p>
    <w:p w14:paraId="4BAAE34F">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有上述1．至5．项情形之一的，中标无效。有上述1．至6．项情形之一的，处以政府采购项目中标金额千分之五以上千分之十以下的罚款，列入不良行为记录名单，在一至三年内禁止参加政府采购活动，并予以公告，有违法所得的，并处没收违法所得，情节严重的，由工商行政管理机构吊销营业执照；构成犯罪的，依法追究刑事责任。</w:t>
      </w:r>
      <w:bookmarkEnd w:id="22"/>
    </w:p>
    <w:p w14:paraId="4094F491">
      <w:pPr>
        <w:spacing w:line="360" w:lineRule="auto"/>
        <w:ind w:firstLine="602"/>
        <w:rPr>
          <w:rFonts w:hint="eastAsia" w:ascii="宋体" w:hAnsi="宋体" w:eastAsia="宋体" w:cs="宋体"/>
          <w:b/>
          <w:color w:val="auto"/>
          <w:sz w:val="24"/>
          <w:szCs w:val="24"/>
          <w:highlight w:val="none"/>
        </w:rPr>
      </w:pPr>
      <w:bookmarkStart w:id="23" w:name="_Toc112006924"/>
      <w:r>
        <w:rPr>
          <w:rFonts w:hint="eastAsia" w:ascii="宋体" w:hAnsi="宋体" w:eastAsia="宋体" w:cs="宋体"/>
          <w:b/>
          <w:color w:val="auto"/>
          <w:sz w:val="24"/>
          <w:szCs w:val="24"/>
          <w:highlight w:val="none"/>
        </w:rPr>
        <w:t>(十三)签订、履行合同：</w:t>
      </w:r>
    </w:p>
    <w:p w14:paraId="4EC21B3B">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采购人应当自中标通知书发出之日起三十日内，按照招标文件和中标供应商投标文件的约定，与中标供应商签订书面合同。所签订的合同不得对招标文件和中标供应商投标文件作实质性修改。采购人不得向中标供应商提出任何不合理的要求，作为签订合同的条件，不得与中标供应商私下订立背离合同实质性内容的协议。</w:t>
      </w:r>
    </w:p>
    <w:p w14:paraId="5D4BD79F">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zh-CN"/>
        </w:rPr>
        <w:t>中标供应商向采购人缴纳的履约保证金不超过政府采购合同金额的10%。收取履约保证金的，采购人应当允许供应商自主选择以支票、 汇票、 本票、 保函等非现金形式缴纳或提交，并与中标供应商在采购合同中约定履约保证金退还的方式、时间、条件和不予退还的情形，明确逾期退还履约保证金的违约责任。</w:t>
      </w:r>
    </w:p>
    <w:p w14:paraId="232A41C8">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3．中标供应商非因不可抗力未履行招、投标文件和合同规定的义务，一经查实，江苏建圆建方工程管理咨询有限公司将根据具体情况提请政府采购管理部门作出相应处理。</w:t>
      </w:r>
      <w:bookmarkEnd w:id="23"/>
    </w:p>
    <w:p w14:paraId="573AA80A">
      <w:pPr>
        <w:spacing w:line="360" w:lineRule="auto"/>
        <w:ind w:firstLine="602"/>
        <w:rPr>
          <w:rFonts w:hint="eastAsia" w:ascii="宋体" w:hAnsi="宋体" w:eastAsia="宋体" w:cs="宋体"/>
          <w:b/>
          <w:color w:val="auto"/>
          <w:sz w:val="24"/>
          <w:szCs w:val="24"/>
          <w:highlight w:val="none"/>
        </w:rPr>
      </w:pPr>
      <w:bookmarkStart w:id="24" w:name="_Toc112006925"/>
      <w:r>
        <w:rPr>
          <w:rFonts w:hint="eastAsia" w:ascii="宋体" w:hAnsi="宋体" w:eastAsia="宋体" w:cs="宋体"/>
          <w:b/>
          <w:color w:val="auto"/>
          <w:sz w:val="24"/>
          <w:szCs w:val="24"/>
          <w:highlight w:val="none"/>
        </w:rPr>
        <w:t>(十四)注意事项：</w:t>
      </w:r>
    </w:p>
    <w:p w14:paraId="7F969D2C">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中标供应商有下列情形之一的，情节严重的，由财政部门将其列入不良行为记录名单，在一至三年内禁止参加政府采购活动，并予以通报：</w:t>
      </w:r>
    </w:p>
    <w:p w14:paraId="7EF59095">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（1）中标后无正当理由不与采购人签订合同的；</w:t>
      </w:r>
    </w:p>
    <w:p w14:paraId="063F91BB">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（2）将中标项目转让给他人，或者在投标文件中未说明，且未经过采购人同意，将中标项目分包给他人的；</w:t>
      </w:r>
    </w:p>
    <w:p w14:paraId="7672B004">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（3）拒绝履行合同义务的。</w:t>
      </w:r>
    </w:p>
    <w:p w14:paraId="51DEAF91">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(十五)中标服务费：</w:t>
      </w:r>
      <w:bookmarkEnd w:id="24"/>
      <w:r>
        <w:rPr>
          <w:rFonts w:hint="eastAsia" w:ascii="宋体" w:hAnsi="宋体" w:eastAsia="宋体" w:cs="宋体"/>
          <w:bCs/>
          <w:color w:val="auto"/>
          <w:sz w:val="24"/>
          <w:szCs w:val="24"/>
          <w:highlight w:val="none"/>
        </w:rPr>
        <w:t xml:space="preserve"> </w:t>
      </w:r>
    </w:p>
    <w:p w14:paraId="2069173B">
      <w:pPr>
        <w:spacing w:line="360" w:lineRule="auto"/>
        <w:ind w:firstLine="602"/>
        <w:rPr>
          <w:rFonts w:hint="eastAsia" w:ascii="宋体" w:hAnsi="宋体" w:eastAsia="宋体" w:cs="宋体"/>
          <w:color w:val="auto"/>
          <w:highlight w:val="none"/>
        </w:rPr>
      </w:pPr>
      <w:r>
        <w:rPr>
          <w:rFonts w:hint="eastAsia" w:ascii="宋体" w:hAnsi="宋体" w:eastAsia="宋体" w:cs="宋体"/>
          <w:bCs/>
          <w:color w:val="auto"/>
          <w:sz w:val="24"/>
          <w:szCs w:val="24"/>
          <w:highlight w:val="none"/>
        </w:rPr>
        <w:t>1.本项目代理服务费由中标人支付，中标供应商领取成交通知书时向采购代理机构一次性付清。</w:t>
      </w:r>
    </w:p>
    <w:p w14:paraId="21D54A72">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2.本项目代理服务费按差额定率累进法计算，代理费</w:t>
      </w:r>
      <w:r>
        <w:rPr>
          <w:rFonts w:hint="eastAsia" w:ascii="宋体" w:hAnsi="宋体" w:eastAsia="宋体" w:cs="宋体"/>
          <w:bCs/>
          <w:color w:val="auto"/>
          <w:sz w:val="24"/>
          <w:szCs w:val="24"/>
          <w:highlight w:val="none"/>
          <w:lang w:val="en-US" w:eastAsia="zh-CN"/>
        </w:rPr>
        <w:t>分别按79万和7万元</w:t>
      </w:r>
      <w:r>
        <w:rPr>
          <w:rFonts w:hint="eastAsia" w:ascii="宋体" w:hAnsi="宋体" w:eastAsia="宋体" w:cs="宋体"/>
          <w:bCs/>
          <w:color w:val="auto"/>
          <w:sz w:val="24"/>
          <w:szCs w:val="24"/>
          <w:highlight w:val="none"/>
        </w:rPr>
        <w:t>为计费基础，100万以下费率为1.5%。在此基础上按80%计取。</w:t>
      </w:r>
    </w:p>
    <w:p w14:paraId="710A53C4">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3.成交供应商如果未按规定缴纳代理服务费,采购代理机构将保留诉讼的权利。</w:t>
      </w:r>
      <w:r>
        <w:rPr>
          <w:rFonts w:hint="eastAsia" w:ascii="宋体" w:hAnsi="宋体" w:eastAsia="宋体" w:cs="宋体"/>
          <w:b/>
          <w:color w:val="auto"/>
          <w:sz w:val="24"/>
          <w:szCs w:val="24"/>
          <w:highlight w:val="none"/>
        </w:rPr>
        <w:t>(十六) 政府采购政策：</w:t>
      </w:r>
    </w:p>
    <w:p w14:paraId="08ED7475">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1.合同融资</w:t>
      </w:r>
    </w:p>
    <w:p w14:paraId="4649CF41">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同融资，是指参与政府采购的供应商，凭借中标、成交通知书或政府采购合同向金融机构申请融资，金融机构以供应商信用审查和政府采购信誉为基础，按便捷贷款程序和优惠利率，为其发放无财产抵押贷款的一种融资模式。供应商与金融机构按照“银企自愿，风险共担”的原则开展融资活动，有融资需求的中标、成交供应商可根据自身情况，在无锡市江苏省政府采购（苏采云）平台凭政府采购中标、成交通知书或政府采购合同在线提出融资申请，自主选择金融机构及其融资产品，金融机构进行融资信息审查决定是否为其提供融资，做好预授信。双方达成融资意向后签订融资协议，确定融资成交信息并约定融资回款账户。</w:t>
      </w:r>
    </w:p>
    <w:p w14:paraId="3652BBBF">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中标、成交供应商可根据自身情况，自行决定是否选择采用合同融资形式，在无锡政府采购网——政采贷专栏提供的银行名录内自主选择合作银行。</w:t>
      </w:r>
    </w:p>
    <w:p w14:paraId="38D9E009">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2.履约担保</w:t>
      </w:r>
    </w:p>
    <w:p w14:paraId="3EC61C8E">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履约担保，是指由专业担保机构为中标、成交供应商支付履约保证金的义务向采购人提供的保函担保。专业担保机构根据中标、成交供应商的中标（成交）通知书为凭据，进行资信审查后出具保函, 中标、成交供应商以保函形式缴纳履约保证金；供应商未按政府采购合同履行约定义务而应实际支付保证金的，由专业担保机构按照担保函约定履行担保责任。供应商可以自愿选择是否采取履约担保函的形式交纳履约保证金。</w:t>
      </w:r>
    </w:p>
    <w:p w14:paraId="115D270D">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中标、成交供应商可以根据自身情况，自行决定是否选择采用履约担保形式，自主选择合作银行。</w:t>
      </w:r>
    </w:p>
    <w:p w14:paraId="74ABF284">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 政府采购信用担保合作担保机构和信用融资合作银行</w:t>
      </w:r>
    </w:p>
    <w:p w14:paraId="7BF9126E">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中标、成交供应商可以根据自身情况，自行决定是否选择采用合同融资或履约担保形式，自主选择合作银行。除江苏省财政厅确定的江苏省再担保有限公司和无锡市财政局确定的科发投资担保有限公司为无锡市政府采购信用担保合作担保机构外，民生银行南京分行、江苏银行和中信银行南京分行、浙商银行无锡分行可以在无锡市范围内开展政府采购履约担保业务。</w:t>
      </w:r>
    </w:p>
    <w:p w14:paraId="55593EA9">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中标供应商为残疾人福利性单位的，其《残疾人福利性单位声明函》将随中标公告同时发布，接受社会监督。投标人提供的《残疾人福利性单位声明函》与事实不符的，依照《政府采购法》第七十七条第一款的规定追究法律责任。</w:t>
      </w:r>
    </w:p>
    <w:p w14:paraId="4C0D6951">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5．依据《政府采购促进中小企业发展管理办法》规定享受扶持政策获得政府采购合同的，小微企业不得将合同分包给大中型企业，中型企业不得将合同分包给大型企业。</w:t>
      </w:r>
    </w:p>
    <w:p w14:paraId="7F72922E">
      <w:pPr>
        <w:pStyle w:val="24"/>
        <w:rPr>
          <w:rFonts w:hint="eastAsia" w:ascii="宋体" w:hAnsi="宋体" w:eastAsia="宋体" w:cs="宋体"/>
          <w:bCs/>
          <w:color w:val="auto"/>
          <w:sz w:val="24"/>
          <w:szCs w:val="24"/>
          <w:highlight w:val="none"/>
        </w:rPr>
      </w:pPr>
    </w:p>
    <w:p w14:paraId="7BE22BE4">
      <w:pPr>
        <w:rPr>
          <w:rFonts w:hint="eastAsia"/>
          <w:color w:val="auto"/>
          <w:highlight w:val="none"/>
        </w:rPr>
      </w:pPr>
    </w:p>
    <w:p w14:paraId="41015E5E">
      <w:pPr>
        <w:pStyle w:val="41"/>
        <w:rPr>
          <w:rFonts w:hint="eastAsia"/>
          <w:color w:val="auto"/>
          <w:highlight w:val="none"/>
        </w:rPr>
      </w:pPr>
    </w:p>
    <w:p w14:paraId="630BF96F">
      <w:pPr>
        <w:rPr>
          <w:rFonts w:hint="eastAsia"/>
          <w:color w:val="auto"/>
          <w:highlight w:val="none"/>
        </w:rPr>
      </w:pPr>
    </w:p>
    <w:p w14:paraId="509DCD41">
      <w:pPr>
        <w:spacing w:line="360" w:lineRule="auto"/>
        <w:jc w:val="center"/>
        <w:rPr>
          <w:rFonts w:hint="eastAsia" w:ascii="宋体" w:hAnsi="宋体" w:eastAsia="宋体" w:cs="宋体"/>
          <w:color w:val="auto"/>
          <w:sz w:val="36"/>
          <w:szCs w:val="36"/>
          <w:highlight w:val="none"/>
        </w:rPr>
      </w:pPr>
    </w:p>
    <w:p w14:paraId="6D3736D6">
      <w:pPr>
        <w:spacing w:line="360" w:lineRule="auto"/>
        <w:jc w:val="center"/>
        <w:rPr>
          <w:rFonts w:hint="eastAsia" w:ascii="宋体" w:hAnsi="宋体" w:eastAsia="宋体" w:cs="宋体"/>
          <w:color w:val="auto"/>
          <w:sz w:val="36"/>
          <w:szCs w:val="36"/>
          <w:highlight w:val="none"/>
        </w:rPr>
      </w:pPr>
    </w:p>
    <w:p w14:paraId="264E0C3C">
      <w:pPr>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color w:val="auto"/>
          <w:sz w:val="36"/>
          <w:szCs w:val="36"/>
          <w:highlight w:val="none"/>
        </w:rPr>
        <w:t>三、</w:t>
      </w:r>
      <w:r>
        <w:rPr>
          <w:rFonts w:hint="eastAsia" w:ascii="宋体" w:hAnsi="宋体" w:eastAsia="宋体" w:cs="宋体"/>
          <w:b/>
          <w:color w:val="auto"/>
          <w:sz w:val="36"/>
          <w:szCs w:val="36"/>
          <w:highlight w:val="none"/>
        </w:rPr>
        <w:t>项目要求和有关说明</w:t>
      </w:r>
    </w:p>
    <w:p w14:paraId="103C9D52">
      <w:pPr>
        <w:keepNext w:val="0"/>
        <w:keepLines w:val="0"/>
        <w:pageBreakBefore w:val="0"/>
        <w:kinsoku/>
        <w:wordWrap/>
        <w:overflowPunct/>
        <w:topLinePunct w:val="0"/>
        <w:autoSpaceDE/>
        <w:autoSpaceDN/>
        <w:bidi w:val="0"/>
        <w:spacing w:line="450" w:lineRule="exact"/>
        <w:ind w:firstLine="480"/>
        <w:rPr>
          <w:rFonts w:hint="eastAsia" w:ascii="宋体" w:hAnsi="宋体" w:eastAsia="宋体" w:cs="宋体"/>
          <w:b/>
          <w:bCs/>
          <w:color w:val="auto"/>
          <w:sz w:val="24"/>
          <w:highlight w:val="none"/>
        </w:rPr>
      </w:pPr>
      <w:bookmarkStart w:id="25" w:name="_Hlk85469326"/>
      <w:r>
        <w:rPr>
          <w:rFonts w:hint="eastAsia" w:ascii="宋体" w:hAnsi="宋体" w:eastAsia="宋体" w:cs="宋体"/>
          <w:color w:val="auto"/>
          <w:sz w:val="24"/>
          <w:highlight w:val="none"/>
        </w:rPr>
        <w:t>本次采购为</w:t>
      </w:r>
      <w:r>
        <w:rPr>
          <w:rFonts w:hint="eastAsia" w:ascii="宋体" w:hAnsi="宋体" w:eastAsia="宋体" w:cs="宋体"/>
          <w:color w:val="auto"/>
          <w:sz w:val="24"/>
          <w:highlight w:val="none"/>
          <w:lang w:eastAsia="zh-CN"/>
        </w:rPr>
        <w:t>无锡市锡山区农业农村局</w:t>
      </w:r>
      <w:r>
        <w:rPr>
          <w:rFonts w:hint="eastAsia" w:ascii="宋体" w:hAnsi="宋体" w:eastAsia="宋体" w:cs="宋体"/>
          <w:bCs/>
          <w:color w:val="auto"/>
          <w:sz w:val="24"/>
          <w:highlight w:val="none"/>
        </w:rPr>
        <w:t>委托</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锡山区2024年高素质农民培育项目</w:t>
      </w:r>
      <w:r>
        <w:rPr>
          <w:rFonts w:hint="eastAsia" w:ascii="宋体" w:hAnsi="宋体" w:eastAsia="宋体" w:cs="宋体"/>
          <w:color w:val="auto"/>
          <w:sz w:val="24"/>
          <w:highlight w:val="none"/>
        </w:rPr>
        <w:t>招标项目</w:t>
      </w:r>
      <w:r>
        <w:rPr>
          <w:rFonts w:hint="eastAsia" w:ascii="宋体" w:hAnsi="宋体" w:eastAsia="宋体" w:cs="宋体"/>
          <w:bCs/>
          <w:color w:val="auto"/>
          <w:sz w:val="24"/>
          <w:highlight w:val="none"/>
        </w:rPr>
        <w:t>，</w:t>
      </w:r>
      <w:r>
        <w:rPr>
          <w:rFonts w:hint="eastAsia" w:ascii="宋体" w:hAnsi="宋体" w:eastAsia="宋体" w:cs="宋体"/>
          <w:color w:val="auto"/>
          <w:sz w:val="24"/>
          <w:highlight w:val="none"/>
        </w:rPr>
        <w:t>所投内容必须完全满足以下要求。项目需求如下：</w:t>
      </w:r>
    </w:p>
    <w:p w14:paraId="2F8280EC">
      <w:pPr>
        <w:keepNext w:val="0"/>
        <w:keepLines w:val="0"/>
        <w:pageBreakBefore w:val="0"/>
        <w:numPr>
          <w:ilvl w:val="0"/>
          <w:numId w:val="4"/>
        </w:numPr>
        <w:kinsoku/>
        <w:wordWrap/>
        <w:overflowPunct/>
        <w:topLinePunct w:val="0"/>
        <w:autoSpaceDE/>
        <w:autoSpaceDN/>
        <w:bidi w:val="0"/>
        <w:spacing w:line="450" w:lineRule="exac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采购标的需实现的功能或者目标，以及为落实政府采购政策需满足的要求：</w:t>
      </w:r>
    </w:p>
    <w:p w14:paraId="735EE8FC">
      <w:pPr>
        <w:keepNext w:val="0"/>
        <w:keepLines w:val="0"/>
        <w:pageBreakBefore w:val="0"/>
        <w:numPr>
          <w:ilvl w:val="0"/>
          <w:numId w:val="0"/>
        </w:numPr>
        <w:kinsoku/>
        <w:wordWrap/>
        <w:overflowPunct/>
        <w:topLinePunct w:val="0"/>
        <w:autoSpaceDE/>
        <w:autoSpaceDN/>
        <w:bidi w:val="0"/>
        <w:adjustRightInd w:val="0"/>
        <w:snapToGrid w:val="0"/>
        <w:spacing w:line="45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采购标的需实现的功能或者目标：</w:t>
      </w:r>
      <w:r>
        <w:rPr>
          <w:rFonts w:hint="default" w:ascii="宋体" w:hAnsi="宋体" w:eastAsia="宋体" w:cs="宋体"/>
          <w:color w:val="auto"/>
          <w:sz w:val="24"/>
          <w:szCs w:val="24"/>
          <w:highlight w:val="none"/>
          <w:lang w:val="en-US" w:eastAsia="zh-CN"/>
        </w:rPr>
        <w:t>坚持产业主线、分层实施、全程培育，聚焦提升技术技能水平、产业发展能力和综合素质素养，依托农民培育队伍体系和省内涉农院校和科研院所优势力量，培育粮食安全守卫者、产业发展带头人和乡村振兴主力军，为在推进农业现代化上走在前、高水平建设农业强省提供人才保障。</w:t>
      </w:r>
      <w:r>
        <w:rPr>
          <w:rFonts w:hint="eastAsia" w:ascii="宋体" w:hAnsi="宋体" w:eastAsia="宋体" w:cs="宋体"/>
          <w:color w:val="auto"/>
          <w:sz w:val="24"/>
          <w:szCs w:val="24"/>
          <w:highlight w:val="none"/>
        </w:rPr>
        <w:t>本次采购</w:t>
      </w:r>
      <w:r>
        <w:rPr>
          <w:rFonts w:hint="eastAsia" w:ascii="宋体" w:hAnsi="宋体" w:eastAsia="宋体" w:cs="宋体"/>
          <w:color w:val="auto"/>
          <w:sz w:val="24"/>
          <w:szCs w:val="24"/>
          <w:highlight w:val="none"/>
          <w:lang w:val="en-US" w:eastAsia="zh-CN"/>
        </w:rPr>
        <w:t>项目为</w:t>
      </w:r>
      <w:r>
        <w:rPr>
          <w:rFonts w:hint="eastAsia" w:ascii="宋体" w:hAnsi="宋体" w:eastAsia="宋体" w:cs="宋体"/>
          <w:color w:val="auto"/>
          <w:sz w:val="24"/>
          <w:szCs w:val="24"/>
          <w:highlight w:val="none"/>
          <w:lang w:eastAsia="zh-CN"/>
        </w:rPr>
        <w:t>锡山区2024年高素质农民培育项目</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按培训内容分为两个标段。</w:t>
      </w:r>
    </w:p>
    <w:p w14:paraId="41307C03">
      <w:pPr>
        <w:keepNext w:val="0"/>
        <w:keepLines w:val="0"/>
        <w:pageBreakBefore w:val="0"/>
        <w:numPr>
          <w:ilvl w:val="0"/>
          <w:numId w:val="0"/>
        </w:numPr>
        <w:kinsoku/>
        <w:wordWrap/>
        <w:overflowPunct/>
        <w:topLinePunct w:val="0"/>
        <w:autoSpaceDE/>
        <w:autoSpaceDN/>
        <w:bidi w:val="0"/>
        <w:adjustRightInd w:val="0"/>
        <w:snapToGrid w:val="0"/>
        <w:spacing w:line="45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主要工作内容为：</w:t>
      </w:r>
      <w:bookmarkStart w:id="26" w:name="OLE_LINK7"/>
    </w:p>
    <w:p w14:paraId="594C3AE1">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0" w:firstLineChars="200"/>
        <w:jc w:val="left"/>
        <w:textAlignment w:val="auto"/>
        <w:rPr>
          <w:rFonts w:hint="eastAsia" w:ascii="宋体" w:hAnsi="宋体" w:eastAsia="宋体" w:cs="宋体"/>
          <w:color w:val="auto"/>
          <w:sz w:val="24"/>
          <w:szCs w:val="24"/>
          <w:highlight w:val="none"/>
          <w:lang w:val="en-US" w:eastAsia="zh-CN"/>
        </w:rPr>
      </w:pPr>
      <w:bookmarkStart w:id="27" w:name="OLE_LINK12"/>
      <w:r>
        <w:rPr>
          <w:rFonts w:hint="eastAsia" w:ascii="宋体" w:hAnsi="宋体" w:eastAsia="宋体" w:cs="宋体"/>
          <w:color w:val="auto"/>
          <w:sz w:val="24"/>
          <w:szCs w:val="24"/>
          <w:highlight w:val="none"/>
          <w:lang w:val="en-US" w:eastAsia="zh-CN"/>
        </w:rPr>
        <w:t>一标段负责</w:t>
      </w:r>
      <w:r>
        <w:rPr>
          <w:rFonts w:hint="eastAsia" w:ascii="宋体" w:hAnsi="宋体" w:eastAsia="宋体" w:cs="宋体"/>
          <w:color w:val="auto"/>
          <w:sz w:val="24"/>
          <w:szCs w:val="24"/>
          <w:highlight w:val="none"/>
        </w:rPr>
        <w:t>农民综合素养整体提升</w:t>
      </w:r>
      <w:r>
        <w:rPr>
          <w:rFonts w:hint="eastAsia" w:ascii="宋体" w:hAnsi="宋体" w:eastAsia="宋体" w:cs="宋体"/>
          <w:color w:val="auto"/>
          <w:sz w:val="24"/>
          <w:szCs w:val="24"/>
          <w:highlight w:val="none"/>
          <w:lang w:val="en-US" w:eastAsia="zh-CN"/>
        </w:rPr>
        <w:t>培训班</w:t>
      </w:r>
      <w:bookmarkEnd w:id="27"/>
      <w:r>
        <w:rPr>
          <w:rFonts w:hint="eastAsia" w:ascii="宋体" w:hAnsi="宋体" w:eastAsia="宋体" w:cs="宋体"/>
          <w:color w:val="auto"/>
          <w:sz w:val="24"/>
          <w:szCs w:val="24"/>
          <w:highlight w:val="none"/>
          <w:lang w:val="en-US" w:eastAsia="zh-CN"/>
        </w:rPr>
        <w:t>。培训内容为综合素养课，可与春耕春管、防灾减灾等应急性培训结合开展，突出宣讲习近平新时代中国特色社会主义思想、社会主义核心价值观，支持创新性开展乡村文化和乡村治理相关培训，培育文明乡风。</w:t>
      </w:r>
    </w:p>
    <w:p w14:paraId="736A1D01">
      <w:pPr>
        <w:keepNext w:val="0"/>
        <w:keepLines w:val="0"/>
        <w:pageBreakBefore w:val="0"/>
        <w:numPr>
          <w:ilvl w:val="0"/>
          <w:numId w:val="0"/>
        </w:numPr>
        <w:kinsoku/>
        <w:wordWrap/>
        <w:overflowPunct/>
        <w:topLinePunct w:val="0"/>
        <w:autoSpaceDE/>
        <w:autoSpaceDN/>
        <w:bidi w:val="0"/>
        <w:adjustRightInd w:val="0"/>
        <w:snapToGrid w:val="0"/>
        <w:spacing w:line="45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二标段负责</w:t>
      </w:r>
      <w:r>
        <w:rPr>
          <w:rFonts w:hint="eastAsia" w:ascii="宋体" w:hAnsi="宋体" w:eastAsia="宋体" w:cs="宋体"/>
          <w:color w:val="auto"/>
          <w:sz w:val="24"/>
          <w:szCs w:val="24"/>
          <w:highlight w:val="none"/>
        </w:rPr>
        <w:t>新型农业经营主体产业发展能力提升</w:t>
      </w:r>
      <w:r>
        <w:rPr>
          <w:rFonts w:hint="eastAsia" w:ascii="宋体" w:hAnsi="宋体" w:eastAsia="宋体" w:cs="宋体"/>
          <w:color w:val="auto"/>
          <w:sz w:val="24"/>
          <w:szCs w:val="24"/>
          <w:highlight w:val="none"/>
          <w:lang w:val="en-US" w:eastAsia="zh-CN"/>
        </w:rPr>
        <w:t>培训班</w:t>
      </w:r>
      <w:bookmarkEnd w:id="26"/>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以粮油产业家庭农场、农民合作社、农业企业、专业型社会化服务企业和农村集体经济组织等主体带头人为主要对象，开展主体发展能力提升培训，促进产业提档升级，促进新型农业经营主体发展壮大。</w:t>
      </w:r>
    </w:p>
    <w:p w14:paraId="4DE889F9">
      <w:pPr>
        <w:keepNext w:val="0"/>
        <w:keepLines w:val="0"/>
        <w:pageBreakBefore w:val="0"/>
        <w:kinsoku/>
        <w:wordWrap/>
        <w:overflowPunct/>
        <w:topLinePunct w:val="0"/>
        <w:autoSpaceDE/>
        <w:autoSpaceDN/>
        <w:bidi w:val="0"/>
        <w:spacing w:line="45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2.为落实政府采购政策需满足的要求：</w:t>
      </w:r>
    </w:p>
    <w:p w14:paraId="4AE0E95E">
      <w:pPr>
        <w:tabs>
          <w:tab w:val="left" w:pos="945"/>
          <w:tab w:val="left" w:pos="1155"/>
        </w:tabs>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对小型和微型企业产品的价格给予10%的扣除，用扣除后的价格参与评审参加投标的中小企业，应当按照《政府采购促进中小企业发展管理办法》（财库﹝2020﹞46 号）的规定提供《中小企业声明函》（中小企业划型标准详见《关于印发中小企业划型标准规定的通知》工信部联企业〔2011〕300号）。</w:t>
      </w:r>
    </w:p>
    <w:p w14:paraId="4B1BBFE5">
      <w:pPr>
        <w:tabs>
          <w:tab w:val="left" w:pos="945"/>
          <w:tab w:val="left" w:pos="1155"/>
        </w:tabs>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监狱企业视同小型、微型企业，对其产品价格给予10%的扣除，用扣除后的价格参与评审。参加投标的监狱企业，应当按照《关于政府采购支持监狱企业发展有关问题的通知》（财库[2014]68号）的规定提供由省级以上监狱管理局、戒毒管理局(含新疆生产建设兵团)出具的属于监狱企业的证明文件扫描件。</w:t>
      </w:r>
    </w:p>
    <w:p w14:paraId="57D20AC8">
      <w:pPr>
        <w:tabs>
          <w:tab w:val="left" w:pos="945"/>
          <w:tab w:val="left" w:pos="1155"/>
        </w:tabs>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残疾人福利性单位视同小型、微型企业，对其产品价格给予10%的扣除，用扣除后的价格参与评审。参加投标的残疾人福利性单位，应当按照《财政部、民政部、中国残疾人联合会关于促进残疾人就业政府采购政策的通知》（财库〔2017〕141号）的规定提供《残疾人福利性单位声明函》。</w:t>
      </w:r>
    </w:p>
    <w:p w14:paraId="74CBACBC">
      <w:pPr>
        <w:tabs>
          <w:tab w:val="left" w:pos="945"/>
          <w:tab w:val="left" w:pos="1155"/>
        </w:tabs>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4）残疾人福利单位、监狱企业属于小型、微型企业的，不重复享受政策。</w:t>
      </w:r>
    </w:p>
    <w:p w14:paraId="3A5E39B2">
      <w:pPr>
        <w:pStyle w:val="41"/>
        <w:keepNext w:val="0"/>
        <w:keepLines w:val="0"/>
        <w:pageBreakBefore w:val="0"/>
        <w:kinsoku/>
        <w:wordWrap/>
        <w:overflowPunct/>
        <w:topLinePunct w:val="0"/>
        <w:autoSpaceDE/>
        <w:autoSpaceDN/>
        <w:bidi w:val="0"/>
        <w:spacing w:line="450" w:lineRule="exact"/>
        <w:rPr>
          <w:rFonts w:hint="default" w:eastAsia="宋体"/>
          <w:b/>
          <w:bCs/>
          <w:color w:val="auto"/>
          <w:highlight w:val="none"/>
          <w:lang w:val="en-US" w:eastAsia="zh-CN"/>
        </w:rPr>
      </w:pPr>
      <w:r>
        <w:rPr>
          <w:rFonts w:hint="eastAsia" w:ascii="宋体" w:hAnsi="宋体" w:cs="宋体"/>
          <w:b/>
          <w:bCs/>
          <w:color w:val="auto"/>
          <w:sz w:val="24"/>
          <w:szCs w:val="24"/>
          <w:highlight w:val="none"/>
          <w:lang w:val="en-US" w:eastAsia="zh-CN"/>
        </w:rPr>
        <w:t>本项目不专门面向中小企业</w:t>
      </w:r>
    </w:p>
    <w:p w14:paraId="61D2A689">
      <w:pPr>
        <w:keepNext w:val="0"/>
        <w:keepLines w:val="0"/>
        <w:pageBreakBefore w:val="0"/>
        <w:kinsoku/>
        <w:wordWrap/>
        <w:overflowPunct/>
        <w:topLinePunct w:val="0"/>
        <w:autoSpaceDE/>
        <w:autoSpaceDN/>
        <w:bidi w:val="0"/>
        <w:spacing w:line="450" w:lineRule="exac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二、本项目需执行的国家相关标准、行业标准、地方标准或者其他标准、规范：</w:t>
      </w:r>
    </w:p>
    <w:p w14:paraId="12607FEE">
      <w:pPr>
        <w:keepNext w:val="0"/>
        <w:keepLines w:val="0"/>
        <w:pageBreakBefore w:val="0"/>
        <w:widowControl/>
        <w:suppressLineNumbers w:val="0"/>
        <w:kinsoku/>
        <w:wordWrap/>
        <w:overflowPunct/>
        <w:topLinePunct w:val="0"/>
        <w:autoSpaceDE/>
        <w:autoSpaceDN/>
        <w:bidi w:val="0"/>
        <w:spacing w:line="45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《中华人民共和国政府采购法》、《中华人民共和国政府采购法实施条例》《关于做好2024年高素质农民培育工作的通知》 </w:t>
      </w:r>
      <w:r>
        <w:rPr>
          <w:rFonts w:hint="eastAsia" w:ascii="宋体" w:hAnsi="宋体" w:eastAsia="宋体" w:cs="宋体"/>
          <w:bCs/>
          <w:color w:val="auto"/>
          <w:sz w:val="24"/>
          <w:szCs w:val="24"/>
          <w:highlight w:val="none"/>
          <w:lang w:val="en-US" w:eastAsia="zh-CN"/>
        </w:rPr>
        <w:t>和</w:t>
      </w:r>
      <w:r>
        <w:rPr>
          <w:rFonts w:hint="eastAsia" w:ascii="宋体" w:hAnsi="宋体" w:eastAsia="宋体" w:cs="宋体"/>
          <w:bCs/>
          <w:color w:val="auto"/>
          <w:sz w:val="24"/>
          <w:szCs w:val="24"/>
          <w:highlight w:val="none"/>
        </w:rPr>
        <w:t>《江苏省2024年中央财政高素质农民培育工作实施方案》 等</w:t>
      </w:r>
      <w:r>
        <w:rPr>
          <w:rFonts w:hint="eastAsia" w:ascii="宋体" w:hAnsi="宋体" w:eastAsia="宋体" w:cs="宋体"/>
          <w:bCs/>
          <w:color w:val="auto"/>
          <w:sz w:val="24"/>
          <w:szCs w:val="24"/>
          <w:highlight w:val="none"/>
          <w:lang w:val="en-US" w:eastAsia="zh-CN"/>
        </w:rPr>
        <w:t>相关标准</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rPr>
        <w:br w:type="textWrapping"/>
      </w:r>
      <w:r>
        <w:rPr>
          <w:rFonts w:hint="eastAsia" w:ascii="宋体" w:hAnsi="宋体" w:eastAsia="宋体" w:cs="宋体"/>
          <w:bCs/>
          <w:color w:val="auto"/>
          <w:sz w:val="24"/>
          <w:szCs w:val="24"/>
          <w:highlight w:val="none"/>
          <w:lang w:val="en-US" w:eastAsia="zh-CN"/>
        </w:rPr>
        <w:t xml:space="preserve">    </w:t>
      </w:r>
      <w:r>
        <w:rPr>
          <w:rFonts w:hint="default" w:ascii="宋体" w:hAnsi="宋体" w:eastAsia="宋体" w:cs="宋体"/>
          <w:bCs/>
          <w:color w:val="auto"/>
          <w:sz w:val="24"/>
          <w:szCs w:val="24"/>
          <w:highlight w:val="none"/>
          <w:lang w:val="en-US" w:eastAsia="zh-CN"/>
        </w:rPr>
        <w:t>依托“</w:t>
      </w:r>
      <w:r>
        <w:rPr>
          <w:rFonts w:hint="eastAsia" w:ascii="宋体" w:hAnsi="宋体" w:eastAsia="宋体" w:cs="宋体"/>
          <w:bCs/>
          <w:color w:val="auto"/>
          <w:sz w:val="24"/>
          <w:szCs w:val="24"/>
          <w:highlight w:val="none"/>
          <w:lang w:val="en-US" w:eastAsia="zh-CN"/>
        </w:rPr>
        <w:t>全国农业科教云平台</w:t>
      </w:r>
      <w:r>
        <w:rPr>
          <w:rFonts w:hint="default"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开展线上学习，鼓励探索</w:t>
      </w:r>
      <w:r>
        <w:rPr>
          <w:rFonts w:hint="default"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线上</w:t>
      </w:r>
      <w:r>
        <w:rPr>
          <w:rFonts w:hint="default"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线下</w:t>
      </w:r>
      <w:r>
        <w:rPr>
          <w:rFonts w:hint="default"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省外研学</w:t>
      </w:r>
      <w:r>
        <w:rPr>
          <w:rFonts w:hint="default"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和</w:t>
      </w:r>
      <w:r>
        <w:rPr>
          <w:rFonts w:hint="default"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线上</w:t>
      </w:r>
      <w:r>
        <w:rPr>
          <w:rFonts w:hint="default"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师傅带徒</w:t>
      </w:r>
      <w:r>
        <w:rPr>
          <w:rFonts w:hint="default"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等灵活多样的培育形式。</w:t>
      </w:r>
      <w:r>
        <w:rPr>
          <w:rFonts w:hint="default" w:ascii="宋体" w:hAnsi="宋体" w:eastAsia="宋体" w:cs="宋体"/>
          <w:bCs/>
          <w:color w:val="auto"/>
          <w:sz w:val="24"/>
          <w:szCs w:val="24"/>
          <w:highlight w:val="none"/>
          <w:lang w:val="en-US" w:eastAsia="zh-CN"/>
        </w:rPr>
        <w:t>将“</w:t>
      </w:r>
      <w:r>
        <w:rPr>
          <w:rFonts w:hint="eastAsia" w:ascii="宋体" w:hAnsi="宋体" w:eastAsia="宋体" w:cs="宋体"/>
          <w:bCs/>
          <w:color w:val="auto"/>
          <w:sz w:val="24"/>
          <w:szCs w:val="24"/>
          <w:highlight w:val="none"/>
          <w:lang w:val="en-US" w:eastAsia="zh-CN"/>
        </w:rPr>
        <w:t>云上智农</w:t>
      </w:r>
      <w:r>
        <w:rPr>
          <w:rFonts w:hint="default"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新型农业经营主体信贷直通车</w:t>
      </w:r>
      <w:r>
        <w:rPr>
          <w:rFonts w:hint="default"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应用课程纳入培训课程体系。</w:t>
      </w:r>
    </w:p>
    <w:p w14:paraId="199B097B">
      <w:pPr>
        <w:keepNext w:val="0"/>
        <w:keepLines w:val="0"/>
        <w:pageBreakBefore w:val="0"/>
        <w:numPr>
          <w:ilvl w:val="0"/>
          <w:numId w:val="0"/>
        </w:numPr>
        <w:kinsoku/>
        <w:wordWrap/>
        <w:overflowPunct/>
        <w:topLinePunct w:val="0"/>
        <w:autoSpaceDE/>
        <w:autoSpaceDN/>
        <w:bidi w:val="0"/>
        <w:spacing w:line="450" w:lineRule="exact"/>
        <w:ind w:left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三、</w:t>
      </w:r>
      <w:r>
        <w:rPr>
          <w:rFonts w:hint="eastAsia" w:ascii="宋体" w:hAnsi="宋体" w:eastAsia="宋体" w:cs="宋体"/>
          <w:b/>
          <w:color w:val="auto"/>
          <w:kern w:val="0"/>
          <w:sz w:val="24"/>
          <w:szCs w:val="24"/>
          <w:highlight w:val="none"/>
        </w:rPr>
        <w:t>本项目需满足的质量、安全、技术规格、物理特性等要求：</w:t>
      </w:r>
    </w:p>
    <w:p w14:paraId="6B67E6FA">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（一）农民综合素养整体提升</w:t>
      </w:r>
      <w:r>
        <w:rPr>
          <w:rFonts w:hint="eastAsia" w:ascii="宋体" w:hAnsi="宋体" w:eastAsia="宋体" w:cs="宋体"/>
          <w:b/>
          <w:bCs/>
          <w:color w:val="auto"/>
          <w:sz w:val="24"/>
          <w:szCs w:val="24"/>
          <w:highlight w:val="none"/>
          <w:lang w:val="en-US" w:eastAsia="zh-CN"/>
        </w:rPr>
        <w:t>培训班（一标段）</w:t>
      </w:r>
    </w:p>
    <w:p w14:paraId="61AC7AF5">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1、项目实施时间：</w:t>
      </w:r>
      <w:r>
        <w:rPr>
          <w:rFonts w:hint="eastAsia" w:ascii="宋体" w:hAnsi="宋体" w:eastAsia="宋体" w:cs="宋体"/>
          <w:color w:val="auto"/>
          <w:sz w:val="24"/>
          <w:szCs w:val="24"/>
          <w:highlight w:val="none"/>
          <w:lang w:val="en-US" w:eastAsia="zh-CN"/>
        </w:rPr>
        <w:t>自合同签订之日起至2025年1月31日。培训时长为1天。</w:t>
      </w:r>
    </w:p>
    <w:p w14:paraId="68A55B34">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leftChars="0" w:firstLine="482" w:firstLineChars="200"/>
        <w:textAlignment w:val="auto"/>
        <w:rPr>
          <w:rFonts w:hint="eastAsia" w:ascii="宋体" w:hAnsi="宋体" w:eastAsia="宋体" w:cs="宋体"/>
          <w:color w:val="auto"/>
          <w:spacing w:val="5"/>
          <w:sz w:val="24"/>
          <w:szCs w:val="24"/>
          <w:highlight w:val="none"/>
          <w:lang w:val="en-US" w:bidi="zh-CN"/>
        </w:rPr>
      </w:pPr>
      <w:r>
        <w:rPr>
          <w:rFonts w:hint="eastAsia" w:ascii="宋体" w:hAnsi="宋体" w:eastAsia="宋体" w:cs="宋体"/>
          <w:b/>
          <w:bCs/>
          <w:color w:val="auto"/>
          <w:kern w:val="0"/>
          <w:sz w:val="24"/>
          <w:szCs w:val="24"/>
          <w:highlight w:val="none"/>
          <w:lang w:val="en-US" w:eastAsia="zh-CN"/>
        </w:rPr>
        <w:t>2、项目培训对象</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spacing w:val="5"/>
          <w:sz w:val="24"/>
          <w:szCs w:val="24"/>
          <w:highlight w:val="none"/>
          <w:lang w:val="en-US" w:bidi="zh-CN"/>
        </w:rPr>
        <w:t>以行政村为单位，面向小农户举办农民综合素养整体提升培训班。培训对象为年龄60周岁以下，初中以上文化程度的种养专业户、愿意从事农业生产的初高中毕业生、在乡农村青年等。涉及7个行政村</w:t>
      </w:r>
      <w:r>
        <w:rPr>
          <w:rFonts w:hint="eastAsia" w:ascii="宋体" w:hAnsi="宋体" w:eastAsia="宋体" w:cs="宋体"/>
          <w:color w:val="auto"/>
          <w:sz w:val="24"/>
          <w:szCs w:val="24"/>
          <w:highlight w:val="none"/>
          <w:lang w:val="en-US" w:eastAsia="zh-CN"/>
        </w:rPr>
        <w:t>（350人-370人）</w:t>
      </w:r>
      <w:r>
        <w:rPr>
          <w:rFonts w:hint="eastAsia" w:ascii="宋体" w:hAnsi="宋体" w:eastAsia="宋体" w:cs="宋体"/>
          <w:color w:val="auto"/>
          <w:spacing w:val="5"/>
          <w:sz w:val="24"/>
          <w:szCs w:val="24"/>
          <w:highlight w:val="none"/>
          <w:lang w:val="en-US" w:bidi="zh-CN"/>
        </w:rPr>
        <w:t>。</w:t>
      </w:r>
    </w:p>
    <w:p w14:paraId="6355FAE6">
      <w:pPr>
        <w:keepNext w:val="0"/>
        <w:keepLines w:val="0"/>
        <w:pageBreakBefore w:val="0"/>
        <w:widowControl w:val="0"/>
        <w:numPr>
          <w:ilvl w:val="0"/>
          <w:numId w:val="5"/>
        </w:numPr>
        <w:kinsoku/>
        <w:wordWrap/>
        <w:overflowPunct/>
        <w:topLinePunct w:val="0"/>
        <w:autoSpaceDE/>
        <w:autoSpaceDN/>
        <w:bidi w:val="0"/>
        <w:adjustRightInd/>
        <w:snapToGrid/>
        <w:spacing w:line="450" w:lineRule="exact"/>
        <w:ind w:leftChars="0" w:firstLine="482"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项目培训内容</w:t>
      </w:r>
      <w:r>
        <w:rPr>
          <w:rFonts w:hint="eastAsia" w:ascii="宋体" w:hAnsi="宋体" w:eastAsia="宋体" w:cs="宋体"/>
          <w:color w:val="auto"/>
          <w:kern w:val="0"/>
          <w:sz w:val="24"/>
          <w:szCs w:val="24"/>
          <w:highlight w:val="none"/>
          <w:lang w:val="en-US" w:eastAsia="zh-CN"/>
        </w:rPr>
        <w:t>：主要为综合素质素养课程，培训内容为综合素养课，可与春耕春管、防灾减灾等应急性培训结合开展，</w:t>
      </w:r>
      <w:r>
        <w:rPr>
          <w:rFonts w:hint="eastAsia" w:ascii="宋体" w:hAnsi="宋体" w:eastAsia="宋体" w:cs="宋体"/>
          <w:color w:val="auto"/>
          <w:sz w:val="24"/>
          <w:szCs w:val="24"/>
          <w:highlight w:val="none"/>
          <w:lang w:val="en-US" w:eastAsia="zh-CN"/>
        </w:rPr>
        <w:t>突出宣讲习近平新时代中国特色社会主义思想、社会主义核心价值观。</w:t>
      </w:r>
      <w:r>
        <w:rPr>
          <w:rFonts w:hint="eastAsia" w:ascii="宋体" w:hAnsi="宋体" w:eastAsia="宋体" w:cs="宋体"/>
          <w:color w:val="auto"/>
          <w:kern w:val="0"/>
          <w:sz w:val="24"/>
          <w:szCs w:val="24"/>
          <w:highlight w:val="none"/>
          <w:lang w:val="en-US" w:eastAsia="zh-CN"/>
        </w:rPr>
        <w:t>支持创新性开展乡村文化和乡村治理相关培训，培育文明乡风。</w:t>
      </w:r>
    </w:p>
    <w:p w14:paraId="670C2539">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2" w:firstLineChars="200"/>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4、培训成果：</w:t>
      </w:r>
    </w:p>
    <w:p w14:paraId="73033A7C">
      <w:pPr>
        <w:pStyle w:val="13"/>
        <w:keepNext w:val="0"/>
        <w:keepLines w:val="0"/>
        <w:pageBreakBefore w:val="0"/>
        <w:kinsoku/>
        <w:wordWrap/>
        <w:overflowPunct/>
        <w:topLinePunct w:val="0"/>
        <w:autoSpaceDE/>
        <w:autoSpaceDN/>
        <w:bidi w:val="0"/>
        <w:spacing w:before="156" w:line="450" w:lineRule="exact"/>
        <w:ind w:right="117" w:firstLine="640"/>
        <w:rPr>
          <w:rFonts w:hint="eastAsia" w:ascii="宋体" w:hAnsi="宋体" w:eastAsia="宋体" w:cs="宋体"/>
          <w:bCs w:val="0"/>
          <w:color w:val="auto"/>
          <w:kern w:val="0"/>
          <w:sz w:val="24"/>
          <w:szCs w:val="24"/>
          <w:highlight w:val="none"/>
          <w:lang w:val="en-US" w:eastAsia="zh-CN" w:bidi="ar-SA"/>
        </w:rPr>
      </w:pPr>
      <w:r>
        <w:rPr>
          <w:rFonts w:hint="eastAsia" w:ascii="宋体" w:hAnsi="宋体" w:eastAsia="宋体" w:cs="宋体"/>
          <w:bCs w:val="0"/>
          <w:color w:val="auto"/>
          <w:kern w:val="0"/>
          <w:sz w:val="24"/>
          <w:szCs w:val="24"/>
          <w:highlight w:val="none"/>
          <w:lang w:val="en-US" w:eastAsia="zh-CN" w:bidi="ar-SA"/>
        </w:rPr>
        <w:t>农民综合素养整体提升行动行政村数量7个</w:t>
      </w:r>
      <w:r>
        <w:rPr>
          <w:rFonts w:hint="eastAsia" w:ascii="宋体" w:hAnsi="宋体" w:eastAsia="宋体" w:cs="宋体"/>
          <w:color w:val="auto"/>
          <w:sz w:val="24"/>
          <w:szCs w:val="24"/>
          <w:highlight w:val="none"/>
          <w:lang w:val="en-US" w:eastAsia="zh-CN"/>
        </w:rPr>
        <w:t>（350人-370人）</w:t>
      </w:r>
      <w:r>
        <w:rPr>
          <w:rFonts w:hint="eastAsia" w:ascii="宋体" w:hAnsi="宋体" w:eastAsia="宋体" w:cs="宋体"/>
          <w:bCs w:val="0"/>
          <w:color w:val="auto"/>
          <w:kern w:val="0"/>
          <w:sz w:val="24"/>
          <w:szCs w:val="24"/>
          <w:highlight w:val="none"/>
          <w:lang w:val="en-US" w:eastAsia="zh-CN" w:bidi="ar-SA"/>
        </w:rPr>
        <w:t>，农民满意度达90%以上， 学员技能水平、经营能力和综合素质进一步提高。</w:t>
      </w:r>
    </w:p>
    <w:p w14:paraId="30F03A6D">
      <w:pPr>
        <w:pStyle w:val="13"/>
        <w:keepNext w:val="0"/>
        <w:keepLines w:val="0"/>
        <w:pageBreakBefore w:val="0"/>
        <w:kinsoku/>
        <w:wordWrap/>
        <w:overflowPunct/>
        <w:topLinePunct w:val="0"/>
        <w:autoSpaceDE/>
        <w:autoSpaceDN/>
        <w:bidi w:val="0"/>
        <w:spacing w:before="156" w:line="450" w:lineRule="exact"/>
        <w:ind w:right="117" w:firstLine="640"/>
        <w:rPr>
          <w:rFonts w:hint="eastAsia" w:ascii="宋体" w:hAnsi="宋体" w:eastAsia="宋体" w:cs="宋体"/>
          <w:bCs w:val="0"/>
          <w:color w:val="auto"/>
          <w:kern w:val="0"/>
          <w:sz w:val="24"/>
          <w:szCs w:val="24"/>
          <w:highlight w:val="none"/>
          <w:lang w:val="en-US" w:eastAsia="zh-CN" w:bidi="ar-SA"/>
        </w:rPr>
      </w:pPr>
      <w:r>
        <w:rPr>
          <w:rFonts w:hint="eastAsia" w:ascii="宋体" w:hAnsi="宋体" w:eastAsia="宋体" w:cs="宋体"/>
          <w:bCs w:val="0"/>
          <w:color w:val="auto"/>
          <w:kern w:val="0"/>
          <w:sz w:val="24"/>
          <w:szCs w:val="24"/>
          <w:highlight w:val="none"/>
          <w:lang w:val="en-US" w:eastAsia="zh-CN" w:bidi="ar-SA"/>
        </w:rPr>
        <w:t>培训班结束两周内，</w:t>
      </w:r>
      <w:r>
        <w:rPr>
          <w:rFonts w:hint="default" w:ascii="宋体" w:hAnsi="宋体" w:eastAsia="宋体" w:cs="宋体"/>
          <w:bCs w:val="0"/>
          <w:color w:val="auto"/>
          <w:kern w:val="0"/>
          <w:sz w:val="24"/>
          <w:szCs w:val="24"/>
          <w:highlight w:val="none"/>
          <w:lang w:val="en-US" w:eastAsia="zh-CN" w:bidi="ar-SA"/>
        </w:rPr>
        <w:t>现场图片和培训签到信息表（模板可在全</w:t>
      </w:r>
      <w:r>
        <w:rPr>
          <w:rFonts w:hint="eastAsia" w:ascii="宋体" w:hAnsi="宋体" w:eastAsia="宋体" w:cs="宋体"/>
          <w:bCs w:val="0"/>
          <w:color w:val="auto"/>
          <w:kern w:val="0"/>
          <w:sz w:val="24"/>
          <w:szCs w:val="24"/>
          <w:highlight w:val="none"/>
          <w:lang w:val="en-US" w:eastAsia="zh-CN" w:bidi="ar-SA"/>
        </w:rPr>
        <w:t xml:space="preserve">国农民教育培训信息管理系统 </w:t>
      </w:r>
      <w:r>
        <w:rPr>
          <w:rFonts w:hint="default" w:ascii="宋体" w:hAnsi="宋体" w:eastAsia="宋体" w:cs="宋体"/>
          <w:bCs w:val="0"/>
          <w:color w:val="auto"/>
          <w:kern w:val="0"/>
          <w:sz w:val="24"/>
          <w:szCs w:val="24"/>
          <w:highlight w:val="none"/>
          <w:lang w:val="en-US" w:eastAsia="zh-CN" w:bidi="ar-SA"/>
        </w:rPr>
        <w:t>https://ims.ngx.net.cn/</w:t>
      </w:r>
      <w:r>
        <w:rPr>
          <w:rFonts w:hint="eastAsia" w:ascii="宋体" w:hAnsi="宋体" w:eastAsia="宋体" w:cs="宋体"/>
          <w:bCs w:val="0"/>
          <w:color w:val="auto"/>
          <w:kern w:val="0"/>
          <w:sz w:val="24"/>
          <w:szCs w:val="24"/>
          <w:highlight w:val="none"/>
          <w:lang w:val="en-US" w:eastAsia="zh-CN" w:bidi="ar-SA"/>
        </w:rPr>
        <w:t>下载）扫描件，录入上述管理系统。</w:t>
      </w:r>
    </w:p>
    <w:p w14:paraId="5050733B">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新型农业经营主体产业发展能力提升</w:t>
      </w:r>
      <w:r>
        <w:rPr>
          <w:rFonts w:hint="eastAsia" w:ascii="宋体" w:hAnsi="宋体" w:eastAsia="宋体" w:cs="宋体"/>
          <w:b/>
          <w:bCs/>
          <w:color w:val="auto"/>
          <w:sz w:val="24"/>
          <w:szCs w:val="24"/>
          <w:highlight w:val="none"/>
          <w:lang w:val="en-US" w:eastAsia="zh-CN"/>
        </w:rPr>
        <w:t>培训班(二标段)</w:t>
      </w:r>
    </w:p>
    <w:p w14:paraId="35896272">
      <w:pPr>
        <w:keepNext w:val="0"/>
        <w:keepLines w:val="0"/>
        <w:pageBreakBefore w:val="0"/>
        <w:widowControl w:val="0"/>
        <w:kinsoku/>
        <w:wordWrap/>
        <w:overflowPunct/>
        <w:topLinePunct w:val="0"/>
        <w:autoSpaceDE/>
        <w:autoSpaceDN/>
        <w:bidi w:val="0"/>
        <w:adjustRightInd/>
        <w:snapToGrid/>
        <w:spacing w:line="45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1、项目实施时间</w:t>
      </w:r>
      <w:r>
        <w:rPr>
          <w:rFonts w:hint="eastAsia" w:ascii="宋体" w:hAnsi="宋体" w:eastAsia="宋体" w:cs="宋体"/>
          <w:color w:val="auto"/>
          <w:sz w:val="24"/>
          <w:szCs w:val="24"/>
          <w:highlight w:val="none"/>
          <w:lang w:val="en-US" w:eastAsia="zh-CN"/>
        </w:rPr>
        <w:t>：</w:t>
      </w:r>
      <w:bookmarkStart w:id="28" w:name="OLE_LINK1"/>
      <w:r>
        <w:rPr>
          <w:rFonts w:hint="eastAsia" w:ascii="宋体" w:hAnsi="宋体" w:eastAsia="宋体" w:cs="宋体"/>
          <w:color w:val="auto"/>
          <w:sz w:val="24"/>
          <w:szCs w:val="24"/>
          <w:highlight w:val="none"/>
          <w:lang w:val="en-US" w:eastAsia="zh-CN"/>
        </w:rPr>
        <w:t>自合同签订之日起至2025年6月30日。</w:t>
      </w:r>
      <w:bookmarkEnd w:id="28"/>
      <w:r>
        <w:rPr>
          <w:rFonts w:hint="eastAsia" w:ascii="宋体" w:hAnsi="宋体" w:eastAsia="宋体" w:cs="宋体"/>
          <w:color w:val="auto"/>
          <w:sz w:val="24"/>
          <w:szCs w:val="24"/>
          <w:highlight w:val="none"/>
        </w:rPr>
        <w:t>培育时间不少于</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天，且不少于</w:t>
      </w:r>
      <w:r>
        <w:rPr>
          <w:rFonts w:hint="eastAsia" w:ascii="宋体" w:hAnsi="宋体" w:eastAsia="宋体" w:cs="宋体"/>
          <w:color w:val="auto"/>
          <w:sz w:val="24"/>
          <w:szCs w:val="24"/>
          <w:highlight w:val="none"/>
          <w:lang w:val="en-US" w:eastAsia="zh-CN"/>
        </w:rPr>
        <w:t>96</w:t>
      </w:r>
      <w:r>
        <w:rPr>
          <w:rFonts w:hint="eastAsia" w:ascii="宋体" w:hAnsi="宋体" w:eastAsia="宋体" w:cs="宋体"/>
          <w:color w:val="auto"/>
          <w:sz w:val="24"/>
          <w:szCs w:val="24"/>
          <w:highlight w:val="none"/>
        </w:rPr>
        <w:t>学时（45分钟为1学时，每天不超过8学时）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其中线下授课7.5天（60学时），线上授课3.5天（28学时），跟踪服务1天（8学时），现场跟踪服务2次及以上</w:t>
      </w:r>
      <w:r>
        <w:rPr>
          <w:rFonts w:hint="eastAsia" w:ascii="宋体" w:hAnsi="宋体" w:eastAsia="宋体" w:cs="宋体"/>
          <w:color w:val="auto"/>
          <w:sz w:val="24"/>
          <w:szCs w:val="24"/>
          <w:highlight w:val="none"/>
        </w:rPr>
        <w:t>。</w:t>
      </w:r>
    </w:p>
    <w:p w14:paraId="7CBD04F0">
      <w:pPr>
        <w:keepNext w:val="0"/>
        <w:keepLines w:val="0"/>
        <w:pageBreakBefore w:val="0"/>
        <w:widowControl w:val="0"/>
        <w:kinsoku/>
        <w:wordWrap/>
        <w:overflowPunct/>
        <w:topLinePunct w:val="0"/>
        <w:autoSpaceDE/>
        <w:autoSpaceDN/>
        <w:bidi w:val="0"/>
        <w:adjustRightInd/>
        <w:snapToGrid/>
        <w:spacing w:line="450" w:lineRule="exact"/>
        <w:ind w:firstLine="482" w:firstLineChars="200"/>
        <w:textAlignment w:val="auto"/>
        <w:rPr>
          <w:rFonts w:hint="eastAsia" w:ascii="宋体" w:hAnsi="宋体" w:eastAsia="宋体" w:cs="宋体"/>
          <w:color w:val="auto"/>
          <w:kern w:val="0"/>
          <w:sz w:val="24"/>
          <w:szCs w:val="24"/>
          <w:highlight w:val="none"/>
          <w:lang w:val="en-US" w:eastAsia="zh-CN"/>
        </w:rPr>
      </w:pPr>
      <w:bookmarkStart w:id="29" w:name="OLE_LINK2"/>
      <w:r>
        <w:rPr>
          <w:rFonts w:hint="eastAsia" w:ascii="宋体" w:hAnsi="宋体" w:eastAsia="宋体" w:cs="宋体"/>
          <w:b/>
          <w:bCs/>
          <w:color w:val="auto"/>
          <w:kern w:val="0"/>
          <w:sz w:val="24"/>
          <w:szCs w:val="24"/>
          <w:highlight w:val="none"/>
          <w:lang w:val="en-US" w:eastAsia="zh-CN"/>
        </w:rPr>
        <w:t>2、项目培训对象</w:t>
      </w:r>
      <w:r>
        <w:rPr>
          <w:rFonts w:hint="eastAsia" w:ascii="宋体" w:hAnsi="宋体" w:eastAsia="宋体" w:cs="宋体"/>
          <w:color w:val="auto"/>
          <w:kern w:val="0"/>
          <w:sz w:val="24"/>
          <w:szCs w:val="24"/>
          <w:highlight w:val="none"/>
          <w:lang w:val="en-US" w:eastAsia="zh-CN"/>
        </w:rPr>
        <w:t>：</w:t>
      </w:r>
      <w:bookmarkEnd w:id="29"/>
      <w:r>
        <w:rPr>
          <w:rFonts w:hint="eastAsia" w:ascii="宋体" w:hAnsi="宋体" w:eastAsia="宋体" w:cs="宋体"/>
          <w:color w:val="auto"/>
          <w:kern w:val="0"/>
          <w:sz w:val="24"/>
          <w:szCs w:val="24"/>
          <w:highlight w:val="none"/>
          <w:lang w:val="en-US" w:eastAsia="zh-CN"/>
        </w:rPr>
        <w:t>以粮油产业家庭农场、农民合作社、农业企业、专业型社会化服务企业和农村集体经济组织等主体带头人为主要对象。</w:t>
      </w:r>
    </w:p>
    <w:p w14:paraId="605E5919">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2" w:firstLineChars="200"/>
        <w:textAlignment w:val="auto"/>
        <w:rPr>
          <w:rFonts w:hint="default" w:ascii="宋体" w:hAnsi="宋体" w:eastAsia="宋体" w:cs="宋体"/>
          <w:color w:val="auto"/>
          <w:kern w:val="0"/>
          <w:sz w:val="24"/>
          <w:szCs w:val="24"/>
          <w:highlight w:val="none"/>
          <w:lang w:val="en-US" w:eastAsia="zh-CN"/>
        </w:rPr>
      </w:pPr>
      <w:bookmarkStart w:id="30" w:name="OLE_LINK3"/>
      <w:r>
        <w:rPr>
          <w:rFonts w:hint="eastAsia" w:ascii="宋体" w:hAnsi="宋体" w:eastAsia="宋体" w:cs="宋体"/>
          <w:b/>
          <w:bCs/>
          <w:color w:val="auto"/>
          <w:kern w:val="0"/>
          <w:sz w:val="24"/>
          <w:szCs w:val="24"/>
          <w:highlight w:val="none"/>
          <w:lang w:val="en-US" w:eastAsia="zh-CN"/>
        </w:rPr>
        <w:t>3、项目培训内容</w:t>
      </w:r>
      <w:r>
        <w:rPr>
          <w:rFonts w:hint="eastAsia" w:ascii="宋体" w:hAnsi="宋体" w:eastAsia="宋体" w:cs="宋体"/>
          <w:color w:val="auto"/>
          <w:kern w:val="0"/>
          <w:sz w:val="24"/>
          <w:szCs w:val="24"/>
          <w:highlight w:val="none"/>
          <w:lang w:val="en-US" w:eastAsia="zh-CN"/>
        </w:rPr>
        <w:t>：</w:t>
      </w:r>
      <w:bookmarkEnd w:id="30"/>
      <w:r>
        <w:rPr>
          <w:rFonts w:hint="eastAsia" w:ascii="宋体" w:hAnsi="宋体" w:eastAsia="宋体" w:cs="宋体"/>
          <w:color w:val="auto"/>
          <w:kern w:val="0"/>
          <w:sz w:val="24"/>
          <w:szCs w:val="24"/>
          <w:highlight w:val="none"/>
          <w:lang w:val="en-US" w:eastAsia="zh-CN"/>
        </w:rPr>
        <w:t>紧扣全面支撑粮食和重要农产品稳产保供，全面支撑农民素质素养提升，推进高素质农民培育工作。围绕作物生产全过程全周期开展培训，突出良种选购及制种、关键生产技术、病虫害防治、耕地保护建设等培训内容；聚焦农业生产、要素组织、主体管理、智慧农业、市场冷链、信贷保险、风险防控和农产品“三品一标’等内容，开展全产业链技能培训。</w:t>
      </w:r>
    </w:p>
    <w:p w14:paraId="38EDF0F5">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2" w:firstLineChars="200"/>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4、培训成果：</w:t>
      </w:r>
    </w:p>
    <w:p w14:paraId="74B3BF6B">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计划培训新型农业经营主体经营者160-180人。农民满意度达90% 以上 ， 学员技能水平、经营能力和综合素质进一步提高。</w:t>
      </w:r>
    </w:p>
    <w:p w14:paraId="3A725203">
      <w:pPr>
        <w:keepNext w:val="0"/>
        <w:keepLines w:val="0"/>
        <w:pageBreakBefore w:val="0"/>
        <w:widowControl/>
        <w:numPr>
          <w:ilvl w:val="0"/>
          <w:numId w:val="0"/>
        </w:numPr>
        <w:tabs>
          <w:tab w:val="left" w:pos="360"/>
          <w:tab w:val="left" w:pos="960"/>
        </w:tabs>
        <w:kinsoku/>
        <w:wordWrap/>
        <w:overflowPunct/>
        <w:topLinePunct w:val="0"/>
        <w:autoSpaceDE/>
        <w:autoSpaceDN/>
        <w:bidi w:val="0"/>
        <w:adjustRightInd w:val="0"/>
        <w:spacing w:line="450" w:lineRule="exact"/>
        <w:ind w:firstLine="482" w:firstLineChars="200"/>
        <w:jc w:val="left"/>
        <w:textAlignment w:val="baseline"/>
        <w:rPr>
          <w:rFonts w:hint="default" w:ascii="宋体" w:hAnsi="宋体" w:eastAsia="宋体" w:cs="宋体"/>
          <w:bCs w:val="0"/>
          <w:color w:val="auto"/>
          <w:kern w:val="0"/>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（三）人员配备</w:t>
      </w:r>
      <w:r>
        <w:rPr>
          <w:rFonts w:hint="eastAsia" w:ascii="宋体" w:hAnsi="宋体" w:eastAsia="宋体" w:cs="宋体"/>
          <w:bCs w:val="0"/>
          <w:color w:val="auto"/>
          <w:kern w:val="0"/>
          <w:sz w:val="24"/>
          <w:szCs w:val="24"/>
          <w:highlight w:val="none"/>
          <w:lang w:val="en-US" w:eastAsia="zh-CN" w:bidi="ar-SA"/>
        </w:rPr>
        <w:t>：拟派项目负责人1名及其他专业人员2名。</w:t>
      </w:r>
    </w:p>
    <w:p w14:paraId="455C95C7">
      <w:pPr>
        <w:pStyle w:val="24"/>
        <w:keepNext w:val="0"/>
        <w:keepLines w:val="0"/>
        <w:pageBreakBefore w:val="0"/>
        <w:numPr>
          <w:ilvl w:val="0"/>
          <w:numId w:val="0"/>
        </w:numPr>
        <w:kinsoku/>
        <w:wordWrap/>
        <w:overflowPunct/>
        <w:topLinePunct w:val="0"/>
        <w:autoSpaceDE/>
        <w:autoSpaceDN/>
        <w:bidi w:val="0"/>
        <w:spacing w:line="450" w:lineRule="exact"/>
        <w:ind w:left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四、</w:t>
      </w:r>
      <w:r>
        <w:rPr>
          <w:rFonts w:hint="eastAsia" w:ascii="宋体" w:hAnsi="宋体" w:eastAsia="宋体" w:cs="宋体"/>
          <w:b/>
          <w:color w:val="auto"/>
          <w:kern w:val="0"/>
          <w:sz w:val="24"/>
          <w:szCs w:val="24"/>
          <w:highlight w:val="none"/>
        </w:rPr>
        <w:t>本项目采购标的的数量、采购项目交付或者实施的时间和地点要求：</w:t>
      </w:r>
    </w:p>
    <w:p w14:paraId="445C3C74">
      <w:pPr>
        <w:keepNext w:val="0"/>
        <w:keepLines w:val="0"/>
        <w:pageBreakBefore w:val="0"/>
        <w:kinsoku/>
        <w:wordWrap/>
        <w:overflowPunct/>
        <w:topLinePunct w:val="0"/>
        <w:autoSpaceDE/>
        <w:autoSpaceDN/>
        <w:bidi w:val="0"/>
        <w:spacing w:line="450" w:lineRule="exact"/>
        <w:ind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kern w:val="0"/>
          <w:sz w:val="24"/>
          <w:szCs w:val="24"/>
          <w:highlight w:val="none"/>
          <w:lang w:val="en-US" w:eastAsia="zh-CN"/>
        </w:rPr>
        <w:t>实施地点：按项目需求</w:t>
      </w:r>
    </w:p>
    <w:p w14:paraId="2EE7B3CD">
      <w:pPr>
        <w:keepNext w:val="0"/>
        <w:keepLines w:val="0"/>
        <w:pageBreakBefore w:val="0"/>
        <w:numPr>
          <w:ilvl w:val="0"/>
          <w:numId w:val="0"/>
        </w:numPr>
        <w:kinsoku/>
        <w:wordWrap/>
        <w:overflowPunct/>
        <w:topLinePunct w:val="0"/>
        <w:autoSpaceDE/>
        <w:autoSpaceDN/>
        <w:bidi w:val="0"/>
        <w:spacing w:line="450" w:lineRule="exac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五、</w:t>
      </w:r>
      <w:r>
        <w:rPr>
          <w:rFonts w:hint="eastAsia" w:ascii="宋体" w:hAnsi="宋体" w:eastAsia="宋体" w:cs="宋体"/>
          <w:b/>
          <w:color w:val="auto"/>
          <w:kern w:val="0"/>
          <w:sz w:val="24"/>
          <w:szCs w:val="24"/>
          <w:highlight w:val="none"/>
        </w:rPr>
        <w:t>本项目采购标的需满足的服务标准、期限、效率等要求：</w:t>
      </w:r>
    </w:p>
    <w:p w14:paraId="1A66416D">
      <w:pPr>
        <w:widowControl/>
        <w:numPr>
          <w:ilvl w:val="0"/>
          <w:numId w:val="0"/>
        </w:numPr>
        <w:shd w:val="clear" w:color="auto" w:fill="FFFFFF"/>
        <w:spacing w:line="44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合同履行期限：一标段自合同签订之日起至2025年1月31日</w:t>
      </w:r>
      <w:r>
        <w:rPr>
          <w:rFonts w:hint="eastAsia" w:ascii="宋体" w:hAnsi="宋体" w:eastAsia="宋体" w:cs="宋体"/>
          <w:color w:val="auto"/>
          <w:sz w:val="24"/>
          <w:szCs w:val="24"/>
          <w:highlight w:val="none"/>
          <w:lang w:eastAsia="zh-CN"/>
        </w:rPr>
        <w:t>。</w:t>
      </w:r>
    </w:p>
    <w:p w14:paraId="5BAADA60">
      <w:pPr>
        <w:widowControl/>
        <w:numPr>
          <w:ilvl w:val="0"/>
          <w:numId w:val="0"/>
        </w:numPr>
        <w:shd w:val="clear" w:color="auto" w:fill="FFFFFF"/>
        <w:spacing w:line="440" w:lineRule="exact"/>
        <w:ind w:firstLine="2160" w:firstLineChars="90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二标段</w:t>
      </w:r>
      <w:r>
        <w:rPr>
          <w:rFonts w:hint="eastAsia" w:ascii="宋体" w:hAnsi="宋体" w:eastAsia="宋体" w:cs="宋体"/>
          <w:color w:val="auto"/>
          <w:sz w:val="24"/>
          <w:szCs w:val="24"/>
          <w:highlight w:val="none"/>
          <w:lang w:val="en-US" w:eastAsia="zh-CN"/>
        </w:rPr>
        <w:t>自合同签订之日起</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lang w:val="en-US" w:eastAsia="zh-CN"/>
        </w:rPr>
        <w:t>2025年6月30日。</w:t>
      </w:r>
    </w:p>
    <w:p w14:paraId="2F81AF54">
      <w:pPr>
        <w:keepNext w:val="0"/>
        <w:keepLines w:val="0"/>
        <w:pageBreakBefore w:val="0"/>
        <w:kinsoku/>
        <w:wordWrap/>
        <w:overflowPunct/>
        <w:topLinePunct w:val="0"/>
        <w:autoSpaceDE/>
        <w:autoSpaceDN/>
        <w:bidi w:val="0"/>
        <w:spacing w:line="45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服务标准：满足采购需求及相关文件。</w:t>
      </w:r>
    </w:p>
    <w:p w14:paraId="6EBFC086">
      <w:pPr>
        <w:keepNext w:val="0"/>
        <w:keepLines w:val="0"/>
        <w:pageBreakBefore w:val="0"/>
        <w:numPr>
          <w:ilvl w:val="0"/>
          <w:numId w:val="6"/>
        </w:numPr>
        <w:kinsoku/>
        <w:wordWrap/>
        <w:overflowPunct/>
        <w:topLinePunct w:val="0"/>
        <w:autoSpaceDE/>
        <w:autoSpaceDN/>
        <w:bidi w:val="0"/>
        <w:spacing w:line="450" w:lineRule="exac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本项目验收标准：</w:t>
      </w:r>
    </w:p>
    <w:p w14:paraId="1861D6EB">
      <w:pPr>
        <w:keepNext w:val="0"/>
        <w:keepLines w:val="0"/>
        <w:pageBreakBefore w:val="0"/>
        <w:kinsoku/>
        <w:wordWrap/>
        <w:overflowPunct/>
        <w:topLinePunct w:val="0"/>
        <w:autoSpaceDE/>
        <w:autoSpaceDN/>
        <w:bidi w:val="0"/>
        <w:spacing w:line="45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一标段：完成农民综合素养整体提升行动行政村数量7个（350人-370人）。</w:t>
      </w:r>
    </w:p>
    <w:p w14:paraId="140AA5E1">
      <w:pPr>
        <w:keepNext w:val="0"/>
        <w:keepLines w:val="0"/>
        <w:pageBreakBefore w:val="0"/>
        <w:kinsoku/>
        <w:wordWrap/>
        <w:overflowPunct/>
        <w:topLinePunct w:val="0"/>
        <w:autoSpaceDE/>
        <w:autoSpaceDN/>
        <w:bidi w:val="0"/>
        <w:spacing w:line="45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农民培育满意度≥90%以上。应在2025年1月底前完成线下集中培训和信息入库。</w:t>
      </w:r>
    </w:p>
    <w:p w14:paraId="4139D545">
      <w:pPr>
        <w:keepNext w:val="0"/>
        <w:keepLines w:val="0"/>
        <w:pageBreakBefore w:val="0"/>
        <w:kinsoku/>
        <w:wordWrap/>
        <w:overflowPunct/>
        <w:topLinePunct w:val="0"/>
        <w:autoSpaceDE/>
        <w:autoSpaceDN/>
        <w:bidi w:val="0"/>
        <w:spacing w:line="450" w:lineRule="exact"/>
        <w:ind w:firstLine="480" w:firstLineChars="200"/>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二标段：完成高素质农民培育数量160人-180人；农民培育满意度≥90%以上。2025 年 6 月30日前完成跟踪指导、台账整理等全部环节。</w:t>
      </w:r>
    </w:p>
    <w:p w14:paraId="37B4948C">
      <w:pPr>
        <w:keepNext w:val="0"/>
        <w:keepLines w:val="0"/>
        <w:pageBreakBefore w:val="0"/>
        <w:numPr>
          <w:ilvl w:val="0"/>
          <w:numId w:val="7"/>
        </w:numPr>
        <w:kinsoku/>
        <w:wordWrap/>
        <w:overflowPunct/>
        <w:topLinePunct w:val="0"/>
        <w:autoSpaceDE/>
        <w:autoSpaceDN/>
        <w:bidi w:val="0"/>
        <w:spacing w:line="450" w:lineRule="exac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采购标的的其他技术、服务等要求：</w:t>
      </w:r>
    </w:p>
    <w:p w14:paraId="6518B7AE">
      <w:pPr>
        <w:pStyle w:val="13"/>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付款方式：</w:t>
      </w:r>
      <w:r>
        <w:rPr>
          <w:rFonts w:hint="eastAsia" w:ascii="宋体" w:hAnsi="宋体" w:eastAsia="宋体" w:cs="宋体"/>
          <w:bCs w:val="0"/>
          <w:color w:val="auto"/>
          <w:sz w:val="24"/>
          <w:szCs w:val="24"/>
          <w:highlight w:val="none"/>
          <w:lang w:val="en-US" w:eastAsia="zh-CN" w:bidi="ar-SA"/>
        </w:rPr>
        <w:t>合同签订后支付合同价款的30%预付款；项目全部完成通过甲方验收后，付清余款。</w:t>
      </w:r>
      <w:r>
        <w:rPr>
          <w:rFonts w:hint="eastAsia" w:ascii="宋体" w:hAnsi="宋体" w:eastAsia="宋体" w:cs="宋体"/>
          <w:color w:val="auto"/>
          <w:sz w:val="24"/>
          <w:szCs w:val="24"/>
          <w:highlight w:val="none"/>
        </w:rPr>
        <w:t>中标人应向采购人提供相应的正规发票。</w:t>
      </w:r>
    </w:p>
    <w:p w14:paraId="678F7EEC">
      <w:pPr>
        <w:keepNext w:val="0"/>
        <w:keepLines w:val="0"/>
        <w:pageBreakBefore w:val="0"/>
        <w:kinsoku/>
        <w:wordWrap/>
        <w:overflowPunct/>
        <w:topLinePunct w:val="0"/>
        <w:autoSpaceDE/>
        <w:autoSpaceDN/>
        <w:bidi w:val="0"/>
        <w:spacing w:line="45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八</w:t>
      </w:r>
      <w:r>
        <w:rPr>
          <w:rFonts w:hint="eastAsia" w:ascii="宋体" w:hAnsi="宋体" w:eastAsia="宋体" w:cs="宋体"/>
          <w:b/>
          <w:color w:val="auto"/>
          <w:sz w:val="24"/>
          <w:highlight w:val="none"/>
        </w:rPr>
        <w:t>、服务要求</w:t>
      </w:r>
    </w:p>
    <w:p w14:paraId="2E870939">
      <w:pPr>
        <w:keepNext w:val="0"/>
        <w:keepLines w:val="0"/>
        <w:pageBreakBefore w:val="0"/>
        <w:widowControl/>
        <w:kinsoku/>
        <w:wordWrap/>
        <w:overflowPunct/>
        <w:topLinePunct w:val="0"/>
        <w:autoSpaceDE/>
        <w:autoSpaceDN/>
        <w:bidi w:val="0"/>
        <w:spacing w:line="45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1.在项目实施过程中，如果供应商服务团队人员发生变动要及时向采购人汇报，并经过采购人确认批准。未经采购人同意随意更换服务团队人员的，采购人有权终止合同。</w:t>
      </w:r>
    </w:p>
    <w:p w14:paraId="1A0CA2A1">
      <w:pPr>
        <w:keepNext w:val="0"/>
        <w:keepLines w:val="0"/>
        <w:pageBreakBefore w:val="0"/>
        <w:widowControl/>
        <w:kinsoku/>
        <w:wordWrap/>
        <w:overflowPunct/>
        <w:topLinePunct w:val="0"/>
        <w:autoSpaceDE/>
        <w:autoSpaceDN/>
        <w:bidi w:val="0"/>
        <w:spacing w:line="45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项目的实施过程中，如需采用的第三方产品，应取得了相应的授权。供应商在本项目使用的任何产品和服务（包括部分使用），不会产生因第三方提出侵犯其专利权、商标权或其它知识产权而引起法律或经济纠纷，如因专利权、商标权或其它知识产权而引起法律或经济纠纷，采购人有权解除合同，且由此产生的一切责任均由供应商承担。</w:t>
      </w:r>
    </w:p>
    <w:p w14:paraId="41BC9E8C">
      <w:pPr>
        <w:keepNext w:val="0"/>
        <w:keepLines w:val="0"/>
        <w:pageBreakBefore w:val="0"/>
        <w:kinsoku/>
        <w:wordWrap/>
        <w:overflowPunct/>
        <w:topLinePunct w:val="0"/>
        <w:autoSpaceDE/>
        <w:autoSpaceDN/>
        <w:bidi w:val="0"/>
        <w:spacing w:line="450" w:lineRule="exact"/>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3.本项目服务期满后，</w:t>
      </w:r>
      <w:r>
        <w:rPr>
          <w:rFonts w:hint="eastAsia" w:ascii="宋体" w:hAnsi="宋体" w:eastAsia="宋体" w:cs="宋体"/>
          <w:color w:val="auto"/>
          <w:sz w:val="24"/>
          <w:highlight w:val="none"/>
          <w:lang w:val="en-US" w:eastAsia="zh-CN"/>
        </w:rPr>
        <w:t>中标供应商</w:t>
      </w:r>
      <w:r>
        <w:rPr>
          <w:rFonts w:hint="eastAsia" w:ascii="宋体" w:hAnsi="宋体" w:eastAsia="宋体" w:cs="宋体"/>
          <w:color w:val="auto"/>
          <w:sz w:val="24"/>
          <w:highlight w:val="none"/>
        </w:rPr>
        <w:t>须提供至少1年的免费售后服务。售后服务响应时间：接到用户电话后1小时内响应，4小时内上门服务。售后服务问题解决时间：一般问题在4小时内解决，严重问题要求及时提出用户方可接受的解决方案和服务承诺。</w:t>
      </w:r>
    </w:p>
    <w:p w14:paraId="240845B7">
      <w:pPr>
        <w:keepNext w:val="0"/>
        <w:keepLines w:val="0"/>
        <w:pageBreakBefore w:val="0"/>
        <w:kinsoku/>
        <w:wordWrap/>
        <w:overflowPunct/>
        <w:topLinePunct w:val="0"/>
        <w:autoSpaceDE/>
        <w:autoSpaceDN/>
        <w:bidi w:val="0"/>
        <w:spacing w:line="45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九</w:t>
      </w:r>
      <w:r>
        <w:rPr>
          <w:rFonts w:hint="eastAsia" w:ascii="宋体" w:hAnsi="宋体" w:eastAsia="宋体" w:cs="宋体"/>
          <w:b/>
          <w:color w:val="auto"/>
          <w:sz w:val="24"/>
          <w:highlight w:val="none"/>
        </w:rPr>
        <w:t>、保密要求</w:t>
      </w:r>
    </w:p>
    <w:p w14:paraId="02E832BD">
      <w:pPr>
        <w:keepNext w:val="0"/>
        <w:keepLines w:val="0"/>
        <w:pageBreakBefore w:val="0"/>
        <w:widowControl/>
        <w:kinsoku/>
        <w:wordWrap/>
        <w:overflowPunct/>
        <w:topLinePunct w:val="0"/>
        <w:autoSpaceDE/>
        <w:autoSpaceDN/>
        <w:bidi w:val="0"/>
        <w:spacing w:line="450" w:lineRule="exact"/>
        <w:ind w:firstLine="480"/>
        <w:jc w:val="left"/>
        <w:rPr>
          <w:rFonts w:hint="eastAsia" w:ascii="宋体" w:hAnsi="宋体" w:eastAsia="宋体" w:cs="宋体"/>
          <w:color w:val="auto"/>
          <w:sz w:val="24"/>
          <w:highlight w:val="none"/>
          <w:lang w:eastAsia="zh-CN"/>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中标</w:t>
      </w:r>
      <w:r>
        <w:rPr>
          <w:rFonts w:hint="eastAsia" w:ascii="宋体" w:hAnsi="宋体" w:eastAsia="宋体" w:cs="宋体"/>
          <w:bCs/>
          <w:color w:val="auto"/>
          <w:sz w:val="24"/>
          <w:highlight w:val="none"/>
        </w:rPr>
        <w:t>供应商及其工作人员应严守在履行本合同中通过各种方式知悉的</w:t>
      </w:r>
      <w:r>
        <w:rPr>
          <w:rFonts w:hint="eastAsia" w:ascii="宋体" w:hAnsi="宋体" w:eastAsia="宋体" w:cs="宋体"/>
          <w:bCs/>
          <w:color w:val="auto"/>
          <w:sz w:val="24"/>
          <w:highlight w:val="none"/>
          <w:lang w:eastAsia="zh-CN"/>
        </w:rPr>
        <w:t>无锡市锡山区农业农村局</w:t>
      </w:r>
      <w:r>
        <w:rPr>
          <w:rFonts w:hint="eastAsia" w:ascii="宋体" w:hAnsi="宋体" w:eastAsia="宋体" w:cs="宋体"/>
          <w:bCs/>
          <w:color w:val="auto"/>
          <w:sz w:val="24"/>
          <w:highlight w:val="none"/>
        </w:rPr>
        <w:t>信息、技术秘密和其他业务信息，不得向</w:t>
      </w:r>
      <w:r>
        <w:rPr>
          <w:rFonts w:hint="eastAsia" w:ascii="宋体" w:hAnsi="宋体" w:eastAsia="宋体" w:cs="宋体"/>
          <w:bCs/>
          <w:color w:val="auto"/>
          <w:sz w:val="24"/>
          <w:highlight w:val="none"/>
          <w:lang w:eastAsia="zh-CN"/>
        </w:rPr>
        <w:t>无锡市锡山区农业农村局</w:t>
      </w:r>
      <w:r>
        <w:rPr>
          <w:rFonts w:hint="eastAsia" w:ascii="宋体" w:hAnsi="宋体" w:eastAsia="宋体" w:cs="宋体"/>
          <w:bCs/>
          <w:color w:val="auto"/>
          <w:sz w:val="24"/>
          <w:highlight w:val="none"/>
        </w:rPr>
        <w:t>以外第三人以任何方式泄露</w:t>
      </w:r>
      <w:r>
        <w:rPr>
          <w:rFonts w:hint="eastAsia" w:ascii="宋体" w:hAnsi="宋体" w:eastAsia="宋体" w:cs="宋体"/>
          <w:bCs/>
          <w:color w:val="auto"/>
          <w:sz w:val="24"/>
          <w:highlight w:val="none"/>
          <w:lang w:eastAsia="zh-CN"/>
        </w:rPr>
        <w:t>。</w:t>
      </w:r>
    </w:p>
    <w:p w14:paraId="3F626D02">
      <w:pPr>
        <w:keepNext w:val="0"/>
        <w:keepLines w:val="0"/>
        <w:pageBreakBefore w:val="0"/>
        <w:widowControl/>
        <w:kinsoku/>
        <w:wordWrap/>
        <w:overflowPunct/>
        <w:topLinePunct w:val="0"/>
        <w:autoSpaceDE/>
        <w:autoSpaceDN/>
        <w:bidi w:val="0"/>
        <w:spacing w:line="450" w:lineRule="exact"/>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中标</w:t>
      </w:r>
      <w:r>
        <w:rPr>
          <w:rFonts w:hint="eastAsia" w:ascii="宋体" w:hAnsi="宋体" w:eastAsia="宋体" w:cs="宋体"/>
          <w:color w:val="auto"/>
          <w:sz w:val="24"/>
          <w:highlight w:val="none"/>
        </w:rPr>
        <w:t>供应商在进行服务过程中，必须确保</w:t>
      </w:r>
      <w:r>
        <w:rPr>
          <w:rFonts w:hint="eastAsia" w:ascii="宋体" w:hAnsi="宋体" w:eastAsia="宋体" w:cs="宋体"/>
          <w:color w:val="auto"/>
          <w:sz w:val="24"/>
          <w:highlight w:val="none"/>
          <w:lang w:eastAsia="zh-CN"/>
        </w:rPr>
        <w:t>无锡市锡山区农业农村局</w:t>
      </w:r>
      <w:r>
        <w:rPr>
          <w:rFonts w:hint="eastAsia" w:ascii="宋体" w:hAnsi="宋体" w:eastAsia="宋体" w:cs="宋体"/>
          <w:color w:val="auto"/>
          <w:sz w:val="24"/>
          <w:highlight w:val="none"/>
        </w:rPr>
        <w:t>的信息安全，未经</w:t>
      </w:r>
      <w:r>
        <w:rPr>
          <w:rFonts w:hint="eastAsia" w:ascii="宋体" w:hAnsi="宋体" w:eastAsia="宋体" w:cs="宋体"/>
          <w:color w:val="auto"/>
          <w:sz w:val="24"/>
          <w:highlight w:val="none"/>
          <w:lang w:eastAsia="zh-CN"/>
        </w:rPr>
        <w:t>无锡市锡山区农业农村局</w:t>
      </w:r>
      <w:r>
        <w:rPr>
          <w:rFonts w:hint="eastAsia" w:ascii="宋体" w:hAnsi="宋体" w:eastAsia="宋体" w:cs="宋体"/>
          <w:color w:val="auto"/>
          <w:sz w:val="24"/>
          <w:highlight w:val="none"/>
        </w:rPr>
        <w:t>同意不得擅自删除、修改和转移</w:t>
      </w:r>
      <w:r>
        <w:rPr>
          <w:rFonts w:hint="eastAsia" w:ascii="宋体" w:hAnsi="宋体" w:eastAsia="宋体" w:cs="宋体"/>
          <w:color w:val="auto"/>
          <w:sz w:val="24"/>
          <w:highlight w:val="none"/>
          <w:lang w:eastAsia="zh-CN"/>
        </w:rPr>
        <w:t>无锡市锡山区农业农村局</w:t>
      </w:r>
      <w:r>
        <w:rPr>
          <w:rFonts w:hint="eastAsia" w:ascii="宋体" w:hAnsi="宋体" w:eastAsia="宋体" w:cs="宋体"/>
          <w:color w:val="auto"/>
          <w:sz w:val="24"/>
          <w:highlight w:val="none"/>
        </w:rPr>
        <w:t>业务系统中的信息，并为其保密。因</w:t>
      </w:r>
      <w:r>
        <w:rPr>
          <w:rFonts w:hint="eastAsia" w:ascii="宋体" w:hAnsi="宋体" w:eastAsia="宋体" w:cs="宋体"/>
          <w:color w:val="auto"/>
          <w:sz w:val="24"/>
          <w:highlight w:val="none"/>
          <w:lang w:val="en-US" w:eastAsia="zh-CN"/>
        </w:rPr>
        <w:t>中标</w:t>
      </w:r>
      <w:r>
        <w:rPr>
          <w:rFonts w:hint="eastAsia" w:ascii="宋体" w:hAnsi="宋体" w:eastAsia="宋体" w:cs="宋体"/>
          <w:color w:val="auto"/>
          <w:sz w:val="24"/>
          <w:highlight w:val="none"/>
        </w:rPr>
        <w:t>供应商员工泄露</w:t>
      </w:r>
      <w:r>
        <w:rPr>
          <w:rFonts w:hint="eastAsia" w:ascii="宋体" w:hAnsi="宋体" w:eastAsia="宋体" w:cs="宋体"/>
          <w:color w:val="auto"/>
          <w:sz w:val="24"/>
          <w:highlight w:val="none"/>
          <w:lang w:eastAsia="zh-CN"/>
        </w:rPr>
        <w:t>无锡市锡山区农业农村局</w:t>
      </w:r>
      <w:r>
        <w:rPr>
          <w:rFonts w:hint="eastAsia" w:ascii="宋体" w:hAnsi="宋体" w:eastAsia="宋体" w:cs="宋体"/>
          <w:color w:val="auto"/>
          <w:sz w:val="24"/>
          <w:highlight w:val="none"/>
        </w:rPr>
        <w:t>工作秘密造成</w:t>
      </w:r>
      <w:r>
        <w:rPr>
          <w:rFonts w:hint="eastAsia" w:ascii="宋体" w:hAnsi="宋体" w:eastAsia="宋体" w:cs="宋体"/>
          <w:color w:val="auto"/>
          <w:sz w:val="24"/>
          <w:highlight w:val="none"/>
          <w:lang w:eastAsia="zh-CN"/>
        </w:rPr>
        <w:t>无锡市锡山区农业农村局</w:t>
      </w:r>
      <w:r>
        <w:rPr>
          <w:rFonts w:hint="eastAsia" w:ascii="宋体" w:hAnsi="宋体" w:eastAsia="宋体" w:cs="宋体"/>
          <w:color w:val="auto"/>
          <w:sz w:val="24"/>
          <w:highlight w:val="none"/>
        </w:rPr>
        <w:t>损失的，</w:t>
      </w:r>
      <w:r>
        <w:rPr>
          <w:rFonts w:hint="eastAsia" w:ascii="宋体" w:hAnsi="宋体" w:eastAsia="宋体" w:cs="宋体"/>
          <w:color w:val="auto"/>
          <w:sz w:val="24"/>
          <w:highlight w:val="none"/>
          <w:lang w:eastAsia="zh-CN"/>
        </w:rPr>
        <w:t>中标</w:t>
      </w:r>
      <w:r>
        <w:rPr>
          <w:rFonts w:hint="eastAsia" w:ascii="宋体" w:hAnsi="宋体" w:eastAsia="宋体" w:cs="宋体"/>
          <w:color w:val="auto"/>
          <w:sz w:val="24"/>
          <w:highlight w:val="none"/>
        </w:rPr>
        <w:t>供应商应赔偿</w:t>
      </w:r>
      <w:r>
        <w:rPr>
          <w:rFonts w:hint="eastAsia" w:ascii="宋体" w:hAnsi="宋体" w:eastAsia="宋体" w:cs="宋体"/>
          <w:color w:val="auto"/>
          <w:sz w:val="24"/>
          <w:highlight w:val="none"/>
          <w:lang w:eastAsia="zh-CN"/>
        </w:rPr>
        <w:t>无锡市锡山区农业农村局</w:t>
      </w:r>
      <w:r>
        <w:rPr>
          <w:rFonts w:hint="eastAsia" w:ascii="宋体" w:hAnsi="宋体" w:eastAsia="宋体" w:cs="宋体"/>
          <w:color w:val="auto"/>
          <w:sz w:val="24"/>
          <w:highlight w:val="none"/>
        </w:rPr>
        <w:t>损失，</w:t>
      </w:r>
      <w:r>
        <w:rPr>
          <w:rFonts w:hint="eastAsia" w:ascii="宋体" w:hAnsi="宋体" w:eastAsia="宋体" w:cs="宋体"/>
          <w:color w:val="auto"/>
          <w:sz w:val="24"/>
          <w:highlight w:val="none"/>
          <w:lang w:eastAsia="zh-CN"/>
        </w:rPr>
        <w:t>中标</w:t>
      </w:r>
      <w:r>
        <w:rPr>
          <w:rFonts w:hint="eastAsia" w:ascii="宋体" w:hAnsi="宋体" w:eastAsia="宋体" w:cs="宋体"/>
          <w:color w:val="auto"/>
          <w:sz w:val="24"/>
          <w:highlight w:val="none"/>
        </w:rPr>
        <w:t>供应商事后可根据实际情况向该工作人员进行追偿。</w:t>
      </w:r>
    </w:p>
    <w:p w14:paraId="7B6704FF">
      <w:pPr>
        <w:keepNext w:val="0"/>
        <w:keepLines w:val="0"/>
        <w:pageBreakBefore w:val="0"/>
        <w:widowControl/>
        <w:kinsoku/>
        <w:wordWrap/>
        <w:overflowPunct/>
        <w:topLinePunct w:val="0"/>
        <w:autoSpaceDE/>
        <w:autoSpaceDN/>
        <w:bidi w:val="0"/>
        <w:spacing w:line="450" w:lineRule="exact"/>
        <w:ind w:firstLine="48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3.服务结束后，</w:t>
      </w:r>
      <w:r>
        <w:rPr>
          <w:rFonts w:hint="eastAsia" w:ascii="宋体" w:hAnsi="宋体" w:eastAsia="宋体" w:cs="宋体"/>
          <w:bCs/>
          <w:color w:val="auto"/>
          <w:sz w:val="24"/>
          <w:highlight w:val="none"/>
          <w:lang w:eastAsia="zh-CN"/>
        </w:rPr>
        <w:t>中标</w:t>
      </w:r>
      <w:r>
        <w:rPr>
          <w:rFonts w:hint="eastAsia" w:ascii="宋体" w:hAnsi="宋体" w:eastAsia="宋体" w:cs="宋体"/>
          <w:bCs/>
          <w:color w:val="auto"/>
          <w:sz w:val="24"/>
          <w:highlight w:val="none"/>
        </w:rPr>
        <w:t>供应商应返还</w:t>
      </w:r>
      <w:r>
        <w:rPr>
          <w:rFonts w:hint="eastAsia" w:ascii="宋体" w:hAnsi="宋体" w:eastAsia="宋体" w:cs="宋体"/>
          <w:bCs/>
          <w:color w:val="auto"/>
          <w:sz w:val="24"/>
          <w:highlight w:val="none"/>
          <w:lang w:eastAsia="zh-CN"/>
        </w:rPr>
        <w:t>无锡市锡山区农业农村局</w:t>
      </w:r>
      <w:r>
        <w:rPr>
          <w:rFonts w:hint="eastAsia" w:ascii="宋体" w:hAnsi="宋体" w:eastAsia="宋体" w:cs="宋体"/>
          <w:bCs/>
          <w:color w:val="auto"/>
          <w:sz w:val="24"/>
          <w:highlight w:val="none"/>
        </w:rPr>
        <w:t>提供的相关资料和服务过程中取得的任何材料，不得存留原件或复制品。</w:t>
      </w:r>
    </w:p>
    <w:p w14:paraId="000067F2">
      <w:pPr>
        <w:keepNext w:val="0"/>
        <w:keepLines w:val="0"/>
        <w:pageBreakBefore w:val="0"/>
        <w:kinsoku/>
        <w:wordWrap/>
        <w:overflowPunct/>
        <w:topLinePunct w:val="0"/>
        <w:autoSpaceDE/>
        <w:autoSpaceDN/>
        <w:bidi w:val="0"/>
        <w:spacing w:line="450" w:lineRule="exact"/>
        <w:ind w:firstLine="482" w:firstLineChars="200"/>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 xml:space="preserve">十、有关说明： </w:t>
      </w:r>
    </w:p>
    <w:p w14:paraId="4FB8A7D7">
      <w:pPr>
        <w:keepNext w:val="0"/>
        <w:keepLines w:val="0"/>
        <w:pageBreakBefore w:val="0"/>
        <w:widowControl w:val="0"/>
        <w:numPr>
          <w:ilvl w:val="1"/>
          <w:numId w:val="8"/>
        </w:numPr>
        <w:tabs>
          <w:tab w:val="left" w:pos="525"/>
          <w:tab w:val="left" w:pos="945"/>
          <w:tab w:val="clear" w:pos="780"/>
        </w:tabs>
        <w:kinsoku/>
        <w:wordWrap/>
        <w:overflowPunct/>
        <w:topLinePunct w:val="0"/>
        <w:autoSpaceDE/>
        <w:autoSpaceDN/>
        <w:bidi w:val="0"/>
        <w:adjustRightInd/>
        <w:snapToGrid/>
        <w:spacing w:line="420" w:lineRule="exact"/>
        <w:ind w:left="0" w:firstLine="527"/>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通过中国海关报关验放进入中国境内且产自关境外的产品不在本项目的报价范围。</w:t>
      </w:r>
    </w:p>
    <w:p w14:paraId="2CFDEAB8">
      <w:pPr>
        <w:keepNext w:val="0"/>
        <w:keepLines w:val="0"/>
        <w:pageBreakBefore w:val="0"/>
        <w:widowControl w:val="0"/>
        <w:numPr>
          <w:ilvl w:val="1"/>
          <w:numId w:val="8"/>
        </w:numPr>
        <w:tabs>
          <w:tab w:val="left" w:pos="525"/>
          <w:tab w:val="left" w:pos="945"/>
          <w:tab w:val="clear" w:pos="780"/>
        </w:tabs>
        <w:kinsoku/>
        <w:wordWrap/>
        <w:overflowPunct/>
        <w:topLinePunct w:val="0"/>
        <w:autoSpaceDE/>
        <w:autoSpaceDN/>
        <w:bidi w:val="0"/>
        <w:adjustRightInd/>
        <w:snapToGrid/>
        <w:spacing w:line="420" w:lineRule="exact"/>
        <w:ind w:left="0" w:firstLine="527"/>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本项目中有信息安全产品的，必须选择经国家认证的信息安全产品，并提供由中国信息安全认证中心颁发的有效认证证书复印件。</w:t>
      </w:r>
    </w:p>
    <w:p w14:paraId="5D0FD8A5">
      <w:pPr>
        <w:keepNext w:val="0"/>
        <w:keepLines w:val="0"/>
        <w:pageBreakBefore w:val="0"/>
        <w:widowControl w:val="0"/>
        <w:numPr>
          <w:ilvl w:val="1"/>
          <w:numId w:val="8"/>
        </w:numPr>
        <w:tabs>
          <w:tab w:val="left" w:pos="525"/>
          <w:tab w:val="left" w:pos="945"/>
          <w:tab w:val="clear" w:pos="780"/>
        </w:tabs>
        <w:kinsoku/>
        <w:wordWrap/>
        <w:overflowPunct/>
        <w:topLinePunct w:val="0"/>
        <w:autoSpaceDE/>
        <w:autoSpaceDN/>
        <w:bidi w:val="0"/>
        <w:adjustRightInd/>
        <w:snapToGrid/>
        <w:spacing w:line="420" w:lineRule="exact"/>
        <w:ind w:left="0" w:firstLine="527"/>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本项目中有政府强制采购节能产品的，只能选择财政部、国家发展改革委公布的现行《节能产品政府采购清单》中的产品进行报价。</w:t>
      </w:r>
    </w:p>
    <w:p w14:paraId="2EE36A26">
      <w:pPr>
        <w:keepNext w:val="0"/>
        <w:keepLines w:val="0"/>
        <w:pageBreakBefore w:val="0"/>
        <w:widowControl w:val="0"/>
        <w:numPr>
          <w:ilvl w:val="1"/>
          <w:numId w:val="8"/>
        </w:numPr>
        <w:tabs>
          <w:tab w:val="left" w:pos="525"/>
          <w:tab w:val="left" w:pos="945"/>
          <w:tab w:val="clear" w:pos="780"/>
        </w:tabs>
        <w:kinsoku/>
        <w:wordWrap/>
        <w:overflowPunct/>
        <w:topLinePunct w:val="0"/>
        <w:autoSpaceDE/>
        <w:autoSpaceDN/>
        <w:bidi w:val="0"/>
        <w:adjustRightInd/>
        <w:snapToGrid/>
        <w:spacing w:line="420" w:lineRule="exact"/>
        <w:ind w:left="0" w:firstLine="527"/>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投标人必须在满足招标文件要求的基础上进行报价，如有技术偏离请于投标偏离表中说明。</w:t>
      </w:r>
    </w:p>
    <w:p w14:paraId="57B67902">
      <w:pPr>
        <w:keepNext w:val="0"/>
        <w:keepLines w:val="0"/>
        <w:pageBreakBefore w:val="0"/>
        <w:widowControl w:val="0"/>
        <w:numPr>
          <w:ilvl w:val="1"/>
          <w:numId w:val="8"/>
        </w:numPr>
        <w:tabs>
          <w:tab w:val="left" w:pos="525"/>
          <w:tab w:val="left" w:pos="945"/>
          <w:tab w:val="clear" w:pos="780"/>
        </w:tabs>
        <w:kinsoku/>
        <w:wordWrap/>
        <w:overflowPunct/>
        <w:topLinePunct w:val="0"/>
        <w:autoSpaceDE/>
        <w:autoSpaceDN/>
        <w:bidi w:val="0"/>
        <w:adjustRightInd/>
        <w:snapToGrid/>
        <w:spacing w:line="420" w:lineRule="exact"/>
        <w:ind w:left="0" w:firstLine="527"/>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本项目合同履行地点：无锡市。中标方必须按采购人要求将本项目中货物</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如有</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送到指定地点(包括可能的分布范围)，并分地实施安装调试。</w:t>
      </w:r>
    </w:p>
    <w:p w14:paraId="7C63D5AE">
      <w:pPr>
        <w:keepNext w:val="0"/>
        <w:keepLines w:val="0"/>
        <w:pageBreakBefore w:val="0"/>
        <w:widowControl w:val="0"/>
        <w:numPr>
          <w:ilvl w:val="1"/>
          <w:numId w:val="8"/>
        </w:numPr>
        <w:tabs>
          <w:tab w:val="left" w:pos="525"/>
          <w:tab w:val="left" w:pos="945"/>
          <w:tab w:val="clear" w:pos="780"/>
        </w:tabs>
        <w:kinsoku/>
        <w:wordWrap/>
        <w:overflowPunct/>
        <w:topLinePunct w:val="0"/>
        <w:autoSpaceDE/>
        <w:autoSpaceDN/>
        <w:bidi w:val="0"/>
        <w:adjustRightInd/>
        <w:snapToGrid/>
        <w:spacing w:line="420" w:lineRule="exact"/>
        <w:ind w:left="0" w:firstLine="527"/>
        <w:textAlignment w:val="auto"/>
        <w:rPr>
          <w:color w:val="auto"/>
          <w:highlight w:val="none"/>
        </w:rPr>
      </w:pPr>
      <w:r>
        <w:rPr>
          <w:rFonts w:hint="eastAsia" w:ascii="宋体" w:hAnsi="宋体" w:eastAsia="宋体" w:cs="宋体"/>
          <w:bCs/>
          <w:color w:val="auto"/>
          <w:sz w:val="24"/>
          <w:highlight w:val="none"/>
        </w:rPr>
        <w:t>质量及验收：采购人根据国家有关规定、招标文件、中标方的投标文件以及合同约定的内容和验收标准进行验收。验收情况作为支付</w:t>
      </w:r>
      <w:r>
        <w:rPr>
          <w:rFonts w:hint="eastAsia" w:ascii="宋体" w:hAnsi="宋体" w:eastAsia="宋体" w:cs="宋体"/>
          <w:bCs/>
          <w:color w:val="auto"/>
          <w:sz w:val="24"/>
          <w:highlight w:val="none"/>
          <w:lang w:val="en-US" w:eastAsia="zh-CN"/>
        </w:rPr>
        <w:t>款项</w:t>
      </w:r>
      <w:r>
        <w:rPr>
          <w:rFonts w:hint="eastAsia" w:ascii="宋体" w:hAnsi="宋体" w:eastAsia="宋体" w:cs="宋体"/>
          <w:bCs/>
          <w:color w:val="auto"/>
          <w:sz w:val="24"/>
          <w:highlight w:val="none"/>
        </w:rPr>
        <w:t>的依据。根据国家扶持中小企业的有关政策，在我中心组织的采购项目中标的供应商，如需要政府采购信用担保融资，请按锡财购【2013】5号文件执行。</w:t>
      </w:r>
    </w:p>
    <w:p w14:paraId="6AEB65F5">
      <w:pPr>
        <w:pStyle w:val="41"/>
        <w:rPr>
          <w:color w:val="auto"/>
          <w:highlight w:val="none"/>
        </w:rPr>
      </w:pPr>
    </w:p>
    <w:p w14:paraId="0B001616">
      <w:pPr>
        <w:numPr>
          <w:ilvl w:val="0"/>
          <w:numId w:val="9"/>
        </w:numPr>
        <w:ind w:firstLine="703"/>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合同书（</w:t>
      </w:r>
      <w:r>
        <w:rPr>
          <w:rFonts w:hint="eastAsia" w:ascii="宋体" w:hAnsi="宋体" w:eastAsia="宋体" w:cs="宋体"/>
          <w:color w:val="auto"/>
          <w:sz w:val="28"/>
          <w:szCs w:val="28"/>
          <w:highlight w:val="none"/>
        </w:rPr>
        <w:t>格式文本</w:t>
      </w:r>
      <w:r>
        <w:rPr>
          <w:rFonts w:hint="eastAsia" w:ascii="宋体" w:hAnsi="宋体" w:eastAsia="宋体" w:cs="宋体"/>
          <w:b/>
          <w:color w:val="auto"/>
          <w:sz w:val="28"/>
          <w:szCs w:val="28"/>
          <w:highlight w:val="none"/>
        </w:rPr>
        <w:t>）</w:t>
      </w:r>
      <w:bookmarkEnd w:id="25"/>
    </w:p>
    <w:p w14:paraId="42D32119">
      <w:pPr>
        <w:pStyle w:val="13"/>
        <w:ind w:firstLine="700"/>
        <w:jc w:val="center"/>
        <w:rPr>
          <w:rFonts w:hint="eastAsia" w:ascii="宋体" w:hAnsi="宋体" w:eastAsia="宋体" w:cs="宋体"/>
          <w:b/>
          <w:color w:val="auto"/>
          <w:szCs w:val="28"/>
          <w:highlight w:val="none"/>
        </w:rPr>
      </w:pPr>
      <w:bookmarkStart w:id="31" w:name="五．合同条款"/>
      <w:bookmarkEnd w:id="31"/>
    </w:p>
    <w:p w14:paraId="643D4D7B">
      <w:pPr>
        <w:spacing w:line="360" w:lineRule="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甲方（采购人）：</w:t>
      </w:r>
      <w:r>
        <w:rPr>
          <w:rFonts w:hint="eastAsia" w:ascii="宋体" w:hAnsi="宋体" w:eastAsia="宋体" w:cs="宋体"/>
          <w:bCs/>
          <w:color w:val="auto"/>
          <w:sz w:val="24"/>
          <w:szCs w:val="24"/>
          <w:highlight w:val="none"/>
          <w:u w:val="single"/>
        </w:rPr>
        <w:t xml:space="preserve">                                                            </w:t>
      </w:r>
    </w:p>
    <w:p w14:paraId="37C82208">
      <w:pPr>
        <w:spacing w:line="360" w:lineRule="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乙方（中标供应商）：</w:t>
      </w:r>
      <w:r>
        <w:rPr>
          <w:rFonts w:hint="eastAsia" w:ascii="宋体" w:hAnsi="宋体" w:eastAsia="宋体" w:cs="宋体"/>
          <w:bCs/>
          <w:color w:val="auto"/>
          <w:sz w:val="24"/>
          <w:szCs w:val="24"/>
          <w:highlight w:val="none"/>
          <w:u w:val="single"/>
        </w:rPr>
        <w:t xml:space="preserve">                                                            </w:t>
      </w:r>
    </w:p>
    <w:p w14:paraId="62D20BD2">
      <w:pPr>
        <w:numPr>
          <w:ilvl w:val="0"/>
          <w:numId w:val="10"/>
        </w:numPr>
        <w:tabs>
          <w:tab w:val="left" w:pos="210"/>
          <w:tab w:val="left" w:pos="840"/>
          <w:tab w:val="left" w:pos="1260"/>
          <w:tab w:val="clear" w:pos="450"/>
        </w:tabs>
        <w:spacing w:line="360" w:lineRule="auto"/>
        <w:ind w:left="0" w:firstLine="52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政府采购编号：</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4DC16CF">
      <w:pPr>
        <w:numPr>
          <w:ilvl w:val="0"/>
          <w:numId w:val="10"/>
        </w:numPr>
        <w:tabs>
          <w:tab w:val="left" w:pos="210"/>
          <w:tab w:val="left" w:pos="840"/>
          <w:tab w:val="left" w:pos="1260"/>
          <w:tab w:val="clear" w:pos="450"/>
        </w:tabs>
        <w:spacing w:line="360" w:lineRule="auto"/>
        <w:ind w:left="0" w:firstLine="523"/>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项目名称：（   标段）</w:t>
      </w: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E3B2F5C">
      <w:pPr>
        <w:numPr>
          <w:ilvl w:val="0"/>
          <w:numId w:val="10"/>
        </w:numPr>
        <w:tabs>
          <w:tab w:val="left" w:pos="210"/>
          <w:tab w:val="left" w:pos="840"/>
          <w:tab w:val="left" w:pos="1260"/>
          <w:tab w:val="clear" w:pos="450"/>
        </w:tabs>
        <w:spacing w:line="360" w:lineRule="auto"/>
        <w:ind w:left="0" w:firstLine="52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采购内容：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BC2ED98">
      <w:pPr>
        <w:numPr>
          <w:ilvl w:val="0"/>
          <w:numId w:val="10"/>
        </w:numPr>
        <w:tabs>
          <w:tab w:val="left" w:pos="210"/>
          <w:tab w:val="left" w:pos="840"/>
          <w:tab w:val="left" w:pos="1260"/>
          <w:tab w:val="clear" w:pos="450"/>
        </w:tabs>
        <w:spacing w:line="360" w:lineRule="auto"/>
        <w:ind w:left="0" w:firstLine="523"/>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中标总金额：</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大</w:t>
      </w:r>
      <w:r>
        <w:rPr>
          <w:rFonts w:hint="eastAsia" w:ascii="宋体" w:hAnsi="宋体" w:eastAsia="宋体" w:cs="宋体"/>
          <w:bCs/>
          <w:color w:val="auto"/>
          <w:sz w:val="24"/>
          <w:szCs w:val="24"/>
          <w:highlight w:val="none"/>
        </w:rPr>
        <w:t>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；（小写）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E3B287D">
      <w:pPr>
        <w:numPr>
          <w:ilvl w:val="0"/>
          <w:numId w:val="10"/>
        </w:numPr>
        <w:tabs>
          <w:tab w:val="left" w:pos="210"/>
          <w:tab w:val="left" w:pos="840"/>
          <w:tab w:val="left" w:pos="1260"/>
          <w:tab w:val="clear" w:pos="450"/>
        </w:tabs>
        <w:spacing w:line="360" w:lineRule="auto"/>
        <w:ind w:left="0" w:firstLine="52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质量和包装要求及验收标准：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90B61F2">
      <w:pPr>
        <w:numPr>
          <w:ilvl w:val="0"/>
          <w:numId w:val="10"/>
        </w:numPr>
        <w:tabs>
          <w:tab w:val="left" w:pos="210"/>
          <w:tab w:val="left" w:pos="840"/>
          <w:tab w:val="left" w:pos="1260"/>
          <w:tab w:val="clear" w:pos="450"/>
        </w:tabs>
        <w:spacing w:line="360" w:lineRule="auto"/>
        <w:ind w:left="0" w:firstLine="52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交货期或完工期：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2D4525E">
      <w:pPr>
        <w:numPr>
          <w:ilvl w:val="0"/>
          <w:numId w:val="10"/>
        </w:numPr>
        <w:tabs>
          <w:tab w:val="left" w:pos="210"/>
          <w:tab w:val="left" w:pos="840"/>
          <w:tab w:val="left" w:pos="1260"/>
          <w:tab w:val="clear" w:pos="450"/>
        </w:tabs>
        <w:spacing w:line="360" w:lineRule="auto"/>
        <w:ind w:left="0" w:firstLine="52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交货地点和方式：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50A09DC">
      <w:pPr>
        <w:numPr>
          <w:ilvl w:val="0"/>
          <w:numId w:val="10"/>
        </w:numPr>
        <w:tabs>
          <w:tab w:val="left" w:pos="210"/>
          <w:tab w:val="left" w:pos="840"/>
          <w:tab w:val="left" w:pos="1260"/>
          <w:tab w:val="clear" w:pos="450"/>
        </w:tabs>
        <w:spacing w:line="360" w:lineRule="auto"/>
        <w:ind w:left="0" w:firstLine="52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货款支付步骤和办法：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2375DBE">
      <w:pPr>
        <w:numPr>
          <w:ilvl w:val="0"/>
          <w:numId w:val="10"/>
        </w:numPr>
        <w:tabs>
          <w:tab w:val="left" w:pos="210"/>
          <w:tab w:val="left" w:pos="840"/>
          <w:tab w:val="left" w:pos="1260"/>
          <w:tab w:val="clear" w:pos="450"/>
        </w:tabs>
        <w:spacing w:line="360" w:lineRule="auto"/>
        <w:ind w:left="0" w:firstLine="52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售后服务：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898F44C">
      <w:pPr>
        <w:numPr>
          <w:ilvl w:val="0"/>
          <w:numId w:val="10"/>
        </w:numPr>
        <w:tabs>
          <w:tab w:val="left" w:pos="210"/>
          <w:tab w:val="left" w:pos="840"/>
          <w:tab w:val="left" w:pos="1260"/>
          <w:tab w:val="clear" w:pos="450"/>
        </w:tabs>
        <w:spacing w:line="360" w:lineRule="auto"/>
        <w:ind w:left="0" w:firstLine="52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违约责任：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844A2D2">
      <w:pPr>
        <w:numPr>
          <w:ilvl w:val="0"/>
          <w:numId w:val="10"/>
        </w:numPr>
        <w:tabs>
          <w:tab w:val="left" w:pos="210"/>
          <w:tab w:val="left" w:pos="840"/>
          <w:tab w:val="left" w:pos="1260"/>
          <w:tab w:val="clear" w:pos="450"/>
        </w:tabs>
        <w:spacing w:line="360" w:lineRule="auto"/>
        <w:ind w:left="0" w:firstLine="52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解决争议的方式：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148771A">
      <w:pPr>
        <w:numPr>
          <w:ilvl w:val="0"/>
          <w:numId w:val="10"/>
        </w:numPr>
        <w:tabs>
          <w:tab w:val="left" w:pos="210"/>
          <w:tab w:val="left" w:pos="840"/>
          <w:tab w:val="left" w:pos="1260"/>
          <w:tab w:val="clear" w:pos="450"/>
        </w:tabs>
        <w:spacing w:line="360" w:lineRule="auto"/>
        <w:ind w:left="0" w:firstLine="52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其它事项：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5D68369">
      <w:pPr>
        <w:numPr>
          <w:ilvl w:val="0"/>
          <w:numId w:val="10"/>
        </w:numPr>
        <w:tabs>
          <w:tab w:val="left" w:pos="210"/>
          <w:tab w:val="left" w:pos="840"/>
          <w:tab w:val="left" w:pos="1260"/>
          <w:tab w:val="clear" w:pos="450"/>
        </w:tabs>
        <w:spacing w:line="360" w:lineRule="auto"/>
        <w:ind w:left="0" w:firstLine="52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合同不可分割部分：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9352A90">
      <w:pPr>
        <w:tabs>
          <w:tab w:val="left" w:pos="210"/>
          <w:tab w:val="left" w:pos="420"/>
          <w:tab w:val="left" w:pos="1155"/>
        </w:tabs>
        <w:spacing w:line="440" w:lineRule="exact"/>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采购文件、投标文件、合同条款及中标通知书，乙方在招标、评标过程中所作其它有关承诺、声明、书面澄清等均为合同不可分割的部分，与主合同具有同等法律效力。</w:t>
      </w:r>
    </w:p>
    <w:p w14:paraId="29E70F90">
      <w:pPr>
        <w:numPr>
          <w:ilvl w:val="0"/>
          <w:numId w:val="10"/>
        </w:numPr>
        <w:tabs>
          <w:tab w:val="left" w:pos="210"/>
          <w:tab w:val="left" w:pos="840"/>
          <w:tab w:val="left" w:pos="1155"/>
          <w:tab w:val="clear" w:pos="450"/>
        </w:tabs>
        <w:spacing w:line="440" w:lineRule="exact"/>
        <w:ind w:left="0" w:firstLine="52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合同备案：</w:t>
      </w:r>
    </w:p>
    <w:p w14:paraId="2DEDBFDD">
      <w:pPr>
        <w:tabs>
          <w:tab w:val="left" w:pos="210"/>
          <w:tab w:val="left" w:pos="735"/>
          <w:tab w:val="left" w:pos="1155"/>
        </w:tabs>
        <w:spacing w:line="440" w:lineRule="exact"/>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合同一式伍份，甲乙双方各执贰份，见证单位壹份。</w:t>
      </w:r>
    </w:p>
    <w:p w14:paraId="3A7D4E9F">
      <w:pPr>
        <w:numPr>
          <w:ilvl w:val="0"/>
          <w:numId w:val="10"/>
        </w:numPr>
        <w:tabs>
          <w:tab w:val="left" w:pos="210"/>
          <w:tab w:val="left" w:pos="840"/>
          <w:tab w:val="left" w:pos="1155"/>
          <w:tab w:val="clear" w:pos="450"/>
        </w:tabs>
        <w:spacing w:line="440" w:lineRule="exact"/>
        <w:ind w:left="0" w:firstLine="523"/>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合同生效：</w:t>
      </w:r>
    </w:p>
    <w:p w14:paraId="2051261B">
      <w:pPr>
        <w:spacing w:line="440" w:lineRule="exact"/>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本合同由甲乙双方签字、盖章，并经采购代理机构见证后生效。</w:t>
      </w:r>
    </w:p>
    <w:p w14:paraId="2029247A">
      <w:pPr>
        <w:spacing w:line="440" w:lineRule="exac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甲方（采购人）：（盖章）                       乙方（中标供应商）：（盖章）</w:t>
      </w:r>
    </w:p>
    <w:p w14:paraId="31AE52D5">
      <w:pPr>
        <w:spacing w:line="440" w:lineRule="exac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法定（授权）代表人：                           法定（授权）代表人：</w:t>
      </w:r>
    </w:p>
    <w:p w14:paraId="0B07DA06">
      <w:pPr>
        <w:spacing w:line="440" w:lineRule="exac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年   月    日                                  年   月     日</w:t>
      </w:r>
    </w:p>
    <w:p w14:paraId="7B35CC1B">
      <w:pPr>
        <w:spacing w:line="440" w:lineRule="exac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见证方：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（盖章）                         乙方户名：</w:t>
      </w:r>
      <w:r>
        <w:rPr>
          <w:rFonts w:hint="eastAsia" w:ascii="宋体" w:hAnsi="宋体" w:eastAsia="宋体" w:cs="宋体"/>
          <w:bCs/>
          <w:color w:val="auto"/>
          <w:sz w:val="24"/>
          <w:szCs w:val="24"/>
          <w:highlight w:val="none"/>
          <w:u w:val="single"/>
        </w:rPr>
        <w:t xml:space="preserve">                             </w:t>
      </w:r>
    </w:p>
    <w:p w14:paraId="48093397">
      <w:pPr>
        <w:spacing w:line="440" w:lineRule="exac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见证人：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乙方开户银行：</w:t>
      </w:r>
      <w:r>
        <w:rPr>
          <w:rFonts w:hint="eastAsia" w:ascii="宋体" w:hAnsi="宋体" w:eastAsia="宋体" w:cs="宋体"/>
          <w:bCs/>
          <w:color w:val="auto"/>
          <w:sz w:val="24"/>
          <w:szCs w:val="24"/>
          <w:highlight w:val="none"/>
          <w:u w:val="single"/>
        </w:rPr>
        <w:t xml:space="preserve">                         </w:t>
      </w:r>
    </w:p>
    <w:p w14:paraId="5BBADF9A">
      <w:pPr>
        <w:spacing w:line="440" w:lineRule="exac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                         乙方账号：</w:t>
      </w:r>
      <w:r>
        <w:rPr>
          <w:rFonts w:hint="eastAsia" w:ascii="宋体" w:hAnsi="宋体" w:eastAsia="宋体" w:cs="宋体"/>
          <w:bCs/>
          <w:color w:val="auto"/>
          <w:sz w:val="24"/>
          <w:szCs w:val="24"/>
          <w:highlight w:val="none"/>
          <w:u w:val="single"/>
        </w:rPr>
        <w:t xml:space="preserve">                             </w:t>
      </w:r>
    </w:p>
    <w:p w14:paraId="71459442">
      <w:pPr>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 xml:space="preserve"> </w:t>
      </w:r>
    </w:p>
    <w:p w14:paraId="38F05D8A">
      <w:pPr>
        <w:rPr>
          <w:rFonts w:hint="eastAsia" w:ascii="宋体" w:hAnsi="宋体" w:eastAsia="宋体" w:cs="宋体"/>
          <w:b/>
          <w:color w:val="auto"/>
          <w:sz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
          <w:bCs/>
          <w:color w:val="auto"/>
          <w:sz w:val="24"/>
          <w:szCs w:val="24"/>
          <w:highlight w:val="none"/>
        </w:rPr>
        <w:t>备注：</w:t>
      </w:r>
      <w:r>
        <w:rPr>
          <w:rFonts w:hint="eastAsia" w:ascii="宋体" w:hAnsi="宋体" w:eastAsia="宋体" w:cs="宋体"/>
          <w:bCs/>
          <w:color w:val="auto"/>
          <w:sz w:val="24"/>
          <w:szCs w:val="24"/>
          <w:highlight w:val="none"/>
        </w:rPr>
        <w:t>甲乙双方必须以本格式文本拟订合同</w:t>
      </w:r>
    </w:p>
    <w:p w14:paraId="7450877F">
      <w:pPr>
        <w:spacing w:line="360" w:lineRule="auto"/>
        <w:ind w:firstLine="480"/>
        <w:jc w:val="center"/>
        <w:rPr>
          <w:rFonts w:hint="eastAsia" w:ascii="宋体" w:hAnsi="宋体" w:eastAsia="宋体" w:cs="宋体"/>
          <w:bCs/>
          <w:color w:val="auto"/>
          <w:sz w:val="24"/>
          <w:highlight w:val="none"/>
        </w:rPr>
      </w:pPr>
    </w:p>
    <w:p w14:paraId="6F50F695">
      <w:pPr>
        <w:spacing w:line="360" w:lineRule="auto"/>
        <w:ind w:firstLine="48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合同条款</w:t>
      </w:r>
    </w:p>
    <w:p w14:paraId="4B633BBC">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根据编号           招标文件和该文件的中标通知书及乙方投标文件，甲乙双方就此次</w:t>
      </w:r>
      <w:r>
        <w:rPr>
          <w:rFonts w:hint="eastAsia" w:ascii="宋体" w:hAnsi="宋体" w:eastAsia="宋体" w:cs="宋体"/>
          <w:bCs/>
          <w:color w:val="auto"/>
          <w:sz w:val="24"/>
          <w:szCs w:val="24"/>
          <w:highlight w:val="none"/>
          <w:lang w:eastAsia="zh-CN"/>
        </w:rPr>
        <w:t>锡山区2024年高素质农民培育项目（</w:t>
      </w:r>
      <w:r>
        <w:rPr>
          <w:rFonts w:hint="eastAsia" w:ascii="宋体" w:hAnsi="宋体" w:eastAsia="宋体" w:cs="宋体"/>
          <w:bCs/>
          <w:color w:val="auto"/>
          <w:sz w:val="24"/>
          <w:szCs w:val="24"/>
          <w:highlight w:val="none"/>
          <w:lang w:val="en-US" w:eastAsia="zh-CN"/>
        </w:rPr>
        <w:t xml:space="preserve">  标段</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及相关问题，同意按下列条款规定执行。</w:t>
      </w:r>
    </w:p>
    <w:p w14:paraId="687B2D11">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 合同内容： 甲方向乙方购买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1201FD69">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 价格及支付：</w:t>
      </w:r>
    </w:p>
    <w:p w14:paraId="39475A0D">
      <w:pPr>
        <w:spacing w:line="360" w:lineRule="auto"/>
        <w:ind w:firstLine="2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1.按此次中标价格执行，合同总标的额为             元。</w:t>
      </w:r>
    </w:p>
    <w:p w14:paraId="72E871B0">
      <w:pPr>
        <w:pStyle w:val="13"/>
        <w:spacing w:line="360" w:lineRule="auto"/>
        <w:ind w:firstLine="240" w:firstLineChars="100"/>
        <w:rPr>
          <w:rFonts w:hint="eastAsia" w:ascii="宋体" w:hAnsi="宋体" w:eastAsia="宋体" w:cs="宋体"/>
          <w:b/>
          <w:color w:val="auto"/>
          <w:sz w:val="24"/>
          <w:szCs w:val="24"/>
          <w:highlight w:val="none"/>
        </w:rPr>
      </w:pPr>
      <w:r>
        <w:rPr>
          <w:rFonts w:hint="eastAsia" w:ascii="宋体" w:hAnsi="宋体" w:eastAsia="宋体" w:cs="宋体"/>
          <w:bCs w:val="0"/>
          <w:color w:val="auto"/>
          <w:sz w:val="24"/>
          <w:szCs w:val="24"/>
          <w:highlight w:val="none"/>
          <w:lang w:val="en-US" w:eastAsia="zh-CN" w:bidi="ar-SA"/>
        </w:rPr>
        <w:t>2.付款方式：合同签订后支付合同价款的30%预付款；项目全部完成通过甲方验收后，付清余款。中标人应向采购人提供相应的正规发票</w:t>
      </w:r>
      <w:r>
        <w:rPr>
          <w:rFonts w:hint="eastAsia" w:ascii="宋体" w:hAnsi="宋体" w:eastAsia="宋体" w:cs="宋体"/>
          <w:color w:val="auto"/>
          <w:sz w:val="24"/>
          <w:szCs w:val="24"/>
          <w:highlight w:val="none"/>
        </w:rPr>
        <w:t>。</w:t>
      </w:r>
    </w:p>
    <w:p w14:paraId="69DFD240">
      <w:pPr>
        <w:numPr>
          <w:ilvl w:val="0"/>
          <w:numId w:val="11"/>
        </w:numPr>
        <w:tabs>
          <w:tab w:val="left" w:pos="0"/>
          <w:tab w:val="left" w:pos="1365"/>
          <w:tab w:val="clear" w:pos="855"/>
        </w:tabs>
        <w:spacing w:line="360" w:lineRule="auto"/>
        <w:ind w:left="0"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知识产权</w:t>
      </w:r>
    </w:p>
    <w:p w14:paraId="7685AE5E">
      <w:pPr>
        <w:tabs>
          <w:tab w:val="left" w:pos="945"/>
        </w:tabs>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乙方应保证甲方在使用其交付成果、服务及其任何部分时不受到第三方关于侵犯专利权、商标权或软件著作权等知识产权的指控。任何第三方如果提出侵权指控，乙方应承担可能发生的一切法律责任和费用。</w:t>
      </w:r>
    </w:p>
    <w:p w14:paraId="2DA0A141">
      <w:pPr>
        <w:numPr>
          <w:ilvl w:val="0"/>
          <w:numId w:val="11"/>
        </w:numPr>
        <w:tabs>
          <w:tab w:val="left" w:pos="735"/>
          <w:tab w:val="clear" w:pos="855"/>
        </w:tabs>
        <w:spacing w:line="360" w:lineRule="auto"/>
        <w:ind w:left="0"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其它要求与检验：</w:t>
      </w:r>
    </w:p>
    <w:p w14:paraId="6EFBBC9C">
      <w:pPr>
        <w:tabs>
          <w:tab w:val="left" w:pos="525"/>
          <w:tab w:val="left" w:pos="1050"/>
          <w:tab w:val="left" w:pos="1155"/>
        </w:tabs>
        <w:spacing w:line="360" w:lineRule="auto"/>
        <w:ind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1．乙方应严格按照招标文件的有关规定和乙方投标文件提供合格的成果及服务。 </w:t>
      </w:r>
    </w:p>
    <w:p w14:paraId="0A8C7BE9">
      <w:pPr>
        <w:tabs>
          <w:tab w:val="left" w:pos="1050"/>
          <w:tab w:val="left" w:pos="1155"/>
        </w:tabs>
        <w:spacing w:line="360" w:lineRule="auto"/>
        <w:ind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如果任何被检验的成果或服务不符合质量要求，甲方均可以拒绝接受。乙方应当按照甲方要求在指定的合理期限内进行整改和完善，直至符合招标文件要求的相关标准。逾期不予整改或经整改仍不能符合相关要求，或者导致合同目的无法实现，甲方有权依照法律程序解除合同，并追究乙方的违约责任。本规定并不免除乙方在本合同项下的服务质量保证义务或其他义务。</w:t>
      </w:r>
    </w:p>
    <w:p w14:paraId="1C829B09">
      <w:pPr>
        <w:tabs>
          <w:tab w:val="left" w:pos="1050"/>
          <w:tab w:val="left" w:pos="1155"/>
        </w:tabs>
        <w:spacing w:line="360" w:lineRule="auto"/>
        <w:ind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 甲方不得擅自变更招投标文件约定的性能、指标等相关内容，如有变更应按《中华人民共和国政府采购法》、财政部《政府采购货物和服务招标投标管理办法》的相关程序执行。</w:t>
      </w:r>
    </w:p>
    <w:p w14:paraId="139914BF">
      <w:pPr>
        <w:pStyle w:val="41"/>
        <w:rPr>
          <w:rFonts w:hint="default" w:eastAsia="宋体"/>
          <w:color w:val="auto"/>
          <w:highlight w:val="none"/>
          <w:lang w:val="en-US" w:eastAsia="zh-CN"/>
        </w:rPr>
      </w:pPr>
      <w:r>
        <w:rPr>
          <w:rFonts w:hint="eastAsia" w:ascii="宋体" w:hAnsi="宋体" w:eastAsia="宋体" w:cs="宋体"/>
          <w:bCs/>
          <w:color w:val="auto"/>
          <w:sz w:val="24"/>
          <w:szCs w:val="24"/>
          <w:highlight w:val="none"/>
          <w:lang w:val="en-US" w:eastAsia="zh-CN" w:bidi="ar-SA"/>
        </w:rPr>
        <w:t xml:space="preserve">4. </w:t>
      </w:r>
      <w:r>
        <w:rPr>
          <w:rFonts w:hint="eastAsia" w:ascii="宋体" w:hAnsi="宋体" w:cs="宋体"/>
          <w:bCs/>
          <w:color w:val="auto"/>
          <w:sz w:val="24"/>
          <w:szCs w:val="24"/>
          <w:highlight w:val="none"/>
          <w:lang w:val="en-US" w:eastAsia="zh-CN" w:bidi="ar-SA"/>
        </w:rPr>
        <w:t>乙方需采集</w:t>
      </w:r>
      <w:r>
        <w:rPr>
          <w:rFonts w:hint="eastAsia" w:ascii="宋体" w:hAnsi="宋体" w:eastAsia="宋体" w:cs="宋体"/>
          <w:bCs/>
          <w:color w:val="auto"/>
          <w:sz w:val="24"/>
          <w:szCs w:val="24"/>
          <w:highlight w:val="none"/>
          <w:lang w:val="en-US" w:eastAsia="zh-CN" w:bidi="ar-SA"/>
        </w:rPr>
        <w:t>满意度调查表考核表</w:t>
      </w:r>
      <w:r>
        <w:rPr>
          <w:rFonts w:hint="eastAsia" w:ascii="宋体" w:hAnsi="宋体" w:cs="宋体"/>
          <w:bCs/>
          <w:color w:val="auto"/>
          <w:sz w:val="24"/>
          <w:szCs w:val="24"/>
          <w:highlight w:val="none"/>
          <w:lang w:val="en-US" w:eastAsia="zh-CN" w:bidi="ar-SA"/>
        </w:rPr>
        <w:t>，</w:t>
      </w:r>
      <w:r>
        <w:rPr>
          <w:rFonts w:hint="eastAsia" w:ascii="宋体" w:hAnsi="宋体" w:eastAsia="宋体" w:cs="宋体"/>
          <w:bCs/>
          <w:color w:val="auto"/>
          <w:sz w:val="24"/>
          <w:szCs w:val="24"/>
          <w:highlight w:val="none"/>
          <w:lang w:val="en-US" w:eastAsia="zh-CN" w:bidi="ar-SA"/>
        </w:rPr>
        <w:t xml:space="preserve"> 农民培育满意度≥90%以上 </w:t>
      </w:r>
      <w:r>
        <w:rPr>
          <w:rFonts w:hint="eastAsia" w:ascii="宋体" w:hAnsi="宋体" w:cs="宋体"/>
          <w:bCs/>
          <w:color w:val="auto"/>
          <w:sz w:val="24"/>
          <w:szCs w:val="24"/>
          <w:highlight w:val="none"/>
          <w:lang w:val="en-US" w:eastAsia="zh-CN" w:bidi="ar-SA"/>
        </w:rPr>
        <w:t>。</w:t>
      </w:r>
      <w:r>
        <w:rPr>
          <w:rFonts w:hint="eastAsia" w:ascii="宋体" w:hAnsi="宋体" w:eastAsia="宋体" w:cs="宋体"/>
          <w:bCs/>
          <w:color w:val="auto"/>
          <w:sz w:val="24"/>
          <w:szCs w:val="24"/>
          <w:highlight w:val="none"/>
          <w:lang w:val="en-US" w:eastAsia="zh-CN" w:bidi="ar-SA"/>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3C6757A">
      <w:pPr>
        <w:spacing w:line="360" w:lineRule="auto"/>
        <w:ind w:left="-2"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 成果交付：</w:t>
      </w:r>
    </w:p>
    <w:p w14:paraId="5DB3D0FB">
      <w:pPr>
        <w:tabs>
          <w:tab w:val="left" w:pos="420"/>
          <w:tab w:val="left" w:pos="1155"/>
        </w:tabs>
        <w:spacing w:line="360" w:lineRule="auto"/>
        <w:ind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1．成果交付日期（或完工期）： </w:t>
      </w:r>
    </w:p>
    <w:p w14:paraId="23622B0F">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2．乙方在移交完成的成果时，应与甲方做好交接手续，并配合甲方对移交成果进行质量检验。</w:t>
      </w:r>
    </w:p>
    <w:p w14:paraId="1A5B6ED2">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（六）售后服务：</w:t>
      </w:r>
    </w:p>
    <w:p w14:paraId="10EBFF98">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本项目服务期满后，</w:t>
      </w:r>
      <w:r>
        <w:rPr>
          <w:rFonts w:hint="eastAsia" w:ascii="宋体" w:hAnsi="宋体" w:eastAsia="宋体" w:cs="宋体"/>
          <w:bCs/>
          <w:color w:val="auto"/>
          <w:sz w:val="24"/>
          <w:szCs w:val="24"/>
          <w:highlight w:val="none"/>
          <w:lang w:val="en-US" w:eastAsia="zh-CN"/>
        </w:rPr>
        <w:t>乙方</w:t>
      </w:r>
      <w:r>
        <w:rPr>
          <w:rFonts w:hint="eastAsia" w:ascii="宋体" w:hAnsi="宋体" w:eastAsia="宋体" w:cs="宋体"/>
          <w:bCs/>
          <w:color w:val="auto"/>
          <w:sz w:val="24"/>
          <w:szCs w:val="24"/>
          <w:highlight w:val="none"/>
        </w:rPr>
        <w:t>须提供至少1年的免费售后服务。售后服务响应时间：接到用户电话后1小时内响应，4小时内上门服务。售后服务问题解决时间：一般问题在4小时内解决，严重问题要求及时提出用户方可接受的解决方案和服务承诺。</w:t>
      </w:r>
    </w:p>
    <w:p w14:paraId="20DA36F8">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（七） 违约责任：</w:t>
      </w:r>
    </w:p>
    <w:p w14:paraId="23EDA3F9">
      <w:pPr>
        <w:numPr>
          <w:ilvl w:val="0"/>
          <w:numId w:val="12"/>
        </w:numPr>
        <w:tabs>
          <w:tab w:val="left" w:pos="0"/>
          <w:tab w:val="left" w:pos="525"/>
          <w:tab w:val="left" w:pos="945"/>
          <w:tab w:val="clear" w:pos="315"/>
        </w:tabs>
        <w:spacing w:line="360" w:lineRule="auto"/>
        <w:ind w:left="0"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在履行合同的过程中，如果乙方遇到妨碍按时交付成果或提供服务的情况时，应及时以书面形式将拖延的事实、可能拖延的时间和原因通知甲方。甲方在收到乙方通知后，甲方应尽快对情况进行核实，并有权根据情况确定是否酌情延长交付时间以及是否收取逾期交付的违约金及损害赔偿金（如有），或依照法律程序解除部分或全部合同。延期应通过签订补充合同的方式由双方认可并履行。</w:t>
      </w:r>
    </w:p>
    <w:p w14:paraId="4EDEC3B4">
      <w:pPr>
        <w:numPr>
          <w:ilvl w:val="0"/>
          <w:numId w:val="12"/>
        </w:numPr>
        <w:tabs>
          <w:tab w:val="left" w:pos="0"/>
          <w:tab w:val="left" w:pos="525"/>
          <w:tab w:val="left" w:pos="945"/>
          <w:tab w:val="clear" w:pos="315"/>
        </w:tabs>
        <w:spacing w:line="360" w:lineRule="auto"/>
        <w:ind w:left="0"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如乙方逾期交付且未经甲方同意延长交付时间，除不可抗力外，每逾期一日，乙方应按照逾期交付金额的万分之五的标准累计计算向甲方支付违约金。逾期超过20个工作日的，甲方有权依照法律程序解除合同，甲方如已支付费用的，乙方全部返还，且乙方应按照合同总价的30%向甲方支付违约金，如给甲方造成损失的，还应赔偿损失。</w:t>
      </w:r>
    </w:p>
    <w:p w14:paraId="691F1CCD">
      <w:pPr>
        <w:numPr>
          <w:ilvl w:val="0"/>
          <w:numId w:val="12"/>
        </w:numPr>
        <w:tabs>
          <w:tab w:val="left" w:pos="105"/>
          <w:tab w:val="left" w:pos="525"/>
          <w:tab w:val="left" w:pos="945"/>
          <w:tab w:val="clear" w:pos="315"/>
        </w:tabs>
        <w:spacing w:line="360" w:lineRule="auto"/>
        <w:ind w:left="0"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甲方无正当理由逾期付款时，每逾期一日，甲方应按照逾期付款金额的万分之五的标准累计计算向乙方支付违约金。</w:t>
      </w:r>
    </w:p>
    <w:p w14:paraId="47E373F2">
      <w:pPr>
        <w:numPr>
          <w:ilvl w:val="0"/>
          <w:numId w:val="12"/>
        </w:numPr>
        <w:tabs>
          <w:tab w:val="left" w:pos="105"/>
          <w:tab w:val="left" w:pos="525"/>
          <w:tab w:val="left" w:pos="945"/>
          <w:tab w:val="clear" w:pos="315"/>
        </w:tabs>
        <w:spacing w:line="360" w:lineRule="auto"/>
        <w:ind w:left="0"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乙方如无不可抗力，又未履行招标文件、投标文件和合同条款的，一经查实，由乙方赔偿由此给甲方造成的损失，并按照合同总价的30%向甲方支付违约金，因招、投标产生的其他责任及后果按招标文件的相关要求及处理方式执行。</w:t>
      </w:r>
    </w:p>
    <w:p w14:paraId="75CA0123">
      <w:pPr>
        <w:numPr>
          <w:ilvl w:val="0"/>
          <w:numId w:val="12"/>
        </w:numPr>
        <w:tabs>
          <w:tab w:val="left" w:pos="105"/>
          <w:tab w:val="left" w:pos="525"/>
          <w:tab w:val="left" w:pos="945"/>
          <w:tab w:val="clear" w:pos="315"/>
        </w:tabs>
        <w:spacing w:line="360" w:lineRule="auto"/>
        <w:ind w:left="0"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由于乙方提供的服务或交付成果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20%向甲方支付违约金，如给甲方造成其他损失的，乙方还应负责赔偿。</w:t>
      </w:r>
    </w:p>
    <w:p w14:paraId="298E39D3">
      <w:pPr>
        <w:numPr>
          <w:ilvl w:val="0"/>
          <w:numId w:val="12"/>
        </w:numPr>
        <w:tabs>
          <w:tab w:val="left" w:pos="105"/>
          <w:tab w:val="left" w:pos="525"/>
          <w:tab w:val="left" w:pos="945"/>
          <w:tab w:val="clear" w:pos="315"/>
        </w:tabs>
        <w:spacing w:line="360" w:lineRule="auto"/>
        <w:ind w:left="0"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如遭遇不可抗力事件，遭遇不可抗力的一方应尽快以书面形式将不可抗力的情况和原因通知另一方，并积极采取措施防止损失扩大。因不可抗力造成的损失，甲、乙双方按照法律规定处理。</w:t>
      </w:r>
    </w:p>
    <w:p w14:paraId="29293026">
      <w:pPr>
        <w:numPr>
          <w:ilvl w:val="0"/>
          <w:numId w:val="12"/>
        </w:numPr>
        <w:tabs>
          <w:tab w:val="left" w:pos="105"/>
          <w:tab w:val="left" w:pos="525"/>
          <w:tab w:val="left" w:pos="945"/>
          <w:tab w:val="clear" w:pos="315"/>
        </w:tabs>
        <w:spacing w:line="360" w:lineRule="auto"/>
        <w:ind w:left="0"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招标文件及合同中所述之“不可抗力”系指不可预见、不可避免、不可克服的事件，包括但不限于：战争、洪水、台风、地震及其他法律、法规规定的事件。</w:t>
      </w:r>
    </w:p>
    <w:p w14:paraId="47FF460A">
      <w:pPr>
        <w:spacing w:line="360" w:lineRule="auto"/>
        <w:ind w:left="-2"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（八） 合同生效及其它：</w:t>
      </w:r>
    </w:p>
    <w:p w14:paraId="00018E7D">
      <w:pPr>
        <w:numPr>
          <w:ilvl w:val="0"/>
          <w:numId w:val="13"/>
        </w:numPr>
        <w:tabs>
          <w:tab w:val="left" w:pos="0"/>
          <w:tab w:val="left" w:pos="525"/>
          <w:tab w:val="left" w:pos="945"/>
          <w:tab w:val="clear" w:pos="315"/>
        </w:tabs>
        <w:spacing w:line="360" w:lineRule="auto"/>
        <w:ind w:left="0"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合同经甲乙双方代表签字并盖章后即生效。</w:t>
      </w:r>
    </w:p>
    <w:p w14:paraId="065931D7">
      <w:pPr>
        <w:numPr>
          <w:ilvl w:val="0"/>
          <w:numId w:val="13"/>
        </w:numPr>
        <w:tabs>
          <w:tab w:val="left" w:pos="0"/>
          <w:tab w:val="left" w:pos="525"/>
          <w:tab w:val="left" w:pos="945"/>
          <w:tab w:val="clear" w:pos="315"/>
        </w:tabs>
        <w:spacing w:line="360" w:lineRule="auto"/>
        <w:ind w:left="0"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合同签订后甲乙双方即直接产生权利与义务的关系，合同执行过程中出现的问题应按照合同约定、法律法规的规定办理。在合同履行过程中，双方如有争议，</w:t>
      </w:r>
      <w:r>
        <w:rPr>
          <w:rFonts w:hint="eastAsia" w:ascii="宋体" w:hAnsi="宋体" w:eastAsia="宋体" w:cs="宋体"/>
          <w:color w:val="auto"/>
          <w:sz w:val="24"/>
          <w:szCs w:val="24"/>
          <w:highlight w:val="none"/>
        </w:rPr>
        <w:t>由甲乙双方协商处理，若协商不成，</w:t>
      </w:r>
      <w:r>
        <w:rPr>
          <w:rFonts w:hint="eastAsia" w:ascii="宋体" w:hAnsi="宋体" w:eastAsia="宋体" w:cs="宋体"/>
          <w:bCs/>
          <w:color w:val="auto"/>
          <w:sz w:val="24"/>
          <w:szCs w:val="24"/>
          <w:highlight w:val="none"/>
        </w:rPr>
        <w:t>可选择以下</w:t>
      </w:r>
      <w:r>
        <w:rPr>
          <w:rFonts w:hint="eastAsia" w:ascii="宋体" w:hAnsi="宋体" w:eastAsia="宋体" w:cs="宋体"/>
          <w:bCs/>
          <w:color w:val="auto"/>
          <w:sz w:val="24"/>
          <w:szCs w:val="24"/>
          <w:highlight w:val="none"/>
          <w:u w:val="single"/>
        </w:rPr>
        <w:t xml:space="preserve"> （2）</w:t>
      </w:r>
      <w:r>
        <w:rPr>
          <w:rFonts w:hint="eastAsia" w:ascii="宋体" w:hAnsi="宋体" w:eastAsia="宋体" w:cs="宋体"/>
          <w:bCs/>
          <w:color w:val="auto"/>
          <w:sz w:val="24"/>
          <w:szCs w:val="24"/>
          <w:highlight w:val="none"/>
        </w:rPr>
        <w:t>方式处理：</w:t>
      </w:r>
    </w:p>
    <w:p w14:paraId="753114D6">
      <w:pPr>
        <w:numPr>
          <w:ilvl w:val="0"/>
          <w:numId w:val="14"/>
        </w:numPr>
        <w:tabs>
          <w:tab w:val="left" w:pos="525"/>
          <w:tab w:val="left" w:pos="945"/>
        </w:tabs>
        <w:spacing w:line="360" w:lineRule="auto"/>
        <w:ind w:firstLine="6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向无锡仲裁委员会申请仲裁。</w:t>
      </w:r>
    </w:p>
    <w:p w14:paraId="6604D2C3">
      <w:pPr>
        <w:numPr>
          <w:ilvl w:val="0"/>
          <w:numId w:val="14"/>
        </w:numPr>
        <w:tabs>
          <w:tab w:val="left" w:pos="525"/>
          <w:tab w:val="left" w:pos="945"/>
        </w:tabs>
        <w:spacing w:line="360" w:lineRule="auto"/>
        <w:ind w:firstLine="6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向甲方所在地法院提起诉讼。</w:t>
      </w:r>
    </w:p>
    <w:p w14:paraId="1906E43E">
      <w:pPr>
        <w:numPr>
          <w:ilvl w:val="0"/>
          <w:numId w:val="13"/>
        </w:numPr>
        <w:tabs>
          <w:tab w:val="left" w:pos="0"/>
          <w:tab w:val="left" w:pos="525"/>
          <w:tab w:val="left" w:pos="945"/>
          <w:tab w:val="clear" w:pos="315"/>
        </w:tabs>
        <w:spacing w:line="360" w:lineRule="auto"/>
        <w:ind w:left="0"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合同在执行过程中出现的未尽事宜，双方在不违背本合同和招标文件的原则下协商解决，协商结果以书面形式签订补充协议，且补充协议与本合同具有同等效力。</w:t>
      </w:r>
    </w:p>
    <w:p w14:paraId="3FF544DB">
      <w:pPr>
        <w:numPr>
          <w:ilvl w:val="0"/>
          <w:numId w:val="13"/>
        </w:numPr>
        <w:tabs>
          <w:tab w:val="left" w:pos="0"/>
          <w:tab w:val="left" w:pos="525"/>
          <w:tab w:val="left" w:pos="945"/>
          <w:tab w:val="clear" w:pos="315"/>
        </w:tabs>
        <w:spacing w:line="360" w:lineRule="auto"/>
        <w:ind w:left="0" w:firstLine="52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合同中未有约定的按照有关的法律法规以及国家行业标准或技术文件规定予以解决。</w:t>
      </w:r>
    </w:p>
    <w:p w14:paraId="2FEA7982">
      <w:pPr>
        <w:numPr>
          <w:ilvl w:val="0"/>
          <w:numId w:val="13"/>
        </w:numPr>
        <w:tabs>
          <w:tab w:val="left" w:pos="0"/>
          <w:tab w:val="left" w:pos="525"/>
          <w:tab w:val="left" w:pos="945"/>
          <w:tab w:val="clear" w:pos="315"/>
        </w:tabs>
        <w:spacing w:line="360" w:lineRule="auto"/>
        <w:ind w:left="0"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甲乙双方确认：对本合同条款及后果均已知悉，一致确认不存在欺诈、胁迫、乘人之危、重大误解、显失公平等任何可能导致合同无效或被撤销的情形。</w:t>
      </w:r>
    </w:p>
    <w:p w14:paraId="169D4C92">
      <w:pPr>
        <w:spacing w:line="360" w:lineRule="auto"/>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备注：</w:t>
      </w:r>
      <w:r>
        <w:rPr>
          <w:rFonts w:hint="eastAsia" w:ascii="宋体" w:hAnsi="宋体" w:eastAsia="宋体" w:cs="宋体"/>
          <w:bCs/>
          <w:color w:val="auto"/>
          <w:sz w:val="24"/>
          <w:szCs w:val="24"/>
          <w:highlight w:val="none"/>
        </w:rPr>
        <w:t>甲方按照招标文件和乙方投标文件的规定，与乙方签订书面合同，所签订的合同不得对招标文件确定的事项和乙方投标文件作实质性修改。</w:t>
      </w:r>
    </w:p>
    <w:p w14:paraId="5D201E7F">
      <w:pPr>
        <w:spacing w:line="360" w:lineRule="auto"/>
        <w:ind w:left="-2" w:firstLine="5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九</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、合同终止：</w:t>
      </w:r>
    </w:p>
    <w:p w14:paraId="558C6EAA">
      <w:pPr>
        <w:tabs>
          <w:tab w:val="left" w:pos="0"/>
          <w:tab w:val="left" w:pos="1260"/>
        </w:tabs>
        <w:spacing w:line="440" w:lineRule="exact"/>
        <w:ind w:firstLine="480" w:firstLineChars="200"/>
        <w:jc w:val="left"/>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（一）因解除而终止</w:t>
      </w:r>
    </w:p>
    <w:p w14:paraId="19708E97">
      <w:pPr>
        <w:tabs>
          <w:tab w:val="left" w:pos="0"/>
          <w:tab w:val="left" w:pos="1260"/>
        </w:tabs>
        <w:spacing w:line="440" w:lineRule="exact"/>
        <w:ind w:firstLine="480" w:firstLineChars="200"/>
        <w:jc w:val="left"/>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的约定承担违约责任。违约金不足以弥补甲方损失的，甲方可继续向乙方追偿。</w:t>
      </w:r>
    </w:p>
    <w:p w14:paraId="42B1CBDC">
      <w:pPr>
        <w:tabs>
          <w:tab w:val="left" w:pos="0"/>
          <w:tab w:val="left" w:pos="1260"/>
        </w:tabs>
        <w:spacing w:line="440" w:lineRule="exact"/>
        <w:ind w:firstLine="480" w:firstLineChars="200"/>
        <w:jc w:val="left"/>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14:paraId="59E419DB">
      <w:pPr>
        <w:tabs>
          <w:tab w:val="left" w:pos="0"/>
          <w:tab w:val="left" w:pos="1260"/>
        </w:tabs>
        <w:spacing w:line="440" w:lineRule="exact"/>
        <w:ind w:firstLine="480" w:firstLineChars="200"/>
        <w:jc w:val="left"/>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3、合同一方依本合同约定行使解除权的，合同自解除通知送达之日起终止。违约方应当向守约方支付违约金或赔偿损失。</w:t>
      </w:r>
    </w:p>
    <w:p w14:paraId="620C2B3E">
      <w:pPr>
        <w:tabs>
          <w:tab w:val="left" w:pos="0"/>
          <w:tab w:val="left" w:pos="1260"/>
        </w:tabs>
        <w:spacing w:line="440" w:lineRule="exact"/>
        <w:ind w:firstLine="480" w:firstLineChars="200"/>
        <w:jc w:val="left"/>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4、合同终止后，不妨碍守约方向违约方追究违约责任。</w:t>
      </w:r>
    </w:p>
    <w:p w14:paraId="479CA912">
      <w:pPr>
        <w:tabs>
          <w:tab w:val="left" w:pos="0"/>
          <w:tab w:val="left" w:pos="1260"/>
        </w:tabs>
        <w:spacing w:line="440" w:lineRule="exact"/>
        <w:ind w:firstLine="480" w:firstLineChars="200"/>
        <w:jc w:val="left"/>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（二）有下列情形之一的，合同权利义务终止：</w:t>
      </w:r>
    </w:p>
    <w:p w14:paraId="3E682E60">
      <w:pPr>
        <w:tabs>
          <w:tab w:val="left" w:pos="0"/>
          <w:tab w:val="left" w:pos="1260"/>
        </w:tabs>
        <w:spacing w:line="440" w:lineRule="exact"/>
        <w:ind w:firstLine="480" w:firstLineChars="200"/>
        <w:jc w:val="left"/>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1、本合同已按约定履行完毕；</w:t>
      </w:r>
    </w:p>
    <w:p w14:paraId="12A10AE7">
      <w:pPr>
        <w:tabs>
          <w:tab w:val="left" w:pos="0"/>
          <w:tab w:val="left" w:pos="1260"/>
        </w:tabs>
        <w:spacing w:line="440" w:lineRule="exact"/>
        <w:ind w:firstLine="480" w:firstLineChars="200"/>
        <w:jc w:val="left"/>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2、本合同经各方协商一致而终止；</w:t>
      </w:r>
    </w:p>
    <w:p w14:paraId="403C757F">
      <w:pPr>
        <w:tabs>
          <w:tab w:val="left" w:pos="0"/>
          <w:tab w:val="left" w:pos="1260"/>
        </w:tabs>
        <w:spacing w:line="440" w:lineRule="exact"/>
        <w:ind w:firstLine="480" w:firstLineChars="200"/>
        <w:jc w:val="left"/>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3、本合同因一方出现本条第（一）款的违约情况（包括一方擅自转让本合同项下权利义务行为），另一方发出解除合同的通知；</w:t>
      </w:r>
    </w:p>
    <w:p w14:paraId="6DD2F954">
      <w:pPr>
        <w:tabs>
          <w:tab w:val="left" w:pos="0"/>
          <w:tab w:val="left" w:pos="1260"/>
        </w:tabs>
        <w:spacing w:line="440" w:lineRule="exact"/>
        <w:ind w:firstLine="480" w:firstLineChars="200"/>
        <w:jc w:val="left"/>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4、法律法规规定终止的其他情形。</w:t>
      </w:r>
    </w:p>
    <w:p w14:paraId="5FE93C93">
      <w:pPr>
        <w:spacing w:line="360" w:lineRule="auto"/>
        <w:rPr>
          <w:rFonts w:hint="eastAsia" w:ascii="宋体" w:hAnsi="宋体" w:eastAsia="宋体" w:cs="宋体"/>
          <w:bCs/>
          <w:color w:val="auto"/>
          <w:sz w:val="24"/>
          <w:szCs w:val="24"/>
          <w:highlight w:val="none"/>
        </w:rPr>
      </w:pPr>
    </w:p>
    <w:p w14:paraId="06BBF48F">
      <w:pPr>
        <w:ind w:firstLine="48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本项目不收取履约保证金。</w:t>
      </w:r>
    </w:p>
    <w:p w14:paraId="0C1317C5">
      <w:pPr>
        <w:pStyle w:val="13"/>
        <w:ind w:firstLine="600"/>
        <w:rPr>
          <w:rFonts w:hint="eastAsia" w:ascii="宋体" w:hAnsi="宋体" w:eastAsia="宋体" w:cs="宋体"/>
          <w:b/>
          <w:color w:val="auto"/>
          <w:sz w:val="24"/>
          <w:szCs w:val="24"/>
          <w:highlight w:val="none"/>
        </w:rPr>
      </w:pPr>
    </w:p>
    <w:p w14:paraId="0761A0D6">
      <w:pPr>
        <w:spacing w:line="440" w:lineRule="exac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甲方（采购人）：（盖章）                       乙方（中标供应商）：（盖章）</w:t>
      </w:r>
    </w:p>
    <w:p w14:paraId="1D2DB08D">
      <w:pPr>
        <w:spacing w:line="440" w:lineRule="exac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法定（授权）代表人：                           法定（授权）代表人：</w:t>
      </w:r>
    </w:p>
    <w:p w14:paraId="446B20E2">
      <w:pPr>
        <w:spacing w:line="440" w:lineRule="exac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年   月    日                                  年   月     日</w:t>
      </w:r>
    </w:p>
    <w:p w14:paraId="2EA41C7C">
      <w:pPr>
        <w:pStyle w:val="13"/>
        <w:ind w:firstLine="600"/>
        <w:rPr>
          <w:rFonts w:hint="eastAsia" w:ascii="宋体" w:hAnsi="宋体" w:eastAsia="宋体" w:cs="宋体"/>
          <w:b/>
          <w:bCs w:val="0"/>
          <w:color w:val="auto"/>
          <w:sz w:val="24"/>
          <w:highlight w:val="none"/>
        </w:rPr>
      </w:pPr>
    </w:p>
    <w:p w14:paraId="50DE8A90">
      <w:pPr>
        <w:ind w:firstLine="900"/>
        <w:jc w:val="left"/>
        <w:rPr>
          <w:rFonts w:hint="eastAsia" w:ascii="宋体" w:hAnsi="宋体" w:eastAsia="宋体" w:cs="宋体"/>
          <w:b/>
          <w:bCs/>
          <w:color w:val="auto"/>
          <w:sz w:val="36"/>
          <w:szCs w:val="36"/>
          <w:highlight w:val="none"/>
        </w:rPr>
      </w:pPr>
    </w:p>
    <w:p w14:paraId="69A85491">
      <w:pPr>
        <w:ind w:firstLine="900"/>
        <w:jc w:val="left"/>
        <w:rPr>
          <w:rFonts w:hint="eastAsia" w:ascii="宋体" w:hAnsi="宋体" w:eastAsia="宋体" w:cs="宋体"/>
          <w:b/>
          <w:bCs/>
          <w:color w:val="auto"/>
          <w:sz w:val="36"/>
          <w:szCs w:val="36"/>
          <w:highlight w:val="none"/>
        </w:rPr>
      </w:pPr>
    </w:p>
    <w:p w14:paraId="16F0E440">
      <w:pPr>
        <w:ind w:firstLine="900"/>
        <w:jc w:val="left"/>
        <w:rPr>
          <w:rFonts w:hint="eastAsia" w:ascii="宋体" w:hAnsi="宋体" w:eastAsia="宋体" w:cs="宋体"/>
          <w:b/>
          <w:bCs/>
          <w:color w:val="auto"/>
          <w:sz w:val="36"/>
          <w:szCs w:val="36"/>
          <w:highlight w:val="none"/>
        </w:rPr>
      </w:pPr>
    </w:p>
    <w:p w14:paraId="20AEA369">
      <w:pPr>
        <w:ind w:firstLine="900"/>
        <w:jc w:val="left"/>
        <w:rPr>
          <w:rFonts w:hint="eastAsia" w:ascii="宋体" w:hAnsi="宋体" w:eastAsia="宋体" w:cs="宋体"/>
          <w:b/>
          <w:bCs/>
          <w:color w:val="auto"/>
          <w:sz w:val="36"/>
          <w:szCs w:val="36"/>
          <w:highlight w:val="none"/>
        </w:rPr>
      </w:pPr>
    </w:p>
    <w:p w14:paraId="084C095D">
      <w:pPr>
        <w:ind w:firstLine="900"/>
        <w:jc w:val="left"/>
        <w:rPr>
          <w:rFonts w:hint="eastAsia" w:ascii="宋体" w:hAnsi="宋体" w:eastAsia="宋体" w:cs="宋体"/>
          <w:b/>
          <w:bCs/>
          <w:color w:val="auto"/>
          <w:sz w:val="36"/>
          <w:szCs w:val="36"/>
          <w:highlight w:val="none"/>
        </w:rPr>
      </w:pPr>
    </w:p>
    <w:p w14:paraId="765F1DEF">
      <w:pPr>
        <w:ind w:firstLine="900"/>
        <w:jc w:val="left"/>
        <w:rPr>
          <w:rFonts w:hint="eastAsia" w:ascii="宋体" w:hAnsi="宋体" w:eastAsia="宋体" w:cs="宋体"/>
          <w:b/>
          <w:bCs/>
          <w:color w:val="auto"/>
          <w:sz w:val="36"/>
          <w:szCs w:val="36"/>
          <w:highlight w:val="none"/>
        </w:rPr>
      </w:pPr>
    </w:p>
    <w:p w14:paraId="4FDFE1B8">
      <w:pPr>
        <w:ind w:firstLine="900"/>
        <w:jc w:val="left"/>
        <w:rPr>
          <w:rFonts w:hint="eastAsia" w:ascii="宋体" w:hAnsi="宋体" w:eastAsia="宋体" w:cs="宋体"/>
          <w:b/>
          <w:bCs/>
          <w:color w:val="auto"/>
          <w:sz w:val="36"/>
          <w:szCs w:val="36"/>
          <w:highlight w:val="none"/>
        </w:rPr>
      </w:pPr>
    </w:p>
    <w:p w14:paraId="2910D3BC">
      <w:pPr>
        <w:ind w:firstLine="900"/>
        <w:jc w:val="left"/>
        <w:rPr>
          <w:rFonts w:hint="eastAsia" w:ascii="宋体" w:hAnsi="宋体" w:eastAsia="宋体" w:cs="宋体"/>
          <w:b/>
          <w:bCs/>
          <w:color w:val="auto"/>
          <w:sz w:val="36"/>
          <w:szCs w:val="36"/>
          <w:highlight w:val="none"/>
        </w:rPr>
      </w:pPr>
    </w:p>
    <w:p w14:paraId="55941A91">
      <w:pPr>
        <w:ind w:firstLine="900"/>
        <w:jc w:val="left"/>
        <w:rPr>
          <w:rFonts w:hint="eastAsia" w:ascii="宋体" w:hAnsi="宋体" w:eastAsia="宋体" w:cs="宋体"/>
          <w:b/>
          <w:bCs/>
          <w:color w:val="auto"/>
          <w:sz w:val="36"/>
          <w:szCs w:val="36"/>
          <w:highlight w:val="none"/>
        </w:rPr>
      </w:pPr>
    </w:p>
    <w:p w14:paraId="0B260A49">
      <w:pPr>
        <w:ind w:firstLine="900"/>
        <w:jc w:val="left"/>
        <w:rPr>
          <w:rFonts w:hint="eastAsia" w:ascii="宋体" w:hAnsi="宋体" w:eastAsia="宋体" w:cs="宋体"/>
          <w:b/>
          <w:bCs/>
          <w:color w:val="auto"/>
          <w:sz w:val="36"/>
          <w:szCs w:val="36"/>
          <w:highlight w:val="none"/>
        </w:rPr>
      </w:pPr>
    </w:p>
    <w:p w14:paraId="69963B30">
      <w:pPr>
        <w:ind w:firstLine="900"/>
        <w:jc w:val="left"/>
        <w:rPr>
          <w:rFonts w:hint="eastAsia" w:ascii="宋体" w:hAnsi="宋体" w:eastAsia="宋体" w:cs="宋体"/>
          <w:b/>
          <w:bCs/>
          <w:color w:val="auto"/>
          <w:sz w:val="36"/>
          <w:szCs w:val="36"/>
          <w:highlight w:val="none"/>
        </w:rPr>
      </w:pPr>
    </w:p>
    <w:p w14:paraId="6DF80367">
      <w:pPr>
        <w:ind w:firstLine="900"/>
        <w:jc w:val="left"/>
        <w:rPr>
          <w:rFonts w:hint="eastAsia" w:ascii="宋体" w:hAnsi="宋体" w:eastAsia="宋体" w:cs="宋体"/>
          <w:b/>
          <w:bCs/>
          <w:color w:val="auto"/>
          <w:sz w:val="36"/>
          <w:szCs w:val="36"/>
          <w:highlight w:val="none"/>
        </w:rPr>
      </w:pPr>
    </w:p>
    <w:p w14:paraId="2D38E8CE">
      <w:pPr>
        <w:ind w:firstLine="900"/>
        <w:jc w:val="left"/>
        <w:rPr>
          <w:rFonts w:hint="eastAsia" w:ascii="宋体" w:hAnsi="宋体" w:eastAsia="宋体" w:cs="宋体"/>
          <w:b/>
          <w:bCs/>
          <w:color w:val="auto"/>
          <w:sz w:val="36"/>
          <w:szCs w:val="36"/>
          <w:highlight w:val="none"/>
        </w:rPr>
      </w:pPr>
    </w:p>
    <w:p w14:paraId="5484F4F3">
      <w:pPr>
        <w:ind w:firstLine="900"/>
        <w:jc w:val="left"/>
        <w:rPr>
          <w:rFonts w:hint="eastAsia" w:ascii="宋体" w:hAnsi="宋体" w:eastAsia="宋体" w:cs="宋体"/>
          <w:b/>
          <w:bCs/>
          <w:color w:val="auto"/>
          <w:sz w:val="36"/>
          <w:szCs w:val="36"/>
          <w:highlight w:val="none"/>
        </w:rPr>
      </w:pPr>
    </w:p>
    <w:p w14:paraId="4001279F">
      <w:pPr>
        <w:ind w:firstLine="900"/>
        <w:jc w:val="left"/>
        <w:rPr>
          <w:rFonts w:hint="eastAsia" w:ascii="宋体" w:hAnsi="宋体" w:eastAsia="宋体" w:cs="宋体"/>
          <w:b/>
          <w:bCs/>
          <w:color w:val="auto"/>
          <w:sz w:val="36"/>
          <w:szCs w:val="36"/>
          <w:highlight w:val="none"/>
        </w:rPr>
      </w:pPr>
    </w:p>
    <w:p w14:paraId="14CBA8FA">
      <w:pPr>
        <w:ind w:firstLine="900"/>
        <w:jc w:val="left"/>
        <w:rPr>
          <w:rFonts w:hint="eastAsia" w:ascii="宋体" w:hAnsi="宋体" w:eastAsia="宋体" w:cs="宋体"/>
          <w:b/>
          <w:bCs/>
          <w:color w:val="auto"/>
          <w:sz w:val="36"/>
          <w:szCs w:val="36"/>
          <w:highlight w:val="none"/>
        </w:rPr>
      </w:pPr>
    </w:p>
    <w:p w14:paraId="2BD8C0AD">
      <w:pPr>
        <w:ind w:firstLine="900"/>
        <w:jc w:val="left"/>
        <w:rPr>
          <w:rFonts w:hint="eastAsia" w:ascii="宋体" w:hAnsi="宋体" w:eastAsia="宋体" w:cs="宋体"/>
          <w:b/>
          <w:bCs/>
          <w:color w:val="auto"/>
          <w:sz w:val="36"/>
          <w:szCs w:val="36"/>
          <w:highlight w:val="none"/>
        </w:rPr>
      </w:pPr>
    </w:p>
    <w:p w14:paraId="7D495B96">
      <w:pPr>
        <w:ind w:firstLine="900"/>
        <w:jc w:val="left"/>
        <w:rPr>
          <w:rFonts w:hint="eastAsia" w:ascii="宋体" w:hAnsi="宋体" w:eastAsia="宋体" w:cs="宋体"/>
          <w:b/>
          <w:bCs/>
          <w:color w:val="auto"/>
          <w:sz w:val="36"/>
          <w:szCs w:val="36"/>
          <w:highlight w:val="none"/>
        </w:rPr>
      </w:pPr>
    </w:p>
    <w:p w14:paraId="5830FD2B">
      <w:pPr>
        <w:ind w:firstLine="900"/>
        <w:jc w:val="left"/>
        <w:rPr>
          <w:rFonts w:hint="eastAsia" w:ascii="宋体" w:hAnsi="宋体" w:eastAsia="宋体" w:cs="宋体"/>
          <w:b/>
          <w:bCs/>
          <w:color w:val="auto"/>
          <w:sz w:val="36"/>
          <w:szCs w:val="36"/>
          <w:highlight w:val="none"/>
        </w:rPr>
      </w:pPr>
    </w:p>
    <w:p w14:paraId="5D6C9A4A">
      <w:pPr>
        <w:ind w:firstLine="900"/>
        <w:jc w:val="left"/>
        <w:rPr>
          <w:rFonts w:hint="eastAsia" w:ascii="宋体" w:hAnsi="宋体" w:eastAsia="宋体" w:cs="宋体"/>
          <w:b/>
          <w:bCs/>
          <w:color w:val="auto"/>
          <w:sz w:val="36"/>
          <w:szCs w:val="36"/>
          <w:highlight w:val="none"/>
        </w:rPr>
      </w:pPr>
    </w:p>
    <w:p w14:paraId="0113C707">
      <w:pPr>
        <w:ind w:firstLine="900"/>
        <w:jc w:val="left"/>
        <w:rPr>
          <w:rFonts w:hint="eastAsia" w:ascii="宋体" w:hAnsi="宋体" w:eastAsia="宋体" w:cs="宋体"/>
          <w:b/>
          <w:bCs/>
          <w:color w:val="auto"/>
          <w:sz w:val="36"/>
          <w:szCs w:val="36"/>
          <w:highlight w:val="none"/>
        </w:rPr>
      </w:pPr>
    </w:p>
    <w:p w14:paraId="5B7C3082">
      <w:pPr>
        <w:ind w:firstLine="900"/>
        <w:jc w:val="left"/>
        <w:rPr>
          <w:rFonts w:hint="eastAsia" w:ascii="宋体" w:hAnsi="宋体" w:eastAsia="宋体" w:cs="宋体"/>
          <w:b/>
          <w:bCs/>
          <w:color w:val="auto"/>
          <w:sz w:val="36"/>
          <w:szCs w:val="36"/>
          <w:highlight w:val="none"/>
        </w:rPr>
      </w:pPr>
    </w:p>
    <w:p w14:paraId="57D51D61">
      <w:pPr>
        <w:ind w:firstLine="900"/>
        <w:jc w:val="left"/>
        <w:rPr>
          <w:rFonts w:hint="eastAsia" w:ascii="宋体" w:hAnsi="宋体" w:eastAsia="宋体" w:cs="宋体"/>
          <w:b/>
          <w:bCs/>
          <w:color w:val="auto"/>
          <w:sz w:val="36"/>
          <w:szCs w:val="36"/>
          <w:highlight w:val="none"/>
        </w:rPr>
      </w:pPr>
    </w:p>
    <w:p w14:paraId="630D3057">
      <w:pPr>
        <w:pStyle w:val="13"/>
        <w:ind w:firstLine="0"/>
        <w:jc w:val="center"/>
        <w:rPr>
          <w:rFonts w:hint="eastAsia" w:ascii="宋体" w:hAnsi="宋体" w:eastAsia="宋体" w:cs="宋体"/>
          <w:b/>
          <w:color w:val="auto"/>
          <w:sz w:val="36"/>
          <w:szCs w:val="36"/>
          <w:highlight w:val="none"/>
          <w:lang w:eastAsia="zh-CN"/>
        </w:rPr>
      </w:pPr>
    </w:p>
    <w:tbl>
      <w:tblPr>
        <w:tblStyle w:val="34"/>
        <w:tblW w:w="0" w:type="auto"/>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0"/>
        <w:gridCol w:w="4832"/>
        <w:gridCol w:w="834"/>
        <w:gridCol w:w="934"/>
        <w:gridCol w:w="834"/>
        <w:gridCol w:w="966"/>
      </w:tblGrid>
      <w:tr w14:paraId="190AD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8940" w:type="dxa"/>
            <w:gridSpan w:val="6"/>
            <w:tcBorders>
              <w:top w:val="nil"/>
              <w:left w:val="nil"/>
              <w:bottom w:val="nil"/>
              <w:right w:val="nil"/>
              <w:tl2br w:val="nil"/>
              <w:tr2bl w:val="nil"/>
            </w:tcBorders>
            <w:noWrap w:val="0"/>
            <w:vAlign w:val="top"/>
          </w:tcPr>
          <w:p w14:paraId="700123C6">
            <w:pPr>
              <w:spacing w:beforeLines="0" w:afterLines="0"/>
              <w:jc w:val="center"/>
              <w:rPr>
                <w:rFonts w:hint="eastAsia" w:ascii="黑体" w:hAnsi="黑体" w:eastAsia="黑体"/>
                <w:color w:val="000000"/>
                <w:sz w:val="40"/>
                <w:szCs w:val="24"/>
              </w:rPr>
            </w:pPr>
            <w:r>
              <w:rPr>
                <w:rFonts w:hint="eastAsia" w:ascii="黑体" w:hAnsi="黑体" w:eastAsia="黑体"/>
                <w:color w:val="000000"/>
                <w:sz w:val="40"/>
                <w:szCs w:val="24"/>
              </w:rPr>
              <w:t>满意度调查表</w:t>
            </w:r>
          </w:p>
        </w:tc>
      </w:tr>
      <w:tr w14:paraId="4F0F2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540" w:type="dxa"/>
            <w:tcBorders>
              <w:top w:val="nil"/>
              <w:left w:val="nil"/>
              <w:bottom w:val="single" w:color="auto" w:sz="8" w:space="0"/>
              <w:right w:val="nil"/>
              <w:tl2br w:val="nil"/>
              <w:tr2bl w:val="nil"/>
            </w:tcBorders>
            <w:noWrap w:val="0"/>
            <w:vAlign w:val="top"/>
          </w:tcPr>
          <w:p w14:paraId="1C4FD52E">
            <w:pPr>
              <w:spacing w:beforeLines="0" w:afterLines="0"/>
              <w:jc w:val="right"/>
              <w:rPr>
                <w:rFonts w:hint="eastAsia" w:ascii="宋体" w:hAnsi="宋体"/>
                <w:color w:val="000000"/>
                <w:sz w:val="24"/>
                <w:szCs w:val="24"/>
              </w:rPr>
            </w:pPr>
          </w:p>
        </w:tc>
        <w:tc>
          <w:tcPr>
            <w:tcW w:w="4832" w:type="dxa"/>
            <w:tcBorders>
              <w:top w:val="nil"/>
              <w:left w:val="nil"/>
              <w:bottom w:val="single" w:color="auto" w:sz="8" w:space="0"/>
              <w:right w:val="nil"/>
              <w:tl2br w:val="nil"/>
              <w:tr2bl w:val="nil"/>
            </w:tcBorders>
            <w:noWrap w:val="0"/>
            <w:vAlign w:val="top"/>
          </w:tcPr>
          <w:p w14:paraId="6E703E18">
            <w:pPr>
              <w:spacing w:beforeLines="0" w:afterLines="0"/>
              <w:jc w:val="right"/>
              <w:rPr>
                <w:rFonts w:hint="eastAsia" w:ascii="宋体" w:hAnsi="宋体"/>
                <w:color w:val="000000"/>
                <w:sz w:val="24"/>
                <w:szCs w:val="24"/>
              </w:rPr>
            </w:pPr>
          </w:p>
        </w:tc>
        <w:tc>
          <w:tcPr>
            <w:tcW w:w="834" w:type="dxa"/>
            <w:tcBorders>
              <w:top w:val="nil"/>
              <w:left w:val="nil"/>
              <w:bottom w:val="single" w:color="auto" w:sz="8" w:space="0"/>
              <w:right w:val="nil"/>
              <w:tl2br w:val="nil"/>
              <w:tr2bl w:val="nil"/>
            </w:tcBorders>
            <w:noWrap w:val="0"/>
            <w:vAlign w:val="top"/>
          </w:tcPr>
          <w:p w14:paraId="307B3DEB">
            <w:pPr>
              <w:spacing w:beforeLines="0" w:afterLines="0"/>
              <w:jc w:val="right"/>
              <w:rPr>
                <w:rFonts w:hint="eastAsia" w:ascii="宋体" w:hAnsi="宋体"/>
                <w:color w:val="000000"/>
                <w:sz w:val="24"/>
                <w:szCs w:val="24"/>
              </w:rPr>
            </w:pPr>
          </w:p>
        </w:tc>
        <w:tc>
          <w:tcPr>
            <w:tcW w:w="934" w:type="dxa"/>
            <w:tcBorders>
              <w:top w:val="nil"/>
              <w:left w:val="nil"/>
              <w:bottom w:val="single" w:color="auto" w:sz="8" w:space="0"/>
              <w:right w:val="nil"/>
              <w:tl2br w:val="nil"/>
              <w:tr2bl w:val="nil"/>
            </w:tcBorders>
            <w:noWrap w:val="0"/>
            <w:vAlign w:val="top"/>
          </w:tcPr>
          <w:p w14:paraId="073F8190">
            <w:pPr>
              <w:spacing w:beforeLines="0" w:afterLines="0"/>
              <w:jc w:val="right"/>
              <w:rPr>
                <w:rFonts w:hint="eastAsia" w:ascii="宋体" w:hAnsi="宋体"/>
                <w:color w:val="000000"/>
                <w:sz w:val="24"/>
                <w:szCs w:val="24"/>
              </w:rPr>
            </w:pPr>
          </w:p>
        </w:tc>
        <w:tc>
          <w:tcPr>
            <w:tcW w:w="834" w:type="dxa"/>
            <w:tcBorders>
              <w:top w:val="nil"/>
              <w:left w:val="nil"/>
              <w:bottom w:val="single" w:color="auto" w:sz="8" w:space="0"/>
              <w:right w:val="nil"/>
              <w:tl2br w:val="nil"/>
              <w:tr2bl w:val="nil"/>
            </w:tcBorders>
            <w:noWrap w:val="0"/>
            <w:vAlign w:val="top"/>
          </w:tcPr>
          <w:p w14:paraId="29FD8CDA">
            <w:pPr>
              <w:spacing w:beforeLines="0" w:afterLines="0"/>
              <w:jc w:val="right"/>
              <w:rPr>
                <w:rFonts w:hint="eastAsia" w:ascii="宋体" w:hAnsi="宋体"/>
                <w:color w:val="000000"/>
                <w:sz w:val="24"/>
                <w:szCs w:val="24"/>
              </w:rPr>
            </w:pPr>
          </w:p>
        </w:tc>
        <w:tc>
          <w:tcPr>
            <w:tcW w:w="966" w:type="dxa"/>
            <w:tcBorders>
              <w:top w:val="nil"/>
              <w:left w:val="nil"/>
              <w:bottom w:val="single" w:color="auto" w:sz="8" w:space="0"/>
              <w:right w:val="nil"/>
              <w:tl2br w:val="nil"/>
              <w:tr2bl w:val="nil"/>
            </w:tcBorders>
            <w:noWrap w:val="0"/>
            <w:vAlign w:val="top"/>
          </w:tcPr>
          <w:p w14:paraId="1CBA7DF6">
            <w:pPr>
              <w:spacing w:beforeLines="0" w:afterLines="0"/>
              <w:jc w:val="right"/>
              <w:rPr>
                <w:rFonts w:hint="eastAsia" w:ascii="宋体" w:hAnsi="宋体"/>
                <w:color w:val="000000"/>
                <w:sz w:val="24"/>
                <w:szCs w:val="24"/>
              </w:rPr>
            </w:pPr>
          </w:p>
        </w:tc>
      </w:tr>
      <w:tr w14:paraId="04EAE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540" w:type="dxa"/>
            <w:tcBorders>
              <w:top w:val="single" w:color="auto" w:sz="8" w:space="0"/>
              <w:left w:val="single" w:color="auto" w:sz="8" w:space="0"/>
              <w:bottom w:val="single" w:color="auto" w:sz="8" w:space="0"/>
              <w:right w:val="single" w:color="auto" w:sz="8" w:space="0"/>
            </w:tcBorders>
            <w:noWrap w:val="0"/>
            <w:vAlign w:val="top"/>
          </w:tcPr>
          <w:p w14:paraId="7073B726">
            <w:pPr>
              <w:spacing w:beforeLines="0" w:afterLines="0"/>
              <w:jc w:val="center"/>
              <w:rPr>
                <w:rFonts w:hint="eastAsia" w:ascii="黑体" w:hAnsi="黑体" w:eastAsia="黑体"/>
                <w:color w:val="000000"/>
                <w:sz w:val="24"/>
                <w:szCs w:val="24"/>
              </w:rPr>
            </w:pPr>
            <w:r>
              <w:rPr>
                <w:rFonts w:hint="eastAsia" w:ascii="黑体" w:hAnsi="黑体" w:eastAsia="黑体"/>
                <w:color w:val="000000"/>
                <w:sz w:val="24"/>
                <w:szCs w:val="24"/>
              </w:rPr>
              <w:t>序号</w:t>
            </w:r>
          </w:p>
        </w:tc>
        <w:tc>
          <w:tcPr>
            <w:tcW w:w="4832" w:type="dxa"/>
            <w:tcBorders>
              <w:top w:val="single" w:color="auto" w:sz="8" w:space="0"/>
              <w:left w:val="single" w:color="auto" w:sz="8" w:space="0"/>
              <w:bottom w:val="single" w:color="auto" w:sz="8" w:space="0"/>
              <w:right w:val="single" w:color="auto" w:sz="8" w:space="0"/>
            </w:tcBorders>
            <w:noWrap w:val="0"/>
            <w:vAlign w:val="top"/>
          </w:tcPr>
          <w:p w14:paraId="3E2DF98D">
            <w:pPr>
              <w:spacing w:beforeLines="0" w:afterLines="0"/>
              <w:jc w:val="center"/>
              <w:rPr>
                <w:rFonts w:hint="eastAsia" w:ascii="黑体" w:hAnsi="黑体" w:eastAsia="黑体"/>
                <w:color w:val="000000"/>
                <w:sz w:val="24"/>
                <w:szCs w:val="24"/>
              </w:rPr>
            </w:pPr>
            <w:r>
              <w:rPr>
                <w:rFonts w:hint="eastAsia" w:ascii="黑体" w:hAnsi="黑体" w:eastAsia="黑体"/>
                <w:color w:val="000000"/>
                <w:sz w:val="24"/>
                <w:szCs w:val="24"/>
              </w:rPr>
              <w:t>评价内容</w:t>
            </w:r>
          </w:p>
        </w:tc>
        <w:tc>
          <w:tcPr>
            <w:tcW w:w="834" w:type="dxa"/>
            <w:tcBorders>
              <w:top w:val="single" w:color="auto" w:sz="8" w:space="0"/>
              <w:left w:val="single" w:color="auto" w:sz="8" w:space="0"/>
              <w:bottom w:val="single" w:color="auto" w:sz="8" w:space="0"/>
              <w:right w:val="single" w:color="auto" w:sz="8" w:space="0"/>
            </w:tcBorders>
            <w:noWrap w:val="0"/>
            <w:vAlign w:val="top"/>
          </w:tcPr>
          <w:p w14:paraId="6958CAB2">
            <w:pPr>
              <w:spacing w:beforeLines="0" w:afterLines="0"/>
              <w:jc w:val="center"/>
              <w:rPr>
                <w:rFonts w:hint="eastAsia" w:ascii="黑体" w:hAnsi="黑体" w:eastAsia="黑体"/>
                <w:color w:val="000000"/>
                <w:sz w:val="24"/>
                <w:szCs w:val="24"/>
              </w:rPr>
            </w:pPr>
            <w:r>
              <w:rPr>
                <w:rFonts w:hint="eastAsia" w:ascii="黑体" w:hAnsi="黑体" w:eastAsia="黑体"/>
                <w:color w:val="000000"/>
                <w:sz w:val="24"/>
                <w:szCs w:val="24"/>
              </w:rPr>
              <w:t>A、非常    满意</w:t>
            </w:r>
          </w:p>
        </w:tc>
        <w:tc>
          <w:tcPr>
            <w:tcW w:w="934" w:type="dxa"/>
            <w:tcBorders>
              <w:top w:val="single" w:color="auto" w:sz="8" w:space="0"/>
              <w:left w:val="single" w:color="auto" w:sz="8" w:space="0"/>
              <w:bottom w:val="single" w:color="auto" w:sz="8" w:space="0"/>
              <w:right w:val="single" w:color="auto" w:sz="8" w:space="0"/>
            </w:tcBorders>
            <w:noWrap w:val="0"/>
            <w:vAlign w:val="top"/>
          </w:tcPr>
          <w:p w14:paraId="157A7E78">
            <w:pPr>
              <w:spacing w:beforeLines="0" w:afterLines="0"/>
              <w:jc w:val="center"/>
              <w:rPr>
                <w:rFonts w:hint="eastAsia" w:ascii="黑体" w:hAnsi="黑体" w:eastAsia="黑体"/>
                <w:color w:val="000000"/>
                <w:sz w:val="24"/>
                <w:szCs w:val="24"/>
              </w:rPr>
            </w:pPr>
            <w:r>
              <w:rPr>
                <w:rFonts w:hint="eastAsia" w:ascii="黑体" w:hAnsi="黑体" w:eastAsia="黑体"/>
                <w:color w:val="000000"/>
                <w:sz w:val="24"/>
                <w:szCs w:val="24"/>
              </w:rPr>
              <w:t>B、满意</w:t>
            </w:r>
          </w:p>
        </w:tc>
        <w:tc>
          <w:tcPr>
            <w:tcW w:w="834" w:type="dxa"/>
            <w:tcBorders>
              <w:top w:val="single" w:color="auto" w:sz="8" w:space="0"/>
              <w:left w:val="single" w:color="auto" w:sz="8" w:space="0"/>
              <w:bottom w:val="single" w:color="auto" w:sz="8" w:space="0"/>
              <w:right w:val="single" w:color="auto" w:sz="8" w:space="0"/>
            </w:tcBorders>
            <w:noWrap w:val="0"/>
            <w:vAlign w:val="top"/>
          </w:tcPr>
          <w:p w14:paraId="2072C47A">
            <w:pPr>
              <w:spacing w:beforeLines="0" w:afterLines="0"/>
              <w:jc w:val="center"/>
              <w:rPr>
                <w:rFonts w:hint="eastAsia" w:ascii="黑体" w:hAnsi="黑体" w:eastAsia="黑体"/>
                <w:color w:val="000000"/>
                <w:sz w:val="24"/>
                <w:szCs w:val="24"/>
              </w:rPr>
            </w:pPr>
            <w:r>
              <w:rPr>
                <w:rFonts w:hint="eastAsia" w:ascii="黑体" w:hAnsi="黑体" w:eastAsia="黑体"/>
                <w:color w:val="000000"/>
                <w:sz w:val="24"/>
                <w:szCs w:val="24"/>
              </w:rPr>
              <w:t>C、一般</w:t>
            </w:r>
          </w:p>
        </w:tc>
        <w:tc>
          <w:tcPr>
            <w:tcW w:w="966" w:type="dxa"/>
            <w:tcBorders>
              <w:top w:val="single" w:color="auto" w:sz="8" w:space="0"/>
              <w:left w:val="single" w:color="auto" w:sz="8" w:space="0"/>
              <w:bottom w:val="single" w:color="auto" w:sz="8" w:space="0"/>
              <w:right w:val="single" w:color="auto" w:sz="8" w:space="0"/>
            </w:tcBorders>
            <w:noWrap w:val="0"/>
            <w:vAlign w:val="top"/>
          </w:tcPr>
          <w:p w14:paraId="7D05C324">
            <w:pPr>
              <w:spacing w:beforeLines="0" w:afterLines="0"/>
              <w:jc w:val="center"/>
              <w:rPr>
                <w:rFonts w:hint="eastAsia" w:ascii="黑体" w:hAnsi="黑体" w:eastAsia="黑体"/>
                <w:color w:val="000000"/>
                <w:sz w:val="24"/>
                <w:szCs w:val="24"/>
              </w:rPr>
            </w:pPr>
            <w:r>
              <w:rPr>
                <w:rFonts w:hint="eastAsia" w:ascii="黑体" w:hAnsi="黑体" w:eastAsia="黑体"/>
                <w:color w:val="000000"/>
                <w:sz w:val="24"/>
                <w:szCs w:val="24"/>
              </w:rPr>
              <w:t>D、不满意</w:t>
            </w:r>
          </w:p>
        </w:tc>
      </w:tr>
      <w:tr w14:paraId="0ED1F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40" w:type="dxa"/>
            <w:tcBorders>
              <w:top w:val="single" w:color="auto" w:sz="8" w:space="0"/>
              <w:left w:val="single" w:color="auto" w:sz="8" w:space="0"/>
              <w:bottom w:val="single" w:color="auto" w:sz="8" w:space="0"/>
              <w:right w:val="single" w:color="auto" w:sz="8" w:space="0"/>
            </w:tcBorders>
            <w:noWrap w:val="0"/>
            <w:vAlign w:val="top"/>
          </w:tcPr>
          <w:p w14:paraId="7A771BC8">
            <w:pPr>
              <w:spacing w:beforeLines="0" w:afterLines="0"/>
              <w:jc w:val="center"/>
              <w:rPr>
                <w:rFonts w:hint="eastAsia" w:ascii="宋体" w:hAnsi="宋体"/>
                <w:color w:val="000000"/>
                <w:sz w:val="24"/>
                <w:szCs w:val="24"/>
              </w:rPr>
            </w:pPr>
            <w:r>
              <w:rPr>
                <w:rFonts w:hint="eastAsia" w:ascii="宋体" w:hAnsi="宋体"/>
                <w:color w:val="000000"/>
                <w:sz w:val="24"/>
                <w:szCs w:val="24"/>
              </w:rPr>
              <w:t>1</w:t>
            </w:r>
          </w:p>
        </w:tc>
        <w:tc>
          <w:tcPr>
            <w:tcW w:w="4832" w:type="dxa"/>
            <w:tcBorders>
              <w:top w:val="single" w:color="auto" w:sz="8" w:space="0"/>
              <w:left w:val="single" w:color="auto" w:sz="8" w:space="0"/>
              <w:bottom w:val="single" w:color="auto" w:sz="8" w:space="0"/>
              <w:right w:val="single" w:color="auto" w:sz="8" w:space="0"/>
            </w:tcBorders>
            <w:noWrap w:val="0"/>
            <w:vAlign w:val="top"/>
          </w:tcPr>
          <w:p w14:paraId="578A66C8">
            <w:pPr>
              <w:spacing w:beforeLines="0" w:afterLines="0"/>
              <w:jc w:val="left"/>
              <w:rPr>
                <w:rFonts w:hint="eastAsia" w:ascii="宋体" w:hAnsi="宋体"/>
                <w:color w:val="000000"/>
                <w:sz w:val="24"/>
                <w:szCs w:val="24"/>
              </w:rPr>
            </w:pPr>
            <w:r>
              <w:rPr>
                <w:rFonts w:hint="eastAsia" w:ascii="宋体" w:hAnsi="宋体"/>
                <w:color w:val="000000"/>
                <w:sz w:val="24"/>
                <w:szCs w:val="24"/>
              </w:rPr>
              <w:t>您对培训工作的整体满意度</w:t>
            </w:r>
          </w:p>
        </w:tc>
        <w:tc>
          <w:tcPr>
            <w:tcW w:w="834" w:type="dxa"/>
            <w:tcBorders>
              <w:top w:val="single" w:color="auto" w:sz="8" w:space="0"/>
              <w:left w:val="single" w:color="auto" w:sz="8" w:space="0"/>
              <w:bottom w:val="single" w:color="auto" w:sz="8" w:space="0"/>
              <w:right w:val="single" w:color="auto" w:sz="8" w:space="0"/>
            </w:tcBorders>
            <w:noWrap w:val="0"/>
            <w:vAlign w:val="top"/>
          </w:tcPr>
          <w:p w14:paraId="467C8E71">
            <w:pPr>
              <w:spacing w:beforeLines="0" w:afterLines="0"/>
              <w:jc w:val="center"/>
              <w:rPr>
                <w:rFonts w:hint="eastAsia" w:ascii="宋体" w:hAnsi="宋体"/>
                <w:color w:val="000000"/>
                <w:sz w:val="24"/>
                <w:szCs w:val="24"/>
              </w:rPr>
            </w:pPr>
          </w:p>
        </w:tc>
        <w:tc>
          <w:tcPr>
            <w:tcW w:w="934" w:type="dxa"/>
            <w:tcBorders>
              <w:top w:val="single" w:color="auto" w:sz="8" w:space="0"/>
              <w:left w:val="single" w:color="auto" w:sz="8" w:space="0"/>
              <w:bottom w:val="single" w:color="auto" w:sz="8" w:space="0"/>
              <w:right w:val="single" w:color="auto" w:sz="8" w:space="0"/>
            </w:tcBorders>
            <w:noWrap w:val="0"/>
            <w:vAlign w:val="top"/>
          </w:tcPr>
          <w:p w14:paraId="6DCB0260">
            <w:pPr>
              <w:spacing w:beforeLines="0" w:afterLines="0"/>
              <w:jc w:val="center"/>
              <w:rPr>
                <w:rFonts w:hint="eastAsia" w:ascii="宋体" w:hAnsi="宋体"/>
                <w:color w:val="000000"/>
                <w:sz w:val="24"/>
                <w:szCs w:val="24"/>
              </w:rPr>
            </w:pPr>
          </w:p>
        </w:tc>
        <w:tc>
          <w:tcPr>
            <w:tcW w:w="834" w:type="dxa"/>
            <w:tcBorders>
              <w:top w:val="single" w:color="auto" w:sz="8" w:space="0"/>
              <w:left w:val="single" w:color="auto" w:sz="8" w:space="0"/>
              <w:bottom w:val="single" w:color="auto" w:sz="8" w:space="0"/>
              <w:right w:val="single" w:color="auto" w:sz="8" w:space="0"/>
            </w:tcBorders>
            <w:noWrap w:val="0"/>
            <w:vAlign w:val="top"/>
          </w:tcPr>
          <w:p w14:paraId="05B5EFC4">
            <w:pPr>
              <w:spacing w:beforeLines="0" w:afterLines="0"/>
              <w:jc w:val="center"/>
              <w:rPr>
                <w:rFonts w:hint="eastAsia" w:ascii="宋体" w:hAnsi="宋体"/>
                <w:color w:val="000000"/>
                <w:sz w:val="24"/>
                <w:szCs w:val="24"/>
              </w:rPr>
            </w:pPr>
          </w:p>
        </w:tc>
        <w:tc>
          <w:tcPr>
            <w:tcW w:w="966" w:type="dxa"/>
            <w:tcBorders>
              <w:top w:val="single" w:color="auto" w:sz="8" w:space="0"/>
              <w:left w:val="single" w:color="auto" w:sz="8" w:space="0"/>
              <w:bottom w:val="single" w:color="auto" w:sz="8" w:space="0"/>
              <w:right w:val="single" w:color="auto" w:sz="8" w:space="0"/>
            </w:tcBorders>
            <w:noWrap w:val="0"/>
            <w:vAlign w:val="top"/>
          </w:tcPr>
          <w:p w14:paraId="40DB6F46">
            <w:pPr>
              <w:spacing w:beforeLines="0" w:afterLines="0"/>
              <w:jc w:val="center"/>
              <w:rPr>
                <w:rFonts w:hint="eastAsia" w:ascii="宋体" w:hAnsi="宋体"/>
                <w:color w:val="000000"/>
                <w:sz w:val="24"/>
                <w:szCs w:val="24"/>
              </w:rPr>
            </w:pPr>
          </w:p>
        </w:tc>
      </w:tr>
      <w:tr w14:paraId="05346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540" w:type="dxa"/>
            <w:tcBorders>
              <w:top w:val="single" w:color="auto" w:sz="8" w:space="0"/>
              <w:left w:val="single" w:color="auto" w:sz="8" w:space="0"/>
              <w:bottom w:val="single" w:color="auto" w:sz="8" w:space="0"/>
              <w:right w:val="single" w:color="auto" w:sz="8" w:space="0"/>
            </w:tcBorders>
            <w:noWrap w:val="0"/>
            <w:vAlign w:val="top"/>
          </w:tcPr>
          <w:p w14:paraId="719AE325">
            <w:pPr>
              <w:spacing w:beforeLines="0" w:afterLines="0"/>
              <w:jc w:val="center"/>
              <w:rPr>
                <w:rFonts w:hint="eastAsia" w:ascii="宋体" w:hAnsi="宋体"/>
                <w:color w:val="000000"/>
                <w:sz w:val="24"/>
                <w:szCs w:val="24"/>
              </w:rPr>
            </w:pPr>
            <w:r>
              <w:rPr>
                <w:rFonts w:hint="eastAsia" w:ascii="宋体" w:hAnsi="宋体"/>
                <w:color w:val="000000"/>
                <w:sz w:val="24"/>
                <w:szCs w:val="24"/>
              </w:rPr>
              <w:t>2</w:t>
            </w:r>
          </w:p>
        </w:tc>
        <w:tc>
          <w:tcPr>
            <w:tcW w:w="4832" w:type="dxa"/>
            <w:tcBorders>
              <w:top w:val="single" w:color="auto" w:sz="8" w:space="0"/>
              <w:left w:val="single" w:color="auto" w:sz="8" w:space="0"/>
              <w:bottom w:val="single" w:color="auto" w:sz="8" w:space="0"/>
              <w:right w:val="single" w:color="auto" w:sz="8" w:space="0"/>
            </w:tcBorders>
            <w:noWrap w:val="0"/>
            <w:vAlign w:val="top"/>
          </w:tcPr>
          <w:p w14:paraId="175EEB5C">
            <w:pPr>
              <w:spacing w:beforeLines="0" w:afterLines="0"/>
              <w:jc w:val="left"/>
              <w:rPr>
                <w:rFonts w:hint="eastAsia" w:ascii="宋体" w:hAnsi="宋体"/>
                <w:color w:val="000000"/>
                <w:sz w:val="24"/>
                <w:szCs w:val="24"/>
              </w:rPr>
            </w:pPr>
            <w:r>
              <w:rPr>
                <w:rFonts w:hint="eastAsia" w:ascii="宋体" w:hAnsi="宋体"/>
                <w:color w:val="000000"/>
                <w:sz w:val="24"/>
                <w:szCs w:val="24"/>
              </w:rPr>
              <w:t>您认为这次培训是否满足您的学习需求的程度</w:t>
            </w:r>
          </w:p>
        </w:tc>
        <w:tc>
          <w:tcPr>
            <w:tcW w:w="834" w:type="dxa"/>
            <w:tcBorders>
              <w:top w:val="single" w:color="auto" w:sz="8" w:space="0"/>
              <w:left w:val="single" w:color="auto" w:sz="8" w:space="0"/>
              <w:bottom w:val="single" w:color="auto" w:sz="8" w:space="0"/>
              <w:right w:val="single" w:color="auto" w:sz="8" w:space="0"/>
            </w:tcBorders>
            <w:noWrap w:val="0"/>
            <w:vAlign w:val="top"/>
          </w:tcPr>
          <w:p w14:paraId="6C5D6F9F">
            <w:pPr>
              <w:spacing w:beforeLines="0" w:afterLines="0"/>
              <w:jc w:val="center"/>
              <w:rPr>
                <w:rFonts w:hint="eastAsia" w:ascii="宋体" w:hAnsi="宋体"/>
                <w:color w:val="000000"/>
                <w:sz w:val="24"/>
                <w:szCs w:val="24"/>
              </w:rPr>
            </w:pPr>
          </w:p>
        </w:tc>
        <w:tc>
          <w:tcPr>
            <w:tcW w:w="934" w:type="dxa"/>
            <w:tcBorders>
              <w:top w:val="single" w:color="auto" w:sz="8" w:space="0"/>
              <w:left w:val="single" w:color="auto" w:sz="8" w:space="0"/>
              <w:bottom w:val="single" w:color="auto" w:sz="8" w:space="0"/>
              <w:right w:val="single" w:color="auto" w:sz="8" w:space="0"/>
            </w:tcBorders>
            <w:noWrap w:val="0"/>
            <w:vAlign w:val="top"/>
          </w:tcPr>
          <w:p w14:paraId="235F3AA7">
            <w:pPr>
              <w:spacing w:beforeLines="0" w:afterLines="0"/>
              <w:jc w:val="center"/>
              <w:rPr>
                <w:rFonts w:hint="eastAsia" w:ascii="宋体" w:hAnsi="宋体"/>
                <w:color w:val="000000"/>
                <w:sz w:val="24"/>
                <w:szCs w:val="24"/>
              </w:rPr>
            </w:pPr>
          </w:p>
        </w:tc>
        <w:tc>
          <w:tcPr>
            <w:tcW w:w="834" w:type="dxa"/>
            <w:tcBorders>
              <w:top w:val="single" w:color="auto" w:sz="8" w:space="0"/>
              <w:left w:val="single" w:color="auto" w:sz="8" w:space="0"/>
              <w:bottom w:val="single" w:color="auto" w:sz="8" w:space="0"/>
              <w:right w:val="single" w:color="auto" w:sz="8" w:space="0"/>
            </w:tcBorders>
            <w:noWrap w:val="0"/>
            <w:vAlign w:val="top"/>
          </w:tcPr>
          <w:p w14:paraId="7978391C">
            <w:pPr>
              <w:spacing w:beforeLines="0" w:afterLines="0"/>
              <w:jc w:val="center"/>
              <w:rPr>
                <w:rFonts w:hint="eastAsia" w:ascii="宋体" w:hAnsi="宋体"/>
                <w:color w:val="000000"/>
                <w:sz w:val="24"/>
                <w:szCs w:val="24"/>
              </w:rPr>
            </w:pPr>
          </w:p>
        </w:tc>
        <w:tc>
          <w:tcPr>
            <w:tcW w:w="966" w:type="dxa"/>
            <w:tcBorders>
              <w:top w:val="single" w:color="auto" w:sz="8" w:space="0"/>
              <w:left w:val="single" w:color="auto" w:sz="8" w:space="0"/>
              <w:bottom w:val="single" w:color="auto" w:sz="8" w:space="0"/>
              <w:right w:val="single" w:color="auto" w:sz="8" w:space="0"/>
            </w:tcBorders>
            <w:noWrap w:val="0"/>
            <w:vAlign w:val="top"/>
          </w:tcPr>
          <w:p w14:paraId="73CE1FFA">
            <w:pPr>
              <w:spacing w:beforeLines="0" w:afterLines="0"/>
              <w:jc w:val="center"/>
              <w:rPr>
                <w:rFonts w:hint="eastAsia" w:ascii="宋体" w:hAnsi="宋体"/>
                <w:color w:val="000000"/>
                <w:sz w:val="24"/>
                <w:szCs w:val="24"/>
              </w:rPr>
            </w:pPr>
          </w:p>
        </w:tc>
      </w:tr>
      <w:tr w14:paraId="1B244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540" w:type="dxa"/>
            <w:tcBorders>
              <w:top w:val="single" w:color="auto" w:sz="8" w:space="0"/>
              <w:left w:val="single" w:color="auto" w:sz="8" w:space="0"/>
              <w:bottom w:val="single" w:color="auto" w:sz="8" w:space="0"/>
              <w:right w:val="single" w:color="auto" w:sz="8" w:space="0"/>
            </w:tcBorders>
            <w:noWrap w:val="0"/>
            <w:vAlign w:val="top"/>
          </w:tcPr>
          <w:p w14:paraId="156BEA4A">
            <w:pPr>
              <w:spacing w:beforeLines="0" w:afterLines="0"/>
              <w:jc w:val="center"/>
              <w:rPr>
                <w:rFonts w:hint="eastAsia" w:ascii="宋体" w:hAnsi="宋体"/>
                <w:color w:val="000000"/>
                <w:sz w:val="24"/>
                <w:szCs w:val="24"/>
              </w:rPr>
            </w:pPr>
            <w:r>
              <w:rPr>
                <w:rFonts w:hint="eastAsia" w:ascii="宋体" w:hAnsi="宋体"/>
                <w:color w:val="000000"/>
                <w:sz w:val="24"/>
                <w:szCs w:val="24"/>
              </w:rPr>
              <w:t>3</w:t>
            </w:r>
          </w:p>
        </w:tc>
        <w:tc>
          <w:tcPr>
            <w:tcW w:w="4832" w:type="dxa"/>
            <w:tcBorders>
              <w:top w:val="single" w:color="auto" w:sz="8" w:space="0"/>
              <w:left w:val="single" w:color="auto" w:sz="8" w:space="0"/>
              <w:bottom w:val="single" w:color="auto" w:sz="8" w:space="0"/>
              <w:right w:val="single" w:color="auto" w:sz="8" w:space="0"/>
            </w:tcBorders>
            <w:noWrap w:val="0"/>
            <w:vAlign w:val="top"/>
          </w:tcPr>
          <w:p w14:paraId="06C3AB3B">
            <w:pPr>
              <w:spacing w:beforeLines="0" w:afterLines="0"/>
              <w:jc w:val="left"/>
              <w:rPr>
                <w:rFonts w:hint="eastAsia" w:ascii="宋体" w:hAnsi="宋体"/>
                <w:color w:val="000000"/>
                <w:sz w:val="24"/>
                <w:szCs w:val="24"/>
              </w:rPr>
            </w:pPr>
            <w:r>
              <w:rPr>
                <w:rFonts w:hint="eastAsia" w:ascii="宋体" w:hAnsi="宋体"/>
                <w:color w:val="000000"/>
                <w:sz w:val="24"/>
                <w:szCs w:val="24"/>
              </w:rPr>
              <w:t>您认为这次的培训内容在您的实际工作中是否有大帮助</w:t>
            </w:r>
          </w:p>
        </w:tc>
        <w:tc>
          <w:tcPr>
            <w:tcW w:w="834" w:type="dxa"/>
            <w:tcBorders>
              <w:top w:val="single" w:color="auto" w:sz="8" w:space="0"/>
              <w:left w:val="single" w:color="auto" w:sz="8" w:space="0"/>
              <w:bottom w:val="single" w:color="auto" w:sz="8" w:space="0"/>
              <w:right w:val="single" w:color="auto" w:sz="8" w:space="0"/>
            </w:tcBorders>
            <w:noWrap w:val="0"/>
            <w:vAlign w:val="top"/>
          </w:tcPr>
          <w:p w14:paraId="05CA0F83">
            <w:pPr>
              <w:spacing w:beforeLines="0" w:afterLines="0"/>
              <w:jc w:val="center"/>
              <w:rPr>
                <w:rFonts w:hint="eastAsia" w:ascii="宋体" w:hAnsi="宋体"/>
                <w:color w:val="000000"/>
                <w:sz w:val="24"/>
                <w:szCs w:val="24"/>
              </w:rPr>
            </w:pPr>
          </w:p>
        </w:tc>
        <w:tc>
          <w:tcPr>
            <w:tcW w:w="934" w:type="dxa"/>
            <w:tcBorders>
              <w:top w:val="single" w:color="auto" w:sz="8" w:space="0"/>
              <w:left w:val="single" w:color="auto" w:sz="8" w:space="0"/>
              <w:bottom w:val="single" w:color="auto" w:sz="8" w:space="0"/>
              <w:right w:val="single" w:color="auto" w:sz="8" w:space="0"/>
            </w:tcBorders>
            <w:noWrap w:val="0"/>
            <w:vAlign w:val="top"/>
          </w:tcPr>
          <w:p w14:paraId="0CE8E4B7">
            <w:pPr>
              <w:spacing w:beforeLines="0" w:afterLines="0"/>
              <w:jc w:val="center"/>
              <w:rPr>
                <w:rFonts w:hint="eastAsia" w:ascii="宋体" w:hAnsi="宋体"/>
                <w:color w:val="000000"/>
                <w:sz w:val="24"/>
                <w:szCs w:val="24"/>
              </w:rPr>
            </w:pPr>
          </w:p>
        </w:tc>
        <w:tc>
          <w:tcPr>
            <w:tcW w:w="834" w:type="dxa"/>
            <w:tcBorders>
              <w:top w:val="single" w:color="auto" w:sz="8" w:space="0"/>
              <w:left w:val="single" w:color="auto" w:sz="8" w:space="0"/>
              <w:bottom w:val="single" w:color="auto" w:sz="8" w:space="0"/>
              <w:right w:val="single" w:color="auto" w:sz="8" w:space="0"/>
            </w:tcBorders>
            <w:noWrap w:val="0"/>
            <w:vAlign w:val="top"/>
          </w:tcPr>
          <w:p w14:paraId="1BFB207D">
            <w:pPr>
              <w:spacing w:beforeLines="0" w:afterLines="0"/>
              <w:jc w:val="center"/>
              <w:rPr>
                <w:rFonts w:hint="eastAsia" w:ascii="宋体" w:hAnsi="宋体"/>
                <w:color w:val="000000"/>
                <w:sz w:val="24"/>
                <w:szCs w:val="24"/>
              </w:rPr>
            </w:pPr>
          </w:p>
        </w:tc>
        <w:tc>
          <w:tcPr>
            <w:tcW w:w="966" w:type="dxa"/>
            <w:tcBorders>
              <w:top w:val="single" w:color="auto" w:sz="8" w:space="0"/>
              <w:left w:val="single" w:color="auto" w:sz="8" w:space="0"/>
              <w:bottom w:val="single" w:color="auto" w:sz="8" w:space="0"/>
              <w:right w:val="single" w:color="auto" w:sz="8" w:space="0"/>
            </w:tcBorders>
            <w:noWrap w:val="0"/>
            <w:vAlign w:val="top"/>
          </w:tcPr>
          <w:p w14:paraId="1E784280">
            <w:pPr>
              <w:spacing w:beforeLines="0" w:afterLines="0"/>
              <w:jc w:val="center"/>
              <w:rPr>
                <w:rFonts w:hint="eastAsia" w:ascii="宋体" w:hAnsi="宋体"/>
                <w:color w:val="000000"/>
                <w:sz w:val="24"/>
                <w:szCs w:val="24"/>
              </w:rPr>
            </w:pPr>
          </w:p>
        </w:tc>
      </w:tr>
      <w:tr w14:paraId="4DD39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40" w:type="dxa"/>
            <w:tcBorders>
              <w:top w:val="single" w:color="auto" w:sz="8" w:space="0"/>
              <w:left w:val="single" w:color="auto" w:sz="8" w:space="0"/>
              <w:bottom w:val="single" w:color="auto" w:sz="8" w:space="0"/>
              <w:right w:val="single" w:color="auto" w:sz="8" w:space="0"/>
            </w:tcBorders>
            <w:noWrap w:val="0"/>
            <w:vAlign w:val="top"/>
          </w:tcPr>
          <w:p w14:paraId="7160A9F1">
            <w:pPr>
              <w:spacing w:beforeLines="0" w:afterLines="0"/>
              <w:jc w:val="center"/>
              <w:rPr>
                <w:rFonts w:hint="eastAsia" w:ascii="宋体" w:hAnsi="宋体"/>
                <w:color w:val="000000"/>
                <w:sz w:val="24"/>
                <w:szCs w:val="24"/>
              </w:rPr>
            </w:pPr>
            <w:r>
              <w:rPr>
                <w:rFonts w:hint="eastAsia" w:ascii="宋体" w:hAnsi="宋体"/>
                <w:color w:val="000000"/>
                <w:sz w:val="24"/>
                <w:szCs w:val="24"/>
              </w:rPr>
              <w:t>4</w:t>
            </w:r>
          </w:p>
        </w:tc>
        <w:tc>
          <w:tcPr>
            <w:tcW w:w="4832" w:type="dxa"/>
            <w:tcBorders>
              <w:top w:val="single" w:color="auto" w:sz="8" w:space="0"/>
              <w:left w:val="single" w:color="auto" w:sz="8" w:space="0"/>
              <w:bottom w:val="single" w:color="auto" w:sz="8" w:space="0"/>
              <w:right w:val="single" w:color="auto" w:sz="8" w:space="0"/>
            </w:tcBorders>
            <w:noWrap w:val="0"/>
            <w:vAlign w:val="top"/>
          </w:tcPr>
          <w:p w14:paraId="241C1535">
            <w:pPr>
              <w:spacing w:beforeLines="0" w:afterLines="0"/>
              <w:jc w:val="left"/>
              <w:rPr>
                <w:rFonts w:hint="eastAsia" w:ascii="宋体" w:hAnsi="宋体"/>
                <w:color w:val="000000"/>
                <w:sz w:val="24"/>
                <w:szCs w:val="24"/>
              </w:rPr>
            </w:pPr>
            <w:r>
              <w:rPr>
                <w:rFonts w:hint="eastAsia" w:ascii="宋体" w:hAnsi="宋体"/>
                <w:color w:val="000000"/>
                <w:sz w:val="24"/>
                <w:szCs w:val="24"/>
              </w:rPr>
              <w:t>您认为这次培训的课程总体安排是否满意</w:t>
            </w:r>
          </w:p>
        </w:tc>
        <w:tc>
          <w:tcPr>
            <w:tcW w:w="834" w:type="dxa"/>
            <w:tcBorders>
              <w:top w:val="single" w:color="auto" w:sz="8" w:space="0"/>
              <w:left w:val="single" w:color="auto" w:sz="8" w:space="0"/>
              <w:bottom w:val="single" w:color="auto" w:sz="8" w:space="0"/>
              <w:right w:val="single" w:color="auto" w:sz="8" w:space="0"/>
            </w:tcBorders>
            <w:noWrap w:val="0"/>
            <w:vAlign w:val="top"/>
          </w:tcPr>
          <w:p w14:paraId="78832B89">
            <w:pPr>
              <w:spacing w:beforeLines="0" w:afterLines="0"/>
              <w:jc w:val="center"/>
              <w:rPr>
                <w:rFonts w:hint="eastAsia" w:ascii="宋体" w:hAnsi="宋体"/>
                <w:color w:val="000000"/>
                <w:sz w:val="24"/>
                <w:szCs w:val="24"/>
              </w:rPr>
            </w:pPr>
          </w:p>
        </w:tc>
        <w:tc>
          <w:tcPr>
            <w:tcW w:w="934" w:type="dxa"/>
            <w:tcBorders>
              <w:top w:val="single" w:color="auto" w:sz="8" w:space="0"/>
              <w:left w:val="single" w:color="auto" w:sz="8" w:space="0"/>
              <w:bottom w:val="single" w:color="auto" w:sz="8" w:space="0"/>
              <w:right w:val="single" w:color="auto" w:sz="8" w:space="0"/>
            </w:tcBorders>
            <w:noWrap w:val="0"/>
            <w:vAlign w:val="top"/>
          </w:tcPr>
          <w:p w14:paraId="537882ED">
            <w:pPr>
              <w:spacing w:beforeLines="0" w:afterLines="0"/>
              <w:jc w:val="center"/>
              <w:rPr>
                <w:rFonts w:hint="eastAsia" w:ascii="宋体" w:hAnsi="宋体"/>
                <w:color w:val="000000"/>
                <w:sz w:val="24"/>
                <w:szCs w:val="24"/>
              </w:rPr>
            </w:pPr>
          </w:p>
        </w:tc>
        <w:tc>
          <w:tcPr>
            <w:tcW w:w="834" w:type="dxa"/>
            <w:tcBorders>
              <w:top w:val="single" w:color="auto" w:sz="8" w:space="0"/>
              <w:left w:val="single" w:color="auto" w:sz="8" w:space="0"/>
              <w:bottom w:val="single" w:color="auto" w:sz="8" w:space="0"/>
              <w:right w:val="single" w:color="auto" w:sz="8" w:space="0"/>
            </w:tcBorders>
            <w:noWrap w:val="0"/>
            <w:vAlign w:val="top"/>
          </w:tcPr>
          <w:p w14:paraId="673CA974">
            <w:pPr>
              <w:spacing w:beforeLines="0" w:afterLines="0"/>
              <w:jc w:val="center"/>
              <w:rPr>
                <w:rFonts w:hint="eastAsia" w:ascii="宋体" w:hAnsi="宋体"/>
                <w:color w:val="000000"/>
                <w:sz w:val="24"/>
                <w:szCs w:val="24"/>
              </w:rPr>
            </w:pPr>
          </w:p>
        </w:tc>
        <w:tc>
          <w:tcPr>
            <w:tcW w:w="966" w:type="dxa"/>
            <w:tcBorders>
              <w:top w:val="single" w:color="auto" w:sz="8" w:space="0"/>
              <w:left w:val="single" w:color="auto" w:sz="8" w:space="0"/>
              <w:bottom w:val="single" w:color="auto" w:sz="8" w:space="0"/>
              <w:right w:val="single" w:color="auto" w:sz="8" w:space="0"/>
            </w:tcBorders>
            <w:noWrap w:val="0"/>
            <w:vAlign w:val="top"/>
          </w:tcPr>
          <w:p w14:paraId="6F1CB6EE">
            <w:pPr>
              <w:spacing w:beforeLines="0" w:afterLines="0"/>
              <w:jc w:val="center"/>
              <w:rPr>
                <w:rFonts w:hint="eastAsia" w:ascii="宋体" w:hAnsi="宋体"/>
                <w:color w:val="000000"/>
                <w:sz w:val="24"/>
                <w:szCs w:val="24"/>
              </w:rPr>
            </w:pPr>
          </w:p>
        </w:tc>
      </w:tr>
      <w:tr w14:paraId="4B225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40" w:type="dxa"/>
            <w:tcBorders>
              <w:top w:val="single" w:color="auto" w:sz="8" w:space="0"/>
              <w:left w:val="single" w:color="auto" w:sz="8" w:space="0"/>
              <w:bottom w:val="single" w:color="auto" w:sz="8" w:space="0"/>
              <w:right w:val="single" w:color="auto" w:sz="8" w:space="0"/>
            </w:tcBorders>
            <w:noWrap w:val="0"/>
            <w:vAlign w:val="top"/>
          </w:tcPr>
          <w:p w14:paraId="6BC83BDA">
            <w:pPr>
              <w:spacing w:beforeLines="0" w:afterLines="0"/>
              <w:jc w:val="center"/>
              <w:rPr>
                <w:rFonts w:hint="eastAsia" w:ascii="宋体" w:hAnsi="宋体"/>
                <w:color w:val="000000"/>
                <w:sz w:val="24"/>
                <w:szCs w:val="24"/>
              </w:rPr>
            </w:pPr>
            <w:r>
              <w:rPr>
                <w:rFonts w:hint="eastAsia" w:ascii="宋体" w:hAnsi="宋体"/>
                <w:color w:val="000000"/>
                <w:sz w:val="24"/>
                <w:szCs w:val="24"/>
              </w:rPr>
              <w:t>5</w:t>
            </w:r>
          </w:p>
        </w:tc>
        <w:tc>
          <w:tcPr>
            <w:tcW w:w="4832" w:type="dxa"/>
            <w:tcBorders>
              <w:top w:val="single" w:color="auto" w:sz="8" w:space="0"/>
              <w:left w:val="single" w:color="auto" w:sz="8" w:space="0"/>
              <w:bottom w:val="single" w:color="auto" w:sz="8" w:space="0"/>
              <w:right w:val="single" w:color="auto" w:sz="8" w:space="0"/>
            </w:tcBorders>
            <w:noWrap w:val="0"/>
            <w:vAlign w:val="top"/>
          </w:tcPr>
          <w:p w14:paraId="1148FCBA">
            <w:pPr>
              <w:spacing w:beforeLines="0" w:afterLines="0"/>
              <w:jc w:val="left"/>
              <w:rPr>
                <w:rFonts w:hint="eastAsia" w:ascii="宋体" w:hAnsi="宋体"/>
                <w:color w:val="000000"/>
                <w:sz w:val="24"/>
                <w:szCs w:val="24"/>
              </w:rPr>
            </w:pPr>
            <w:r>
              <w:rPr>
                <w:rFonts w:hint="eastAsia" w:ascii="宋体" w:hAnsi="宋体"/>
                <w:color w:val="000000"/>
                <w:sz w:val="24"/>
                <w:szCs w:val="24"/>
              </w:rPr>
              <w:t>您认为这次培训教师的专业能力是否满意</w:t>
            </w:r>
          </w:p>
        </w:tc>
        <w:tc>
          <w:tcPr>
            <w:tcW w:w="834" w:type="dxa"/>
            <w:tcBorders>
              <w:top w:val="single" w:color="auto" w:sz="8" w:space="0"/>
              <w:left w:val="single" w:color="auto" w:sz="8" w:space="0"/>
              <w:bottom w:val="single" w:color="auto" w:sz="8" w:space="0"/>
              <w:right w:val="single" w:color="auto" w:sz="8" w:space="0"/>
            </w:tcBorders>
            <w:noWrap w:val="0"/>
            <w:vAlign w:val="top"/>
          </w:tcPr>
          <w:p w14:paraId="03439F29">
            <w:pPr>
              <w:spacing w:beforeLines="0" w:afterLines="0"/>
              <w:jc w:val="center"/>
              <w:rPr>
                <w:rFonts w:hint="eastAsia" w:ascii="宋体" w:hAnsi="宋体"/>
                <w:color w:val="000000"/>
                <w:sz w:val="24"/>
                <w:szCs w:val="24"/>
              </w:rPr>
            </w:pPr>
          </w:p>
        </w:tc>
        <w:tc>
          <w:tcPr>
            <w:tcW w:w="934" w:type="dxa"/>
            <w:tcBorders>
              <w:top w:val="single" w:color="auto" w:sz="8" w:space="0"/>
              <w:left w:val="single" w:color="auto" w:sz="8" w:space="0"/>
              <w:bottom w:val="single" w:color="auto" w:sz="8" w:space="0"/>
              <w:right w:val="single" w:color="auto" w:sz="8" w:space="0"/>
            </w:tcBorders>
            <w:noWrap w:val="0"/>
            <w:vAlign w:val="top"/>
          </w:tcPr>
          <w:p w14:paraId="2EC86CED">
            <w:pPr>
              <w:spacing w:beforeLines="0" w:afterLines="0"/>
              <w:jc w:val="center"/>
              <w:rPr>
                <w:rFonts w:hint="eastAsia" w:ascii="宋体" w:hAnsi="宋体"/>
                <w:color w:val="000000"/>
                <w:sz w:val="24"/>
                <w:szCs w:val="24"/>
              </w:rPr>
            </w:pPr>
          </w:p>
        </w:tc>
        <w:tc>
          <w:tcPr>
            <w:tcW w:w="834" w:type="dxa"/>
            <w:tcBorders>
              <w:top w:val="single" w:color="auto" w:sz="8" w:space="0"/>
              <w:left w:val="single" w:color="auto" w:sz="8" w:space="0"/>
              <w:bottom w:val="single" w:color="auto" w:sz="8" w:space="0"/>
              <w:right w:val="single" w:color="auto" w:sz="8" w:space="0"/>
            </w:tcBorders>
            <w:noWrap w:val="0"/>
            <w:vAlign w:val="top"/>
          </w:tcPr>
          <w:p w14:paraId="618A2C22">
            <w:pPr>
              <w:spacing w:beforeLines="0" w:afterLines="0"/>
              <w:jc w:val="center"/>
              <w:rPr>
                <w:rFonts w:hint="eastAsia" w:ascii="宋体" w:hAnsi="宋体"/>
                <w:color w:val="000000"/>
                <w:sz w:val="24"/>
                <w:szCs w:val="24"/>
              </w:rPr>
            </w:pPr>
          </w:p>
        </w:tc>
        <w:tc>
          <w:tcPr>
            <w:tcW w:w="966" w:type="dxa"/>
            <w:tcBorders>
              <w:top w:val="single" w:color="auto" w:sz="8" w:space="0"/>
              <w:left w:val="single" w:color="auto" w:sz="8" w:space="0"/>
              <w:bottom w:val="single" w:color="auto" w:sz="8" w:space="0"/>
              <w:right w:val="single" w:color="auto" w:sz="8" w:space="0"/>
            </w:tcBorders>
            <w:noWrap w:val="0"/>
            <w:vAlign w:val="top"/>
          </w:tcPr>
          <w:p w14:paraId="405D807C">
            <w:pPr>
              <w:spacing w:beforeLines="0" w:afterLines="0"/>
              <w:jc w:val="center"/>
              <w:rPr>
                <w:rFonts w:hint="eastAsia" w:ascii="宋体" w:hAnsi="宋体"/>
                <w:color w:val="000000"/>
                <w:sz w:val="24"/>
                <w:szCs w:val="24"/>
              </w:rPr>
            </w:pPr>
          </w:p>
        </w:tc>
      </w:tr>
      <w:tr w14:paraId="1BD50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40" w:type="dxa"/>
            <w:tcBorders>
              <w:top w:val="single" w:color="auto" w:sz="8" w:space="0"/>
              <w:left w:val="single" w:color="auto" w:sz="8" w:space="0"/>
              <w:bottom w:val="single" w:color="auto" w:sz="8" w:space="0"/>
              <w:right w:val="single" w:color="auto" w:sz="8" w:space="0"/>
            </w:tcBorders>
            <w:noWrap w:val="0"/>
            <w:vAlign w:val="top"/>
          </w:tcPr>
          <w:p w14:paraId="17D1435C">
            <w:pPr>
              <w:spacing w:beforeLines="0" w:afterLines="0"/>
              <w:jc w:val="center"/>
              <w:rPr>
                <w:rFonts w:hint="eastAsia" w:ascii="宋体" w:hAnsi="宋体"/>
                <w:color w:val="000000"/>
                <w:sz w:val="24"/>
                <w:szCs w:val="24"/>
              </w:rPr>
            </w:pPr>
            <w:r>
              <w:rPr>
                <w:rFonts w:hint="eastAsia" w:ascii="宋体" w:hAnsi="宋体"/>
                <w:color w:val="000000"/>
                <w:sz w:val="24"/>
                <w:szCs w:val="24"/>
              </w:rPr>
              <w:t>6</w:t>
            </w:r>
          </w:p>
        </w:tc>
        <w:tc>
          <w:tcPr>
            <w:tcW w:w="4832" w:type="dxa"/>
            <w:tcBorders>
              <w:top w:val="single" w:color="auto" w:sz="8" w:space="0"/>
              <w:left w:val="single" w:color="auto" w:sz="8" w:space="0"/>
              <w:bottom w:val="single" w:color="auto" w:sz="8" w:space="0"/>
              <w:right w:val="single" w:color="auto" w:sz="8" w:space="0"/>
            </w:tcBorders>
            <w:noWrap w:val="0"/>
            <w:vAlign w:val="top"/>
          </w:tcPr>
          <w:p w14:paraId="7D2F2A0E">
            <w:pPr>
              <w:spacing w:beforeLines="0" w:afterLines="0"/>
              <w:jc w:val="left"/>
              <w:rPr>
                <w:rFonts w:hint="eastAsia" w:ascii="宋体" w:hAnsi="宋体"/>
                <w:color w:val="000000"/>
                <w:sz w:val="24"/>
                <w:szCs w:val="24"/>
              </w:rPr>
            </w:pPr>
            <w:r>
              <w:rPr>
                <w:rFonts w:hint="eastAsia" w:ascii="宋体" w:hAnsi="宋体"/>
                <w:color w:val="000000"/>
                <w:sz w:val="24"/>
                <w:szCs w:val="24"/>
              </w:rPr>
              <w:t>您认为这次培训教师的讲课技巧是否满意</w:t>
            </w:r>
          </w:p>
        </w:tc>
        <w:tc>
          <w:tcPr>
            <w:tcW w:w="834" w:type="dxa"/>
            <w:tcBorders>
              <w:top w:val="single" w:color="auto" w:sz="8" w:space="0"/>
              <w:left w:val="single" w:color="auto" w:sz="8" w:space="0"/>
              <w:bottom w:val="single" w:color="auto" w:sz="8" w:space="0"/>
              <w:right w:val="single" w:color="auto" w:sz="8" w:space="0"/>
            </w:tcBorders>
            <w:noWrap w:val="0"/>
            <w:vAlign w:val="top"/>
          </w:tcPr>
          <w:p w14:paraId="0E83198C">
            <w:pPr>
              <w:spacing w:beforeLines="0" w:afterLines="0"/>
              <w:jc w:val="center"/>
              <w:rPr>
                <w:rFonts w:hint="eastAsia" w:ascii="宋体" w:hAnsi="宋体"/>
                <w:color w:val="000000"/>
                <w:sz w:val="24"/>
                <w:szCs w:val="24"/>
              </w:rPr>
            </w:pPr>
          </w:p>
        </w:tc>
        <w:tc>
          <w:tcPr>
            <w:tcW w:w="934" w:type="dxa"/>
            <w:tcBorders>
              <w:top w:val="single" w:color="auto" w:sz="8" w:space="0"/>
              <w:left w:val="single" w:color="auto" w:sz="8" w:space="0"/>
              <w:bottom w:val="single" w:color="auto" w:sz="8" w:space="0"/>
              <w:right w:val="single" w:color="auto" w:sz="8" w:space="0"/>
            </w:tcBorders>
            <w:noWrap w:val="0"/>
            <w:vAlign w:val="top"/>
          </w:tcPr>
          <w:p w14:paraId="439142BE">
            <w:pPr>
              <w:spacing w:beforeLines="0" w:afterLines="0"/>
              <w:jc w:val="center"/>
              <w:rPr>
                <w:rFonts w:hint="eastAsia" w:ascii="宋体" w:hAnsi="宋体"/>
                <w:color w:val="000000"/>
                <w:sz w:val="24"/>
                <w:szCs w:val="24"/>
              </w:rPr>
            </w:pPr>
          </w:p>
        </w:tc>
        <w:tc>
          <w:tcPr>
            <w:tcW w:w="834" w:type="dxa"/>
            <w:tcBorders>
              <w:top w:val="single" w:color="auto" w:sz="8" w:space="0"/>
              <w:left w:val="single" w:color="auto" w:sz="8" w:space="0"/>
              <w:bottom w:val="single" w:color="auto" w:sz="8" w:space="0"/>
              <w:right w:val="single" w:color="auto" w:sz="8" w:space="0"/>
            </w:tcBorders>
            <w:noWrap w:val="0"/>
            <w:vAlign w:val="top"/>
          </w:tcPr>
          <w:p w14:paraId="2AF9FACE">
            <w:pPr>
              <w:spacing w:beforeLines="0" w:afterLines="0"/>
              <w:jc w:val="center"/>
              <w:rPr>
                <w:rFonts w:hint="eastAsia" w:ascii="宋体" w:hAnsi="宋体"/>
                <w:color w:val="000000"/>
                <w:sz w:val="24"/>
                <w:szCs w:val="24"/>
              </w:rPr>
            </w:pPr>
          </w:p>
        </w:tc>
        <w:tc>
          <w:tcPr>
            <w:tcW w:w="966" w:type="dxa"/>
            <w:tcBorders>
              <w:top w:val="single" w:color="auto" w:sz="8" w:space="0"/>
              <w:left w:val="single" w:color="auto" w:sz="8" w:space="0"/>
              <w:bottom w:val="single" w:color="auto" w:sz="8" w:space="0"/>
              <w:right w:val="single" w:color="auto" w:sz="8" w:space="0"/>
            </w:tcBorders>
            <w:noWrap w:val="0"/>
            <w:vAlign w:val="top"/>
          </w:tcPr>
          <w:p w14:paraId="624620CE">
            <w:pPr>
              <w:spacing w:beforeLines="0" w:afterLines="0"/>
              <w:jc w:val="center"/>
              <w:rPr>
                <w:rFonts w:hint="eastAsia" w:ascii="宋体" w:hAnsi="宋体"/>
                <w:color w:val="000000"/>
                <w:sz w:val="24"/>
                <w:szCs w:val="24"/>
              </w:rPr>
            </w:pPr>
          </w:p>
        </w:tc>
      </w:tr>
      <w:tr w14:paraId="61BDC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40" w:type="dxa"/>
            <w:tcBorders>
              <w:top w:val="single" w:color="auto" w:sz="8" w:space="0"/>
              <w:left w:val="single" w:color="auto" w:sz="8" w:space="0"/>
              <w:bottom w:val="single" w:color="auto" w:sz="8" w:space="0"/>
              <w:right w:val="single" w:color="auto" w:sz="8" w:space="0"/>
            </w:tcBorders>
            <w:noWrap w:val="0"/>
            <w:vAlign w:val="top"/>
          </w:tcPr>
          <w:p w14:paraId="673F6993">
            <w:pPr>
              <w:spacing w:beforeLines="0" w:afterLines="0"/>
              <w:jc w:val="center"/>
              <w:rPr>
                <w:rFonts w:hint="eastAsia" w:ascii="宋体" w:hAnsi="宋体"/>
                <w:color w:val="000000"/>
                <w:sz w:val="24"/>
                <w:szCs w:val="24"/>
              </w:rPr>
            </w:pPr>
            <w:r>
              <w:rPr>
                <w:rFonts w:hint="eastAsia" w:ascii="宋体" w:hAnsi="宋体"/>
                <w:color w:val="000000"/>
                <w:sz w:val="24"/>
                <w:szCs w:val="24"/>
              </w:rPr>
              <w:t>7</w:t>
            </w:r>
          </w:p>
        </w:tc>
        <w:tc>
          <w:tcPr>
            <w:tcW w:w="4832" w:type="dxa"/>
            <w:tcBorders>
              <w:top w:val="single" w:color="auto" w:sz="8" w:space="0"/>
              <w:left w:val="single" w:color="auto" w:sz="8" w:space="0"/>
              <w:bottom w:val="single" w:color="auto" w:sz="8" w:space="0"/>
              <w:right w:val="single" w:color="auto" w:sz="8" w:space="0"/>
            </w:tcBorders>
            <w:noWrap w:val="0"/>
            <w:vAlign w:val="top"/>
          </w:tcPr>
          <w:p w14:paraId="45BC72A5">
            <w:pPr>
              <w:spacing w:beforeLines="0" w:afterLines="0"/>
              <w:jc w:val="left"/>
              <w:rPr>
                <w:rFonts w:hint="eastAsia" w:ascii="宋体" w:hAnsi="宋体"/>
                <w:color w:val="000000"/>
                <w:sz w:val="24"/>
                <w:szCs w:val="24"/>
              </w:rPr>
            </w:pPr>
            <w:r>
              <w:rPr>
                <w:rFonts w:hint="eastAsia" w:ascii="宋体" w:hAnsi="宋体"/>
                <w:color w:val="000000"/>
                <w:sz w:val="24"/>
                <w:szCs w:val="24"/>
              </w:rPr>
              <w:t>您对这次培训教师的备课准备是否满意</w:t>
            </w:r>
          </w:p>
        </w:tc>
        <w:tc>
          <w:tcPr>
            <w:tcW w:w="834" w:type="dxa"/>
            <w:tcBorders>
              <w:top w:val="single" w:color="auto" w:sz="8" w:space="0"/>
              <w:left w:val="single" w:color="auto" w:sz="8" w:space="0"/>
              <w:bottom w:val="single" w:color="auto" w:sz="8" w:space="0"/>
              <w:right w:val="single" w:color="auto" w:sz="8" w:space="0"/>
            </w:tcBorders>
            <w:noWrap w:val="0"/>
            <w:vAlign w:val="top"/>
          </w:tcPr>
          <w:p w14:paraId="600B9E3D">
            <w:pPr>
              <w:spacing w:beforeLines="0" w:afterLines="0"/>
              <w:jc w:val="center"/>
              <w:rPr>
                <w:rFonts w:hint="eastAsia" w:ascii="宋体" w:hAnsi="宋体"/>
                <w:color w:val="000000"/>
                <w:sz w:val="24"/>
                <w:szCs w:val="24"/>
              </w:rPr>
            </w:pPr>
          </w:p>
        </w:tc>
        <w:tc>
          <w:tcPr>
            <w:tcW w:w="934" w:type="dxa"/>
            <w:tcBorders>
              <w:top w:val="single" w:color="auto" w:sz="8" w:space="0"/>
              <w:left w:val="single" w:color="auto" w:sz="8" w:space="0"/>
              <w:bottom w:val="single" w:color="auto" w:sz="8" w:space="0"/>
              <w:right w:val="single" w:color="auto" w:sz="8" w:space="0"/>
            </w:tcBorders>
            <w:noWrap w:val="0"/>
            <w:vAlign w:val="top"/>
          </w:tcPr>
          <w:p w14:paraId="3F77969A">
            <w:pPr>
              <w:spacing w:beforeLines="0" w:afterLines="0"/>
              <w:jc w:val="center"/>
              <w:rPr>
                <w:rFonts w:hint="eastAsia" w:ascii="宋体" w:hAnsi="宋体"/>
                <w:color w:val="000000"/>
                <w:sz w:val="24"/>
                <w:szCs w:val="24"/>
              </w:rPr>
            </w:pPr>
          </w:p>
        </w:tc>
        <w:tc>
          <w:tcPr>
            <w:tcW w:w="834" w:type="dxa"/>
            <w:tcBorders>
              <w:top w:val="single" w:color="auto" w:sz="8" w:space="0"/>
              <w:left w:val="single" w:color="auto" w:sz="8" w:space="0"/>
              <w:bottom w:val="single" w:color="auto" w:sz="8" w:space="0"/>
              <w:right w:val="single" w:color="auto" w:sz="8" w:space="0"/>
            </w:tcBorders>
            <w:noWrap w:val="0"/>
            <w:vAlign w:val="top"/>
          </w:tcPr>
          <w:p w14:paraId="2FE45BAC">
            <w:pPr>
              <w:spacing w:beforeLines="0" w:afterLines="0"/>
              <w:jc w:val="center"/>
              <w:rPr>
                <w:rFonts w:hint="eastAsia" w:ascii="宋体" w:hAnsi="宋体"/>
                <w:color w:val="000000"/>
                <w:sz w:val="24"/>
                <w:szCs w:val="24"/>
              </w:rPr>
            </w:pPr>
          </w:p>
        </w:tc>
        <w:tc>
          <w:tcPr>
            <w:tcW w:w="966" w:type="dxa"/>
            <w:tcBorders>
              <w:top w:val="single" w:color="auto" w:sz="8" w:space="0"/>
              <w:left w:val="single" w:color="auto" w:sz="8" w:space="0"/>
              <w:bottom w:val="single" w:color="auto" w:sz="8" w:space="0"/>
              <w:right w:val="single" w:color="auto" w:sz="8" w:space="0"/>
            </w:tcBorders>
            <w:noWrap w:val="0"/>
            <w:vAlign w:val="top"/>
          </w:tcPr>
          <w:p w14:paraId="16A3B164">
            <w:pPr>
              <w:spacing w:beforeLines="0" w:afterLines="0"/>
              <w:jc w:val="center"/>
              <w:rPr>
                <w:rFonts w:hint="eastAsia" w:ascii="宋体" w:hAnsi="宋体"/>
                <w:color w:val="000000"/>
                <w:sz w:val="24"/>
                <w:szCs w:val="24"/>
              </w:rPr>
            </w:pPr>
          </w:p>
        </w:tc>
      </w:tr>
      <w:tr w14:paraId="752DB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540" w:type="dxa"/>
            <w:tcBorders>
              <w:top w:val="single" w:color="auto" w:sz="8" w:space="0"/>
              <w:left w:val="single" w:color="auto" w:sz="8" w:space="0"/>
              <w:bottom w:val="single" w:color="auto" w:sz="8" w:space="0"/>
              <w:right w:val="single" w:color="auto" w:sz="8" w:space="0"/>
            </w:tcBorders>
            <w:noWrap w:val="0"/>
            <w:vAlign w:val="top"/>
          </w:tcPr>
          <w:p w14:paraId="182506E4">
            <w:pPr>
              <w:spacing w:beforeLines="0" w:afterLines="0"/>
              <w:jc w:val="center"/>
              <w:rPr>
                <w:rFonts w:hint="eastAsia" w:ascii="宋体" w:hAnsi="宋体"/>
                <w:color w:val="000000"/>
                <w:sz w:val="24"/>
                <w:szCs w:val="24"/>
              </w:rPr>
            </w:pPr>
            <w:r>
              <w:rPr>
                <w:rFonts w:hint="eastAsia" w:ascii="宋体" w:hAnsi="宋体"/>
                <w:color w:val="000000"/>
                <w:sz w:val="24"/>
                <w:szCs w:val="24"/>
              </w:rPr>
              <w:t>8</w:t>
            </w:r>
          </w:p>
        </w:tc>
        <w:tc>
          <w:tcPr>
            <w:tcW w:w="4832" w:type="dxa"/>
            <w:tcBorders>
              <w:top w:val="single" w:color="auto" w:sz="8" w:space="0"/>
              <w:left w:val="single" w:color="auto" w:sz="8" w:space="0"/>
              <w:bottom w:val="single" w:color="auto" w:sz="8" w:space="0"/>
              <w:right w:val="single" w:color="auto" w:sz="8" w:space="0"/>
            </w:tcBorders>
            <w:noWrap w:val="0"/>
            <w:vAlign w:val="top"/>
          </w:tcPr>
          <w:p w14:paraId="083E785D">
            <w:pPr>
              <w:spacing w:beforeLines="0" w:afterLines="0"/>
              <w:jc w:val="left"/>
              <w:rPr>
                <w:rFonts w:hint="eastAsia" w:ascii="宋体" w:hAnsi="宋体"/>
                <w:color w:val="000000"/>
                <w:sz w:val="24"/>
                <w:szCs w:val="24"/>
              </w:rPr>
            </w:pPr>
            <w:r>
              <w:rPr>
                <w:rFonts w:hint="eastAsia" w:ascii="宋体" w:hAnsi="宋体"/>
                <w:color w:val="000000"/>
                <w:sz w:val="24"/>
                <w:szCs w:val="24"/>
              </w:rPr>
              <w:t>您对这次培训的整体教学服务工作是否满意</w:t>
            </w:r>
          </w:p>
        </w:tc>
        <w:tc>
          <w:tcPr>
            <w:tcW w:w="834" w:type="dxa"/>
            <w:tcBorders>
              <w:top w:val="single" w:color="auto" w:sz="8" w:space="0"/>
              <w:left w:val="single" w:color="auto" w:sz="8" w:space="0"/>
              <w:bottom w:val="single" w:color="auto" w:sz="8" w:space="0"/>
              <w:right w:val="single" w:color="auto" w:sz="8" w:space="0"/>
            </w:tcBorders>
            <w:noWrap w:val="0"/>
            <w:vAlign w:val="top"/>
          </w:tcPr>
          <w:p w14:paraId="29953F03">
            <w:pPr>
              <w:spacing w:beforeLines="0" w:afterLines="0"/>
              <w:jc w:val="center"/>
              <w:rPr>
                <w:rFonts w:hint="eastAsia" w:ascii="宋体" w:hAnsi="宋体"/>
                <w:color w:val="000000"/>
                <w:sz w:val="24"/>
                <w:szCs w:val="24"/>
              </w:rPr>
            </w:pPr>
          </w:p>
        </w:tc>
        <w:tc>
          <w:tcPr>
            <w:tcW w:w="934" w:type="dxa"/>
            <w:tcBorders>
              <w:top w:val="single" w:color="auto" w:sz="8" w:space="0"/>
              <w:left w:val="single" w:color="auto" w:sz="8" w:space="0"/>
              <w:bottom w:val="single" w:color="auto" w:sz="8" w:space="0"/>
              <w:right w:val="single" w:color="auto" w:sz="8" w:space="0"/>
            </w:tcBorders>
            <w:noWrap w:val="0"/>
            <w:vAlign w:val="top"/>
          </w:tcPr>
          <w:p w14:paraId="75946151">
            <w:pPr>
              <w:spacing w:beforeLines="0" w:afterLines="0"/>
              <w:jc w:val="center"/>
              <w:rPr>
                <w:rFonts w:hint="eastAsia" w:ascii="宋体" w:hAnsi="宋体"/>
                <w:color w:val="000000"/>
                <w:sz w:val="24"/>
                <w:szCs w:val="24"/>
              </w:rPr>
            </w:pPr>
          </w:p>
        </w:tc>
        <w:tc>
          <w:tcPr>
            <w:tcW w:w="834" w:type="dxa"/>
            <w:tcBorders>
              <w:top w:val="single" w:color="auto" w:sz="8" w:space="0"/>
              <w:left w:val="single" w:color="auto" w:sz="8" w:space="0"/>
              <w:bottom w:val="single" w:color="auto" w:sz="8" w:space="0"/>
              <w:right w:val="single" w:color="auto" w:sz="8" w:space="0"/>
            </w:tcBorders>
            <w:noWrap w:val="0"/>
            <w:vAlign w:val="top"/>
          </w:tcPr>
          <w:p w14:paraId="560381F1">
            <w:pPr>
              <w:spacing w:beforeLines="0" w:afterLines="0"/>
              <w:jc w:val="center"/>
              <w:rPr>
                <w:rFonts w:hint="eastAsia" w:ascii="宋体" w:hAnsi="宋体"/>
                <w:color w:val="000000"/>
                <w:sz w:val="24"/>
                <w:szCs w:val="24"/>
              </w:rPr>
            </w:pPr>
          </w:p>
        </w:tc>
        <w:tc>
          <w:tcPr>
            <w:tcW w:w="966" w:type="dxa"/>
            <w:tcBorders>
              <w:top w:val="single" w:color="auto" w:sz="8" w:space="0"/>
              <w:left w:val="single" w:color="auto" w:sz="8" w:space="0"/>
              <w:bottom w:val="single" w:color="auto" w:sz="8" w:space="0"/>
              <w:right w:val="single" w:color="auto" w:sz="8" w:space="0"/>
            </w:tcBorders>
            <w:noWrap w:val="0"/>
            <w:vAlign w:val="top"/>
          </w:tcPr>
          <w:p w14:paraId="215E84FA">
            <w:pPr>
              <w:spacing w:beforeLines="0" w:afterLines="0"/>
              <w:jc w:val="center"/>
              <w:rPr>
                <w:rFonts w:hint="eastAsia" w:ascii="宋体" w:hAnsi="宋体"/>
                <w:color w:val="000000"/>
                <w:sz w:val="24"/>
                <w:szCs w:val="24"/>
              </w:rPr>
            </w:pPr>
          </w:p>
        </w:tc>
      </w:tr>
      <w:tr w14:paraId="5A73F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0" w:hRule="atLeast"/>
        </w:trPr>
        <w:tc>
          <w:tcPr>
            <w:tcW w:w="540" w:type="dxa"/>
            <w:tcBorders>
              <w:top w:val="single" w:color="auto" w:sz="8" w:space="0"/>
              <w:left w:val="single" w:color="auto" w:sz="8" w:space="0"/>
              <w:bottom w:val="single" w:color="auto" w:sz="8" w:space="0"/>
              <w:right w:val="single" w:color="auto" w:sz="8" w:space="0"/>
            </w:tcBorders>
            <w:noWrap w:val="0"/>
            <w:vAlign w:val="top"/>
          </w:tcPr>
          <w:p w14:paraId="69D715E4">
            <w:pPr>
              <w:spacing w:beforeLines="0" w:afterLines="0"/>
              <w:jc w:val="center"/>
              <w:rPr>
                <w:rFonts w:hint="eastAsia" w:ascii="宋体" w:hAnsi="宋体"/>
                <w:color w:val="000000"/>
                <w:sz w:val="24"/>
                <w:szCs w:val="24"/>
              </w:rPr>
            </w:pPr>
            <w:r>
              <w:rPr>
                <w:rFonts w:hint="eastAsia" w:ascii="宋体" w:hAnsi="宋体"/>
                <w:color w:val="000000"/>
                <w:sz w:val="24"/>
                <w:szCs w:val="24"/>
              </w:rPr>
              <w:t>9</w:t>
            </w:r>
          </w:p>
        </w:tc>
        <w:tc>
          <w:tcPr>
            <w:tcW w:w="4832" w:type="dxa"/>
            <w:tcBorders>
              <w:top w:val="single" w:color="auto" w:sz="8" w:space="0"/>
              <w:left w:val="single" w:color="auto" w:sz="8" w:space="0"/>
              <w:bottom w:val="single" w:color="auto" w:sz="8" w:space="0"/>
              <w:right w:val="single" w:color="auto" w:sz="8" w:space="0"/>
            </w:tcBorders>
            <w:noWrap w:val="0"/>
            <w:vAlign w:val="top"/>
          </w:tcPr>
          <w:p w14:paraId="0A2456DA">
            <w:pPr>
              <w:spacing w:beforeLines="0" w:afterLines="0"/>
              <w:jc w:val="left"/>
              <w:rPr>
                <w:rFonts w:hint="eastAsia" w:ascii="宋体" w:hAnsi="宋体"/>
                <w:color w:val="000000"/>
                <w:sz w:val="24"/>
                <w:szCs w:val="24"/>
              </w:rPr>
            </w:pPr>
            <w:r>
              <w:rPr>
                <w:rFonts w:hint="eastAsia" w:ascii="宋体" w:hAnsi="宋体"/>
                <w:color w:val="000000"/>
                <w:sz w:val="24"/>
                <w:szCs w:val="24"/>
              </w:rPr>
              <w:t>您认为这次培训是否完成规定的培训项目</w:t>
            </w:r>
          </w:p>
        </w:tc>
        <w:tc>
          <w:tcPr>
            <w:tcW w:w="834" w:type="dxa"/>
            <w:tcBorders>
              <w:top w:val="single" w:color="auto" w:sz="8" w:space="0"/>
              <w:left w:val="single" w:color="auto" w:sz="8" w:space="0"/>
              <w:bottom w:val="single" w:color="auto" w:sz="8" w:space="0"/>
              <w:right w:val="single" w:color="auto" w:sz="8" w:space="0"/>
            </w:tcBorders>
            <w:noWrap w:val="0"/>
            <w:vAlign w:val="top"/>
          </w:tcPr>
          <w:p w14:paraId="566A5005">
            <w:pPr>
              <w:spacing w:beforeLines="0" w:afterLines="0"/>
              <w:jc w:val="center"/>
              <w:rPr>
                <w:rFonts w:hint="eastAsia" w:ascii="宋体" w:hAnsi="宋体"/>
                <w:color w:val="000000"/>
                <w:sz w:val="24"/>
                <w:szCs w:val="24"/>
              </w:rPr>
            </w:pPr>
          </w:p>
        </w:tc>
        <w:tc>
          <w:tcPr>
            <w:tcW w:w="934" w:type="dxa"/>
            <w:tcBorders>
              <w:top w:val="single" w:color="auto" w:sz="8" w:space="0"/>
              <w:left w:val="single" w:color="auto" w:sz="8" w:space="0"/>
              <w:bottom w:val="single" w:color="auto" w:sz="8" w:space="0"/>
              <w:right w:val="single" w:color="auto" w:sz="8" w:space="0"/>
            </w:tcBorders>
            <w:noWrap w:val="0"/>
            <w:vAlign w:val="top"/>
          </w:tcPr>
          <w:p w14:paraId="387BF0E1">
            <w:pPr>
              <w:spacing w:beforeLines="0" w:afterLines="0"/>
              <w:jc w:val="center"/>
              <w:rPr>
                <w:rFonts w:hint="eastAsia" w:ascii="宋体" w:hAnsi="宋体"/>
                <w:color w:val="000000"/>
                <w:sz w:val="24"/>
                <w:szCs w:val="24"/>
              </w:rPr>
            </w:pPr>
          </w:p>
        </w:tc>
        <w:tc>
          <w:tcPr>
            <w:tcW w:w="834" w:type="dxa"/>
            <w:tcBorders>
              <w:top w:val="single" w:color="auto" w:sz="8" w:space="0"/>
              <w:left w:val="single" w:color="auto" w:sz="8" w:space="0"/>
              <w:bottom w:val="single" w:color="auto" w:sz="8" w:space="0"/>
              <w:right w:val="single" w:color="auto" w:sz="8" w:space="0"/>
            </w:tcBorders>
            <w:noWrap w:val="0"/>
            <w:vAlign w:val="top"/>
          </w:tcPr>
          <w:p w14:paraId="6CDFA274">
            <w:pPr>
              <w:spacing w:beforeLines="0" w:afterLines="0"/>
              <w:jc w:val="center"/>
              <w:rPr>
                <w:rFonts w:hint="eastAsia" w:ascii="宋体" w:hAnsi="宋体"/>
                <w:color w:val="000000"/>
                <w:sz w:val="24"/>
                <w:szCs w:val="24"/>
              </w:rPr>
            </w:pPr>
          </w:p>
        </w:tc>
        <w:tc>
          <w:tcPr>
            <w:tcW w:w="966" w:type="dxa"/>
            <w:tcBorders>
              <w:top w:val="single" w:color="auto" w:sz="8" w:space="0"/>
              <w:left w:val="single" w:color="auto" w:sz="8" w:space="0"/>
              <w:bottom w:val="single" w:color="auto" w:sz="8" w:space="0"/>
              <w:right w:val="single" w:color="auto" w:sz="8" w:space="0"/>
            </w:tcBorders>
            <w:noWrap w:val="0"/>
            <w:vAlign w:val="top"/>
          </w:tcPr>
          <w:p w14:paraId="1AA976E7">
            <w:pPr>
              <w:spacing w:beforeLines="0" w:afterLines="0"/>
              <w:jc w:val="center"/>
              <w:rPr>
                <w:rFonts w:hint="eastAsia" w:ascii="宋体" w:hAnsi="宋体"/>
                <w:color w:val="000000"/>
                <w:sz w:val="24"/>
                <w:szCs w:val="24"/>
              </w:rPr>
            </w:pPr>
          </w:p>
        </w:tc>
      </w:tr>
      <w:tr w14:paraId="23D67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540" w:type="dxa"/>
            <w:tcBorders>
              <w:top w:val="single" w:color="auto" w:sz="8" w:space="0"/>
              <w:left w:val="single" w:color="auto" w:sz="8" w:space="0"/>
              <w:bottom w:val="single" w:color="auto" w:sz="8" w:space="0"/>
              <w:right w:val="single" w:color="auto" w:sz="8" w:space="0"/>
            </w:tcBorders>
            <w:noWrap w:val="0"/>
            <w:vAlign w:val="top"/>
          </w:tcPr>
          <w:p w14:paraId="4EEF211B">
            <w:pPr>
              <w:spacing w:beforeLines="0" w:afterLines="0"/>
              <w:jc w:val="center"/>
              <w:rPr>
                <w:rFonts w:hint="eastAsia" w:ascii="宋体" w:hAnsi="宋体"/>
                <w:color w:val="000000"/>
                <w:sz w:val="24"/>
                <w:szCs w:val="24"/>
              </w:rPr>
            </w:pPr>
            <w:r>
              <w:rPr>
                <w:rFonts w:hint="eastAsia" w:ascii="宋体" w:hAnsi="宋体"/>
                <w:color w:val="000000"/>
                <w:sz w:val="24"/>
                <w:szCs w:val="24"/>
              </w:rPr>
              <w:t>10</w:t>
            </w:r>
          </w:p>
        </w:tc>
        <w:tc>
          <w:tcPr>
            <w:tcW w:w="4832" w:type="dxa"/>
            <w:tcBorders>
              <w:top w:val="single" w:color="auto" w:sz="8" w:space="0"/>
              <w:left w:val="single" w:color="auto" w:sz="8" w:space="0"/>
              <w:bottom w:val="single" w:color="auto" w:sz="8" w:space="0"/>
              <w:right w:val="single" w:color="auto" w:sz="8" w:space="0"/>
            </w:tcBorders>
            <w:noWrap w:val="0"/>
            <w:vAlign w:val="top"/>
          </w:tcPr>
          <w:p w14:paraId="2AED73F6">
            <w:pPr>
              <w:spacing w:beforeLines="0" w:afterLines="0"/>
              <w:jc w:val="left"/>
              <w:rPr>
                <w:rFonts w:hint="eastAsia" w:ascii="宋体" w:hAnsi="宋体"/>
                <w:color w:val="000000"/>
                <w:sz w:val="24"/>
                <w:szCs w:val="24"/>
              </w:rPr>
            </w:pPr>
            <w:r>
              <w:rPr>
                <w:rFonts w:hint="eastAsia" w:ascii="宋体" w:hAnsi="宋体"/>
                <w:color w:val="000000"/>
                <w:sz w:val="24"/>
                <w:szCs w:val="24"/>
              </w:rPr>
              <w:t>您对这次培训的观摩活动安排内容是否满意</w:t>
            </w:r>
          </w:p>
        </w:tc>
        <w:tc>
          <w:tcPr>
            <w:tcW w:w="834" w:type="dxa"/>
            <w:tcBorders>
              <w:top w:val="single" w:color="auto" w:sz="8" w:space="0"/>
              <w:left w:val="single" w:color="auto" w:sz="8" w:space="0"/>
              <w:bottom w:val="single" w:color="auto" w:sz="8" w:space="0"/>
              <w:right w:val="single" w:color="auto" w:sz="8" w:space="0"/>
            </w:tcBorders>
            <w:noWrap w:val="0"/>
            <w:vAlign w:val="top"/>
          </w:tcPr>
          <w:p w14:paraId="1D15E941">
            <w:pPr>
              <w:spacing w:beforeLines="0" w:afterLines="0"/>
              <w:jc w:val="center"/>
              <w:rPr>
                <w:rFonts w:hint="eastAsia" w:ascii="宋体" w:hAnsi="宋体"/>
                <w:color w:val="000000"/>
                <w:sz w:val="24"/>
                <w:szCs w:val="24"/>
              </w:rPr>
            </w:pPr>
          </w:p>
        </w:tc>
        <w:tc>
          <w:tcPr>
            <w:tcW w:w="934" w:type="dxa"/>
            <w:tcBorders>
              <w:top w:val="single" w:color="auto" w:sz="8" w:space="0"/>
              <w:left w:val="single" w:color="auto" w:sz="8" w:space="0"/>
              <w:bottom w:val="single" w:color="auto" w:sz="8" w:space="0"/>
              <w:right w:val="single" w:color="auto" w:sz="8" w:space="0"/>
            </w:tcBorders>
            <w:noWrap w:val="0"/>
            <w:vAlign w:val="top"/>
          </w:tcPr>
          <w:p w14:paraId="0BFA25B9">
            <w:pPr>
              <w:spacing w:beforeLines="0" w:afterLines="0"/>
              <w:jc w:val="center"/>
              <w:rPr>
                <w:rFonts w:hint="eastAsia" w:ascii="宋体" w:hAnsi="宋体"/>
                <w:color w:val="000000"/>
                <w:sz w:val="24"/>
                <w:szCs w:val="24"/>
              </w:rPr>
            </w:pPr>
          </w:p>
        </w:tc>
        <w:tc>
          <w:tcPr>
            <w:tcW w:w="834" w:type="dxa"/>
            <w:tcBorders>
              <w:top w:val="single" w:color="auto" w:sz="8" w:space="0"/>
              <w:left w:val="single" w:color="auto" w:sz="8" w:space="0"/>
              <w:bottom w:val="single" w:color="auto" w:sz="8" w:space="0"/>
              <w:right w:val="single" w:color="auto" w:sz="8" w:space="0"/>
            </w:tcBorders>
            <w:noWrap w:val="0"/>
            <w:vAlign w:val="top"/>
          </w:tcPr>
          <w:p w14:paraId="751C8D87">
            <w:pPr>
              <w:spacing w:beforeLines="0" w:afterLines="0"/>
              <w:jc w:val="center"/>
              <w:rPr>
                <w:rFonts w:hint="eastAsia" w:ascii="宋体" w:hAnsi="宋体"/>
                <w:color w:val="000000"/>
                <w:sz w:val="24"/>
                <w:szCs w:val="24"/>
              </w:rPr>
            </w:pPr>
          </w:p>
        </w:tc>
        <w:tc>
          <w:tcPr>
            <w:tcW w:w="966" w:type="dxa"/>
            <w:tcBorders>
              <w:top w:val="single" w:color="auto" w:sz="8" w:space="0"/>
              <w:left w:val="single" w:color="auto" w:sz="8" w:space="0"/>
              <w:bottom w:val="single" w:color="auto" w:sz="8" w:space="0"/>
              <w:right w:val="single" w:color="auto" w:sz="8" w:space="0"/>
            </w:tcBorders>
            <w:noWrap w:val="0"/>
            <w:vAlign w:val="top"/>
          </w:tcPr>
          <w:p w14:paraId="0A383F32">
            <w:pPr>
              <w:spacing w:beforeLines="0" w:afterLines="0"/>
              <w:jc w:val="center"/>
              <w:rPr>
                <w:rFonts w:hint="eastAsia" w:ascii="宋体" w:hAnsi="宋体"/>
                <w:color w:val="000000"/>
                <w:sz w:val="24"/>
                <w:szCs w:val="24"/>
              </w:rPr>
            </w:pPr>
          </w:p>
        </w:tc>
      </w:tr>
      <w:tr w14:paraId="7C5B1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40" w:type="dxa"/>
            <w:tcBorders>
              <w:top w:val="single" w:color="auto" w:sz="8" w:space="0"/>
              <w:left w:val="single" w:color="auto" w:sz="8" w:space="0"/>
              <w:bottom w:val="single" w:color="auto" w:sz="8" w:space="0"/>
              <w:right w:val="single" w:color="auto" w:sz="8" w:space="0"/>
            </w:tcBorders>
            <w:noWrap w:val="0"/>
            <w:vAlign w:val="top"/>
          </w:tcPr>
          <w:p w14:paraId="77E45E5B">
            <w:pPr>
              <w:spacing w:beforeLines="0" w:afterLines="0"/>
              <w:jc w:val="center"/>
              <w:rPr>
                <w:rFonts w:hint="eastAsia" w:ascii="宋体" w:hAnsi="宋体"/>
                <w:color w:val="000000"/>
                <w:sz w:val="24"/>
                <w:szCs w:val="24"/>
              </w:rPr>
            </w:pPr>
            <w:r>
              <w:rPr>
                <w:rFonts w:hint="eastAsia" w:ascii="宋体" w:hAnsi="宋体"/>
                <w:color w:val="000000"/>
                <w:sz w:val="24"/>
                <w:szCs w:val="24"/>
              </w:rPr>
              <w:t>11</w:t>
            </w:r>
          </w:p>
        </w:tc>
        <w:tc>
          <w:tcPr>
            <w:tcW w:w="4832" w:type="dxa"/>
            <w:tcBorders>
              <w:top w:val="single" w:color="auto" w:sz="8" w:space="0"/>
              <w:left w:val="single" w:color="auto" w:sz="8" w:space="0"/>
              <w:bottom w:val="single" w:color="auto" w:sz="8" w:space="0"/>
              <w:right w:val="single" w:color="auto" w:sz="8" w:space="0"/>
            </w:tcBorders>
            <w:noWrap w:val="0"/>
            <w:vAlign w:val="top"/>
          </w:tcPr>
          <w:p w14:paraId="2FE5D99B">
            <w:pPr>
              <w:spacing w:beforeLines="0" w:afterLines="0"/>
              <w:jc w:val="left"/>
              <w:rPr>
                <w:rFonts w:hint="eastAsia" w:ascii="宋体" w:hAnsi="宋体"/>
                <w:color w:val="000000"/>
                <w:sz w:val="24"/>
                <w:szCs w:val="24"/>
              </w:rPr>
            </w:pPr>
            <w:r>
              <w:rPr>
                <w:rFonts w:hint="eastAsia" w:ascii="宋体" w:hAnsi="宋体"/>
                <w:color w:val="000000"/>
                <w:sz w:val="24"/>
                <w:szCs w:val="24"/>
              </w:rPr>
              <w:t>您对这次培训的设施与条件是否满意</w:t>
            </w:r>
          </w:p>
        </w:tc>
        <w:tc>
          <w:tcPr>
            <w:tcW w:w="834" w:type="dxa"/>
            <w:tcBorders>
              <w:top w:val="single" w:color="auto" w:sz="8" w:space="0"/>
              <w:left w:val="single" w:color="auto" w:sz="8" w:space="0"/>
              <w:bottom w:val="single" w:color="auto" w:sz="8" w:space="0"/>
              <w:right w:val="single" w:color="auto" w:sz="8" w:space="0"/>
            </w:tcBorders>
            <w:noWrap w:val="0"/>
            <w:vAlign w:val="top"/>
          </w:tcPr>
          <w:p w14:paraId="52C66F8E">
            <w:pPr>
              <w:spacing w:beforeLines="0" w:afterLines="0"/>
              <w:jc w:val="center"/>
              <w:rPr>
                <w:rFonts w:hint="eastAsia" w:ascii="宋体" w:hAnsi="宋体"/>
                <w:color w:val="000000"/>
                <w:sz w:val="24"/>
                <w:szCs w:val="24"/>
              </w:rPr>
            </w:pPr>
          </w:p>
        </w:tc>
        <w:tc>
          <w:tcPr>
            <w:tcW w:w="934" w:type="dxa"/>
            <w:tcBorders>
              <w:top w:val="single" w:color="auto" w:sz="8" w:space="0"/>
              <w:left w:val="single" w:color="auto" w:sz="8" w:space="0"/>
              <w:bottom w:val="single" w:color="auto" w:sz="8" w:space="0"/>
              <w:right w:val="single" w:color="auto" w:sz="8" w:space="0"/>
            </w:tcBorders>
            <w:noWrap w:val="0"/>
            <w:vAlign w:val="top"/>
          </w:tcPr>
          <w:p w14:paraId="012A1973">
            <w:pPr>
              <w:spacing w:beforeLines="0" w:afterLines="0"/>
              <w:jc w:val="center"/>
              <w:rPr>
                <w:rFonts w:hint="eastAsia" w:ascii="宋体" w:hAnsi="宋体"/>
                <w:color w:val="000000"/>
                <w:sz w:val="24"/>
                <w:szCs w:val="24"/>
              </w:rPr>
            </w:pPr>
          </w:p>
        </w:tc>
        <w:tc>
          <w:tcPr>
            <w:tcW w:w="834" w:type="dxa"/>
            <w:tcBorders>
              <w:top w:val="single" w:color="auto" w:sz="8" w:space="0"/>
              <w:left w:val="single" w:color="auto" w:sz="8" w:space="0"/>
              <w:bottom w:val="single" w:color="auto" w:sz="8" w:space="0"/>
              <w:right w:val="single" w:color="auto" w:sz="8" w:space="0"/>
            </w:tcBorders>
            <w:noWrap w:val="0"/>
            <w:vAlign w:val="top"/>
          </w:tcPr>
          <w:p w14:paraId="032D0676">
            <w:pPr>
              <w:spacing w:beforeLines="0" w:afterLines="0"/>
              <w:jc w:val="center"/>
              <w:rPr>
                <w:rFonts w:hint="eastAsia" w:ascii="宋体" w:hAnsi="宋体"/>
                <w:color w:val="000000"/>
                <w:sz w:val="24"/>
                <w:szCs w:val="24"/>
              </w:rPr>
            </w:pPr>
          </w:p>
        </w:tc>
        <w:tc>
          <w:tcPr>
            <w:tcW w:w="966" w:type="dxa"/>
            <w:tcBorders>
              <w:top w:val="single" w:color="auto" w:sz="8" w:space="0"/>
              <w:left w:val="single" w:color="auto" w:sz="8" w:space="0"/>
              <w:bottom w:val="single" w:color="auto" w:sz="8" w:space="0"/>
              <w:right w:val="single" w:color="auto" w:sz="8" w:space="0"/>
            </w:tcBorders>
            <w:noWrap w:val="0"/>
            <w:vAlign w:val="top"/>
          </w:tcPr>
          <w:p w14:paraId="299C64A7">
            <w:pPr>
              <w:spacing w:beforeLines="0" w:afterLines="0"/>
              <w:jc w:val="center"/>
              <w:rPr>
                <w:rFonts w:hint="eastAsia" w:ascii="宋体" w:hAnsi="宋体"/>
                <w:color w:val="000000"/>
                <w:sz w:val="24"/>
                <w:szCs w:val="24"/>
              </w:rPr>
            </w:pPr>
          </w:p>
        </w:tc>
      </w:tr>
      <w:tr w14:paraId="335B4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4" w:hRule="atLeast"/>
        </w:trPr>
        <w:tc>
          <w:tcPr>
            <w:tcW w:w="540" w:type="dxa"/>
            <w:tcBorders>
              <w:top w:val="single" w:color="auto" w:sz="8" w:space="0"/>
              <w:left w:val="single" w:color="auto" w:sz="8" w:space="0"/>
              <w:bottom w:val="single" w:color="auto" w:sz="8" w:space="0"/>
              <w:right w:val="single" w:color="auto" w:sz="8" w:space="0"/>
            </w:tcBorders>
            <w:noWrap w:val="0"/>
            <w:vAlign w:val="top"/>
          </w:tcPr>
          <w:p w14:paraId="20809BB7">
            <w:pPr>
              <w:spacing w:beforeLines="0" w:afterLines="0"/>
              <w:jc w:val="center"/>
              <w:rPr>
                <w:rFonts w:hint="eastAsia" w:ascii="宋体" w:hAnsi="宋体"/>
                <w:color w:val="000000"/>
                <w:sz w:val="24"/>
                <w:szCs w:val="24"/>
              </w:rPr>
            </w:pPr>
            <w:r>
              <w:rPr>
                <w:rFonts w:hint="eastAsia" w:ascii="宋体" w:hAnsi="宋体"/>
                <w:color w:val="000000"/>
                <w:sz w:val="24"/>
                <w:szCs w:val="24"/>
              </w:rPr>
              <w:t>12</w:t>
            </w:r>
          </w:p>
        </w:tc>
        <w:tc>
          <w:tcPr>
            <w:tcW w:w="8400" w:type="dxa"/>
            <w:gridSpan w:val="5"/>
            <w:tcBorders>
              <w:top w:val="single" w:color="auto" w:sz="8" w:space="0"/>
              <w:left w:val="single" w:color="auto" w:sz="8" w:space="0"/>
              <w:bottom w:val="single" w:color="auto" w:sz="8" w:space="0"/>
              <w:right w:val="single" w:color="auto" w:sz="8" w:space="0"/>
            </w:tcBorders>
            <w:noWrap w:val="0"/>
            <w:vAlign w:val="top"/>
          </w:tcPr>
          <w:p w14:paraId="7C54B834">
            <w:pPr>
              <w:spacing w:beforeLines="0" w:afterLines="0"/>
              <w:jc w:val="left"/>
              <w:rPr>
                <w:rFonts w:hint="eastAsia" w:ascii="宋体" w:hAnsi="宋体"/>
                <w:color w:val="000000"/>
                <w:sz w:val="24"/>
                <w:szCs w:val="24"/>
              </w:rPr>
            </w:pPr>
            <w:r>
              <w:rPr>
                <w:rFonts w:hint="eastAsia" w:ascii="宋体" w:hAnsi="宋体"/>
                <w:color w:val="000000"/>
                <w:sz w:val="24"/>
                <w:szCs w:val="24"/>
              </w:rPr>
              <w:t>您认为该培训项目的哪个方面可以做到更好？</w:t>
            </w:r>
          </w:p>
        </w:tc>
      </w:tr>
      <w:tr w14:paraId="5CF91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4" w:hRule="atLeast"/>
        </w:trPr>
        <w:tc>
          <w:tcPr>
            <w:tcW w:w="540" w:type="dxa"/>
            <w:tcBorders>
              <w:top w:val="single" w:color="auto" w:sz="8" w:space="0"/>
              <w:left w:val="single" w:color="auto" w:sz="8" w:space="0"/>
              <w:bottom w:val="single" w:color="auto" w:sz="8" w:space="0"/>
              <w:right w:val="single" w:color="auto" w:sz="8" w:space="0"/>
            </w:tcBorders>
            <w:noWrap w:val="0"/>
            <w:vAlign w:val="top"/>
          </w:tcPr>
          <w:p w14:paraId="080A568A">
            <w:pPr>
              <w:spacing w:beforeLines="0" w:afterLines="0"/>
              <w:jc w:val="center"/>
              <w:rPr>
                <w:rFonts w:hint="eastAsia" w:ascii="宋体" w:hAnsi="宋体"/>
                <w:color w:val="000000"/>
                <w:sz w:val="24"/>
                <w:szCs w:val="24"/>
              </w:rPr>
            </w:pPr>
            <w:r>
              <w:rPr>
                <w:rFonts w:hint="eastAsia" w:ascii="宋体" w:hAnsi="宋体"/>
                <w:color w:val="000000"/>
                <w:sz w:val="24"/>
                <w:szCs w:val="24"/>
              </w:rPr>
              <w:t>13</w:t>
            </w:r>
          </w:p>
        </w:tc>
        <w:tc>
          <w:tcPr>
            <w:tcW w:w="8400" w:type="dxa"/>
            <w:gridSpan w:val="5"/>
            <w:tcBorders>
              <w:top w:val="single" w:color="auto" w:sz="8" w:space="0"/>
              <w:left w:val="single" w:color="auto" w:sz="8" w:space="0"/>
              <w:bottom w:val="single" w:color="auto" w:sz="8" w:space="0"/>
              <w:right w:val="single" w:color="auto" w:sz="8" w:space="0"/>
            </w:tcBorders>
            <w:noWrap w:val="0"/>
            <w:vAlign w:val="top"/>
          </w:tcPr>
          <w:p w14:paraId="481FBBCE">
            <w:pPr>
              <w:spacing w:beforeLines="0" w:afterLines="0"/>
              <w:jc w:val="left"/>
              <w:rPr>
                <w:rFonts w:hint="eastAsia" w:ascii="宋体" w:hAnsi="宋体"/>
                <w:color w:val="000000"/>
                <w:sz w:val="24"/>
                <w:szCs w:val="24"/>
              </w:rPr>
            </w:pPr>
            <w:r>
              <w:rPr>
                <w:rFonts w:hint="eastAsia" w:ascii="宋体" w:hAnsi="宋体"/>
                <w:color w:val="000000"/>
                <w:sz w:val="24"/>
                <w:szCs w:val="24"/>
              </w:rPr>
              <w:t>您对该培训项目今后改进的建议与意见是：</w:t>
            </w:r>
          </w:p>
        </w:tc>
      </w:tr>
    </w:tbl>
    <w:p w14:paraId="2D1C4B5F">
      <w:pPr>
        <w:numPr>
          <w:ilvl w:val="0"/>
          <w:numId w:val="0"/>
        </w:numPr>
        <w:spacing w:line="360" w:lineRule="auto"/>
        <w:jc w:val="left"/>
        <w:rPr>
          <w:rFonts w:hint="eastAsia" w:ascii="宋体" w:hAnsi="宋体" w:eastAsia="宋体" w:cs="宋体"/>
          <w:b/>
          <w:bCs w:val="0"/>
          <w:color w:val="auto"/>
          <w:sz w:val="24"/>
          <w:szCs w:val="24"/>
          <w:highlight w:val="none"/>
          <w:lang w:val="en-US" w:eastAsia="zh-CN"/>
        </w:rPr>
      </w:pPr>
    </w:p>
    <w:p w14:paraId="52994DBB">
      <w:pPr>
        <w:tabs>
          <w:tab w:val="left" w:pos="525"/>
          <w:tab w:val="left" w:pos="840"/>
          <w:tab w:val="left" w:pos="1050"/>
        </w:tabs>
        <w:spacing w:line="360" w:lineRule="auto"/>
        <w:ind w:firstLine="480" w:firstLineChars="200"/>
        <w:rPr>
          <w:rFonts w:hint="eastAsia" w:ascii="宋体" w:hAnsi="宋体"/>
          <w:b/>
          <w:bCs w:val="0"/>
          <w:color w:val="auto"/>
          <w:sz w:val="24"/>
          <w:highlight w:val="none"/>
        </w:rPr>
      </w:pPr>
      <w:r>
        <w:rPr>
          <w:rFonts w:hint="eastAsia" w:ascii="宋体" w:hAnsi="宋体"/>
          <w:b/>
          <w:bCs w:val="0"/>
          <w:color w:val="auto"/>
          <w:sz w:val="24"/>
          <w:highlight w:val="none"/>
        </w:rPr>
        <w:t>六、 附件</w:t>
      </w:r>
    </w:p>
    <w:p w14:paraId="076EFA6E">
      <w:pPr>
        <w:tabs>
          <w:tab w:val="left" w:pos="525"/>
          <w:tab w:val="left" w:pos="840"/>
          <w:tab w:val="left" w:pos="1050"/>
        </w:tabs>
        <w:spacing w:line="360" w:lineRule="auto"/>
        <w:ind w:firstLine="480" w:firstLineChars="200"/>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投标供应商通过资格性与符合性审查的，方可进入比较与评价程序。比较与评价采用综合评分法（计分均保留2位小数），评审委员会遵循公平、公正、择优原则，独立按照评分标准分别评定投标供应商的分值；评标结果按评审后得分由高到低顺序排列。得分相同的，按投标报价由低到高顺序排列。得分且投标报价相同的并列。投标文件满足采购文件全部实质性要求，且按照评审因素的量化指标评审得分最高的投标人为中标候选人。未列入本评分标准的其他条件不作为评分内容。</w:t>
      </w:r>
      <w:r>
        <w:rPr>
          <w:rFonts w:hint="eastAsia" w:ascii="宋体" w:hAnsi="宋体" w:eastAsia="宋体" w:cs="宋体"/>
          <w:bCs/>
          <w:color w:val="auto"/>
          <w:sz w:val="24"/>
          <w:highlight w:val="none"/>
          <w:lang w:val="en-US" w:eastAsia="zh-CN"/>
        </w:rPr>
        <w:t>各标段分别评审。</w:t>
      </w:r>
    </w:p>
    <w:p w14:paraId="1EDEB142">
      <w:pPr>
        <w:numPr>
          <w:ilvl w:val="0"/>
          <w:numId w:val="15"/>
        </w:numPr>
        <w:spacing w:line="360" w:lineRule="auto"/>
        <w:ind w:firstLine="482" w:firstLineChars="200"/>
        <w:jc w:val="left"/>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二标段评分细则</w:t>
      </w:r>
    </w:p>
    <w:p w14:paraId="678F01A0">
      <w:pPr>
        <w:spacing w:line="360" w:lineRule="auto"/>
        <w:jc w:val="left"/>
        <w:rPr>
          <w:rFonts w:hint="default"/>
          <w:color w:val="auto"/>
          <w:highlight w:val="none"/>
          <w:lang w:val="en-US" w:eastAsia="zh-CN"/>
        </w:rPr>
      </w:pPr>
      <w:r>
        <w:rPr>
          <w:rFonts w:hint="eastAsia" w:ascii="宋体" w:hAnsi="宋体" w:eastAsia="宋体" w:cs="宋体"/>
          <w:b/>
          <w:bCs w:val="0"/>
          <w:color w:val="auto"/>
          <w:sz w:val="24"/>
          <w:szCs w:val="24"/>
          <w:highlight w:val="none"/>
        </w:rPr>
        <w:t>附件一：评分标准（100分）</w:t>
      </w:r>
    </w:p>
    <w:p w14:paraId="4A60EED8">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一、投标报价                                               </w:t>
      </w:r>
      <w:r>
        <w:rPr>
          <w:rFonts w:hint="eastAsia" w:ascii="宋体" w:hAnsi="宋体" w:eastAsia="宋体" w:cs="宋体"/>
          <w:color w:val="auto"/>
          <w:sz w:val="24"/>
          <w:szCs w:val="24"/>
          <w:highlight w:val="none"/>
          <w:lang w:val="en-US" w:eastAsia="zh-CN"/>
        </w:rPr>
        <w:t xml:space="preserve"> 25</w:t>
      </w:r>
      <w:r>
        <w:rPr>
          <w:rFonts w:hint="eastAsia" w:ascii="宋体" w:hAnsi="宋体" w:eastAsia="宋体" w:cs="宋体"/>
          <w:color w:val="auto"/>
          <w:sz w:val="24"/>
          <w:szCs w:val="24"/>
          <w:highlight w:val="none"/>
        </w:rPr>
        <w:t>分</w:t>
      </w:r>
    </w:p>
    <w:p w14:paraId="77CFF920">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二、商务综合评价                                            </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0B406777">
      <w:pPr>
        <w:pStyle w:val="1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三、技术方案（服务方案）                                    </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分</w:t>
      </w:r>
    </w:p>
    <w:p w14:paraId="0A96C767">
      <w:pPr>
        <w:spacing w:line="440" w:lineRule="exact"/>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1、价格分（</w:t>
      </w:r>
      <w:r>
        <w:rPr>
          <w:rFonts w:hint="eastAsia" w:ascii="宋体" w:hAnsi="宋体" w:eastAsia="宋体" w:cs="宋体"/>
          <w:b/>
          <w:bCs/>
          <w:color w:val="auto"/>
          <w:sz w:val="24"/>
          <w:highlight w:val="none"/>
          <w:lang w:val="en-US" w:eastAsia="zh-CN"/>
        </w:rPr>
        <w:t>25</w:t>
      </w:r>
      <w:r>
        <w:rPr>
          <w:rFonts w:hint="eastAsia" w:ascii="宋体" w:hAnsi="宋体" w:eastAsia="宋体" w:cs="宋体"/>
          <w:b/>
          <w:bCs/>
          <w:color w:val="auto"/>
          <w:sz w:val="24"/>
          <w:highlight w:val="none"/>
        </w:rPr>
        <w:t>分）</w:t>
      </w:r>
    </w:p>
    <w:p w14:paraId="3507EA52">
      <w:pPr>
        <w:spacing w:line="440" w:lineRule="exact"/>
        <w:ind w:firstLine="48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采用低价优先法计算，即满足招标文件要求且投标价格最低的投标报价为评标基准价，其价格分为满分。其他投标人的价格分统一按照下列公式计算：</w:t>
      </w:r>
      <w:r>
        <w:rPr>
          <w:rFonts w:hint="eastAsia" w:ascii="宋体" w:hAnsi="宋体" w:cs="宋体"/>
          <w:color w:val="auto"/>
          <w:sz w:val="24"/>
          <w:highlight w:val="none"/>
        </w:rPr>
        <w:t>（保留两位小数）</w:t>
      </w:r>
    </w:p>
    <w:p w14:paraId="227EFD92">
      <w:pPr>
        <w:tabs>
          <w:tab w:val="left" w:pos="945"/>
          <w:tab w:val="left" w:pos="1155"/>
        </w:tabs>
        <w:spacing w:line="360" w:lineRule="auto"/>
        <w:ind w:firstLine="60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投标报价得分=(评标基准价／投标报价)×价格权值×100。</w:t>
      </w:r>
    </w:p>
    <w:p w14:paraId="68F05E9B">
      <w:pPr>
        <w:tabs>
          <w:tab w:val="left" w:pos="945"/>
          <w:tab w:val="left" w:pos="1155"/>
        </w:tabs>
        <w:spacing w:line="360" w:lineRule="auto"/>
        <w:ind w:firstLine="60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1.对小型和微型企业产品的价格给予10%的扣除，用扣除后的价格参与评审</w:t>
      </w:r>
    </w:p>
    <w:p w14:paraId="44A90DE5">
      <w:pPr>
        <w:tabs>
          <w:tab w:val="left" w:pos="945"/>
          <w:tab w:val="left" w:pos="1155"/>
        </w:tabs>
        <w:spacing w:line="360" w:lineRule="auto"/>
        <w:ind w:firstLine="60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参加投标的中小企业，应当按照《政府采购促进中小企业发展管理办法》（财库﹝2020﹞46 号）的规定提供《中小企业声明函》（中小企业划型标准详见《关于印发中小企业划型标准规定的通知》工信部联企业〔2011〕300号）。</w:t>
      </w:r>
    </w:p>
    <w:p w14:paraId="7B439D28">
      <w:pPr>
        <w:tabs>
          <w:tab w:val="left" w:pos="945"/>
          <w:tab w:val="left" w:pos="1155"/>
        </w:tabs>
        <w:spacing w:line="360" w:lineRule="auto"/>
        <w:ind w:firstLine="60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2.监狱企业视同小型、微型企业，对其产品价格给予10%的扣除，用扣除后</w:t>
      </w:r>
    </w:p>
    <w:p w14:paraId="2448DBCC">
      <w:pPr>
        <w:tabs>
          <w:tab w:val="left" w:pos="945"/>
          <w:tab w:val="left" w:pos="1155"/>
        </w:tabs>
        <w:spacing w:line="360" w:lineRule="auto"/>
        <w:ind w:firstLine="60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的价格参与评审。参加投标的监狱企业，应当按照《关于政府采购支持监狱企业发展有关问题的通知》（财库[2014]68号）的规定提供由省级以上监狱管理局、戒毒管理局(含新疆生产建设兵团)出具的属于监狱企业的证明文件扫描件。</w:t>
      </w:r>
    </w:p>
    <w:p w14:paraId="0020D944">
      <w:pPr>
        <w:tabs>
          <w:tab w:val="left" w:pos="945"/>
          <w:tab w:val="left" w:pos="1155"/>
        </w:tabs>
        <w:spacing w:line="360" w:lineRule="auto"/>
        <w:ind w:firstLine="60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３.残疾人福利性单位视同小型、微型企业，对其产品价格给予10%的扣除，用扣除后的价格参与评审。参加投标的残疾人福利性单位，应当按照《财政部、民政部、中国残疾人联合会关于促进残疾人就业政府采购政策的通知》（财库〔2017〕141号）的规定提供《残疾人福利性单位声明函》。</w:t>
      </w:r>
    </w:p>
    <w:p w14:paraId="78A8D97C">
      <w:pPr>
        <w:tabs>
          <w:tab w:val="left" w:pos="945"/>
          <w:tab w:val="left" w:pos="1155"/>
        </w:tabs>
        <w:spacing w:line="360" w:lineRule="auto"/>
        <w:ind w:firstLine="60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4.残疾人福利单位、监狱企业属于小型、微型企业的，不重复享受政策。</w:t>
      </w:r>
    </w:p>
    <w:p w14:paraId="2889B7A4">
      <w:pPr>
        <w:tabs>
          <w:tab w:val="left" w:pos="1365"/>
        </w:tabs>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认为供应商的报价明显低于其他通过符合性审查供应商的报价，有可能影响服务质量或者不能诚信履约的，将要求其在评标现场合理的时间内提供书面说明，必要时提交相关证明材料；供应商不能证明其报价合理性的，评标委员会将其作为无效报价处理。</w:t>
      </w:r>
    </w:p>
    <w:p w14:paraId="2D91032A">
      <w:pPr>
        <w:widowControl/>
        <w:numPr>
          <w:ilvl w:val="0"/>
          <w:numId w:val="16"/>
        </w:numPr>
        <w:spacing w:line="360" w:lineRule="auto"/>
        <w:ind w:firstLine="480"/>
        <w:rPr>
          <w:rFonts w:hint="eastAsia" w:ascii="宋体" w:hAnsi="宋体" w:eastAsia="宋体" w:cs="宋体"/>
          <w:b/>
          <w:bCs/>
          <w:color w:val="auto"/>
          <w:sz w:val="24"/>
          <w:highlight w:val="none"/>
        </w:rPr>
      </w:pPr>
      <w:r>
        <w:rPr>
          <w:rFonts w:hint="eastAsia" w:ascii="宋体" w:hAnsi="宋体" w:eastAsia="宋体" w:cs="宋体"/>
          <w:color w:val="auto"/>
          <w:sz w:val="24"/>
          <w:szCs w:val="24"/>
          <w:highlight w:val="none"/>
        </w:rPr>
        <w:t>商务综合评价</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15</w:t>
      </w:r>
      <w:r>
        <w:rPr>
          <w:rFonts w:hint="eastAsia" w:ascii="宋体" w:hAnsi="宋体" w:eastAsia="宋体" w:cs="宋体"/>
          <w:b/>
          <w:bCs/>
          <w:color w:val="auto"/>
          <w:sz w:val="24"/>
          <w:highlight w:val="none"/>
        </w:rPr>
        <w:t>分）</w:t>
      </w:r>
    </w:p>
    <w:p w14:paraId="638A46BB">
      <w:pPr>
        <w:tabs>
          <w:tab w:val="left" w:pos="525"/>
        </w:tabs>
        <w:spacing w:line="360" w:lineRule="auto"/>
        <w:ind w:firstLine="602"/>
        <w:rPr>
          <w:rFonts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1）业绩（</w:t>
      </w:r>
      <w:r>
        <w:rPr>
          <w:rFonts w:hint="eastAsia" w:ascii="宋体" w:hAnsi="宋体" w:eastAsia="宋体" w:cs="宋体"/>
          <w:b/>
          <w:bCs/>
          <w:color w:val="auto"/>
          <w:sz w:val="24"/>
          <w:szCs w:val="20"/>
          <w:highlight w:val="none"/>
          <w:lang w:val="en-US" w:eastAsia="zh-CN"/>
        </w:rPr>
        <w:t>6</w:t>
      </w:r>
      <w:r>
        <w:rPr>
          <w:rFonts w:hint="eastAsia" w:ascii="宋体" w:hAnsi="宋体" w:eastAsia="宋体" w:cs="宋体"/>
          <w:b/>
          <w:bCs/>
          <w:color w:val="auto"/>
          <w:sz w:val="24"/>
          <w:szCs w:val="20"/>
          <w:highlight w:val="none"/>
        </w:rPr>
        <w:t>分）</w:t>
      </w:r>
    </w:p>
    <w:p w14:paraId="198EA589">
      <w:pPr>
        <w:tabs>
          <w:tab w:val="left" w:pos="525"/>
        </w:tabs>
        <w:spacing w:line="360" w:lineRule="auto"/>
        <w:ind w:firstLine="6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供应商自2021年1月1日起至今承担过类似业绩的，每提供1个得</w:t>
      </w:r>
      <w:r>
        <w:rPr>
          <w:rFonts w:hint="eastAsia" w:ascii="宋体" w:hAnsi="宋体" w:eastAsia="宋体" w:cs="宋体"/>
          <w:color w:val="auto"/>
          <w:sz w:val="24"/>
          <w:szCs w:val="20"/>
          <w:highlight w:val="none"/>
          <w:lang w:val="en-US" w:eastAsia="zh-CN"/>
        </w:rPr>
        <w:t>3</w:t>
      </w:r>
      <w:r>
        <w:rPr>
          <w:rFonts w:hint="eastAsia" w:ascii="宋体" w:hAnsi="宋体" w:eastAsia="宋体" w:cs="宋体"/>
          <w:color w:val="auto"/>
          <w:sz w:val="24"/>
          <w:szCs w:val="20"/>
          <w:highlight w:val="none"/>
        </w:rPr>
        <w:t>分，本项最高得</w:t>
      </w:r>
      <w:r>
        <w:rPr>
          <w:rFonts w:hint="eastAsia" w:ascii="宋体" w:hAnsi="宋体" w:eastAsia="宋体" w:cs="宋体"/>
          <w:color w:val="auto"/>
          <w:sz w:val="24"/>
          <w:szCs w:val="20"/>
          <w:highlight w:val="none"/>
          <w:lang w:val="en-US" w:eastAsia="zh-CN"/>
        </w:rPr>
        <w:t>6</w:t>
      </w:r>
      <w:r>
        <w:rPr>
          <w:rFonts w:hint="eastAsia" w:ascii="宋体" w:hAnsi="宋体" w:eastAsia="宋体" w:cs="宋体"/>
          <w:color w:val="auto"/>
          <w:sz w:val="24"/>
          <w:szCs w:val="20"/>
          <w:highlight w:val="none"/>
        </w:rPr>
        <w:t>分。注：以合同签订时间为准，所提交的服务案例均需提供合同原件扫描件加盖公章</w:t>
      </w:r>
      <w:r>
        <w:rPr>
          <w:rFonts w:hint="eastAsia" w:ascii="宋体" w:hAnsi="宋体" w:eastAsia="宋体" w:cs="宋体"/>
          <w:color w:val="auto"/>
          <w:sz w:val="24"/>
          <w:szCs w:val="20"/>
          <w:highlight w:val="none"/>
          <w:lang w:val="en-US" w:eastAsia="zh-CN"/>
        </w:rPr>
        <w:t>或电子签章附于</w:t>
      </w:r>
      <w:r>
        <w:rPr>
          <w:rFonts w:hint="eastAsia" w:ascii="宋体" w:hAnsi="宋体" w:eastAsia="宋体" w:cs="宋体"/>
          <w:color w:val="auto"/>
          <w:sz w:val="24"/>
          <w:szCs w:val="20"/>
          <w:highlight w:val="none"/>
        </w:rPr>
        <w:t>投标文件内，否则不得分。</w:t>
      </w:r>
    </w:p>
    <w:p w14:paraId="18E12824">
      <w:pPr>
        <w:tabs>
          <w:tab w:val="left" w:pos="525"/>
        </w:tabs>
        <w:spacing w:line="360" w:lineRule="auto"/>
        <w:ind w:firstLine="602"/>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2）人员资质（</w:t>
      </w:r>
      <w:r>
        <w:rPr>
          <w:rFonts w:hint="eastAsia" w:ascii="宋体" w:hAnsi="宋体" w:eastAsia="宋体" w:cs="宋体"/>
          <w:b/>
          <w:bCs/>
          <w:color w:val="auto"/>
          <w:sz w:val="24"/>
          <w:szCs w:val="20"/>
          <w:highlight w:val="none"/>
          <w:lang w:val="en-US" w:eastAsia="zh-CN"/>
        </w:rPr>
        <w:t>9</w:t>
      </w:r>
      <w:r>
        <w:rPr>
          <w:rFonts w:hint="eastAsia" w:ascii="宋体" w:hAnsi="宋体" w:eastAsia="宋体" w:cs="宋体"/>
          <w:b/>
          <w:bCs/>
          <w:color w:val="auto"/>
          <w:sz w:val="24"/>
          <w:szCs w:val="20"/>
          <w:highlight w:val="none"/>
        </w:rPr>
        <w:t>分）</w:t>
      </w:r>
    </w:p>
    <w:p w14:paraId="3A6E54E7">
      <w:pPr>
        <w:spacing w:line="360" w:lineRule="auto"/>
        <w:ind w:firstLine="48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供应商具备</w:t>
      </w:r>
      <w:r>
        <w:rPr>
          <w:rFonts w:hint="eastAsia" w:ascii="宋体" w:hAnsi="宋体" w:eastAsia="宋体" w:cs="宋体"/>
          <w:color w:val="auto"/>
          <w:sz w:val="24"/>
          <w:szCs w:val="20"/>
          <w:highlight w:val="none"/>
          <w:lang w:val="en-US" w:eastAsia="zh-CN"/>
        </w:rPr>
        <w:t>专业人员（资源、农业推广等农林相关专业学历），大专及以上学历的每有一个得3分</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lang w:val="en-US" w:eastAsia="zh-CN"/>
        </w:rPr>
        <w:t>本项</w:t>
      </w:r>
      <w:r>
        <w:rPr>
          <w:rFonts w:hint="eastAsia" w:ascii="宋体" w:hAnsi="宋体" w:eastAsia="宋体" w:cs="宋体"/>
          <w:color w:val="auto"/>
          <w:sz w:val="24"/>
          <w:szCs w:val="20"/>
          <w:highlight w:val="none"/>
        </w:rPr>
        <w:t>最高得</w:t>
      </w:r>
      <w:r>
        <w:rPr>
          <w:rFonts w:hint="eastAsia" w:ascii="宋体" w:hAnsi="宋体" w:eastAsia="宋体" w:cs="宋体"/>
          <w:color w:val="auto"/>
          <w:sz w:val="24"/>
          <w:szCs w:val="20"/>
          <w:highlight w:val="none"/>
          <w:lang w:val="en-US" w:eastAsia="zh-CN"/>
        </w:rPr>
        <w:t>9</w:t>
      </w:r>
      <w:r>
        <w:rPr>
          <w:rFonts w:hint="eastAsia" w:ascii="宋体" w:hAnsi="宋体" w:eastAsia="宋体" w:cs="宋体"/>
          <w:color w:val="auto"/>
          <w:sz w:val="24"/>
          <w:szCs w:val="20"/>
          <w:highlight w:val="none"/>
        </w:rPr>
        <w:t>分；证明材料原件扫描件加盖公章附于投标文件内</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highlight w:val="none"/>
        </w:rPr>
        <w:t>提供有效期内的人员证书、供应商为其缴纳的近三个月（不含投标当月）中任意一个月的社保缴纳证明原件扫描件加盖供应商公章</w:t>
      </w:r>
      <w:r>
        <w:rPr>
          <w:rFonts w:hint="eastAsia" w:ascii="宋体" w:hAnsi="宋体" w:eastAsia="宋体" w:cs="宋体"/>
          <w:color w:val="auto"/>
          <w:sz w:val="24"/>
          <w:highlight w:val="none"/>
          <w:lang w:val="en-US" w:eastAsia="zh-CN"/>
        </w:rPr>
        <w:t>或电子签章附于</w:t>
      </w:r>
      <w:r>
        <w:rPr>
          <w:rFonts w:hint="eastAsia" w:ascii="宋体" w:hAnsi="宋体" w:eastAsia="宋体" w:cs="宋体"/>
          <w:color w:val="auto"/>
          <w:sz w:val="24"/>
          <w:highlight w:val="none"/>
        </w:rPr>
        <w:t>投标文件。不提供或提供不全不得分。</w:t>
      </w:r>
    </w:p>
    <w:p w14:paraId="006B2864">
      <w:pPr>
        <w:tabs>
          <w:tab w:val="left" w:pos="525"/>
        </w:tabs>
        <w:spacing w:line="360" w:lineRule="auto"/>
        <w:ind w:left="372"/>
        <w:rPr>
          <w:rFonts w:hint="eastAsia" w:ascii="宋体" w:hAnsi="宋体" w:eastAsia="宋体" w:cs="宋体"/>
          <w:color w:val="auto"/>
          <w:highlight w:val="none"/>
        </w:rPr>
      </w:pPr>
      <w:r>
        <w:rPr>
          <w:rFonts w:hint="eastAsia" w:ascii="宋体" w:hAnsi="宋体" w:eastAsia="宋体" w:cs="宋体"/>
          <w:b/>
          <w:bCs/>
          <w:color w:val="auto"/>
          <w:sz w:val="24"/>
          <w:szCs w:val="20"/>
          <w:highlight w:val="none"/>
        </w:rPr>
        <w:t>3、技术实施方案（</w:t>
      </w:r>
      <w:r>
        <w:rPr>
          <w:rFonts w:hint="eastAsia" w:ascii="宋体" w:hAnsi="宋体" w:eastAsia="宋体" w:cs="宋体"/>
          <w:b/>
          <w:bCs/>
          <w:color w:val="auto"/>
          <w:sz w:val="24"/>
          <w:szCs w:val="20"/>
          <w:highlight w:val="none"/>
          <w:lang w:val="en-US" w:eastAsia="zh-CN"/>
        </w:rPr>
        <w:t>60</w:t>
      </w:r>
      <w:r>
        <w:rPr>
          <w:rFonts w:hint="eastAsia" w:ascii="宋体" w:hAnsi="宋体" w:eastAsia="宋体" w:cs="宋体"/>
          <w:b/>
          <w:bCs/>
          <w:color w:val="auto"/>
          <w:sz w:val="24"/>
          <w:szCs w:val="20"/>
          <w:highlight w:val="none"/>
        </w:rPr>
        <w:t>分）</w:t>
      </w:r>
    </w:p>
    <w:p w14:paraId="27B61172">
      <w:pPr>
        <w:tabs>
          <w:tab w:val="left" w:pos="525"/>
        </w:tabs>
        <w:spacing w:line="360" w:lineRule="auto"/>
        <w:ind w:firstLine="602"/>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1）项目组织实施（</w:t>
      </w:r>
      <w:r>
        <w:rPr>
          <w:rFonts w:hint="eastAsia" w:ascii="宋体" w:hAnsi="宋体" w:eastAsia="宋体" w:cs="宋体"/>
          <w:b/>
          <w:bCs/>
          <w:color w:val="auto"/>
          <w:sz w:val="24"/>
          <w:szCs w:val="20"/>
          <w:highlight w:val="none"/>
          <w:lang w:val="en-US" w:eastAsia="zh-CN"/>
        </w:rPr>
        <w:t>6</w:t>
      </w:r>
      <w:r>
        <w:rPr>
          <w:rFonts w:hint="eastAsia" w:ascii="宋体" w:hAnsi="宋体" w:eastAsia="宋体" w:cs="宋体"/>
          <w:b/>
          <w:bCs/>
          <w:color w:val="auto"/>
          <w:sz w:val="24"/>
          <w:szCs w:val="20"/>
          <w:highlight w:val="none"/>
        </w:rPr>
        <w:t>分）</w:t>
      </w:r>
    </w:p>
    <w:p w14:paraId="1957BD2B">
      <w:pPr>
        <w:spacing w:line="360" w:lineRule="auto"/>
        <w:ind w:firstLine="48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①</w:t>
      </w:r>
      <w:r>
        <w:rPr>
          <w:rFonts w:hint="eastAsia" w:ascii="宋体" w:hAnsi="宋体" w:eastAsia="宋体" w:cs="宋体"/>
          <w:color w:val="auto"/>
          <w:sz w:val="24"/>
          <w:szCs w:val="20"/>
          <w:highlight w:val="none"/>
          <w:lang w:val="en-US" w:eastAsia="zh-CN"/>
        </w:rPr>
        <w:t>培训管理制度</w:t>
      </w:r>
      <w:r>
        <w:rPr>
          <w:rFonts w:hint="eastAsia" w:ascii="宋体" w:hAnsi="宋体" w:eastAsia="宋体" w:cs="宋体"/>
          <w:color w:val="auto"/>
          <w:sz w:val="24"/>
          <w:szCs w:val="20"/>
          <w:highlight w:val="none"/>
        </w:rPr>
        <w:t>（</w:t>
      </w:r>
      <w:r>
        <w:rPr>
          <w:rFonts w:hint="eastAsia" w:ascii="宋体" w:hAnsi="宋体" w:eastAsia="宋体" w:cs="宋体"/>
          <w:color w:val="auto"/>
          <w:sz w:val="24"/>
          <w:szCs w:val="20"/>
          <w:highlight w:val="none"/>
          <w:lang w:val="en-US" w:eastAsia="zh-CN"/>
        </w:rPr>
        <w:t>3</w:t>
      </w:r>
      <w:r>
        <w:rPr>
          <w:rFonts w:hint="eastAsia" w:ascii="宋体" w:hAnsi="宋体" w:eastAsia="宋体" w:cs="宋体"/>
          <w:color w:val="auto"/>
          <w:sz w:val="24"/>
          <w:szCs w:val="20"/>
          <w:highlight w:val="none"/>
        </w:rPr>
        <w:t>分）</w:t>
      </w:r>
    </w:p>
    <w:p w14:paraId="0D8462AA">
      <w:pPr>
        <w:spacing w:line="360" w:lineRule="auto"/>
        <w:ind w:firstLine="48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②</w:t>
      </w:r>
      <w:r>
        <w:rPr>
          <w:rFonts w:hint="eastAsia" w:ascii="宋体" w:hAnsi="宋体" w:eastAsia="宋体" w:cs="宋体"/>
          <w:color w:val="auto"/>
          <w:sz w:val="24"/>
          <w:szCs w:val="20"/>
          <w:highlight w:val="none"/>
          <w:lang w:val="en-US" w:eastAsia="zh-CN"/>
        </w:rPr>
        <w:t>人员配备（3分）</w:t>
      </w:r>
    </w:p>
    <w:p w14:paraId="2A3469E8">
      <w:pPr>
        <w:spacing w:line="360" w:lineRule="auto"/>
        <w:ind w:firstLine="48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投标供应商针对上述内容进行阐述，要求阐述内容完整合理、可行性强。以上内容不存在瑕疵的该条得</w:t>
      </w:r>
      <w:r>
        <w:rPr>
          <w:rFonts w:hint="eastAsia" w:ascii="宋体" w:hAnsi="宋体" w:eastAsia="宋体" w:cs="宋体"/>
          <w:color w:val="auto"/>
          <w:sz w:val="24"/>
          <w:szCs w:val="20"/>
          <w:highlight w:val="none"/>
          <w:lang w:val="en-US" w:eastAsia="zh-CN"/>
        </w:rPr>
        <w:t>3</w:t>
      </w:r>
      <w:r>
        <w:rPr>
          <w:rFonts w:hint="eastAsia" w:ascii="宋体" w:hAnsi="宋体" w:eastAsia="宋体" w:cs="宋体"/>
          <w:color w:val="auto"/>
          <w:sz w:val="24"/>
          <w:szCs w:val="20"/>
          <w:highlight w:val="none"/>
        </w:rPr>
        <w:t>分；以上内容存在1处瑕疵的该条得</w:t>
      </w:r>
      <w:r>
        <w:rPr>
          <w:rFonts w:hint="eastAsia" w:ascii="宋体" w:hAnsi="宋体" w:eastAsia="宋体" w:cs="宋体"/>
          <w:color w:val="auto"/>
          <w:sz w:val="24"/>
          <w:szCs w:val="20"/>
          <w:highlight w:val="none"/>
          <w:lang w:val="en-US" w:eastAsia="zh-CN"/>
        </w:rPr>
        <w:t>1.5</w:t>
      </w:r>
      <w:r>
        <w:rPr>
          <w:rFonts w:hint="eastAsia" w:ascii="宋体" w:hAnsi="宋体" w:eastAsia="宋体" w:cs="宋体"/>
          <w:color w:val="auto"/>
          <w:sz w:val="24"/>
          <w:szCs w:val="20"/>
          <w:highlight w:val="none"/>
        </w:rPr>
        <w:t>分；以上内容存在2处瑕疵的该条得</w:t>
      </w:r>
      <w:r>
        <w:rPr>
          <w:rFonts w:hint="eastAsia" w:ascii="宋体" w:hAnsi="宋体" w:eastAsia="宋体" w:cs="宋体"/>
          <w:color w:val="auto"/>
          <w:sz w:val="24"/>
          <w:szCs w:val="20"/>
          <w:highlight w:val="none"/>
          <w:lang w:val="en-US" w:eastAsia="zh-CN"/>
        </w:rPr>
        <w:t>1</w:t>
      </w:r>
      <w:r>
        <w:rPr>
          <w:rFonts w:hint="eastAsia" w:ascii="宋体" w:hAnsi="宋体" w:eastAsia="宋体" w:cs="宋体"/>
          <w:color w:val="auto"/>
          <w:sz w:val="24"/>
          <w:szCs w:val="20"/>
          <w:highlight w:val="none"/>
        </w:rPr>
        <w:t>分；未提供方案或不满足项目需求书要求或内容存在3处及以上瑕疵的该条得0分；本项最高得</w:t>
      </w:r>
      <w:r>
        <w:rPr>
          <w:rFonts w:hint="eastAsia" w:ascii="宋体" w:hAnsi="宋体" w:eastAsia="宋体" w:cs="宋体"/>
          <w:color w:val="auto"/>
          <w:sz w:val="24"/>
          <w:szCs w:val="20"/>
          <w:highlight w:val="none"/>
          <w:lang w:val="en-US" w:eastAsia="zh-CN"/>
        </w:rPr>
        <w:t>6</w:t>
      </w:r>
      <w:r>
        <w:rPr>
          <w:rFonts w:hint="eastAsia" w:ascii="宋体" w:hAnsi="宋体" w:eastAsia="宋体" w:cs="宋体"/>
          <w:color w:val="auto"/>
          <w:sz w:val="24"/>
          <w:szCs w:val="20"/>
          <w:highlight w:val="none"/>
        </w:rPr>
        <w:t>分。(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14:paraId="4CCFBA66">
      <w:pPr>
        <w:numPr>
          <w:ilvl w:val="0"/>
          <w:numId w:val="17"/>
        </w:numPr>
        <w:tabs>
          <w:tab w:val="left" w:pos="525"/>
        </w:tabs>
        <w:spacing w:line="360" w:lineRule="auto"/>
        <w:ind w:firstLine="482"/>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lang w:eastAsia="zh-CN"/>
        </w:rPr>
        <w:t>项目实施</w:t>
      </w:r>
      <w:r>
        <w:rPr>
          <w:rFonts w:hint="eastAsia" w:ascii="宋体" w:hAnsi="宋体" w:eastAsia="宋体" w:cs="宋体"/>
          <w:b/>
          <w:bCs/>
          <w:color w:val="auto"/>
          <w:sz w:val="24"/>
          <w:szCs w:val="20"/>
          <w:highlight w:val="none"/>
          <w:lang w:val="en-US" w:eastAsia="zh-CN"/>
        </w:rPr>
        <w:t>方案</w:t>
      </w:r>
      <w:r>
        <w:rPr>
          <w:rFonts w:hint="eastAsia" w:ascii="宋体" w:hAnsi="宋体" w:eastAsia="宋体" w:cs="宋体"/>
          <w:b/>
          <w:bCs/>
          <w:color w:val="auto"/>
          <w:sz w:val="24"/>
          <w:szCs w:val="20"/>
          <w:highlight w:val="none"/>
        </w:rPr>
        <w:t>（</w:t>
      </w:r>
      <w:r>
        <w:rPr>
          <w:rFonts w:hint="eastAsia" w:ascii="宋体" w:hAnsi="宋体" w:eastAsia="宋体" w:cs="宋体"/>
          <w:b/>
          <w:bCs/>
          <w:color w:val="auto"/>
          <w:sz w:val="24"/>
          <w:szCs w:val="20"/>
          <w:highlight w:val="none"/>
          <w:lang w:val="en-US" w:eastAsia="zh-CN"/>
        </w:rPr>
        <w:t>30</w:t>
      </w:r>
      <w:r>
        <w:rPr>
          <w:rFonts w:hint="eastAsia" w:ascii="宋体" w:hAnsi="宋体" w:eastAsia="宋体" w:cs="宋体"/>
          <w:b/>
          <w:bCs/>
          <w:color w:val="auto"/>
          <w:sz w:val="24"/>
          <w:szCs w:val="20"/>
          <w:highlight w:val="none"/>
        </w:rPr>
        <w:t>分）</w:t>
      </w:r>
    </w:p>
    <w:p w14:paraId="1497E99E">
      <w:pPr>
        <w:pStyle w:val="15"/>
        <w:numPr>
          <w:ilvl w:val="0"/>
          <w:numId w:val="0"/>
        </w:numPr>
        <w:ind w:firstLine="480" w:firstLineChars="200"/>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①</w:t>
      </w:r>
      <w:r>
        <w:rPr>
          <w:rFonts w:hint="eastAsia" w:ascii="宋体" w:hAnsi="宋体" w:eastAsia="宋体" w:cs="宋体"/>
          <w:color w:val="auto"/>
          <w:sz w:val="24"/>
          <w:szCs w:val="20"/>
          <w:highlight w:val="none"/>
          <w:lang w:eastAsia="zh-CN"/>
        </w:rPr>
        <w:t>培训计划（</w:t>
      </w:r>
      <w:r>
        <w:rPr>
          <w:rFonts w:hint="eastAsia" w:ascii="宋体" w:hAnsi="宋体" w:eastAsia="宋体" w:cs="宋体"/>
          <w:color w:val="auto"/>
          <w:sz w:val="24"/>
          <w:szCs w:val="20"/>
          <w:highlight w:val="none"/>
          <w:lang w:val="en-US" w:eastAsia="zh-CN"/>
        </w:rPr>
        <w:t>6分</w:t>
      </w:r>
      <w:r>
        <w:rPr>
          <w:rFonts w:hint="eastAsia" w:ascii="宋体" w:hAnsi="宋体" w:eastAsia="宋体" w:cs="宋体"/>
          <w:color w:val="auto"/>
          <w:sz w:val="24"/>
          <w:szCs w:val="20"/>
          <w:highlight w:val="none"/>
          <w:lang w:eastAsia="zh-CN"/>
        </w:rPr>
        <w:t>）</w:t>
      </w:r>
    </w:p>
    <w:p w14:paraId="76F98356">
      <w:pPr>
        <w:spacing w:line="360" w:lineRule="auto"/>
        <w:ind w:firstLine="480"/>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②</w:t>
      </w:r>
      <w:r>
        <w:rPr>
          <w:rFonts w:hint="eastAsia" w:ascii="宋体" w:hAnsi="宋体" w:eastAsia="宋体" w:cs="宋体"/>
          <w:color w:val="auto"/>
          <w:sz w:val="24"/>
          <w:szCs w:val="20"/>
          <w:highlight w:val="none"/>
          <w:lang w:eastAsia="zh-CN"/>
        </w:rPr>
        <w:t>课程设置（</w:t>
      </w:r>
      <w:r>
        <w:rPr>
          <w:rFonts w:hint="eastAsia" w:ascii="宋体" w:hAnsi="宋体" w:eastAsia="宋体" w:cs="宋体"/>
          <w:color w:val="auto"/>
          <w:sz w:val="24"/>
          <w:szCs w:val="20"/>
          <w:highlight w:val="none"/>
          <w:lang w:val="en-US" w:eastAsia="zh-CN"/>
        </w:rPr>
        <w:t>6分</w:t>
      </w:r>
      <w:r>
        <w:rPr>
          <w:rFonts w:hint="eastAsia" w:ascii="宋体" w:hAnsi="宋体" w:eastAsia="宋体" w:cs="宋体"/>
          <w:color w:val="auto"/>
          <w:sz w:val="24"/>
          <w:szCs w:val="20"/>
          <w:highlight w:val="none"/>
          <w:lang w:eastAsia="zh-CN"/>
        </w:rPr>
        <w:t>）</w:t>
      </w:r>
    </w:p>
    <w:p w14:paraId="0F20A39A">
      <w:pPr>
        <w:spacing w:line="360" w:lineRule="auto"/>
        <w:ind w:firstLine="480"/>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eastAsia="zh-CN"/>
        </w:rPr>
        <w:t>③师资配置（</w:t>
      </w:r>
      <w:r>
        <w:rPr>
          <w:rFonts w:hint="eastAsia" w:ascii="宋体" w:hAnsi="宋体" w:eastAsia="宋体" w:cs="宋体"/>
          <w:color w:val="auto"/>
          <w:sz w:val="24"/>
          <w:szCs w:val="20"/>
          <w:highlight w:val="none"/>
          <w:lang w:val="en-US" w:eastAsia="zh-CN"/>
        </w:rPr>
        <w:t>6分</w:t>
      </w:r>
      <w:r>
        <w:rPr>
          <w:rFonts w:hint="eastAsia" w:ascii="宋体" w:hAnsi="宋体" w:eastAsia="宋体" w:cs="宋体"/>
          <w:color w:val="auto"/>
          <w:sz w:val="24"/>
          <w:szCs w:val="20"/>
          <w:highlight w:val="none"/>
          <w:lang w:eastAsia="zh-CN"/>
        </w:rPr>
        <w:t>）</w:t>
      </w:r>
    </w:p>
    <w:p w14:paraId="3964845D">
      <w:pPr>
        <w:spacing w:line="360" w:lineRule="auto"/>
        <w:ind w:firstLine="480"/>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eastAsia="zh-CN"/>
        </w:rPr>
        <w:t>④学员管理制度（</w:t>
      </w:r>
      <w:r>
        <w:rPr>
          <w:rFonts w:hint="eastAsia" w:ascii="宋体" w:hAnsi="宋体" w:eastAsia="宋体" w:cs="宋体"/>
          <w:color w:val="auto"/>
          <w:sz w:val="24"/>
          <w:szCs w:val="20"/>
          <w:highlight w:val="none"/>
          <w:lang w:val="en-US" w:eastAsia="zh-CN"/>
        </w:rPr>
        <w:t>6分</w:t>
      </w:r>
      <w:r>
        <w:rPr>
          <w:rFonts w:hint="eastAsia" w:ascii="宋体" w:hAnsi="宋体" w:eastAsia="宋体" w:cs="宋体"/>
          <w:color w:val="auto"/>
          <w:sz w:val="24"/>
          <w:szCs w:val="20"/>
          <w:highlight w:val="none"/>
          <w:lang w:eastAsia="zh-CN"/>
        </w:rPr>
        <w:t>）</w:t>
      </w:r>
    </w:p>
    <w:p w14:paraId="3B4C280A">
      <w:pPr>
        <w:spacing w:line="360" w:lineRule="auto"/>
        <w:ind w:firstLine="480"/>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eastAsia="zh-CN"/>
        </w:rPr>
        <w:t>⑤档案管理（</w:t>
      </w:r>
      <w:r>
        <w:rPr>
          <w:rFonts w:hint="eastAsia" w:ascii="宋体" w:hAnsi="宋体" w:eastAsia="宋体" w:cs="宋体"/>
          <w:color w:val="auto"/>
          <w:sz w:val="24"/>
          <w:szCs w:val="20"/>
          <w:highlight w:val="none"/>
          <w:lang w:val="en-US" w:eastAsia="zh-CN"/>
        </w:rPr>
        <w:t>6分</w:t>
      </w:r>
      <w:r>
        <w:rPr>
          <w:rFonts w:hint="eastAsia" w:ascii="宋体" w:hAnsi="宋体" w:eastAsia="宋体" w:cs="宋体"/>
          <w:color w:val="auto"/>
          <w:sz w:val="24"/>
          <w:szCs w:val="20"/>
          <w:highlight w:val="none"/>
          <w:lang w:eastAsia="zh-CN"/>
        </w:rPr>
        <w:t>）</w:t>
      </w:r>
    </w:p>
    <w:p w14:paraId="44946626">
      <w:pPr>
        <w:spacing w:line="360" w:lineRule="auto"/>
        <w:ind w:firstLine="480"/>
        <w:rPr>
          <w:rFonts w:hint="eastAsia"/>
          <w:color w:val="auto"/>
          <w:highlight w:val="none"/>
        </w:rPr>
      </w:pPr>
      <w:r>
        <w:rPr>
          <w:rFonts w:hint="eastAsia" w:ascii="宋体" w:hAnsi="宋体" w:eastAsia="宋体" w:cs="宋体"/>
          <w:color w:val="auto"/>
          <w:sz w:val="24"/>
          <w:szCs w:val="20"/>
          <w:highlight w:val="none"/>
        </w:rPr>
        <w:t>投标供应商针对上述内容进行阐述，要求阐述内容完整合理、可行性强。以上内容不存在瑕疵的该条得</w:t>
      </w:r>
      <w:r>
        <w:rPr>
          <w:rFonts w:hint="eastAsia" w:ascii="宋体" w:hAnsi="宋体" w:eastAsia="宋体" w:cs="宋体"/>
          <w:color w:val="auto"/>
          <w:sz w:val="24"/>
          <w:szCs w:val="20"/>
          <w:highlight w:val="none"/>
          <w:lang w:val="en-US" w:eastAsia="zh-CN"/>
        </w:rPr>
        <w:t>6</w:t>
      </w:r>
      <w:r>
        <w:rPr>
          <w:rFonts w:hint="eastAsia" w:ascii="宋体" w:hAnsi="宋体" w:eastAsia="宋体" w:cs="宋体"/>
          <w:color w:val="auto"/>
          <w:sz w:val="24"/>
          <w:szCs w:val="20"/>
          <w:highlight w:val="none"/>
        </w:rPr>
        <w:t>分；以上内容存在1处瑕疵的该条得</w:t>
      </w:r>
      <w:r>
        <w:rPr>
          <w:rFonts w:hint="eastAsia" w:ascii="宋体" w:hAnsi="宋体" w:eastAsia="宋体" w:cs="宋体"/>
          <w:color w:val="auto"/>
          <w:sz w:val="24"/>
          <w:szCs w:val="20"/>
          <w:highlight w:val="none"/>
          <w:lang w:val="en-US" w:eastAsia="zh-CN"/>
        </w:rPr>
        <w:t>3</w:t>
      </w:r>
      <w:r>
        <w:rPr>
          <w:rFonts w:hint="eastAsia" w:ascii="宋体" w:hAnsi="宋体" w:eastAsia="宋体" w:cs="宋体"/>
          <w:color w:val="auto"/>
          <w:sz w:val="24"/>
          <w:szCs w:val="20"/>
          <w:highlight w:val="none"/>
        </w:rPr>
        <w:t>分；以上内容存在2处瑕疵的该条得</w:t>
      </w:r>
      <w:r>
        <w:rPr>
          <w:rFonts w:hint="eastAsia" w:ascii="宋体" w:hAnsi="宋体" w:eastAsia="宋体" w:cs="宋体"/>
          <w:color w:val="auto"/>
          <w:sz w:val="24"/>
          <w:szCs w:val="20"/>
          <w:highlight w:val="none"/>
          <w:lang w:val="en-US" w:eastAsia="zh-CN"/>
        </w:rPr>
        <w:t>1</w:t>
      </w:r>
      <w:r>
        <w:rPr>
          <w:rFonts w:hint="eastAsia" w:ascii="宋体" w:hAnsi="宋体" w:eastAsia="宋体" w:cs="宋体"/>
          <w:color w:val="auto"/>
          <w:sz w:val="24"/>
          <w:szCs w:val="20"/>
          <w:highlight w:val="none"/>
        </w:rPr>
        <w:t>分；未提供方案或不满足项目需求书要求或内容存在3处及以上瑕疵的该条得0分；本项最高得</w:t>
      </w:r>
      <w:r>
        <w:rPr>
          <w:rFonts w:hint="eastAsia" w:ascii="宋体" w:hAnsi="宋体" w:eastAsia="宋体" w:cs="宋体"/>
          <w:color w:val="auto"/>
          <w:sz w:val="24"/>
          <w:szCs w:val="20"/>
          <w:highlight w:val="none"/>
          <w:lang w:val="en-US" w:eastAsia="zh-CN"/>
        </w:rPr>
        <w:t>30</w:t>
      </w:r>
      <w:r>
        <w:rPr>
          <w:rFonts w:hint="eastAsia" w:ascii="宋体" w:hAnsi="宋体" w:eastAsia="宋体" w:cs="宋体"/>
          <w:color w:val="auto"/>
          <w:sz w:val="24"/>
          <w:szCs w:val="20"/>
          <w:highlight w:val="none"/>
        </w:rPr>
        <w:t>分。(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bookmarkStart w:id="37" w:name="_GoBack"/>
      <w:bookmarkEnd w:id="37"/>
    </w:p>
    <w:p w14:paraId="2FFB8B42">
      <w:pPr>
        <w:tabs>
          <w:tab w:val="left" w:pos="525"/>
        </w:tabs>
        <w:spacing w:line="360" w:lineRule="auto"/>
        <w:ind w:firstLine="602"/>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lang w:val="en-US" w:eastAsia="zh-CN"/>
        </w:rPr>
        <w:t>3</w:t>
      </w:r>
      <w:r>
        <w:rPr>
          <w:rFonts w:hint="eastAsia" w:ascii="宋体" w:hAnsi="宋体" w:eastAsia="宋体" w:cs="宋体"/>
          <w:b/>
          <w:bCs/>
          <w:color w:val="auto"/>
          <w:sz w:val="24"/>
          <w:szCs w:val="20"/>
          <w:highlight w:val="none"/>
        </w:rPr>
        <w:t>）</w:t>
      </w:r>
      <w:r>
        <w:rPr>
          <w:rFonts w:hint="eastAsia" w:ascii="宋体" w:hAnsi="宋体" w:eastAsia="宋体" w:cs="宋体"/>
          <w:b/>
          <w:bCs/>
          <w:color w:val="auto"/>
          <w:sz w:val="24"/>
          <w:szCs w:val="20"/>
          <w:highlight w:val="none"/>
          <w:lang w:eastAsia="zh-CN"/>
        </w:rPr>
        <w:t>培训</w:t>
      </w:r>
      <w:r>
        <w:rPr>
          <w:rFonts w:hint="eastAsia" w:ascii="宋体" w:hAnsi="宋体" w:eastAsia="宋体" w:cs="宋体"/>
          <w:b/>
          <w:bCs/>
          <w:color w:val="auto"/>
          <w:sz w:val="24"/>
          <w:szCs w:val="20"/>
          <w:highlight w:val="none"/>
        </w:rPr>
        <w:t>服务（</w:t>
      </w:r>
      <w:r>
        <w:rPr>
          <w:rFonts w:hint="eastAsia" w:ascii="宋体" w:hAnsi="宋体" w:eastAsia="宋体" w:cs="宋体"/>
          <w:b/>
          <w:bCs/>
          <w:color w:val="auto"/>
          <w:sz w:val="24"/>
          <w:szCs w:val="20"/>
          <w:highlight w:val="none"/>
          <w:lang w:val="en-US" w:eastAsia="zh-CN"/>
        </w:rPr>
        <w:t>12</w:t>
      </w:r>
      <w:r>
        <w:rPr>
          <w:rFonts w:hint="eastAsia" w:ascii="宋体" w:hAnsi="宋体" w:eastAsia="宋体" w:cs="宋体"/>
          <w:b/>
          <w:bCs/>
          <w:color w:val="auto"/>
          <w:sz w:val="24"/>
          <w:szCs w:val="20"/>
          <w:highlight w:val="none"/>
        </w:rPr>
        <w:t>分）</w:t>
      </w:r>
    </w:p>
    <w:p w14:paraId="558A9D33">
      <w:pPr>
        <w:spacing w:line="360" w:lineRule="auto"/>
        <w:ind w:firstLine="480"/>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①教学质量</w:t>
      </w:r>
      <w:r>
        <w:rPr>
          <w:rFonts w:hint="eastAsia" w:ascii="宋体" w:hAnsi="宋体" w:eastAsia="宋体" w:cs="宋体"/>
          <w:color w:val="auto"/>
          <w:sz w:val="24"/>
          <w:szCs w:val="20"/>
          <w:highlight w:val="none"/>
          <w:lang w:eastAsia="zh-CN"/>
        </w:rPr>
        <w:t>保证（</w:t>
      </w:r>
      <w:r>
        <w:rPr>
          <w:rFonts w:hint="eastAsia" w:ascii="宋体" w:hAnsi="宋体" w:eastAsia="宋体" w:cs="宋体"/>
          <w:color w:val="auto"/>
          <w:sz w:val="24"/>
          <w:szCs w:val="20"/>
          <w:highlight w:val="none"/>
          <w:lang w:val="en-US" w:eastAsia="zh-CN"/>
        </w:rPr>
        <w:t>3分</w:t>
      </w:r>
      <w:r>
        <w:rPr>
          <w:rFonts w:hint="eastAsia" w:ascii="宋体" w:hAnsi="宋体" w:eastAsia="宋体" w:cs="宋体"/>
          <w:color w:val="auto"/>
          <w:sz w:val="24"/>
          <w:szCs w:val="20"/>
          <w:highlight w:val="none"/>
          <w:lang w:eastAsia="zh-CN"/>
        </w:rPr>
        <w:t>）</w:t>
      </w:r>
    </w:p>
    <w:p w14:paraId="2E619FD0">
      <w:pPr>
        <w:spacing w:line="360" w:lineRule="auto"/>
        <w:ind w:firstLine="480"/>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②</w:t>
      </w:r>
      <w:r>
        <w:rPr>
          <w:rFonts w:hint="eastAsia" w:ascii="宋体" w:hAnsi="宋体" w:eastAsia="宋体" w:cs="宋体"/>
          <w:color w:val="auto"/>
          <w:sz w:val="24"/>
          <w:szCs w:val="20"/>
          <w:highlight w:val="none"/>
          <w:lang w:eastAsia="zh-CN"/>
        </w:rPr>
        <w:t>学员交流平台（</w:t>
      </w:r>
      <w:r>
        <w:rPr>
          <w:rFonts w:hint="eastAsia" w:ascii="宋体" w:hAnsi="宋体" w:eastAsia="宋体" w:cs="宋体"/>
          <w:color w:val="auto"/>
          <w:sz w:val="24"/>
          <w:szCs w:val="20"/>
          <w:highlight w:val="none"/>
          <w:lang w:val="en-US" w:eastAsia="zh-CN"/>
        </w:rPr>
        <w:t>3分</w:t>
      </w:r>
      <w:r>
        <w:rPr>
          <w:rFonts w:hint="eastAsia" w:ascii="宋体" w:hAnsi="宋体" w:eastAsia="宋体" w:cs="宋体"/>
          <w:color w:val="auto"/>
          <w:sz w:val="24"/>
          <w:szCs w:val="20"/>
          <w:highlight w:val="none"/>
          <w:lang w:eastAsia="zh-CN"/>
        </w:rPr>
        <w:t>）</w:t>
      </w:r>
    </w:p>
    <w:p w14:paraId="7037614B">
      <w:pPr>
        <w:spacing w:line="360" w:lineRule="auto"/>
        <w:ind w:firstLine="480"/>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eastAsia="zh-CN"/>
        </w:rPr>
        <w:t>③跟踪服务（</w:t>
      </w:r>
      <w:r>
        <w:rPr>
          <w:rFonts w:hint="eastAsia" w:ascii="宋体" w:hAnsi="宋体" w:eastAsia="宋体" w:cs="宋体"/>
          <w:color w:val="auto"/>
          <w:sz w:val="24"/>
          <w:szCs w:val="20"/>
          <w:highlight w:val="none"/>
          <w:lang w:val="en-US" w:eastAsia="zh-CN"/>
        </w:rPr>
        <w:t>3分</w:t>
      </w:r>
      <w:r>
        <w:rPr>
          <w:rFonts w:hint="eastAsia" w:ascii="宋体" w:hAnsi="宋体" w:eastAsia="宋体" w:cs="宋体"/>
          <w:color w:val="auto"/>
          <w:sz w:val="24"/>
          <w:szCs w:val="20"/>
          <w:highlight w:val="none"/>
          <w:lang w:eastAsia="zh-CN"/>
        </w:rPr>
        <w:t>）</w:t>
      </w:r>
    </w:p>
    <w:p w14:paraId="170351F4">
      <w:pPr>
        <w:spacing w:line="360" w:lineRule="auto"/>
        <w:ind w:firstLine="480"/>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eastAsia="zh-CN"/>
        </w:rPr>
        <w:t>④餐饮住宿（</w:t>
      </w:r>
      <w:r>
        <w:rPr>
          <w:rFonts w:hint="eastAsia" w:ascii="宋体" w:hAnsi="宋体" w:eastAsia="宋体" w:cs="宋体"/>
          <w:color w:val="auto"/>
          <w:sz w:val="24"/>
          <w:szCs w:val="20"/>
          <w:highlight w:val="none"/>
          <w:lang w:val="en-US" w:eastAsia="zh-CN"/>
        </w:rPr>
        <w:t>3分</w:t>
      </w:r>
      <w:r>
        <w:rPr>
          <w:rFonts w:hint="eastAsia" w:ascii="宋体" w:hAnsi="宋体" w:eastAsia="宋体" w:cs="宋体"/>
          <w:color w:val="auto"/>
          <w:sz w:val="24"/>
          <w:szCs w:val="20"/>
          <w:highlight w:val="none"/>
          <w:lang w:eastAsia="zh-CN"/>
        </w:rPr>
        <w:t>）</w:t>
      </w:r>
    </w:p>
    <w:p w14:paraId="36F91A21">
      <w:pPr>
        <w:spacing w:line="360" w:lineRule="auto"/>
        <w:ind w:firstLine="48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投标供应商针对上述内容进行阐述，要求阐述内容完整合理、可行性强。以上内容不存在瑕疵的该条得</w:t>
      </w:r>
      <w:r>
        <w:rPr>
          <w:rFonts w:hint="eastAsia" w:ascii="宋体" w:hAnsi="宋体" w:eastAsia="宋体" w:cs="宋体"/>
          <w:color w:val="auto"/>
          <w:sz w:val="24"/>
          <w:szCs w:val="20"/>
          <w:highlight w:val="none"/>
          <w:lang w:val="en-US" w:eastAsia="zh-CN"/>
        </w:rPr>
        <w:t>3</w:t>
      </w:r>
      <w:r>
        <w:rPr>
          <w:rFonts w:hint="eastAsia" w:ascii="宋体" w:hAnsi="宋体" w:eastAsia="宋体" w:cs="宋体"/>
          <w:color w:val="auto"/>
          <w:sz w:val="24"/>
          <w:szCs w:val="20"/>
          <w:highlight w:val="none"/>
        </w:rPr>
        <w:t>分；以上内容存在1处瑕疵的该条得</w:t>
      </w:r>
      <w:r>
        <w:rPr>
          <w:rFonts w:hint="eastAsia" w:ascii="宋体" w:hAnsi="宋体" w:eastAsia="宋体" w:cs="宋体"/>
          <w:color w:val="auto"/>
          <w:sz w:val="24"/>
          <w:szCs w:val="20"/>
          <w:highlight w:val="none"/>
          <w:lang w:val="en-US" w:eastAsia="zh-CN"/>
        </w:rPr>
        <w:t>1.5</w:t>
      </w:r>
      <w:r>
        <w:rPr>
          <w:rFonts w:hint="eastAsia" w:ascii="宋体" w:hAnsi="宋体" w:eastAsia="宋体" w:cs="宋体"/>
          <w:color w:val="auto"/>
          <w:sz w:val="24"/>
          <w:szCs w:val="20"/>
          <w:highlight w:val="none"/>
        </w:rPr>
        <w:t>分；以上内容存在2处瑕疵的该条得</w:t>
      </w:r>
      <w:r>
        <w:rPr>
          <w:rFonts w:hint="eastAsia" w:ascii="宋体" w:hAnsi="宋体" w:eastAsia="宋体" w:cs="宋体"/>
          <w:color w:val="auto"/>
          <w:sz w:val="24"/>
          <w:szCs w:val="20"/>
          <w:highlight w:val="none"/>
          <w:lang w:val="en-US" w:eastAsia="zh-CN"/>
        </w:rPr>
        <w:t>1</w:t>
      </w:r>
      <w:r>
        <w:rPr>
          <w:rFonts w:hint="eastAsia" w:ascii="宋体" w:hAnsi="宋体" w:eastAsia="宋体" w:cs="宋体"/>
          <w:color w:val="auto"/>
          <w:sz w:val="24"/>
          <w:szCs w:val="20"/>
          <w:highlight w:val="none"/>
        </w:rPr>
        <w:t>分；未提供方案或不满足项目需求书要求或内容存在3处及以上瑕疵的该条得0分；本项最高得</w:t>
      </w:r>
      <w:r>
        <w:rPr>
          <w:rFonts w:hint="eastAsia" w:ascii="宋体" w:hAnsi="宋体" w:eastAsia="宋体" w:cs="宋体"/>
          <w:color w:val="auto"/>
          <w:sz w:val="24"/>
          <w:szCs w:val="20"/>
          <w:highlight w:val="none"/>
          <w:lang w:val="en-US" w:eastAsia="zh-CN"/>
        </w:rPr>
        <w:t>12</w:t>
      </w:r>
      <w:r>
        <w:rPr>
          <w:rFonts w:hint="eastAsia" w:ascii="宋体" w:hAnsi="宋体" w:eastAsia="宋体" w:cs="宋体"/>
          <w:color w:val="auto"/>
          <w:sz w:val="24"/>
          <w:szCs w:val="20"/>
          <w:highlight w:val="none"/>
        </w:rPr>
        <w:t>分。(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14:paraId="59363AE3">
      <w:pPr>
        <w:tabs>
          <w:tab w:val="left" w:pos="525"/>
        </w:tabs>
        <w:spacing w:line="360" w:lineRule="auto"/>
        <w:ind w:firstLine="602"/>
        <w:rPr>
          <w:rFonts w:hint="eastAsia" w:ascii="宋体" w:hAnsi="宋体" w:eastAsia="宋体" w:cs="宋体"/>
          <w:color w:val="auto"/>
          <w:sz w:val="24"/>
          <w:szCs w:val="20"/>
          <w:highlight w:val="none"/>
          <w:lang w:eastAsia="zh-CN"/>
        </w:rPr>
      </w:pPr>
      <w:r>
        <w:rPr>
          <w:rFonts w:hint="eastAsia" w:ascii="宋体" w:hAnsi="宋体" w:eastAsia="宋体" w:cs="宋体"/>
          <w:b/>
          <w:bCs/>
          <w:color w:val="auto"/>
          <w:sz w:val="24"/>
          <w:szCs w:val="20"/>
          <w:highlight w:val="none"/>
          <w:lang w:val="en-US" w:eastAsia="zh-CN"/>
        </w:rPr>
        <w:t>4</w:t>
      </w:r>
      <w:r>
        <w:rPr>
          <w:rFonts w:hint="eastAsia" w:ascii="宋体" w:hAnsi="宋体" w:eastAsia="宋体" w:cs="宋体"/>
          <w:b/>
          <w:bCs/>
          <w:color w:val="auto"/>
          <w:sz w:val="24"/>
          <w:szCs w:val="20"/>
          <w:highlight w:val="none"/>
        </w:rPr>
        <w:t>）</w:t>
      </w:r>
      <w:r>
        <w:rPr>
          <w:rFonts w:hint="eastAsia" w:ascii="宋体" w:hAnsi="宋体" w:eastAsia="宋体" w:cs="宋体"/>
          <w:b/>
          <w:bCs/>
          <w:color w:val="auto"/>
          <w:sz w:val="24"/>
          <w:szCs w:val="20"/>
          <w:highlight w:val="none"/>
          <w:lang w:val="en-US" w:eastAsia="zh-CN"/>
        </w:rPr>
        <w:t>培训场地方案</w:t>
      </w:r>
      <w:r>
        <w:rPr>
          <w:rFonts w:hint="eastAsia" w:ascii="宋体" w:hAnsi="宋体" w:eastAsia="宋体" w:cs="宋体"/>
          <w:b/>
          <w:bCs/>
          <w:color w:val="auto"/>
          <w:sz w:val="24"/>
          <w:szCs w:val="20"/>
          <w:highlight w:val="none"/>
        </w:rPr>
        <w:t>（</w:t>
      </w:r>
      <w:r>
        <w:rPr>
          <w:rFonts w:hint="eastAsia" w:ascii="宋体" w:hAnsi="宋体" w:eastAsia="宋体" w:cs="宋体"/>
          <w:b/>
          <w:bCs/>
          <w:color w:val="auto"/>
          <w:sz w:val="24"/>
          <w:szCs w:val="20"/>
          <w:highlight w:val="none"/>
          <w:lang w:val="en-US" w:eastAsia="zh-CN"/>
        </w:rPr>
        <w:t>4</w:t>
      </w:r>
      <w:r>
        <w:rPr>
          <w:rFonts w:hint="eastAsia" w:ascii="宋体" w:hAnsi="宋体" w:eastAsia="宋体" w:cs="宋体"/>
          <w:b/>
          <w:bCs/>
          <w:color w:val="auto"/>
          <w:sz w:val="24"/>
          <w:szCs w:val="20"/>
          <w:highlight w:val="none"/>
        </w:rPr>
        <w:t>分）</w:t>
      </w:r>
    </w:p>
    <w:p w14:paraId="5C7BC618">
      <w:pPr>
        <w:spacing w:line="360" w:lineRule="auto"/>
        <w:ind w:firstLine="48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投标人</w:t>
      </w:r>
      <w:r>
        <w:rPr>
          <w:rFonts w:hint="eastAsia" w:ascii="宋体" w:hAnsi="宋体" w:eastAsia="宋体" w:cs="宋体"/>
          <w:color w:val="auto"/>
          <w:sz w:val="24"/>
          <w:szCs w:val="20"/>
          <w:highlight w:val="none"/>
          <w:lang w:val="en-US" w:eastAsia="zh-CN"/>
        </w:rPr>
        <w:t>针对培训场地、</w:t>
      </w:r>
      <w:r>
        <w:rPr>
          <w:rFonts w:hint="eastAsia" w:ascii="宋体" w:hAnsi="宋体" w:eastAsia="宋体" w:cs="宋体"/>
          <w:color w:val="auto"/>
          <w:sz w:val="24"/>
          <w:szCs w:val="20"/>
          <w:highlight w:val="none"/>
          <w:lang w:eastAsia="zh-CN"/>
        </w:rPr>
        <w:t>设备设施</w:t>
      </w:r>
      <w:r>
        <w:rPr>
          <w:rFonts w:hint="eastAsia" w:ascii="宋体" w:hAnsi="宋体" w:eastAsia="宋体" w:cs="宋体"/>
          <w:color w:val="auto"/>
          <w:sz w:val="24"/>
          <w:szCs w:val="20"/>
          <w:highlight w:val="none"/>
        </w:rPr>
        <w:t>等内容进行阐述，要求阐述内容完整合理、可行性强。以上内容不存在瑕疵的该条得</w:t>
      </w:r>
      <w:r>
        <w:rPr>
          <w:rFonts w:hint="eastAsia" w:ascii="宋体" w:hAnsi="宋体" w:eastAsia="宋体" w:cs="宋体"/>
          <w:color w:val="auto"/>
          <w:sz w:val="24"/>
          <w:szCs w:val="20"/>
          <w:highlight w:val="none"/>
          <w:lang w:val="en-US" w:eastAsia="zh-CN"/>
        </w:rPr>
        <w:t>4</w:t>
      </w:r>
      <w:r>
        <w:rPr>
          <w:rFonts w:hint="eastAsia" w:ascii="宋体" w:hAnsi="宋体" w:eastAsia="宋体" w:cs="宋体"/>
          <w:color w:val="auto"/>
          <w:sz w:val="24"/>
          <w:szCs w:val="20"/>
          <w:highlight w:val="none"/>
        </w:rPr>
        <w:t>分；以上内容存在1处瑕疵的该条得</w:t>
      </w:r>
      <w:r>
        <w:rPr>
          <w:rFonts w:hint="eastAsia" w:ascii="宋体" w:hAnsi="宋体" w:eastAsia="宋体" w:cs="宋体"/>
          <w:color w:val="auto"/>
          <w:sz w:val="24"/>
          <w:szCs w:val="20"/>
          <w:highlight w:val="none"/>
          <w:lang w:val="en-US" w:eastAsia="zh-CN"/>
        </w:rPr>
        <w:t>2</w:t>
      </w:r>
      <w:r>
        <w:rPr>
          <w:rFonts w:hint="eastAsia" w:ascii="宋体" w:hAnsi="宋体" w:eastAsia="宋体" w:cs="宋体"/>
          <w:color w:val="auto"/>
          <w:sz w:val="24"/>
          <w:szCs w:val="20"/>
          <w:highlight w:val="none"/>
        </w:rPr>
        <w:t>分；以上内容存在2处瑕疵的该条得</w:t>
      </w:r>
      <w:r>
        <w:rPr>
          <w:rFonts w:hint="eastAsia" w:ascii="宋体" w:hAnsi="宋体" w:eastAsia="宋体" w:cs="宋体"/>
          <w:color w:val="auto"/>
          <w:sz w:val="24"/>
          <w:szCs w:val="20"/>
          <w:highlight w:val="none"/>
          <w:lang w:val="en-US" w:eastAsia="zh-CN"/>
        </w:rPr>
        <w:t>1</w:t>
      </w:r>
      <w:r>
        <w:rPr>
          <w:rFonts w:hint="eastAsia" w:ascii="宋体" w:hAnsi="宋体" w:eastAsia="宋体" w:cs="宋体"/>
          <w:color w:val="auto"/>
          <w:sz w:val="24"/>
          <w:szCs w:val="20"/>
          <w:highlight w:val="none"/>
        </w:rPr>
        <w:t>分；未提供方案或不满足项目需求书要求或内容存在3处及以上瑕疵的该条得0分；本项最高得</w:t>
      </w:r>
      <w:r>
        <w:rPr>
          <w:rFonts w:hint="eastAsia" w:ascii="宋体" w:hAnsi="宋体" w:eastAsia="宋体" w:cs="宋体"/>
          <w:color w:val="auto"/>
          <w:sz w:val="24"/>
          <w:szCs w:val="20"/>
          <w:highlight w:val="none"/>
          <w:lang w:val="en-US" w:eastAsia="zh-CN"/>
        </w:rPr>
        <w:t>4</w:t>
      </w:r>
      <w:r>
        <w:rPr>
          <w:rFonts w:hint="eastAsia" w:ascii="宋体" w:hAnsi="宋体" w:eastAsia="宋体" w:cs="宋体"/>
          <w:color w:val="auto"/>
          <w:sz w:val="24"/>
          <w:szCs w:val="20"/>
          <w:highlight w:val="none"/>
        </w:rPr>
        <w:t>分。(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14:paraId="04B69BDC">
      <w:pPr>
        <w:numPr>
          <w:ilvl w:val="0"/>
          <w:numId w:val="18"/>
        </w:numPr>
        <w:tabs>
          <w:tab w:val="left" w:pos="525"/>
        </w:tabs>
        <w:spacing w:line="360" w:lineRule="auto"/>
        <w:ind w:firstLine="602"/>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lang w:eastAsia="zh-CN"/>
        </w:rPr>
        <w:t>安全保障措施</w:t>
      </w:r>
      <w:r>
        <w:rPr>
          <w:rFonts w:hint="eastAsia" w:ascii="宋体" w:hAnsi="宋体" w:eastAsia="宋体" w:cs="宋体"/>
          <w:b/>
          <w:bCs/>
          <w:color w:val="auto"/>
          <w:sz w:val="24"/>
          <w:szCs w:val="20"/>
          <w:highlight w:val="none"/>
        </w:rPr>
        <w:t>（</w:t>
      </w:r>
      <w:r>
        <w:rPr>
          <w:rFonts w:hint="eastAsia" w:ascii="宋体" w:hAnsi="宋体" w:eastAsia="宋体" w:cs="宋体"/>
          <w:b/>
          <w:bCs/>
          <w:color w:val="auto"/>
          <w:sz w:val="24"/>
          <w:szCs w:val="20"/>
          <w:highlight w:val="none"/>
          <w:lang w:val="en-US" w:eastAsia="zh-CN"/>
        </w:rPr>
        <w:t>8</w:t>
      </w:r>
      <w:r>
        <w:rPr>
          <w:rFonts w:hint="eastAsia" w:ascii="宋体" w:hAnsi="宋体" w:eastAsia="宋体" w:cs="宋体"/>
          <w:b/>
          <w:bCs/>
          <w:color w:val="auto"/>
          <w:sz w:val="24"/>
          <w:szCs w:val="20"/>
          <w:highlight w:val="none"/>
        </w:rPr>
        <w:t>分）</w:t>
      </w:r>
    </w:p>
    <w:p w14:paraId="7594C739">
      <w:pPr>
        <w:pStyle w:val="15"/>
        <w:numPr>
          <w:ilvl w:val="0"/>
          <w:numId w:val="0"/>
        </w:numPr>
        <w:ind w:firstLine="480" w:firstLineChars="200"/>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①</w:t>
      </w:r>
      <w:r>
        <w:rPr>
          <w:rFonts w:hint="eastAsia" w:ascii="宋体" w:hAnsi="宋体" w:eastAsia="宋体" w:cs="宋体"/>
          <w:color w:val="auto"/>
          <w:sz w:val="24"/>
          <w:szCs w:val="20"/>
          <w:highlight w:val="none"/>
          <w:lang w:val="en-US" w:eastAsia="zh-CN"/>
        </w:rPr>
        <w:t>教学</w:t>
      </w:r>
      <w:r>
        <w:rPr>
          <w:rFonts w:hint="eastAsia" w:ascii="宋体" w:hAnsi="宋体" w:eastAsia="宋体" w:cs="宋体"/>
          <w:color w:val="auto"/>
          <w:sz w:val="24"/>
          <w:szCs w:val="20"/>
          <w:highlight w:val="none"/>
          <w:lang w:eastAsia="zh-CN"/>
        </w:rPr>
        <w:t>内容安全（</w:t>
      </w:r>
      <w:r>
        <w:rPr>
          <w:rFonts w:hint="eastAsia" w:ascii="宋体" w:hAnsi="宋体" w:eastAsia="宋体" w:cs="宋体"/>
          <w:color w:val="auto"/>
          <w:sz w:val="24"/>
          <w:szCs w:val="20"/>
          <w:highlight w:val="none"/>
          <w:lang w:val="en-US" w:eastAsia="zh-CN"/>
        </w:rPr>
        <w:t>4分</w:t>
      </w:r>
      <w:r>
        <w:rPr>
          <w:rFonts w:hint="eastAsia" w:ascii="宋体" w:hAnsi="宋体" w:eastAsia="宋体" w:cs="宋体"/>
          <w:color w:val="auto"/>
          <w:sz w:val="24"/>
          <w:szCs w:val="20"/>
          <w:highlight w:val="none"/>
          <w:lang w:eastAsia="zh-CN"/>
        </w:rPr>
        <w:t>）</w:t>
      </w:r>
    </w:p>
    <w:p w14:paraId="3F4418D7">
      <w:pPr>
        <w:spacing w:line="360" w:lineRule="auto"/>
        <w:ind w:firstLine="480"/>
        <w:rPr>
          <w:rFonts w:hint="eastAsia"/>
          <w:color w:val="auto"/>
          <w:highlight w:val="none"/>
        </w:rPr>
      </w:pPr>
      <w:r>
        <w:rPr>
          <w:rFonts w:hint="eastAsia" w:ascii="宋体" w:hAnsi="宋体" w:eastAsia="宋体" w:cs="宋体"/>
          <w:color w:val="auto"/>
          <w:sz w:val="24"/>
          <w:szCs w:val="20"/>
          <w:highlight w:val="none"/>
        </w:rPr>
        <w:t>②</w:t>
      </w:r>
      <w:r>
        <w:rPr>
          <w:rFonts w:hint="eastAsia" w:ascii="宋体" w:hAnsi="宋体" w:eastAsia="宋体" w:cs="宋体"/>
          <w:color w:val="auto"/>
          <w:sz w:val="24"/>
          <w:szCs w:val="20"/>
          <w:highlight w:val="none"/>
          <w:lang w:val="en-US" w:eastAsia="zh-CN"/>
        </w:rPr>
        <w:t>培训</w:t>
      </w:r>
      <w:r>
        <w:rPr>
          <w:rFonts w:hint="eastAsia" w:ascii="宋体" w:hAnsi="宋体" w:eastAsia="宋体" w:cs="宋体"/>
          <w:color w:val="auto"/>
          <w:sz w:val="24"/>
          <w:szCs w:val="20"/>
          <w:highlight w:val="none"/>
          <w:lang w:eastAsia="zh-CN"/>
        </w:rPr>
        <w:t>过程管理（</w:t>
      </w:r>
      <w:r>
        <w:rPr>
          <w:rFonts w:hint="eastAsia" w:ascii="宋体" w:hAnsi="宋体" w:eastAsia="宋体" w:cs="宋体"/>
          <w:color w:val="auto"/>
          <w:sz w:val="24"/>
          <w:szCs w:val="20"/>
          <w:highlight w:val="none"/>
          <w:lang w:val="en-US" w:eastAsia="zh-CN"/>
        </w:rPr>
        <w:t>4分</w:t>
      </w:r>
      <w:r>
        <w:rPr>
          <w:rFonts w:hint="eastAsia" w:ascii="宋体" w:hAnsi="宋体" w:eastAsia="宋体" w:cs="宋体"/>
          <w:color w:val="auto"/>
          <w:sz w:val="24"/>
          <w:szCs w:val="20"/>
          <w:highlight w:val="none"/>
          <w:lang w:eastAsia="zh-CN"/>
        </w:rPr>
        <w:t>）</w:t>
      </w:r>
    </w:p>
    <w:p w14:paraId="0F76D9C9">
      <w:pPr>
        <w:spacing w:line="360" w:lineRule="auto"/>
        <w:ind w:firstLine="480"/>
        <w:rPr>
          <w:rFonts w:hint="eastAsia" w:ascii="宋体" w:hAnsi="宋体" w:eastAsia="宋体"/>
          <w:bCs/>
          <w:color w:val="auto"/>
          <w:sz w:val="24"/>
          <w:szCs w:val="24"/>
          <w:highlight w:val="none"/>
          <w:lang w:eastAsia="zh-CN"/>
        </w:rPr>
      </w:pPr>
      <w:r>
        <w:rPr>
          <w:rFonts w:hint="eastAsia" w:ascii="宋体" w:hAnsi="宋体" w:eastAsia="宋体" w:cs="宋体"/>
          <w:color w:val="auto"/>
          <w:sz w:val="24"/>
          <w:szCs w:val="20"/>
          <w:highlight w:val="none"/>
        </w:rPr>
        <w:t>投标供应商针对上述内容进行阐述，要求阐述内容完整合理、可行性强。以上内容不存在瑕疵的该条得</w:t>
      </w:r>
      <w:r>
        <w:rPr>
          <w:rFonts w:hint="eastAsia" w:ascii="宋体" w:hAnsi="宋体" w:eastAsia="宋体" w:cs="宋体"/>
          <w:color w:val="auto"/>
          <w:sz w:val="24"/>
          <w:szCs w:val="20"/>
          <w:highlight w:val="none"/>
          <w:lang w:val="en-US" w:eastAsia="zh-CN"/>
        </w:rPr>
        <w:t>4</w:t>
      </w:r>
      <w:r>
        <w:rPr>
          <w:rFonts w:hint="eastAsia" w:ascii="宋体" w:hAnsi="宋体" w:eastAsia="宋体" w:cs="宋体"/>
          <w:color w:val="auto"/>
          <w:sz w:val="24"/>
          <w:szCs w:val="20"/>
          <w:highlight w:val="none"/>
        </w:rPr>
        <w:t>分；以上内容存在1处瑕疵的该条得</w:t>
      </w:r>
      <w:r>
        <w:rPr>
          <w:rFonts w:hint="eastAsia" w:ascii="宋体" w:hAnsi="宋体" w:eastAsia="宋体" w:cs="宋体"/>
          <w:color w:val="auto"/>
          <w:sz w:val="24"/>
          <w:szCs w:val="20"/>
          <w:highlight w:val="none"/>
          <w:lang w:val="en-US" w:eastAsia="zh-CN"/>
        </w:rPr>
        <w:t>2</w:t>
      </w:r>
      <w:r>
        <w:rPr>
          <w:rFonts w:hint="eastAsia" w:ascii="宋体" w:hAnsi="宋体" w:eastAsia="宋体" w:cs="宋体"/>
          <w:color w:val="auto"/>
          <w:sz w:val="24"/>
          <w:szCs w:val="20"/>
          <w:highlight w:val="none"/>
        </w:rPr>
        <w:t>分；以上内容存在2处瑕疵的该条得</w:t>
      </w:r>
      <w:r>
        <w:rPr>
          <w:rFonts w:hint="eastAsia" w:ascii="宋体" w:hAnsi="宋体" w:eastAsia="宋体" w:cs="宋体"/>
          <w:color w:val="auto"/>
          <w:sz w:val="24"/>
          <w:szCs w:val="20"/>
          <w:highlight w:val="none"/>
          <w:lang w:val="en-US" w:eastAsia="zh-CN"/>
        </w:rPr>
        <w:t>1</w:t>
      </w:r>
      <w:r>
        <w:rPr>
          <w:rFonts w:hint="eastAsia" w:ascii="宋体" w:hAnsi="宋体" w:eastAsia="宋体" w:cs="宋体"/>
          <w:color w:val="auto"/>
          <w:sz w:val="24"/>
          <w:szCs w:val="20"/>
          <w:highlight w:val="none"/>
        </w:rPr>
        <w:t>分；未提供方案或不满足项目需求书要求或内容存在3处及以上瑕疵的该条得0分；本项最高得</w:t>
      </w:r>
      <w:r>
        <w:rPr>
          <w:rFonts w:hint="eastAsia" w:ascii="宋体" w:hAnsi="宋体" w:eastAsia="宋体" w:cs="宋体"/>
          <w:color w:val="auto"/>
          <w:sz w:val="24"/>
          <w:szCs w:val="20"/>
          <w:highlight w:val="none"/>
          <w:lang w:val="en-US" w:eastAsia="zh-CN"/>
        </w:rPr>
        <w:t>8</w:t>
      </w:r>
      <w:r>
        <w:rPr>
          <w:rFonts w:hint="eastAsia" w:ascii="宋体" w:hAnsi="宋体" w:eastAsia="宋体" w:cs="宋体"/>
          <w:color w:val="auto"/>
          <w:sz w:val="24"/>
          <w:szCs w:val="20"/>
          <w:highlight w:val="none"/>
        </w:rPr>
        <w:t>分。(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r>
        <w:rPr>
          <w:rFonts w:hint="eastAsia" w:ascii="宋体" w:hAnsi="宋体" w:eastAsia="宋体" w:cs="宋体"/>
          <w:color w:val="auto"/>
          <w:sz w:val="24"/>
          <w:szCs w:val="20"/>
          <w:highlight w:val="none"/>
          <w:lang w:eastAsia="zh-CN"/>
        </w:rPr>
        <w:t>。</w:t>
      </w:r>
    </w:p>
    <w:p w14:paraId="596D90F0">
      <w:pPr>
        <w:spacing w:line="440" w:lineRule="exact"/>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评标说明：</w:t>
      </w:r>
    </w:p>
    <w:p w14:paraId="67F4F1BF">
      <w:pPr>
        <w:spacing w:line="440" w:lineRule="exact"/>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评委为5人以上的单数（含5人）时，计算分项得分时取平均值为投标人的得分，各分项得分合计即为投标人的总得分。投标文件无相应评分内容时，该项目为零分。投标人如对招标文件提出的合理要求不作出相应承诺或对采购人提出不合理要求的不予得分。每项评分的具体内容和方法由评委集体讨论，评委独立评分。所有评委打分的平均值为各投标人最终得分。最终得分最高者将为推荐中标候选人。</w:t>
      </w:r>
    </w:p>
    <w:p w14:paraId="04039E76">
      <w:pPr>
        <w:spacing w:line="440" w:lineRule="exact"/>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2、评分办法及评分细则的解释权属采购人。未列入本评分细则的其他条件不作为评分内容。</w:t>
      </w:r>
    </w:p>
    <w:p w14:paraId="047FB747">
      <w:pPr>
        <w:pStyle w:val="13"/>
        <w:ind w:firstLine="703"/>
        <w:rPr>
          <w:rFonts w:hint="eastAsia" w:ascii="宋体" w:hAnsi="宋体" w:eastAsia="宋体" w:cs="宋体"/>
          <w:color w:val="auto"/>
          <w:highlight w:val="none"/>
        </w:rPr>
      </w:pPr>
    </w:p>
    <w:p w14:paraId="05DEF43F">
      <w:pPr>
        <w:spacing w:line="360" w:lineRule="auto"/>
        <w:ind w:firstLine="600"/>
        <w:jc w:val="left"/>
        <w:rPr>
          <w:rFonts w:hint="eastAsia" w:ascii="宋体" w:hAnsi="宋体" w:eastAsia="宋体" w:cs="宋体"/>
          <w:b/>
          <w:bCs/>
          <w:color w:val="auto"/>
          <w:sz w:val="24"/>
          <w:szCs w:val="24"/>
          <w:highlight w:val="none"/>
        </w:rPr>
      </w:pPr>
    </w:p>
    <w:p w14:paraId="0A34FBF0">
      <w:pPr>
        <w:spacing w:line="360" w:lineRule="auto"/>
        <w:rPr>
          <w:rFonts w:hint="eastAsia" w:ascii="宋体" w:hAnsi="宋体" w:eastAsia="宋体" w:cs="宋体"/>
          <w:bCs/>
          <w:color w:val="auto"/>
          <w:sz w:val="24"/>
          <w:szCs w:val="24"/>
          <w:highlight w:val="none"/>
        </w:rPr>
      </w:pPr>
    </w:p>
    <w:p w14:paraId="727F5C0A">
      <w:pPr>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br w:type="page" w:clear="all"/>
      </w:r>
    </w:p>
    <w:p w14:paraId="4A172833">
      <w:pPr>
        <w:jc w:val="left"/>
        <w:rPr>
          <w:rFonts w:hint="eastAsia" w:ascii="宋体" w:hAnsi="宋体" w:eastAsia="宋体" w:cs="宋体"/>
          <w:bCs/>
          <w:color w:val="auto"/>
          <w:sz w:val="24"/>
          <w:szCs w:val="24"/>
          <w:highlight w:val="none"/>
        </w:rPr>
      </w:pPr>
    </w:p>
    <w:p w14:paraId="6782EDAE">
      <w:pPr>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附件二：投标文件格式</w:t>
      </w:r>
    </w:p>
    <w:p w14:paraId="35B119B3">
      <w:pPr>
        <w:ind w:firstLine="803"/>
        <w:rPr>
          <w:rFonts w:hint="eastAsia" w:ascii="宋体" w:hAnsi="宋体" w:eastAsia="宋体" w:cs="宋体"/>
          <w:bCs/>
          <w:color w:val="auto"/>
          <w:sz w:val="32"/>
          <w:highlight w:val="none"/>
        </w:rPr>
      </w:pPr>
    </w:p>
    <w:p w14:paraId="2A42324D">
      <w:pPr>
        <w:ind w:firstLine="803"/>
        <w:rPr>
          <w:rFonts w:hint="eastAsia" w:ascii="宋体" w:hAnsi="宋体" w:eastAsia="宋体" w:cs="宋体"/>
          <w:bCs/>
          <w:color w:val="auto"/>
          <w:sz w:val="32"/>
          <w:highlight w:val="none"/>
        </w:rPr>
      </w:pPr>
    </w:p>
    <w:p w14:paraId="14A2F86F">
      <w:pPr>
        <w:ind w:firstLine="1305"/>
        <w:jc w:val="center"/>
        <w:rPr>
          <w:rFonts w:hint="eastAsia" w:ascii="宋体" w:hAnsi="宋体" w:eastAsia="宋体" w:cs="宋体"/>
          <w:bCs/>
          <w:color w:val="auto"/>
          <w:sz w:val="52"/>
          <w:szCs w:val="52"/>
          <w:highlight w:val="none"/>
        </w:rPr>
      </w:pPr>
      <w:r>
        <w:rPr>
          <w:rFonts w:hint="eastAsia" w:ascii="宋体" w:hAnsi="宋体" w:eastAsia="宋体" w:cs="宋体"/>
          <w:bCs/>
          <w:color w:val="auto"/>
          <w:sz w:val="52"/>
          <w:szCs w:val="52"/>
          <w:highlight w:val="none"/>
        </w:rPr>
        <w:t>投</w:t>
      </w:r>
    </w:p>
    <w:p w14:paraId="0246C64C">
      <w:pPr>
        <w:ind w:firstLine="1807"/>
        <w:jc w:val="center"/>
        <w:rPr>
          <w:rFonts w:hint="eastAsia" w:ascii="宋体" w:hAnsi="宋体" w:eastAsia="宋体" w:cs="宋体"/>
          <w:bCs/>
          <w:color w:val="auto"/>
          <w:sz w:val="72"/>
          <w:highlight w:val="none"/>
        </w:rPr>
      </w:pPr>
    </w:p>
    <w:p w14:paraId="61046E33">
      <w:pPr>
        <w:ind w:firstLine="1305"/>
        <w:jc w:val="center"/>
        <w:rPr>
          <w:rFonts w:hint="eastAsia" w:ascii="宋体" w:hAnsi="宋体" w:eastAsia="宋体" w:cs="宋体"/>
          <w:bCs/>
          <w:color w:val="auto"/>
          <w:sz w:val="52"/>
          <w:szCs w:val="52"/>
          <w:highlight w:val="none"/>
        </w:rPr>
      </w:pPr>
      <w:r>
        <w:rPr>
          <w:rFonts w:hint="eastAsia" w:ascii="宋体" w:hAnsi="宋体" w:eastAsia="宋体" w:cs="宋体"/>
          <w:bCs/>
          <w:color w:val="auto"/>
          <w:sz w:val="52"/>
          <w:szCs w:val="52"/>
          <w:highlight w:val="none"/>
        </w:rPr>
        <w:t>标</w:t>
      </w:r>
    </w:p>
    <w:p w14:paraId="7917DAEA">
      <w:pPr>
        <w:ind w:firstLine="1807"/>
        <w:jc w:val="center"/>
        <w:rPr>
          <w:rFonts w:hint="eastAsia" w:ascii="宋体" w:hAnsi="宋体" w:eastAsia="宋体" w:cs="宋体"/>
          <w:bCs/>
          <w:color w:val="auto"/>
          <w:sz w:val="72"/>
          <w:highlight w:val="none"/>
        </w:rPr>
      </w:pPr>
    </w:p>
    <w:p w14:paraId="1A102594">
      <w:pPr>
        <w:ind w:firstLine="1305"/>
        <w:jc w:val="center"/>
        <w:rPr>
          <w:rFonts w:hint="eastAsia" w:ascii="宋体" w:hAnsi="宋体" w:eastAsia="宋体" w:cs="宋体"/>
          <w:bCs/>
          <w:color w:val="auto"/>
          <w:sz w:val="52"/>
          <w:szCs w:val="52"/>
          <w:highlight w:val="none"/>
        </w:rPr>
      </w:pPr>
      <w:r>
        <w:rPr>
          <w:rFonts w:hint="eastAsia" w:ascii="宋体" w:hAnsi="宋体" w:eastAsia="宋体" w:cs="宋体"/>
          <w:bCs/>
          <w:color w:val="auto"/>
          <w:sz w:val="52"/>
          <w:szCs w:val="52"/>
          <w:highlight w:val="none"/>
        </w:rPr>
        <w:t>文</w:t>
      </w:r>
    </w:p>
    <w:p w14:paraId="4D875A91">
      <w:pPr>
        <w:ind w:firstLine="1305"/>
        <w:jc w:val="center"/>
        <w:rPr>
          <w:rFonts w:hint="eastAsia" w:ascii="宋体" w:hAnsi="宋体" w:eastAsia="宋体" w:cs="宋体"/>
          <w:bCs/>
          <w:color w:val="auto"/>
          <w:sz w:val="52"/>
          <w:szCs w:val="52"/>
          <w:highlight w:val="none"/>
        </w:rPr>
      </w:pPr>
    </w:p>
    <w:p w14:paraId="091D0D89">
      <w:pPr>
        <w:ind w:firstLine="1305"/>
        <w:jc w:val="center"/>
        <w:rPr>
          <w:rFonts w:hint="eastAsia" w:ascii="宋体" w:hAnsi="宋体" w:eastAsia="宋体" w:cs="宋体"/>
          <w:bCs/>
          <w:color w:val="auto"/>
          <w:sz w:val="52"/>
          <w:szCs w:val="52"/>
          <w:highlight w:val="none"/>
        </w:rPr>
      </w:pPr>
      <w:r>
        <w:rPr>
          <w:rFonts w:hint="eastAsia" w:ascii="宋体" w:hAnsi="宋体" w:eastAsia="宋体" w:cs="宋体"/>
          <w:bCs/>
          <w:color w:val="auto"/>
          <w:sz w:val="52"/>
          <w:szCs w:val="52"/>
          <w:highlight w:val="none"/>
        </w:rPr>
        <w:t>件</w:t>
      </w:r>
    </w:p>
    <w:p w14:paraId="37A0D718">
      <w:pPr>
        <w:pStyle w:val="13"/>
        <w:ind w:firstLine="1305"/>
        <w:rPr>
          <w:rFonts w:hint="eastAsia" w:ascii="宋体" w:hAnsi="宋体" w:eastAsia="宋体" w:cs="宋体"/>
          <w:color w:val="auto"/>
          <w:sz w:val="52"/>
          <w:szCs w:val="52"/>
          <w:highlight w:val="none"/>
        </w:rPr>
      </w:pPr>
    </w:p>
    <w:p w14:paraId="6DBADC91">
      <w:pPr>
        <w:pStyle w:val="26"/>
        <w:ind w:firstLine="1305"/>
        <w:rPr>
          <w:rFonts w:hint="eastAsia" w:ascii="宋体" w:hAnsi="宋体" w:eastAsia="宋体" w:cs="宋体"/>
          <w:bCs/>
          <w:color w:val="auto"/>
          <w:sz w:val="52"/>
          <w:szCs w:val="52"/>
          <w:highlight w:val="none"/>
        </w:rPr>
      </w:pPr>
    </w:p>
    <w:p w14:paraId="2D373DF5">
      <w:pPr>
        <w:ind w:firstLine="1305"/>
        <w:rPr>
          <w:rFonts w:hint="eastAsia" w:ascii="宋体" w:hAnsi="宋体" w:eastAsia="宋体" w:cs="宋体"/>
          <w:bCs/>
          <w:color w:val="auto"/>
          <w:sz w:val="52"/>
          <w:szCs w:val="52"/>
          <w:highlight w:val="none"/>
        </w:rPr>
      </w:pPr>
    </w:p>
    <w:p w14:paraId="2D7255C2">
      <w:pPr>
        <w:pStyle w:val="13"/>
        <w:ind w:firstLine="703"/>
        <w:rPr>
          <w:rFonts w:hint="eastAsia" w:ascii="宋体" w:hAnsi="宋体" w:eastAsia="宋体" w:cs="宋体"/>
          <w:color w:val="auto"/>
          <w:highlight w:val="none"/>
        </w:rPr>
      </w:pPr>
    </w:p>
    <w:p w14:paraId="28583809">
      <w:pPr>
        <w:ind w:firstLine="703"/>
        <w:rPr>
          <w:rFonts w:hint="eastAsia" w:ascii="宋体" w:hAnsi="宋体" w:eastAsia="宋体" w:cs="宋体"/>
          <w:bCs/>
          <w:color w:val="auto"/>
          <w:sz w:val="28"/>
          <w:highlight w:val="none"/>
        </w:rPr>
      </w:pPr>
    </w:p>
    <w:p w14:paraId="39092565">
      <w:pPr>
        <w:spacing w:line="360" w:lineRule="auto"/>
        <w:ind w:firstLine="703"/>
        <w:outlineLvl w:val="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采购项目编号：</w:t>
      </w:r>
    </w:p>
    <w:p w14:paraId="7F644F4F">
      <w:pPr>
        <w:spacing w:line="360" w:lineRule="auto"/>
        <w:ind w:firstLine="703"/>
        <w:outlineLvl w:val="0"/>
        <w:rPr>
          <w:rFonts w:hint="default" w:ascii="宋体" w:hAnsi="宋体" w:eastAsia="宋体" w:cs="宋体"/>
          <w:color w:val="auto"/>
          <w:sz w:val="28"/>
          <w:szCs w:val="28"/>
          <w:highlight w:val="none"/>
          <w:lang w:val="en-US" w:eastAsia="zh-CN"/>
        </w:rPr>
      </w:pPr>
      <w:r>
        <w:rPr>
          <w:rFonts w:hint="eastAsia" w:ascii="宋体" w:hAnsi="宋体" w:eastAsia="宋体" w:cs="宋体"/>
          <w:bCs/>
          <w:color w:val="auto"/>
          <w:sz w:val="28"/>
          <w:szCs w:val="28"/>
          <w:highlight w:val="none"/>
        </w:rPr>
        <w:t>采购项目名称：</w:t>
      </w:r>
      <w:r>
        <w:rPr>
          <w:rFonts w:hint="eastAsia" w:ascii="宋体" w:hAnsi="宋体" w:eastAsia="宋体" w:cs="宋体"/>
          <w:color w:val="auto"/>
          <w:sz w:val="28"/>
          <w:szCs w:val="28"/>
          <w:highlight w:val="none"/>
          <w:lang w:eastAsia="zh-CN"/>
        </w:rPr>
        <w:t>锡山区2024年高素质农民培育项目（</w:t>
      </w:r>
      <w:r>
        <w:rPr>
          <w:rFonts w:hint="eastAsia" w:ascii="宋体" w:hAnsi="宋体" w:eastAsia="宋体" w:cs="宋体"/>
          <w:color w:val="auto"/>
          <w:sz w:val="28"/>
          <w:szCs w:val="28"/>
          <w:highlight w:val="none"/>
          <w:lang w:val="en-US" w:eastAsia="zh-CN"/>
        </w:rPr>
        <w:t xml:space="preserve">  标段</w:t>
      </w:r>
      <w:r>
        <w:rPr>
          <w:rFonts w:hint="eastAsia" w:ascii="宋体" w:hAnsi="宋体" w:eastAsia="宋体" w:cs="宋体"/>
          <w:color w:val="auto"/>
          <w:sz w:val="28"/>
          <w:szCs w:val="28"/>
          <w:highlight w:val="none"/>
          <w:lang w:eastAsia="zh-CN"/>
        </w:rPr>
        <w:t>）</w:t>
      </w:r>
    </w:p>
    <w:p w14:paraId="02648164">
      <w:pPr>
        <w:spacing w:line="360" w:lineRule="auto"/>
        <w:ind w:firstLine="840" w:firstLineChars="300"/>
        <w:outlineLvl w:val="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投标人：</w:t>
      </w:r>
    </w:p>
    <w:p w14:paraId="30884B3F">
      <w:pPr>
        <w:ind w:firstLine="803"/>
        <w:rPr>
          <w:rFonts w:hint="eastAsia" w:ascii="宋体" w:hAnsi="宋体" w:eastAsia="宋体" w:cs="宋体"/>
          <w:bCs/>
          <w:color w:val="auto"/>
          <w:sz w:val="32"/>
          <w:highlight w:val="none"/>
        </w:rPr>
      </w:pPr>
    </w:p>
    <w:p w14:paraId="2B700844">
      <w:pPr>
        <w:ind w:firstLine="904"/>
        <w:jc w:val="cente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二○二四年  月  日</w:t>
      </w:r>
    </w:p>
    <w:p w14:paraId="19A5C089">
      <w:pPr>
        <w:pStyle w:val="73"/>
        <w:ind w:left="0" w:firstLine="800"/>
        <w:jc w:val="both"/>
        <w:rPr>
          <w:rFonts w:hint="eastAsia" w:ascii="宋体" w:hAnsi="宋体" w:cs="宋体"/>
          <w:color w:val="auto"/>
          <w:highlight w:val="none"/>
        </w:rPr>
      </w:pPr>
      <w:bookmarkStart w:id="32" w:name="一．报价函（格式）"/>
      <w:bookmarkEnd w:id="32"/>
    </w:p>
    <w:p w14:paraId="1CD9EF26">
      <w:pPr>
        <w:rPr>
          <w:rFonts w:hint="eastAsia" w:ascii="宋体" w:hAnsi="宋体" w:cs="宋体"/>
          <w:color w:val="auto"/>
          <w:highlight w:val="none"/>
        </w:rPr>
      </w:pPr>
    </w:p>
    <w:p w14:paraId="53C23497">
      <w:pPr>
        <w:pStyle w:val="13"/>
        <w:rPr>
          <w:rFonts w:hint="eastAsia"/>
          <w:color w:val="auto"/>
          <w:highlight w:val="none"/>
        </w:rPr>
      </w:pPr>
    </w:p>
    <w:p w14:paraId="058FAA71">
      <w:pPr>
        <w:rPr>
          <w:rFonts w:hint="eastAsia" w:ascii="宋体" w:hAnsi="宋体" w:eastAsia="宋体" w:cs="宋体"/>
          <w:color w:val="auto"/>
          <w:highlight w:val="none"/>
        </w:rPr>
      </w:pPr>
    </w:p>
    <w:p w14:paraId="38968567">
      <w:pP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（一）投标函（格式）：</w:t>
      </w:r>
    </w:p>
    <w:p w14:paraId="36EC868F">
      <w:pPr>
        <w:ind w:firstLine="600"/>
        <w:outlineLvl w:val="0"/>
        <w:rPr>
          <w:rFonts w:hint="eastAsia" w:ascii="宋体" w:hAnsi="宋体" w:eastAsia="宋体" w:cs="宋体"/>
          <w:b/>
          <w:bCs/>
          <w:color w:val="auto"/>
          <w:sz w:val="24"/>
          <w:szCs w:val="24"/>
          <w:highlight w:val="none"/>
        </w:rPr>
      </w:pPr>
    </w:p>
    <w:p w14:paraId="0D935578">
      <w:pPr>
        <w:spacing w:line="360" w:lineRule="auto"/>
        <w:ind w:firstLine="703"/>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8"/>
          <w:szCs w:val="28"/>
          <w:highlight w:val="none"/>
        </w:rPr>
        <w:t>投  标  函</w:t>
      </w:r>
    </w:p>
    <w:p w14:paraId="347A3728">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致江苏建圆建方工程管理咨询有限公司：</w:t>
      </w:r>
    </w:p>
    <w:p w14:paraId="4E10665F">
      <w:pPr>
        <w:widowControl/>
        <w:spacing w:line="360" w:lineRule="auto"/>
        <w:ind w:firstLine="602"/>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我方收到贵方编号                     </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 xml:space="preserve">  标段</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招标文件，经仔细阅读和研究，我方决定参加此次项目的投标。</w:t>
      </w:r>
    </w:p>
    <w:p w14:paraId="186F9380">
      <w:pPr>
        <w:tabs>
          <w:tab w:val="left" w:pos="315"/>
          <w:tab w:val="left" w:pos="840"/>
          <w:tab w:val="left" w:pos="945"/>
          <w:tab w:val="left" w:pos="1050"/>
          <w:tab w:val="left" w:pos="1260"/>
        </w:tabs>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一、我方愿意按照招标文件的一切要求，提供本项目的投标，投标</w:t>
      </w:r>
      <w:r>
        <w:rPr>
          <w:rFonts w:hint="eastAsia" w:ascii="宋体" w:hAnsi="宋体" w:eastAsia="宋体" w:cs="宋体"/>
          <w:bCs/>
          <w:color w:val="auto"/>
          <w:sz w:val="24"/>
          <w:szCs w:val="24"/>
          <w:highlight w:val="none"/>
          <w:lang w:val="en-US" w:eastAsia="zh-CN"/>
        </w:rPr>
        <w:t>单价</w:t>
      </w:r>
      <w:r>
        <w:rPr>
          <w:rFonts w:hint="eastAsia" w:ascii="宋体" w:hAnsi="宋体" w:eastAsia="宋体" w:cs="宋体"/>
          <w:bCs/>
          <w:color w:val="auto"/>
          <w:sz w:val="24"/>
          <w:szCs w:val="24"/>
          <w:highlight w:val="none"/>
        </w:rPr>
        <w:t>见《开标一览表》。</w:t>
      </w:r>
    </w:p>
    <w:p w14:paraId="2114FA61">
      <w:pPr>
        <w:tabs>
          <w:tab w:val="left" w:pos="0"/>
          <w:tab w:val="left" w:pos="315"/>
          <w:tab w:val="left" w:pos="525"/>
          <w:tab w:val="left" w:pos="840"/>
          <w:tab w:val="left" w:pos="945"/>
          <w:tab w:val="left" w:pos="1050"/>
        </w:tabs>
        <w:spacing w:line="360" w:lineRule="auto"/>
        <w:ind w:firstLine="602"/>
        <w:rPr>
          <w:rStyle w:val="283"/>
          <w:rFonts w:hint="eastAsia"/>
          <w:bCs/>
          <w:color w:val="auto"/>
          <w:highlight w:val="none"/>
        </w:rPr>
      </w:pPr>
      <w:r>
        <w:rPr>
          <w:rFonts w:hint="eastAsia" w:ascii="宋体" w:hAnsi="宋体" w:eastAsia="宋体" w:cs="宋体"/>
          <w:bCs/>
          <w:color w:val="auto"/>
          <w:sz w:val="24"/>
          <w:szCs w:val="24"/>
          <w:highlight w:val="none"/>
        </w:rPr>
        <w:t>二、我方愿意提供江苏建圆建方工程管理咨询有限公司在招标文件中要求的文件、资料。</w:t>
      </w:r>
    </w:p>
    <w:p w14:paraId="3EF82A85">
      <w:pPr>
        <w:tabs>
          <w:tab w:val="left" w:pos="0"/>
          <w:tab w:val="left" w:pos="315"/>
          <w:tab w:val="left" w:pos="525"/>
          <w:tab w:val="left" w:pos="945"/>
          <w:tab w:val="left" w:pos="1050"/>
        </w:tabs>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三、我方同意按招标文件中的规定，本投标文件投标的有效期限为开标之日起90天。</w:t>
      </w:r>
    </w:p>
    <w:p w14:paraId="26686E57">
      <w:pPr>
        <w:tabs>
          <w:tab w:val="left" w:pos="0"/>
          <w:tab w:val="left" w:pos="315"/>
          <w:tab w:val="left" w:pos="525"/>
          <w:tab w:val="left" w:pos="945"/>
          <w:tab w:val="left" w:pos="1050"/>
        </w:tabs>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四、如果我方的投标文件被接受，我方将履行招标文件中规定的每一项要求，按期、按质、按量，完成交货任务。</w:t>
      </w:r>
    </w:p>
    <w:p w14:paraId="44E5CAD3">
      <w:pPr>
        <w:tabs>
          <w:tab w:val="left" w:pos="0"/>
          <w:tab w:val="left" w:pos="315"/>
          <w:tab w:val="left" w:pos="525"/>
          <w:tab w:val="left" w:pos="945"/>
          <w:tab w:val="left" w:pos="1050"/>
        </w:tabs>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五、我方愿意遵守《中华人民共和国政府采购法》，并按《中华人民共和国民法典》、财政部《政府采购货物和服务招标投标管理办法》</w:t>
      </w:r>
      <w:r>
        <w:rPr>
          <w:rFonts w:hint="eastAsia" w:ascii="宋体" w:hAnsi="宋体" w:eastAsia="宋体" w:cs="宋体"/>
          <w:color w:val="auto"/>
          <w:sz w:val="24"/>
          <w:szCs w:val="24"/>
          <w:highlight w:val="none"/>
        </w:rPr>
        <w:t>和</w:t>
      </w:r>
      <w:r>
        <w:rPr>
          <w:rFonts w:hint="eastAsia" w:ascii="宋体" w:hAnsi="宋体" w:eastAsia="宋体" w:cs="宋体"/>
          <w:bCs/>
          <w:color w:val="auto"/>
          <w:sz w:val="24"/>
          <w:szCs w:val="24"/>
          <w:highlight w:val="none"/>
        </w:rPr>
        <w:t>合同条款履行自己的全部责任。</w:t>
      </w:r>
    </w:p>
    <w:p w14:paraId="57AD6817">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六、我方愿意向贵方提供任何与本项报价有关的数据、情况和技术资料。若贵方需要，我方愿意提供我方做出的一切承诺的证明材料。</w:t>
      </w:r>
    </w:p>
    <w:p w14:paraId="5F004D43">
      <w:pPr>
        <w:spacing w:line="360" w:lineRule="auto"/>
        <w:ind w:firstLine="602"/>
        <w:rPr>
          <w:rFonts w:hint="eastAsia" w:ascii="宋体" w:hAnsi="宋体" w:eastAsia="宋体" w:cs="宋体"/>
          <w:color w:val="auto"/>
          <w:highlight w:val="none"/>
        </w:rPr>
      </w:pPr>
      <w:r>
        <w:rPr>
          <w:rFonts w:hint="eastAsia" w:ascii="宋体" w:hAnsi="宋体" w:eastAsia="宋体" w:cs="宋体"/>
          <w:bCs/>
          <w:color w:val="auto"/>
          <w:sz w:val="24"/>
          <w:szCs w:val="24"/>
          <w:highlight w:val="none"/>
        </w:rPr>
        <w:t>七、我方与其他供应商不存在单位负责人为同一人或者存在直接控股、管理关系。</w:t>
      </w:r>
    </w:p>
    <w:p w14:paraId="063129F6">
      <w:pPr>
        <w:tabs>
          <w:tab w:val="left" w:pos="0"/>
          <w:tab w:val="left" w:pos="315"/>
          <w:tab w:val="left" w:pos="525"/>
          <w:tab w:val="left" w:pos="945"/>
          <w:tab w:val="left" w:pos="1050"/>
        </w:tabs>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八、我方认可并遵守招标文件的所有规定，放弃对招标文件提出质疑的权利。</w:t>
      </w:r>
    </w:p>
    <w:p w14:paraId="457A21FA">
      <w:pPr>
        <w:tabs>
          <w:tab w:val="left" w:pos="0"/>
          <w:tab w:val="left" w:pos="315"/>
          <w:tab w:val="left" w:pos="525"/>
          <w:tab w:val="left" w:pos="945"/>
          <w:tab w:val="left" w:pos="1050"/>
        </w:tabs>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highlight w:val="none"/>
        </w:rPr>
        <w:t>九、如我方在投标截止期后撤回投标及中标后拒绝遵守投标承诺或拒绝在规定的时间内与采购人签订合同，则接受政府采购监督管理部门的处理。</w:t>
      </w:r>
    </w:p>
    <w:p w14:paraId="70B01790">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十、我方为本项目作出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724E10E3">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十一、我方承诺不非法转包、分包。</w:t>
      </w:r>
    </w:p>
    <w:p w14:paraId="7BE74869">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十二、我方不存在为本项目提供整体设计、规范编制或者项目管理、监理、检测等服务。</w:t>
      </w:r>
    </w:p>
    <w:p w14:paraId="65FA24C3">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十三、我方绝不提供虚假材料谋取中标、绝不采取不正当手段诋毁、排挤其他供应商、绝不与采购人、其它供应商或者采购中心恶意串通、绝不向采购人、公共资源交易中心工作人员和评委进行商业贿赂、绝不在采购过程中与采购人进行协商谈判、绝不拒绝有关部门监督检查或提供虚假情况，如有违反，无条件接受贵方及相关管理部门的处罚。</w:t>
      </w:r>
    </w:p>
    <w:p w14:paraId="22A6938E">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十四、我方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做出的行政处罚。</w:t>
      </w:r>
    </w:p>
    <w:p w14:paraId="75C50C5B">
      <w:pPr>
        <w:tabs>
          <w:tab w:val="left" w:pos="0"/>
          <w:tab w:val="left" w:pos="315"/>
          <w:tab w:val="left" w:pos="525"/>
          <w:tab w:val="left" w:pos="945"/>
          <w:tab w:val="left" w:pos="1050"/>
        </w:tabs>
        <w:spacing w:line="360" w:lineRule="auto"/>
        <w:ind w:firstLine="602"/>
        <w:rPr>
          <w:rFonts w:hint="eastAsia" w:ascii="宋体" w:hAnsi="宋体" w:eastAsia="宋体" w:cs="宋体"/>
          <w:bCs/>
          <w:color w:val="auto"/>
          <w:sz w:val="24"/>
          <w:szCs w:val="24"/>
          <w:highlight w:val="none"/>
        </w:rPr>
      </w:pPr>
    </w:p>
    <w:p w14:paraId="32C8E310">
      <w:pPr>
        <w:spacing w:line="360" w:lineRule="auto"/>
        <w:ind w:firstLine="602"/>
        <w:rPr>
          <w:rFonts w:hint="eastAsia" w:ascii="宋体" w:hAnsi="宋体" w:eastAsia="宋体" w:cs="宋体"/>
          <w:bCs/>
          <w:color w:val="auto"/>
          <w:sz w:val="24"/>
          <w:highlight w:val="none"/>
        </w:rPr>
      </w:pPr>
      <w:r>
        <w:rPr>
          <w:rFonts w:hint="eastAsia" w:ascii="宋体" w:hAnsi="宋体" w:eastAsia="宋体" w:cs="宋体"/>
          <w:bCs/>
          <w:color w:val="auto"/>
          <w:sz w:val="24"/>
          <w:szCs w:val="24"/>
          <w:highlight w:val="none"/>
        </w:rPr>
        <w:t>以上条款，如有违反，愿依照国家相关法律处理，并承担由此给采购人带来的损失</w:t>
      </w:r>
      <w:r>
        <w:rPr>
          <w:rFonts w:hint="eastAsia" w:ascii="宋体" w:hAnsi="宋体" w:eastAsia="宋体" w:cs="宋体"/>
          <w:bCs/>
          <w:color w:val="auto"/>
          <w:sz w:val="24"/>
          <w:highlight w:val="none"/>
        </w:rPr>
        <w:t>。</w:t>
      </w:r>
    </w:p>
    <w:p w14:paraId="1685789A">
      <w:pPr>
        <w:pStyle w:val="239"/>
        <w:ind w:firstLine="703"/>
        <w:rPr>
          <w:rFonts w:hint="eastAsia" w:ascii="宋体" w:hAnsi="宋体" w:eastAsia="宋体" w:cs="宋体"/>
          <w:color w:val="auto"/>
          <w:highlight w:val="none"/>
        </w:rPr>
      </w:pPr>
    </w:p>
    <w:p w14:paraId="1B68023E">
      <w:pPr>
        <w:spacing w:line="440" w:lineRule="exact"/>
        <w:ind w:firstLine="602"/>
        <w:rPr>
          <w:rFonts w:hint="eastAsia" w:ascii="宋体" w:hAnsi="宋体" w:eastAsia="宋体" w:cs="宋体"/>
          <w:bCs/>
          <w:color w:val="auto"/>
          <w:sz w:val="24"/>
          <w:szCs w:val="24"/>
          <w:highlight w:val="none"/>
        </w:rPr>
      </w:pPr>
    </w:p>
    <w:p w14:paraId="3176EBEF">
      <w:pPr>
        <w:spacing w:line="440" w:lineRule="exact"/>
        <w:ind w:firstLine="602"/>
        <w:rPr>
          <w:rFonts w:hint="eastAsia" w:ascii="宋体" w:hAnsi="宋体" w:eastAsia="宋体" w:cs="宋体"/>
          <w:bCs/>
          <w:color w:val="auto"/>
          <w:sz w:val="24"/>
          <w:szCs w:val="24"/>
          <w:highlight w:val="none"/>
        </w:rPr>
      </w:pPr>
    </w:p>
    <w:p w14:paraId="7D10AB85">
      <w:pPr>
        <w:spacing w:line="440" w:lineRule="exact"/>
        <w:ind w:firstLine="602"/>
        <w:rPr>
          <w:rFonts w:hint="eastAsia" w:ascii="宋体" w:hAnsi="宋体" w:eastAsia="宋体" w:cs="宋体"/>
          <w:bCs/>
          <w:color w:val="auto"/>
          <w:sz w:val="24"/>
          <w:szCs w:val="24"/>
          <w:highlight w:val="none"/>
        </w:rPr>
      </w:pPr>
    </w:p>
    <w:p w14:paraId="33294FF1">
      <w:pPr>
        <w:spacing w:line="440" w:lineRule="exact"/>
        <w:rPr>
          <w:rFonts w:hint="eastAsia" w:ascii="宋体" w:hAnsi="宋体" w:eastAsia="宋体" w:cs="宋体"/>
          <w:bCs/>
          <w:color w:val="auto"/>
          <w:sz w:val="24"/>
          <w:szCs w:val="24"/>
          <w:highlight w:val="none"/>
        </w:rPr>
      </w:pPr>
    </w:p>
    <w:p w14:paraId="728A5F2B">
      <w:pPr>
        <w:spacing w:line="440" w:lineRule="exact"/>
        <w:rPr>
          <w:rFonts w:hint="eastAsia" w:ascii="宋体" w:hAnsi="宋体" w:eastAsia="宋体" w:cs="宋体"/>
          <w:bCs/>
          <w:color w:val="auto"/>
          <w:sz w:val="24"/>
          <w:szCs w:val="24"/>
          <w:highlight w:val="none"/>
        </w:rPr>
      </w:pPr>
    </w:p>
    <w:p w14:paraId="58E5F399">
      <w:pPr>
        <w:spacing w:line="440" w:lineRule="exact"/>
        <w:ind w:firstLine="602"/>
        <w:rPr>
          <w:rFonts w:hint="eastAsia" w:ascii="宋体" w:hAnsi="宋体" w:eastAsia="宋体" w:cs="宋体"/>
          <w:bCs/>
          <w:color w:val="auto"/>
          <w:sz w:val="24"/>
          <w:szCs w:val="24"/>
          <w:highlight w:val="none"/>
        </w:rPr>
      </w:pPr>
    </w:p>
    <w:p w14:paraId="776D3EF1">
      <w:pPr>
        <w:spacing w:line="440" w:lineRule="exact"/>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w:t>
      </w:r>
      <w:r>
        <w:rPr>
          <w:rFonts w:hint="eastAsia" w:ascii="宋体" w:hAnsi="宋体" w:eastAsia="宋体" w:cs="宋体"/>
          <w:bCs/>
          <w:color w:val="auto"/>
          <w:sz w:val="24"/>
          <w:szCs w:val="24"/>
          <w:highlight w:val="none"/>
          <w:lang w:val="en-US" w:eastAsia="zh-CN"/>
        </w:rPr>
        <w:t>电子签章</w:t>
      </w:r>
      <w:r>
        <w:rPr>
          <w:rFonts w:hint="eastAsia" w:ascii="宋体" w:hAnsi="宋体" w:eastAsia="宋体" w:cs="宋体"/>
          <w:bCs/>
          <w:color w:val="auto"/>
          <w:sz w:val="24"/>
          <w:szCs w:val="24"/>
          <w:highlight w:val="none"/>
        </w:rPr>
        <w:t xml:space="preserve">)：     </w:t>
      </w:r>
    </w:p>
    <w:p w14:paraId="0772E183">
      <w:pPr>
        <w:spacing w:line="440" w:lineRule="exact"/>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法定代表人或法定代表人授权代表(签字或</w:t>
      </w:r>
      <w:r>
        <w:rPr>
          <w:rFonts w:hint="eastAsia" w:ascii="宋体" w:hAnsi="宋体" w:eastAsia="宋体" w:cs="宋体"/>
          <w:bCs/>
          <w:color w:val="auto"/>
          <w:sz w:val="24"/>
          <w:szCs w:val="24"/>
          <w:highlight w:val="none"/>
          <w:lang w:val="en-US" w:eastAsia="zh-CN"/>
        </w:rPr>
        <w:t>电子签章</w:t>
      </w:r>
      <w:r>
        <w:rPr>
          <w:rFonts w:hint="eastAsia" w:ascii="宋体" w:hAnsi="宋体" w:eastAsia="宋体" w:cs="宋体"/>
          <w:bCs/>
          <w:color w:val="auto"/>
          <w:sz w:val="24"/>
          <w:szCs w:val="24"/>
          <w:highlight w:val="none"/>
        </w:rPr>
        <w:t>)：</w:t>
      </w:r>
    </w:p>
    <w:p w14:paraId="1B1FB08C">
      <w:pPr>
        <w:spacing w:line="440" w:lineRule="exact"/>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电话：                              传真：</w:t>
      </w:r>
    </w:p>
    <w:p w14:paraId="3567D4BF">
      <w:pPr>
        <w:spacing w:line="440" w:lineRule="exact"/>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通讯地址：                          邮编：</w:t>
      </w:r>
    </w:p>
    <w:p w14:paraId="07B07D2F">
      <w:pPr>
        <w:pStyle w:val="239"/>
        <w:ind w:firstLine="703"/>
        <w:rPr>
          <w:rFonts w:hint="eastAsia" w:ascii="宋体" w:hAnsi="宋体" w:eastAsia="宋体" w:cs="宋体"/>
          <w:color w:val="auto"/>
          <w:highlight w:val="none"/>
        </w:rPr>
      </w:pPr>
    </w:p>
    <w:p w14:paraId="4A57C006">
      <w:pPr>
        <w:ind w:firstLine="602"/>
        <w:outlineLvl w:val="0"/>
        <w:rPr>
          <w:rFonts w:hint="eastAsia" w:ascii="宋体" w:hAnsi="宋体" w:eastAsia="宋体" w:cs="宋体"/>
          <w:bCs/>
          <w:color w:val="auto"/>
          <w:sz w:val="24"/>
          <w:szCs w:val="24"/>
          <w:highlight w:val="none"/>
        </w:rPr>
      </w:pPr>
    </w:p>
    <w:p w14:paraId="46936C79">
      <w:pPr>
        <w:outlineLvl w:val="0"/>
        <w:rPr>
          <w:rFonts w:hint="eastAsia" w:ascii="宋体" w:hAnsi="宋体" w:eastAsia="宋体" w:cs="宋体"/>
          <w:bCs/>
          <w:color w:val="auto"/>
          <w:sz w:val="28"/>
          <w:szCs w:val="28"/>
          <w:highlight w:val="none"/>
        </w:rPr>
      </w:pPr>
      <w:r>
        <w:rPr>
          <w:rFonts w:hint="eastAsia" w:ascii="宋体" w:hAnsi="宋体" w:eastAsia="宋体" w:cs="宋体"/>
          <w:bCs/>
          <w:color w:val="auto"/>
          <w:sz w:val="24"/>
          <w:szCs w:val="24"/>
          <w:highlight w:val="none"/>
        </w:rPr>
        <w:br w:type="page" w:clear="all"/>
      </w:r>
      <w:r>
        <w:rPr>
          <w:rFonts w:hint="eastAsia" w:ascii="宋体" w:hAnsi="宋体" w:eastAsia="宋体" w:cs="宋体"/>
          <w:bCs/>
          <w:color w:val="auto"/>
          <w:sz w:val="24"/>
          <w:szCs w:val="24"/>
          <w:highlight w:val="none"/>
        </w:rPr>
        <w:t>（二）（投标人）关于资格的声明函（格式）：</w:t>
      </w:r>
    </w:p>
    <w:p w14:paraId="0DC9DD49">
      <w:pPr>
        <w:spacing w:line="360" w:lineRule="auto"/>
        <w:ind w:firstLine="904"/>
        <w:rPr>
          <w:rFonts w:hint="eastAsia" w:ascii="宋体" w:hAnsi="宋体" w:eastAsia="宋体" w:cs="宋体"/>
          <w:bCs/>
          <w:color w:val="auto"/>
          <w:sz w:val="36"/>
          <w:highlight w:val="none"/>
        </w:rPr>
      </w:pPr>
    </w:p>
    <w:p w14:paraId="399CD3C2">
      <w:pPr>
        <w:spacing w:line="360" w:lineRule="auto"/>
        <w:ind w:firstLine="703"/>
        <w:jc w:val="center"/>
        <w:rPr>
          <w:rFonts w:hint="eastAsia" w:ascii="宋体" w:hAnsi="宋体" w:eastAsia="宋体" w:cs="宋体"/>
          <w:bCs/>
          <w:color w:val="auto"/>
          <w:sz w:val="28"/>
          <w:szCs w:val="28"/>
          <w:highlight w:val="none"/>
        </w:rPr>
      </w:pPr>
      <w:bookmarkStart w:id="33" w:name="报价方关于资格的声明函（格式）"/>
      <w:bookmarkEnd w:id="33"/>
      <w:r>
        <w:rPr>
          <w:rFonts w:hint="eastAsia" w:ascii="宋体" w:hAnsi="宋体" w:eastAsia="宋体" w:cs="宋体"/>
          <w:bCs/>
          <w:color w:val="auto"/>
          <w:sz w:val="28"/>
          <w:szCs w:val="28"/>
          <w:highlight w:val="none"/>
        </w:rPr>
        <w:t>关于资格的声明函</w:t>
      </w:r>
    </w:p>
    <w:p w14:paraId="5B793E7A">
      <w:pPr>
        <w:spacing w:line="360" w:lineRule="auto"/>
        <w:ind w:firstLine="703"/>
        <w:rPr>
          <w:rFonts w:hint="eastAsia" w:ascii="宋体" w:hAnsi="宋体" w:eastAsia="宋体" w:cs="宋体"/>
          <w:bCs/>
          <w:color w:val="auto"/>
          <w:sz w:val="28"/>
          <w:szCs w:val="28"/>
          <w:highlight w:val="none"/>
        </w:rPr>
      </w:pPr>
    </w:p>
    <w:p w14:paraId="6DEFD07C">
      <w:pPr>
        <w:spacing w:line="360" w:lineRule="auto"/>
        <w:ind w:firstLine="753"/>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30"/>
          <w:highlight w:val="none"/>
        </w:rPr>
        <w:t xml:space="preserve">   </w:t>
      </w:r>
      <w:r>
        <w:rPr>
          <w:rFonts w:hint="eastAsia" w:ascii="宋体" w:hAnsi="宋体" w:eastAsia="宋体" w:cs="宋体"/>
          <w:bCs/>
          <w:color w:val="auto"/>
          <w:sz w:val="24"/>
          <w:szCs w:val="24"/>
          <w:highlight w:val="none"/>
        </w:rPr>
        <w:t xml:space="preserve">                         政府采购编号：</w:t>
      </w:r>
    </w:p>
    <w:p w14:paraId="35F32A83">
      <w:pPr>
        <w:spacing w:line="360" w:lineRule="auto"/>
        <w:ind w:firstLine="602"/>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日期：</w:t>
      </w:r>
    </w:p>
    <w:p w14:paraId="7794A807">
      <w:pPr>
        <w:spacing w:line="360" w:lineRule="auto"/>
        <w:ind w:firstLine="602"/>
        <w:jc w:val="center"/>
        <w:rPr>
          <w:rFonts w:hint="eastAsia" w:ascii="宋体" w:hAnsi="宋体" w:eastAsia="宋体" w:cs="宋体"/>
          <w:bCs/>
          <w:color w:val="auto"/>
          <w:sz w:val="24"/>
          <w:szCs w:val="24"/>
          <w:highlight w:val="none"/>
        </w:rPr>
      </w:pPr>
    </w:p>
    <w:p w14:paraId="1223AA36">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江苏建圆建方工程管理咨询有限公司：</w:t>
      </w:r>
    </w:p>
    <w:p w14:paraId="79BCBCCF">
      <w:pPr>
        <w:spacing w:line="360" w:lineRule="auto"/>
        <w:ind w:firstLine="602"/>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我公司(单位)愿针对本次</w:t>
      </w:r>
      <w:r>
        <w:rPr>
          <w:rFonts w:hint="eastAsia" w:ascii="宋体" w:hAnsi="宋体" w:eastAsia="宋体" w:cs="宋体"/>
          <w:bCs/>
          <w:color w:val="auto"/>
          <w:sz w:val="24"/>
          <w:szCs w:val="24"/>
          <w:highlight w:val="none"/>
          <w:u w:val="single"/>
          <w:lang w:eastAsia="zh-CN"/>
        </w:rPr>
        <w:t>锡山区2024年高素质农民培育项目（</w:t>
      </w:r>
      <w:r>
        <w:rPr>
          <w:rFonts w:hint="eastAsia" w:ascii="宋体" w:hAnsi="宋体" w:eastAsia="宋体" w:cs="宋体"/>
          <w:bCs/>
          <w:color w:val="auto"/>
          <w:sz w:val="24"/>
          <w:szCs w:val="24"/>
          <w:highlight w:val="none"/>
          <w:u w:val="single"/>
          <w:lang w:val="en-US" w:eastAsia="zh-CN"/>
        </w:rPr>
        <w:t xml:space="preserve">  标段</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rPr>
        <w:t>进行投标。</w:t>
      </w:r>
    </w:p>
    <w:p w14:paraId="5E569FC4">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我公司(单位)符合《中华人民共和国政府采购法》第二十二条的规定，在此郑重承诺具备以下条件：</w:t>
      </w:r>
    </w:p>
    <w:p w14:paraId="2967DB94">
      <w:pPr>
        <w:spacing w:line="360" w:lineRule="auto"/>
        <w:ind w:firstLine="6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(一)具有独立承担民事责任的能力；</w:t>
      </w:r>
    </w:p>
    <w:p w14:paraId="57AB0DF7">
      <w:pPr>
        <w:spacing w:line="360" w:lineRule="auto"/>
        <w:ind w:firstLine="6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(二)具有良好的商业信誉和健全的财务会计制度；</w:t>
      </w:r>
    </w:p>
    <w:p w14:paraId="731879C9">
      <w:pPr>
        <w:spacing w:line="360" w:lineRule="auto"/>
        <w:ind w:firstLine="6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(三)具有履行合同所必需的设备和专业技术能力；</w:t>
      </w:r>
    </w:p>
    <w:p w14:paraId="4547B06A">
      <w:pPr>
        <w:spacing w:line="360" w:lineRule="auto"/>
        <w:ind w:firstLine="6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(四)有依法缴纳税收和社会保障资金的良好记录；</w:t>
      </w:r>
    </w:p>
    <w:p w14:paraId="2D5223D6">
      <w:pPr>
        <w:spacing w:line="360" w:lineRule="auto"/>
        <w:ind w:firstLine="6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(五)近三年内，在经营活动中没有重大违法记录；</w:t>
      </w:r>
    </w:p>
    <w:p w14:paraId="73F9A50B">
      <w:pPr>
        <w:spacing w:line="360" w:lineRule="auto"/>
        <w:ind w:firstLine="6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(六)投标文件中所有关于投标资格的文件、证明、陈述均是真实的、准确的。</w:t>
      </w:r>
    </w:p>
    <w:p w14:paraId="439D8293">
      <w:pPr>
        <w:spacing w:line="360" w:lineRule="auto"/>
        <w:ind w:firstLine="6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若有违背，我公司(单位)愿意承担由此而产生的一切后果。</w:t>
      </w:r>
    </w:p>
    <w:p w14:paraId="3D6E3C68">
      <w:pPr>
        <w:spacing w:line="360" w:lineRule="auto"/>
        <w:ind w:firstLine="602"/>
        <w:rPr>
          <w:rFonts w:hint="eastAsia" w:ascii="宋体" w:hAnsi="宋体" w:eastAsia="宋体" w:cs="宋体"/>
          <w:color w:val="auto"/>
          <w:sz w:val="24"/>
          <w:szCs w:val="24"/>
          <w:highlight w:val="none"/>
        </w:rPr>
      </w:pPr>
    </w:p>
    <w:p w14:paraId="448C9435">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投标人(</w:t>
      </w:r>
      <w:r>
        <w:rPr>
          <w:rFonts w:hint="eastAsia" w:ascii="宋体" w:hAnsi="宋体" w:eastAsia="宋体" w:cs="宋体"/>
          <w:bCs/>
          <w:color w:val="auto"/>
          <w:sz w:val="24"/>
          <w:szCs w:val="24"/>
          <w:highlight w:val="none"/>
          <w:lang w:val="en-US" w:eastAsia="zh-CN"/>
        </w:rPr>
        <w:t>电子签章</w:t>
      </w:r>
      <w:r>
        <w:rPr>
          <w:rFonts w:hint="eastAsia" w:ascii="宋体" w:hAnsi="宋体" w:eastAsia="宋体" w:cs="宋体"/>
          <w:bCs/>
          <w:color w:val="auto"/>
          <w:sz w:val="24"/>
          <w:szCs w:val="24"/>
          <w:highlight w:val="none"/>
        </w:rPr>
        <w:t>)：</w:t>
      </w:r>
    </w:p>
    <w:p w14:paraId="6E8420E0">
      <w:pPr>
        <w:spacing w:line="360" w:lineRule="auto"/>
        <w:ind w:firstLine="602"/>
        <w:rPr>
          <w:rFonts w:hint="eastAsia" w:ascii="宋体" w:hAnsi="宋体" w:eastAsia="宋体" w:cs="宋体"/>
          <w:color w:val="auto"/>
          <w:highlight w:val="none"/>
        </w:rPr>
      </w:pPr>
      <w:r>
        <w:rPr>
          <w:rFonts w:hint="eastAsia" w:ascii="宋体" w:hAnsi="宋体" w:eastAsia="宋体" w:cs="宋体"/>
          <w:bCs/>
          <w:color w:val="auto"/>
          <w:sz w:val="24"/>
          <w:szCs w:val="24"/>
          <w:highlight w:val="none"/>
        </w:rPr>
        <w:t xml:space="preserve">                        法定代表人(签字或</w:t>
      </w:r>
      <w:r>
        <w:rPr>
          <w:rFonts w:hint="eastAsia" w:ascii="宋体" w:hAnsi="宋体" w:eastAsia="宋体" w:cs="宋体"/>
          <w:bCs/>
          <w:color w:val="auto"/>
          <w:sz w:val="24"/>
          <w:szCs w:val="24"/>
          <w:highlight w:val="none"/>
          <w:lang w:val="en-US" w:eastAsia="zh-CN"/>
        </w:rPr>
        <w:t>电子签章</w:t>
      </w:r>
      <w:r>
        <w:rPr>
          <w:rFonts w:hint="eastAsia" w:ascii="宋体" w:hAnsi="宋体" w:eastAsia="宋体" w:cs="宋体"/>
          <w:bCs/>
          <w:color w:val="auto"/>
          <w:sz w:val="24"/>
          <w:szCs w:val="24"/>
          <w:highlight w:val="none"/>
        </w:rPr>
        <w:t>)：</w:t>
      </w:r>
    </w:p>
    <w:p w14:paraId="7C658CD4">
      <w:pPr>
        <w:rPr>
          <w:rFonts w:hint="eastAsia" w:ascii="宋体" w:hAnsi="宋体" w:eastAsia="宋体" w:cs="宋体"/>
          <w:color w:val="auto"/>
          <w:highlight w:val="none"/>
        </w:rPr>
      </w:pPr>
    </w:p>
    <w:p w14:paraId="1CAC6C8E">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备注："重大违法记录"，是指供应商因违法经营受到刑事处罚或者责令停产停业、吊销许可证或者执照、较大数额罚款等行政处罚。其中，较大数额罚款按财库[2022]3号文，认定为200万元以上的罚款，法律、行政法规以及国务院有关部门明确规定相关领域“较大数额罚款”标准高于200万元的，从其规定。</w:t>
      </w:r>
    </w:p>
    <w:p w14:paraId="16CE6A41">
      <w:pPr>
        <w:ind w:firstLine="602"/>
        <w:outlineLvl w:val="0"/>
        <w:rPr>
          <w:rFonts w:hint="eastAsia" w:ascii="宋体" w:hAnsi="宋体" w:eastAsia="宋体" w:cs="宋体"/>
          <w:color w:val="auto"/>
          <w:sz w:val="24"/>
          <w:szCs w:val="24"/>
          <w:highlight w:val="none"/>
        </w:rPr>
      </w:pPr>
    </w:p>
    <w:p w14:paraId="7F67772A">
      <w:pPr>
        <w:ind w:firstLine="602"/>
        <w:outlineLvl w:val="0"/>
        <w:rPr>
          <w:rFonts w:hint="eastAsia" w:ascii="宋体" w:hAnsi="宋体" w:eastAsia="宋体" w:cs="宋体"/>
          <w:color w:val="auto"/>
          <w:sz w:val="24"/>
          <w:szCs w:val="24"/>
          <w:highlight w:val="none"/>
        </w:rPr>
      </w:pPr>
    </w:p>
    <w:p w14:paraId="14DDCDCB">
      <w:pPr>
        <w:ind w:firstLine="602"/>
        <w:outlineLvl w:val="0"/>
        <w:rPr>
          <w:rFonts w:hint="eastAsia" w:ascii="宋体" w:hAnsi="宋体" w:eastAsia="宋体" w:cs="宋体"/>
          <w:color w:val="auto"/>
          <w:sz w:val="24"/>
          <w:szCs w:val="24"/>
          <w:highlight w:val="none"/>
        </w:rPr>
      </w:pPr>
    </w:p>
    <w:p w14:paraId="7C0F0C51">
      <w:pPr>
        <w:ind w:firstLine="602"/>
        <w:outlineLvl w:val="0"/>
        <w:rPr>
          <w:rFonts w:hint="eastAsia" w:ascii="宋体" w:hAnsi="宋体" w:eastAsia="宋体" w:cs="宋体"/>
          <w:color w:val="auto"/>
          <w:sz w:val="24"/>
          <w:szCs w:val="24"/>
          <w:highlight w:val="none"/>
        </w:rPr>
      </w:pPr>
    </w:p>
    <w:p w14:paraId="6393895A">
      <w:pPr>
        <w:outlineLvl w:val="0"/>
        <w:rPr>
          <w:rFonts w:hint="eastAsia" w:ascii="宋体" w:hAnsi="宋体" w:eastAsia="宋体" w:cs="宋体"/>
          <w:bCs/>
          <w:color w:val="auto"/>
          <w:sz w:val="24"/>
          <w:szCs w:val="24"/>
          <w:highlight w:val="none"/>
        </w:rPr>
      </w:pPr>
    </w:p>
    <w:p w14:paraId="1EF20088">
      <w:pP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br w:type="page" w:clear="all"/>
      </w:r>
      <w:r>
        <w:rPr>
          <w:rFonts w:hint="eastAsia" w:ascii="宋体" w:hAnsi="宋体" w:eastAsia="宋体" w:cs="宋体"/>
          <w:bCs/>
          <w:color w:val="auto"/>
          <w:sz w:val="24"/>
          <w:szCs w:val="24"/>
          <w:highlight w:val="none"/>
        </w:rPr>
        <w:t>（三）（投标人）法定代表人授权委托书（格式）：</w:t>
      </w:r>
    </w:p>
    <w:p w14:paraId="4C08C4E5">
      <w:pPr>
        <w:pStyle w:val="13"/>
        <w:ind w:firstLine="703"/>
        <w:rPr>
          <w:rFonts w:hint="eastAsia" w:ascii="宋体" w:hAnsi="宋体" w:eastAsia="宋体" w:cs="宋体"/>
          <w:color w:val="auto"/>
          <w:highlight w:val="none"/>
        </w:rPr>
      </w:pPr>
    </w:p>
    <w:p w14:paraId="78447689">
      <w:pPr>
        <w:jc w:val="both"/>
        <w:outlineLvl w:val="0"/>
        <w:rPr>
          <w:rFonts w:hint="eastAsia" w:ascii="宋体" w:hAnsi="宋体" w:eastAsia="宋体" w:cs="宋体"/>
          <w:bCs/>
          <w:color w:val="auto"/>
          <w:sz w:val="28"/>
          <w:szCs w:val="28"/>
          <w:highlight w:val="none"/>
        </w:rPr>
      </w:pPr>
    </w:p>
    <w:p w14:paraId="2E4BBE7D">
      <w:pPr>
        <w:ind w:firstLine="703"/>
        <w:jc w:val="center"/>
        <w:outlineLvl w:val="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法定代表人授权委托书</w:t>
      </w:r>
    </w:p>
    <w:p w14:paraId="446A6FAD">
      <w:pPr>
        <w:spacing w:line="360" w:lineRule="auto"/>
        <w:ind w:firstLine="904"/>
        <w:jc w:val="center"/>
        <w:rPr>
          <w:rFonts w:hint="eastAsia" w:ascii="宋体" w:hAnsi="宋体" w:eastAsia="宋体" w:cs="宋体"/>
          <w:bCs/>
          <w:color w:val="auto"/>
          <w:sz w:val="36"/>
          <w:highlight w:val="none"/>
        </w:rPr>
      </w:pPr>
    </w:p>
    <w:p w14:paraId="3E392D75">
      <w:pPr>
        <w:spacing w:line="480" w:lineRule="auto"/>
        <w:ind w:firstLine="753"/>
        <w:rPr>
          <w:rFonts w:hint="eastAsia" w:ascii="宋体" w:hAnsi="宋体" w:eastAsia="宋体" w:cs="宋体"/>
          <w:bCs/>
          <w:color w:val="auto"/>
          <w:sz w:val="24"/>
          <w:szCs w:val="24"/>
          <w:highlight w:val="none"/>
        </w:rPr>
      </w:pPr>
      <w:r>
        <w:rPr>
          <w:rFonts w:hint="eastAsia" w:ascii="宋体" w:hAnsi="宋体" w:eastAsia="宋体" w:cs="宋体"/>
          <w:bCs/>
          <w:color w:val="auto"/>
          <w:sz w:val="30"/>
          <w:highlight w:val="none"/>
        </w:rPr>
        <w:t xml:space="preserve">                           </w:t>
      </w:r>
      <w:r>
        <w:rPr>
          <w:rFonts w:hint="eastAsia" w:ascii="宋体" w:hAnsi="宋体" w:eastAsia="宋体" w:cs="宋体"/>
          <w:bCs/>
          <w:color w:val="auto"/>
          <w:sz w:val="24"/>
          <w:szCs w:val="24"/>
          <w:highlight w:val="none"/>
        </w:rPr>
        <w:t>采购项目编号：</w:t>
      </w:r>
    </w:p>
    <w:p w14:paraId="07478809">
      <w:pPr>
        <w:spacing w:line="48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日期：</w:t>
      </w:r>
    </w:p>
    <w:p w14:paraId="298786F9">
      <w:pPr>
        <w:spacing w:line="6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江苏建圆建方工程管理咨询有限公司：</w:t>
      </w:r>
    </w:p>
    <w:p w14:paraId="4F08E11E">
      <w:pPr>
        <w:spacing w:line="360" w:lineRule="auto"/>
        <w:ind w:firstLine="602"/>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系中华人民共和国合法公司（单位），特授权</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代表我公司（单位）全权办理针对本项目（ </w:t>
      </w:r>
      <w:r>
        <w:rPr>
          <w:rFonts w:hint="eastAsia" w:ascii="宋体" w:hAnsi="宋体" w:eastAsia="宋体" w:cs="宋体"/>
          <w:bCs/>
          <w:color w:val="auto"/>
          <w:sz w:val="24"/>
          <w:szCs w:val="24"/>
          <w:highlight w:val="none"/>
          <w:u w:val="single"/>
          <w:lang w:eastAsia="zh-CN"/>
        </w:rPr>
        <w:t>锡山区2024年高素质农民培育项目</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lang w:val="en-US" w:eastAsia="zh-CN"/>
        </w:rPr>
        <w:t xml:space="preserve">  标段</w:t>
      </w:r>
      <w:r>
        <w:rPr>
          <w:rFonts w:hint="eastAsia" w:ascii="宋体" w:hAnsi="宋体" w:eastAsia="宋体" w:cs="宋体"/>
          <w:bCs/>
          <w:color w:val="auto"/>
          <w:sz w:val="24"/>
          <w:szCs w:val="24"/>
          <w:highlight w:val="none"/>
        </w:rPr>
        <w:t>）的投标、参与开标、评标、签约等具体工作，并签署全部有关的文件、协议及合同。</w:t>
      </w:r>
    </w:p>
    <w:p w14:paraId="3987A5FC">
      <w:pPr>
        <w:spacing w:line="580" w:lineRule="exact"/>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我公司（单位）对被授权代表的签名负全部责任。</w:t>
      </w:r>
    </w:p>
    <w:p w14:paraId="7D349B7D">
      <w:pPr>
        <w:spacing w:line="580" w:lineRule="exact"/>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在撤销授权的书面通知送达你处以前，本授权书一直有效，被授权代表签署的所有文件（在授权书有效期内签署的）不因授权的撤销而失效。</w:t>
      </w:r>
    </w:p>
    <w:p w14:paraId="49370662">
      <w:pPr>
        <w:spacing w:line="580" w:lineRule="exact"/>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被授权代表情况：</w:t>
      </w:r>
    </w:p>
    <w:p w14:paraId="215F1041">
      <w:pPr>
        <w:spacing w:line="580" w:lineRule="exact"/>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姓名：         性别：       电话：</w:t>
      </w:r>
    </w:p>
    <w:p w14:paraId="740D198D">
      <w:pPr>
        <w:spacing w:line="580" w:lineRule="exact"/>
        <w:ind w:firstLine="602"/>
        <w:rPr>
          <w:rFonts w:hint="eastAsia" w:ascii="宋体" w:hAnsi="宋体" w:eastAsia="宋体" w:cs="宋体"/>
          <w:bCs/>
          <w:color w:val="auto"/>
          <w:sz w:val="24"/>
          <w:szCs w:val="24"/>
          <w:highlight w:val="none"/>
        </w:rPr>
      </w:pPr>
    </w:p>
    <w:p w14:paraId="6F9895DF">
      <w:pPr>
        <w:spacing w:line="580" w:lineRule="exact"/>
        <w:ind w:firstLine="602"/>
        <w:rPr>
          <w:rFonts w:hint="eastAsia" w:ascii="宋体" w:hAnsi="宋体" w:eastAsia="宋体" w:cs="宋体"/>
          <w:bCs/>
          <w:color w:val="auto"/>
          <w:sz w:val="24"/>
          <w:szCs w:val="24"/>
          <w:highlight w:val="none"/>
        </w:rPr>
      </w:pPr>
    </w:p>
    <w:p w14:paraId="49875D94">
      <w:pPr>
        <w:spacing w:line="580" w:lineRule="exact"/>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单位名称(</w:t>
      </w:r>
      <w:r>
        <w:rPr>
          <w:rFonts w:hint="eastAsia" w:ascii="宋体" w:hAnsi="宋体" w:eastAsia="宋体" w:cs="宋体"/>
          <w:bCs/>
          <w:color w:val="auto"/>
          <w:sz w:val="24"/>
          <w:szCs w:val="24"/>
          <w:highlight w:val="none"/>
          <w:lang w:val="en-US" w:eastAsia="zh-CN"/>
        </w:rPr>
        <w:t>电子签章</w:t>
      </w:r>
      <w:r>
        <w:rPr>
          <w:rFonts w:hint="eastAsia" w:ascii="宋体" w:hAnsi="宋体" w:eastAsia="宋体" w:cs="宋体"/>
          <w:bCs/>
          <w:color w:val="auto"/>
          <w:sz w:val="24"/>
          <w:szCs w:val="24"/>
          <w:highlight w:val="none"/>
        </w:rPr>
        <w:t>)：</w:t>
      </w:r>
    </w:p>
    <w:p w14:paraId="40025AAF">
      <w:pPr>
        <w:spacing w:line="580" w:lineRule="exact"/>
        <w:ind w:firstLine="140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法定代表人(签字或</w:t>
      </w:r>
      <w:r>
        <w:rPr>
          <w:rFonts w:hint="eastAsia" w:ascii="宋体" w:hAnsi="宋体" w:eastAsia="宋体" w:cs="宋体"/>
          <w:bCs/>
          <w:color w:val="auto"/>
          <w:sz w:val="24"/>
          <w:szCs w:val="24"/>
          <w:highlight w:val="none"/>
          <w:lang w:val="en-US" w:eastAsia="zh-CN"/>
        </w:rPr>
        <w:t>电子签章</w:t>
      </w:r>
      <w:r>
        <w:rPr>
          <w:rFonts w:hint="eastAsia" w:ascii="宋体" w:hAnsi="宋体" w:eastAsia="宋体" w:cs="宋体"/>
          <w:bCs/>
          <w:color w:val="auto"/>
          <w:sz w:val="24"/>
          <w:szCs w:val="24"/>
          <w:highlight w:val="none"/>
        </w:rPr>
        <w:t>)：</w:t>
      </w:r>
    </w:p>
    <w:p w14:paraId="09990DBE">
      <w:pPr>
        <w:spacing w:line="580" w:lineRule="exact"/>
        <w:ind w:firstLine="602"/>
        <w:rPr>
          <w:rFonts w:hint="eastAsia" w:ascii="宋体" w:hAnsi="宋体" w:eastAsia="宋体" w:cs="宋体"/>
          <w:bCs/>
          <w:color w:val="auto"/>
          <w:sz w:val="24"/>
          <w:szCs w:val="24"/>
          <w:highlight w:val="none"/>
        </w:rPr>
      </w:pPr>
    </w:p>
    <w:p w14:paraId="3C8571CB">
      <w:pPr>
        <w:spacing w:line="580" w:lineRule="exact"/>
        <w:ind w:firstLine="602"/>
        <w:rPr>
          <w:rFonts w:hint="eastAsia" w:ascii="宋体" w:hAnsi="宋体" w:eastAsia="宋体" w:cs="宋体"/>
          <w:bCs/>
          <w:color w:val="auto"/>
          <w:sz w:val="24"/>
          <w:szCs w:val="24"/>
          <w:highlight w:val="none"/>
        </w:rPr>
      </w:pPr>
    </w:p>
    <w:p w14:paraId="434464EB">
      <w:pPr>
        <w:ind w:firstLine="602"/>
        <w:outlineLvl w:val="0"/>
        <w:rPr>
          <w:rFonts w:hint="eastAsia" w:ascii="宋体" w:hAnsi="宋体" w:eastAsia="宋体" w:cs="宋体"/>
          <w:bCs/>
          <w:color w:val="auto"/>
          <w:sz w:val="24"/>
          <w:szCs w:val="24"/>
          <w:highlight w:val="none"/>
        </w:rPr>
      </w:pPr>
    </w:p>
    <w:p w14:paraId="478740EC">
      <w:pPr>
        <w:ind w:firstLine="602"/>
        <w:outlineLvl w:val="0"/>
        <w:rPr>
          <w:rFonts w:hint="eastAsia" w:ascii="宋体" w:hAnsi="宋体" w:eastAsia="宋体" w:cs="宋体"/>
          <w:bCs/>
          <w:color w:val="auto"/>
          <w:sz w:val="24"/>
          <w:szCs w:val="24"/>
          <w:highlight w:val="none"/>
        </w:rPr>
      </w:pPr>
    </w:p>
    <w:p w14:paraId="34CBBBAA">
      <w:pPr>
        <w:ind w:firstLine="602"/>
        <w:outlineLvl w:val="0"/>
        <w:rPr>
          <w:rFonts w:hint="eastAsia" w:ascii="宋体" w:hAnsi="宋体" w:eastAsia="宋体" w:cs="宋体"/>
          <w:bCs/>
          <w:color w:val="auto"/>
          <w:sz w:val="24"/>
          <w:szCs w:val="24"/>
          <w:highlight w:val="none"/>
        </w:rPr>
      </w:pPr>
    </w:p>
    <w:p w14:paraId="3E37DCF7">
      <w:pPr>
        <w:ind w:firstLine="602"/>
        <w:outlineLvl w:val="0"/>
        <w:rPr>
          <w:rFonts w:hint="eastAsia" w:ascii="宋体" w:hAnsi="宋体" w:eastAsia="宋体" w:cs="宋体"/>
          <w:bCs/>
          <w:color w:val="auto"/>
          <w:sz w:val="24"/>
          <w:szCs w:val="24"/>
          <w:highlight w:val="none"/>
        </w:rPr>
      </w:pPr>
    </w:p>
    <w:p w14:paraId="52ABC7F1">
      <w:pPr>
        <w:ind w:firstLine="602"/>
        <w:outlineLvl w:val="0"/>
        <w:rPr>
          <w:rFonts w:hint="eastAsia" w:ascii="宋体" w:hAnsi="宋体" w:eastAsia="宋体" w:cs="宋体"/>
          <w:bCs/>
          <w:color w:val="auto"/>
          <w:sz w:val="24"/>
          <w:szCs w:val="24"/>
          <w:highlight w:val="none"/>
        </w:rPr>
      </w:pPr>
    </w:p>
    <w:p w14:paraId="4652F2C3">
      <w:pPr>
        <w:ind w:firstLine="602"/>
        <w:outlineLvl w:val="0"/>
        <w:rPr>
          <w:rFonts w:hint="eastAsia" w:ascii="宋体" w:hAnsi="宋体" w:eastAsia="宋体" w:cs="宋体"/>
          <w:bCs/>
          <w:color w:val="auto"/>
          <w:sz w:val="24"/>
          <w:szCs w:val="24"/>
          <w:highlight w:val="none"/>
        </w:rPr>
      </w:pPr>
    </w:p>
    <w:p w14:paraId="72EB8A9B">
      <w:pPr>
        <w:ind w:firstLine="602"/>
        <w:outlineLvl w:val="0"/>
        <w:rPr>
          <w:rFonts w:hint="eastAsia" w:ascii="宋体" w:hAnsi="宋体" w:eastAsia="宋体" w:cs="宋体"/>
          <w:bCs/>
          <w:color w:val="auto"/>
          <w:sz w:val="24"/>
          <w:szCs w:val="24"/>
          <w:highlight w:val="none"/>
        </w:rPr>
      </w:pPr>
    </w:p>
    <w:p w14:paraId="43299710">
      <w:pPr>
        <w:ind w:firstLine="602"/>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投标人法定代表人身份证扫描件：</w:t>
      </w:r>
    </w:p>
    <w:p w14:paraId="6F9C495B">
      <w:pPr>
        <w:rPr>
          <w:rFonts w:hint="eastAsia" w:ascii="宋体" w:hAnsi="宋体" w:eastAsia="宋体" w:cs="宋体"/>
          <w:bCs/>
          <w:color w:val="auto"/>
          <w:sz w:val="24"/>
          <w:szCs w:val="24"/>
          <w:highlight w:val="none"/>
        </w:rPr>
      </w:pPr>
    </w:p>
    <w:p w14:paraId="54B1CD07">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807335" cy="1584960"/>
                <wp:effectExtent l="4445" t="4445" r="7620" b="10795"/>
                <wp:wrapNone/>
                <wp:docPr id="3" name="文本框 3"/>
                <wp:cNvGraphicFramePr/>
                <a:graphic xmlns:a="http://schemas.openxmlformats.org/drawingml/2006/main">
                  <a:graphicData uri="http://schemas.microsoft.com/office/word/2010/wordprocessingShape">
                    <wps:wsp>
                      <wps:cNvSpPr txBox="1"/>
                      <wps:spPr bwMode="auto">
                        <a:xfrm>
                          <a:off x="0" y="0"/>
                          <a:ext cx="2807334" cy="1584960"/>
                        </a:xfrm>
                        <a:prstGeom prst="rect">
                          <a:avLst/>
                        </a:prstGeom>
                        <a:solidFill>
                          <a:srgbClr val="FFFFFF"/>
                        </a:solidFill>
                        <a:ln>
                          <a:solidFill>
                            <a:srgbClr val="000000"/>
                          </a:solidFill>
                        </a:ln>
                        <a:effectLst/>
                      </wps:spPr>
                      <wps:txbx>
                        <w:txbxContent>
                          <w:p w14:paraId="5C8745BD">
                            <w:pPr>
                              <w:jc w:val="center"/>
                              <w:rPr>
                                <w:rFonts w:hint="eastAsia" w:ascii="黑体" w:eastAsia="黑体"/>
                                <w:sz w:val="32"/>
                                <w:szCs w:val="32"/>
                              </w:rPr>
                            </w:pPr>
                          </w:p>
                          <w:p w14:paraId="7395FD70">
                            <w:pPr>
                              <w:jc w:val="center"/>
                              <w:rPr>
                                <w:rFonts w:hint="eastAsia" w:ascii="黑体" w:eastAsia="黑体"/>
                                <w:color w:val="000000"/>
                                <w:sz w:val="32"/>
                                <w:szCs w:val="32"/>
                              </w:rPr>
                            </w:pPr>
                            <w:r>
                              <w:rPr>
                                <w:rFonts w:hint="eastAsia" w:ascii="黑体" w:eastAsia="黑体"/>
                                <w:color w:val="000000"/>
                                <w:sz w:val="32"/>
                                <w:szCs w:val="32"/>
                              </w:rPr>
                              <w:t>法定代表人身份证扫描件</w:t>
                            </w:r>
                          </w:p>
                          <w:p w14:paraId="1B588179">
                            <w:pPr>
                              <w:jc w:val="center"/>
                              <w:rPr>
                                <w:rFonts w:hint="eastAsia" w:ascii="黑体" w:eastAsia="黑体"/>
                                <w:color w:val="000000"/>
                                <w:sz w:val="32"/>
                                <w:szCs w:val="32"/>
                              </w:rPr>
                            </w:pPr>
                            <w:r>
                              <w:rPr>
                                <w:rFonts w:hint="eastAsia" w:ascii="黑体" w:eastAsia="黑体"/>
                                <w:color w:val="000000"/>
                                <w:sz w:val="32"/>
                                <w:szCs w:val="32"/>
                              </w:rPr>
                              <w:t>（正面）</w:t>
                            </w:r>
                          </w:p>
                          <w:p w14:paraId="642D180A">
                            <w:pPr>
                              <w:rPr>
                                <w:rFonts w:hint="eastAsia"/>
                              </w:rPr>
                            </w:pPr>
                          </w:p>
                        </w:txbxContent>
                      </wps:txbx>
                      <wps:bodyPr wrap="square" upright="1"/>
                    </wps:wsp>
                  </a:graphicData>
                </a:graphic>
              </wp:anchor>
            </w:drawing>
          </mc:Choice>
          <mc:Fallback>
            <w:pict>
              <v:shape id="_x0000_s1026" o:spid="_x0000_s1026" o:spt="202" type="#_x0000_t202" style="position:absolute;left:0pt;margin-left:0pt;margin-top:0pt;height:124.8pt;width:221.05pt;z-index:251659264;mso-width-relative:page;mso-height-relative:page;" fillcolor="#FFFFFF" filled="t" stroked="t" coordsize="21600,21600" o:gfxdata="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vfZky1gAAAAUBAAAP&#10;AAAAAAAAAAEAIAAAACIAAABkcnMvZG93bnJldi54bWxQSwECFAAUAAAACACHTuJAnhqfy+EBAADL&#10;AwAADgAAAAAAAAABACAAAAAlAQAAZHJzL2Uyb0RvYy54bWxQSwUGAAAAAAYABgBZAQAAeAUAAAAA&#10;">
                <v:fill on="t" focussize="0,0"/>
                <v:stroke color="#000000" joinstyle="round"/>
                <v:imagedata o:title=""/>
                <o:lock v:ext="edit" aspectratio="f"/>
                <v:textbox>
                  <w:txbxContent>
                    <w:p w14:paraId="5C8745BD">
                      <w:pPr>
                        <w:jc w:val="center"/>
                        <w:rPr>
                          <w:rFonts w:hint="eastAsia" w:ascii="黑体" w:eastAsia="黑体"/>
                          <w:sz w:val="32"/>
                          <w:szCs w:val="32"/>
                        </w:rPr>
                      </w:pPr>
                    </w:p>
                    <w:p w14:paraId="7395FD70">
                      <w:pPr>
                        <w:jc w:val="center"/>
                        <w:rPr>
                          <w:rFonts w:hint="eastAsia" w:ascii="黑体" w:eastAsia="黑体"/>
                          <w:color w:val="000000"/>
                          <w:sz w:val="32"/>
                          <w:szCs w:val="32"/>
                        </w:rPr>
                      </w:pPr>
                      <w:r>
                        <w:rPr>
                          <w:rFonts w:hint="eastAsia" w:ascii="黑体" w:eastAsia="黑体"/>
                          <w:color w:val="000000"/>
                          <w:sz w:val="32"/>
                          <w:szCs w:val="32"/>
                        </w:rPr>
                        <w:t>法定代表人身份证扫描件</w:t>
                      </w:r>
                    </w:p>
                    <w:p w14:paraId="1B588179">
                      <w:pPr>
                        <w:jc w:val="center"/>
                        <w:rPr>
                          <w:rFonts w:hint="eastAsia" w:ascii="黑体" w:eastAsia="黑体"/>
                          <w:color w:val="000000"/>
                          <w:sz w:val="32"/>
                          <w:szCs w:val="32"/>
                        </w:rPr>
                      </w:pPr>
                      <w:r>
                        <w:rPr>
                          <w:rFonts w:hint="eastAsia" w:ascii="黑体" w:eastAsia="黑体"/>
                          <w:color w:val="000000"/>
                          <w:sz w:val="32"/>
                          <w:szCs w:val="32"/>
                        </w:rPr>
                        <w:t>（正面）</w:t>
                      </w:r>
                    </w:p>
                    <w:p w14:paraId="642D180A">
                      <w:pPr>
                        <w:rPr>
                          <w:rFonts w:hint="eastAsia"/>
                        </w:rPr>
                      </w:pPr>
                    </w:p>
                  </w:txbxContent>
                </v:textbox>
              </v:shape>
            </w:pict>
          </mc:Fallback>
        </mc:AlternateContent>
      </w: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2943860</wp:posOffset>
                </wp:positionH>
                <wp:positionV relativeFrom="paragraph">
                  <wp:posOffset>0</wp:posOffset>
                </wp:positionV>
                <wp:extent cx="2679700" cy="1584960"/>
                <wp:effectExtent l="4445" t="4445" r="8255" b="10795"/>
                <wp:wrapNone/>
                <wp:docPr id="4" name="文本框 4"/>
                <wp:cNvGraphicFramePr/>
                <a:graphic xmlns:a="http://schemas.openxmlformats.org/drawingml/2006/main">
                  <a:graphicData uri="http://schemas.microsoft.com/office/word/2010/wordprocessingShape">
                    <wps:wsp>
                      <wps:cNvSpPr txBox="1"/>
                      <wps:spPr bwMode="auto">
                        <a:xfrm>
                          <a:off x="0" y="0"/>
                          <a:ext cx="2679700" cy="1584960"/>
                        </a:xfrm>
                        <a:prstGeom prst="rect">
                          <a:avLst/>
                        </a:prstGeom>
                        <a:solidFill>
                          <a:srgbClr val="FFFFFF"/>
                        </a:solidFill>
                        <a:ln>
                          <a:solidFill>
                            <a:srgbClr val="000000"/>
                          </a:solidFill>
                          <a:round/>
                        </a:ln>
                        <a:effectLst/>
                      </wps:spPr>
                      <wps:txbx>
                        <w:txbxContent>
                          <w:p w14:paraId="747A4351">
                            <w:pPr>
                              <w:jc w:val="center"/>
                              <w:rPr>
                                <w:rFonts w:hint="eastAsia" w:ascii="黑体" w:eastAsia="黑体"/>
                                <w:sz w:val="32"/>
                                <w:szCs w:val="32"/>
                              </w:rPr>
                            </w:pPr>
                          </w:p>
                          <w:p w14:paraId="63A878B6">
                            <w:pPr>
                              <w:jc w:val="center"/>
                              <w:rPr>
                                <w:rFonts w:hint="eastAsia" w:ascii="黑体" w:eastAsia="黑体"/>
                                <w:color w:val="000000"/>
                                <w:sz w:val="32"/>
                                <w:szCs w:val="32"/>
                              </w:rPr>
                            </w:pPr>
                            <w:r>
                              <w:rPr>
                                <w:rFonts w:hint="eastAsia" w:ascii="黑体" w:eastAsia="黑体"/>
                                <w:color w:val="000000"/>
                                <w:sz w:val="32"/>
                                <w:szCs w:val="32"/>
                              </w:rPr>
                              <w:t>法定代表人身份证扫描件</w:t>
                            </w:r>
                          </w:p>
                          <w:p w14:paraId="1C1CD115">
                            <w:pPr>
                              <w:jc w:val="center"/>
                              <w:rPr>
                                <w:rFonts w:hint="eastAsia" w:ascii="黑体" w:eastAsia="黑体"/>
                                <w:color w:val="000000"/>
                                <w:sz w:val="32"/>
                                <w:szCs w:val="32"/>
                              </w:rPr>
                            </w:pPr>
                            <w:r>
                              <w:rPr>
                                <w:rFonts w:hint="eastAsia" w:ascii="黑体" w:eastAsia="黑体"/>
                                <w:color w:val="000000"/>
                                <w:sz w:val="32"/>
                                <w:szCs w:val="32"/>
                              </w:rPr>
                              <w:t>（反面）</w:t>
                            </w:r>
                          </w:p>
                          <w:p w14:paraId="635EA526">
                            <w:pPr>
                              <w:rPr>
                                <w:rFonts w:hint="eastAsia"/>
                              </w:rPr>
                            </w:pPr>
                          </w:p>
                        </w:txbxContent>
                      </wps:txbx>
                      <wps:bodyPr wrap="square" upright="1"/>
                    </wps:wsp>
                  </a:graphicData>
                </a:graphic>
              </wp:anchor>
            </w:drawing>
          </mc:Choice>
          <mc:Fallback>
            <w:pict>
              <v:shape id="_x0000_s1026" o:spid="_x0000_s1026" o:spt="202" type="#_x0000_t202" style="position:absolute;left:0pt;margin-left:231.8pt;margin-top:0pt;height:124.8pt;width:211pt;z-index:251659264;mso-width-relative:page;mso-height-relative:page;" fillcolor="#FFFFFF" filled="t" stroked="t" coordsize="21600,21600" o:gfxdata="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V3i/tcAAAAI&#10;AQAADwAAAAAAAAABACAAAAAiAAAAZHJzL2Rvd25yZXYueG1sUEsBAhQAFAAAAAgAh07iQEBDXbPk&#10;AQAA1QMAAA4AAAAAAAAAAQAgAAAAJgEAAGRycy9lMm9Eb2MueG1sUEsFBgAAAAAGAAYAWQEAAHwF&#10;AAAAAA==&#10;">
                <v:fill on="t" focussize="0,0"/>
                <v:stroke color="#000000" joinstyle="round"/>
                <v:imagedata o:title=""/>
                <o:lock v:ext="edit" aspectratio="f"/>
                <v:textbox>
                  <w:txbxContent>
                    <w:p w14:paraId="747A4351">
                      <w:pPr>
                        <w:jc w:val="center"/>
                        <w:rPr>
                          <w:rFonts w:hint="eastAsia" w:ascii="黑体" w:eastAsia="黑体"/>
                          <w:sz w:val="32"/>
                          <w:szCs w:val="32"/>
                        </w:rPr>
                      </w:pPr>
                    </w:p>
                    <w:p w14:paraId="63A878B6">
                      <w:pPr>
                        <w:jc w:val="center"/>
                        <w:rPr>
                          <w:rFonts w:hint="eastAsia" w:ascii="黑体" w:eastAsia="黑体"/>
                          <w:color w:val="000000"/>
                          <w:sz w:val="32"/>
                          <w:szCs w:val="32"/>
                        </w:rPr>
                      </w:pPr>
                      <w:r>
                        <w:rPr>
                          <w:rFonts w:hint="eastAsia" w:ascii="黑体" w:eastAsia="黑体"/>
                          <w:color w:val="000000"/>
                          <w:sz w:val="32"/>
                          <w:szCs w:val="32"/>
                        </w:rPr>
                        <w:t>法定代表人身份证扫描件</w:t>
                      </w:r>
                    </w:p>
                    <w:p w14:paraId="1C1CD115">
                      <w:pPr>
                        <w:jc w:val="center"/>
                        <w:rPr>
                          <w:rFonts w:hint="eastAsia" w:ascii="黑体" w:eastAsia="黑体"/>
                          <w:color w:val="000000"/>
                          <w:sz w:val="32"/>
                          <w:szCs w:val="32"/>
                        </w:rPr>
                      </w:pPr>
                      <w:r>
                        <w:rPr>
                          <w:rFonts w:hint="eastAsia" w:ascii="黑体" w:eastAsia="黑体"/>
                          <w:color w:val="000000"/>
                          <w:sz w:val="32"/>
                          <w:szCs w:val="32"/>
                        </w:rPr>
                        <w:t>（反面）</w:t>
                      </w:r>
                    </w:p>
                    <w:p w14:paraId="635EA526">
                      <w:pPr>
                        <w:rPr>
                          <w:rFonts w:hint="eastAsia"/>
                        </w:rPr>
                      </w:pPr>
                    </w:p>
                  </w:txbxContent>
                </v:textbox>
              </v:shape>
            </w:pict>
          </mc:Fallback>
        </mc:AlternateContent>
      </w:r>
      <w:r>
        <w:rPr>
          <w:rFonts w:hint="eastAsia" w:ascii="宋体" w:hAnsi="宋体" w:eastAsia="宋体" w:cs="宋体"/>
          <w:bCs/>
          <w:color w:val="auto"/>
          <w:sz w:val="24"/>
          <w:szCs w:val="24"/>
          <w:highlight w:val="none"/>
        </w:rPr>
        <w:t xml:space="preserve">       </w:t>
      </w:r>
    </w:p>
    <w:p w14:paraId="124BD4F4">
      <w:pPr>
        <w:rPr>
          <w:rFonts w:hint="eastAsia" w:ascii="宋体" w:hAnsi="宋体" w:eastAsia="宋体" w:cs="宋体"/>
          <w:bCs/>
          <w:color w:val="auto"/>
          <w:sz w:val="24"/>
          <w:szCs w:val="24"/>
          <w:highlight w:val="none"/>
        </w:rPr>
      </w:pPr>
    </w:p>
    <w:p w14:paraId="37C7BE60">
      <w:pPr>
        <w:rPr>
          <w:rFonts w:hint="eastAsia" w:ascii="宋体" w:hAnsi="宋体" w:eastAsia="宋体" w:cs="宋体"/>
          <w:bCs/>
          <w:color w:val="auto"/>
          <w:sz w:val="24"/>
          <w:szCs w:val="24"/>
          <w:highlight w:val="none"/>
        </w:rPr>
      </w:pPr>
    </w:p>
    <w:p w14:paraId="0E0A1FC9">
      <w:pPr>
        <w:rPr>
          <w:rFonts w:hint="eastAsia" w:ascii="宋体" w:hAnsi="宋体" w:eastAsia="宋体" w:cs="宋体"/>
          <w:bCs/>
          <w:color w:val="auto"/>
          <w:sz w:val="24"/>
          <w:szCs w:val="24"/>
          <w:highlight w:val="none"/>
        </w:rPr>
      </w:pPr>
    </w:p>
    <w:p w14:paraId="2079E51A">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法定代表人授权代表身份证扫描件：（</w:t>
      </w:r>
      <w:r>
        <w:rPr>
          <w:rFonts w:hint="eastAsia" w:ascii="宋体" w:hAnsi="宋体" w:eastAsia="宋体" w:cs="宋体"/>
          <w:b/>
          <w:bCs/>
          <w:color w:val="auto"/>
          <w:sz w:val="24"/>
          <w:szCs w:val="24"/>
          <w:highlight w:val="none"/>
        </w:rPr>
        <w:t>法</w:t>
      </w:r>
    </w:p>
    <w:p w14:paraId="58EE9A28">
      <w:pPr>
        <w:rPr>
          <w:rFonts w:hint="eastAsia" w:ascii="宋体" w:hAnsi="宋体" w:eastAsia="宋体" w:cs="宋体"/>
          <w:color w:val="auto"/>
          <w:sz w:val="32"/>
          <w:szCs w:val="32"/>
          <w:highlight w:val="none"/>
        </w:rPr>
      </w:pPr>
      <w:r>
        <w:rPr>
          <w:rFonts w:hint="eastAsia" w:ascii="宋体" w:hAnsi="宋体" w:eastAsia="宋体" w:cs="宋体"/>
          <w:bCs/>
          <w:color w:val="auto"/>
          <w:sz w:val="24"/>
          <w:szCs w:val="24"/>
          <w:highlight w:val="none"/>
        </w:rPr>
        <w:t xml:space="preserve"> </w:t>
      </w:r>
    </w:p>
    <w:p w14:paraId="6048AA5B">
      <w:pPr>
        <w:ind w:firstLine="602"/>
        <w:outlineLvl w:val="0"/>
        <w:rPr>
          <w:rFonts w:hint="eastAsia" w:ascii="宋体" w:hAnsi="宋体" w:eastAsia="宋体" w:cs="宋体"/>
          <w:bCs/>
          <w:color w:val="auto"/>
          <w:sz w:val="24"/>
          <w:szCs w:val="24"/>
          <w:highlight w:val="none"/>
        </w:rPr>
      </w:pPr>
    </w:p>
    <w:p w14:paraId="49316337">
      <w:pPr>
        <w:pStyle w:val="239"/>
        <w:rPr>
          <w:rFonts w:hint="eastAsia" w:ascii="宋体" w:hAnsi="宋体" w:eastAsia="宋体" w:cs="宋体"/>
          <w:bCs w:val="0"/>
          <w:color w:val="auto"/>
          <w:sz w:val="24"/>
          <w:szCs w:val="24"/>
          <w:highlight w:val="none"/>
        </w:rPr>
      </w:pPr>
    </w:p>
    <w:p w14:paraId="2D4F1F3A">
      <w:pPr>
        <w:pStyle w:val="239"/>
        <w:ind w:firstLine="703"/>
        <w:rPr>
          <w:rFonts w:hint="eastAsia" w:ascii="宋体" w:hAnsi="宋体" w:eastAsia="宋体" w:cs="宋体"/>
          <w:bCs w:val="0"/>
          <w:color w:val="auto"/>
          <w:sz w:val="24"/>
          <w:szCs w:val="24"/>
          <w:highlight w:val="none"/>
        </w:rPr>
      </w:pP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75565</wp:posOffset>
                </wp:positionH>
                <wp:positionV relativeFrom="paragraph">
                  <wp:posOffset>85725</wp:posOffset>
                </wp:positionV>
                <wp:extent cx="2731770" cy="1584960"/>
                <wp:effectExtent l="4445" t="4445" r="6985" b="10795"/>
                <wp:wrapNone/>
                <wp:docPr id="5" name="文本框 5"/>
                <wp:cNvGraphicFramePr/>
                <a:graphic xmlns:a="http://schemas.openxmlformats.org/drawingml/2006/main">
                  <a:graphicData uri="http://schemas.microsoft.com/office/word/2010/wordprocessingShape">
                    <wps:wsp>
                      <wps:cNvSpPr txBox="1"/>
                      <wps:spPr bwMode="auto">
                        <a:xfrm>
                          <a:off x="0" y="0"/>
                          <a:ext cx="2731769" cy="1584959"/>
                        </a:xfrm>
                        <a:prstGeom prst="rect">
                          <a:avLst/>
                        </a:prstGeom>
                        <a:solidFill>
                          <a:srgbClr val="FFFFFF"/>
                        </a:solidFill>
                        <a:ln>
                          <a:solidFill>
                            <a:srgbClr val="000000"/>
                          </a:solidFill>
                        </a:ln>
                        <a:effectLst/>
                      </wps:spPr>
                      <wps:txbx>
                        <w:txbxContent>
                          <w:p w14:paraId="6B8C7163">
                            <w:pPr>
                              <w:jc w:val="center"/>
                              <w:rPr>
                                <w:rFonts w:hint="eastAsia" w:ascii="黑体" w:eastAsia="黑体"/>
                                <w:sz w:val="32"/>
                                <w:szCs w:val="32"/>
                              </w:rPr>
                            </w:pPr>
                          </w:p>
                          <w:p w14:paraId="35C4D91D">
                            <w:pPr>
                              <w:jc w:val="center"/>
                              <w:rPr>
                                <w:rFonts w:hint="eastAsia" w:ascii="黑体" w:eastAsia="黑体"/>
                                <w:color w:val="000000"/>
                                <w:sz w:val="32"/>
                                <w:szCs w:val="32"/>
                              </w:rPr>
                            </w:pPr>
                            <w:r>
                              <w:rPr>
                                <w:rFonts w:hint="eastAsia" w:ascii="黑体" w:eastAsia="黑体"/>
                                <w:color w:val="000000"/>
                                <w:sz w:val="32"/>
                                <w:szCs w:val="32"/>
                              </w:rPr>
                              <w:t>被授权人身份证扫描件</w:t>
                            </w:r>
                          </w:p>
                          <w:p w14:paraId="7AD698FE">
                            <w:pPr>
                              <w:jc w:val="center"/>
                              <w:rPr>
                                <w:rFonts w:hint="eastAsia" w:ascii="黑体" w:eastAsia="黑体"/>
                                <w:color w:val="000000"/>
                                <w:sz w:val="32"/>
                                <w:szCs w:val="32"/>
                              </w:rPr>
                            </w:pPr>
                            <w:r>
                              <w:rPr>
                                <w:rFonts w:hint="eastAsia" w:ascii="黑体" w:eastAsia="黑体"/>
                                <w:color w:val="000000"/>
                                <w:sz w:val="32"/>
                                <w:szCs w:val="32"/>
                              </w:rPr>
                              <w:t>（正面）</w:t>
                            </w:r>
                          </w:p>
                          <w:p w14:paraId="4BB4232A">
                            <w:pPr>
                              <w:rPr>
                                <w:rFonts w:hint="eastAsia"/>
                              </w:rPr>
                            </w:pPr>
                          </w:p>
                        </w:txbxContent>
                      </wps:txbx>
                      <wps:bodyPr wrap="square" upright="1"/>
                    </wps:wsp>
                  </a:graphicData>
                </a:graphic>
              </wp:anchor>
            </w:drawing>
          </mc:Choice>
          <mc:Fallback>
            <w:pict>
              <v:shape id="_x0000_s1026" o:spid="_x0000_s1026" o:spt="202" type="#_x0000_t202" style="position:absolute;left:0pt;margin-left:5.95pt;margin-top:6.75pt;height:124.8pt;width:215.1pt;z-index:251659264;mso-width-relative:page;mso-height-relative:page;" fillcolor="#FFFFFF" filled="t" stroked="t" coordsize="21600,21600" o:gfxdata="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1uPAe2AAAAAkBAAAP&#10;AAAAAAAAAAEAIAAAACIAAABkcnMvZG93bnJldi54bWxQSwECFAAUAAAACACHTuJAMWqK198BAADL&#10;AwAADgAAAAAAAAABACAAAAAnAQAAZHJzL2Uyb0RvYy54bWxQSwUGAAAAAAYABgBZAQAAeAUAAAAA&#10;">
                <v:fill on="t" focussize="0,0"/>
                <v:stroke color="#000000" joinstyle="round"/>
                <v:imagedata o:title=""/>
                <o:lock v:ext="edit" aspectratio="f"/>
                <v:textbox>
                  <w:txbxContent>
                    <w:p w14:paraId="6B8C7163">
                      <w:pPr>
                        <w:jc w:val="center"/>
                        <w:rPr>
                          <w:rFonts w:hint="eastAsia" w:ascii="黑体" w:eastAsia="黑体"/>
                          <w:sz w:val="32"/>
                          <w:szCs w:val="32"/>
                        </w:rPr>
                      </w:pPr>
                    </w:p>
                    <w:p w14:paraId="35C4D91D">
                      <w:pPr>
                        <w:jc w:val="center"/>
                        <w:rPr>
                          <w:rFonts w:hint="eastAsia" w:ascii="黑体" w:eastAsia="黑体"/>
                          <w:color w:val="000000"/>
                          <w:sz w:val="32"/>
                          <w:szCs w:val="32"/>
                        </w:rPr>
                      </w:pPr>
                      <w:r>
                        <w:rPr>
                          <w:rFonts w:hint="eastAsia" w:ascii="黑体" w:eastAsia="黑体"/>
                          <w:color w:val="000000"/>
                          <w:sz w:val="32"/>
                          <w:szCs w:val="32"/>
                        </w:rPr>
                        <w:t>被授权人身份证扫描件</w:t>
                      </w:r>
                    </w:p>
                    <w:p w14:paraId="7AD698FE">
                      <w:pPr>
                        <w:jc w:val="center"/>
                        <w:rPr>
                          <w:rFonts w:hint="eastAsia" w:ascii="黑体" w:eastAsia="黑体"/>
                          <w:color w:val="000000"/>
                          <w:sz w:val="32"/>
                          <w:szCs w:val="32"/>
                        </w:rPr>
                      </w:pPr>
                      <w:r>
                        <w:rPr>
                          <w:rFonts w:hint="eastAsia" w:ascii="黑体" w:eastAsia="黑体"/>
                          <w:color w:val="000000"/>
                          <w:sz w:val="32"/>
                          <w:szCs w:val="32"/>
                        </w:rPr>
                        <w:t>（正面）</w:t>
                      </w:r>
                    </w:p>
                    <w:p w14:paraId="4BB4232A">
                      <w:pPr>
                        <w:rPr>
                          <w:rFonts w:hint="eastAsia"/>
                        </w:rPr>
                      </w:pPr>
                    </w:p>
                  </w:txbxContent>
                </v:textbox>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2923540</wp:posOffset>
                </wp:positionH>
                <wp:positionV relativeFrom="paragraph">
                  <wp:posOffset>85725</wp:posOffset>
                </wp:positionV>
                <wp:extent cx="2719705" cy="1584960"/>
                <wp:effectExtent l="4445" t="4445" r="6350" b="10795"/>
                <wp:wrapNone/>
                <wp:docPr id="6" name="文本框 6"/>
                <wp:cNvGraphicFramePr/>
                <a:graphic xmlns:a="http://schemas.openxmlformats.org/drawingml/2006/main">
                  <a:graphicData uri="http://schemas.microsoft.com/office/word/2010/wordprocessingShape">
                    <wps:wsp>
                      <wps:cNvSpPr txBox="1"/>
                      <wps:spPr bwMode="auto">
                        <a:xfrm>
                          <a:off x="0" y="0"/>
                          <a:ext cx="2719704" cy="1584959"/>
                        </a:xfrm>
                        <a:prstGeom prst="rect">
                          <a:avLst/>
                        </a:prstGeom>
                        <a:solidFill>
                          <a:srgbClr val="FFFFFF"/>
                        </a:solidFill>
                        <a:ln>
                          <a:solidFill>
                            <a:srgbClr val="000000"/>
                          </a:solidFill>
                          <a:round/>
                        </a:ln>
                        <a:effectLst/>
                      </wps:spPr>
                      <wps:txbx>
                        <w:txbxContent>
                          <w:p w14:paraId="5B01CEEA">
                            <w:pPr>
                              <w:jc w:val="center"/>
                              <w:rPr>
                                <w:rFonts w:hint="eastAsia" w:ascii="黑体" w:eastAsia="黑体"/>
                                <w:sz w:val="32"/>
                                <w:szCs w:val="32"/>
                              </w:rPr>
                            </w:pPr>
                          </w:p>
                          <w:p w14:paraId="0CF1532A">
                            <w:pPr>
                              <w:jc w:val="center"/>
                              <w:rPr>
                                <w:rFonts w:hint="eastAsia" w:ascii="黑体" w:eastAsia="黑体"/>
                                <w:color w:val="000000"/>
                                <w:sz w:val="32"/>
                                <w:szCs w:val="32"/>
                              </w:rPr>
                            </w:pPr>
                            <w:r>
                              <w:rPr>
                                <w:rFonts w:hint="eastAsia" w:ascii="黑体" w:eastAsia="黑体"/>
                                <w:color w:val="000000"/>
                                <w:sz w:val="32"/>
                                <w:szCs w:val="32"/>
                              </w:rPr>
                              <w:t>被授权人身份证扫描件</w:t>
                            </w:r>
                          </w:p>
                          <w:p w14:paraId="10A9BAE6">
                            <w:pPr>
                              <w:jc w:val="center"/>
                              <w:rPr>
                                <w:rFonts w:hint="eastAsia" w:ascii="黑体" w:eastAsia="黑体"/>
                                <w:color w:val="000000"/>
                                <w:sz w:val="32"/>
                                <w:szCs w:val="32"/>
                              </w:rPr>
                            </w:pPr>
                            <w:r>
                              <w:rPr>
                                <w:rFonts w:hint="eastAsia" w:ascii="黑体" w:eastAsia="黑体"/>
                                <w:color w:val="000000"/>
                                <w:sz w:val="32"/>
                                <w:szCs w:val="32"/>
                              </w:rPr>
                              <w:t>（反面）</w:t>
                            </w:r>
                          </w:p>
                          <w:p w14:paraId="0AED449B">
                            <w:pPr>
                              <w:rPr>
                                <w:rFonts w:hint="eastAsia"/>
                              </w:rPr>
                            </w:pPr>
                          </w:p>
                        </w:txbxContent>
                      </wps:txbx>
                      <wps:bodyPr wrap="square" upright="1"/>
                    </wps:wsp>
                  </a:graphicData>
                </a:graphic>
              </wp:anchor>
            </w:drawing>
          </mc:Choice>
          <mc:Fallback>
            <w:pict>
              <v:shape id="_x0000_s1026" o:spid="_x0000_s1026" o:spt="202" type="#_x0000_t202" style="position:absolute;left:0pt;margin-left:230.2pt;margin-top:6.75pt;height:124.8pt;width:214.15pt;z-index:251659264;mso-width-relative:page;mso-height-relative:page;" fillcolor="#FFFFFF" filled="t" stroked="t" coordsize="21600,21600" o:gfxdata="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U2BtbZAAAA&#10;CgEAAA8AAAAAAAAAAQAgAAAAIgAAAGRycy9kb3ducmV2LnhtbFBLAQIUABQAAAAIAIdO4kDtRP4c&#10;4wEAANUDAAAOAAAAAAAAAAEAIAAAACgBAABkcnMvZTJvRG9jLnhtbFBLBQYAAAAABgAGAFkBAAB9&#10;BQAAAAA=&#10;">
                <v:fill on="t" focussize="0,0"/>
                <v:stroke color="#000000" joinstyle="round"/>
                <v:imagedata o:title=""/>
                <o:lock v:ext="edit" aspectratio="f"/>
                <v:textbox>
                  <w:txbxContent>
                    <w:p w14:paraId="5B01CEEA">
                      <w:pPr>
                        <w:jc w:val="center"/>
                        <w:rPr>
                          <w:rFonts w:hint="eastAsia" w:ascii="黑体" w:eastAsia="黑体"/>
                          <w:sz w:val="32"/>
                          <w:szCs w:val="32"/>
                        </w:rPr>
                      </w:pPr>
                    </w:p>
                    <w:p w14:paraId="0CF1532A">
                      <w:pPr>
                        <w:jc w:val="center"/>
                        <w:rPr>
                          <w:rFonts w:hint="eastAsia" w:ascii="黑体" w:eastAsia="黑体"/>
                          <w:color w:val="000000"/>
                          <w:sz w:val="32"/>
                          <w:szCs w:val="32"/>
                        </w:rPr>
                      </w:pPr>
                      <w:r>
                        <w:rPr>
                          <w:rFonts w:hint="eastAsia" w:ascii="黑体" w:eastAsia="黑体"/>
                          <w:color w:val="000000"/>
                          <w:sz w:val="32"/>
                          <w:szCs w:val="32"/>
                        </w:rPr>
                        <w:t>被授权人身份证扫描件</w:t>
                      </w:r>
                    </w:p>
                    <w:p w14:paraId="10A9BAE6">
                      <w:pPr>
                        <w:jc w:val="center"/>
                        <w:rPr>
                          <w:rFonts w:hint="eastAsia" w:ascii="黑体" w:eastAsia="黑体"/>
                          <w:color w:val="000000"/>
                          <w:sz w:val="32"/>
                          <w:szCs w:val="32"/>
                        </w:rPr>
                      </w:pPr>
                      <w:r>
                        <w:rPr>
                          <w:rFonts w:hint="eastAsia" w:ascii="黑体" w:eastAsia="黑体"/>
                          <w:color w:val="000000"/>
                          <w:sz w:val="32"/>
                          <w:szCs w:val="32"/>
                        </w:rPr>
                        <w:t>（反面）</w:t>
                      </w:r>
                    </w:p>
                    <w:p w14:paraId="0AED449B">
                      <w:pPr>
                        <w:rPr>
                          <w:rFonts w:hint="eastAsia"/>
                        </w:rPr>
                      </w:pPr>
                    </w:p>
                  </w:txbxContent>
                </v:textbox>
              </v:shape>
            </w:pict>
          </mc:Fallback>
        </mc:AlternateContent>
      </w:r>
    </w:p>
    <w:p w14:paraId="7FADB581">
      <w:pPr>
        <w:pStyle w:val="239"/>
        <w:rPr>
          <w:rFonts w:hint="eastAsia" w:ascii="宋体" w:hAnsi="宋体" w:eastAsia="宋体" w:cs="宋体"/>
          <w:bCs w:val="0"/>
          <w:color w:val="auto"/>
          <w:sz w:val="24"/>
          <w:szCs w:val="24"/>
          <w:highlight w:val="none"/>
        </w:rPr>
      </w:pPr>
    </w:p>
    <w:p w14:paraId="4D2994F8">
      <w:pPr>
        <w:pStyle w:val="239"/>
        <w:rPr>
          <w:rFonts w:hint="eastAsia" w:ascii="宋体" w:hAnsi="宋体" w:eastAsia="宋体" w:cs="宋体"/>
          <w:bCs w:val="0"/>
          <w:color w:val="auto"/>
          <w:sz w:val="24"/>
          <w:szCs w:val="24"/>
          <w:highlight w:val="none"/>
        </w:rPr>
      </w:pPr>
    </w:p>
    <w:p w14:paraId="794582C4">
      <w:pPr>
        <w:pStyle w:val="239"/>
        <w:rPr>
          <w:rFonts w:hint="eastAsia" w:ascii="宋体" w:hAnsi="宋体" w:eastAsia="宋体" w:cs="宋体"/>
          <w:bCs w:val="0"/>
          <w:color w:val="auto"/>
          <w:sz w:val="24"/>
          <w:szCs w:val="24"/>
          <w:highlight w:val="none"/>
        </w:rPr>
      </w:pPr>
    </w:p>
    <w:p w14:paraId="6FF6A0CA">
      <w:pPr>
        <w:pStyle w:val="239"/>
        <w:rPr>
          <w:rFonts w:hint="eastAsia" w:ascii="宋体" w:hAnsi="宋体" w:eastAsia="宋体" w:cs="宋体"/>
          <w:bCs w:val="0"/>
          <w:color w:val="auto"/>
          <w:sz w:val="24"/>
          <w:szCs w:val="24"/>
          <w:highlight w:val="none"/>
        </w:rPr>
      </w:pPr>
    </w:p>
    <w:p w14:paraId="4F0F66F1">
      <w:pPr>
        <w:pStyle w:val="239"/>
        <w:rPr>
          <w:rFonts w:hint="eastAsia" w:ascii="宋体" w:hAnsi="宋体" w:eastAsia="宋体" w:cs="宋体"/>
          <w:bCs w:val="0"/>
          <w:color w:val="auto"/>
          <w:sz w:val="24"/>
          <w:szCs w:val="24"/>
          <w:highlight w:val="none"/>
        </w:rPr>
      </w:pPr>
    </w:p>
    <w:p w14:paraId="3B215762">
      <w:pPr>
        <w:pStyle w:val="239"/>
        <w:rPr>
          <w:rFonts w:hint="eastAsia" w:ascii="宋体" w:hAnsi="宋体" w:eastAsia="宋体" w:cs="宋体"/>
          <w:bCs w:val="0"/>
          <w:color w:val="auto"/>
          <w:sz w:val="24"/>
          <w:szCs w:val="24"/>
          <w:highlight w:val="none"/>
        </w:rPr>
      </w:pPr>
    </w:p>
    <w:p w14:paraId="578D795C">
      <w:pPr>
        <w:pStyle w:val="239"/>
        <w:rPr>
          <w:rFonts w:hint="eastAsia" w:ascii="宋体" w:hAnsi="宋体" w:eastAsia="宋体" w:cs="宋体"/>
          <w:bCs w:val="0"/>
          <w:color w:val="auto"/>
          <w:sz w:val="24"/>
          <w:szCs w:val="24"/>
          <w:highlight w:val="none"/>
        </w:rPr>
      </w:pPr>
    </w:p>
    <w:p w14:paraId="6DD1AE59">
      <w:pPr>
        <w:pStyle w:val="239"/>
        <w:rPr>
          <w:rFonts w:hint="eastAsia" w:ascii="宋体" w:hAnsi="宋体" w:eastAsia="宋体" w:cs="宋体"/>
          <w:bCs w:val="0"/>
          <w:color w:val="auto"/>
          <w:sz w:val="24"/>
          <w:szCs w:val="24"/>
          <w:highlight w:val="none"/>
        </w:rPr>
      </w:pPr>
    </w:p>
    <w:p w14:paraId="2C5C30A0">
      <w:pPr>
        <w:pStyle w:val="239"/>
        <w:rPr>
          <w:rFonts w:hint="eastAsia" w:ascii="宋体" w:hAnsi="宋体" w:eastAsia="宋体" w:cs="宋体"/>
          <w:bCs w:val="0"/>
          <w:color w:val="auto"/>
          <w:sz w:val="24"/>
          <w:szCs w:val="24"/>
          <w:highlight w:val="none"/>
        </w:rPr>
      </w:pPr>
    </w:p>
    <w:p w14:paraId="4D7D64A4">
      <w:pPr>
        <w:pStyle w:val="239"/>
        <w:rPr>
          <w:rFonts w:hint="eastAsia" w:ascii="宋体" w:hAnsi="宋体" w:eastAsia="宋体" w:cs="宋体"/>
          <w:bCs w:val="0"/>
          <w:color w:val="auto"/>
          <w:sz w:val="24"/>
          <w:szCs w:val="24"/>
          <w:highlight w:val="none"/>
        </w:rPr>
      </w:pPr>
    </w:p>
    <w:p w14:paraId="506760BB">
      <w:pPr>
        <w:pStyle w:val="239"/>
        <w:rPr>
          <w:rFonts w:hint="eastAsia" w:ascii="宋体" w:hAnsi="宋体" w:eastAsia="宋体" w:cs="宋体"/>
          <w:bCs w:val="0"/>
          <w:color w:val="auto"/>
          <w:sz w:val="24"/>
          <w:szCs w:val="24"/>
          <w:highlight w:val="none"/>
        </w:rPr>
      </w:pPr>
    </w:p>
    <w:p w14:paraId="084063E5">
      <w:pPr>
        <w:pStyle w:val="241"/>
        <w:ind w:firstLine="527"/>
        <w:rPr>
          <w:rFonts w:hint="eastAsia" w:ascii="宋体" w:hAnsi="宋体" w:eastAsia="宋体" w:cs="宋体"/>
          <w:color w:val="auto"/>
          <w:highlight w:val="none"/>
        </w:rPr>
      </w:pPr>
    </w:p>
    <w:p w14:paraId="7D2C868E">
      <w:pPr>
        <w:pStyle w:val="239"/>
        <w:rPr>
          <w:rFonts w:hint="eastAsia" w:ascii="宋体" w:hAnsi="宋体" w:eastAsia="宋体" w:cs="宋体"/>
          <w:bCs w:val="0"/>
          <w:color w:val="auto"/>
          <w:sz w:val="24"/>
          <w:szCs w:val="24"/>
          <w:highlight w:val="none"/>
        </w:rPr>
      </w:pPr>
    </w:p>
    <w:p w14:paraId="02A6ECA1">
      <w:pPr>
        <w:pStyle w:val="239"/>
        <w:rPr>
          <w:rFonts w:hint="eastAsia" w:ascii="宋体" w:hAnsi="宋体" w:eastAsia="宋体" w:cs="宋体"/>
          <w:color w:val="auto"/>
          <w:sz w:val="24"/>
          <w:szCs w:val="24"/>
          <w:highlight w:val="none"/>
        </w:rPr>
      </w:pPr>
    </w:p>
    <w:p w14:paraId="4F7192D5">
      <w:pPr>
        <w:pStyle w:val="239"/>
        <w:rPr>
          <w:rFonts w:hint="eastAsia" w:ascii="宋体" w:hAnsi="宋体" w:eastAsia="宋体" w:cs="宋体"/>
          <w:color w:val="auto"/>
          <w:sz w:val="24"/>
          <w:szCs w:val="24"/>
          <w:highlight w:val="none"/>
        </w:rPr>
      </w:pPr>
    </w:p>
    <w:p w14:paraId="513B2726">
      <w:pPr>
        <w:pStyle w:val="239"/>
        <w:rPr>
          <w:rFonts w:hint="eastAsia" w:ascii="宋体" w:hAnsi="宋体" w:eastAsia="宋体" w:cs="宋体"/>
          <w:color w:val="auto"/>
          <w:sz w:val="24"/>
          <w:szCs w:val="24"/>
          <w:highlight w:val="none"/>
        </w:rPr>
      </w:pPr>
    </w:p>
    <w:p w14:paraId="08B4FA17">
      <w:pPr>
        <w:pStyle w:val="239"/>
        <w:rPr>
          <w:rFonts w:hint="eastAsia" w:ascii="宋体" w:hAnsi="宋体" w:eastAsia="宋体" w:cs="宋体"/>
          <w:color w:val="auto"/>
          <w:sz w:val="24"/>
          <w:szCs w:val="24"/>
          <w:highlight w:val="none"/>
        </w:rPr>
      </w:pPr>
    </w:p>
    <w:p w14:paraId="670C71C6">
      <w:pPr>
        <w:pStyle w:val="239"/>
        <w:rPr>
          <w:rFonts w:hint="eastAsia" w:ascii="宋体" w:hAnsi="宋体" w:eastAsia="宋体" w:cs="宋体"/>
          <w:color w:val="auto"/>
          <w:sz w:val="24"/>
          <w:szCs w:val="24"/>
          <w:highlight w:val="none"/>
        </w:rPr>
      </w:pPr>
    </w:p>
    <w:p w14:paraId="3AB426FF">
      <w:pPr>
        <w:pStyle w:val="239"/>
        <w:rPr>
          <w:rFonts w:hint="eastAsia" w:ascii="宋体" w:hAnsi="宋体" w:eastAsia="宋体" w:cs="宋体"/>
          <w:color w:val="auto"/>
          <w:sz w:val="24"/>
          <w:szCs w:val="24"/>
          <w:highlight w:val="none"/>
        </w:rPr>
      </w:pPr>
    </w:p>
    <w:p w14:paraId="35AB02F5">
      <w:pPr>
        <w:pStyle w:val="239"/>
        <w:rPr>
          <w:rFonts w:hint="eastAsia" w:ascii="宋体" w:hAnsi="宋体" w:eastAsia="宋体" w:cs="宋体"/>
          <w:color w:val="auto"/>
          <w:sz w:val="24"/>
          <w:szCs w:val="24"/>
          <w:highlight w:val="none"/>
        </w:rPr>
      </w:pPr>
    </w:p>
    <w:p w14:paraId="57BD42E4">
      <w:pPr>
        <w:pStyle w:val="239"/>
        <w:rPr>
          <w:rFonts w:hint="eastAsia" w:ascii="宋体" w:hAnsi="宋体" w:eastAsia="宋体" w:cs="宋体"/>
          <w:color w:val="auto"/>
          <w:sz w:val="24"/>
          <w:szCs w:val="24"/>
          <w:highlight w:val="none"/>
        </w:rPr>
      </w:pPr>
    </w:p>
    <w:p w14:paraId="2F0164BF">
      <w:pPr>
        <w:pStyle w:val="239"/>
        <w:rPr>
          <w:rFonts w:hint="eastAsia" w:ascii="宋体" w:hAnsi="宋体" w:eastAsia="宋体" w:cs="宋体"/>
          <w:color w:val="auto"/>
          <w:sz w:val="24"/>
          <w:szCs w:val="24"/>
          <w:highlight w:val="none"/>
        </w:rPr>
      </w:pPr>
    </w:p>
    <w:p w14:paraId="112C9CE0">
      <w:pPr>
        <w:pStyle w:val="239"/>
        <w:rPr>
          <w:rFonts w:hint="eastAsia" w:ascii="宋体" w:hAnsi="宋体" w:eastAsia="宋体" w:cs="宋体"/>
          <w:color w:val="auto"/>
          <w:sz w:val="24"/>
          <w:szCs w:val="24"/>
          <w:highlight w:val="none"/>
        </w:rPr>
      </w:pPr>
    </w:p>
    <w:p w14:paraId="299C3A72">
      <w:pPr>
        <w:pStyle w:val="239"/>
        <w:rPr>
          <w:rFonts w:hint="eastAsia" w:ascii="宋体" w:hAnsi="宋体" w:eastAsia="宋体" w:cs="宋体"/>
          <w:color w:val="auto"/>
          <w:sz w:val="24"/>
          <w:szCs w:val="24"/>
          <w:highlight w:val="none"/>
        </w:rPr>
      </w:pPr>
    </w:p>
    <w:p w14:paraId="52CA430A">
      <w:pPr>
        <w:pStyle w:val="239"/>
        <w:rPr>
          <w:rFonts w:hint="eastAsia" w:ascii="宋体" w:hAnsi="宋体" w:eastAsia="宋体" w:cs="宋体"/>
          <w:color w:val="auto"/>
          <w:sz w:val="24"/>
          <w:szCs w:val="24"/>
          <w:highlight w:val="none"/>
        </w:rPr>
      </w:pPr>
    </w:p>
    <w:p w14:paraId="41406859">
      <w:pPr>
        <w:pStyle w:val="239"/>
        <w:rPr>
          <w:rFonts w:hint="eastAsia" w:ascii="宋体" w:hAnsi="宋体" w:eastAsia="宋体" w:cs="宋体"/>
          <w:color w:val="auto"/>
          <w:sz w:val="24"/>
          <w:szCs w:val="24"/>
          <w:highlight w:val="none"/>
        </w:rPr>
      </w:pPr>
    </w:p>
    <w:p w14:paraId="73C75A93">
      <w:pPr>
        <w:rPr>
          <w:rFonts w:hint="eastAsia" w:ascii="宋体" w:hAnsi="宋体" w:eastAsia="宋体" w:cs="宋体"/>
          <w:color w:val="auto"/>
          <w:sz w:val="24"/>
          <w:szCs w:val="24"/>
          <w:highlight w:val="none"/>
        </w:rPr>
      </w:pPr>
    </w:p>
    <w:p w14:paraId="7B224BD7">
      <w:pPr>
        <w:rPr>
          <w:rFonts w:hint="eastAsia" w:ascii="宋体" w:hAnsi="宋体" w:eastAsia="宋体" w:cs="宋体"/>
          <w:color w:val="auto"/>
          <w:sz w:val="24"/>
          <w:szCs w:val="24"/>
          <w:highlight w:val="none"/>
        </w:rPr>
      </w:pPr>
    </w:p>
    <w:p w14:paraId="7C8E4CF8">
      <w:pPr>
        <w:pStyle w:val="239"/>
        <w:rPr>
          <w:rFonts w:hint="eastAsia" w:ascii="宋体" w:hAnsi="宋体" w:eastAsia="宋体" w:cs="宋体"/>
          <w:color w:val="auto"/>
          <w:sz w:val="24"/>
          <w:szCs w:val="24"/>
          <w:highlight w:val="none"/>
        </w:rPr>
      </w:pPr>
    </w:p>
    <w:p w14:paraId="26A903BD">
      <w:pPr>
        <w:rPr>
          <w:rFonts w:hint="eastAsia"/>
          <w:color w:val="auto"/>
          <w:highlight w:val="none"/>
        </w:rPr>
      </w:pPr>
    </w:p>
    <w:p w14:paraId="59250658">
      <w:pPr>
        <w:pStyle w:val="239"/>
        <w:rPr>
          <w:rFonts w:hint="eastAsia" w:ascii="宋体" w:hAnsi="宋体" w:eastAsia="宋体" w:cs="宋体"/>
          <w:color w:val="auto"/>
          <w:sz w:val="24"/>
          <w:szCs w:val="24"/>
          <w:highlight w:val="none"/>
        </w:rPr>
      </w:pPr>
    </w:p>
    <w:p w14:paraId="570EFA15">
      <w:pPr>
        <w:pStyle w:val="239"/>
        <w:rPr>
          <w:rFonts w:hint="eastAsia" w:ascii="宋体" w:hAnsi="宋体" w:eastAsia="宋体" w:cs="宋体"/>
          <w:color w:val="auto"/>
          <w:sz w:val="24"/>
          <w:szCs w:val="24"/>
          <w:highlight w:val="none"/>
        </w:rPr>
      </w:pPr>
    </w:p>
    <w:p w14:paraId="597897BA">
      <w:pPr>
        <w:pStyle w:val="239"/>
        <w:rPr>
          <w:rFonts w:hint="eastAsia" w:ascii="宋体" w:hAnsi="宋体" w:eastAsia="宋体" w:cs="宋体"/>
          <w:color w:val="auto"/>
          <w:sz w:val="24"/>
          <w:szCs w:val="24"/>
          <w:highlight w:val="none"/>
        </w:rPr>
      </w:pPr>
    </w:p>
    <w:p w14:paraId="01A6B23F">
      <w:pP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（四）承诺书(格式)：</w:t>
      </w:r>
    </w:p>
    <w:p w14:paraId="6CE22AA2">
      <w:pPr>
        <w:spacing w:line="360" w:lineRule="auto"/>
        <w:ind w:firstLine="703"/>
        <w:outlineLvl w:val="0"/>
        <w:rPr>
          <w:rFonts w:hint="eastAsia" w:ascii="宋体" w:hAnsi="宋体" w:eastAsia="宋体" w:cs="宋体"/>
          <w:bCs/>
          <w:color w:val="auto"/>
          <w:sz w:val="28"/>
          <w:szCs w:val="28"/>
          <w:highlight w:val="none"/>
        </w:rPr>
      </w:pPr>
    </w:p>
    <w:p w14:paraId="42AD1273">
      <w:pPr>
        <w:spacing w:line="360" w:lineRule="auto"/>
        <w:ind w:firstLine="904"/>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承诺书</w:t>
      </w:r>
    </w:p>
    <w:p w14:paraId="69A9300D">
      <w:pPr>
        <w:pStyle w:val="41"/>
        <w:spacing w:line="360" w:lineRule="auto"/>
        <w:ind w:left="1260"/>
        <w:rPr>
          <w:rFonts w:hint="eastAsia" w:ascii="宋体" w:hAnsi="宋体" w:cs="宋体"/>
          <w:color w:val="auto"/>
          <w:highlight w:val="none"/>
        </w:rPr>
      </w:pPr>
    </w:p>
    <w:p w14:paraId="7A95B15B">
      <w:pPr>
        <w:spacing w:line="360" w:lineRule="auto"/>
        <w:ind w:firstLine="703"/>
        <w:jc w:val="center"/>
        <w:rPr>
          <w:rFonts w:hint="eastAsia" w:ascii="宋体" w:hAnsi="宋体" w:eastAsia="宋体" w:cs="宋体"/>
          <w:bCs/>
          <w:color w:val="auto"/>
          <w:sz w:val="28"/>
          <w:szCs w:val="28"/>
          <w:highlight w:val="none"/>
        </w:rPr>
      </w:pPr>
    </w:p>
    <w:p w14:paraId="6292AECB">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投标人</w:t>
      </w:r>
      <w:r>
        <w:rPr>
          <w:rFonts w:hint="eastAsia" w:ascii="宋体" w:hAnsi="宋体" w:eastAsia="宋体" w:cs="宋体"/>
          <w:color w:val="auto"/>
          <w:sz w:val="24"/>
          <w:szCs w:val="24"/>
          <w:highlight w:val="none"/>
        </w:rPr>
        <w:t>名称）在此承诺：</w:t>
      </w:r>
    </w:p>
    <w:p w14:paraId="6F934DCB">
      <w:pPr>
        <w:spacing w:line="360" w:lineRule="auto"/>
        <w:ind w:firstLine="602"/>
        <w:rPr>
          <w:rFonts w:hint="eastAsia" w:ascii="宋体" w:hAnsi="宋体" w:eastAsia="宋体" w:cs="宋体"/>
          <w:color w:val="auto"/>
          <w:sz w:val="24"/>
          <w:szCs w:val="24"/>
          <w:highlight w:val="none"/>
        </w:rPr>
      </w:pPr>
    </w:p>
    <w:p w14:paraId="1AD536B3">
      <w:pPr>
        <w:spacing w:line="48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1．本公司（单位）对本项目（项目编号                    ）所提供的</w:t>
      </w:r>
      <w:r>
        <w:rPr>
          <w:rFonts w:hint="eastAsia" w:ascii="宋体" w:hAnsi="宋体" w:eastAsia="宋体" w:cs="宋体"/>
          <w:bCs/>
          <w:color w:val="auto"/>
          <w:sz w:val="24"/>
          <w:szCs w:val="24"/>
          <w:highlight w:val="none"/>
          <w:u w:val="single"/>
          <w:lang w:eastAsia="zh-CN"/>
        </w:rPr>
        <w:t>锡山区2024年高素质农民培育项目</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lang w:val="en-US" w:eastAsia="zh-CN"/>
        </w:rPr>
        <w:t xml:space="preserve">  标段</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rPr>
        <w:t>符合招标文件要求；</w:t>
      </w:r>
    </w:p>
    <w:p w14:paraId="1A73EEFF">
      <w:pPr>
        <w:spacing w:line="48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2．本公司（单位）具备履行合同所必需的服务和专业技术能力；</w:t>
      </w:r>
    </w:p>
    <w:p w14:paraId="237AFBA3">
      <w:pPr>
        <w:spacing w:line="48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 本公司未被“信用中国”网站（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eastAsia="宋体" w:cs="宋体"/>
          <w:bCs/>
          <w:color w:val="auto"/>
          <w:sz w:val="24"/>
          <w:szCs w:val="24"/>
          <w:highlight w:val="none"/>
        </w:rPr>
        <w:t>www.creditchina.gov.cn</w:t>
      </w:r>
      <w:r>
        <w:rPr>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rPr>
        <w:t>）、中国政府采购网(www.ccgp.gov.cn)列入失信被执行人、重大税收违法案件当事人名单、政府采购严重违法失信行为记录名单。</w:t>
      </w:r>
    </w:p>
    <w:p w14:paraId="1ACDC057">
      <w:pPr>
        <w:spacing w:line="480" w:lineRule="auto"/>
        <w:ind w:firstLine="480" w:firstLineChars="200"/>
        <w:rPr>
          <w:rFonts w:hint="eastAsia" w:ascii="宋体" w:hAnsi="宋体" w:eastAsia="宋体" w:cs="宋体"/>
          <w:color w:val="auto"/>
          <w:highlight w:val="none"/>
        </w:rPr>
      </w:pPr>
      <w:r>
        <w:rPr>
          <w:rFonts w:hint="eastAsia" w:ascii="宋体" w:hAnsi="宋体" w:eastAsia="宋体" w:cs="宋体"/>
          <w:bCs/>
          <w:color w:val="auto"/>
          <w:sz w:val="24"/>
          <w:szCs w:val="24"/>
          <w:highlight w:val="none"/>
        </w:rPr>
        <w:t>如违背上述承诺，本公司（单位）将承担一切法律责任。</w:t>
      </w:r>
    </w:p>
    <w:p w14:paraId="02CB38F6">
      <w:pPr>
        <w:spacing w:line="480" w:lineRule="auto"/>
        <w:rPr>
          <w:rFonts w:hint="eastAsia" w:ascii="宋体" w:hAnsi="宋体" w:eastAsia="宋体" w:cs="宋体"/>
          <w:color w:val="auto"/>
          <w:sz w:val="24"/>
          <w:highlight w:val="none"/>
        </w:rPr>
      </w:pPr>
    </w:p>
    <w:p w14:paraId="6E24F25B">
      <w:pPr>
        <w:spacing w:line="360" w:lineRule="auto"/>
        <w:ind w:firstLine="602"/>
        <w:rPr>
          <w:rFonts w:hint="eastAsia" w:ascii="宋体" w:hAnsi="宋体" w:eastAsia="宋体" w:cs="宋体"/>
          <w:bCs/>
          <w:color w:val="auto"/>
          <w:sz w:val="24"/>
          <w:szCs w:val="24"/>
          <w:highlight w:val="none"/>
        </w:rPr>
      </w:pPr>
    </w:p>
    <w:p w14:paraId="4FEAC5A1">
      <w:pPr>
        <w:spacing w:line="48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w:t>
      </w:r>
      <w:r>
        <w:rPr>
          <w:rFonts w:hint="eastAsia" w:ascii="宋体" w:hAnsi="宋体" w:eastAsia="宋体" w:cs="宋体"/>
          <w:bCs/>
          <w:color w:val="auto"/>
          <w:sz w:val="24"/>
          <w:szCs w:val="24"/>
          <w:highlight w:val="none"/>
          <w:lang w:val="en-US" w:eastAsia="zh-CN"/>
        </w:rPr>
        <w:t>电子签章</w:t>
      </w:r>
      <w:r>
        <w:rPr>
          <w:rFonts w:hint="eastAsia" w:ascii="宋体" w:hAnsi="宋体" w:eastAsia="宋体" w:cs="宋体"/>
          <w:bCs/>
          <w:color w:val="auto"/>
          <w:sz w:val="24"/>
          <w:szCs w:val="24"/>
          <w:highlight w:val="none"/>
        </w:rPr>
        <w:t>)：</w:t>
      </w:r>
    </w:p>
    <w:p w14:paraId="48EED8D8">
      <w:pPr>
        <w:spacing w:line="480" w:lineRule="auto"/>
        <w:ind w:firstLine="602"/>
        <w:rPr>
          <w:rFonts w:hint="eastAsia" w:ascii="宋体" w:hAnsi="宋体" w:eastAsia="宋体" w:cs="宋体"/>
          <w:color w:val="auto"/>
          <w:highlight w:val="none"/>
        </w:rPr>
        <w:sectPr>
          <w:headerReference r:id="rId4" w:type="first"/>
          <w:footerReference r:id="rId6" w:type="first"/>
          <w:headerReference r:id="rId3" w:type="default"/>
          <w:footerReference r:id="rId5" w:type="default"/>
          <w:pgSz w:w="11906" w:h="16838"/>
          <w:pgMar w:top="1293" w:right="1417" w:bottom="1293" w:left="1418" w:header="624" w:footer="907" w:gutter="0"/>
          <w:pgBorders>
            <w:top w:val="none" w:sz="0" w:space="0"/>
            <w:left w:val="none" w:sz="0" w:space="0"/>
            <w:bottom w:val="none" w:sz="0" w:space="0"/>
            <w:right w:val="none" w:sz="0" w:space="0"/>
          </w:pgBorders>
          <w:cols w:space="1701" w:num="1"/>
          <w:titlePg/>
          <w:docGrid w:linePitch="360" w:charSpace="0"/>
        </w:sectPr>
      </w:pPr>
      <w:r>
        <w:rPr>
          <w:rFonts w:hint="eastAsia" w:ascii="宋体" w:hAnsi="宋体" w:eastAsia="宋体" w:cs="宋体"/>
          <w:bCs/>
          <w:color w:val="auto"/>
          <w:sz w:val="24"/>
          <w:szCs w:val="24"/>
          <w:highlight w:val="none"/>
        </w:rPr>
        <w:t>法定代表人或法定代表人授权代表(签字或</w:t>
      </w:r>
      <w:r>
        <w:rPr>
          <w:rFonts w:hint="eastAsia" w:ascii="宋体" w:hAnsi="宋体" w:eastAsia="宋体" w:cs="宋体"/>
          <w:bCs/>
          <w:color w:val="auto"/>
          <w:sz w:val="24"/>
          <w:szCs w:val="24"/>
          <w:highlight w:val="none"/>
          <w:lang w:val="en-US" w:eastAsia="zh-CN"/>
        </w:rPr>
        <w:t>电子签章</w:t>
      </w:r>
      <w:r>
        <w:rPr>
          <w:rFonts w:hint="eastAsia" w:ascii="宋体" w:hAnsi="宋体" w:eastAsia="宋体" w:cs="宋体"/>
          <w:bCs/>
          <w:color w:val="auto"/>
          <w:sz w:val="24"/>
          <w:szCs w:val="24"/>
          <w:highlight w:val="none"/>
        </w:rPr>
        <w:t>)：</w:t>
      </w:r>
    </w:p>
    <w:p w14:paraId="322F4F60">
      <w:pP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（五）开标一览表（格式）：</w:t>
      </w:r>
    </w:p>
    <w:p w14:paraId="234A0B70">
      <w:pPr>
        <w:ind w:firstLine="703"/>
        <w:outlineLvl w:val="0"/>
        <w:rPr>
          <w:rFonts w:hint="eastAsia" w:ascii="宋体" w:hAnsi="宋体" w:eastAsia="宋体" w:cs="宋体"/>
          <w:bCs/>
          <w:color w:val="auto"/>
          <w:sz w:val="28"/>
          <w:szCs w:val="28"/>
          <w:highlight w:val="none"/>
        </w:rPr>
      </w:pPr>
    </w:p>
    <w:p w14:paraId="6B5E94A8">
      <w:pPr>
        <w:spacing w:line="360" w:lineRule="auto"/>
        <w:ind w:firstLine="490"/>
        <w:jc w:val="center"/>
        <w:outlineLvl w:val="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（二）开标一览表</w:t>
      </w:r>
    </w:p>
    <w:p w14:paraId="3ED306BF">
      <w:pPr>
        <w:widowControl/>
        <w:spacing w:before="100" w:beforeAutospacing="1" w:after="100" w:afterAutospacing="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投标人全称（CA公章）：</w:t>
      </w:r>
    </w:p>
    <w:p w14:paraId="61F71113">
      <w:pPr>
        <w:widowControl/>
        <w:spacing w:before="100" w:beforeAutospacing="1" w:after="100" w:afterAutospacing="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w:t>
      </w:r>
    </w:p>
    <w:p w14:paraId="525C84E2">
      <w:pPr>
        <w:widowControl/>
        <w:spacing w:before="100" w:beforeAutospacing="1" w:after="100" w:afterAutospacing="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项目编号： </w:t>
      </w:r>
    </w:p>
    <w:p w14:paraId="2645D3C8">
      <w:pPr>
        <w:widowControl/>
        <w:spacing w:before="100" w:beforeAutospacing="1" w:after="100" w:afterAutospacing="1"/>
        <w:jc w:val="left"/>
        <w:rPr>
          <w:rFonts w:hint="eastAsia" w:ascii="宋体" w:hAnsi="宋体" w:eastAsia="宋体" w:cs="宋体"/>
          <w:color w:val="auto"/>
          <w:sz w:val="24"/>
          <w:highlight w:val="none"/>
        </w:rPr>
      </w:pPr>
      <w:r>
        <w:rPr>
          <w:rFonts w:ascii="宋体" w:hAnsi="宋体" w:eastAsia="宋体" w:cs="宋体"/>
          <w:color w:val="auto"/>
          <w:sz w:val="24"/>
          <w:szCs w:val="24"/>
          <w:highlight w:val="none"/>
        </w:rPr>
        <w:t>货币单位：人民币元</w:t>
      </w:r>
    </w:p>
    <w:tbl>
      <w:tblPr>
        <w:tblStyle w:val="34"/>
        <w:tblW w:w="4996" w:type="pct"/>
        <w:jc w:val="center"/>
        <w:tblCellSpacing w:w="15"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15" w:type="dxa"/>
          <w:left w:w="15" w:type="dxa"/>
          <w:bottom w:w="15" w:type="dxa"/>
          <w:right w:w="15" w:type="dxa"/>
        </w:tblCellMar>
      </w:tblPr>
      <w:tblGrid>
        <w:gridCol w:w="2194"/>
        <w:gridCol w:w="3252"/>
        <w:gridCol w:w="4020"/>
      </w:tblGrid>
      <w:tr w14:paraId="44D2491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04" w:hRule="atLeast"/>
          <w:tblCellSpacing w:w="15" w:type="dxa"/>
          <w:jc w:val="center"/>
        </w:trPr>
        <w:tc>
          <w:tcPr>
            <w:tcW w:w="1139" w:type="pct"/>
            <w:tcBorders>
              <w:top w:val="single" w:color="auto" w:sz="6" w:space="0"/>
              <w:left w:val="single" w:color="auto" w:sz="6" w:space="0"/>
              <w:bottom w:val="single" w:color="auto" w:sz="6" w:space="0"/>
              <w:right w:val="single" w:color="auto" w:sz="6" w:space="0"/>
            </w:tcBorders>
            <w:noWrap w:val="0"/>
            <w:vAlign w:val="center"/>
          </w:tcPr>
          <w:p w14:paraId="425779AE">
            <w:pPr>
              <w:widowControl/>
              <w:spacing w:before="100" w:beforeAutospacing="1" w:after="100" w:afterAutospacing="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名称</w:t>
            </w:r>
          </w:p>
        </w:tc>
        <w:tc>
          <w:tcPr>
            <w:tcW w:w="1707" w:type="pct"/>
            <w:tcBorders>
              <w:top w:val="single" w:color="auto" w:sz="6" w:space="0"/>
              <w:left w:val="single" w:color="auto" w:sz="6" w:space="0"/>
              <w:bottom w:val="single" w:color="auto" w:sz="6" w:space="0"/>
              <w:right w:val="single" w:color="auto" w:sz="6" w:space="0"/>
            </w:tcBorders>
            <w:noWrap w:val="0"/>
            <w:vAlign w:val="center"/>
          </w:tcPr>
          <w:p w14:paraId="460CF7B2">
            <w:pPr>
              <w:widowControl/>
              <w:spacing w:before="100" w:beforeAutospacing="1" w:after="100" w:afterAutospacing="1"/>
              <w:jc w:val="center"/>
              <w:rPr>
                <w:rFonts w:hint="default" w:ascii="宋体" w:hAnsi="宋体" w:eastAsia="宋体" w:cs="宋体"/>
                <w:color w:val="auto"/>
                <w:sz w:val="24"/>
                <w:highlight w:val="none"/>
                <w:lang w:val="en-US" w:eastAsia="zh-CN"/>
              </w:rPr>
            </w:pPr>
            <w:r>
              <w:rPr>
                <w:rFonts w:hint="eastAsia" w:ascii="宋体" w:hAnsi="宋体" w:eastAsia="宋体" w:cs="宋体"/>
                <w:bCs/>
                <w:color w:val="auto"/>
                <w:sz w:val="24"/>
                <w:szCs w:val="24"/>
                <w:highlight w:val="none"/>
                <w:lang w:val="en-US" w:eastAsia="zh-CN"/>
              </w:rPr>
              <w:t>项目内容</w:t>
            </w:r>
          </w:p>
        </w:tc>
        <w:tc>
          <w:tcPr>
            <w:tcW w:w="2089" w:type="pct"/>
            <w:tcBorders>
              <w:top w:val="single" w:color="auto" w:sz="6" w:space="0"/>
              <w:left w:val="single" w:color="auto" w:sz="6" w:space="0"/>
              <w:bottom w:val="single" w:color="auto" w:sz="6" w:space="0"/>
              <w:right w:val="single" w:color="auto" w:sz="6" w:space="0"/>
            </w:tcBorders>
            <w:noWrap w:val="0"/>
            <w:vAlign w:val="center"/>
          </w:tcPr>
          <w:p w14:paraId="2D38D808">
            <w:pPr>
              <w:widowControl/>
              <w:spacing w:before="100" w:beforeAutospacing="1" w:after="100" w:afterAutospacing="1"/>
              <w:jc w:val="center"/>
              <w:rPr>
                <w:rFonts w:hint="eastAsia" w:ascii="宋体" w:hAnsi="宋体" w:eastAsia="宋体" w:cs="宋体"/>
                <w:bCs/>
                <w:color w:val="auto"/>
                <w:sz w:val="24"/>
                <w:szCs w:val="24"/>
                <w:highlight w:val="none"/>
              </w:rPr>
            </w:pPr>
            <w:r>
              <w:rPr>
                <w:rFonts w:ascii="宋体" w:hAnsi="宋体" w:eastAsia="宋体" w:cs="宋体"/>
                <w:color w:val="auto"/>
                <w:sz w:val="24"/>
                <w:szCs w:val="24"/>
                <w:highlight w:val="none"/>
              </w:rPr>
              <w:t>单价（小写）</w:t>
            </w:r>
          </w:p>
        </w:tc>
      </w:tr>
      <w:tr w14:paraId="0A759B1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21" w:hRule="atLeast"/>
          <w:tblCellSpacing w:w="15" w:type="dxa"/>
          <w:jc w:val="center"/>
        </w:trPr>
        <w:tc>
          <w:tcPr>
            <w:tcW w:w="1139" w:type="pct"/>
            <w:tcBorders>
              <w:top w:val="single" w:color="auto" w:sz="6" w:space="0"/>
              <w:left w:val="single" w:color="auto" w:sz="6" w:space="0"/>
              <w:bottom w:val="single" w:color="auto" w:sz="6" w:space="0"/>
              <w:right w:val="single" w:color="auto" w:sz="6" w:space="0"/>
            </w:tcBorders>
            <w:noWrap w:val="0"/>
            <w:vAlign w:val="center"/>
          </w:tcPr>
          <w:p w14:paraId="1F80AF34">
            <w:pPr>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项目名称  标段</w:t>
            </w:r>
          </w:p>
        </w:tc>
        <w:tc>
          <w:tcPr>
            <w:tcW w:w="1707" w:type="pct"/>
            <w:tcBorders>
              <w:top w:val="single" w:color="auto" w:sz="6" w:space="0"/>
              <w:left w:val="single" w:color="auto" w:sz="6" w:space="0"/>
              <w:bottom w:val="single" w:color="auto" w:sz="6" w:space="0"/>
              <w:right w:val="single" w:color="auto" w:sz="6" w:space="0"/>
            </w:tcBorders>
            <w:noWrap w:val="0"/>
            <w:vAlign w:val="center"/>
          </w:tcPr>
          <w:p w14:paraId="7C7B78F5">
            <w:pPr>
              <w:spacing w:line="360" w:lineRule="auto"/>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       </w:t>
            </w:r>
            <w:r>
              <w:rPr>
                <w:rFonts w:ascii="宋体" w:hAnsi="宋体" w:eastAsia="宋体" w:cs="宋体"/>
                <w:color w:val="auto"/>
                <w:sz w:val="24"/>
                <w:szCs w:val="24"/>
                <w:highlight w:val="none"/>
              </w:rPr>
              <w:t>详见投标文件</w:t>
            </w:r>
          </w:p>
        </w:tc>
        <w:tc>
          <w:tcPr>
            <w:tcW w:w="2089" w:type="pct"/>
            <w:tcBorders>
              <w:top w:val="single" w:color="auto" w:sz="6" w:space="0"/>
              <w:left w:val="single" w:color="auto" w:sz="6" w:space="0"/>
              <w:bottom w:val="single" w:color="auto" w:sz="6" w:space="0"/>
              <w:right w:val="single" w:color="auto" w:sz="6" w:space="0"/>
            </w:tcBorders>
            <w:noWrap w:val="0"/>
            <w:vAlign w:val="center"/>
          </w:tcPr>
          <w:p w14:paraId="321E8769">
            <w:pPr>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元/人</w:t>
            </w:r>
          </w:p>
        </w:tc>
      </w:tr>
      <w:tr w14:paraId="67C5A85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21" w:hRule="atLeast"/>
          <w:tblCellSpacing w:w="15" w:type="dxa"/>
          <w:jc w:val="center"/>
        </w:trPr>
        <w:tc>
          <w:tcPr>
            <w:tcW w:w="1139" w:type="pct"/>
            <w:tcBorders>
              <w:top w:val="single" w:color="auto" w:sz="6" w:space="0"/>
              <w:left w:val="single" w:color="auto" w:sz="6" w:space="0"/>
              <w:bottom w:val="single" w:color="auto" w:sz="6" w:space="0"/>
              <w:right w:val="single" w:color="auto" w:sz="6" w:space="0"/>
            </w:tcBorders>
            <w:noWrap w:val="0"/>
            <w:vAlign w:val="center"/>
          </w:tcPr>
          <w:p w14:paraId="425C4D63">
            <w:pPr>
              <w:spacing w:line="360" w:lineRule="auto"/>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单价（大写）：</w:t>
            </w:r>
          </w:p>
        </w:tc>
        <w:tc>
          <w:tcPr>
            <w:tcW w:w="3813" w:type="pct"/>
            <w:gridSpan w:val="2"/>
            <w:tcBorders>
              <w:top w:val="single" w:color="auto" w:sz="6" w:space="0"/>
              <w:left w:val="single" w:color="auto" w:sz="6" w:space="0"/>
              <w:bottom w:val="single" w:color="auto" w:sz="6" w:space="0"/>
              <w:right w:val="single" w:color="auto" w:sz="6" w:space="0"/>
            </w:tcBorders>
            <w:noWrap w:val="0"/>
            <w:vAlign w:val="center"/>
          </w:tcPr>
          <w:p w14:paraId="6DE8985A">
            <w:pPr>
              <w:spacing w:line="360" w:lineRule="auto"/>
              <w:jc w:val="both"/>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金额大写</w:t>
            </w:r>
          </w:p>
        </w:tc>
      </w:tr>
    </w:tbl>
    <w:p w14:paraId="7C9F6397">
      <w:pPr>
        <w:widowControl/>
        <w:spacing w:before="100" w:beforeAutospacing="1" w:after="100" w:afterAutospacing="1"/>
        <w:ind w:firstLine="720"/>
        <w:jc w:val="left"/>
        <w:rPr>
          <w:rFonts w:hint="eastAsia" w:ascii="宋体" w:hAnsi="宋体" w:eastAsia="宋体" w:cs="宋体"/>
          <w:bCs/>
          <w:color w:val="auto"/>
          <w:sz w:val="28"/>
          <w:szCs w:val="28"/>
          <w:highlight w:val="none"/>
        </w:rPr>
      </w:pPr>
      <w:r>
        <w:rPr>
          <w:rFonts w:ascii="宋体" w:hAnsi="宋体" w:eastAsia="宋体" w:cs="宋体"/>
          <w:sz w:val="24"/>
          <w:szCs w:val="24"/>
        </w:rPr>
        <w:t>投标人公章： （电子签章）</w:t>
      </w:r>
      <w:r>
        <w:rPr>
          <w:rFonts w:hint="eastAsia" w:ascii="宋体" w:hAnsi="宋体" w:eastAsia="宋体" w:cs="宋体"/>
          <w:sz w:val="24"/>
          <w:szCs w:val="24"/>
          <w:lang w:val="en-US" w:eastAsia="zh-CN"/>
        </w:rPr>
        <w:t xml:space="preserve">                                </w:t>
      </w:r>
      <w:r>
        <w:rPr>
          <w:rFonts w:hint="eastAsia" w:ascii="宋体" w:hAnsi="宋体" w:eastAsia="宋体" w:cs="宋体"/>
          <w:color w:val="auto"/>
          <w:sz w:val="24"/>
          <w:highlight w:val="none"/>
        </w:rPr>
        <w:t>年   月   日</w:t>
      </w:r>
    </w:p>
    <w:p w14:paraId="18DCEFE2">
      <w:pPr>
        <w:spacing w:line="360" w:lineRule="auto"/>
        <w:ind w:firstLine="490"/>
        <w:jc w:val="center"/>
        <w:outlineLvl w:val="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开标一览表附表 </w:t>
      </w:r>
    </w:p>
    <w:p w14:paraId="37B5C4F3">
      <w:pPr>
        <w:ind w:firstLine="703"/>
        <w:jc w:val="center"/>
        <w:outlineLvl w:val="0"/>
        <w:rPr>
          <w:rFonts w:hint="eastAsia" w:ascii="宋体" w:hAnsi="宋体" w:eastAsia="宋体" w:cs="宋体"/>
          <w:bCs/>
          <w:color w:val="auto"/>
          <w:sz w:val="28"/>
          <w:szCs w:val="28"/>
          <w:highlight w:val="none"/>
        </w:rPr>
      </w:pPr>
    </w:p>
    <w:p w14:paraId="6D359391">
      <w:pPr>
        <w:spacing w:line="360" w:lineRule="auto"/>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投标人名称（盖章）</w:t>
      </w:r>
      <w:r>
        <w:rPr>
          <w:rFonts w:hint="eastAsia" w:ascii="宋体" w:hAnsi="宋体" w:eastAsia="宋体" w:cs="宋体"/>
          <w:bCs/>
          <w:color w:val="auto"/>
          <w:sz w:val="24"/>
          <w:szCs w:val="24"/>
          <w:highlight w:val="none"/>
        </w:rPr>
        <w:t xml:space="preserve">                  </w:t>
      </w:r>
      <w:r>
        <w:rPr>
          <w:rFonts w:hint="eastAsia" w:ascii="宋体" w:hAnsi="宋体" w:eastAsia="宋体" w:cs="宋体"/>
          <w:b/>
          <w:color w:val="auto"/>
          <w:sz w:val="24"/>
          <w:szCs w:val="24"/>
          <w:highlight w:val="none"/>
        </w:rPr>
        <w:t>采购项目编号：</w:t>
      </w:r>
    </w:p>
    <w:tbl>
      <w:tblPr>
        <w:tblStyle w:val="34"/>
        <w:tblW w:w="99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19"/>
        <w:gridCol w:w="7560"/>
      </w:tblGrid>
      <w:tr w14:paraId="0CD6A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trPr>
        <w:tc>
          <w:tcPr>
            <w:tcW w:w="2419" w:type="dxa"/>
            <w:noWrap w:val="0"/>
            <w:vAlign w:val="center"/>
          </w:tcPr>
          <w:p w14:paraId="4816204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7560" w:type="dxa"/>
            <w:noWrap w:val="0"/>
            <w:vAlign w:val="center"/>
          </w:tcPr>
          <w:p w14:paraId="3239E817">
            <w:pPr>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bCs/>
                <w:color w:val="auto"/>
                <w:sz w:val="24"/>
                <w:szCs w:val="24"/>
                <w:highlight w:val="none"/>
                <w:lang w:eastAsia="zh-CN"/>
              </w:rPr>
              <w:t>锡山区2024年高素质农民培育项目（</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val="en-US" w:eastAsia="zh-CN"/>
              </w:rPr>
              <w:t>标段</w:t>
            </w:r>
            <w:r>
              <w:rPr>
                <w:rFonts w:hint="eastAsia" w:ascii="宋体" w:hAnsi="宋体" w:eastAsia="宋体" w:cs="宋体"/>
                <w:bCs/>
                <w:color w:val="auto"/>
                <w:sz w:val="24"/>
                <w:szCs w:val="24"/>
                <w:highlight w:val="none"/>
                <w:lang w:eastAsia="zh-CN"/>
              </w:rPr>
              <w:t>）</w:t>
            </w:r>
          </w:p>
        </w:tc>
      </w:tr>
      <w:tr w14:paraId="6D444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2419" w:type="dxa"/>
            <w:noWrap w:val="0"/>
            <w:vAlign w:val="center"/>
          </w:tcPr>
          <w:p w14:paraId="4B2D3EF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综合单价</w:t>
            </w:r>
          </w:p>
        </w:tc>
        <w:tc>
          <w:tcPr>
            <w:tcW w:w="7560" w:type="dxa"/>
            <w:noWrap w:val="0"/>
            <w:vAlign w:val="center"/>
          </w:tcPr>
          <w:p w14:paraId="18ECF3FC">
            <w:pPr>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 xml:space="preserve">               元</w:t>
            </w:r>
            <w:r>
              <w:rPr>
                <w:rFonts w:hint="eastAsia" w:ascii="宋体" w:hAnsi="宋体" w:eastAsia="宋体" w:cs="宋体"/>
                <w:color w:val="auto"/>
                <w:sz w:val="24"/>
                <w:highlight w:val="none"/>
                <w:lang w:val="en-US" w:eastAsia="zh-CN"/>
              </w:rPr>
              <w:t>/人</w:t>
            </w:r>
          </w:p>
        </w:tc>
      </w:tr>
      <w:tr w14:paraId="7C516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2419" w:type="dxa"/>
            <w:noWrap w:val="0"/>
            <w:vAlign w:val="center"/>
          </w:tcPr>
          <w:p w14:paraId="6CF3DD5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服务期</w:t>
            </w:r>
          </w:p>
        </w:tc>
        <w:tc>
          <w:tcPr>
            <w:tcW w:w="7560" w:type="dxa"/>
            <w:noWrap w:val="0"/>
            <w:vAlign w:val="center"/>
          </w:tcPr>
          <w:p w14:paraId="1C0D994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tc>
      </w:tr>
    </w:tbl>
    <w:p w14:paraId="38383ECA">
      <w:pPr>
        <w:ind w:firstLine="552"/>
        <w:rPr>
          <w:rFonts w:hint="eastAsia" w:ascii="宋体" w:hAnsi="宋体" w:eastAsia="宋体" w:cs="宋体"/>
          <w:color w:val="auto"/>
          <w:sz w:val="22"/>
          <w:highlight w:val="none"/>
        </w:rPr>
      </w:pPr>
    </w:p>
    <w:p w14:paraId="71179024">
      <w:pPr>
        <w:spacing w:line="460" w:lineRule="exact"/>
        <w:ind w:firstLine="60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填写说明：</w:t>
      </w:r>
    </w:p>
    <w:p w14:paraId="2003E870">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highlight w:val="none"/>
        </w:rPr>
        <w:t>1、开标一览表（总价）及开标一览表附录中的内容应与响应函内容一致，否则评标时投标报价一律按开标一览表（总价）中内容为准，其余内容以开标一览表附录中内容为准，开标一览表附录中必须</w:t>
      </w:r>
      <w:r>
        <w:rPr>
          <w:rFonts w:hint="eastAsia" w:ascii="宋体" w:hAnsi="宋体" w:eastAsia="宋体" w:cs="宋体"/>
          <w:bCs/>
          <w:color w:val="auto"/>
          <w:sz w:val="24"/>
          <w:highlight w:val="none"/>
          <w:lang w:val="en-US" w:eastAsia="zh-CN"/>
        </w:rPr>
        <w:t>签章</w:t>
      </w:r>
      <w:r>
        <w:rPr>
          <w:rFonts w:hint="eastAsia" w:ascii="宋体" w:hAnsi="宋体" w:eastAsia="宋体" w:cs="宋体"/>
          <w:bCs/>
          <w:color w:val="auto"/>
          <w:sz w:val="24"/>
          <w:highlight w:val="none"/>
        </w:rPr>
        <w:t>。</w:t>
      </w:r>
    </w:p>
    <w:p w14:paraId="6991A8CB">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法定代表人或法定代表人授权代表(签字或</w:t>
      </w:r>
      <w:r>
        <w:rPr>
          <w:rFonts w:hint="eastAsia" w:ascii="宋体" w:hAnsi="宋体" w:eastAsia="宋体" w:cs="宋体"/>
          <w:bCs/>
          <w:color w:val="auto"/>
          <w:sz w:val="24"/>
          <w:szCs w:val="24"/>
          <w:highlight w:val="none"/>
          <w:lang w:val="en-US" w:eastAsia="zh-CN"/>
        </w:rPr>
        <w:t>电子签章</w:t>
      </w:r>
      <w:r>
        <w:rPr>
          <w:rFonts w:hint="eastAsia" w:ascii="宋体" w:hAnsi="宋体" w:eastAsia="宋体" w:cs="宋体"/>
          <w:bCs/>
          <w:color w:val="auto"/>
          <w:sz w:val="24"/>
          <w:szCs w:val="24"/>
          <w:highlight w:val="none"/>
        </w:rPr>
        <w:t>)：</w:t>
      </w:r>
    </w:p>
    <w:p w14:paraId="3BE5F039">
      <w:pPr>
        <w:spacing w:before="5" w:line="360" w:lineRule="auto"/>
        <w:rPr>
          <w:rFonts w:hint="eastAsia" w:ascii="宋体" w:hAnsi="宋体" w:eastAsia="宋体" w:cs="宋体"/>
          <w:bCs/>
          <w:color w:val="auto"/>
          <w:sz w:val="24"/>
          <w:szCs w:val="24"/>
          <w:highlight w:val="none"/>
        </w:rPr>
        <w:sectPr>
          <w:pgSz w:w="11906" w:h="16838"/>
          <w:pgMar w:top="1134" w:right="1134" w:bottom="1134" w:left="1418" w:header="624" w:footer="907" w:gutter="0"/>
          <w:pgBorders>
            <w:top w:val="none" w:sz="0" w:space="0"/>
            <w:left w:val="none" w:sz="0" w:space="0"/>
            <w:bottom w:val="none" w:sz="0" w:space="0"/>
            <w:right w:val="none" w:sz="0" w:space="0"/>
          </w:pgBorders>
          <w:cols w:space="1701" w:num="1"/>
          <w:titlePg/>
          <w:docGrid w:linePitch="360" w:charSpace="0"/>
        </w:sectPr>
      </w:pPr>
      <w:r>
        <w:rPr>
          <w:rFonts w:hint="eastAsia" w:ascii="宋体" w:hAnsi="宋体" w:eastAsia="宋体" w:cs="宋体"/>
          <w:bCs/>
          <w:color w:val="auto"/>
          <w:sz w:val="24"/>
          <w:szCs w:val="24"/>
          <w:highlight w:val="none"/>
        </w:rPr>
        <w:t>日期：</w:t>
      </w:r>
    </w:p>
    <w:p w14:paraId="29575393">
      <w:pP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（六）明细报价表（格式）：</w:t>
      </w:r>
    </w:p>
    <w:p w14:paraId="13C94D63">
      <w:pPr>
        <w:ind w:firstLine="703"/>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8"/>
          <w:szCs w:val="28"/>
          <w:highlight w:val="none"/>
        </w:rPr>
        <w:t>报价明细表</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 xml:space="preserve">  标段</w:t>
      </w:r>
      <w:r>
        <w:rPr>
          <w:rFonts w:hint="eastAsia" w:ascii="宋体" w:hAnsi="宋体" w:eastAsia="宋体" w:cs="宋体"/>
          <w:bCs/>
          <w:color w:val="auto"/>
          <w:sz w:val="28"/>
          <w:szCs w:val="28"/>
          <w:highlight w:val="none"/>
          <w:lang w:eastAsia="zh-CN"/>
        </w:rPr>
        <w:t>）</w:t>
      </w:r>
    </w:p>
    <w:p w14:paraId="7A130D90">
      <w:pPr>
        <w:spacing w:line="4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r>
        <w:rPr>
          <w:rFonts w:hint="eastAsia" w:ascii="宋体" w:hAnsi="宋体" w:eastAsia="宋体" w:cs="宋体"/>
          <w:bCs/>
          <w:color w:val="auto"/>
          <w:sz w:val="24"/>
          <w:szCs w:val="24"/>
          <w:highlight w:val="none"/>
          <w:lang w:val="en-US" w:eastAsia="zh-CN"/>
        </w:rPr>
        <w:t>电子签章</w:t>
      </w:r>
      <w:r>
        <w:rPr>
          <w:rFonts w:hint="eastAsia" w:ascii="宋体" w:hAnsi="宋体" w:eastAsia="宋体" w:cs="宋体"/>
          <w:bCs/>
          <w:color w:val="auto"/>
          <w:sz w:val="24"/>
          <w:szCs w:val="24"/>
          <w:highlight w:val="none"/>
        </w:rPr>
        <w:t>)                              采购项目编号：</w:t>
      </w:r>
    </w:p>
    <w:p w14:paraId="3643C6BA">
      <w:pPr>
        <w:pStyle w:val="13"/>
        <w:rPr>
          <w:rFonts w:hint="eastAsia" w:ascii="宋体" w:hAnsi="宋体" w:eastAsia="宋体" w:cs="宋体"/>
          <w:color w:val="auto"/>
          <w:sz w:val="24"/>
          <w:szCs w:val="24"/>
          <w:highlight w:val="none"/>
        </w:rPr>
      </w:pPr>
    </w:p>
    <w:p w14:paraId="43AFC507">
      <w:pPr>
        <w:pStyle w:val="14"/>
        <w:ind w:firstLine="602"/>
        <w:jc w:val="center"/>
        <w:rPr>
          <w:rFonts w:hint="eastAsia" w:ascii="宋体" w:hAnsi="宋体" w:eastAsia="宋体" w:cs="宋体"/>
          <w:bCs/>
          <w:color w:val="auto"/>
          <w:sz w:val="24"/>
          <w:szCs w:val="24"/>
          <w:highlight w:val="none"/>
        </w:rPr>
      </w:pPr>
    </w:p>
    <w:p w14:paraId="6C53E52F">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格式由投标人自行拟定</w:t>
      </w:r>
    </w:p>
    <w:p w14:paraId="750AAB48">
      <w:pPr>
        <w:pStyle w:val="14"/>
        <w:ind w:firstLine="602"/>
        <w:rPr>
          <w:rFonts w:hint="eastAsia" w:ascii="宋体" w:hAnsi="宋体" w:eastAsia="宋体" w:cs="宋体"/>
          <w:bCs/>
          <w:color w:val="auto"/>
          <w:sz w:val="24"/>
          <w:szCs w:val="24"/>
          <w:highlight w:val="none"/>
        </w:rPr>
      </w:pPr>
    </w:p>
    <w:p w14:paraId="4093470F">
      <w:pPr>
        <w:pStyle w:val="14"/>
        <w:ind w:firstLine="602"/>
        <w:rPr>
          <w:rFonts w:hint="eastAsia" w:ascii="宋体" w:hAnsi="宋体" w:eastAsia="宋体" w:cs="宋体"/>
          <w:bCs/>
          <w:color w:val="auto"/>
          <w:sz w:val="24"/>
          <w:szCs w:val="24"/>
          <w:highlight w:val="none"/>
        </w:rPr>
      </w:pPr>
    </w:p>
    <w:p w14:paraId="07DE2CEB">
      <w:pPr>
        <w:spacing w:line="400" w:lineRule="exact"/>
        <w:rPr>
          <w:rFonts w:hint="eastAsia" w:ascii="宋体" w:hAnsi="宋体" w:eastAsia="宋体" w:cs="宋体"/>
          <w:bCs/>
          <w:color w:val="auto"/>
          <w:sz w:val="32"/>
          <w:highlight w:val="none"/>
        </w:rPr>
      </w:pPr>
      <w:r>
        <w:rPr>
          <w:rFonts w:hint="eastAsia" w:ascii="宋体" w:hAnsi="宋体" w:eastAsia="宋体" w:cs="宋体"/>
          <w:b/>
          <w:bCs/>
          <w:color w:val="auto"/>
          <w:sz w:val="24"/>
          <w:szCs w:val="24"/>
          <w:highlight w:val="none"/>
        </w:rPr>
        <w:t>法定代表人或法定代表人授权代表(签字或</w:t>
      </w:r>
      <w:r>
        <w:rPr>
          <w:rFonts w:hint="eastAsia" w:ascii="宋体" w:hAnsi="宋体" w:eastAsia="宋体" w:cs="宋体"/>
          <w:b/>
          <w:bCs/>
          <w:color w:val="auto"/>
          <w:sz w:val="24"/>
          <w:szCs w:val="24"/>
          <w:highlight w:val="none"/>
          <w:lang w:val="en-US" w:eastAsia="zh-CN"/>
        </w:rPr>
        <w:t>电子签章</w:t>
      </w:r>
      <w:r>
        <w:rPr>
          <w:rFonts w:hint="eastAsia" w:ascii="宋体" w:hAnsi="宋体" w:eastAsia="宋体" w:cs="宋体"/>
          <w:b/>
          <w:bCs/>
          <w:color w:val="auto"/>
          <w:sz w:val="24"/>
          <w:szCs w:val="24"/>
          <w:highlight w:val="none"/>
        </w:rPr>
        <w:t>)：</w:t>
      </w:r>
    </w:p>
    <w:p w14:paraId="27CA34C8">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1、总报价除应包括但不限于本项目所有服务人员的工资、法定税费和合理利润外，等各项应有费用，以及为完成采购文件规定的工作所涉及到的一切相关费用。投标人报价时应充分考虑服务期内所有可能影响到报价的因素。</w:t>
      </w:r>
    </w:p>
    <w:p w14:paraId="5CA1A9AA">
      <w:pPr>
        <w:spacing w:line="360" w:lineRule="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2、上述报价表由投标单位参照，不限于此，可根据采购需求自行添加条目进行投报。</w:t>
      </w:r>
    </w:p>
    <w:p w14:paraId="32458644">
      <w:pPr>
        <w:pStyle w:val="13"/>
        <w:ind w:firstLine="703"/>
        <w:rPr>
          <w:rFonts w:hint="eastAsia" w:ascii="宋体" w:hAnsi="宋体" w:eastAsia="宋体" w:cs="宋体"/>
          <w:color w:val="auto"/>
          <w:szCs w:val="21"/>
          <w:highlight w:val="none"/>
        </w:rPr>
      </w:pPr>
    </w:p>
    <w:p w14:paraId="65026732">
      <w:pPr>
        <w:pStyle w:val="26"/>
        <w:rPr>
          <w:rFonts w:hint="eastAsia" w:ascii="宋体" w:hAnsi="宋体" w:eastAsia="宋体" w:cs="宋体"/>
          <w:color w:val="auto"/>
          <w:highlight w:val="none"/>
        </w:rPr>
      </w:pPr>
    </w:p>
    <w:p w14:paraId="4009DE7C">
      <w:pPr>
        <w:rPr>
          <w:rFonts w:hint="eastAsia" w:ascii="宋体" w:hAnsi="宋体" w:eastAsia="宋体" w:cs="宋体"/>
          <w:color w:val="auto"/>
          <w:szCs w:val="21"/>
          <w:highlight w:val="none"/>
        </w:rPr>
      </w:pPr>
    </w:p>
    <w:p w14:paraId="6FFFEC00">
      <w:pPr>
        <w:rPr>
          <w:rFonts w:hint="eastAsia" w:ascii="宋体" w:hAnsi="宋体" w:eastAsia="宋体" w:cs="宋体"/>
          <w:color w:val="auto"/>
          <w:szCs w:val="21"/>
          <w:highlight w:val="none"/>
        </w:rPr>
      </w:pPr>
    </w:p>
    <w:p w14:paraId="146E48BA">
      <w:pPr>
        <w:rPr>
          <w:rFonts w:hint="eastAsia" w:ascii="宋体" w:hAnsi="宋体" w:eastAsia="宋体" w:cs="宋体"/>
          <w:color w:val="auto"/>
          <w:szCs w:val="21"/>
          <w:highlight w:val="none"/>
        </w:rPr>
      </w:pPr>
    </w:p>
    <w:p w14:paraId="0F5E4D12">
      <w:pPr>
        <w:rPr>
          <w:rFonts w:hint="eastAsia" w:ascii="宋体" w:hAnsi="宋体" w:eastAsia="宋体" w:cs="宋体"/>
          <w:color w:val="auto"/>
          <w:szCs w:val="21"/>
          <w:highlight w:val="none"/>
        </w:rPr>
      </w:pPr>
    </w:p>
    <w:p w14:paraId="1941E04D">
      <w:pPr>
        <w:rPr>
          <w:rFonts w:hint="eastAsia" w:ascii="宋体" w:hAnsi="宋体" w:eastAsia="宋体" w:cs="宋体"/>
          <w:color w:val="auto"/>
          <w:szCs w:val="21"/>
          <w:highlight w:val="none"/>
        </w:rPr>
      </w:pPr>
    </w:p>
    <w:p w14:paraId="2B48CE47">
      <w:pPr>
        <w:rPr>
          <w:rFonts w:hint="eastAsia" w:ascii="宋体" w:hAnsi="宋体" w:eastAsia="宋体" w:cs="宋体"/>
          <w:color w:val="auto"/>
          <w:szCs w:val="21"/>
          <w:highlight w:val="none"/>
        </w:rPr>
      </w:pPr>
    </w:p>
    <w:p w14:paraId="7948F525">
      <w:pPr>
        <w:rPr>
          <w:rFonts w:hint="eastAsia" w:ascii="宋体" w:hAnsi="宋体" w:eastAsia="宋体" w:cs="宋体"/>
          <w:color w:val="auto"/>
          <w:szCs w:val="21"/>
          <w:highlight w:val="none"/>
        </w:rPr>
      </w:pPr>
    </w:p>
    <w:p w14:paraId="345EA515">
      <w:pPr>
        <w:rPr>
          <w:rFonts w:hint="eastAsia" w:ascii="宋体" w:hAnsi="宋体" w:eastAsia="宋体" w:cs="宋体"/>
          <w:color w:val="auto"/>
          <w:szCs w:val="21"/>
          <w:highlight w:val="none"/>
        </w:rPr>
      </w:pPr>
    </w:p>
    <w:p w14:paraId="75DFC034">
      <w:pPr>
        <w:rPr>
          <w:rFonts w:hint="eastAsia" w:ascii="宋体" w:hAnsi="宋体" w:eastAsia="宋体" w:cs="宋体"/>
          <w:color w:val="auto"/>
          <w:szCs w:val="21"/>
          <w:highlight w:val="none"/>
        </w:rPr>
      </w:pPr>
    </w:p>
    <w:p w14:paraId="1CB80386">
      <w:pPr>
        <w:rPr>
          <w:rFonts w:hint="eastAsia" w:ascii="宋体" w:hAnsi="宋体" w:eastAsia="宋体" w:cs="宋体"/>
          <w:color w:val="auto"/>
          <w:szCs w:val="21"/>
          <w:highlight w:val="none"/>
        </w:rPr>
      </w:pPr>
    </w:p>
    <w:p w14:paraId="3380774E">
      <w:pPr>
        <w:rPr>
          <w:rFonts w:hint="eastAsia" w:ascii="宋体" w:hAnsi="宋体" w:eastAsia="宋体" w:cs="宋体"/>
          <w:color w:val="auto"/>
          <w:szCs w:val="21"/>
          <w:highlight w:val="none"/>
        </w:rPr>
      </w:pPr>
    </w:p>
    <w:p w14:paraId="75E22750">
      <w:pPr>
        <w:pStyle w:val="5"/>
        <w:ind w:firstLine="650"/>
        <w:rPr>
          <w:rFonts w:hint="eastAsia" w:ascii="宋体" w:hAnsi="宋体" w:eastAsia="宋体" w:cs="宋体"/>
          <w:color w:val="auto"/>
          <w:highlight w:val="none"/>
        </w:rPr>
      </w:pPr>
    </w:p>
    <w:p w14:paraId="1EB4A37E">
      <w:pPr>
        <w:rPr>
          <w:rFonts w:hint="eastAsia" w:ascii="宋体" w:hAnsi="宋体" w:eastAsia="宋体" w:cs="宋体"/>
          <w:color w:val="auto"/>
          <w:highlight w:val="none"/>
        </w:rPr>
      </w:pPr>
    </w:p>
    <w:p w14:paraId="1BB666FD">
      <w:pPr>
        <w:pStyle w:val="5"/>
        <w:ind w:firstLine="650"/>
        <w:rPr>
          <w:rFonts w:hint="eastAsia" w:ascii="宋体" w:hAnsi="宋体" w:eastAsia="宋体" w:cs="宋体"/>
          <w:color w:val="auto"/>
          <w:highlight w:val="none"/>
        </w:rPr>
      </w:pPr>
    </w:p>
    <w:p w14:paraId="42B9CCC2">
      <w:pPr>
        <w:pStyle w:val="241"/>
        <w:ind w:firstLine="600"/>
        <w:rPr>
          <w:rFonts w:hint="eastAsia" w:ascii="宋体" w:hAnsi="宋体" w:eastAsia="宋体" w:cs="宋体"/>
          <w:b/>
          <w:bCs/>
          <w:color w:val="auto"/>
          <w:sz w:val="24"/>
          <w:szCs w:val="24"/>
          <w:highlight w:val="none"/>
        </w:rPr>
      </w:pPr>
    </w:p>
    <w:p w14:paraId="1753DA06">
      <w:pPr>
        <w:pStyle w:val="241"/>
        <w:ind w:firstLine="600"/>
        <w:rPr>
          <w:rFonts w:hint="eastAsia" w:ascii="宋体" w:hAnsi="宋体" w:eastAsia="宋体" w:cs="宋体"/>
          <w:b/>
          <w:bCs/>
          <w:color w:val="auto"/>
          <w:sz w:val="24"/>
          <w:szCs w:val="24"/>
          <w:highlight w:val="none"/>
        </w:rPr>
      </w:pPr>
    </w:p>
    <w:p w14:paraId="6D7B44EF">
      <w:pPr>
        <w:pStyle w:val="241"/>
        <w:ind w:firstLine="600"/>
        <w:rPr>
          <w:rFonts w:hint="eastAsia" w:ascii="宋体" w:hAnsi="宋体" w:eastAsia="宋体" w:cs="宋体"/>
          <w:b/>
          <w:bCs/>
          <w:color w:val="auto"/>
          <w:sz w:val="24"/>
          <w:szCs w:val="24"/>
          <w:highlight w:val="none"/>
        </w:rPr>
      </w:pPr>
    </w:p>
    <w:p w14:paraId="227CA87C">
      <w:pPr>
        <w:pStyle w:val="241"/>
        <w:ind w:firstLine="600"/>
        <w:rPr>
          <w:rFonts w:hint="eastAsia" w:ascii="宋体" w:hAnsi="宋体" w:eastAsia="宋体" w:cs="宋体"/>
          <w:b/>
          <w:bCs/>
          <w:color w:val="auto"/>
          <w:sz w:val="24"/>
          <w:szCs w:val="24"/>
          <w:highlight w:val="none"/>
        </w:rPr>
      </w:pPr>
    </w:p>
    <w:p w14:paraId="6A809DFF">
      <w:pPr>
        <w:pStyle w:val="241"/>
        <w:ind w:firstLine="600"/>
        <w:rPr>
          <w:rFonts w:hint="eastAsia" w:ascii="宋体" w:hAnsi="宋体" w:eastAsia="宋体" w:cs="宋体"/>
          <w:b/>
          <w:bCs/>
          <w:color w:val="auto"/>
          <w:sz w:val="24"/>
          <w:szCs w:val="24"/>
          <w:highlight w:val="none"/>
        </w:rPr>
      </w:pPr>
    </w:p>
    <w:p w14:paraId="1F62B9A7">
      <w:pPr>
        <w:pStyle w:val="241"/>
        <w:ind w:firstLine="600"/>
        <w:rPr>
          <w:rFonts w:hint="eastAsia" w:ascii="宋体" w:hAnsi="宋体" w:eastAsia="宋体" w:cs="宋体"/>
          <w:b/>
          <w:bCs/>
          <w:color w:val="auto"/>
          <w:sz w:val="24"/>
          <w:szCs w:val="24"/>
          <w:highlight w:val="none"/>
        </w:rPr>
      </w:pPr>
    </w:p>
    <w:p w14:paraId="510509F7">
      <w:pPr>
        <w:pStyle w:val="241"/>
        <w:ind w:firstLine="600"/>
        <w:rPr>
          <w:rFonts w:hint="eastAsia" w:ascii="宋体" w:hAnsi="宋体" w:eastAsia="宋体" w:cs="宋体"/>
          <w:b/>
          <w:bCs/>
          <w:color w:val="auto"/>
          <w:sz w:val="24"/>
          <w:szCs w:val="24"/>
          <w:highlight w:val="none"/>
        </w:rPr>
      </w:pPr>
    </w:p>
    <w:p w14:paraId="0ED21539">
      <w:pP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(七) 服务保障承诺书(格式)：</w:t>
      </w:r>
    </w:p>
    <w:p w14:paraId="6B766687">
      <w:pPr>
        <w:spacing w:line="360" w:lineRule="auto"/>
        <w:ind w:firstLine="803"/>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服务承诺</w:t>
      </w:r>
    </w:p>
    <w:p w14:paraId="082E6101">
      <w:pPr>
        <w:spacing w:line="360" w:lineRule="auto"/>
        <w:ind w:firstLine="703"/>
        <w:jc w:val="left"/>
        <w:rPr>
          <w:rFonts w:hint="eastAsia" w:ascii="宋体" w:hAnsi="宋体" w:eastAsia="宋体" w:cs="宋体"/>
          <w:bCs/>
          <w:color w:val="auto"/>
          <w:sz w:val="28"/>
          <w:szCs w:val="28"/>
          <w:highlight w:val="none"/>
        </w:rPr>
      </w:pPr>
    </w:p>
    <w:p w14:paraId="164D4C66">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(投标人名称)针</w:t>
      </w:r>
      <w:r>
        <w:rPr>
          <w:rFonts w:hint="eastAsia" w:ascii="宋体" w:hAnsi="宋体" w:eastAsia="宋体" w:cs="宋体"/>
          <w:bCs/>
          <w:color w:val="auto"/>
          <w:sz w:val="24"/>
          <w:szCs w:val="24"/>
          <w:highlight w:val="none"/>
        </w:rPr>
        <w:t>对</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lang w:eastAsia="zh-CN"/>
        </w:rPr>
        <w:t>锡山区2024年高素质农民培育项目</w:t>
      </w:r>
      <w:r>
        <w:rPr>
          <w:rFonts w:hint="eastAsia" w:ascii="宋体" w:hAnsi="宋体" w:eastAsia="宋体" w:cs="宋体"/>
          <w:bCs/>
          <w:color w:val="auto"/>
          <w:sz w:val="24"/>
          <w:szCs w:val="24"/>
          <w:highlight w:val="none"/>
        </w:rPr>
        <w:t>在此承诺：</w:t>
      </w:r>
    </w:p>
    <w:p w14:paraId="7FF61591">
      <w:pPr>
        <w:spacing w:line="480" w:lineRule="auto"/>
        <w:rPr>
          <w:rFonts w:hint="eastAsia" w:ascii="宋体" w:hAnsi="宋体" w:eastAsia="宋体" w:cs="宋体"/>
          <w:color w:val="auto"/>
          <w:sz w:val="24"/>
          <w:szCs w:val="24"/>
          <w:highlight w:val="none"/>
        </w:rPr>
      </w:pPr>
    </w:p>
    <w:p w14:paraId="7DEC12D4">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1、本公司承诺所有人员无任何犯罪记录，承诺中标之后提供无犯罪记录证明。</w:t>
      </w:r>
    </w:p>
    <w:p w14:paraId="5C63EB79">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本公司愿意接受本合同要求的作业质量和考核要求；自觉按照国家有关规定，按时足额缴纳各项税费和为本项目中投入人员缴纳社会保险金（养老保险金、医疗保险金、工伤保险金、生育保险金、失业保险金），且提供相关福利等。现场所有人员工资、社保及福利等符合国家及地方相关政策要求，不享受特殊社保政策；建立职工有关档案。</w:t>
      </w:r>
    </w:p>
    <w:p w14:paraId="6ECD6A00">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3、本公司承诺中标后器具、设备确保满足项目最低配置的要求。</w:t>
      </w:r>
    </w:p>
    <w:p w14:paraId="0A1CAD7B">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4、本公司承诺保质保量按时完成主管部门安排的指令性任务。</w:t>
      </w:r>
    </w:p>
    <w:p w14:paraId="4F2866AE">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5、本公司承诺中标之后人员配置按工种及人数不低于最低要求配置到位。</w:t>
      </w:r>
    </w:p>
    <w:p w14:paraId="0E7B002A">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w:t>
      </w:r>
    </w:p>
    <w:p w14:paraId="48F7DAFE">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w:t>
      </w:r>
    </w:p>
    <w:p w14:paraId="1A5325BD">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w:t>
      </w:r>
    </w:p>
    <w:p w14:paraId="15B08B6E">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w:t>
      </w:r>
    </w:p>
    <w:p w14:paraId="4FE040D6">
      <w:pPr>
        <w:spacing w:line="36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51B85DD9">
      <w:pPr>
        <w:spacing w:line="48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如违背上述承诺，本公司</w:t>
      </w:r>
      <w:r>
        <w:rPr>
          <w:rFonts w:hint="eastAsia" w:ascii="宋体" w:hAnsi="宋体" w:eastAsia="宋体" w:cs="宋体"/>
          <w:color w:val="auto"/>
          <w:sz w:val="24"/>
          <w:szCs w:val="24"/>
          <w:highlight w:val="none"/>
        </w:rPr>
        <w:t>（单位）</w:t>
      </w:r>
      <w:r>
        <w:rPr>
          <w:rFonts w:hint="eastAsia" w:ascii="宋体" w:hAnsi="宋体" w:eastAsia="宋体" w:cs="宋体"/>
          <w:bCs/>
          <w:color w:val="auto"/>
          <w:sz w:val="24"/>
          <w:szCs w:val="24"/>
          <w:highlight w:val="none"/>
        </w:rPr>
        <w:t>将承担一切法律责任。</w:t>
      </w:r>
    </w:p>
    <w:p w14:paraId="75392D22">
      <w:pPr>
        <w:spacing w:line="480" w:lineRule="auto"/>
        <w:ind w:firstLine="602"/>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bCs/>
          <w:color w:val="auto"/>
          <w:sz w:val="24"/>
          <w:szCs w:val="24"/>
          <w:highlight w:val="none"/>
        </w:rPr>
        <w:t>（盖章）：</w:t>
      </w:r>
    </w:p>
    <w:p w14:paraId="48169B00">
      <w:pPr>
        <w:spacing w:line="480" w:lineRule="auto"/>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法定代表人或法定代表人授权代表(签字或</w:t>
      </w:r>
      <w:r>
        <w:rPr>
          <w:rFonts w:hint="eastAsia" w:ascii="宋体" w:hAnsi="宋体" w:eastAsia="宋体" w:cs="宋体"/>
          <w:bCs/>
          <w:color w:val="auto"/>
          <w:sz w:val="24"/>
          <w:szCs w:val="24"/>
          <w:highlight w:val="none"/>
          <w:lang w:val="en-US" w:eastAsia="zh-CN"/>
        </w:rPr>
        <w:t>电子签章</w:t>
      </w:r>
      <w:r>
        <w:rPr>
          <w:rFonts w:hint="eastAsia" w:ascii="宋体" w:hAnsi="宋体" w:eastAsia="宋体" w:cs="宋体"/>
          <w:bCs/>
          <w:color w:val="auto"/>
          <w:sz w:val="24"/>
          <w:szCs w:val="24"/>
          <w:highlight w:val="none"/>
        </w:rPr>
        <w:t>)：</w:t>
      </w:r>
    </w:p>
    <w:p w14:paraId="365E332D">
      <w:pPr>
        <w:spacing w:line="480" w:lineRule="auto"/>
        <w:ind w:firstLine="600"/>
        <w:rPr>
          <w:rFonts w:hint="eastAsia" w:ascii="宋体" w:hAnsi="宋体" w:eastAsia="宋体" w:cs="宋体"/>
          <w:b/>
          <w:color w:val="auto"/>
          <w:szCs w:val="21"/>
          <w:highlight w:val="none"/>
        </w:rPr>
      </w:pPr>
    </w:p>
    <w:p w14:paraId="0F3CFFDD">
      <w:pPr>
        <w:spacing w:line="480" w:lineRule="auto"/>
        <w:ind w:firstLine="60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注：以上内容由投标单位根据采购要求自行完善。</w:t>
      </w:r>
    </w:p>
    <w:p w14:paraId="0EBBF5B0">
      <w:pPr>
        <w:pStyle w:val="241"/>
        <w:ind w:firstLine="600"/>
        <w:rPr>
          <w:rFonts w:hint="eastAsia" w:ascii="宋体" w:hAnsi="宋体" w:eastAsia="宋体" w:cs="宋体"/>
          <w:b/>
          <w:bCs/>
          <w:color w:val="auto"/>
          <w:sz w:val="24"/>
          <w:szCs w:val="24"/>
          <w:highlight w:val="none"/>
        </w:rPr>
      </w:pPr>
    </w:p>
    <w:p w14:paraId="063AAFB9">
      <w:pPr>
        <w:pStyle w:val="241"/>
        <w:ind w:firstLine="600"/>
        <w:rPr>
          <w:rFonts w:hint="eastAsia" w:ascii="宋体" w:hAnsi="宋体" w:eastAsia="宋体" w:cs="宋体"/>
          <w:b/>
          <w:bCs/>
          <w:color w:val="auto"/>
          <w:sz w:val="24"/>
          <w:szCs w:val="24"/>
          <w:highlight w:val="none"/>
        </w:rPr>
      </w:pPr>
    </w:p>
    <w:p w14:paraId="4DD649CD">
      <w:pPr>
        <w:pStyle w:val="241"/>
        <w:ind w:firstLine="600"/>
        <w:rPr>
          <w:rFonts w:hint="eastAsia" w:ascii="宋体" w:hAnsi="宋体" w:eastAsia="宋体" w:cs="宋体"/>
          <w:b/>
          <w:bCs/>
          <w:color w:val="auto"/>
          <w:sz w:val="24"/>
          <w:szCs w:val="24"/>
          <w:highlight w:val="none"/>
        </w:rPr>
      </w:pPr>
    </w:p>
    <w:p w14:paraId="4331F05E">
      <w:pPr>
        <w:pStyle w:val="241"/>
        <w:ind w:firstLine="600"/>
        <w:rPr>
          <w:rFonts w:hint="eastAsia" w:ascii="宋体" w:hAnsi="宋体" w:eastAsia="宋体" w:cs="宋体"/>
          <w:b/>
          <w:bCs/>
          <w:color w:val="auto"/>
          <w:sz w:val="24"/>
          <w:szCs w:val="24"/>
          <w:highlight w:val="none"/>
        </w:rPr>
      </w:pPr>
    </w:p>
    <w:p w14:paraId="18261A16">
      <w:pPr>
        <w:pStyle w:val="241"/>
        <w:ind w:firstLine="600"/>
        <w:rPr>
          <w:rFonts w:hint="eastAsia" w:ascii="宋体" w:hAnsi="宋体" w:eastAsia="宋体" w:cs="宋体"/>
          <w:b/>
          <w:bCs/>
          <w:color w:val="auto"/>
          <w:sz w:val="24"/>
          <w:szCs w:val="24"/>
          <w:highlight w:val="none"/>
        </w:rPr>
      </w:pPr>
    </w:p>
    <w:p w14:paraId="2EFFD931">
      <w:pPr>
        <w:pStyle w:val="241"/>
        <w:ind w:firstLine="600"/>
        <w:rPr>
          <w:rFonts w:hint="eastAsia" w:ascii="宋体" w:hAnsi="宋体" w:eastAsia="宋体" w:cs="宋体"/>
          <w:b/>
          <w:bCs/>
          <w:color w:val="auto"/>
          <w:sz w:val="24"/>
          <w:szCs w:val="24"/>
          <w:highlight w:val="none"/>
        </w:rPr>
      </w:pPr>
    </w:p>
    <w:p w14:paraId="08AD4940">
      <w:pPr>
        <w:pStyle w:val="241"/>
        <w:ind w:firstLine="600"/>
        <w:rPr>
          <w:rFonts w:hint="eastAsia" w:ascii="宋体" w:hAnsi="宋体" w:eastAsia="宋体" w:cs="宋体"/>
          <w:b/>
          <w:bCs/>
          <w:color w:val="auto"/>
          <w:sz w:val="24"/>
          <w:szCs w:val="24"/>
          <w:highlight w:val="none"/>
        </w:rPr>
      </w:pPr>
    </w:p>
    <w:p w14:paraId="1D19DB8D">
      <w:pP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（八）投标偏离表（格式）：</w:t>
      </w:r>
    </w:p>
    <w:p w14:paraId="0A17B8B3">
      <w:pPr>
        <w:ind w:firstLine="703"/>
        <w:jc w:val="center"/>
        <w:outlineLvl w:val="0"/>
        <w:rPr>
          <w:rFonts w:hint="eastAsia" w:ascii="宋体" w:hAnsi="宋体" w:eastAsia="宋体" w:cs="宋体"/>
          <w:bCs/>
          <w:color w:val="auto"/>
          <w:sz w:val="28"/>
          <w:szCs w:val="28"/>
          <w:highlight w:val="none"/>
        </w:rPr>
      </w:pPr>
    </w:p>
    <w:p w14:paraId="7F30B164">
      <w:pPr>
        <w:ind w:firstLine="703"/>
        <w:jc w:val="center"/>
        <w:outlineLvl w:val="0"/>
        <w:rPr>
          <w:rFonts w:hint="eastAsia" w:ascii="宋体" w:hAnsi="宋体" w:eastAsia="宋体" w:cs="宋体"/>
          <w:bCs/>
          <w:color w:val="auto"/>
          <w:sz w:val="28"/>
          <w:szCs w:val="28"/>
          <w:highlight w:val="none"/>
        </w:rPr>
      </w:pPr>
    </w:p>
    <w:p w14:paraId="00BAC46A">
      <w:pPr>
        <w:ind w:firstLine="703"/>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投标偏离表</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 xml:space="preserve">  标段</w:t>
      </w:r>
      <w:r>
        <w:rPr>
          <w:rFonts w:hint="eastAsia" w:ascii="宋体" w:hAnsi="宋体" w:eastAsia="宋体" w:cs="宋体"/>
          <w:bCs/>
          <w:color w:val="auto"/>
          <w:sz w:val="28"/>
          <w:szCs w:val="28"/>
          <w:highlight w:val="none"/>
          <w:lang w:eastAsia="zh-CN"/>
        </w:rPr>
        <w:t>）</w:t>
      </w:r>
    </w:p>
    <w:p w14:paraId="5962FB33">
      <w:pPr>
        <w:spacing w:line="400" w:lineRule="exact"/>
        <w:ind w:firstLine="703"/>
        <w:jc w:val="center"/>
        <w:outlineLvl w:val="0"/>
        <w:rPr>
          <w:rFonts w:hint="eastAsia" w:ascii="宋体" w:hAnsi="宋体" w:eastAsia="宋体" w:cs="宋体"/>
          <w:bCs/>
          <w:color w:val="auto"/>
          <w:sz w:val="28"/>
          <w:szCs w:val="28"/>
          <w:highlight w:val="none"/>
        </w:rPr>
      </w:pPr>
    </w:p>
    <w:p w14:paraId="5A06CAE3">
      <w:pPr>
        <w:spacing w:line="400" w:lineRule="exact"/>
        <w:ind w:firstLine="703"/>
        <w:jc w:val="center"/>
        <w:outlineLvl w:val="0"/>
        <w:rPr>
          <w:rFonts w:hint="eastAsia" w:ascii="宋体" w:hAnsi="宋体" w:eastAsia="宋体" w:cs="宋体"/>
          <w:bCs/>
          <w:color w:val="auto"/>
          <w:sz w:val="28"/>
          <w:szCs w:val="28"/>
          <w:highlight w:val="none"/>
        </w:rPr>
      </w:pPr>
    </w:p>
    <w:p w14:paraId="7FC7BD1D">
      <w:pPr>
        <w:spacing w:line="4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r>
        <w:rPr>
          <w:rFonts w:hint="eastAsia" w:ascii="宋体" w:hAnsi="宋体" w:eastAsia="宋体" w:cs="宋体"/>
          <w:bCs/>
          <w:color w:val="auto"/>
          <w:sz w:val="24"/>
          <w:szCs w:val="24"/>
          <w:highlight w:val="none"/>
          <w:lang w:val="en-US" w:eastAsia="zh-CN"/>
        </w:rPr>
        <w:t>电子签章</w:t>
      </w:r>
      <w:r>
        <w:rPr>
          <w:rFonts w:hint="eastAsia" w:ascii="宋体" w:hAnsi="宋体" w:eastAsia="宋体" w:cs="宋体"/>
          <w:bCs/>
          <w:color w:val="auto"/>
          <w:sz w:val="24"/>
          <w:szCs w:val="24"/>
          <w:highlight w:val="none"/>
        </w:rPr>
        <w:t>)                   采购项目编号：</w:t>
      </w:r>
    </w:p>
    <w:tbl>
      <w:tblPr>
        <w:tblStyle w:val="34"/>
        <w:tblW w:w="9337" w:type="dxa"/>
        <w:tblInd w:w="-15" w:type="dxa"/>
        <w:tblLayout w:type="fixed"/>
        <w:tblCellMar>
          <w:top w:w="15" w:type="dxa"/>
          <w:left w:w="15" w:type="dxa"/>
          <w:bottom w:w="0" w:type="dxa"/>
          <w:right w:w="15" w:type="dxa"/>
        </w:tblCellMar>
      </w:tblPr>
      <w:tblGrid>
        <w:gridCol w:w="1905"/>
        <w:gridCol w:w="4375"/>
        <w:gridCol w:w="3057"/>
      </w:tblGrid>
      <w:tr w14:paraId="6ECC884A">
        <w:tblPrEx>
          <w:tblCellMar>
            <w:top w:w="15" w:type="dxa"/>
            <w:left w:w="15" w:type="dxa"/>
            <w:bottom w:w="0" w:type="dxa"/>
            <w:right w:w="15" w:type="dxa"/>
          </w:tblCellMar>
        </w:tblPrEx>
        <w:trPr>
          <w:cantSplit/>
          <w:trHeight w:val="555" w:hRule="atLeast"/>
        </w:trPr>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96B82C9">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名称</w:t>
            </w:r>
          </w:p>
        </w:tc>
        <w:tc>
          <w:tcPr>
            <w:tcW w:w="4375" w:type="dxa"/>
            <w:tcBorders>
              <w:top w:val="single" w:color="000000" w:sz="4" w:space="0"/>
              <w:left w:val="single" w:color="000000" w:sz="4" w:space="0"/>
              <w:bottom w:val="single" w:color="000000" w:sz="4" w:space="0"/>
              <w:right w:val="single" w:color="000000" w:sz="4" w:space="0"/>
            </w:tcBorders>
            <w:noWrap w:val="0"/>
            <w:vAlign w:val="center"/>
          </w:tcPr>
          <w:p w14:paraId="1C32B50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采购要求</w:t>
            </w:r>
          </w:p>
        </w:tc>
        <w:tc>
          <w:tcPr>
            <w:tcW w:w="3057" w:type="dxa"/>
            <w:tcBorders>
              <w:top w:val="single" w:color="000000" w:sz="4" w:space="0"/>
              <w:left w:val="single" w:color="000000" w:sz="4" w:space="0"/>
              <w:bottom w:val="single" w:color="000000" w:sz="4" w:space="0"/>
              <w:right w:val="single" w:color="000000" w:sz="4" w:space="0"/>
            </w:tcBorders>
            <w:noWrap w:val="0"/>
            <w:vAlign w:val="center"/>
          </w:tcPr>
          <w:p w14:paraId="60D3A570">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偏离说明</w:t>
            </w:r>
          </w:p>
        </w:tc>
      </w:tr>
      <w:tr w14:paraId="40C8CFF9">
        <w:tblPrEx>
          <w:tblCellMar>
            <w:top w:w="15" w:type="dxa"/>
            <w:left w:w="15" w:type="dxa"/>
            <w:bottom w:w="0" w:type="dxa"/>
            <w:right w:w="15" w:type="dxa"/>
          </w:tblCellMar>
        </w:tblPrEx>
        <w:trPr>
          <w:cantSplit/>
          <w:trHeight w:val="510" w:hRule="atLeast"/>
        </w:trPr>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5F48303">
            <w:pPr>
              <w:jc w:val="center"/>
              <w:rPr>
                <w:rFonts w:hint="eastAsia" w:ascii="宋体" w:hAnsi="宋体" w:eastAsia="宋体" w:cs="宋体"/>
                <w:bCs/>
                <w:color w:val="auto"/>
                <w:highlight w:val="none"/>
              </w:rPr>
            </w:pPr>
          </w:p>
        </w:tc>
        <w:tc>
          <w:tcPr>
            <w:tcW w:w="4375" w:type="dxa"/>
            <w:tcBorders>
              <w:top w:val="single" w:color="000000" w:sz="4" w:space="0"/>
              <w:left w:val="single" w:color="000000" w:sz="4" w:space="0"/>
              <w:bottom w:val="single" w:color="000000" w:sz="4" w:space="0"/>
              <w:right w:val="single" w:color="000000" w:sz="4" w:space="0"/>
            </w:tcBorders>
            <w:noWrap w:val="0"/>
            <w:vAlign w:val="center"/>
          </w:tcPr>
          <w:p w14:paraId="228CE6BF">
            <w:pPr>
              <w:jc w:val="center"/>
              <w:rPr>
                <w:rFonts w:hint="eastAsia" w:ascii="宋体" w:hAnsi="宋体" w:eastAsia="宋体" w:cs="宋体"/>
                <w:bCs/>
                <w:color w:val="auto"/>
                <w:highlight w:val="none"/>
              </w:rPr>
            </w:pPr>
            <w:r>
              <w:rPr>
                <w:rFonts w:hint="eastAsia" w:ascii="宋体" w:hAnsi="宋体" w:eastAsia="宋体" w:cs="宋体"/>
                <w:color w:val="auto"/>
                <w:highlight w:val="none"/>
              </w:rPr>
              <w:t>响应采购文件中项目要求和有关说明</w:t>
            </w:r>
          </w:p>
        </w:tc>
        <w:tc>
          <w:tcPr>
            <w:tcW w:w="3057" w:type="dxa"/>
            <w:tcBorders>
              <w:top w:val="single" w:color="000000" w:sz="4" w:space="0"/>
              <w:left w:val="single" w:color="000000" w:sz="4" w:space="0"/>
              <w:bottom w:val="single" w:color="000000" w:sz="4" w:space="0"/>
              <w:right w:val="single" w:color="000000" w:sz="4" w:space="0"/>
            </w:tcBorders>
            <w:noWrap w:val="0"/>
            <w:vAlign w:val="center"/>
          </w:tcPr>
          <w:p w14:paraId="7836DA18">
            <w:pPr>
              <w:jc w:val="center"/>
              <w:rPr>
                <w:rFonts w:hint="eastAsia" w:ascii="宋体" w:hAnsi="宋体" w:eastAsia="宋体" w:cs="宋体"/>
                <w:bCs/>
                <w:color w:val="auto"/>
                <w:highlight w:val="none"/>
              </w:rPr>
            </w:pPr>
          </w:p>
        </w:tc>
      </w:tr>
      <w:tr w14:paraId="57D1AFA9">
        <w:tblPrEx>
          <w:tblCellMar>
            <w:top w:w="15" w:type="dxa"/>
            <w:left w:w="15" w:type="dxa"/>
            <w:bottom w:w="0" w:type="dxa"/>
            <w:right w:w="15" w:type="dxa"/>
          </w:tblCellMar>
        </w:tblPrEx>
        <w:trPr>
          <w:cantSplit/>
          <w:trHeight w:val="510" w:hRule="atLeast"/>
        </w:trPr>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6640261">
            <w:pPr>
              <w:jc w:val="center"/>
              <w:rPr>
                <w:rFonts w:hint="eastAsia" w:ascii="宋体" w:hAnsi="宋体" w:eastAsia="宋体" w:cs="宋体"/>
                <w:bCs/>
                <w:color w:val="auto"/>
                <w:highlight w:val="none"/>
              </w:rPr>
            </w:pPr>
          </w:p>
        </w:tc>
        <w:tc>
          <w:tcPr>
            <w:tcW w:w="4375" w:type="dxa"/>
            <w:tcBorders>
              <w:top w:val="single" w:color="000000" w:sz="4" w:space="0"/>
              <w:left w:val="single" w:color="000000" w:sz="4" w:space="0"/>
              <w:bottom w:val="single" w:color="000000" w:sz="4" w:space="0"/>
              <w:right w:val="single" w:color="000000" w:sz="4" w:space="0"/>
            </w:tcBorders>
            <w:noWrap w:val="0"/>
            <w:vAlign w:val="center"/>
          </w:tcPr>
          <w:p w14:paraId="7E6901B6">
            <w:pPr>
              <w:jc w:val="center"/>
              <w:rPr>
                <w:rFonts w:hint="eastAsia" w:ascii="宋体" w:hAnsi="宋体" w:eastAsia="宋体" w:cs="宋体"/>
                <w:bCs/>
                <w:color w:val="auto"/>
                <w:highlight w:val="none"/>
              </w:rPr>
            </w:pPr>
            <w:r>
              <w:rPr>
                <w:rFonts w:hint="eastAsia" w:ascii="宋体" w:hAnsi="宋体" w:eastAsia="宋体" w:cs="宋体"/>
                <w:color w:val="auto"/>
                <w:highlight w:val="none"/>
              </w:rPr>
              <w:t>响应采购文件中其它相关要求</w:t>
            </w:r>
          </w:p>
        </w:tc>
        <w:tc>
          <w:tcPr>
            <w:tcW w:w="3057" w:type="dxa"/>
            <w:tcBorders>
              <w:top w:val="single" w:color="000000" w:sz="4" w:space="0"/>
              <w:left w:val="single" w:color="000000" w:sz="4" w:space="0"/>
              <w:bottom w:val="single" w:color="000000" w:sz="4" w:space="0"/>
              <w:right w:val="single" w:color="000000" w:sz="4" w:space="0"/>
            </w:tcBorders>
            <w:noWrap w:val="0"/>
            <w:vAlign w:val="center"/>
          </w:tcPr>
          <w:p w14:paraId="3F59AE71">
            <w:pPr>
              <w:jc w:val="center"/>
              <w:rPr>
                <w:rFonts w:hint="eastAsia" w:ascii="宋体" w:hAnsi="宋体" w:eastAsia="宋体" w:cs="宋体"/>
                <w:bCs/>
                <w:color w:val="auto"/>
                <w:highlight w:val="none"/>
              </w:rPr>
            </w:pPr>
          </w:p>
        </w:tc>
      </w:tr>
      <w:tr w14:paraId="13B50CA5">
        <w:tblPrEx>
          <w:tblCellMar>
            <w:top w:w="15" w:type="dxa"/>
            <w:left w:w="15" w:type="dxa"/>
            <w:bottom w:w="0" w:type="dxa"/>
            <w:right w:w="15" w:type="dxa"/>
          </w:tblCellMar>
        </w:tblPrEx>
        <w:trPr>
          <w:cantSplit/>
          <w:trHeight w:val="510" w:hRule="atLeast"/>
        </w:trPr>
        <w:tc>
          <w:tcPr>
            <w:tcW w:w="190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48AFA54">
            <w:pPr>
              <w:jc w:val="center"/>
              <w:rPr>
                <w:rFonts w:hint="eastAsia" w:ascii="宋体" w:hAnsi="宋体" w:eastAsia="宋体" w:cs="宋体"/>
                <w:bCs/>
                <w:color w:val="auto"/>
                <w:highlight w:val="none"/>
              </w:rPr>
            </w:pPr>
          </w:p>
        </w:tc>
        <w:tc>
          <w:tcPr>
            <w:tcW w:w="4375" w:type="dxa"/>
            <w:tcBorders>
              <w:top w:val="single" w:color="000000" w:sz="4" w:space="0"/>
              <w:left w:val="single" w:color="000000" w:sz="4" w:space="0"/>
              <w:bottom w:val="single" w:color="000000" w:sz="4" w:space="0"/>
              <w:right w:val="single" w:color="000000" w:sz="4" w:space="0"/>
            </w:tcBorders>
            <w:noWrap w:val="0"/>
            <w:vAlign w:val="center"/>
          </w:tcPr>
          <w:p w14:paraId="01AC5784">
            <w:pPr>
              <w:rPr>
                <w:rFonts w:hint="eastAsia" w:ascii="宋体" w:hAnsi="宋体" w:eastAsia="宋体" w:cs="宋体"/>
                <w:bCs/>
                <w:color w:val="auto"/>
                <w:highlight w:val="none"/>
              </w:rPr>
            </w:pPr>
          </w:p>
        </w:tc>
        <w:tc>
          <w:tcPr>
            <w:tcW w:w="3057" w:type="dxa"/>
            <w:tcBorders>
              <w:top w:val="single" w:color="000000" w:sz="4" w:space="0"/>
              <w:left w:val="single" w:color="000000" w:sz="4" w:space="0"/>
              <w:bottom w:val="single" w:color="000000" w:sz="4" w:space="0"/>
              <w:right w:val="single" w:color="000000" w:sz="4" w:space="0"/>
            </w:tcBorders>
            <w:noWrap w:val="0"/>
            <w:vAlign w:val="center"/>
          </w:tcPr>
          <w:p w14:paraId="1FF2B85C">
            <w:pPr>
              <w:jc w:val="center"/>
              <w:rPr>
                <w:rFonts w:hint="eastAsia" w:ascii="宋体" w:hAnsi="宋体" w:eastAsia="宋体" w:cs="宋体"/>
                <w:bCs/>
                <w:color w:val="auto"/>
                <w:highlight w:val="none"/>
              </w:rPr>
            </w:pPr>
          </w:p>
        </w:tc>
      </w:tr>
    </w:tbl>
    <w:p w14:paraId="1B5D21B9">
      <w:pPr>
        <w:ind w:firstLine="600"/>
        <w:rPr>
          <w:rFonts w:hint="eastAsia" w:ascii="宋体" w:hAnsi="宋体" w:eastAsia="宋体" w:cs="宋体"/>
          <w:b/>
          <w:color w:val="auto"/>
          <w:sz w:val="24"/>
          <w:szCs w:val="24"/>
          <w:highlight w:val="none"/>
        </w:rPr>
      </w:pPr>
    </w:p>
    <w:p w14:paraId="676BA676">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法定代表人或法定代表人授权代表</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电</w:t>
      </w:r>
      <w:r>
        <w:rPr>
          <w:rFonts w:hint="eastAsia" w:ascii="宋体" w:hAnsi="宋体" w:eastAsia="宋体" w:cs="宋体"/>
          <w:bCs/>
          <w:color w:val="auto"/>
          <w:sz w:val="24"/>
          <w:szCs w:val="24"/>
          <w:highlight w:val="none"/>
        </w:rPr>
        <w:t>签字或</w:t>
      </w:r>
      <w:r>
        <w:rPr>
          <w:rFonts w:hint="eastAsia" w:ascii="宋体" w:hAnsi="宋体" w:eastAsia="宋体" w:cs="宋体"/>
          <w:bCs/>
          <w:color w:val="auto"/>
          <w:sz w:val="24"/>
          <w:szCs w:val="24"/>
          <w:highlight w:val="none"/>
          <w:lang w:val="en-US" w:eastAsia="zh-CN"/>
        </w:rPr>
        <w:t>电子签章</w:t>
      </w:r>
      <w:r>
        <w:rPr>
          <w:rFonts w:hint="eastAsia" w:ascii="宋体" w:hAnsi="宋体" w:eastAsia="宋体" w:cs="宋体"/>
          <w:bCs/>
          <w:color w:val="auto"/>
          <w:sz w:val="24"/>
          <w:szCs w:val="24"/>
          <w:highlight w:val="none"/>
        </w:rPr>
        <w:t>)</w:t>
      </w:r>
      <w:r>
        <w:rPr>
          <w:rFonts w:hint="eastAsia" w:ascii="宋体" w:hAnsi="宋体" w:eastAsia="宋体" w:cs="宋体"/>
          <w:b/>
          <w:bCs/>
          <w:color w:val="auto"/>
          <w:sz w:val="24"/>
          <w:szCs w:val="24"/>
          <w:highlight w:val="none"/>
        </w:rPr>
        <w:t>：</w:t>
      </w:r>
    </w:p>
    <w:p w14:paraId="76233F67">
      <w:pPr>
        <w:ind w:firstLine="753"/>
        <w:rPr>
          <w:rFonts w:hint="eastAsia" w:ascii="宋体" w:hAnsi="宋体" w:eastAsia="宋体" w:cs="宋体"/>
          <w:bCs/>
          <w:color w:val="auto"/>
          <w:sz w:val="30"/>
          <w:highlight w:val="none"/>
        </w:rPr>
      </w:pPr>
    </w:p>
    <w:p w14:paraId="5F4A4A8D">
      <w:pP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注：（1）本表不得删除；</w:t>
      </w:r>
    </w:p>
    <w:p w14:paraId="0E42C33F">
      <w:pP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（2）如无任何服务偏离，请于本表 “偏离说明”中注明“无偏离”；</w:t>
      </w:r>
    </w:p>
    <w:p w14:paraId="54279D1C">
      <w:pP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（3）如有服务偏离项，请于本表中列明偏离内容，如需要可自行延长，其余无偏离内容不须赘述。</w:t>
      </w:r>
    </w:p>
    <w:p w14:paraId="3D2B8F89">
      <w:pP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偏离说明”项下应按下列规定填写：优于的，填写“正偏离”；符合的，填写“无偏离”；低于的，填写“负偏离”，但若有任何一条负偏离或不满足第三章项目要求和有关说明中的采购需求，则按无效投标处理。</w:t>
      </w:r>
    </w:p>
    <w:p w14:paraId="235D9887">
      <w:pPr>
        <w:outlineLvl w:val="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（5）表格不够可自行延长，但不得改变文本格式</w:t>
      </w:r>
      <w:r>
        <w:rPr>
          <w:rFonts w:hint="eastAsia" w:ascii="宋体" w:hAnsi="宋体" w:eastAsia="宋体" w:cs="宋体"/>
          <w:bCs/>
          <w:color w:val="auto"/>
          <w:sz w:val="24"/>
          <w:szCs w:val="24"/>
          <w:highlight w:val="none"/>
          <w:lang w:eastAsia="zh-CN"/>
        </w:rPr>
        <w:t>。</w:t>
      </w:r>
    </w:p>
    <w:p w14:paraId="3F639C8C">
      <w:pPr>
        <w:pStyle w:val="73"/>
        <w:ind w:firstLine="800"/>
        <w:rPr>
          <w:rFonts w:hint="eastAsia" w:ascii="宋体" w:hAnsi="宋体" w:cs="宋体"/>
          <w:color w:val="auto"/>
          <w:highlight w:val="none"/>
        </w:rPr>
      </w:pPr>
    </w:p>
    <w:p w14:paraId="3B1FA2C7">
      <w:pPr>
        <w:outlineLvl w:val="0"/>
        <w:rPr>
          <w:rFonts w:hint="eastAsia" w:ascii="宋体" w:hAnsi="宋体" w:eastAsia="宋体" w:cs="宋体"/>
          <w:bCs/>
          <w:color w:val="auto"/>
          <w:sz w:val="24"/>
          <w:szCs w:val="24"/>
          <w:highlight w:val="none"/>
        </w:rPr>
      </w:pPr>
    </w:p>
    <w:p w14:paraId="334E78FD">
      <w:pPr>
        <w:pStyle w:val="13"/>
        <w:rPr>
          <w:rFonts w:hint="eastAsia" w:ascii="宋体" w:hAnsi="宋体" w:eastAsia="宋体" w:cs="宋体"/>
          <w:color w:val="auto"/>
          <w:sz w:val="24"/>
          <w:szCs w:val="24"/>
          <w:highlight w:val="none"/>
        </w:rPr>
      </w:pPr>
    </w:p>
    <w:p w14:paraId="563698AC">
      <w:pPr>
        <w:pStyle w:val="13"/>
        <w:rPr>
          <w:rFonts w:hint="eastAsia" w:ascii="宋体" w:hAnsi="宋体" w:eastAsia="宋体" w:cs="宋体"/>
          <w:color w:val="auto"/>
          <w:sz w:val="24"/>
          <w:szCs w:val="24"/>
          <w:highlight w:val="none"/>
        </w:rPr>
      </w:pPr>
    </w:p>
    <w:p w14:paraId="56337ACF">
      <w:pPr>
        <w:pStyle w:val="13"/>
        <w:rPr>
          <w:rFonts w:hint="eastAsia" w:ascii="宋体" w:hAnsi="宋体" w:eastAsia="宋体" w:cs="宋体"/>
          <w:color w:val="auto"/>
          <w:sz w:val="24"/>
          <w:szCs w:val="24"/>
          <w:highlight w:val="none"/>
        </w:rPr>
      </w:pPr>
    </w:p>
    <w:p w14:paraId="3BF7313F">
      <w:pPr>
        <w:pStyle w:val="13"/>
        <w:rPr>
          <w:rFonts w:hint="eastAsia" w:ascii="宋体" w:hAnsi="宋体" w:eastAsia="宋体" w:cs="宋体"/>
          <w:color w:val="auto"/>
          <w:sz w:val="24"/>
          <w:szCs w:val="24"/>
          <w:highlight w:val="none"/>
        </w:rPr>
      </w:pPr>
    </w:p>
    <w:p w14:paraId="6DE29E8B">
      <w:pPr>
        <w:pStyle w:val="13"/>
        <w:rPr>
          <w:rFonts w:hint="eastAsia" w:ascii="宋体" w:hAnsi="宋体" w:eastAsia="宋体" w:cs="宋体"/>
          <w:color w:val="auto"/>
          <w:sz w:val="24"/>
          <w:szCs w:val="24"/>
          <w:highlight w:val="none"/>
        </w:rPr>
      </w:pPr>
    </w:p>
    <w:p w14:paraId="68C3AEAB">
      <w:pPr>
        <w:pStyle w:val="13"/>
        <w:rPr>
          <w:rFonts w:hint="eastAsia" w:ascii="宋体" w:hAnsi="宋体" w:eastAsia="宋体" w:cs="宋体"/>
          <w:color w:val="auto"/>
          <w:sz w:val="24"/>
          <w:szCs w:val="24"/>
          <w:highlight w:val="none"/>
        </w:rPr>
      </w:pPr>
    </w:p>
    <w:p w14:paraId="7B1EA1DF">
      <w:pPr>
        <w:pStyle w:val="13"/>
        <w:rPr>
          <w:rFonts w:hint="eastAsia" w:ascii="宋体" w:hAnsi="宋体" w:eastAsia="宋体" w:cs="宋体"/>
          <w:color w:val="auto"/>
          <w:sz w:val="24"/>
          <w:szCs w:val="24"/>
          <w:highlight w:val="none"/>
        </w:rPr>
      </w:pPr>
    </w:p>
    <w:p w14:paraId="0549230A">
      <w:pPr>
        <w:pStyle w:val="13"/>
        <w:rPr>
          <w:rFonts w:hint="eastAsia" w:ascii="宋体" w:hAnsi="宋体" w:eastAsia="宋体" w:cs="宋体"/>
          <w:color w:val="auto"/>
          <w:sz w:val="24"/>
          <w:szCs w:val="24"/>
          <w:highlight w:val="none"/>
        </w:rPr>
      </w:pPr>
    </w:p>
    <w:p w14:paraId="02F57A45">
      <w:pPr>
        <w:pStyle w:val="13"/>
        <w:rPr>
          <w:rFonts w:hint="eastAsia" w:ascii="宋体" w:hAnsi="宋体" w:eastAsia="宋体" w:cs="宋体"/>
          <w:color w:val="auto"/>
          <w:sz w:val="24"/>
          <w:szCs w:val="24"/>
          <w:highlight w:val="none"/>
        </w:rPr>
      </w:pPr>
    </w:p>
    <w:p w14:paraId="253B2E6F">
      <w:pPr>
        <w:pStyle w:val="13"/>
        <w:rPr>
          <w:rFonts w:hint="eastAsia" w:ascii="宋体" w:hAnsi="宋体" w:eastAsia="宋体" w:cs="宋体"/>
          <w:color w:val="auto"/>
          <w:sz w:val="24"/>
          <w:szCs w:val="24"/>
          <w:highlight w:val="none"/>
        </w:rPr>
      </w:pPr>
    </w:p>
    <w:p w14:paraId="4B036962">
      <w:pPr>
        <w:pStyle w:val="13"/>
        <w:rPr>
          <w:rFonts w:hint="eastAsia" w:ascii="宋体" w:hAnsi="宋体" w:eastAsia="宋体" w:cs="宋体"/>
          <w:color w:val="auto"/>
          <w:sz w:val="24"/>
          <w:szCs w:val="24"/>
          <w:highlight w:val="none"/>
        </w:rPr>
      </w:pPr>
    </w:p>
    <w:p w14:paraId="3F471456">
      <w:pPr>
        <w:pStyle w:val="13"/>
        <w:rPr>
          <w:rFonts w:hint="eastAsia" w:ascii="宋体" w:hAnsi="宋体" w:eastAsia="宋体" w:cs="宋体"/>
          <w:color w:val="auto"/>
          <w:sz w:val="24"/>
          <w:szCs w:val="24"/>
          <w:highlight w:val="none"/>
        </w:rPr>
      </w:pPr>
    </w:p>
    <w:p w14:paraId="138E3B2A">
      <w:pPr>
        <w:pStyle w:val="13"/>
        <w:rPr>
          <w:rFonts w:hint="eastAsia" w:ascii="宋体" w:hAnsi="宋体" w:eastAsia="宋体" w:cs="宋体"/>
          <w:color w:val="auto"/>
          <w:sz w:val="24"/>
          <w:szCs w:val="24"/>
          <w:highlight w:val="none"/>
        </w:rPr>
      </w:pPr>
    </w:p>
    <w:p w14:paraId="4A6ECB26">
      <w:pPr>
        <w:pStyle w:val="13"/>
        <w:rPr>
          <w:rFonts w:hint="eastAsia" w:ascii="宋体" w:hAnsi="宋体" w:eastAsia="宋体" w:cs="宋体"/>
          <w:color w:val="auto"/>
          <w:sz w:val="24"/>
          <w:szCs w:val="24"/>
          <w:highlight w:val="none"/>
        </w:rPr>
      </w:pPr>
    </w:p>
    <w:p w14:paraId="304B4B8C">
      <w:pPr>
        <w:outlineLvl w:val="0"/>
        <w:rPr>
          <w:rFonts w:hint="eastAsia" w:ascii="宋体" w:hAnsi="宋体" w:eastAsia="宋体" w:cs="宋体"/>
          <w:bCs/>
          <w:color w:val="auto"/>
          <w:sz w:val="24"/>
          <w:szCs w:val="24"/>
          <w:highlight w:val="none"/>
        </w:rPr>
      </w:pPr>
    </w:p>
    <w:p w14:paraId="6D0EC9D0">
      <w:pPr>
        <w:outlineLvl w:val="0"/>
        <w:rPr>
          <w:rFonts w:hint="eastAsia" w:ascii="宋体" w:hAnsi="宋体" w:eastAsia="宋体" w:cs="宋体"/>
          <w:bCs/>
          <w:color w:val="auto"/>
          <w:sz w:val="24"/>
          <w:szCs w:val="24"/>
          <w:highlight w:val="none"/>
        </w:rPr>
      </w:pPr>
    </w:p>
    <w:p w14:paraId="36161A99">
      <w:pP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（九）投标供应商情况表（格式）</w:t>
      </w:r>
    </w:p>
    <w:p w14:paraId="397CB1A3">
      <w:pPr>
        <w:pStyle w:val="230"/>
        <w:ind w:firstLine="502"/>
        <w:jc w:val="center"/>
        <w:rPr>
          <w:rFonts w:hint="eastAsia" w:ascii="宋体" w:hAnsi="宋体" w:cs="宋体"/>
          <w:b/>
          <w:color w:val="auto"/>
          <w:szCs w:val="21"/>
          <w:highlight w:val="none"/>
        </w:rPr>
      </w:pPr>
      <w:r>
        <w:rPr>
          <w:rFonts w:hint="eastAsia" w:ascii="宋体" w:hAnsi="宋体" w:cs="宋体"/>
          <w:b/>
          <w:color w:val="auto"/>
          <w:szCs w:val="21"/>
          <w:highlight w:val="none"/>
        </w:rPr>
        <w:t>投标供应商情况表</w:t>
      </w:r>
    </w:p>
    <w:p w14:paraId="691D606A">
      <w:pPr>
        <w:ind w:firstLine="6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电子签章</w:t>
      </w:r>
      <w:r>
        <w:rPr>
          <w:rFonts w:hint="eastAsia" w:ascii="宋体" w:hAnsi="宋体" w:eastAsia="宋体" w:cs="宋体"/>
          <w:bCs/>
          <w:color w:val="auto"/>
          <w:sz w:val="24"/>
          <w:szCs w:val="24"/>
          <w:highlight w:val="none"/>
        </w:rPr>
        <w:t>)</w:t>
      </w:r>
    </w:p>
    <w:p w14:paraId="6A4BB077">
      <w:pPr>
        <w:ind w:firstLine="602"/>
        <w:jc w:val="center"/>
        <w:rPr>
          <w:rFonts w:hint="eastAsia" w:ascii="宋体" w:hAnsi="宋体" w:eastAsia="宋体" w:cs="宋体"/>
          <w:color w:val="auto"/>
          <w:highlight w:val="none"/>
        </w:rPr>
      </w:pPr>
    </w:p>
    <w:tbl>
      <w:tblPr>
        <w:tblStyle w:val="34"/>
        <w:tblW w:w="926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90"/>
        <w:gridCol w:w="1925"/>
        <w:gridCol w:w="1537"/>
        <w:gridCol w:w="3216"/>
      </w:tblGrid>
      <w:tr w14:paraId="3DF6D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5" w:hRule="atLeast"/>
          <w:jc w:val="center"/>
        </w:trPr>
        <w:tc>
          <w:tcPr>
            <w:tcW w:w="2590" w:type="dxa"/>
            <w:noWrap w:val="0"/>
          </w:tcPr>
          <w:p w14:paraId="6B2E1297">
            <w:pPr>
              <w:spacing w:line="276" w:lineRule="auto"/>
              <w:ind w:firstLine="552"/>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法定代表人</w:t>
            </w:r>
          </w:p>
        </w:tc>
        <w:tc>
          <w:tcPr>
            <w:tcW w:w="1925" w:type="dxa"/>
            <w:noWrap w:val="0"/>
          </w:tcPr>
          <w:p w14:paraId="75353016">
            <w:pPr>
              <w:spacing w:line="276" w:lineRule="auto"/>
              <w:ind w:firstLine="552"/>
              <w:jc w:val="left"/>
              <w:rPr>
                <w:rFonts w:hint="eastAsia" w:ascii="宋体" w:hAnsi="宋体" w:eastAsia="宋体" w:cs="宋体"/>
                <w:color w:val="auto"/>
                <w:sz w:val="22"/>
                <w:szCs w:val="21"/>
                <w:highlight w:val="none"/>
              </w:rPr>
            </w:pPr>
          </w:p>
        </w:tc>
        <w:tc>
          <w:tcPr>
            <w:tcW w:w="1537" w:type="dxa"/>
            <w:noWrap w:val="0"/>
          </w:tcPr>
          <w:p w14:paraId="7B602DBC">
            <w:pPr>
              <w:spacing w:line="276" w:lineRule="auto"/>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成立日期</w:t>
            </w:r>
          </w:p>
        </w:tc>
        <w:tc>
          <w:tcPr>
            <w:tcW w:w="3216" w:type="dxa"/>
            <w:noWrap w:val="0"/>
          </w:tcPr>
          <w:p w14:paraId="112A0FA5">
            <w:pPr>
              <w:spacing w:line="276" w:lineRule="auto"/>
              <w:ind w:firstLine="552"/>
              <w:jc w:val="left"/>
              <w:rPr>
                <w:rFonts w:hint="eastAsia" w:ascii="宋体" w:hAnsi="宋体" w:eastAsia="宋体" w:cs="宋体"/>
                <w:color w:val="auto"/>
                <w:sz w:val="22"/>
                <w:szCs w:val="21"/>
                <w:highlight w:val="none"/>
              </w:rPr>
            </w:pPr>
          </w:p>
        </w:tc>
      </w:tr>
      <w:tr w14:paraId="396CC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3" w:hRule="atLeast"/>
          <w:jc w:val="center"/>
        </w:trPr>
        <w:tc>
          <w:tcPr>
            <w:tcW w:w="2590" w:type="dxa"/>
            <w:noWrap w:val="0"/>
          </w:tcPr>
          <w:p w14:paraId="5F6CEA95">
            <w:pPr>
              <w:spacing w:line="276" w:lineRule="auto"/>
              <w:ind w:firstLine="552"/>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企业地址</w:t>
            </w:r>
          </w:p>
        </w:tc>
        <w:tc>
          <w:tcPr>
            <w:tcW w:w="1925" w:type="dxa"/>
            <w:noWrap w:val="0"/>
          </w:tcPr>
          <w:p w14:paraId="699754B9">
            <w:pPr>
              <w:spacing w:line="276" w:lineRule="auto"/>
              <w:ind w:firstLine="552"/>
              <w:jc w:val="left"/>
              <w:rPr>
                <w:rFonts w:hint="eastAsia" w:ascii="宋体" w:hAnsi="宋体" w:eastAsia="宋体" w:cs="宋体"/>
                <w:color w:val="auto"/>
                <w:sz w:val="22"/>
                <w:szCs w:val="21"/>
                <w:highlight w:val="none"/>
              </w:rPr>
            </w:pPr>
          </w:p>
        </w:tc>
        <w:tc>
          <w:tcPr>
            <w:tcW w:w="1537" w:type="dxa"/>
            <w:noWrap w:val="0"/>
          </w:tcPr>
          <w:p w14:paraId="16CEAE16">
            <w:pPr>
              <w:spacing w:line="276" w:lineRule="auto"/>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注册资本</w:t>
            </w:r>
          </w:p>
        </w:tc>
        <w:tc>
          <w:tcPr>
            <w:tcW w:w="3216" w:type="dxa"/>
            <w:noWrap w:val="0"/>
          </w:tcPr>
          <w:p w14:paraId="52F8C81E">
            <w:pPr>
              <w:spacing w:line="276" w:lineRule="auto"/>
              <w:ind w:firstLine="552"/>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万元</w:t>
            </w:r>
          </w:p>
        </w:tc>
      </w:tr>
      <w:tr w14:paraId="4195A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28" w:hRule="atLeast"/>
          <w:jc w:val="center"/>
        </w:trPr>
        <w:tc>
          <w:tcPr>
            <w:tcW w:w="2590" w:type="dxa"/>
            <w:noWrap w:val="0"/>
          </w:tcPr>
          <w:p w14:paraId="21248CC3">
            <w:pPr>
              <w:spacing w:line="276" w:lineRule="auto"/>
              <w:ind w:firstLine="552"/>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经营范围</w:t>
            </w:r>
          </w:p>
        </w:tc>
        <w:tc>
          <w:tcPr>
            <w:tcW w:w="6678" w:type="dxa"/>
            <w:gridSpan w:val="3"/>
            <w:noWrap w:val="0"/>
          </w:tcPr>
          <w:p w14:paraId="09297B37">
            <w:pPr>
              <w:spacing w:line="276" w:lineRule="auto"/>
              <w:ind w:firstLine="552"/>
              <w:jc w:val="left"/>
              <w:rPr>
                <w:rFonts w:hint="eastAsia" w:ascii="宋体" w:hAnsi="宋体" w:eastAsia="宋体" w:cs="宋体"/>
                <w:color w:val="auto"/>
                <w:sz w:val="22"/>
                <w:szCs w:val="21"/>
                <w:highlight w:val="none"/>
              </w:rPr>
            </w:pPr>
          </w:p>
        </w:tc>
      </w:tr>
      <w:tr w14:paraId="68888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1" w:hRule="atLeast"/>
          <w:jc w:val="center"/>
        </w:trPr>
        <w:tc>
          <w:tcPr>
            <w:tcW w:w="2590" w:type="dxa"/>
            <w:noWrap w:val="0"/>
          </w:tcPr>
          <w:p w14:paraId="0702A12A">
            <w:pPr>
              <w:spacing w:line="276" w:lineRule="auto"/>
              <w:ind w:firstLine="552"/>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开户行</w:t>
            </w:r>
          </w:p>
        </w:tc>
        <w:tc>
          <w:tcPr>
            <w:tcW w:w="1925" w:type="dxa"/>
            <w:noWrap w:val="0"/>
          </w:tcPr>
          <w:p w14:paraId="14D71F00">
            <w:pPr>
              <w:spacing w:line="276" w:lineRule="auto"/>
              <w:ind w:firstLine="552"/>
              <w:jc w:val="left"/>
              <w:rPr>
                <w:rFonts w:hint="eastAsia" w:ascii="宋体" w:hAnsi="宋体" w:eastAsia="宋体" w:cs="宋体"/>
                <w:color w:val="auto"/>
                <w:sz w:val="22"/>
                <w:szCs w:val="21"/>
                <w:highlight w:val="none"/>
              </w:rPr>
            </w:pPr>
          </w:p>
        </w:tc>
        <w:tc>
          <w:tcPr>
            <w:tcW w:w="1537" w:type="dxa"/>
            <w:noWrap w:val="0"/>
          </w:tcPr>
          <w:p w14:paraId="4C748072">
            <w:pPr>
              <w:spacing w:line="276" w:lineRule="auto"/>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银行账号</w:t>
            </w:r>
          </w:p>
        </w:tc>
        <w:tc>
          <w:tcPr>
            <w:tcW w:w="3216" w:type="dxa"/>
            <w:noWrap w:val="0"/>
          </w:tcPr>
          <w:p w14:paraId="548F3CC8">
            <w:pPr>
              <w:spacing w:line="276" w:lineRule="auto"/>
              <w:ind w:firstLine="552"/>
              <w:jc w:val="left"/>
              <w:rPr>
                <w:rFonts w:hint="eastAsia" w:ascii="宋体" w:hAnsi="宋体" w:eastAsia="宋体" w:cs="宋体"/>
                <w:color w:val="auto"/>
                <w:sz w:val="22"/>
                <w:szCs w:val="21"/>
                <w:highlight w:val="none"/>
              </w:rPr>
            </w:pPr>
          </w:p>
        </w:tc>
      </w:tr>
      <w:tr w14:paraId="39066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1" w:hRule="atLeast"/>
          <w:jc w:val="center"/>
        </w:trPr>
        <w:tc>
          <w:tcPr>
            <w:tcW w:w="2590" w:type="dxa"/>
            <w:noWrap w:val="0"/>
            <w:vAlign w:val="center"/>
          </w:tcPr>
          <w:p w14:paraId="1FEFE9D2">
            <w:pPr>
              <w:spacing w:line="276" w:lineRule="auto"/>
              <w:ind w:firstLine="552"/>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资产总计</w:t>
            </w:r>
          </w:p>
        </w:tc>
        <w:tc>
          <w:tcPr>
            <w:tcW w:w="1925" w:type="dxa"/>
            <w:noWrap w:val="0"/>
            <w:vAlign w:val="center"/>
          </w:tcPr>
          <w:p w14:paraId="0731F544">
            <w:pPr>
              <w:spacing w:line="276" w:lineRule="auto"/>
              <w:ind w:firstLine="552"/>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xml:space="preserve">      万元</w:t>
            </w:r>
          </w:p>
        </w:tc>
        <w:tc>
          <w:tcPr>
            <w:tcW w:w="1537" w:type="dxa"/>
            <w:noWrap w:val="0"/>
            <w:vAlign w:val="center"/>
          </w:tcPr>
          <w:p w14:paraId="57F2D15F">
            <w:pPr>
              <w:spacing w:line="276" w:lineRule="auto"/>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净资产</w:t>
            </w:r>
          </w:p>
        </w:tc>
        <w:tc>
          <w:tcPr>
            <w:tcW w:w="3216" w:type="dxa"/>
            <w:noWrap w:val="0"/>
            <w:vAlign w:val="center"/>
          </w:tcPr>
          <w:p w14:paraId="22E94751">
            <w:pPr>
              <w:spacing w:line="276" w:lineRule="auto"/>
              <w:ind w:firstLine="552"/>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万元</w:t>
            </w:r>
          </w:p>
        </w:tc>
      </w:tr>
      <w:tr w14:paraId="2BC46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5" w:hRule="atLeast"/>
          <w:jc w:val="center"/>
        </w:trPr>
        <w:tc>
          <w:tcPr>
            <w:tcW w:w="2590" w:type="dxa"/>
            <w:noWrap w:val="0"/>
            <w:vAlign w:val="center"/>
          </w:tcPr>
          <w:p w14:paraId="631F971A">
            <w:pPr>
              <w:spacing w:line="276" w:lineRule="auto"/>
              <w:ind w:firstLine="552"/>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股东权益</w:t>
            </w:r>
          </w:p>
        </w:tc>
        <w:tc>
          <w:tcPr>
            <w:tcW w:w="1925" w:type="dxa"/>
            <w:noWrap w:val="0"/>
            <w:vAlign w:val="center"/>
          </w:tcPr>
          <w:p w14:paraId="3518A27F">
            <w:pPr>
              <w:spacing w:line="276" w:lineRule="auto"/>
              <w:ind w:firstLine="552"/>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xml:space="preserve">     万元</w:t>
            </w:r>
          </w:p>
        </w:tc>
        <w:tc>
          <w:tcPr>
            <w:tcW w:w="1537" w:type="dxa"/>
            <w:noWrap w:val="0"/>
            <w:vAlign w:val="center"/>
          </w:tcPr>
          <w:p w14:paraId="37A6995C">
            <w:pPr>
              <w:spacing w:line="276" w:lineRule="auto"/>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主营收入</w:t>
            </w:r>
          </w:p>
        </w:tc>
        <w:tc>
          <w:tcPr>
            <w:tcW w:w="3216" w:type="dxa"/>
            <w:noWrap w:val="0"/>
            <w:vAlign w:val="center"/>
          </w:tcPr>
          <w:p w14:paraId="7B2BB5DF">
            <w:pPr>
              <w:spacing w:line="276" w:lineRule="auto"/>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2023年     万元</w:t>
            </w:r>
          </w:p>
        </w:tc>
      </w:tr>
      <w:tr w14:paraId="77CCF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4" w:hRule="atLeast"/>
          <w:jc w:val="center"/>
        </w:trPr>
        <w:tc>
          <w:tcPr>
            <w:tcW w:w="2590" w:type="dxa"/>
            <w:noWrap w:val="0"/>
          </w:tcPr>
          <w:p w14:paraId="3B946881">
            <w:pPr>
              <w:spacing w:line="276" w:lineRule="auto"/>
              <w:ind w:firstLine="552"/>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实现利润</w:t>
            </w:r>
          </w:p>
        </w:tc>
        <w:tc>
          <w:tcPr>
            <w:tcW w:w="1925" w:type="dxa"/>
            <w:noWrap w:val="0"/>
          </w:tcPr>
          <w:p w14:paraId="73698D41">
            <w:pPr>
              <w:spacing w:line="276" w:lineRule="auto"/>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2023年 万元</w:t>
            </w:r>
          </w:p>
        </w:tc>
        <w:tc>
          <w:tcPr>
            <w:tcW w:w="1537" w:type="dxa"/>
            <w:noWrap w:val="0"/>
          </w:tcPr>
          <w:p w14:paraId="13E9989E">
            <w:pPr>
              <w:spacing w:line="276" w:lineRule="auto"/>
              <w:ind w:firstLine="552"/>
              <w:jc w:val="left"/>
              <w:rPr>
                <w:rFonts w:hint="eastAsia" w:ascii="宋体" w:hAnsi="宋体" w:eastAsia="宋体" w:cs="宋体"/>
                <w:color w:val="auto"/>
                <w:sz w:val="22"/>
                <w:szCs w:val="21"/>
                <w:highlight w:val="none"/>
              </w:rPr>
            </w:pPr>
          </w:p>
        </w:tc>
        <w:tc>
          <w:tcPr>
            <w:tcW w:w="3216" w:type="dxa"/>
            <w:noWrap w:val="0"/>
          </w:tcPr>
          <w:p w14:paraId="4D5DFC0B">
            <w:pPr>
              <w:spacing w:line="276" w:lineRule="auto"/>
              <w:ind w:firstLine="552"/>
              <w:jc w:val="left"/>
              <w:rPr>
                <w:rFonts w:hint="eastAsia" w:ascii="宋体" w:hAnsi="宋体" w:eastAsia="宋体" w:cs="宋体"/>
                <w:color w:val="auto"/>
                <w:sz w:val="22"/>
                <w:szCs w:val="21"/>
                <w:highlight w:val="none"/>
              </w:rPr>
            </w:pPr>
          </w:p>
        </w:tc>
      </w:tr>
      <w:tr w14:paraId="6FDD7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90" w:type="dxa"/>
            <w:noWrap w:val="0"/>
          </w:tcPr>
          <w:p w14:paraId="3FED32DD">
            <w:pPr>
              <w:spacing w:line="276" w:lineRule="auto"/>
              <w:ind w:firstLine="552"/>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营业面积</w:t>
            </w:r>
          </w:p>
        </w:tc>
        <w:tc>
          <w:tcPr>
            <w:tcW w:w="1925" w:type="dxa"/>
            <w:noWrap w:val="0"/>
            <w:vAlign w:val="center"/>
          </w:tcPr>
          <w:p w14:paraId="4BB26AFD">
            <w:pPr>
              <w:spacing w:line="276" w:lineRule="auto"/>
              <w:ind w:firstLine="552"/>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xml:space="preserve">         平方米</w:t>
            </w:r>
          </w:p>
        </w:tc>
        <w:tc>
          <w:tcPr>
            <w:tcW w:w="1537" w:type="dxa"/>
            <w:noWrap w:val="0"/>
          </w:tcPr>
          <w:p w14:paraId="293F46F0">
            <w:pPr>
              <w:spacing w:line="276" w:lineRule="auto"/>
              <w:ind w:firstLine="552"/>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其中：</w:t>
            </w:r>
          </w:p>
        </w:tc>
        <w:tc>
          <w:tcPr>
            <w:tcW w:w="3216" w:type="dxa"/>
            <w:noWrap w:val="0"/>
          </w:tcPr>
          <w:p w14:paraId="6142DD5C">
            <w:pPr>
              <w:spacing w:line="276" w:lineRule="auto"/>
              <w:ind w:firstLine="552"/>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自有面积平方米</w:t>
            </w:r>
          </w:p>
          <w:p w14:paraId="689E31CD">
            <w:pPr>
              <w:spacing w:line="276" w:lineRule="auto"/>
              <w:ind w:firstLine="552"/>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承租面积平方米</w:t>
            </w:r>
          </w:p>
        </w:tc>
      </w:tr>
      <w:tr w14:paraId="19F53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90" w:type="dxa"/>
            <w:noWrap w:val="0"/>
          </w:tcPr>
          <w:p w14:paraId="2585E72A">
            <w:pPr>
              <w:spacing w:line="276" w:lineRule="auto"/>
              <w:jc w:val="both"/>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单位简历及内设机构情况</w:t>
            </w:r>
          </w:p>
        </w:tc>
        <w:tc>
          <w:tcPr>
            <w:tcW w:w="6678" w:type="dxa"/>
            <w:gridSpan w:val="3"/>
            <w:noWrap w:val="0"/>
          </w:tcPr>
          <w:p w14:paraId="55192D9B">
            <w:pPr>
              <w:spacing w:line="276" w:lineRule="auto"/>
              <w:ind w:firstLine="552"/>
              <w:jc w:val="left"/>
              <w:rPr>
                <w:rFonts w:hint="eastAsia" w:ascii="宋体" w:hAnsi="宋体" w:eastAsia="宋体" w:cs="宋体"/>
                <w:color w:val="auto"/>
                <w:sz w:val="22"/>
                <w:szCs w:val="21"/>
                <w:highlight w:val="none"/>
              </w:rPr>
            </w:pPr>
          </w:p>
        </w:tc>
      </w:tr>
      <w:tr w14:paraId="5E256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03" w:hRule="atLeast"/>
          <w:jc w:val="center"/>
        </w:trPr>
        <w:tc>
          <w:tcPr>
            <w:tcW w:w="2590" w:type="dxa"/>
            <w:noWrap w:val="0"/>
          </w:tcPr>
          <w:p w14:paraId="2218A5C1">
            <w:pPr>
              <w:spacing w:line="276" w:lineRule="auto"/>
              <w:jc w:val="both"/>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单位优势及特长</w:t>
            </w:r>
          </w:p>
        </w:tc>
        <w:tc>
          <w:tcPr>
            <w:tcW w:w="6678" w:type="dxa"/>
            <w:gridSpan w:val="3"/>
            <w:noWrap w:val="0"/>
          </w:tcPr>
          <w:p w14:paraId="3419FAB6">
            <w:pPr>
              <w:spacing w:line="276" w:lineRule="auto"/>
              <w:ind w:firstLine="552"/>
              <w:jc w:val="left"/>
              <w:rPr>
                <w:rFonts w:hint="eastAsia" w:ascii="宋体" w:hAnsi="宋体" w:eastAsia="宋体" w:cs="宋体"/>
                <w:color w:val="auto"/>
                <w:sz w:val="22"/>
                <w:szCs w:val="21"/>
                <w:highlight w:val="none"/>
              </w:rPr>
            </w:pPr>
          </w:p>
        </w:tc>
      </w:tr>
      <w:tr w14:paraId="3F916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90" w:type="dxa"/>
            <w:noWrap w:val="0"/>
          </w:tcPr>
          <w:p w14:paraId="010A2E44">
            <w:pPr>
              <w:spacing w:line="276" w:lineRule="auto"/>
              <w:jc w:val="both"/>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近三年来完成或正在履行的重大合同情况</w:t>
            </w:r>
          </w:p>
        </w:tc>
        <w:tc>
          <w:tcPr>
            <w:tcW w:w="6678" w:type="dxa"/>
            <w:gridSpan w:val="3"/>
            <w:noWrap w:val="0"/>
          </w:tcPr>
          <w:p w14:paraId="7E57C6D6">
            <w:pPr>
              <w:spacing w:line="276" w:lineRule="auto"/>
              <w:ind w:firstLine="552"/>
              <w:jc w:val="left"/>
              <w:rPr>
                <w:rFonts w:hint="eastAsia" w:ascii="宋体" w:hAnsi="宋体" w:eastAsia="宋体" w:cs="宋体"/>
                <w:color w:val="auto"/>
                <w:sz w:val="22"/>
                <w:szCs w:val="21"/>
                <w:highlight w:val="none"/>
              </w:rPr>
            </w:pPr>
          </w:p>
        </w:tc>
      </w:tr>
      <w:tr w14:paraId="4D938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90" w:type="dxa"/>
            <w:noWrap w:val="0"/>
          </w:tcPr>
          <w:p w14:paraId="3FAF3404">
            <w:pPr>
              <w:spacing w:line="276" w:lineRule="auto"/>
              <w:jc w:val="both"/>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最近2年内在经营过程中受到何种奖励或处分</w:t>
            </w:r>
          </w:p>
        </w:tc>
        <w:tc>
          <w:tcPr>
            <w:tcW w:w="6678" w:type="dxa"/>
            <w:gridSpan w:val="3"/>
            <w:noWrap w:val="0"/>
          </w:tcPr>
          <w:p w14:paraId="4AD7B4D2">
            <w:pPr>
              <w:spacing w:line="276" w:lineRule="auto"/>
              <w:ind w:firstLine="552"/>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（包括财政、工商、税务、物价、技监部门稽查情况和结果）</w:t>
            </w:r>
          </w:p>
        </w:tc>
      </w:tr>
      <w:tr w14:paraId="03D7A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90" w:type="dxa"/>
            <w:noWrap w:val="0"/>
          </w:tcPr>
          <w:p w14:paraId="6E3460DC">
            <w:pPr>
              <w:spacing w:line="276" w:lineRule="auto"/>
              <w:jc w:val="both"/>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最近3年内有无因售假、售劣或是其他原因被消费者投诉或起诉的情况及说明</w:t>
            </w:r>
          </w:p>
        </w:tc>
        <w:tc>
          <w:tcPr>
            <w:tcW w:w="6678" w:type="dxa"/>
            <w:gridSpan w:val="3"/>
            <w:noWrap w:val="0"/>
          </w:tcPr>
          <w:p w14:paraId="3ED3FFBC">
            <w:pPr>
              <w:spacing w:line="276" w:lineRule="auto"/>
              <w:ind w:firstLine="552"/>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（包括解决方式和结果）</w:t>
            </w:r>
          </w:p>
        </w:tc>
      </w:tr>
      <w:tr w14:paraId="481C5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90" w:type="dxa"/>
            <w:noWrap w:val="0"/>
          </w:tcPr>
          <w:p w14:paraId="6F7F0623">
            <w:pPr>
              <w:spacing w:line="276" w:lineRule="auto"/>
              <w:jc w:val="both"/>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参加政府采购活动前三年内，在经营活动中有无重大违法记录情况及说明</w:t>
            </w:r>
          </w:p>
        </w:tc>
        <w:tc>
          <w:tcPr>
            <w:tcW w:w="6678" w:type="dxa"/>
            <w:gridSpan w:val="3"/>
            <w:noWrap w:val="0"/>
          </w:tcPr>
          <w:p w14:paraId="6BA0FE98">
            <w:pPr>
              <w:spacing w:line="276" w:lineRule="auto"/>
              <w:ind w:firstLine="552"/>
              <w:jc w:val="left"/>
              <w:rPr>
                <w:rFonts w:hint="eastAsia" w:ascii="宋体" w:hAnsi="宋体" w:eastAsia="宋体" w:cs="宋体"/>
                <w:color w:val="auto"/>
                <w:sz w:val="22"/>
                <w:szCs w:val="21"/>
                <w:highlight w:val="none"/>
              </w:rPr>
            </w:pPr>
          </w:p>
        </w:tc>
      </w:tr>
      <w:tr w14:paraId="61630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90" w:type="dxa"/>
            <w:noWrap w:val="0"/>
          </w:tcPr>
          <w:p w14:paraId="61BDD4DE">
            <w:pPr>
              <w:spacing w:line="276" w:lineRule="auto"/>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获得技术认证的工程师及简介</w:t>
            </w:r>
          </w:p>
        </w:tc>
        <w:tc>
          <w:tcPr>
            <w:tcW w:w="6678" w:type="dxa"/>
            <w:gridSpan w:val="3"/>
            <w:noWrap w:val="0"/>
          </w:tcPr>
          <w:p w14:paraId="1C05EC7D">
            <w:pPr>
              <w:spacing w:line="276" w:lineRule="auto"/>
              <w:ind w:firstLine="552"/>
              <w:jc w:val="left"/>
              <w:rPr>
                <w:rFonts w:hint="eastAsia" w:ascii="宋体" w:hAnsi="宋体" w:eastAsia="宋体" w:cs="宋体"/>
                <w:color w:val="auto"/>
                <w:sz w:val="22"/>
                <w:szCs w:val="21"/>
                <w:highlight w:val="none"/>
              </w:rPr>
            </w:pPr>
          </w:p>
        </w:tc>
      </w:tr>
      <w:tr w14:paraId="61FA3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47" w:hRule="atLeast"/>
          <w:jc w:val="center"/>
        </w:trPr>
        <w:tc>
          <w:tcPr>
            <w:tcW w:w="2590" w:type="dxa"/>
            <w:noWrap w:val="0"/>
          </w:tcPr>
          <w:p w14:paraId="29F25697">
            <w:pPr>
              <w:spacing w:line="276" w:lineRule="auto"/>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其他需要说明的情况</w:t>
            </w:r>
          </w:p>
        </w:tc>
        <w:tc>
          <w:tcPr>
            <w:tcW w:w="6678" w:type="dxa"/>
            <w:gridSpan w:val="3"/>
            <w:noWrap w:val="0"/>
          </w:tcPr>
          <w:p w14:paraId="294C5D83">
            <w:pPr>
              <w:spacing w:line="276" w:lineRule="auto"/>
              <w:ind w:firstLine="552"/>
              <w:jc w:val="left"/>
              <w:rPr>
                <w:rFonts w:hint="eastAsia" w:ascii="宋体" w:hAnsi="宋体" w:eastAsia="宋体" w:cs="宋体"/>
                <w:color w:val="auto"/>
                <w:sz w:val="22"/>
                <w:szCs w:val="21"/>
                <w:highlight w:val="none"/>
              </w:rPr>
            </w:pPr>
          </w:p>
        </w:tc>
      </w:tr>
    </w:tbl>
    <w:p w14:paraId="6D618207">
      <w:pPr>
        <w:jc w:val="left"/>
        <w:rPr>
          <w:rFonts w:hint="eastAsia" w:ascii="宋体" w:hAnsi="宋体" w:eastAsia="宋体" w:cs="宋体"/>
          <w:color w:val="auto"/>
          <w:highlight w:val="none"/>
        </w:rPr>
      </w:pPr>
    </w:p>
    <w:p w14:paraId="4C0C734E">
      <w:pPr>
        <w:pStyle w:val="241"/>
        <w:ind w:firstLine="600"/>
        <w:rPr>
          <w:rFonts w:hint="eastAsia" w:ascii="宋体" w:hAnsi="宋体" w:eastAsia="宋体" w:cs="宋体"/>
          <w:b/>
          <w:bCs/>
          <w:color w:val="auto"/>
          <w:sz w:val="24"/>
          <w:szCs w:val="24"/>
          <w:highlight w:val="none"/>
        </w:rPr>
      </w:pPr>
    </w:p>
    <w:p w14:paraId="38BBC139">
      <w:pPr>
        <w:pStyle w:val="241"/>
        <w:ind w:firstLine="600"/>
        <w:rPr>
          <w:rFonts w:hint="eastAsia" w:ascii="宋体" w:hAnsi="宋体" w:eastAsia="宋体" w:cs="宋体"/>
          <w:b/>
          <w:bCs/>
          <w:color w:val="auto"/>
          <w:sz w:val="24"/>
          <w:szCs w:val="24"/>
          <w:highlight w:val="none"/>
        </w:rPr>
      </w:pPr>
    </w:p>
    <w:p w14:paraId="7D44E73B">
      <w:pPr>
        <w:pStyle w:val="241"/>
        <w:ind w:firstLine="600"/>
        <w:rPr>
          <w:rFonts w:hint="eastAsia" w:ascii="宋体" w:hAnsi="宋体" w:eastAsia="宋体" w:cs="宋体"/>
          <w:b/>
          <w:bCs/>
          <w:color w:val="auto"/>
          <w:sz w:val="24"/>
          <w:szCs w:val="24"/>
          <w:highlight w:val="none"/>
        </w:rPr>
      </w:pPr>
    </w:p>
    <w:p w14:paraId="32A96C9E">
      <w:pPr>
        <w:outlineLvl w:val="0"/>
        <w:rPr>
          <w:rFonts w:hint="eastAsia" w:ascii="宋体" w:hAnsi="宋体" w:eastAsia="宋体" w:cs="宋体"/>
          <w:bCs/>
          <w:color w:val="auto"/>
          <w:sz w:val="24"/>
          <w:szCs w:val="24"/>
          <w:highlight w:val="none"/>
        </w:rPr>
      </w:pPr>
      <w:bookmarkStart w:id="34" w:name="_Toc112006946"/>
      <w:r>
        <w:rPr>
          <w:rFonts w:hint="eastAsia" w:ascii="宋体" w:hAnsi="宋体" w:eastAsia="宋体" w:cs="宋体"/>
          <w:bCs/>
          <w:color w:val="auto"/>
          <w:sz w:val="24"/>
          <w:szCs w:val="24"/>
          <w:highlight w:val="none"/>
        </w:rPr>
        <w:t>(十)主要人员配置表及项目负责人简历表(格式)：</w:t>
      </w:r>
    </w:p>
    <w:p w14:paraId="78DE70E2">
      <w:pPr>
        <w:ind w:firstLine="703"/>
        <w:jc w:val="center"/>
        <w:rPr>
          <w:rFonts w:hint="eastAsia" w:ascii="宋体" w:hAnsi="宋体" w:eastAsia="宋体" w:cs="宋体"/>
          <w:b/>
          <w:color w:val="auto"/>
          <w:sz w:val="36"/>
          <w:szCs w:val="36"/>
          <w:highlight w:val="none"/>
        </w:rPr>
      </w:pPr>
      <w:r>
        <w:rPr>
          <w:rFonts w:hint="eastAsia" w:ascii="宋体" w:hAnsi="宋体" w:eastAsia="宋体" w:cs="宋体"/>
          <w:bCs/>
          <w:color w:val="auto"/>
          <w:sz w:val="24"/>
          <w:szCs w:val="24"/>
          <w:highlight w:val="none"/>
        </w:rPr>
        <w:t>（1）人员配置表</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 xml:space="preserve">  标段</w:t>
      </w:r>
      <w:r>
        <w:rPr>
          <w:rFonts w:hint="eastAsia" w:ascii="宋体" w:hAnsi="宋体" w:eastAsia="宋体" w:cs="宋体"/>
          <w:bCs/>
          <w:color w:val="auto"/>
          <w:sz w:val="28"/>
          <w:szCs w:val="28"/>
          <w:highlight w:val="none"/>
          <w:lang w:eastAsia="zh-CN"/>
        </w:rPr>
        <w:t>）</w:t>
      </w:r>
    </w:p>
    <w:p w14:paraId="508E6AC7">
      <w:pPr>
        <w:spacing w:line="400" w:lineRule="exac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电子签章</w:t>
      </w:r>
      <w:r>
        <w:rPr>
          <w:rFonts w:hint="eastAsia" w:ascii="宋体" w:hAnsi="宋体" w:eastAsia="宋体" w:cs="宋体"/>
          <w:bCs/>
          <w:color w:val="auto"/>
          <w:sz w:val="24"/>
          <w:szCs w:val="24"/>
          <w:highlight w:val="none"/>
        </w:rPr>
        <w:t>)                       政府采购编号：</w:t>
      </w:r>
    </w:p>
    <w:tbl>
      <w:tblPr>
        <w:tblStyle w:val="34"/>
        <w:tblW w:w="10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47"/>
        <w:gridCol w:w="730"/>
        <w:gridCol w:w="709"/>
        <w:gridCol w:w="1477"/>
        <w:gridCol w:w="1236"/>
        <w:gridCol w:w="1728"/>
        <w:gridCol w:w="2705"/>
      </w:tblGrid>
      <w:tr w14:paraId="193A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41" w:type="dxa"/>
            <w:noWrap w:val="0"/>
            <w:vAlign w:val="center"/>
          </w:tcPr>
          <w:p w14:paraId="3E8CE6F0">
            <w:pPr>
              <w:spacing w:after="120" w:line="420" w:lineRule="exact"/>
              <w:rPr>
                <w:rFonts w:hint="eastAsia" w:ascii="宋体" w:hAnsi="宋体" w:eastAsia="宋体" w:cs="宋体"/>
                <w:b/>
                <w:color w:val="auto"/>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
                <w:color w:val="auto"/>
                <w:highlight w:val="none"/>
              </w:rPr>
              <w:t>序号</w:t>
            </w:r>
          </w:p>
        </w:tc>
        <w:tc>
          <w:tcPr>
            <w:tcW w:w="1047" w:type="dxa"/>
            <w:noWrap w:val="0"/>
            <w:vAlign w:val="center"/>
          </w:tcPr>
          <w:p w14:paraId="38528E65">
            <w:pPr>
              <w:jc w:val="center"/>
              <w:rPr>
                <w:rFonts w:hint="eastAsia" w:ascii="宋体" w:hAnsi="宋体" w:eastAsia="宋体" w:cs="宋体"/>
                <w:b/>
                <w:color w:val="auto"/>
                <w:highlight w:val="none"/>
              </w:rPr>
            </w:pPr>
            <w:r>
              <w:rPr>
                <w:rFonts w:hint="eastAsia" w:ascii="宋体" w:hAnsi="宋体" w:eastAsia="宋体" w:cs="宋体"/>
                <w:b/>
                <w:color w:val="auto"/>
                <w:highlight w:val="none"/>
              </w:rPr>
              <w:t>姓名</w:t>
            </w:r>
          </w:p>
        </w:tc>
        <w:tc>
          <w:tcPr>
            <w:tcW w:w="730" w:type="dxa"/>
            <w:noWrap w:val="0"/>
            <w:vAlign w:val="center"/>
          </w:tcPr>
          <w:p w14:paraId="61A17236">
            <w:pPr>
              <w:rPr>
                <w:rFonts w:hint="eastAsia" w:ascii="宋体" w:hAnsi="宋体" w:eastAsia="宋体" w:cs="宋体"/>
                <w:b/>
                <w:color w:val="auto"/>
                <w:highlight w:val="none"/>
              </w:rPr>
            </w:pPr>
            <w:r>
              <w:rPr>
                <w:rFonts w:hint="eastAsia" w:ascii="宋体" w:hAnsi="宋体" w:eastAsia="宋体" w:cs="宋体"/>
                <w:b/>
                <w:color w:val="auto"/>
                <w:highlight w:val="none"/>
              </w:rPr>
              <w:t>性别</w:t>
            </w:r>
          </w:p>
        </w:tc>
        <w:tc>
          <w:tcPr>
            <w:tcW w:w="709" w:type="dxa"/>
            <w:noWrap w:val="0"/>
            <w:vAlign w:val="center"/>
          </w:tcPr>
          <w:p w14:paraId="05A2B4D1">
            <w:pPr>
              <w:rPr>
                <w:rFonts w:hint="eastAsia" w:ascii="宋体" w:hAnsi="宋体" w:eastAsia="宋体" w:cs="宋体"/>
                <w:b/>
                <w:color w:val="auto"/>
                <w:highlight w:val="none"/>
              </w:rPr>
            </w:pPr>
            <w:r>
              <w:rPr>
                <w:rFonts w:hint="eastAsia" w:ascii="宋体" w:hAnsi="宋体" w:eastAsia="宋体" w:cs="宋体"/>
                <w:b/>
                <w:color w:val="auto"/>
                <w:highlight w:val="none"/>
              </w:rPr>
              <w:t>年龄</w:t>
            </w:r>
          </w:p>
        </w:tc>
        <w:tc>
          <w:tcPr>
            <w:tcW w:w="1477" w:type="dxa"/>
            <w:noWrap w:val="0"/>
            <w:vAlign w:val="center"/>
          </w:tcPr>
          <w:p w14:paraId="16513318">
            <w:pPr>
              <w:jc w:val="center"/>
              <w:rPr>
                <w:rFonts w:hint="eastAsia" w:ascii="宋体" w:hAnsi="宋体" w:eastAsia="宋体" w:cs="宋体"/>
                <w:b/>
                <w:color w:val="auto"/>
                <w:highlight w:val="none"/>
              </w:rPr>
            </w:pPr>
            <w:r>
              <w:rPr>
                <w:rFonts w:hint="eastAsia" w:ascii="宋体" w:hAnsi="宋体" w:eastAsia="宋体" w:cs="宋体"/>
                <w:b/>
                <w:color w:val="auto"/>
                <w:highlight w:val="none"/>
              </w:rPr>
              <w:t>岗位名称</w:t>
            </w:r>
          </w:p>
        </w:tc>
        <w:tc>
          <w:tcPr>
            <w:tcW w:w="1236" w:type="dxa"/>
            <w:noWrap w:val="0"/>
            <w:vAlign w:val="center"/>
          </w:tcPr>
          <w:p w14:paraId="349B2A18">
            <w:pPr>
              <w:jc w:val="center"/>
              <w:rPr>
                <w:rFonts w:hint="eastAsia" w:ascii="宋体" w:hAnsi="宋体" w:eastAsia="宋体" w:cs="宋体"/>
                <w:b/>
                <w:color w:val="auto"/>
                <w:highlight w:val="none"/>
              </w:rPr>
            </w:pPr>
            <w:r>
              <w:rPr>
                <w:rFonts w:hint="eastAsia" w:ascii="宋体" w:hAnsi="宋体" w:eastAsia="宋体" w:cs="宋体"/>
                <w:b/>
                <w:color w:val="auto"/>
                <w:highlight w:val="none"/>
              </w:rPr>
              <w:t>学历</w:t>
            </w:r>
          </w:p>
        </w:tc>
        <w:tc>
          <w:tcPr>
            <w:tcW w:w="1728" w:type="dxa"/>
            <w:noWrap w:val="0"/>
            <w:vAlign w:val="center"/>
          </w:tcPr>
          <w:p w14:paraId="4A4DAD7B">
            <w:pPr>
              <w:jc w:val="center"/>
              <w:rPr>
                <w:rFonts w:hint="eastAsia" w:ascii="宋体" w:hAnsi="宋体" w:eastAsia="宋体" w:cs="宋体"/>
                <w:b/>
                <w:color w:val="auto"/>
                <w:highlight w:val="none"/>
              </w:rPr>
            </w:pPr>
            <w:r>
              <w:rPr>
                <w:rFonts w:hint="eastAsia" w:ascii="宋体" w:hAnsi="宋体" w:eastAsia="宋体" w:cs="宋体"/>
                <w:b/>
                <w:color w:val="auto"/>
                <w:highlight w:val="none"/>
              </w:rPr>
              <w:t>持有证书</w:t>
            </w:r>
          </w:p>
        </w:tc>
        <w:tc>
          <w:tcPr>
            <w:tcW w:w="2705" w:type="dxa"/>
            <w:noWrap w:val="0"/>
            <w:vAlign w:val="center"/>
          </w:tcPr>
          <w:p w14:paraId="455B9904">
            <w:pPr>
              <w:jc w:val="center"/>
              <w:rPr>
                <w:rFonts w:hint="eastAsia" w:ascii="宋体" w:hAnsi="宋体" w:eastAsia="宋体" w:cs="宋体"/>
                <w:b/>
                <w:color w:val="auto"/>
                <w:highlight w:val="none"/>
              </w:rPr>
            </w:pPr>
            <w:r>
              <w:rPr>
                <w:rFonts w:hint="eastAsia" w:ascii="宋体" w:hAnsi="宋体" w:eastAsia="宋体" w:cs="宋体"/>
                <w:b/>
                <w:color w:val="auto"/>
                <w:highlight w:val="none"/>
              </w:rPr>
              <w:t>工作经验</w:t>
            </w:r>
          </w:p>
        </w:tc>
      </w:tr>
      <w:tr w14:paraId="431D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41" w:type="dxa"/>
            <w:noWrap w:val="0"/>
            <w:vAlign w:val="center"/>
          </w:tcPr>
          <w:p w14:paraId="23E7CB6A">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047" w:type="dxa"/>
            <w:noWrap w:val="0"/>
            <w:vAlign w:val="center"/>
          </w:tcPr>
          <w:p w14:paraId="38C7D665">
            <w:pPr>
              <w:jc w:val="center"/>
              <w:rPr>
                <w:rFonts w:hint="eastAsia" w:ascii="宋体" w:hAnsi="宋体" w:eastAsia="宋体" w:cs="宋体"/>
                <w:color w:val="auto"/>
                <w:highlight w:val="none"/>
              </w:rPr>
            </w:pPr>
          </w:p>
        </w:tc>
        <w:tc>
          <w:tcPr>
            <w:tcW w:w="730" w:type="dxa"/>
            <w:noWrap w:val="0"/>
            <w:vAlign w:val="center"/>
          </w:tcPr>
          <w:p w14:paraId="4D7257AD">
            <w:pPr>
              <w:jc w:val="center"/>
              <w:rPr>
                <w:rFonts w:hint="eastAsia" w:ascii="宋体" w:hAnsi="宋体" w:eastAsia="宋体" w:cs="宋体"/>
                <w:color w:val="auto"/>
                <w:highlight w:val="none"/>
              </w:rPr>
            </w:pPr>
          </w:p>
        </w:tc>
        <w:tc>
          <w:tcPr>
            <w:tcW w:w="709" w:type="dxa"/>
            <w:noWrap w:val="0"/>
            <w:vAlign w:val="center"/>
          </w:tcPr>
          <w:p w14:paraId="7829BFED">
            <w:pPr>
              <w:jc w:val="center"/>
              <w:rPr>
                <w:rFonts w:hint="eastAsia" w:ascii="宋体" w:hAnsi="宋体" w:eastAsia="宋体" w:cs="宋体"/>
                <w:color w:val="auto"/>
                <w:highlight w:val="none"/>
              </w:rPr>
            </w:pPr>
          </w:p>
        </w:tc>
        <w:tc>
          <w:tcPr>
            <w:tcW w:w="1477" w:type="dxa"/>
            <w:noWrap w:val="0"/>
            <w:vAlign w:val="center"/>
          </w:tcPr>
          <w:p w14:paraId="24C93A4B">
            <w:pPr>
              <w:jc w:val="center"/>
              <w:rPr>
                <w:rFonts w:hint="eastAsia" w:ascii="宋体" w:hAnsi="宋体" w:eastAsia="宋体" w:cs="宋体"/>
                <w:color w:val="auto"/>
                <w:highlight w:val="none"/>
              </w:rPr>
            </w:pPr>
          </w:p>
        </w:tc>
        <w:tc>
          <w:tcPr>
            <w:tcW w:w="1236" w:type="dxa"/>
            <w:noWrap w:val="0"/>
            <w:vAlign w:val="center"/>
          </w:tcPr>
          <w:p w14:paraId="0C7EE5E4">
            <w:pPr>
              <w:jc w:val="center"/>
              <w:rPr>
                <w:rFonts w:hint="eastAsia" w:ascii="宋体" w:hAnsi="宋体" w:eastAsia="宋体" w:cs="宋体"/>
                <w:color w:val="auto"/>
                <w:highlight w:val="none"/>
              </w:rPr>
            </w:pPr>
          </w:p>
        </w:tc>
        <w:tc>
          <w:tcPr>
            <w:tcW w:w="1728" w:type="dxa"/>
            <w:noWrap w:val="0"/>
            <w:vAlign w:val="center"/>
          </w:tcPr>
          <w:p w14:paraId="505790C2">
            <w:pPr>
              <w:jc w:val="center"/>
              <w:rPr>
                <w:rFonts w:hint="eastAsia" w:ascii="宋体" w:hAnsi="宋体" w:eastAsia="宋体" w:cs="宋体"/>
                <w:color w:val="auto"/>
                <w:highlight w:val="none"/>
              </w:rPr>
            </w:pPr>
          </w:p>
        </w:tc>
        <w:tc>
          <w:tcPr>
            <w:tcW w:w="2705" w:type="dxa"/>
            <w:noWrap w:val="0"/>
            <w:vAlign w:val="center"/>
          </w:tcPr>
          <w:p w14:paraId="64B57671">
            <w:pPr>
              <w:jc w:val="center"/>
              <w:rPr>
                <w:rFonts w:hint="eastAsia" w:ascii="宋体" w:hAnsi="宋体" w:eastAsia="宋体" w:cs="宋体"/>
                <w:color w:val="auto"/>
                <w:highlight w:val="none"/>
              </w:rPr>
            </w:pPr>
          </w:p>
        </w:tc>
      </w:tr>
      <w:tr w14:paraId="2213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41" w:type="dxa"/>
            <w:noWrap w:val="0"/>
            <w:vAlign w:val="center"/>
          </w:tcPr>
          <w:p w14:paraId="701CD77A">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047" w:type="dxa"/>
            <w:noWrap w:val="0"/>
            <w:vAlign w:val="center"/>
          </w:tcPr>
          <w:p w14:paraId="4E5AD0AD">
            <w:pPr>
              <w:jc w:val="center"/>
              <w:rPr>
                <w:rFonts w:hint="eastAsia" w:ascii="宋体" w:hAnsi="宋体" w:eastAsia="宋体" w:cs="宋体"/>
                <w:color w:val="auto"/>
                <w:highlight w:val="none"/>
              </w:rPr>
            </w:pPr>
          </w:p>
        </w:tc>
        <w:tc>
          <w:tcPr>
            <w:tcW w:w="730" w:type="dxa"/>
            <w:noWrap w:val="0"/>
            <w:vAlign w:val="center"/>
          </w:tcPr>
          <w:p w14:paraId="78E029A0">
            <w:pPr>
              <w:jc w:val="center"/>
              <w:rPr>
                <w:rFonts w:hint="eastAsia" w:ascii="宋体" w:hAnsi="宋体" w:eastAsia="宋体" w:cs="宋体"/>
                <w:color w:val="auto"/>
                <w:highlight w:val="none"/>
              </w:rPr>
            </w:pPr>
          </w:p>
        </w:tc>
        <w:tc>
          <w:tcPr>
            <w:tcW w:w="709" w:type="dxa"/>
            <w:noWrap w:val="0"/>
            <w:vAlign w:val="center"/>
          </w:tcPr>
          <w:p w14:paraId="316F2566">
            <w:pPr>
              <w:jc w:val="center"/>
              <w:rPr>
                <w:rFonts w:hint="eastAsia" w:ascii="宋体" w:hAnsi="宋体" w:eastAsia="宋体" w:cs="宋体"/>
                <w:color w:val="auto"/>
                <w:highlight w:val="none"/>
              </w:rPr>
            </w:pPr>
          </w:p>
        </w:tc>
        <w:tc>
          <w:tcPr>
            <w:tcW w:w="1477" w:type="dxa"/>
            <w:noWrap w:val="0"/>
            <w:vAlign w:val="center"/>
          </w:tcPr>
          <w:p w14:paraId="530C338D">
            <w:pPr>
              <w:jc w:val="center"/>
              <w:rPr>
                <w:rFonts w:hint="eastAsia" w:ascii="宋体" w:hAnsi="宋体" w:eastAsia="宋体" w:cs="宋体"/>
                <w:color w:val="auto"/>
                <w:highlight w:val="none"/>
              </w:rPr>
            </w:pPr>
          </w:p>
        </w:tc>
        <w:tc>
          <w:tcPr>
            <w:tcW w:w="1236" w:type="dxa"/>
            <w:noWrap w:val="0"/>
            <w:vAlign w:val="center"/>
          </w:tcPr>
          <w:p w14:paraId="7CF88F51">
            <w:pPr>
              <w:jc w:val="center"/>
              <w:rPr>
                <w:rFonts w:hint="eastAsia" w:ascii="宋体" w:hAnsi="宋体" w:eastAsia="宋体" w:cs="宋体"/>
                <w:color w:val="auto"/>
                <w:highlight w:val="none"/>
              </w:rPr>
            </w:pPr>
          </w:p>
        </w:tc>
        <w:tc>
          <w:tcPr>
            <w:tcW w:w="1728" w:type="dxa"/>
            <w:noWrap w:val="0"/>
            <w:vAlign w:val="center"/>
          </w:tcPr>
          <w:p w14:paraId="4E68CF4D">
            <w:pPr>
              <w:jc w:val="center"/>
              <w:rPr>
                <w:rFonts w:hint="eastAsia" w:ascii="宋体" w:hAnsi="宋体" w:eastAsia="宋体" w:cs="宋体"/>
                <w:color w:val="auto"/>
                <w:highlight w:val="none"/>
              </w:rPr>
            </w:pPr>
          </w:p>
        </w:tc>
        <w:tc>
          <w:tcPr>
            <w:tcW w:w="2705" w:type="dxa"/>
            <w:noWrap w:val="0"/>
            <w:vAlign w:val="center"/>
          </w:tcPr>
          <w:p w14:paraId="5D6C5E24">
            <w:pPr>
              <w:jc w:val="center"/>
              <w:rPr>
                <w:rFonts w:hint="eastAsia" w:ascii="宋体" w:hAnsi="宋体" w:eastAsia="宋体" w:cs="宋体"/>
                <w:color w:val="auto"/>
                <w:highlight w:val="none"/>
              </w:rPr>
            </w:pPr>
          </w:p>
        </w:tc>
      </w:tr>
      <w:tr w14:paraId="2850C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41" w:type="dxa"/>
            <w:noWrap w:val="0"/>
            <w:vAlign w:val="center"/>
          </w:tcPr>
          <w:p w14:paraId="616FD24E">
            <w:pPr>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047" w:type="dxa"/>
            <w:noWrap w:val="0"/>
            <w:vAlign w:val="center"/>
          </w:tcPr>
          <w:p w14:paraId="39C61E98">
            <w:pPr>
              <w:jc w:val="center"/>
              <w:rPr>
                <w:rFonts w:hint="eastAsia" w:ascii="宋体" w:hAnsi="宋体" w:eastAsia="宋体" w:cs="宋体"/>
                <w:color w:val="auto"/>
                <w:highlight w:val="none"/>
              </w:rPr>
            </w:pPr>
          </w:p>
        </w:tc>
        <w:tc>
          <w:tcPr>
            <w:tcW w:w="730" w:type="dxa"/>
            <w:noWrap w:val="0"/>
            <w:vAlign w:val="center"/>
          </w:tcPr>
          <w:p w14:paraId="73B3C9F4">
            <w:pPr>
              <w:jc w:val="center"/>
              <w:rPr>
                <w:rFonts w:hint="eastAsia" w:ascii="宋体" w:hAnsi="宋体" w:eastAsia="宋体" w:cs="宋体"/>
                <w:color w:val="auto"/>
                <w:highlight w:val="none"/>
              </w:rPr>
            </w:pPr>
          </w:p>
        </w:tc>
        <w:tc>
          <w:tcPr>
            <w:tcW w:w="709" w:type="dxa"/>
            <w:noWrap w:val="0"/>
            <w:vAlign w:val="center"/>
          </w:tcPr>
          <w:p w14:paraId="2520D158">
            <w:pPr>
              <w:jc w:val="center"/>
              <w:rPr>
                <w:rFonts w:hint="eastAsia" w:ascii="宋体" w:hAnsi="宋体" w:eastAsia="宋体" w:cs="宋体"/>
                <w:color w:val="auto"/>
                <w:highlight w:val="none"/>
              </w:rPr>
            </w:pPr>
          </w:p>
        </w:tc>
        <w:tc>
          <w:tcPr>
            <w:tcW w:w="1477" w:type="dxa"/>
            <w:noWrap w:val="0"/>
            <w:vAlign w:val="center"/>
          </w:tcPr>
          <w:p w14:paraId="7C5739A7">
            <w:pPr>
              <w:jc w:val="center"/>
              <w:rPr>
                <w:rFonts w:hint="eastAsia" w:ascii="宋体" w:hAnsi="宋体" w:eastAsia="宋体" w:cs="宋体"/>
                <w:color w:val="auto"/>
                <w:highlight w:val="none"/>
              </w:rPr>
            </w:pPr>
          </w:p>
        </w:tc>
        <w:tc>
          <w:tcPr>
            <w:tcW w:w="1236" w:type="dxa"/>
            <w:noWrap w:val="0"/>
            <w:vAlign w:val="center"/>
          </w:tcPr>
          <w:p w14:paraId="02E389A6">
            <w:pPr>
              <w:jc w:val="center"/>
              <w:rPr>
                <w:rFonts w:hint="eastAsia" w:ascii="宋体" w:hAnsi="宋体" w:eastAsia="宋体" w:cs="宋体"/>
                <w:color w:val="auto"/>
                <w:highlight w:val="none"/>
              </w:rPr>
            </w:pPr>
          </w:p>
        </w:tc>
        <w:tc>
          <w:tcPr>
            <w:tcW w:w="1728" w:type="dxa"/>
            <w:noWrap w:val="0"/>
            <w:vAlign w:val="center"/>
          </w:tcPr>
          <w:p w14:paraId="0FF1434C">
            <w:pPr>
              <w:jc w:val="center"/>
              <w:rPr>
                <w:rFonts w:hint="eastAsia" w:ascii="宋体" w:hAnsi="宋体" w:eastAsia="宋体" w:cs="宋体"/>
                <w:color w:val="auto"/>
                <w:highlight w:val="none"/>
              </w:rPr>
            </w:pPr>
          </w:p>
        </w:tc>
        <w:tc>
          <w:tcPr>
            <w:tcW w:w="2705" w:type="dxa"/>
            <w:noWrap w:val="0"/>
            <w:vAlign w:val="center"/>
          </w:tcPr>
          <w:p w14:paraId="2DE9437D">
            <w:pPr>
              <w:jc w:val="center"/>
              <w:rPr>
                <w:rFonts w:hint="eastAsia" w:ascii="宋体" w:hAnsi="宋体" w:eastAsia="宋体" w:cs="宋体"/>
                <w:color w:val="auto"/>
                <w:highlight w:val="none"/>
              </w:rPr>
            </w:pPr>
          </w:p>
        </w:tc>
      </w:tr>
      <w:tr w14:paraId="01DA0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41" w:type="dxa"/>
            <w:noWrap w:val="0"/>
            <w:vAlign w:val="center"/>
          </w:tcPr>
          <w:p w14:paraId="51D53E70">
            <w:pPr>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1047" w:type="dxa"/>
            <w:noWrap w:val="0"/>
            <w:vAlign w:val="center"/>
          </w:tcPr>
          <w:p w14:paraId="19AF3BA0">
            <w:pPr>
              <w:jc w:val="center"/>
              <w:rPr>
                <w:rFonts w:hint="eastAsia" w:ascii="宋体" w:hAnsi="宋体" w:eastAsia="宋体" w:cs="宋体"/>
                <w:color w:val="auto"/>
                <w:highlight w:val="none"/>
              </w:rPr>
            </w:pPr>
          </w:p>
        </w:tc>
        <w:tc>
          <w:tcPr>
            <w:tcW w:w="730" w:type="dxa"/>
            <w:noWrap w:val="0"/>
            <w:vAlign w:val="center"/>
          </w:tcPr>
          <w:p w14:paraId="6D280803">
            <w:pPr>
              <w:jc w:val="center"/>
              <w:rPr>
                <w:rFonts w:hint="eastAsia" w:ascii="宋体" w:hAnsi="宋体" w:eastAsia="宋体" w:cs="宋体"/>
                <w:color w:val="auto"/>
                <w:highlight w:val="none"/>
              </w:rPr>
            </w:pPr>
          </w:p>
        </w:tc>
        <w:tc>
          <w:tcPr>
            <w:tcW w:w="709" w:type="dxa"/>
            <w:noWrap w:val="0"/>
            <w:vAlign w:val="center"/>
          </w:tcPr>
          <w:p w14:paraId="15F11305">
            <w:pPr>
              <w:jc w:val="center"/>
              <w:rPr>
                <w:rFonts w:hint="eastAsia" w:ascii="宋体" w:hAnsi="宋体" w:eastAsia="宋体" w:cs="宋体"/>
                <w:color w:val="auto"/>
                <w:highlight w:val="none"/>
              </w:rPr>
            </w:pPr>
          </w:p>
        </w:tc>
        <w:tc>
          <w:tcPr>
            <w:tcW w:w="1477" w:type="dxa"/>
            <w:noWrap w:val="0"/>
            <w:vAlign w:val="center"/>
          </w:tcPr>
          <w:p w14:paraId="41D8DF15">
            <w:pPr>
              <w:jc w:val="center"/>
              <w:rPr>
                <w:rFonts w:hint="eastAsia" w:ascii="宋体" w:hAnsi="宋体" w:eastAsia="宋体" w:cs="宋体"/>
                <w:color w:val="auto"/>
                <w:highlight w:val="none"/>
              </w:rPr>
            </w:pPr>
          </w:p>
        </w:tc>
        <w:tc>
          <w:tcPr>
            <w:tcW w:w="1236" w:type="dxa"/>
            <w:noWrap w:val="0"/>
            <w:vAlign w:val="center"/>
          </w:tcPr>
          <w:p w14:paraId="6DD05E5D">
            <w:pPr>
              <w:jc w:val="center"/>
              <w:rPr>
                <w:rFonts w:hint="eastAsia" w:ascii="宋体" w:hAnsi="宋体" w:eastAsia="宋体" w:cs="宋体"/>
                <w:color w:val="auto"/>
                <w:highlight w:val="none"/>
              </w:rPr>
            </w:pPr>
          </w:p>
        </w:tc>
        <w:tc>
          <w:tcPr>
            <w:tcW w:w="1728" w:type="dxa"/>
            <w:noWrap w:val="0"/>
            <w:vAlign w:val="center"/>
          </w:tcPr>
          <w:p w14:paraId="6ED502FB">
            <w:pPr>
              <w:jc w:val="center"/>
              <w:rPr>
                <w:rFonts w:hint="eastAsia" w:ascii="宋体" w:hAnsi="宋体" w:eastAsia="宋体" w:cs="宋体"/>
                <w:color w:val="auto"/>
                <w:highlight w:val="none"/>
              </w:rPr>
            </w:pPr>
          </w:p>
        </w:tc>
        <w:tc>
          <w:tcPr>
            <w:tcW w:w="2705" w:type="dxa"/>
            <w:noWrap w:val="0"/>
            <w:vAlign w:val="center"/>
          </w:tcPr>
          <w:p w14:paraId="6ED62313">
            <w:pPr>
              <w:jc w:val="center"/>
              <w:rPr>
                <w:rFonts w:hint="eastAsia" w:ascii="宋体" w:hAnsi="宋体" w:eastAsia="宋体" w:cs="宋体"/>
                <w:color w:val="auto"/>
                <w:highlight w:val="none"/>
              </w:rPr>
            </w:pPr>
          </w:p>
        </w:tc>
      </w:tr>
      <w:tr w14:paraId="06ED3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41" w:type="dxa"/>
            <w:noWrap w:val="0"/>
            <w:vAlign w:val="center"/>
          </w:tcPr>
          <w:p w14:paraId="225E8198">
            <w:pPr>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1047" w:type="dxa"/>
            <w:noWrap w:val="0"/>
            <w:vAlign w:val="center"/>
          </w:tcPr>
          <w:p w14:paraId="2A4C4C5C">
            <w:pPr>
              <w:jc w:val="center"/>
              <w:rPr>
                <w:rFonts w:hint="eastAsia" w:ascii="宋体" w:hAnsi="宋体" w:eastAsia="宋体" w:cs="宋体"/>
                <w:color w:val="auto"/>
                <w:highlight w:val="none"/>
              </w:rPr>
            </w:pPr>
          </w:p>
        </w:tc>
        <w:tc>
          <w:tcPr>
            <w:tcW w:w="730" w:type="dxa"/>
            <w:noWrap w:val="0"/>
            <w:vAlign w:val="center"/>
          </w:tcPr>
          <w:p w14:paraId="678E8CE5">
            <w:pPr>
              <w:jc w:val="center"/>
              <w:rPr>
                <w:rFonts w:hint="eastAsia" w:ascii="宋体" w:hAnsi="宋体" w:eastAsia="宋体" w:cs="宋体"/>
                <w:color w:val="auto"/>
                <w:highlight w:val="none"/>
              </w:rPr>
            </w:pPr>
          </w:p>
        </w:tc>
        <w:tc>
          <w:tcPr>
            <w:tcW w:w="709" w:type="dxa"/>
            <w:noWrap w:val="0"/>
            <w:vAlign w:val="center"/>
          </w:tcPr>
          <w:p w14:paraId="5F072EF9">
            <w:pPr>
              <w:jc w:val="center"/>
              <w:rPr>
                <w:rFonts w:hint="eastAsia" w:ascii="宋体" w:hAnsi="宋体" w:eastAsia="宋体" w:cs="宋体"/>
                <w:color w:val="auto"/>
                <w:highlight w:val="none"/>
              </w:rPr>
            </w:pPr>
          </w:p>
        </w:tc>
        <w:tc>
          <w:tcPr>
            <w:tcW w:w="1477" w:type="dxa"/>
            <w:noWrap w:val="0"/>
            <w:vAlign w:val="center"/>
          </w:tcPr>
          <w:p w14:paraId="4D56E2A8">
            <w:pPr>
              <w:jc w:val="center"/>
              <w:rPr>
                <w:rFonts w:hint="eastAsia" w:ascii="宋体" w:hAnsi="宋体" w:eastAsia="宋体" w:cs="宋体"/>
                <w:color w:val="auto"/>
                <w:highlight w:val="none"/>
              </w:rPr>
            </w:pPr>
          </w:p>
        </w:tc>
        <w:tc>
          <w:tcPr>
            <w:tcW w:w="1236" w:type="dxa"/>
            <w:noWrap w:val="0"/>
            <w:vAlign w:val="center"/>
          </w:tcPr>
          <w:p w14:paraId="2CEB995B">
            <w:pPr>
              <w:jc w:val="center"/>
              <w:rPr>
                <w:rFonts w:hint="eastAsia" w:ascii="宋体" w:hAnsi="宋体" w:eastAsia="宋体" w:cs="宋体"/>
                <w:color w:val="auto"/>
                <w:highlight w:val="none"/>
              </w:rPr>
            </w:pPr>
          </w:p>
        </w:tc>
        <w:tc>
          <w:tcPr>
            <w:tcW w:w="1728" w:type="dxa"/>
            <w:noWrap w:val="0"/>
            <w:vAlign w:val="center"/>
          </w:tcPr>
          <w:p w14:paraId="415CED72">
            <w:pPr>
              <w:jc w:val="center"/>
              <w:rPr>
                <w:rFonts w:hint="eastAsia" w:ascii="宋体" w:hAnsi="宋体" w:eastAsia="宋体" w:cs="宋体"/>
                <w:color w:val="auto"/>
                <w:highlight w:val="none"/>
              </w:rPr>
            </w:pPr>
          </w:p>
        </w:tc>
        <w:tc>
          <w:tcPr>
            <w:tcW w:w="2705" w:type="dxa"/>
            <w:noWrap w:val="0"/>
            <w:vAlign w:val="center"/>
          </w:tcPr>
          <w:p w14:paraId="00E7BE74">
            <w:pPr>
              <w:jc w:val="center"/>
              <w:rPr>
                <w:rFonts w:hint="eastAsia" w:ascii="宋体" w:hAnsi="宋体" w:eastAsia="宋体" w:cs="宋体"/>
                <w:color w:val="auto"/>
                <w:highlight w:val="none"/>
              </w:rPr>
            </w:pPr>
          </w:p>
        </w:tc>
      </w:tr>
      <w:tr w14:paraId="1F351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41" w:type="dxa"/>
            <w:noWrap w:val="0"/>
            <w:vAlign w:val="center"/>
          </w:tcPr>
          <w:p w14:paraId="5C72B74B">
            <w:pPr>
              <w:jc w:val="center"/>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1047" w:type="dxa"/>
            <w:noWrap w:val="0"/>
            <w:vAlign w:val="center"/>
          </w:tcPr>
          <w:p w14:paraId="2EA59E14">
            <w:pPr>
              <w:jc w:val="center"/>
              <w:rPr>
                <w:rFonts w:hint="eastAsia" w:ascii="宋体" w:hAnsi="宋体" w:eastAsia="宋体" w:cs="宋体"/>
                <w:color w:val="auto"/>
                <w:highlight w:val="none"/>
              </w:rPr>
            </w:pPr>
          </w:p>
        </w:tc>
        <w:tc>
          <w:tcPr>
            <w:tcW w:w="730" w:type="dxa"/>
            <w:noWrap w:val="0"/>
            <w:vAlign w:val="center"/>
          </w:tcPr>
          <w:p w14:paraId="4C1825C2">
            <w:pPr>
              <w:jc w:val="center"/>
              <w:rPr>
                <w:rFonts w:hint="eastAsia" w:ascii="宋体" w:hAnsi="宋体" w:eastAsia="宋体" w:cs="宋体"/>
                <w:color w:val="auto"/>
                <w:highlight w:val="none"/>
              </w:rPr>
            </w:pPr>
          </w:p>
        </w:tc>
        <w:tc>
          <w:tcPr>
            <w:tcW w:w="709" w:type="dxa"/>
            <w:noWrap w:val="0"/>
            <w:vAlign w:val="center"/>
          </w:tcPr>
          <w:p w14:paraId="401B85B7">
            <w:pPr>
              <w:jc w:val="center"/>
              <w:rPr>
                <w:rFonts w:hint="eastAsia" w:ascii="宋体" w:hAnsi="宋体" w:eastAsia="宋体" w:cs="宋体"/>
                <w:color w:val="auto"/>
                <w:highlight w:val="none"/>
              </w:rPr>
            </w:pPr>
          </w:p>
        </w:tc>
        <w:tc>
          <w:tcPr>
            <w:tcW w:w="1477" w:type="dxa"/>
            <w:noWrap w:val="0"/>
            <w:vAlign w:val="center"/>
          </w:tcPr>
          <w:p w14:paraId="38307146">
            <w:pPr>
              <w:jc w:val="center"/>
              <w:rPr>
                <w:rFonts w:hint="eastAsia" w:ascii="宋体" w:hAnsi="宋体" w:eastAsia="宋体" w:cs="宋体"/>
                <w:color w:val="auto"/>
                <w:highlight w:val="none"/>
              </w:rPr>
            </w:pPr>
          </w:p>
        </w:tc>
        <w:tc>
          <w:tcPr>
            <w:tcW w:w="1236" w:type="dxa"/>
            <w:noWrap w:val="0"/>
            <w:vAlign w:val="center"/>
          </w:tcPr>
          <w:p w14:paraId="6440E4E7">
            <w:pPr>
              <w:jc w:val="center"/>
              <w:rPr>
                <w:rFonts w:hint="eastAsia" w:ascii="宋体" w:hAnsi="宋体" w:eastAsia="宋体" w:cs="宋体"/>
                <w:color w:val="auto"/>
                <w:highlight w:val="none"/>
              </w:rPr>
            </w:pPr>
          </w:p>
        </w:tc>
        <w:tc>
          <w:tcPr>
            <w:tcW w:w="1728" w:type="dxa"/>
            <w:noWrap w:val="0"/>
            <w:vAlign w:val="center"/>
          </w:tcPr>
          <w:p w14:paraId="13A9B2BD">
            <w:pPr>
              <w:jc w:val="center"/>
              <w:rPr>
                <w:rFonts w:hint="eastAsia" w:ascii="宋体" w:hAnsi="宋体" w:eastAsia="宋体" w:cs="宋体"/>
                <w:color w:val="auto"/>
                <w:highlight w:val="none"/>
              </w:rPr>
            </w:pPr>
          </w:p>
        </w:tc>
        <w:tc>
          <w:tcPr>
            <w:tcW w:w="2705" w:type="dxa"/>
            <w:noWrap w:val="0"/>
            <w:vAlign w:val="center"/>
          </w:tcPr>
          <w:p w14:paraId="311BC895">
            <w:pPr>
              <w:jc w:val="center"/>
              <w:rPr>
                <w:rFonts w:hint="eastAsia" w:ascii="宋体" w:hAnsi="宋体" w:eastAsia="宋体" w:cs="宋体"/>
                <w:color w:val="auto"/>
                <w:highlight w:val="none"/>
              </w:rPr>
            </w:pPr>
          </w:p>
        </w:tc>
      </w:tr>
      <w:tr w14:paraId="31D09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41" w:type="dxa"/>
            <w:noWrap w:val="0"/>
            <w:vAlign w:val="center"/>
          </w:tcPr>
          <w:p w14:paraId="1EB3A6F5">
            <w:pPr>
              <w:jc w:val="center"/>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1047" w:type="dxa"/>
            <w:noWrap w:val="0"/>
            <w:vAlign w:val="center"/>
          </w:tcPr>
          <w:p w14:paraId="1EE75D6C">
            <w:pPr>
              <w:jc w:val="center"/>
              <w:rPr>
                <w:rFonts w:hint="eastAsia" w:ascii="宋体" w:hAnsi="宋体" w:eastAsia="宋体" w:cs="宋体"/>
                <w:color w:val="auto"/>
                <w:highlight w:val="none"/>
              </w:rPr>
            </w:pPr>
          </w:p>
        </w:tc>
        <w:tc>
          <w:tcPr>
            <w:tcW w:w="730" w:type="dxa"/>
            <w:noWrap w:val="0"/>
            <w:vAlign w:val="center"/>
          </w:tcPr>
          <w:p w14:paraId="7A7554F6">
            <w:pPr>
              <w:jc w:val="center"/>
              <w:rPr>
                <w:rFonts w:hint="eastAsia" w:ascii="宋体" w:hAnsi="宋体" w:eastAsia="宋体" w:cs="宋体"/>
                <w:color w:val="auto"/>
                <w:highlight w:val="none"/>
              </w:rPr>
            </w:pPr>
          </w:p>
        </w:tc>
        <w:tc>
          <w:tcPr>
            <w:tcW w:w="709" w:type="dxa"/>
            <w:noWrap w:val="0"/>
            <w:vAlign w:val="center"/>
          </w:tcPr>
          <w:p w14:paraId="5E68D8DA">
            <w:pPr>
              <w:jc w:val="center"/>
              <w:rPr>
                <w:rFonts w:hint="eastAsia" w:ascii="宋体" w:hAnsi="宋体" w:eastAsia="宋体" w:cs="宋体"/>
                <w:color w:val="auto"/>
                <w:highlight w:val="none"/>
              </w:rPr>
            </w:pPr>
          </w:p>
        </w:tc>
        <w:tc>
          <w:tcPr>
            <w:tcW w:w="1477" w:type="dxa"/>
            <w:noWrap w:val="0"/>
            <w:vAlign w:val="center"/>
          </w:tcPr>
          <w:p w14:paraId="06C4556C">
            <w:pPr>
              <w:jc w:val="center"/>
              <w:rPr>
                <w:rFonts w:hint="eastAsia" w:ascii="宋体" w:hAnsi="宋体" w:eastAsia="宋体" w:cs="宋体"/>
                <w:color w:val="auto"/>
                <w:highlight w:val="none"/>
              </w:rPr>
            </w:pPr>
          </w:p>
        </w:tc>
        <w:tc>
          <w:tcPr>
            <w:tcW w:w="1236" w:type="dxa"/>
            <w:noWrap w:val="0"/>
            <w:vAlign w:val="center"/>
          </w:tcPr>
          <w:p w14:paraId="1FB00E04">
            <w:pPr>
              <w:jc w:val="center"/>
              <w:rPr>
                <w:rFonts w:hint="eastAsia" w:ascii="宋体" w:hAnsi="宋体" w:eastAsia="宋体" w:cs="宋体"/>
                <w:color w:val="auto"/>
                <w:highlight w:val="none"/>
              </w:rPr>
            </w:pPr>
          </w:p>
        </w:tc>
        <w:tc>
          <w:tcPr>
            <w:tcW w:w="1728" w:type="dxa"/>
            <w:noWrap w:val="0"/>
            <w:vAlign w:val="center"/>
          </w:tcPr>
          <w:p w14:paraId="2E68FAF3">
            <w:pPr>
              <w:jc w:val="center"/>
              <w:rPr>
                <w:rFonts w:hint="eastAsia" w:ascii="宋体" w:hAnsi="宋体" w:eastAsia="宋体" w:cs="宋体"/>
                <w:color w:val="auto"/>
                <w:highlight w:val="none"/>
              </w:rPr>
            </w:pPr>
          </w:p>
        </w:tc>
        <w:tc>
          <w:tcPr>
            <w:tcW w:w="2705" w:type="dxa"/>
            <w:noWrap w:val="0"/>
            <w:vAlign w:val="center"/>
          </w:tcPr>
          <w:p w14:paraId="1E6AA2F2">
            <w:pPr>
              <w:jc w:val="center"/>
              <w:rPr>
                <w:rFonts w:hint="eastAsia" w:ascii="宋体" w:hAnsi="宋体" w:eastAsia="宋体" w:cs="宋体"/>
                <w:color w:val="auto"/>
                <w:highlight w:val="none"/>
              </w:rPr>
            </w:pPr>
          </w:p>
        </w:tc>
      </w:tr>
      <w:tr w14:paraId="3C00A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41" w:type="dxa"/>
            <w:noWrap w:val="0"/>
            <w:vAlign w:val="center"/>
          </w:tcPr>
          <w:p w14:paraId="2CB745DD">
            <w:pPr>
              <w:jc w:val="center"/>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1047" w:type="dxa"/>
            <w:noWrap w:val="0"/>
            <w:vAlign w:val="center"/>
          </w:tcPr>
          <w:p w14:paraId="60168E6C">
            <w:pPr>
              <w:jc w:val="center"/>
              <w:rPr>
                <w:rFonts w:hint="eastAsia" w:ascii="宋体" w:hAnsi="宋体" w:eastAsia="宋体" w:cs="宋体"/>
                <w:color w:val="auto"/>
                <w:highlight w:val="none"/>
              </w:rPr>
            </w:pPr>
          </w:p>
        </w:tc>
        <w:tc>
          <w:tcPr>
            <w:tcW w:w="730" w:type="dxa"/>
            <w:noWrap w:val="0"/>
            <w:vAlign w:val="center"/>
          </w:tcPr>
          <w:p w14:paraId="34AAA5BA">
            <w:pPr>
              <w:jc w:val="center"/>
              <w:rPr>
                <w:rFonts w:hint="eastAsia" w:ascii="宋体" w:hAnsi="宋体" w:eastAsia="宋体" w:cs="宋体"/>
                <w:color w:val="auto"/>
                <w:highlight w:val="none"/>
              </w:rPr>
            </w:pPr>
          </w:p>
        </w:tc>
        <w:tc>
          <w:tcPr>
            <w:tcW w:w="709" w:type="dxa"/>
            <w:noWrap w:val="0"/>
            <w:vAlign w:val="center"/>
          </w:tcPr>
          <w:p w14:paraId="358ECF16">
            <w:pPr>
              <w:jc w:val="center"/>
              <w:rPr>
                <w:rFonts w:hint="eastAsia" w:ascii="宋体" w:hAnsi="宋体" w:eastAsia="宋体" w:cs="宋体"/>
                <w:color w:val="auto"/>
                <w:highlight w:val="none"/>
              </w:rPr>
            </w:pPr>
          </w:p>
        </w:tc>
        <w:tc>
          <w:tcPr>
            <w:tcW w:w="1477" w:type="dxa"/>
            <w:noWrap w:val="0"/>
            <w:vAlign w:val="center"/>
          </w:tcPr>
          <w:p w14:paraId="50703A52">
            <w:pPr>
              <w:jc w:val="center"/>
              <w:rPr>
                <w:rFonts w:hint="eastAsia" w:ascii="宋体" w:hAnsi="宋体" w:eastAsia="宋体" w:cs="宋体"/>
                <w:color w:val="auto"/>
                <w:highlight w:val="none"/>
              </w:rPr>
            </w:pPr>
          </w:p>
        </w:tc>
        <w:tc>
          <w:tcPr>
            <w:tcW w:w="1236" w:type="dxa"/>
            <w:noWrap w:val="0"/>
            <w:vAlign w:val="center"/>
          </w:tcPr>
          <w:p w14:paraId="6C7C1F1C">
            <w:pPr>
              <w:jc w:val="center"/>
              <w:rPr>
                <w:rFonts w:hint="eastAsia" w:ascii="宋体" w:hAnsi="宋体" w:eastAsia="宋体" w:cs="宋体"/>
                <w:color w:val="auto"/>
                <w:highlight w:val="none"/>
              </w:rPr>
            </w:pPr>
          </w:p>
        </w:tc>
        <w:tc>
          <w:tcPr>
            <w:tcW w:w="1728" w:type="dxa"/>
            <w:noWrap w:val="0"/>
            <w:vAlign w:val="center"/>
          </w:tcPr>
          <w:p w14:paraId="12179BD6">
            <w:pPr>
              <w:jc w:val="center"/>
              <w:rPr>
                <w:rFonts w:hint="eastAsia" w:ascii="宋体" w:hAnsi="宋体" w:eastAsia="宋体" w:cs="宋体"/>
                <w:color w:val="auto"/>
                <w:highlight w:val="none"/>
              </w:rPr>
            </w:pPr>
          </w:p>
        </w:tc>
        <w:tc>
          <w:tcPr>
            <w:tcW w:w="2705" w:type="dxa"/>
            <w:noWrap w:val="0"/>
            <w:vAlign w:val="center"/>
          </w:tcPr>
          <w:p w14:paraId="731468F1">
            <w:pPr>
              <w:jc w:val="center"/>
              <w:rPr>
                <w:rFonts w:hint="eastAsia" w:ascii="宋体" w:hAnsi="宋体" w:eastAsia="宋体" w:cs="宋体"/>
                <w:color w:val="auto"/>
                <w:highlight w:val="none"/>
              </w:rPr>
            </w:pPr>
          </w:p>
        </w:tc>
      </w:tr>
      <w:tr w14:paraId="42222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41" w:type="dxa"/>
            <w:noWrap w:val="0"/>
            <w:vAlign w:val="center"/>
          </w:tcPr>
          <w:p w14:paraId="069EB37F">
            <w:pPr>
              <w:jc w:val="center"/>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1047" w:type="dxa"/>
            <w:noWrap w:val="0"/>
            <w:vAlign w:val="center"/>
          </w:tcPr>
          <w:p w14:paraId="7E7FC10A">
            <w:pPr>
              <w:jc w:val="center"/>
              <w:rPr>
                <w:rFonts w:hint="eastAsia" w:ascii="宋体" w:hAnsi="宋体" w:eastAsia="宋体" w:cs="宋体"/>
                <w:color w:val="auto"/>
                <w:highlight w:val="none"/>
              </w:rPr>
            </w:pPr>
          </w:p>
        </w:tc>
        <w:tc>
          <w:tcPr>
            <w:tcW w:w="730" w:type="dxa"/>
            <w:noWrap w:val="0"/>
            <w:vAlign w:val="center"/>
          </w:tcPr>
          <w:p w14:paraId="35C4B580">
            <w:pPr>
              <w:jc w:val="center"/>
              <w:rPr>
                <w:rFonts w:hint="eastAsia" w:ascii="宋体" w:hAnsi="宋体" w:eastAsia="宋体" w:cs="宋体"/>
                <w:color w:val="auto"/>
                <w:highlight w:val="none"/>
              </w:rPr>
            </w:pPr>
          </w:p>
        </w:tc>
        <w:tc>
          <w:tcPr>
            <w:tcW w:w="709" w:type="dxa"/>
            <w:noWrap w:val="0"/>
            <w:vAlign w:val="center"/>
          </w:tcPr>
          <w:p w14:paraId="476D56C7">
            <w:pPr>
              <w:jc w:val="center"/>
              <w:rPr>
                <w:rFonts w:hint="eastAsia" w:ascii="宋体" w:hAnsi="宋体" w:eastAsia="宋体" w:cs="宋体"/>
                <w:color w:val="auto"/>
                <w:highlight w:val="none"/>
              </w:rPr>
            </w:pPr>
          </w:p>
        </w:tc>
        <w:tc>
          <w:tcPr>
            <w:tcW w:w="1477" w:type="dxa"/>
            <w:noWrap w:val="0"/>
            <w:vAlign w:val="center"/>
          </w:tcPr>
          <w:p w14:paraId="4B44687F">
            <w:pPr>
              <w:jc w:val="center"/>
              <w:rPr>
                <w:rFonts w:hint="eastAsia" w:ascii="宋体" w:hAnsi="宋体" w:eastAsia="宋体" w:cs="宋体"/>
                <w:color w:val="auto"/>
                <w:highlight w:val="none"/>
              </w:rPr>
            </w:pPr>
          </w:p>
        </w:tc>
        <w:tc>
          <w:tcPr>
            <w:tcW w:w="1236" w:type="dxa"/>
            <w:noWrap w:val="0"/>
            <w:vAlign w:val="center"/>
          </w:tcPr>
          <w:p w14:paraId="0D74BCB6">
            <w:pPr>
              <w:jc w:val="center"/>
              <w:rPr>
                <w:rFonts w:hint="eastAsia" w:ascii="宋体" w:hAnsi="宋体" w:eastAsia="宋体" w:cs="宋体"/>
                <w:color w:val="auto"/>
                <w:highlight w:val="none"/>
              </w:rPr>
            </w:pPr>
          </w:p>
        </w:tc>
        <w:tc>
          <w:tcPr>
            <w:tcW w:w="1728" w:type="dxa"/>
            <w:noWrap w:val="0"/>
            <w:vAlign w:val="center"/>
          </w:tcPr>
          <w:p w14:paraId="7E54C732">
            <w:pPr>
              <w:jc w:val="center"/>
              <w:rPr>
                <w:rFonts w:hint="eastAsia" w:ascii="宋体" w:hAnsi="宋体" w:eastAsia="宋体" w:cs="宋体"/>
                <w:color w:val="auto"/>
                <w:highlight w:val="none"/>
              </w:rPr>
            </w:pPr>
          </w:p>
        </w:tc>
        <w:tc>
          <w:tcPr>
            <w:tcW w:w="2705" w:type="dxa"/>
            <w:noWrap w:val="0"/>
            <w:vAlign w:val="center"/>
          </w:tcPr>
          <w:p w14:paraId="643F53B4">
            <w:pPr>
              <w:jc w:val="center"/>
              <w:rPr>
                <w:rFonts w:hint="eastAsia" w:ascii="宋体" w:hAnsi="宋体" w:eastAsia="宋体" w:cs="宋体"/>
                <w:color w:val="auto"/>
                <w:highlight w:val="none"/>
              </w:rPr>
            </w:pPr>
          </w:p>
        </w:tc>
      </w:tr>
      <w:tr w14:paraId="070B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41" w:type="dxa"/>
            <w:noWrap w:val="0"/>
            <w:vAlign w:val="center"/>
          </w:tcPr>
          <w:p w14:paraId="35187840">
            <w:pPr>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1047" w:type="dxa"/>
            <w:noWrap w:val="0"/>
            <w:vAlign w:val="center"/>
          </w:tcPr>
          <w:p w14:paraId="58D30AFD">
            <w:pPr>
              <w:jc w:val="center"/>
              <w:rPr>
                <w:rFonts w:hint="eastAsia" w:ascii="宋体" w:hAnsi="宋体" w:eastAsia="宋体" w:cs="宋体"/>
                <w:color w:val="auto"/>
                <w:highlight w:val="none"/>
              </w:rPr>
            </w:pPr>
          </w:p>
        </w:tc>
        <w:tc>
          <w:tcPr>
            <w:tcW w:w="730" w:type="dxa"/>
            <w:noWrap w:val="0"/>
            <w:vAlign w:val="center"/>
          </w:tcPr>
          <w:p w14:paraId="54C86DDF">
            <w:pPr>
              <w:jc w:val="center"/>
              <w:rPr>
                <w:rFonts w:hint="eastAsia" w:ascii="宋体" w:hAnsi="宋体" w:eastAsia="宋体" w:cs="宋体"/>
                <w:color w:val="auto"/>
                <w:highlight w:val="none"/>
              </w:rPr>
            </w:pPr>
          </w:p>
        </w:tc>
        <w:tc>
          <w:tcPr>
            <w:tcW w:w="709" w:type="dxa"/>
            <w:noWrap w:val="0"/>
            <w:vAlign w:val="center"/>
          </w:tcPr>
          <w:p w14:paraId="48DDF3B3">
            <w:pPr>
              <w:jc w:val="center"/>
              <w:rPr>
                <w:rFonts w:hint="eastAsia" w:ascii="宋体" w:hAnsi="宋体" w:eastAsia="宋体" w:cs="宋体"/>
                <w:color w:val="auto"/>
                <w:highlight w:val="none"/>
              </w:rPr>
            </w:pPr>
          </w:p>
        </w:tc>
        <w:tc>
          <w:tcPr>
            <w:tcW w:w="1477" w:type="dxa"/>
            <w:noWrap w:val="0"/>
            <w:vAlign w:val="center"/>
          </w:tcPr>
          <w:p w14:paraId="7EAD6BF4">
            <w:pPr>
              <w:jc w:val="center"/>
              <w:rPr>
                <w:rFonts w:hint="eastAsia" w:ascii="宋体" w:hAnsi="宋体" w:eastAsia="宋体" w:cs="宋体"/>
                <w:color w:val="auto"/>
                <w:highlight w:val="none"/>
              </w:rPr>
            </w:pPr>
          </w:p>
        </w:tc>
        <w:tc>
          <w:tcPr>
            <w:tcW w:w="1236" w:type="dxa"/>
            <w:noWrap w:val="0"/>
            <w:vAlign w:val="center"/>
          </w:tcPr>
          <w:p w14:paraId="0E338DDD">
            <w:pPr>
              <w:jc w:val="center"/>
              <w:rPr>
                <w:rFonts w:hint="eastAsia" w:ascii="宋体" w:hAnsi="宋体" w:eastAsia="宋体" w:cs="宋体"/>
                <w:color w:val="auto"/>
                <w:highlight w:val="none"/>
              </w:rPr>
            </w:pPr>
          </w:p>
        </w:tc>
        <w:tc>
          <w:tcPr>
            <w:tcW w:w="1728" w:type="dxa"/>
            <w:noWrap w:val="0"/>
            <w:vAlign w:val="center"/>
          </w:tcPr>
          <w:p w14:paraId="430E5567">
            <w:pPr>
              <w:jc w:val="center"/>
              <w:rPr>
                <w:rFonts w:hint="eastAsia" w:ascii="宋体" w:hAnsi="宋体" w:eastAsia="宋体" w:cs="宋体"/>
                <w:color w:val="auto"/>
                <w:highlight w:val="none"/>
              </w:rPr>
            </w:pPr>
          </w:p>
        </w:tc>
        <w:tc>
          <w:tcPr>
            <w:tcW w:w="2705" w:type="dxa"/>
            <w:noWrap w:val="0"/>
            <w:vAlign w:val="center"/>
          </w:tcPr>
          <w:p w14:paraId="6852719E">
            <w:pPr>
              <w:jc w:val="center"/>
              <w:rPr>
                <w:rFonts w:hint="eastAsia" w:ascii="宋体" w:hAnsi="宋体" w:eastAsia="宋体" w:cs="宋体"/>
                <w:color w:val="auto"/>
                <w:highlight w:val="none"/>
              </w:rPr>
            </w:pPr>
          </w:p>
        </w:tc>
      </w:tr>
      <w:tr w14:paraId="6CE75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41" w:type="dxa"/>
            <w:noWrap w:val="0"/>
            <w:vAlign w:val="center"/>
          </w:tcPr>
          <w:p w14:paraId="42D190E4">
            <w:pPr>
              <w:jc w:val="center"/>
              <w:rPr>
                <w:rFonts w:hint="eastAsia" w:ascii="宋体" w:hAnsi="宋体" w:eastAsia="宋体" w:cs="宋体"/>
                <w:color w:val="auto"/>
                <w:highlight w:val="none"/>
              </w:rPr>
            </w:pPr>
            <w:r>
              <w:rPr>
                <w:rFonts w:hint="eastAsia" w:ascii="宋体" w:hAnsi="宋体" w:eastAsia="宋体" w:cs="宋体"/>
                <w:color w:val="auto"/>
                <w:highlight w:val="none"/>
              </w:rPr>
              <w:t>… …</w:t>
            </w:r>
          </w:p>
        </w:tc>
        <w:tc>
          <w:tcPr>
            <w:tcW w:w="1047" w:type="dxa"/>
            <w:noWrap w:val="0"/>
            <w:vAlign w:val="center"/>
          </w:tcPr>
          <w:p w14:paraId="60E3659D">
            <w:pPr>
              <w:jc w:val="center"/>
              <w:rPr>
                <w:rFonts w:hint="eastAsia" w:ascii="宋体" w:hAnsi="宋体" w:eastAsia="宋体" w:cs="宋体"/>
                <w:color w:val="auto"/>
                <w:highlight w:val="none"/>
              </w:rPr>
            </w:pPr>
          </w:p>
        </w:tc>
        <w:tc>
          <w:tcPr>
            <w:tcW w:w="730" w:type="dxa"/>
            <w:noWrap w:val="0"/>
            <w:vAlign w:val="center"/>
          </w:tcPr>
          <w:p w14:paraId="74C95B3C">
            <w:pPr>
              <w:jc w:val="center"/>
              <w:rPr>
                <w:rFonts w:hint="eastAsia" w:ascii="宋体" w:hAnsi="宋体" w:eastAsia="宋体" w:cs="宋体"/>
                <w:color w:val="auto"/>
                <w:highlight w:val="none"/>
              </w:rPr>
            </w:pPr>
          </w:p>
        </w:tc>
        <w:tc>
          <w:tcPr>
            <w:tcW w:w="709" w:type="dxa"/>
            <w:noWrap w:val="0"/>
            <w:vAlign w:val="center"/>
          </w:tcPr>
          <w:p w14:paraId="6841D1AE">
            <w:pPr>
              <w:jc w:val="center"/>
              <w:rPr>
                <w:rFonts w:hint="eastAsia" w:ascii="宋体" w:hAnsi="宋体" w:eastAsia="宋体" w:cs="宋体"/>
                <w:color w:val="auto"/>
                <w:highlight w:val="none"/>
              </w:rPr>
            </w:pPr>
          </w:p>
        </w:tc>
        <w:tc>
          <w:tcPr>
            <w:tcW w:w="1477" w:type="dxa"/>
            <w:noWrap w:val="0"/>
            <w:vAlign w:val="center"/>
          </w:tcPr>
          <w:p w14:paraId="7F91DE29">
            <w:pPr>
              <w:jc w:val="center"/>
              <w:rPr>
                <w:rFonts w:hint="eastAsia" w:ascii="宋体" w:hAnsi="宋体" w:eastAsia="宋体" w:cs="宋体"/>
                <w:color w:val="auto"/>
                <w:highlight w:val="none"/>
              </w:rPr>
            </w:pPr>
          </w:p>
        </w:tc>
        <w:tc>
          <w:tcPr>
            <w:tcW w:w="1236" w:type="dxa"/>
            <w:noWrap w:val="0"/>
            <w:vAlign w:val="center"/>
          </w:tcPr>
          <w:p w14:paraId="59E2CF0C">
            <w:pPr>
              <w:jc w:val="center"/>
              <w:rPr>
                <w:rFonts w:hint="eastAsia" w:ascii="宋体" w:hAnsi="宋体" w:eastAsia="宋体" w:cs="宋体"/>
                <w:color w:val="auto"/>
                <w:highlight w:val="none"/>
              </w:rPr>
            </w:pPr>
          </w:p>
        </w:tc>
        <w:tc>
          <w:tcPr>
            <w:tcW w:w="1728" w:type="dxa"/>
            <w:noWrap w:val="0"/>
            <w:vAlign w:val="center"/>
          </w:tcPr>
          <w:p w14:paraId="410FA331">
            <w:pPr>
              <w:jc w:val="center"/>
              <w:rPr>
                <w:rFonts w:hint="eastAsia" w:ascii="宋体" w:hAnsi="宋体" w:eastAsia="宋体" w:cs="宋体"/>
                <w:color w:val="auto"/>
                <w:highlight w:val="none"/>
              </w:rPr>
            </w:pPr>
          </w:p>
        </w:tc>
        <w:tc>
          <w:tcPr>
            <w:tcW w:w="2705" w:type="dxa"/>
            <w:noWrap w:val="0"/>
            <w:vAlign w:val="center"/>
          </w:tcPr>
          <w:p w14:paraId="6CAC07FC">
            <w:pPr>
              <w:jc w:val="center"/>
              <w:rPr>
                <w:rFonts w:hint="eastAsia" w:ascii="宋体" w:hAnsi="宋体" w:eastAsia="宋体" w:cs="宋体"/>
                <w:color w:val="auto"/>
                <w:highlight w:val="none"/>
              </w:rPr>
            </w:pPr>
          </w:p>
        </w:tc>
      </w:tr>
    </w:tbl>
    <w:p w14:paraId="70E280FF">
      <w:pPr>
        <w:ind w:left="120"/>
        <w:rPr>
          <w:rFonts w:hint="eastAsia" w:ascii="宋体" w:hAnsi="宋体" w:eastAsia="宋体" w:cs="宋体"/>
          <w:bCs/>
          <w:color w:val="auto"/>
          <w:sz w:val="24"/>
          <w:szCs w:val="24"/>
          <w:highlight w:val="none"/>
        </w:rPr>
      </w:pPr>
    </w:p>
    <w:p w14:paraId="48BC071C">
      <w:pPr>
        <w:ind w:left="120"/>
        <w:rPr>
          <w:rFonts w:hint="eastAsia" w:ascii="宋体" w:hAnsi="宋体" w:eastAsia="宋体" w:cs="宋体"/>
          <w:bCs/>
          <w:color w:val="auto"/>
          <w:sz w:val="24"/>
          <w:szCs w:val="24"/>
          <w:highlight w:val="none"/>
        </w:rPr>
      </w:pPr>
    </w:p>
    <w:p w14:paraId="7ED55D9B">
      <w:pPr>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备注：1.上表可自行延长，但不得改变文本格式。</w:t>
      </w:r>
    </w:p>
    <w:p w14:paraId="2AEA06D1">
      <w:pPr>
        <w:ind w:firstLine="144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2.人员相关证明材料应按招标文件要求提供，并附在本表之后。</w:t>
      </w:r>
    </w:p>
    <w:p w14:paraId="38F5AE47">
      <w:pPr>
        <w:spacing w:before="5" w:line="360" w:lineRule="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 xml:space="preserve">      </w:t>
      </w:r>
    </w:p>
    <w:p w14:paraId="0A79599B">
      <w:pPr>
        <w:spacing w:before="5"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法定代表人或法定代表人授权代表签字或</w:t>
      </w:r>
      <w:r>
        <w:rPr>
          <w:rFonts w:hint="eastAsia" w:ascii="宋体" w:hAnsi="宋体" w:eastAsia="宋体" w:cs="宋体"/>
          <w:b/>
          <w:bCs/>
          <w:color w:val="auto"/>
          <w:sz w:val="24"/>
          <w:szCs w:val="24"/>
          <w:highlight w:val="none"/>
          <w:lang w:val="en-US" w:eastAsia="zh-CN"/>
        </w:rPr>
        <w:t>电子签章</w:t>
      </w:r>
      <w:r>
        <w:rPr>
          <w:rFonts w:hint="eastAsia" w:ascii="宋体" w:hAnsi="宋体" w:eastAsia="宋体" w:cs="宋体"/>
          <w:b/>
          <w:bCs/>
          <w:color w:val="auto"/>
          <w:sz w:val="24"/>
          <w:szCs w:val="24"/>
          <w:highlight w:val="none"/>
        </w:rPr>
        <w:t>：</w:t>
      </w:r>
    </w:p>
    <w:p w14:paraId="0BE6AA97">
      <w:pPr>
        <w:spacing w:before="5" w:line="360" w:lineRule="auto"/>
        <w:ind w:firstLine="600"/>
        <w:rPr>
          <w:rFonts w:hint="eastAsia" w:ascii="宋体" w:hAnsi="宋体" w:eastAsia="宋体" w:cs="宋体"/>
          <w:b/>
          <w:bCs/>
          <w:color w:val="auto"/>
          <w:sz w:val="24"/>
          <w:szCs w:val="24"/>
          <w:highlight w:val="none"/>
        </w:rPr>
      </w:pPr>
    </w:p>
    <w:p w14:paraId="7357C5C9">
      <w:pPr>
        <w:spacing w:before="5"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日期：</w:t>
      </w:r>
    </w:p>
    <w:p w14:paraId="69956461">
      <w:pPr>
        <w:ind w:firstLine="703"/>
        <w:jc w:val="both"/>
        <w:rPr>
          <w:rFonts w:hint="eastAsia" w:ascii="宋体" w:hAnsi="宋体" w:eastAsia="宋体" w:cs="宋体"/>
          <w:bCs/>
          <w:color w:val="auto"/>
          <w:sz w:val="24"/>
          <w:szCs w:val="24"/>
          <w:highlight w:val="none"/>
          <w:lang w:eastAsia="zh-CN"/>
        </w:rPr>
      </w:pPr>
      <w:r>
        <w:rPr>
          <w:rFonts w:hint="eastAsia" w:ascii="宋体" w:hAnsi="宋体" w:eastAsia="宋体" w:cs="宋体"/>
          <w:b/>
          <w:bCs/>
          <w:color w:val="auto"/>
          <w:sz w:val="24"/>
          <w:szCs w:val="24"/>
          <w:highlight w:val="none"/>
        </w:rPr>
        <w:br w:type="page" w:clear="all"/>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（2）拟派项目负责人简历表</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 xml:space="preserve">  标段</w:t>
      </w:r>
      <w:r>
        <w:rPr>
          <w:rFonts w:hint="eastAsia" w:ascii="宋体" w:hAnsi="宋体" w:eastAsia="宋体" w:cs="宋体"/>
          <w:bCs/>
          <w:color w:val="auto"/>
          <w:sz w:val="28"/>
          <w:szCs w:val="28"/>
          <w:highlight w:val="none"/>
          <w:lang w:eastAsia="zh-CN"/>
        </w:rPr>
        <w:t>）</w:t>
      </w:r>
    </w:p>
    <w:p w14:paraId="48586FF1">
      <w:pPr>
        <w:spacing w:line="360" w:lineRule="auto"/>
        <w:jc w:val="left"/>
        <w:rPr>
          <w:rFonts w:hint="eastAsia" w:ascii="宋体" w:hAnsi="宋体" w:eastAsia="宋体" w:cs="宋体"/>
          <w:color w:val="auto"/>
          <w:sz w:val="24"/>
          <w:szCs w:val="24"/>
          <w:highlight w:val="none"/>
        </w:rPr>
      </w:pPr>
    </w:p>
    <w:p w14:paraId="6AEAA98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电子签章</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　                              政府采购编号：</w:t>
      </w:r>
    </w:p>
    <w:tbl>
      <w:tblPr>
        <w:tblStyle w:val="34"/>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1227"/>
        <w:gridCol w:w="258"/>
        <w:gridCol w:w="969"/>
        <w:gridCol w:w="1227"/>
        <w:gridCol w:w="13"/>
        <w:gridCol w:w="1214"/>
        <w:gridCol w:w="137"/>
        <w:gridCol w:w="1090"/>
        <w:gridCol w:w="998"/>
        <w:gridCol w:w="229"/>
        <w:gridCol w:w="1227"/>
      </w:tblGrid>
      <w:tr w14:paraId="5E15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108" w:type="dxa"/>
            <w:tcBorders>
              <w:left w:val="single" w:color="auto" w:sz="4" w:space="0"/>
            </w:tcBorders>
            <w:noWrap w:val="0"/>
            <w:vAlign w:val="center"/>
          </w:tcPr>
          <w:p w14:paraId="58807F0A">
            <w:pPr>
              <w:jc w:val="center"/>
              <w:rPr>
                <w:rFonts w:hint="eastAsia" w:ascii="宋体" w:hAnsi="宋体" w:eastAsia="宋体" w:cs="宋体"/>
                <w:color w:val="auto"/>
                <w:highlight w:val="none"/>
              </w:rPr>
            </w:pPr>
            <w:r>
              <w:rPr>
                <w:rFonts w:hint="eastAsia" w:ascii="宋体" w:hAnsi="宋体" w:eastAsia="宋体" w:cs="宋体"/>
                <w:color w:val="auto"/>
                <w:highlight w:val="none"/>
              </w:rPr>
              <w:t>姓  名</w:t>
            </w:r>
          </w:p>
        </w:tc>
        <w:tc>
          <w:tcPr>
            <w:tcW w:w="1227" w:type="dxa"/>
            <w:noWrap w:val="0"/>
            <w:vAlign w:val="center"/>
          </w:tcPr>
          <w:p w14:paraId="59CCCF16">
            <w:pPr>
              <w:jc w:val="center"/>
              <w:rPr>
                <w:rFonts w:hint="eastAsia" w:ascii="宋体" w:hAnsi="宋体" w:eastAsia="宋体" w:cs="宋体"/>
                <w:color w:val="auto"/>
                <w:highlight w:val="none"/>
              </w:rPr>
            </w:pPr>
          </w:p>
        </w:tc>
        <w:tc>
          <w:tcPr>
            <w:tcW w:w="1227" w:type="dxa"/>
            <w:gridSpan w:val="2"/>
            <w:noWrap w:val="0"/>
            <w:vAlign w:val="center"/>
          </w:tcPr>
          <w:p w14:paraId="203A99E1">
            <w:pPr>
              <w:jc w:val="center"/>
              <w:rPr>
                <w:rFonts w:hint="eastAsia" w:ascii="宋体" w:hAnsi="宋体" w:eastAsia="宋体" w:cs="宋体"/>
                <w:color w:val="auto"/>
                <w:highlight w:val="none"/>
              </w:rPr>
            </w:pPr>
            <w:r>
              <w:rPr>
                <w:rFonts w:hint="eastAsia" w:ascii="宋体" w:hAnsi="宋体" w:eastAsia="宋体" w:cs="宋体"/>
                <w:color w:val="auto"/>
                <w:highlight w:val="none"/>
              </w:rPr>
              <w:t>性别</w:t>
            </w:r>
          </w:p>
        </w:tc>
        <w:tc>
          <w:tcPr>
            <w:tcW w:w="1227" w:type="dxa"/>
            <w:noWrap w:val="0"/>
            <w:vAlign w:val="center"/>
          </w:tcPr>
          <w:p w14:paraId="40473E30">
            <w:pPr>
              <w:jc w:val="center"/>
              <w:rPr>
                <w:rFonts w:hint="eastAsia" w:ascii="宋体" w:hAnsi="宋体" w:eastAsia="宋体" w:cs="宋体"/>
                <w:color w:val="auto"/>
                <w:highlight w:val="none"/>
              </w:rPr>
            </w:pPr>
          </w:p>
        </w:tc>
        <w:tc>
          <w:tcPr>
            <w:tcW w:w="1227" w:type="dxa"/>
            <w:gridSpan w:val="2"/>
            <w:noWrap w:val="0"/>
            <w:vAlign w:val="center"/>
          </w:tcPr>
          <w:p w14:paraId="5B6C094B">
            <w:pPr>
              <w:jc w:val="center"/>
              <w:rPr>
                <w:rFonts w:hint="eastAsia" w:ascii="宋体" w:hAnsi="宋体" w:eastAsia="宋体" w:cs="宋体"/>
                <w:color w:val="auto"/>
                <w:highlight w:val="none"/>
              </w:rPr>
            </w:pPr>
            <w:r>
              <w:rPr>
                <w:rFonts w:hint="eastAsia" w:ascii="宋体" w:hAnsi="宋体" w:eastAsia="宋体" w:cs="宋体"/>
                <w:color w:val="auto"/>
                <w:highlight w:val="none"/>
              </w:rPr>
              <w:t>年  龄</w:t>
            </w:r>
          </w:p>
        </w:tc>
        <w:tc>
          <w:tcPr>
            <w:tcW w:w="1227" w:type="dxa"/>
            <w:gridSpan w:val="2"/>
            <w:noWrap w:val="0"/>
            <w:vAlign w:val="center"/>
          </w:tcPr>
          <w:p w14:paraId="3B7FB029">
            <w:pPr>
              <w:jc w:val="center"/>
              <w:rPr>
                <w:rFonts w:hint="eastAsia" w:ascii="宋体" w:hAnsi="宋体" w:eastAsia="宋体" w:cs="宋体"/>
                <w:color w:val="auto"/>
                <w:highlight w:val="none"/>
              </w:rPr>
            </w:pPr>
          </w:p>
        </w:tc>
        <w:tc>
          <w:tcPr>
            <w:tcW w:w="1227" w:type="dxa"/>
            <w:gridSpan w:val="2"/>
            <w:noWrap w:val="0"/>
            <w:vAlign w:val="center"/>
          </w:tcPr>
          <w:p w14:paraId="24EC4A3D">
            <w:pPr>
              <w:jc w:val="center"/>
              <w:rPr>
                <w:rFonts w:hint="eastAsia" w:ascii="宋体" w:hAnsi="宋体" w:eastAsia="宋体" w:cs="宋体"/>
                <w:color w:val="auto"/>
                <w:highlight w:val="none"/>
              </w:rPr>
            </w:pPr>
            <w:r>
              <w:rPr>
                <w:rFonts w:hint="eastAsia" w:ascii="宋体" w:hAnsi="宋体" w:eastAsia="宋体" w:cs="宋体"/>
                <w:color w:val="auto"/>
                <w:highlight w:val="none"/>
              </w:rPr>
              <w:t>学  历</w:t>
            </w:r>
          </w:p>
        </w:tc>
        <w:tc>
          <w:tcPr>
            <w:tcW w:w="1227" w:type="dxa"/>
            <w:noWrap w:val="0"/>
            <w:vAlign w:val="center"/>
          </w:tcPr>
          <w:p w14:paraId="4632240B">
            <w:pPr>
              <w:jc w:val="center"/>
              <w:rPr>
                <w:rFonts w:hint="eastAsia" w:ascii="宋体" w:hAnsi="宋体" w:eastAsia="宋体" w:cs="宋体"/>
                <w:color w:val="auto"/>
                <w:highlight w:val="none"/>
              </w:rPr>
            </w:pPr>
          </w:p>
        </w:tc>
      </w:tr>
      <w:tr w14:paraId="7CD66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1108" w:type="dxa"/>
            <w:tcBorders>
              <w:left w:val="single" w:color="auto" w:sz="4" w:space="0"/>
            </w:tcBorders>
            <w:noWrap w:val="0"/>
            <w:vAlign w:val="center"/>
          </w:tcPr>
          <w:p w14:paraId="70330B58">
            <w:pPr>
              <w:jc w:val="center"/>
              <w:rPr>
                <w:rFonts w:hint="eastAsia" w:ascii="宋体" w:hAnsi="宋体" w:eastAsia="宋体" w:cs="宋体"/>
                <w:color w:val="auto"/>
                <w:highlight w:val="none"/>
              </w:rPr>
            </w:pPr>
            <w:r>
              <w:rPr>
                <w:rFonts w:hint="eastAsia" w:ascii="宋体" w:hAnsi="宋体" w:eastAsia="宋体" w:cs="宋体"/>
                <w:color w:val="auto"/>
                <w:highlight w:val="none"/>
              </w:rPr>
              <w:t>职务</w:t>
            </w:r>
          </w:p>
        </w:tc>
        <w:tc>
          <w:tcPr>
            <w:tcW w:w="1227" w:type="dxa"/>
            <w:noWrap w:val="0"/>
            <w:vAlign w:val="center"/>
          </w:tcPr>
          <w:p w14:paraId="0F60278A">
            <w:pPr>
              <w:jc w:val="center"/>
              <w:rPr>
                <w:rFonts w:hint="eastAsia" w:ascii="宋体" w:hAnsi="宋体" w:eastAsia="宋体" w:cs="宋体"/>
                <w:color w:val="auto"/>
                <w:highlight w:val="none"/>
              </w:rPr>
            </w:pPr>
          </w:p>
        </w:tc>
        <w:tc>
          <w:tcPr>
            <w:tcW w:w="1227" w:type="dxa"/>
            <w:gridSpan w:val="2"/>
            <w:noWrap w:val="0"/>
            <w:vAlign w:val="center"/>
          </w:tcPr>
          <w:p w14:paraId="3087BE55">
            <w:pPr>
              <w:jc w:val="center"/>
              <w:rPr>
                <w:rFonts w:hint="eastAsia" w:ascii="宋体" w:hAnsi="宋体" w:eastAsia="宋体" w:cs="宋体"/>
                <w:color w:val="auto"/>
                <w:highlight w:val="none"/>
              </w:rPr>
            </w:pPr>
            <w:r>
              <w:rPr>
                <w:rFonts w:hint="eastAsia" w:ascii="宋体" w:hAnsi="宋体" w:eastAsia="宋体" w:cs="宋体"/>
                <w:color w:val="auto"/>
                <w:highlight w:val="none"/>
              </w:rPr>
              <w:t>职  称</w:t>
            </w:r>
          </w:p>
        </w:tc>
        <w:tc>
          <w:tcPr>
            <w:tcW w:w="1227" w:type="dxa"/>
            <w:noWrap w:val="0"/>
            <w:vAlign w:val="center"/>
          </w:tcPr>
          <w:p w14:paraId="18961BB4">
            <w:pPr>
              <w:jc w:val="center"/>
              <w:rPr>
                <w:rFonts w:hint="eastAsia" w:ascii="宋体" w:hAnsi="宋体" w:eastAsia="宋体" w:cs="宋体"/>
                <w:color w:val="auto"/>
                <w:highlight w:val="none"/>
              </w:rPr>
            </w:pPr>
          </w:p>
        </w:tc>
        <w:tc>
          <w:tcPr>
            <w:tcW w:w="1227" w:type="dxa"/>
            <w:gridSpan w:val="2"/>
            <w:noWrap w:val="0"/>
            <w:vAlign w:val="center"/>
          </w:tcPr>
          <w:p w14:paraId="4C657D31">
            <w:pPr>
              <w:jc w:val="center"/>
              <w:rPr>
                <w:rFonts w:hint="eastAsia" w:ascii="宋体" w:hAnsi="宋体" w:eastAsia="宋体" w:cs="宋体"/>
                <w:color w:val="auto"/>
                <w:highlight w:val="none"/>
              </w:rPr>
            </w:pPr>
            <w:r>
              <w:rPr>
                <w:rFonts w:hint="eastAsia" w:ascii="宋体" w:hAnsi="宋体" w:eastAsia="宋体" w:cs="宋体"/>
                <w:color w:val="auto"/>
                <w:highlight w:val="none"/>
              </w:rPr>
              <w:t>资格证书号</w:t>
            </w:r>
          </w:p>
        </w:tc>
        <w:tc>
          <w:tcPr>
            <w:tcW w:w="1227" w:type="dxa"/>
            <w:gridSpan w:val="2"/>
            <w:noWrap w:val="0"/>
            <w:vAlign w:val="center"/>
          </w:tcPr>
          <w:p w14:paraId="4833092D">
            <w:pPr>
              <w:jc w:val="center"/>
              <w:rPr>
                <w:rFonts w:hint="eastAsia" w:ascii="宋体" w:hAnsi="宋体" w:eastAsia="宋体" w:cs="宋体"/>
                <w:color w:val="auto"/>
                <w:highlight w:val="none"/>
              </w:rPr>
            </w:pPr>
          </w:p>
        </w:tc>
        <w:tc>
          <w:tcPr>
            <w:tcW w:w="1227" w:type="dxa"/>
            <w:gridSpan w:val="2"/>
            <w:noWrap w:val="0"/>
            <w:vAlign w:val="center"/>
          </w:tcPr>
          <w:p w14:paraId="5FDFB5FB">
            <w:pPr>
              <w:jc w:val="center"/>
              <w:rPr>
                <w:rFonts w:hint="eastAsia" w:ascii="宋体" w:hAnsi="宋体" w:eastAsia="宋体" w:cs="宋体"/>
                <w:color w:val="auto"/>
                <w:highlight w:val="none"/>
              </w:rPr>
            </w:pPr>
            <w:r>
              <w:rPr>
                <w:rFonts w:hint="eastAsia" w:ascii="宋体" w:hAnsi="宋体" w:eastAsia="宋体" w:cs="宋体"/>
                <w:color w:val="auto"/>
                <w:highlight w:val="none"/>
              </w:rPr>
              <w:t>参加工作时间</w:t>
            </w:r>
          </w:p>
        </w:tc>
        <w:tc>
          <w:tcPr>
            <w:tcW w:w="1227" w:type="dxa"/>
            <w:noWrap w:val="0"/>
            <w:vAlign w:val="center"/>
          </w:tcPr>
          <w:p w14:paraId="487B3F5D">
            <w:pPr>
              <w:jc w:val="center"/>
              <w:rPr>
                <w:rFonts w:hint="eastAsia" w:ascii="宋体" w:hAnsi="宋体" w:eastAsia="宋体" w:cs="宋体"/>
                <w:color w:val="auto"/>
                <w:highlight w:val="none"/>
              </w:rPr>
            </w:pPr>
          </w:p>
        </w:tc>
      </w:tr>
      <w:tr w14:paraId="4AADE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5" w:hRule="atLeast"/>
          <w:jc w:val="center"/>
        </w:trPr>
        <w:tc>
          <w:tcPr>
            <w:tcW w:w="1108" w:type="dxa"/>
            <w:tcBorders>
              <w:left w:val="single" w:color="auto" w:sz="4" w:space="0"/>
            </w:tcBorders>
            <w:noWrap w:val="0"/>
            <w:vAlign w:val="center"/>
          </w:tcPr>
          <w:p w14:paraId="2E930B05">
            <w:pPr>
              <w:jc w:val="center"/>
              <w:rPr>
                <w:rFonts w:hint="eastAsia" w:ascii="宋体" w:hAnsi="宋体" w:eastAsia="宋体" w:cs="宋体"/>
                <w:color w:val="auto"/>
                <w:highlight w:val="none"/>
              </w:rPr>
            </w:pPr>
            <w:r>
              <w:rPr>
                <w:rFonts w:hint="eastAsia" w:ascii="宋体" w:hAnsi="宋体" w:eastAsia="宋体" w:cs="宋体"/>
                <w:color w:val="auto"/>
                <w:highlight w:val="none"/>
              </w:rPr>
              <w:t>以往工作经历</w:t>
            </w:r>
          </w:p>
        </w:tc>
        <w:tc>
          <w:tcPr>
            <w:tcW w:w="8589" w:type="dxa"/>
            <w:gridSpan w:val="11"/>
            <w:tcBorders>
              <w:left w:val="single" w:color="auto" w:sz="4" w:space="0"/>
            </w:tcBorders>
            <w:noWrap w:val="0"/>
          </w:tcPr>
          <w:p w14:paraId="3EC23900">
            <w:pPr>
              <w:rPr>
                <w:rFonts w:hint="eastAsia" w:ascii="宋体" w:hAnsi="宋体" w:eastAsia="宋体" w:cs="宋体"/>
                <w:color w:val="auto"/>
                <w:highlight w:val="none"/>
              </w:rPr>
            </w:pPr>
          </w:p>
          <w:p w14:paraId="02C64E5F">
            <w:pPr>
              <w:rPr>
                <w:rFonts w:hint="eastAsia" w:ascii="宋体" w:hAnsi="宋体" w:eastAsia="宋体" w:cs="宋体"/>
                <w:color w:val="auto"/>
                <w:highlight w:val="none"/>
              </w:rPr>
            </w:pPr>
          </w:p>
        </w:tc>
      </w:tr>
      <w:tr w14:paraId="7D96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9697" w:type="dxa"/>
            <w:gridSpan w:val="12"/>
            <w:tcBorders>
              <w:left w:val="single" w:color="auto" w:sz="4" w:space="0"/>
            </w:tcBorders>
            <w:noWrap w:val="0"/>
            <w:vAlign w:val="center"/>
          </w:tcPr>
          <w:p w14:paraId="33E5E6BB">
            <w:pPr>
              <w:jc w:val="center"/>
              <w:rPr>
                <w:rFonts w:hint="eastAsia" w:ascii="宋体" w:hAnsi="宋体" w:eastAsia="宋体" w:cs="宋体"/>
                <w:color w:val="auto"/>
                <w:highlight w:val="none"/>
              </w:rPr>
            </w:pPr>
            <w:r>
              <w:rPr>
                <w:rFonts w:hint="eastAsia" w:ascii="宋体" w:hAnsi="宋体" w:eastAsia="宋体" w:cs="宋体"/>
                <w:color w:val="auto"/>
                <w:highlight w:val="none"/>
              </w:rPr>
              <w:t>已完成服务项目情况</w:t>
            </w:r>
          </w:p>
        </w:tc>
      </w:tr>
      <w:tr w14:paraId="551C5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2593" w:type="dxa"/>
            <w:gridSpan w:val="3"/>
            <w:tcBorders>
              <w:left w:val="single" w:color="auto" w:sz="4" w:space="0"/>
            </w:tcBorders>
            <w:noWrap w:val="0"/>
            <w:vAlign w:val="center"/>
          </w:tcPr>
          <w:p w14:paraId="0068A10E">
            <w:pPr>
              <w:jc w:val="center"/>
              <w:rPr>
                <w:rFonts w:hint="eastAsia" w:ascii="宋体" w:hAnsi="宋体" w:eastAsia="宋体" w:cs="宋体"/>
                <w:color w:val="auto"/>
                <w:highlight w:val="none"/>
              </w:rPr>
            </w:pPr>
            <w:r>
              <w:rPr>
                <w:rFonts w:hint="eastAsia" w:ascii="宋体" w:hAnsi="宋体" w:eastAsia="宋体" w:cs="宋体"/>
                <w:color w:val="auto"/>
                <w:highlight w:val="none"/>
              </w:rPr>
              <w:t>被服务单位</w:t>
            </w:r>
          </w:p>
        </w:tc>
        <w:tc>
          <w:tcPr>
            <w:tcW w:w="2209" w:type="dxa"/>
            <w:gridSpan w:val="3"/>
            <w:tcBorders>
              <w:left w:val="single" w:color="auto" w:sz="4" w:space="0"/>
            </w:tcBorders>
            <w:noWrap w:val="0"/>
            <w:vAlign w:val="center"/>
          </w:tcPr>
          <w:p w14:paraId="0E8A7BFC">
            <w:pPr>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351" w:type="dxa"/>
            <w:gridSpan w:val="2"/>
            <w:tcBorders>
              <w:left w:val="single" w:color="auto" w:sz="4" w:space="0"/>
            </w:tcBorders>
            <w:noWrap w:val="0"/>
            <w:vAlign w:val="center"/>
          </w:tcPr>
          <w:p w14:paraId="51022629">
            <w:pPr>
              <w:jc w:val="center"/>
              <w:rPr>
                <w:rFonts w:hint="eastAsia" w:ascii="宋体" w:hAnsi="宋体" w:eastAsia="宋体" w:cs="宋体"/>
                <w:color w:val="auto"/>
                <w:highlight w:val="none"/>
              </w:rPr>
            </w:pPr>
            <w:r>
              <w:rPr>
                <w:rFonts w:hint="eastAsia" w:ascii="宋体" w:hAnsi="宋体" w:eastAsia="宋体" w:cs="宋体"/>
                <w:color w:val="auto"/>
                <w:highlight w:val="none"/>
              </w:rPr>
              <w:t>规模面积</w:t>
            </w:r>
          </w:p>
        </w:tc>
        <w:tc>
          <w:tcPr>
            <w:tcW w:w="2088" w:type="dxa"/>
            <w:gridSpan w:val="2"/>
            <w:tcBorders>
              <w:left w:val="single" w:color="auto" w:sz="4" w:space="0"/>
            </w:tcBorders>
            <w:noWrap w:val="0"/>
            <w:vAlign w:val="center"/>
          </w:tcPr>
          <w:p w14:paraId="02B96AB9">
            <w:pPr>
              <w:jc w:val="center"/>
              <w:rPr>
                <w:rFonts w:hint="eastAsia" w:ascii="宋体" w:hAnsi="宋体" w:eastAsia="宋体" w:cs="宋体"/>
                <w:color w:val="auto"/>
                <w:highlight w:val="none"/>
              </w:rPr>
            </w:pPr>
            <w:r>
              <w:rPr>
                <w:rFonts w:hint="eastAsia" w:ascii="宋体" w:hAnsi="宋体" w:eastAsia="宋体" w:cs="宋体"/>
                <w:color w:val="auto"/>
                <w:highlight w:val="none"/>
              </w:rPr>
              <w:t>服务期限</w:t>
            </w:r>
          </w:p>
        </w:tc>
        <w:tc>
          <w:tcPr>
            <w:tcW w:w="1456" w:type="dxa"/>
            <w:gridSpan w:val="2"/>
            <w:tcBorders>
              <w:left w:val="single" w:color="auto" w:sz="4" w:space="0"/>
            </w:tcBorders>
            <w:noWrap w:val="0"/>
            <w:vAlign w:val="center"/>
          </w:tcPr>
          <w:p w14:paraId="425A9A20">
            <w:pPr>
              <w:jc w:val="center"/>
              <w:rPr>
                <w:rFonts w:hint="eastAsia" w:ascii="宋体" w:hAnsi="宋体" w:eastAsia="宋体" w:cs="宋体"/>
                <w:color w:val="auto"/>
                <w:highlight w:val="none"/>
              </w:rPr>
            </w:pPr>
            <w:r>
              <w:rPr>
                <w:rFonts w:hint="eastAsia" w:ascii="宋体" w:hAnsi="宋体" w:eastAsia="宋体" w:cs="宋体"/>
                <w:color w:val="auto"/>
                <w:highlight w:val="none"/>
              </w:rPr>
              <w:t>管理质量</w:t>
            </w:r>
          </w:p>
        </w:tc>
      </w:tr>
      <w:tr w14:paraId="4E5E6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593" w:type="dxa"/>
            <w:gridSpan w:val="3"/>
            <w:tcBorders>
              <w:left w:val="single" w:color="auto" w:sz="4" w:space="0"/>
            </w:tcBorders>
            <w:noWrap w:val="0"/>
            <w:vAlign w:val="center"/>
          </w:tcPr>
          <w:p w14:paraId="6B137E16">
            <w:pPr>
              <w:spacing w:line="440" w:lineRule="exact"/>
              <w:rPr>
                <w:rFonts w:hint="eastAsia" w:ascii="宋体" w:hAnsi="宋体" w:eastAsia="宋体" w:cs="宋体"/>
                <w:color w:val="auto"/>
                <w:highlight w:val="none"/>
              </w:rPr>
            </w:pPr>
          </w:p>
        </w:tc>
        <w:tc>
          <w:tcPr>
            <w:tcW w:w="2209" w:type="dxa"/>
            <w:gridSpan w:val="3"/>
            <w:tcBorders>
              <w:left w:val="single" w:color="auto" w:sz="4" w:space="0"/>
            </w:tcBorders>
            <w:noWrap w:val="0"/>
            <w:vAlign w:val="center"/>
          </w:tcPr>
          <w:p w14:paraId="68702FA7">
            <w:pPr>
              <w:spacing w:line="440" w:lineRule="exact"/>
              <w:rPr>
                <w:rFonts w:hint="eastAsia" w:ascii="宋体" w:hAnsi="宋体" w:eastAsia="宋体" w:cs="宋体"/>
                <w:color w:val="auto"/>
                <w:highlight w:val="none"/>
              </w:rPr>
            </w:pPr>
          </w:p>
        </w:tc>
        <w:tc>
          <w:tcPr>
            <w:tcW w:w="1351" w:type="dxa"/>
            <w:gridSpan w:val="2"/>
            <w:tcBorders>
              <w:left w:val="single" w:color="auto" w:sz="4" w:space="0"/>
            </w:tcBorders>
            <w:noWrap w:val="0"/>
            <w:vAlign w:val="center"/>
          </w:tcPr>
          <w:p w14:paraId="5F322D87">
            <w:pPr>
              <w:spacing w:line="440" w:lineRule="exact"/>
              <w:rPr>
                <w:rFonts w:hint="eastAsia" w:ascii="宋体" w:hAnsi="宋体" w:eastAsia="宋体" w:cs="宋体"/>
                <w:color w:val="auto"/>
                <w:highlight w:val="none"/>
              </w:rPr>
            </w:pPr>
          </w:p>
        </w:tc>
        <w:tc>
          <w:tcPr>
            <w:tcW w:w="2088" w:type="dxa"/>
            <w:gridSpan w:val="2"/>
            <w:tcBorders>
              <w:left w:val="single" w:color="auto" w:sz="4" w:space="0"/>
            </w:tcBorders>
            <w:noWrap w:val="0"/>
            <w:vAlign w:val="center"/>
          </w:tcPr>
          <w:p w14:paraId="3366EF56">
            <w:pPr>
              <w:spacing w:line="440" w:lineRule="exact"/>
              <w:rPr>
                <w:rFonts w:hint="eastAsia" w:ascii="宋体" w:hAnsi="宋体" w:eastAsia="宋体" w:cs="宋体"/>
                <w:color w:val="auto"/>
                <w:highlight w:val="none"/>
              </w:rPr>
            </w:pPr>
          </w:p>
        </w:tc>
        <w:tc>
          <w:tcPr>
            <w:tcW w:w="1456" w:type="dxa"/>
            <w:gridSpan w:val="2"/>
            <w:tcBorders>
              <w:left w:val="single" w:color="auto" w:sz="4" w:space="0"/>
            </w:tcBorders>
            <w:noWrap w:val="0"/>
            <w:vAlign w:val="center"/>
          </w:tcPr>
          <w:p w14:paraId="1C1CAC4B">
            <w:pPr>
              <w:spacing w:line="440" w:lineRule="exact"/>
              <w:rPr>
                <w:rFonts w:hint="eastAsia" w:ascii="宋体" w:hAnsi="宋体" w:eastAsia="宋体" w:cs="宋体"/>
                <w:color w:val="auto"/>
                <w:highlight w:val="none"/>
              </w:rPr>
            </w:pPr>
          </w:p>
        </w:tc>
      </w:tr>
      <w:tr w14:paraId="72036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593" w:type="dxa"/>
            <w:gridSpan w:val="3"/>
            <w:tcBorders>
              <w:left w:val="single" w:color="auto" w:sz="4" w:space="0"/>
            </w:tcBorders>
            <w:noWrap w:val="0"/>
            <w:vAlign w:val="center"/>
          </w:tcPr>
          <w:p w14:paraId="196E54D3">
            <w:pPr>
              <w:spacing w:line="440" w:lineRule="exact"/>
              <w:rPr>
                <w:rFonts w:hint="eastAsia" w:ascii="宋体" w:hAnsi="宋体" w:eastAsia="宋体" w:cs="宋体"/>
                <w:color w:val="auto"/>
                <w:highlight w:val="none"/>
              </w:rPr>
            </w:pPr>
          </w:p>
        </w:tc>
        <w:tc>
          <w:tcPr>
            <w:tcW w:w="2209" w:type="dxa"/>
            <w:gridSpan w:val="3"/>
            <w:tcBorders>
              <w:left w:val="single" w:color="auto" w:sz="4" w:space="0"/>
            </w:tcBorders>
            <w:noWrap w:val="0"/>
            <w:vAlign w:val="center"/>
          </w:tcPr>
          <w:p w14:paraId="48A28BDC">
            <w:pPr>
              <w:spacing w:line="440" w:lineRule="exact"/>
              <w:rPr>
                <w:rFonts w:hint="eastAsia" w:ascii="宋体" w:hAnsi="宋体" w:eastAsia="宋体" w:cs="宋体"/>
                <w:color w:val="auto"/>
                <w:highlight w:val="none"/>
              </w:rPr>
            </w:pPr>
          </w:p>
        </w:tc>
        <w:tc>
          <w:tcPr>
            <w:tcW w:w="1351" w:type="dxa"/>
            <w:gridSpan w:val="2"/>
            <w:tcBorders>
              <w:left w:val="single" w:color="auto" w:sz="4" w:space="0"/>
            </w:tcBorders>
            <w:noWrap w:val="0"/>
            <w:vAlign w:val="center"/>
          </w:tcPr>
          <w:p w14:paraId="4D098B5C">
            <w:pPr>
              <w:spacing w:line="440" w:lineRule="exact"/>
              <w:rPr>
                <w:rFonts w:hint="eastAsia" w:ascii="宋体" w:hAnsi="宋体" w:eastAsia="宋体" w:cs="宋体"/>
                <w:color w:val="auto"/>
                <w:highlight w:val="none"/>
              </w:rPr>
            </w:pPr>
          </w:p>
        </w:tc>
        <w:tc>
          <w:tcPr>
            <w:tcW w:w="2088" w:type="dxa"/>
            <w:gridSpan w:val="2"/>
            <w:tcBorders>
              <w:left w:val="single" w:color="auto" w:sz="4" w:space="0"/>
            </w:tcBorders>
            <w:noWrap w:val="0"/>
            <w:vAlign w:val="center"/>
          </w:tcPr>
          <w:p w14:paraId="626A51A1">
            <w:pPr>
              <w:spacing w:line="440" w:lineRule="exact"/>
              <w:rPr>
                <w:rFonts w:hint="eastAsia" w:ascii="宋体" w:hAnsi="宋体" w:eastAsia="宋体" w:cs="宋体"/>
                <w:color w:val="auto"/>
                <w:highlight w:val="none"/>
              </w:rPr>
            </w:pPr>
          </w:p>
        </w:tc>
        <w:tc>
          <w:tcPr>
            <w:tcW w:w="1456" w:type="dxa"/>
            <w:gridSpan w:val="2"/>
            <w:tcBorders>
              <w:left w:val="single" w:color="auto" w:sz="4" w:space="0"/>
            </w:tcBorders>
            <w:noWrap w:val="0"/>
            <w:vAlign w:val="center"/>
          </w:tcPr>
          <w:p w14:paraId="71EB3AA4">
            <w:pPr>
              <w:spacing w:line="440" w:lineRule="exact"/>
              <w:rPr>
                <w:rFonts w:hint="eastAsia" w:ascii="宋体" w:hAnsi="宋体" w:eastAsia="宋体" w:cs="宋体"/>
                <w:color w:val="auto"/>
                <w:highlight w:val="none"/>
              </w:rPr>
            </w:pPr>
          </w:p>
        </w:tc>
      </w:tr>
      <w:tr w14:paraId="737A8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593" w:type="dxa"/>
            <w:gridSpan w:val="3"/>
            <w:tcBorders>
              <w:left w:val="single" w:color="auto" w:sz="4" w:space="0"/>
            </w:tcBorders>
            <w:noWrap w:val="0"/>
            <w:vAlign w:val="center"/>
          </w:tcPr>
          <w:p w14:paraId="6C5A9DE3">
            <w:pPr>
              <w:spacing w:line="440" w:lineRule="exact"/>
              <w:rPr>
                <w:rFonts w:hint="eastAsia" w:ascii="宋体" w:hAnsi="宋体" w:eastAsia="宋体" w:cs="宋体"/>
                <w:color w:val="auto"/>
                <w:highlight w:val="none"/>
              </w:rPr>
            </w:pPr>
          </w:p>
        </w:tc>
        <w:tc>
          <w:tcPr>
            <w:tcW w:w="2209" w:type="dxa"/>
            <w:gridSpan w:val="3"/>
            <w:tcBorders>
              <w:left w:val="single" w:color="auto" w:sz="4" w:space="0"/>
            </w:tcBorders>
            <w:noWrap w:val="0"/>
            <w:vAlign w:val="center"/>
          </w:tcPr>
          <w:p w14:paraId="36EDFF25">
            <w:pPr>
              <w:spacing w:line="440" w:lineRule="exact"/>
              <w:rPr>
                <w:rFonts w:hint="eastAsia" w:ascii="宋体" w:hAnsi="宋体" w:eastAsia="宋体" w:cs="宋体"/>
                <w:color w:val="auto"/>
                <w:highlight w:val="none"/>
              </w:rPr>
            </w:pPr>
          </w:p>
        </w:tc>
        <w:tc>
          <w:tcPr>
            <w:tcW w:w="1351" w:type="dxa"/>
            <w:gridSpan w:val="2"/>
            <w:tcBorders>
              <w:left w:val="single" w:color="auto" w:sz="4" w:space="0"/>
            </w:tcBorders>
            <w:noWrap w:val="0"/>
            <w:vAlign w:val="center"/>
          </w:tcPr>
          <w:p w14:paraId="5D4B70A9">
            <w:pPr>
              <w:spacing w:line="440" w:lineRule="exact"/>
              <w:rPr>
                <w:rFonts w:hint="eastAsia" w:ascii="宋体" w:hAnsi="宋体" w:eastAsia="宋体" w:cs="宋体"/>
                <w:color w:val="auto"/>
                <w:highlight w:val="none"/>
              </w:rPr>
            </w:pPr>
          </w:p>
        </w:tc>
        <w:tc>
          <w:tcPr>
            <w:tcW w:w="2088" w:type="dxa"/>
            <w:gridSpan w:val="2"/>
            <w:tcBorders>
              <w:left w:val="single" w:color="auto" w:sz="4" w:space="0"/>
            </w:tcBorders>
            <w:noWrap w:val="0"/>
            <w:vAlign w:val="center"/>
          </w:tcPr>
          <w:p w14:paraId="5F1260AD">
            <w:pPr>
              <w:spacing w:line="440" w:lineRule="exact"/>
              <w:rPr>
                <w:rFonts w:hint="eastAsia" w:ascii="宋体" w:hAnsi="宋体" w:eastAsia="宋体" w:cs="宋体"/>
                <w:color w:val="auto"/>
                <w:highlight w:val="none"/>
              </w:rPr>
            </w:pPr>
          </w:p>
        </w:tc>
        <w:tc>
          <w:tcPr>
            <w:tcW w:w="1456" w:type="dxa"/>
            <w:gridSpan w:val="2"/>
            <w:tcBorders>
              <w:left w:val="single" w:color="auto" w:sz="4" w:space="0"/>
            </w:tcBorders>
            <w:noWrap w:val="0"/>
            <w:vAlign w:val="center"/>
          </w:tcPr>
          <w:p w14:paraId="364EC446">
            <w:pPr>
              <w:spacing w:line="440" w:lineRule="exact"/>
              <w:rPr>
                <w:rFonts w:hint="eastAsia" w:ascii="宋体" w:hAnsi="宋体" w:eastAsia="宋体" w:cs="宋体"/>
                <w:color w:val="auto"/>
                <w:highlight w:val="none"/>
              </w:rPr>
            </w:pPr>
          </w:p>
        </w:tc>
      </w:tr>
      <w:tr w14:paraId="175F5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593" w:type="dxa"/>
            <w:gridSpan w:val="3"/>
            <w:tcBorders>
              <w:left w:val="single" w:color="auto" w:sz="4" w:space="0"/>
            </w:tcBorders>
            <w:noWrap w:val="0"/>
            <w:vAlign w:val="center"/>
          </w:tcPr>
          <w:p w14:paraId="1159F4C9">
            <w:pPr>
              <w:spacing w:line="440" w:lineRule="exact"/>
              <w:rPr>
                <w:rFonts w:hint="eastAsia" w:ascii="宋体" w:hAnsi="宋体" w:eastAsia="宋体" w:cs="宋体"/>
                <w:color w:val="auto"/>
                <w:highlight w:val="none"/>
              </w:rPr>
            </w:pPr>
          </w:p>
        </w:tc>
        <w:tc>
          <w:tcPr>
            <w:tcW w:w="2209" w:type="dxa"/>
            <w:gridSpan w:val="3"/>
            <w:tcBorders>
              <w:left w:val="single" w:color="auto" w:sz="4" w:space="0"/>
            </w:tcBorders>
            <w:noWrap w:val="0"/>
            <w:vAlign w:val="center"/>
          </w:tcPr>
          <w:p w14:paraId="3D79E58D">
            <w:pPr>
              <w:spacing w:line="440" w:lineRule="exact"/>
              <w:rPr>
                <w:rFonts w:hint="eastAsia" w:ascii="宋体" w:hAnsi="宋体" w:eastAsia="宋体" w:cs="宋体"/>
                <w:color w:val="auto"/>
                <w:highlight w:val="none"/>
              </w:rPr>
            </w:pPr>
          </w:p>
        </w:tc>
        <w:tc>
          <w:tcPr>
            <w:tcW w:w="1351" w:type="dxa"/>
            <w:gridSpan w:val="2"/>
            <w:tcBorders>
              <w:left w:val="single" w:color="auto" w:sz="4" w:space="0"/>
            </w:tcBorders>
            <w:noWrap w:val="0"/>
            <w:vAlign w:val="center"/>
          </w:tcPr>
          <w:p w14:paraId="2FD7DE48">
            <w:pPr>
              <w:spacing w:line="440" w:lineRule="exact"/>
              <w:rPr>
                <w:rFonts w:hint="eastAsia" w:ascii="宋体" w:hAnsi="宋体" w:eastAsia="宋体" w:cs="宋体"/>
                <w:color w:val="auto"/>
                <w:highlight w:val="none"/>
              </w:rPr>
            </w:pPr>
          </w:p>
        </w:tc>
        <w:tc>
          <w:tcPr>
            <w:tcW w:w="2088" w:type="dxa"/>
            <w:gridSpan w:val="2"/>
            <w:tcBorders>
              <w:left w:val="single" w:color="auto" w:sz="4" w:space="0"/>
            </w:tcBorders>
            <w:noWrap w:val="0"/>
            <w:vAlign w:val="center"/>
          </w:tcPr>
          <w:p w14:paraId="0940FFF0">
            <w:pPr>
              <w:spacing w:line="440" w:lineRule="exact"/>
              <w:rPr>
                <w:rFonts w:hint="eastAsia" w:ascii="宋体" w:hAnsi="宋体" w:eastAsia="宋体" w:cs="宋体"/>
                <w:color w:val="auto"/>
                <w:highlight w:val="none"/>
              </w:rPr>
            </w:pPr>
          </w:p>
        </w:tc>
        <w:tc>
          <w:tcPr>
            <w:tcW w:w="1456" w:type="dxa"/>
            <w:gridSpan w:val="2"/>
            <w:tcBorders>
              <w:left w:val="single" w:color="auto" w:sz="4" w:space="0"/>
            </w:tcBorders>
            <w:noWrap w:val="0"/>
            <w:vAlign w:val="center"/>
          </w:tcPr>
          <w:p w14:paraId="7ADC5E28">
            <w:pPr>
              <w:spacing w:line="440" w:lineRule="exact"/>
              <w:rPr>
                <w:rFonts w:hint="eastAsia" w:ascii="宋体" w:hAnsi="宋体" w:eastAsia="宋体" w:cs="宋体"/>
                <w:color w:val="auto"/>
                <w:highlight w:val="none"/>
              </w:rPr>
            </w:pPr>
          </w:p>
        </w:tc>
      </w:tr>
      <w:tr w14:paraId="6C07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593" w:type="dxa"/>
            <w:gridSpan w:val="3"/>
            <w:tcBorders>
              <w:left w:val="single" w:color="auto" w:sz="4" w:space="0"/>
            </w:tcBorders>
            <w:noWrap w:val="0"/>
            <w:vAlign w:val="center"/>
          </w:tcPr>
          <w:p w14:paraId="25885325">
            <w:pPr>
              <w:spacing w:line="440" w:lineRule="exact"/>
              <w:rPr>
                <w:rFonts w:hint="eastAsia" w:ascii="宋体" w:hAnsi="宋体" w:eastAsia="宋体" w:cs="宋体"/>
                <w:color w:val="auto"/>
                <w:highlight w:val="none"/>
              </w:rPr>
            </w:pPr>
          </w:p>
        </w:tc>
        <w:tc>
          <w:tcPr>
            <w:tcW w:w="2209" w:type="dxa"/>
            <w:gridSpan w:val="3"/>
            <w:tcBorders>
              <w:left w:val="single" w:color="auto" w:sz="4" w:space="0"/>
            </w:tcBorders>
            <w:noWrap w:val="0"/>
            <w:vAlign w:val="center"/>
          </w:tcPr>
          <w:p w14:paraId="62C68477">
            <w:pPr>
              <w:spacing w:line="440" w:lineRule="exact"/>
              <w:rPr>
                <w:rFonts w:hint="eastAsia" w:ascii="宋体" w:hAnsi="宋体" w:eastAsia="宋体" w:cs="宋体"/>
                <w:color w:val="auto"/>
                <w:highlight w:val="none"/>
              </w:rPr>
            </w:pPr>
          </w:p>
        </w:tc>
        <w:tc>
          <w:tcPr>
            <w:tcW w:w="1351" w:type="dxa"/>
            <w:gridSpan w:val="2"/>
            <w:tcBorders>
              <w:left w:val="single" w:color="auto" w:sz="4" w:space="0"/>
            </w:tcBorders>
            <w:noWrap w:val="0"/>
            <w:vAlign w:val="center"/>
          </w:tcPr>
          <w:p w14:paraId="0499995D">
            <w:pPr>
              <w:spacing w:line="440" w:lineRule="exact"/>
              <w:rPr>
                <w:rFonts w:hint="eastAsia" w:ascii="宋体" w:hAnsi="宋体" w:eastAsia="宋体" w:cs="宋体"/>
                <w:color w:val="auto"/>
                <w:highlight w:val="none"/>
              </w:rPr>
            </w:pPr>
          </w:p>
        </w:tc>
        <w:tc>
          <w:tcPr>
            <w:tcW w:w="2088" w:type="dxa"/>
            <w:gridSpan w:val="2"/>
            <w:tcBorders>
              <w:left w:val="single" w:color="auto" w:sz="4" w:space="0"/>
            </w:tcBorders>
            <w:noWrap w:val="0"/>
            <w:vAlign w:val="center"/>
          </w:tcPr>
          <w:p w14:paraId="1701B479">
            <w:pPr>
              <w:spacing w:line="440" w:lineRule="exact"/>
              <w:rPr>
                <w:rFonts w:hint="eastAsia" w:ascii="宋体" w:hAnsi="宋体" w:eastAsia="宋体" w:cs="宋体"/>
                <w:color w:val="auto"/>
                <w:highlight w:val="none"/>
              </w:rPr>
            </w:pPr>
          </w:p>
        </w:tc>
        <w:tc>
          <w:tcPr>
            <w:tcW w:w="1456" w:type="dxa"/>
            <w:gridSpan w:val="2"/>
            <w:tcBorders>
              <w:left w:val="single" w:color="auto" w:sz="4" w:space="0"/>
            </w:tcBorders>
            <w:noWrap w:val="0"/>
            <w:vAlign w:val="center"/>
          </w:tcPr>
          <w:p w14:paraId="375C90BE">
            <w:pPr>
              <w:spacing w:line="440" w:lineRule="exact"/>
              <w:rPr>
                <w:rFonts w:hint="eastAsia" w:ascii="宋体" w:hAnsi="宋体" w:eastAsia="宋体" w:cs="宋体"/>
                <w:color w:val="auto"/>
                <w:highlight w:val="none"/>
              </w:rPr>
            </w:pPr>
          </w:p>
        </w:tc>
      </w:tr>
      <w:tr w14:paraId="114A0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593" w:type="dxa"/>
            <w:gridSpan w:val="3"/>
            <w:tcBorders>
              <w:left w:val="single" w:color="auto" w:sz="4" w:space="0"/>
            </w:tcBorders>
            <w:noWrap w:val="0"/>
            <w:vAlign w:val="center"/>
          </w:tcPr>
          <w:p w14:paraId="0BB7C12B">
            <w:pPr>
              <w:spacing w:line="440" w:lineRule="exact"/>
              <w:rPr>
                <w:rFonts w:hint="eastAsia" w:ascii="宋体" w:hAnsi="宋体" w:eastAsia="宋体" w:cs="宋体"/>
                <w:color w:val="auto"/>
                <w:highlight w:val="none"/>
              </w:rPr>
            </w:pPr>
          </w:p>
        </w:tc>
        <w:tc>
          <w:tcPr>
            <w:tcW w:w="2209" w:type="dxa"/>
            <w:gridSpan w:val="3"/>
            <w:tcBorders>
              <w:left w:val="single" w:color="auto" w:sz="4" w:space="0"/>
            </w:tcBorders>
            <w:noWrap w:val="0"/>
            <w:vAlign w:val="center"/>
          </w:tcPr>
          <w:p w14:paraId="77A1A9CE">
            <w:pPr>
              <w:spacing w:line="440" w:lineRule="exact"/>
              <w:rPr>
                <w:rFonts w:hint="eastAsia" w:ascii="宋体" w:hAnsi="宋体" w:eastAsia="宋体" w:cs="宋体"/>
                <w:color w:val="auto"/>
                <w:highlight w:val="none"/>
              </w:rPr>
            </w:pPr>
          </w:p>
        </w:tc>
        <w:tc>
          <w:tcPr>
            <w:tcW w:w="1351" w:type="dxa"/>
            <w:gridSpan w:val="2"/>
            <w:tcBorders>
              <w:left w:val="single" w:color="auto" w:sz="4" w:space="0"/>
            </w:tcBorders>
            <w:noWrap w:val="0"/>
            <w:vAlign w:val="center"/>
          </w:tcPr>
          <w:p w14:paraId="56A26D65">
            <w:pPr>
              <w:spacing w:line="440" w:lineRule="exact"/>
              <w:rPr>
                <w:rFonts w:hint="eastAsia" w:ascii="宋体" w:hAnsi="宋体" w:eastAsia="宋体" w:cs="宋体"/>
                <w:color w:val="auto"/>
                <w:highlight w:val="none"/>
              </w:rPr>
            </w:pPr>
          </w:p>
        </w:tc>
        <w:tc>
          <w:tcPr>
            <w:tcW w:w="2088" w:type="dxa"/>
            <w:gridSpan w:val="2"/>
            <w:tcBorders>
              <w:left w:val="single" w:color="auto" w:sz="4" w:space="0"/>
            </w:tcBorders>
            <w:noWrap w:val="0"/>
            <w:vAlign w:val="center"/>
          </w:tcPr>
          <w:p w14:paraId="38B13696">
            <w:pPr>
              <w:spacing w:line="440" w:lineRule="exact"/>
              <w:rPr>
                <w:rFonts w:hint="eastAsia" w:ascii="宋体" w:hAnsi="宋体" w:eastAsia="宋体" w:cs="宋体"/>
                <w:color w:val="auto"/>
                <w:highlight w:val="none"/>
              </w:rPr>
            </w:pPr>
          </w:p>
        </w:tc>
        <w:tc>
          <w:tcPr>
            <w:tcW w:w="1456" w:type="dxa"/>
            <w:gridSpan w:val="2"/>
            <w:tcBorders>
              <w:left w:val="single" w:color="auto" w:sz="4" w:space="0"/>
            </w:tcBorders>
            <w:noWrap w:val="0"/>
            <w:vAlign w:val="center"/>
          </w:tcPr>
          <w:p w14:paraId="58BC8E96">
            <w:pPr>
              <w:spacing w:line="440" w:lineRule="exact"/>
              <w:rPr>
                <w:rFonts w:hint="eastAsia" w:ascii="宋体" w:hAnsi="宋体" w:eastAsia="宋体" w:cs="宋体"/>
                <w:color w:val="auto"/>
                <w:highlight w:val="none"/>
              </w:rPr>
            </w:pPr>
          </w:p>
        </w:tc>
      </w:tr>
      <w:tr w14:paraId="20C92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593" w:type="dxa"/>
            <w:gridSpan w:val="3"/>
            <w:tcBorders>
              <w:left w:val="single" w:color="auto" w:sz="4" w:space="0"/>
            </w:tcBorders>
            <w:noWrap w:val="0"/>
            <w:vAlign w:val="center"/>
          </w:tcPr>
          <w:p w14:paraId="7A8F605B">
            <w:pPr>
              <w:spacing w:line="440" w:lineRule="exact"/>
              <w:rPr>
                <w:rFonts w:hint="eastAsia" w:ascii="宋体" w:hAnsi="宋体" w:eastAsia="宋体" w:cs="宋体"/>
                <w:color w:val="auto"/>
                <w:highlight w:val="none"/>
              </w:rPr>
            </w:pPr>
          </w:p>
        </w:tc>
        <w:tc>
          <w:tcPr>
            <w:tcW w:w="2209" w:type="dxa"/>
            <w:gridSpan w:val="3"/>
            <w:tcBorders>
              <w:left w:val="single" w:color="auto" w:sz="4" w:space="0"/>
            </w:tcBorders>
            <w:noWrap w:val="0"/>
            <w:vAlign w:val="center"/>
          </w:tcPr>
          <w:p w14:paraId="7B155261">
            <w:pPr>
              <w:spacing w:line="440" w:lineRule="exact"/>
              <w:rPr>
                <w:rFonts w:hint="eastAsia" w:ascii="宋体" w:hAnsi="宋体" w:eastAsia="宋体" w:cs="宋体"/>
                <w:color w:val="auto"/>
                <w:highlight w:val="none"/>
              </w:rPr>
            </w:pPr>
          </w:p>
        </w:tc>
        <w:tc>
          <w:tcPr>
            <w:tcW w:w="1351" w:type="dxa"/>
            <w:gridSpan w:val="2"/>
            <w:tcBorders>
              <w:left w:val="single" w:color="auto" w:sz="4" w:space="0"/>
            </w:tcBorders>
            <w:noWrap w:val="0"/>
            <w:vAlign w:val="center"/>
          </w:tcPr>
          <w:p w14:paraId="5B3B9378">
            <w:pPr>
              <w:spacing w:line="440" w:lineRule="exact"/>
              <w:rPr>
                <w:rFonts w:hint="eastAsia" w:ascii="宋体" w:hAnsi="宋体" w:eastAsia="宋体" w:cs="宋体"/>
                <w:color w:val="auto"/>
                <w:highlight w:val="none"/>
              </w:rPr>
            </w:pPr>
          </w:p>
        </w:tc>
        <w:tc>
          <w:tcPr>
            <w:tcW w:w="2088" w:type="dxa"/>
            <w:gridSpan w:val="2"/>
            <w:tcBorders>
              <w:left w:val="single" w:color="auto" w:sz="4" w:space="0"/>
            </w:tcBorders>
            <w:noWrap w:val="0"/>
            <w:vAlign w:val="center"/>
          </w:tcPr>
          <w:p w14:paraId="767D500F">
            <w:pPr>
              <w:spacing w:line="440" w:lineRule="exact"/>
              <w:rPr>
                <w:rFonts w:hint="eastAsia" w:ascii="宋体" w:hAnsi="宋体" w:eastAsia="宋体" w:cs="宋体"/>
                <w:color w:val="auto"/>
                <w:highlight w:val="none"/>
              </w:rPr>
            </w:pPr>
          </w:p>
        </w:tc>
        <w:tc>
          <w:tcPr>
            <w:tcW w:w="1456" w:type="dxa"/>
            <w:gridSpan w:val="2"/>
            <w:tcBorders>
              <w:left w:val="single" w:color="auto" w:sz="4" w:space="0"/>
            </w:tcBorders>
            <w:noWrap w:val="0"/>
            <w:vAlign w:val="center"/>
          </w:tcPr>
          <w:p w14:paraId="60AC0F7C">
            <w:pPr>
              <w:spacing w:line="440" w:lineRule="exact"/>
              <w:rPr>
                <w:rFonts w:hint="eastAsia" w:ascii="宋体" w:hAnsi="宋体" w:eastAsia="宋体" w:cs="宋体"/>
                <w:color w:val="auto"/>
                <w:highlight w:val="none"/>
              </w:rPr>
            </w:pPr>
          </w:p>
        </w:tc>
      </w:tr>
      <w:tr w14:paraId="48733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593" w:type="dxa"/>
            <w:gridSpan w:val="3"/>
            <w:tcBorders>
              <w:left w:val="single" w:color="auto" w:sz="4" w:space="0"/>
            </w:tcBorders>
            <w:noWrap w:val="0"/>
            <w:vAlign w:val="center"/>
          </w:tcPr>
          <w:p w14:paraId="72436597">
            <w:pPr>
              <w:spacing w:line="440" w:lineRule="exact"/>
              <w:rPr>
                <w:rFonts w:hint="eastAsia" w:ascii="宋体" w:hAnsi="宋体" w:eastAsia="宋体" w:cs="宋体"/>
                <w:color w:val="auto"/>
                <w:highlight w:val="none"/>
              </w:rPr>
            </w:pPr>
          </w:p>
        </w:tc>
        <w:tc>
          <w:tcPr>
            <w:tcW w:w="2209" w:type="dxa"/>
            <w:gridSpan w:val="3"/>
            <w:tcBorders>
              <w:left w:val="single" w:color="auto" w:sz="4" w:space="0"/>
            </w:tcBorders>
            <w:noWrap w:val="0"/>
            <w:vAlign w:val="center"/>
          </w:tcPr>
          <w:p w14:paraId="0D378AEC">
            <w:pPr>
              <w:spacing w:line="440" w:lineRule="exact"/>
              <w:rPr>
                <w:rFonts w:hint="eastAsia" w:ascii="宋体" w:hAnsi="宋体" w:eastAsia="宋体" w:cs="宋体"/>
                <w:color w:val="auto"/>
                <w:highlight w:val="none"/>
              </w:rPr>
            </w:pPr>
          </w:p>
        </w:tc>
        <w:tc>
          <w:tcPr>
            <w:tcW w:w="1351" w:type="dxa"/>
            <w:gridSpan w:val="2"/>
            <w:tcBorders>
              <w:left w:val="single" w:color="auto" w:sz="4" w:space="0"/>
            </w:tcBorders>
            <w:noWrap w:val="0"/>
            <w:vAlign w:val="center"/>
          </w:tcPr>
          <w:p w14:paraId="225FED57">
            <w:pPr>
              <w:spacing w:line="440" w:lineRule="exact"/>
              <w:rPr>
                <w:rFonts w:hint="eastAsia" w:ascii="宋体" w:hAnsi="宋体" w:eastAsia="宋体" w:cs="宋体"/>
                <w:color w:val="auto"/>
                <w:highlight w:val="none"/>
              </w:rPr>
            </w:pPr>
          </w:p>
        </w:tc>
        <w:tc>
          <w:tcPr>
            <w:tcW w:w="2088" w:type="dxa"/>
            <w:gridSpan w:val="2"/>
            <w:tcBorders>
              <w:left w:val="single" w:color="auto" w:sz="4" w:space="0"/>
            </w:tcBorders>
            <w:noWrap w:val="0"/>
            <w:vAlign w:val="center"/>
          </w:tcPr>
          <w:p w14:paraId="46B24B79">
            <w:pPr>
              <w:spacing w:line="440" w:lineRule="exact"/>
              <w:rPr>
                <w:rFonts w:hint="eastAsia" w:ascii="宋体" w:hAnsi="宋体" w:eastAsia="宋体" w:cs="宋体"/>
                <w:color w:val="auto"/>
                <w:highlight w:val="none"/>
              </w:rPr>
            </w:pPr>
          </w:p>
        </w:tc>
        <w:tc>
          <w:tcPr>
            <w:tcW w:w="1456" w:type="dxa"/>
            <w:gridSpan w:val="2"/>
            <w:tcBorders>
              <w:left w:val="single" w:color="auto" w:sz="4" w:space="0"/>
            </w:tcBorders>
            <w:noWrap w:val="0"/>
            <w:vAlign w:val="center"/>
          </w:tcPr>
          <w:p w14:paraId="5D1AB9B3">
            <w:pPr>
              <w:spacing w:line="440" w:lineRule="exact"/>
              <w:rPr>
                <w:rFonts w:hint="eastAsia" w:ascii="宋体" w:hAnsi="宋体" w:eastAsia="宋体" w:cs="宋体"/>
                <w:color w:val="auto"/>
                <w:highlight w:val="none"/>
              </w:rPr>
            </w:pPr>
          </w:p>
        </w:tc>
      </w:tr>
      <w:tr w14:paraId="34701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593" w:type="dxa"/>
            <w:gridSpan w:val="3"/>
            <w:tcBorders>
              <w:left w:val="single" w:color="auto" w:sz="4" w:space="0"/>
            </w:tcBorders>
            <w:noWrap w:val="0"/>
            <w:vAlign w:val="center"/>
          </w:tcPr>
          <w:p w14:paraId="622DDACC">
            <w:pPr>
              <w:spacing w:line="440" w:lineRule="exact"/>
              <w:rPr>
                <w:rFonts w:hint="eastAsia" w:ascii="宋体" w:hAnsi="宋体" w:eastAsia="宋体" w:cs="宋体"/>
                <w:color w:val="auto"/>
                <w:highlight w:val="none"/>
              </w:rPr>
            </w:pPr>
          </w:p>
        </w:tc>
        <w:tc>
          <w:tcPr>
            <w:tcW w:w="2209" w:type="dxa"/>
            <w:gridSpan w:val="3"/>
            <w:tcBorders>
              <w:left w:val="single" w:color="auto" w:sz="4" w:space="0"/>
            </w:tcBorders>
            <w:noWrap w:val="0"/>
            <w:vAlign w:val="center"/>
          </w:tcPr>
          <w:p w14:paraId="182BCD91">
            <w:pPr>
              <w:spacing w:line="440" w:lineRule="exact"/>
              <w:rPr>
                <w:rFonts w:hint="eastAsia" w:ascii="宋体" w:hAnsi="宋体" w:eastAsia="宋体" w:cs="宋体"/>
                <w:color w:val="auto"/>
                <w:highlight w:val="none"/>
              </w:rPr>
            </w:pPr>
          </w:p>
        </w:tc>
        <w:tc>
          <w:tcPr>
            <w:tcW w:w="1351" w:type="dxa"/>
            <w:gridSpan w:val="2"/>
            <w:tcBorders>
              <w:left w:val="single" w:color="auto" w:sz="4" w:space="0"/>
            </w:tcBorders>
            <w:noWrap w:val="0"/>
            <w:vAlign w:val="center"/>
          </w:tcPr>
          <w:p w14:paraId="26204339">
            <w:pPr>
              <w:spacing w:line="440" w:lineRule="exact"/>
              <w:rPr>
                <w:rFonts w:hint="eastAsia" w:ascii="宋体" w:hAnsi="宋体" w:eastAsia="宋体" w:cs="宋体"/>
                <w:color w:val="auto"/>
                <w:highlight w:val="none"/>
              </w:rPr>
            </w:pPr>
          </w:p>
        </w:tc>
        <w:tc>
          <w:tcPr>
            <w:tcW w:w="2088" w:type="dxa"/>
            <w:gridSpan w:val="2"/>
            <w:tcBorders>
              <w:left w:val="single" w:color="auto" w:sz="4" w:space="0"/>
            </w:tcBorders>
            <w:noWrap w:val="0"/>
            <w:vAlign w:val="center"/>
          </w:tcPr>
          <w:p w14:paraId="558B9AD0">
            <w:pPr>
              <w:spacing w:line="440" w:lineRule="exact"/>
              <w:rPr>
                <w:rFonts w:hint="eastAsia" w:ascii="宋体" w:hAnsi="宋体" w:eastAsia="宋体" w:cs="宋体"/>
                <w:color w:val="auto"/>
                <w:highlight w:val="none"/>
              </w:rPr>
            </w:pPr>
          </w:p>
        </w:tc>
        <w:tc>
          <w:tcPr>
            <w:tcW w:w="1456" w:type="dxa"/>
            <w:gridSpan w:val="2"/>
            <w:tcBorders>
              <w:left w:val="single" w:color="auto" w:sz="4" w:space="0"/>
            </w:tcBorders>
            <w:noWrap w:val="0"/>
            <w:vAlign w:val="center"/>
          </w:tcPr>
          <w:p w14:paraId="4D4B7A47">
            <w:pPr>
              <w:spacing w:line="440" w:lineRule="exact"/>
              <w:rPr>
                <w:rFonts w:hint="eastAsia" w:ascii="宋体" w:hAnsi="宋体" w:eastAsia="宋体" w:cs="宋体"/>
                <w:color w:val="auto"/>
                <w:highlight w:val="none"/>
              </w:rPr>
            </w:pPr>
          </w:p>
        </w:tc>
      </w:tr>
      <w:tr w14:paraId="7124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593" w:type="dxa"/>
            <w:gridSpan w:val="3"/>
            <w:tcBorders>
              <w:left w:val="single" w:color="auto" w:sz="4" w:space="0"/>
            </w:tcBorders>
            <w:noWrap w:val="0"/>
            <w:vAlign w:val="center"/>
          </w:tcPr>
          <w:p w14:paraId="32263852">
            <w:pPr>
              <w:spacing w:line="440" w:lineRule="exact"/>
              <w:rPr>
                <w:rFonts w:hint="eastAsia" w:ascii="宋体" w:hAnsi="宋体" w:eastAsia="宋体" w:cs="宋体"/>
                <w:color w:val="auto"/>
                <w:highlight w:val="none"/>
              </w:rPr>
            </w:pPr>
          </w:p>
        </w:tc>
        <w:tc>
          <w:tcPr>
            <w:tcW w:w="2209" w:type="dxa"/>
            <w:gridSpan w:val="3"/>
            <w:tcBorders>
              <w:left w:val="single" w:color="auto" w:sz="4" w:space="0"/>
            </w:tcBorders>
            <w:noWrap w:val="0"/>
            <w:vAlign w:val="center"/>
          </w:tcPr>
          <w:p w14:paraId="346F493B">
            <w:pPr>
              <w:spacing w:line="440" w:lineRule="exact"/>
              <w:rPr>
                <w:rFonts w:hint="eastAsia" w:ascii="宋体" w:hAnsi="宋体" w:eastAsia="宋体" w:cs="宋体"/>
                <w:color w:val="auto"/>
                <w:highlight w:val="none"/>
              </w:rPr>
            </w:pPr>
          </w:p>
        </w:tc>
        <w:tc>
          <w:tcPr>
            <w:tcW w:w="1351" w:type="dxa"/>
            <w:gridSpan w:val="2"/>
            <w:tcBorders>
              <w:left w:val="single" w:color="auto" w:sz="4" w:space="0"/>
            </w:tcBorders>
            <w:noWrap w:val="0"/>
            <w:vAlign w:val="center"/>
          </w:tcPr>
          <w:p w14:paraId="366EFA4F">
            <w:pPr>
              <w:spacing w:line="440" w:lineRule="exact"/>
              <w:rPr>
                <w:rFonts w:hint="eastAsia" w:ascii="宋体" w:hAnsi="宋体" w:eastAsia="宋体" w:cs="宋体"/>
                <w:color w:val="auto"/>
                <w:highlight w:val="none"/>
              </w:rPr>
            </w:pPr>
          </w:p>
        </w:tc>
        <w:tc>
          <w:tcPr>
            <w:tcW w:w="2088" w:type="dxa"/>
            <w:gridSpan w:val="2"/>
            <w:tcBorders>
              <w:left w:val="single" w:color="auto" w:sz="4" w:space="0"/>
            </w:tcBorders>
            <w:noWrap w:val="0"/>
            <w:vAlign w:val="center"/>
          </w:tcPr>
          <w:p w14:paraId="51498749">
            <w:pPr>
              <w:spacing w:line="440" w:lineRule="exact"/>
              <w:rPr>
                <w:rFonts w:hint="eastAsia" w:ascii="宋体" w:hAnsi="宋体" w:eastAsia="宋体" w:cs="宋体"/>
                <w:color w:val="auto"/>
                <w:highlight w:val="none"/>
              </w:rPr>
            </w:pPr>
          </w:p>
        </w:tc>
        <w:tc>
          <w:tcPr>
            <w:tcW w:w="1456" w:type="dxa"/>
            <w:gridSpan w:val="2"/>
            <w:tcBorders>
              <w:left w:val="single" w:color="auto" w:sz="4" w:space="0"/>
            </w:tcBorders>
            <w:noWrap w:val="0"/>
            <w:vAlign w:val="center"/>
          </w:tcPr>
          <w:p w14:paraId="294FCAE4">
            <w:pPr>
              <w:spacing w:line="440" w:lineRule="exact"/>
              <w:rPr>
                <w:rFonts w:hint="eastAsia" w:ascii="宋体" w:hAnsi="宋体" w:eastAsia="宋体" w:cs="宋体"/>
                <w:color w:val="auto"/>
                <w:highlight w:val="none"/>
              </w:rPr>
            </w:pPr>
          </w:p>
        </w:tc>
      </w:tr>
      <w:tr w14:paraId="3C8C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593" w:type="dxa"/>
            <w:gridSpan w:val="3"/>
            <w:tcBorders>
              <w:left w:val="single" w:color="auto" w:sz="4" w:space="0"/>
            </w:tcBorders>
            <w:noWrap w:val="0"/>
            <w:vAlign w:val="center"/>
          </w:tcPr>
          <w:p w14:paraId="781F7D1C">
            <w:pPr>
              <w:spacing w:line="440" w:lineRule="exact"/>
              <w:rPr>
                <w:rFonts w:hint="eastAsia" w:ascii="宋体" w:hAnsi="宋体" w:eastAsia="宋体" w:cs="宋体"/>
                <w:color w:val="auto"/>
                <w:highlight w:val="none"/>
              </w:rPr>
            </w:pPr>
          </w:p>
        </w:tc>
        <w:tc>
          <w:tcPr>
            <w:tcW w:w="2209" w:type="dxa"/>
            <w:gridSpan w:val="3"/>
            <w:tcBorders>
              <w:left w:val="single" w:color="auto" w:sz="4" w:space="0"/>
            </w:tcBorders>
            <w:noWrap w:val="0"/>
            <w:vAlign w:val="center"/>
          </w:tcPr>
          <w:p w14:paraId="13AFA685">
            <w:pPr>
              <w:spacing w:line="440" w:lineRule="exact"/>
              <w:rPr>
                <w:rFonts w:hint="eastAsia" w:ascii="宋体" w:hAnsi="宋体" w:eastAsia="宋体" w:cs="宋体"/>
                <w:color w:val="auto"/>
                <w:highlight w:val="none"/>
              </w:rPr>
            </w:pPr>
          </w:p>
        </w:tc>
        <w:tc>
          <w:tcPr>
            <w:tcW w:w="1351" w:type="dxa"/>
            <w:gridSpan w:val="2"/>
            <w:tcBorders>
              <w:left w:val="single" w:color="auto" w:sz="4" w:space="0"/>
            </w:tcBorders>
            <w:noWrap w:val="0"/>
            <w:vAlign w:val="center"/>
          </w:tcPr>
          <w:p w14:paraId="37472606">
            <w:pPr>
              <w:spacing w:line="440" w:lineRule="exact"/>
              <w:rPr>
                <w:rFonts w:hint="eastAsia" w:ascii="宋体" w:hAnsi="宋体" w:eastAsia="宋体" w:cs="宋体"/>
                <w:color w:val="auto"/>
                <w:highlight w:val="none"/>
              </w:rPr>
            </w:pPr>
          </w:p>
        </w:tc>
        <w:tc>
          <w:tcPr>
            <w:tcW w:w="2088" w:type="dxa"/>
            <w:gridSpan w:val="2"/>
            <w:tcBorders>
              <w:left w:val="single" w:color="auto" w:sz="4" w:space="0"/>
            </w:tcBorders>
            <w:noWrap w:val="0"/>
            <w:vAlign w:val="center"/>
          </w:tcPr>
          <w:p w14:paraId="51B04AFC">
            <w:pPr>
              <w:spacing w:line="440" w:lineRule="exact"/>
              <w:rPr>
                <w:rFonts w:hint="eastAsia" w:ascii="宋体" w:hAnsi="宋体" w:eastAsia="宋体" w:cs="宋体"/>
                <w:color w:val="auto"/>
                <w:highlight w:val="none"/>
              </w:rPr>
            </w:pPr>
          </w:p>
        </w:tc>
        <w:tc>
          <w:tcPr>
            <w:tcW w:w="1456" w:type="dxa"/>
            <w:gridSpan w:val="2"/>
            <w:tcBorders>
              <w:left w:val="single" w:color="auto" w:sz="4" w:space="0"/>
            </w:tcBorders>
            <w:noWrap w:val="0"/>
            <w:vAlign w:val="center"/>
          </w:tcPr>
          <w:p w14:paraId="3EB6C7D9">
            <w:pPr>
              <w:spacing w:line="440" w:lineRule="exact"/>
              <w:rPr>
                <w:rFonts w:hint="eastAsia" w:ascii="宋体" w:hAnsi="宋体" w:eastAsia="宋体" w:cs="宋体"/>
                <w:color w:val="auto"/>
                <w:highlight w:val="none"/>
              </w:rPr>
            </w:pPr>
          </w:p>
        </w:tc>
      </w:tr>
    </w:tbl>
    <w:p w14:paraId="51E73ABF">
      <w:pPr>
        <w:ind w:firstLine="600"/>
        <w:rPr>
          <w:rFonts w:hint="eastAsia" w:ascii="宋体" w:hAnsi="宋体" w:eastAsia="宋体" w:cs="宋体"/>
          <w:b/>
          <w:bCs/>
          <w:color w:val="auto"/>
          <w:sz w:val="24"/>
          <w:szCs w:val="24"/>
          <w:highlight w:val="none"/>
        </w:rPr>
      </w:pPr>
    </w:p>
    <w:p w14:paraId="7E7698FA">
      <w:pPr>
        <w:ind w:firstLine="600"/>
        <w:rPr>
          <w:rFonts w:hint="eastAsia" w:ascii="宋体" w:hAnsi="宋体" w:eastAsia="宋体" w:cs="宋体"/>
          <w:b/>
          <w:bCs/>
          <w:color w:val="auto"/>
          <w:sz w:val="24"/>
          <w:szCs w:val="24"/>
          <w:highlight w:val="none"/>
        </w:rPr>
      </w:pPr>
    </w:p>
    <w:p w14:paraId="3E9C9D60">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法定代表人或法定代表人授权代表签字或</w:t>
      </w:r>
      <w:r>
        <w:rPr>
          <w:rFonts w:hint="eastAsia" w:ascii="宋体" w:hAnsi="宋体" w:eastAsia="宋体" w:cs="宋体"/>
          <w:b/>
          <w:bCs/>
          <w:color w:val="auto"/>
          <w:sz w:val="24"/>
          <w:szCs w:val="24"/>
          <w:highlight w:val="none"/>
          <w:lang w:val="en-US" w:eastAsia="zh-CN"/>
        </w:rPr>
        <w:t>电子签章</w:t>
      </w:r>
      <w:r>
        <w:rPr>
          <w:rFonts w:hint="eastAsia" w:ascii="宋体" w:hAnsi="宋体" w:eastAsia="宋体" w:cs="宋体"/>
          <w:b/>
          <w:bCs/>
          <w:color w:val="auto"/>
          <w:sz w:val="24"/>
          <w:szCs w:val="24"/>
          <w:highlight w:val="none"/>
        </w:rPr>
        <w:t>：</w:t>
      </w:r>
    </w:p>
    <w:p w14:paraId="31F92A6D">
      <w:pPr>
        <w:jc w:val="left"/>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注：1.上表可自行延长，但不得改变文本格式。</w:t>
      </w:r>
    </w:p>
    <w:p w14:paraId="74CCF219">
      <w:pPr>
        <w:jc w:val="left"/>
        <w:outlineLvl w:val="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2.人相关证明材料应按招标文件要求提供，并附在本表之后。 </w:t>
      </w:r>
    </w:p>
    <w:p w14:paraId="369AC144">
      <w:pPr>
        <w:rPr>
          <w:rFonts w:hint="eastAsia" w:ascii="宋体" w:hAnsi="宋体" w:eastAsia="宋体" w:cs="宋体"/>
          <w:color w:val="auto"/>
          <w:sz w:val="24"/>
          <w:szCs w:val="32"/>
          <w:highlight w:val="none"/>
        </w:rPr>
      </w:pPr>
    </w:p>
    <w:p w14:paraId="19B2A8DA">
      <w:pPr>
        <w:pStyle w:val="13"/>
        <w:ind w:firstLine="701"/>
        <w:rPr>
          <w:rFonts w:hint="eastAsia"/>
          <w:color w:val="auto"/>
          <w:highlight w:val="none"/>
        </w:rPr>
      </w:pPr>
    </w:p>
    <w:p w14:paraId="6EB5AABE">
      <w:pPr>
        <w:pStyle w:val="13"/>
        <w:rPr>
          <w:rFonts w:hint="eastAsia" w:ascii="宋体" w:hAnsi="宋体" w:eastAsia="宋体" w:cs="宋体"/>
          <w:color w:val="auto"/>
          <w:sz w:val="24"/>
          <w:szCs w:val="32"/>
          <w:highlight w:val="none"/>
        </w:rPr>
      </w:pPr>
    </w:p>
    <w:p w14:paraId="6DB451DA">
      <w:pPr>
        <w:pStyle w:val="13"/>
        <w:rPr>
          <w:rFonts w:hint="eastAsia" w:ascii="宋体" w:hAnsi="宋体" w:eastAsia="宋体" w:cs="宋体"/>
          <w:color w:val="auto"/>
          <w:sz w:val="24"/>
          <w:szCs w:val="32"/>
          <w:highlight w:val="none"/>
        </w:rPr>
      </w:pPr>
    </w:p>
    <w:p w14:paraId="58D97F9E">
      <w:pPr>
        <w:pStyle w:val="13"/>
        <w:rPr>
          <w:rFonts w:hint="eastAsia" w:ascii="宋体" w:hAnsi="宋体" w:eastAsia="宋体" w:cs="宋体"/>
          <w:color w:val="auto"/>
          <w:sz w:val="24"/>
          <w:szCs w:val="32"/>
          <w:highlight w:val="none"/>
        </w:rPr>
      </w:pPr>
    </w:p>
    <w:p w14:paraId="4CA8F6C0">
      <w:pP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（十一）（投标人）中小企业声明函（格式）</w:t>
      </w:r>
      <w:bookmarkEnd w:id="34"/>
    </w:p>
    <w:p w14:paraId="64356DD3">
      <w:pPr>
        <w:ind w:firstLine="703"/>
        <w:jc w:val="center"/>
        <w:rPr>
          <w:rFonts w:hint="eastAsia" w:ascii="宋体" w:hAnsi="宋体" w:eastAsia="宋体" w:cs="宋体"/>
          <w:bCs/>
          <w:color w:val="auto"/>
          <w:sz w:val="28"/>
          <w:szCs w:val="28"/>
          <w:highlight w:val="none"/>
        </w:rPr>
      </w:pPr>
    </w:p>
    <w:p w14:paraId="2158B5F7">
      <w:pPr>
        <w:ind w:firstLine="703"/>
        <w:jc w:val="center"/>
        <w:rPr>
          <w:rFonts w:hint="eastAsia" w:ascii="宋体" w:hAnsi="宋体" w:eastAsia="宋体" w:cs="宋体"/>
          <w:bCs/>
          <w:color w:val="auto"/>
          <w:sz w:val="28"/>
          <w:szCs w:val="28"/>
          <w:highlight w:val="none"/>
        </w:rPr>
      </w:pPr>
      <w:bookmarkStart w:id="35" w:name="_Toc112006947"/>
      <w:r>
        <w:rPr>
          <w:rFonts w:hint="eastAsia" w:ascii="宋体" w:hAnsi="宋体" w:eastAsia="宋体" w:cs="宋体"/>
          <w:bCs/>
          <w:color w:val="auto"/>
          <w:sz w:val="28"/>
          <w:szCs w:val="28"/>
          <w:highlight w:val="none"/>
        </w:rPr>
        <w:t>中小企业声明函（服务）</w:t>
      </w:r>
    </w:p>
    <w:p w14:paraId="2968CDBE">
      <w:pPr>
        <w:pStyle w:val="31"/>
        <w:spacing w:before="120" w:beforeAutospacing="0" w:after="120" w:afterAutospacing="0" w:line="360" w:lineRule="auto"/>
        <w:ind w:firstLine="602"/>
        <w:rPr>
          <w:rFonts w:hint="eastAsia" w:eastAsia="宋体"/>
          <w:color w:val="auto"/>
          <w:highlight w:val="none"/>
        </w:rPr>
      </w:pPr>
      <w:r>
        <w:rPr>
          <w:rFonts w:hint="eastAsia" w:eastAsia="宋体"/>
          <w:color w:val="auto"/>
          <w:highlight w:val="none"/>
        </w:rPr>
        <w:t>　　本公司（联合体）郑重声明，根据《政府采购促进中小企业发展管理办法》（财库﹝2020﹞46 号）的规定，</w:t>
      </w:r>
      <w:r>
        <w:rPr>
          <w:rFonts w:hint="eastAsia" w:eastAsia="宋体"/>
          <w:color w:val="auto"/>
          <w:highlight w:val="none"/>
          <w:u w:val="single"/>
        </w:rPr>
        <w:t>本公司（联合体）</w:t>
      </w:r>
      <w:r>
        <w:rPr>
          <w:rFonts w:hint="eastAsia" w:eastAsia="宋体"/>
          <w:color w:val="auto"/>
          <w:highlight w:val="none"/>
        </w:rPr>
        <w:t>参加</w:t>
      </w:r>
      <w:r>
        <w:rPr>
          <w:rFonts w:hint="eastAsia" w:eastAsia="宋体"/>
          <w:color w:val="auto"/>
          <w:highlight w:val="none"/>
          <w:u w:val="single"/>
        </w:rPr>
        <w:t>（</w:t>
      </w:r>
      <w:r>
        <w:rPr>
          <w:rStyle w:val="38"/>
          <w:rFonts w:hint="eastAsia" w:eastAsia="宋体"/>
          <w:color w:val="auto"/>
          <w:highlight w:val="none"/>
          <w:u w:val="single"/>
        </w:rPr>
        <w:t>单位名称</w:t>
      </w:r>
      <w:r>
        <w:rPr>
          <w:rFonts w:hint="eastAsia" w:eastAsia="宋体"/>
          <w:color w:val="auto"/>
          <w:highlight w:val="none"/>
          <w:u w:val="single"/>
        </w:rPr>
        <w:t>）</w:t>
      </w:r>
      <w:r>
        <w:rPr>
          <w:rFonts w:hint="eastAsia" w:eastAsia="宋体"/>
          <w:color w:val="auto"/>
          <w:highlight w:val="none"/>
        </w:rPr>
        <w:t>的</w:t>
      </w:r>
      <w:r>
        <w:rPr>
          <w:rFonts w:hint="eastAsia" w:eastAsia="宋体"/>
          <w:color w:val="auto"/>
          <w:highlight w:val="none"/>
          <w:u w:val="single"/>
        </w:rPr>
        <w:t>（</w:t>
      </w:r>
      <w:r>
        <w:rPr>
          <w:rStyle w:val="38"/>
          <w:rFonts w:hint="eastAsia" w:eastAsia="宋体"/>
          <w:color w:val="auto"/>
          <w:highlight w:val="none"/>
          <w:u w:val="single"/>
        </w:rPr>
        <w:t>项目名称</w:t>
      </w:r>
      <w:r>
        <w:rPr>
          <w:rFonts w:hint="eastAsia" w:eastAsia="宋体"/>
          <w:color w:val="auto"/>
          <w:highlight w:val="none"/>
          <w:u w:val="single"/>
        </w:rPr>
        <w:t>）</w:t>
      </w:r>
      <w:r>
        <w:rPr>
          <w:rFonts w:hint="eastAsia" w:eastAsia="宋体"/>
          <w:color w:val="auto"/>
          <w:highlight w:val="none"/>
        </w:rPr>
        <w:t>采购活动，服务全部由符合政策要求的中小企业承接。相关企业（含联合体中的中小企业、签订分包意向协议的中小企业）的具体情况如下：</w:t>
      </w:r>
    </w:p>
    <w:p w14:paraId="0004DB9D">
      <w:pPr>
        <w:pStyle w:val="31"/>
        <w:spacing w:before="120" w:beforeAutospacing="0" w:after="120" w:afterAutospacing="0" w:line="360" w:lineRule="auto"/>
        <w:ind w:firstLine="602"/>
        <w:rPr>
          <w:rFonts w:hint="eastAsia" w:eastAsia="宋体"/>
          <w:color w:val="auto"/>
          <w:highlight w:val="none"/>
        </w:rPr>
      </w:pPr>
      <w:r>
        <w:rPr>
          <w:rFonts w:hint="eastAsia" w:eastAsia="宋体"/>
          <w:color w:val="auto"/>
          <w:highlight w:val="none"/>
        </w:rPr>
        <w:t>　　1.</w:t>
      </w:r>
      <w:r>
        <w:rPr>
          <w:rFonts w:hint="eastAsia" w:eastAsia="宋体"/>
          <w:color w:val="auto"/>
          <w:highlight w:val="none"/>
          <w:u w:val="single"/>
        </w:rPr>
        <w:t>（</w:t>
      </w:r>
      <w:r>
        <w:rPr>
          <w:rStyle w:val="38"/>
          <w:rFonts w:hint="eastAsia" w:eastAsia="宋体"/>
          <w:color w:val="auto"/>
          <w:highlight w:val="none"/>
          <w:u w:val="single"/>
        </w:rPr>
        <w:t>标的名称</w:t>
      </w:r>
      <w:r>
        <w:rPr>
          <w:rFonts w:hint="eastAsia" w:eastAsia="宋体"/>
          <w:color w:val="auto"/>
          <w:highlight w:val="none"/>
          <w:u w:val="single"/>
        </w:rPr>
        <w:t>）</w:t>
      </w:r>
      <w:r>
        <w:rPr>
          <w:rFonts w:hint="eastAsia" w:eastAsia="宋体"/>
          <w:color w:val="auto"/>
          <w:highlight w:val="none"/>
        </w:rPr>
        <w:t>，属于</w:t>
      </w:r>
      <w:r>
        <w:rPr>
          <w:rFonts w:hint="eastAsia" w:eastAsia="宋体"/>
          <w:color w:val="auto"/>
          <w:highlight w:val="none"/>
          <w:u w:val="single"/>
        </w:rPr>
        <w:t>（</w:t>
      </w:r>
      <w:r>
        <w:rPr>
          <w:rStyle w:val="38"/>
          <w:rFonts w:hint="eastAsia" w:eastAsia="宋体"/>
          <w:color w:val="auto"/>
          <w:highlight w:val="none"/>
          <w:u w:val="single"/>
        </w:rPr>
        <w:t>采购文件中明确的所属行业</w:t>
      </w:r>
      <w:r>
        <w:rPr>
          <w:rFonts w:hint="eastAsia" w:eastAsia="宋体"/>
          <w:color w:val="auto"/>
          <w:highlight w:val="none"/>
          <w:u w:val="single"/>
        </w:rPr>
        <w:t>）</w:t>
      </w:r>
      <w:r>
        <w:rPr>
          <w:rFonts w:hint="eastAsia" w:eastAsia="宋体"/>
          <w:color w:val="auto"/>
          <w:highlight w:val="none"/>
        </w:rPr>
        <w:t>；承接企业为</w:t>
      </w:r>
      <w:r>
        <w:rPr>
          <w:rFonts w:hint="eastAsia" w:eastAsia="宋体"/>
          <w:color w:val="auto"/>
          <w:highlight w:val="none"/>
          <w:u w:val="single"/>
        </w:rPr>
        <w:t>（</w:t>
      </w:r>
      <w:r>
        <w:rPr>
          <w:rStyle w:val="38"/>
          <w:rFonts w:hint="eastAsia" w:eastAsia="宋体"/>
          <w:color w:val="auto"/>
          <w:highlight w:val="none"/>
          <w:u w:val="single"/>
        </w:rPr>
        <w:t>企业名称</w:t>
      </w:r>
      <w:r>
        <w:rPr>
          <w:rFonts w:hint="eastAsia" w:eastAsia="宋体"/>
          <w:color w:val="auto"/>
          <w:highlight w:val="none"/>
          <w:u w:val="single"/>
        </w:rPr>
        <w:t>）</w:t>
      </w:r>
      <w:r>
        <w:rPr>
          <w:rFonts w:hint="eastAsia" w:eastAsia="宋体"/>
          <w:color w:val="auto"/>
          <w:highlight w:val="none"/>
        </w:rPr>
        <w:t>，从业人员</w:t>
      </w:r>
      <w:r>
        <w:rPr>
          <w:rFonts w:hint="eastAsia" w:eastAsia="宋体"/>
          <w:color w:val="auto"/>
          <w:highlight w:val="none"/>
          <w:u w:val="single"/>
        </w:rPr>
        <w:t>        </w:t>
      </w:r>
      <w:r>
        <w:rPr>
          <w:rFonts w:hint="eastAsia" w:eastAsia="宋体"/>
          <w:color w:val="auto"/>
          <w:highlight w:val="none"/>
        </w:rPr>
        <w:t>人，营业收入为</w:t>
      </w:r>
      <w:r>
        <w:rPr>
          <w:rFonts w:hint="eastAsia" w:eastAsia="宋体"/>
          <w:color w:val="auto"/>
          <w:highlight w:val="none"/>
          <w:u w:val="single"/>
        </w:rPr>
        <w:t>        </w:t>
      </w:r>
      <w:r>
        <w:rPr>
          <w:rFonts w:hint="eastAsia" w:eastAsia="宋体"/>
          <w:color w:val="auto"/>
          <w:highlight w:val="none"/>
        </w:rPr>
        <w:t>万元，资产总额为</w:t>
      </w:r>
      <w:r>
        <w:rPr>
          <w:rFonts w:hint="eastAsia" w:eastAsia="宋体"/>
          <w:color w:val="auto"/>
          <w:highlight w:val="none"/>
          <w:u w:val="single"/>
        </w:rPr>
        <w:t>        </w:t>
      </w:r>
      <w:r>
        <w:rPr>
          <w:rFonts w:hint="eastAsia" w:eastAsia="宋体"/>
          <w:color w:val="auto"/>
          <w:highlight w:val="none"/>
        </w:rPr>
        <w:t>万元，属于</w:t>
      </w:r>
      <w:r>
        <w:rPr>
          <w:rFonts w:hint="eastAsia" w:eastAsia="宋体"/>
          <w:color w:val="auto"/>
          <w:highlight w:val="none"/>
          <w:u w:val="single"/>
        </w:rPr>
        <w:t>（</w:t>
      </w:r>
      <w:r>
        <w:rPr>
          <w:rStyle w:val="38"/>
          <w:rFonts w:hint="eastAsia" w:eastAsia="宋体"/>
          <w:color w:val="auto"/>
          <w:highlight w:val="none"/>
          <w:u w:val="single"/>
        </w:rPr>
        <w:t>中型企业、小型企业、微型企业</w:t>
      </w:r>
      <w:r>
        <w:rPr>
          <w:rFonts w:hint="eastAsia" w:eastAsia="宋体"/>
          <w:color w:val="auto"/>
          <w:highlight w:val="none"/>
          <w:u w:val="single"/>
        </w:rPr>
        <w:t>）</w:t>
      </w:r>
      <w:r>
        <w:rPr>
          <w:rFonts w:hint="eastAsia" w:eastAsia="宋体"/>
          <w:color w:val="auto"/>
          <w:highlight w:val="none"/>
        </w:rPr>
        <w:t>；</w:t>
      </w:r>
    </w:p>
    <w:p w14:paraId="1FE2919E">
      <w:pPr>
        <w:pStyle w:val="31"/>
        <w:spacing w:before="120" w:beforeAutospacing="0" w:after="120" w:afterAutospacing="0" w:line="360" w:lineRule="auto"/>
        <w:ind w:firstLine="602"/>
        <w:rPr>
          <w:rFonts w:hint="eastAsia" w:eastAsia="宋体"/>
          <w:color w:val="auto"/>
          <w:highlight w:val="none"/>
        </w:rPr>
      </w:pPr>
      <w:r>
        <w:rPr>
          <w:rFonts w:hint="eastAsia" w:eastAsia="宋体"/>
          <w:color w:val="auto"/>
          <w:highlight w:val="none"/>
        </w:rPr>
        <w:t>　　2.</w:t>
      </w:r>
      <w:r>
        <w:rPr>
          <w:rFonts w:hint="eastAsia" w:eastAsia="宋体"/>
          <w:color w:val="auto"/>
          <w:highlight w:val="none"/>
          <w:u w:val="single"/>
        </w:rPr>
        <w:t>（</w:t>
      </w:r>
      <w:r>
        <w:rPr>
          <w:rStyle w:val="38"/>
          <w:rFonts w:hint="eastAsia" w:eastAsia="宋体"/>
          <w:color w:val="auto"/>
          <w:highlight w:val="none"/>
          <w:u w:val="single"/>
        </w:rPr>
        <w:t>标的名称</w:t>
      </w:r>
      <w:r>
        <w:rPr>
          <w:rFonts w:hint="eastAsia" w:eastAsia="宋体"/>
          <w:color w:val="auto"/>
          <w:highlight w:val="none"/>
          <w:u w:val="single"/>
        </w:rPr>
        <w:t>）</w:t>
      </w:r>
      <w:r>
        <w:rPr>
          <w:rFonts w:hint="eastAsia" w:eastAsia="宋体"/>
          <w:color w:val="auto"/>
          <w:highlight w:val="none"/>
        </w:rPr>
        <w:t>，属于</w:t>
      </w:r>
      <w:r>
        <w:rPr>
          <w:rFonts w:hint="eastAsia" w:eastAsia="宋体"/>
          <w:color w:val="auto"/>
          <w:highlight w:val="none"/>
          <w:u w:val="single"/>
        </w:rPr>
        <w:t>（</w:t>
      </w:r>
      <w:r>
        <w:rPr>
          <w:rStyle w:val="38"/>
          <w:rFonts w:hint="eastAsia" w:eastAsia="宋体"/>
          <w:color w:val="auto"/>
          <w:highlight w:val="none"/>
          <w:u w:val="single"/>
        </w:rPr>
        <w:t>采购文件中明确的所属行业</w:t>
      </w:r>
      <w:r>
        <w:rPr>
          <w:rFonts w:hint="eastAsia" w:eastAsia="宋体"/>
          <w:color w:val="auto"/>
          <w:highlight w:val="none"/>
          <w:u w:val="single"/>
        </w:rPr>
        <w:t>）</w:t>
      </w:r>
      <w:r>
        <w:rPr>
          <w:rFonts w:hint="eastAsia" w:eastAsia="宋体"/>
          <w:color w:val="auto"/>
          <w:highlight w:val="none"/>
        </w:rPr>
        <w:t>；承接企业为</w:t>
      </w:r>
      <w:r>
        <w:rPr>
          <w:rFonts w:hint="eastAsia" w:eastAsia="宋体"/>
          <w:color w:val="auto"/>
          <w:highlight w:val="none"/>
          <w:u w:val="single"/>
        </w:rPr>
        <w:t>（</w:t>
      </w:r>
      <w:r>
        <w:rPr>
          <w:rStyle w:val="38"/>
          <w:rFonts w:hint="eastAsia" w:eastAsia="宋体"/>
          <w:color w:val="auto"/>
          <w:highlight w:val="none"/>
          <w:u w:val="single"/>
        </w:rPr>
        <w:t>企业名称</w:t>
      </w:r>
      <w:r>
        <w:rPr>
          <w:rFonts w:hint="eastAsia" w:eastAsia="宋体"/>
          <w:color w:val="auto"/>
          <w:highlight w:val="none"/>
          <w:u w:val="single"/>
        </w:rPr>
        <w:t>）</w:t>
      </w:r>
      <w:r>
        <w:rPr>
          <w:rFonts w:hint="eastAsia" w:eastAsia="宋体"/>
          <w:color w:val="auto"/>
          <w:highlight w:val="none"/>
        </w:rPr>
        <w:t>，从业人员</w:t>
      </w:r>
      <w:r>
        <w:rPr>
          <w:rFonts w:hint="eastAsia" w:eastAsia="宋体"/>
          <w:color w:val="auto"/>
          <w:highlight w:val="none"/>
          <w:u w:val="single"/>
        </w:rPr>
        <w:t>        </w:t>
      </w:r>
      <w:r>
        <w:rPr>
          <w:rFonts w:hint="eastAsia" w:eastAsia="宋体"/>
          <w:color w:val="auto"/>
          <w:highlight w:val="none"/>
        </w:rPr>
        <w:t>人，营业收入为</w:t>
      </w:r>
      <w:r>
        <w:rPr>
          <w:rFonts w:hint="eastAsia" w:eastAsia="宋体"/>
          <w:color w:val="auto"/>
          <w:highlight w:val="none"/>
          <w:u w:val="single"/>
        </w:rPr>
        <w:t>        </w:t>
      </w:r>
      <w:r>
        <w:rPr>
          <w:rFonts w:hint="eastAsia" w:eastAsia="宋体"/>
          <w:color w:val="auto"/>
          <w:highlight w:val="none"/>
        </w:rPr>
        <w:t>万元，资产总为</w:t>
      </w:r>
      <w:r>
        <w:rPr>
          <w:rFonts w:hint="eastAsia" w:eastAsia="宋体"/>
          <w:color w:val="auto"/>
          <w:highlight w:val="none"/>
          <w:u w:val="single"/>
        </w:rPr>
        <w:t>        </w:t>
      </w:r>
      <w:r>
        <w:rPr>
          <w:rFonts w:hint="eastAsia" w:eastAsia="宋体"/>
          <w:color w:val="auto"/>
          <w:highlight w:val="none"/>
        </w:rPr>
        <w:t>万元，属于</w:t>
      </w:r>
      <w:r>
        <w:rPr>
          <w:rFonts w:hint="eastAsia" w:eastAsia="宋体"/>
          <w:color w:val="auto"/>
          <w:highlight w:val="none"/>
          <w:u w:val="single"/>
        </w:rPr>
        <w:t>（</w:t>
      </w:r>
      <w:r>
        <w:rPr>
          <w:rStyle w:val="38"/>
          <w:rFonts w:hint="eastAsia" w:eastAsia="宋体"/>
          <w:color w:val="auto"/>
          <w:highlight w:val="none"/>
          <w:u w:val="single"/>
        </w:rPr>
        <w:t>中型企业、小型企业、微型企业</w:t>
      </w:r>
      <w:r>
        <w:rPr>
          <w:rFonts w:hint="eastAsia" w:eastAsia="宋体"/>
          <w:color w:val="auto"/>
          <w:highlight w:val="none"/>
          <w:u w:val="single"/>
        </w:rPr>
        <w:t>）</w:t>
      </w:r>
      <w:r>
        <w:rPr>
          <w:rFonts w:hint="eastAsia" w:eastAsia="宋体"/>
          <w:color w:val="auto"/>
          <w:highlight w:val="none"/>
        </w:rPr>
        <w:t>；</w:t>
      </w:r>
    </w:p>
    <w:p w14:paraId="5F7213F3">
      <w:pPr>
        <w:pStyle w:val="31"/>
        <w:spacing w:before="120" w:beforeAutospacing="0" w:after="120" w:afterAutospacing="0" w:line="360" w:lineRule="auto"/>
        <w:ind w:firstLine="602"/>
        <w:rPr>
          <w:rFonts w:hint="eastAsia" w:eastAsia="宋体"/>
          <w:color w:val="auto"/>
          <w:highlight w:val="none"/>
        </w:rPr>
      </w:pPr>
      <w:r>
        <w:rPr>
          <w:rFonts w:hint="eastAsia" w:eastAsia="宋体"/>
          <w:color w:val="auto"/>
          <w:highlight w:val="none"/>
        </w:rPr>
        <w:t>……</w:t>
      </w:r>
    </w:p>
    <w:p w14:paraId="6BA3BF1C">
      <w:pPr>
        <w:pStyle w:val="31"/>
        <w:spacing w:before="120" w:beforeAutospacing="0" w:after="120" w:afterAutospacing="0" w:line="360" w:lineRule="auto"/>
        <w:ind w:firstLine="602"/>
        <w:rPr>
          <w:rFonts w:hint="eastAsia" w:eastAsia="宋体"/>
          <w:color w:val="auto"/>
          <w:highlight w:val="none"/>
        </w:rPr>
      </w:pPr>
      <w:r>
        <w:rPr>
          <w:rFonts w:hint="eastAsia" w:eastAsia="宋体"/>
          <w:color w:val="auto"/>
          <w:highlight w:val="none"/>
        </w:rPr>
        <w:t>　　以上企业，不属于大企业的分支机构，不存在控股股东为大企业的情形，也不存在与大企业的负责人为同一人的情形。</w:t>
      </w:r>
    </w:p>
    <w:p w14:paraId="3258518C">
      <w:pPr>
        <w:pStyle w:val="31"/>
        <w:spacing w:before="120" w:beforeAutospacing="0" w:after="120" w:afterAutospacing="0" w:line="360" w:lineRule="auto"/>
        <w:ind w:firstLine="602"/>
        <w:rPr>
          <w:rFonts w:hint="eastAsia" w:eastAsia="宋体"/>
          <w:color w:val="auto"/>
          <w:highlight w:val="none"/>
        </w:rPr>
      </w:pPr>
      <w:r>
        <w:rPr>
          <w:rFonts w:hint="eastAsia" w:eastAsia="宋体"/>
          <w:color w:val="auto"/>
          <w:highlight w:val="none"/>
        </w:rPr>
        <w:t>　　本企业对上述声明内容的真实性负责。如有虚假，将依法承担相应责任。</w:t>
      </w:r>
    </w:p>
    <w:p w14:paraId="51FC9B96">
      <w:pPr>
        <w:pStyle w:val="31"/>
        <w:spacing w:before="120" w:beforeAutospacing="0" w:after="120" w:afterAutospacing="0" w:line="360" w:lineRule="auto"/>
        <w:ind w:firstLine="602"/>
        <w:jc w:val="right"/>
        <w:rPr>
          <w:rFonts w:hint="eastAsia" w:eastAsia="宋体"/>
          <w:color w:val="auto"/>
          <w:highlight w:val="none"/>
        </w:rPr>
      </w:pPr>
      <w:r>
        <w:rPr>
          <w:rFonts w:hint="eastAsia" w:eastAsia="宋体"/>
          <w:color w:val="auto"/>
          <w:highlight w:val="none"/>
        </w:rPr>
        <w:t>企业名称（</w:t>
      </w:r>
      <w:r>
        <w:rPr>
          <w:rFonts w:hint="eastAsia" w:eastAsia="宋体"/>
          <w:color w:val="auto"/>
          <w:highlight w:val="none"/>
          <w:lang w:val="en-US" w:eastAsia="zh-CN"/>
        </w:rPr>
        <w:t>电子签章</w:t>
      </w:r>
      <w:r>
        <w:rPr>
          <w:rFonts w:hint="eastAsia" w:eastAsia="宋体"/>
          <w:color w:val="auto"/>
          <w:highlight w:val="none"/>
        </w:rPr>
        <w:t>）：</w:t>
      </w:r>
    </w:p>
    <w:p w14:paraId="48910CCE">
      <w:pPr>
        <w:spacing w:before="120" w:after="120" w:line="360" w:lineRule="auto"/>
        <w:ind w:firstLine="602"/>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14:paraId="50D37D76">
      <w:pPr>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p w14:paraId="7994E8CB">
      <w:pPr>
        <w:numPr>
          <w:ilvl w:val="0"/>
          <w:numId w:val="19"/>
        </w:numPr>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从业人员、营业收入、资产总额填报上一年度数据，无上一年度数据的新成立企业可不填报。</w:t>
      </w:r>
    </w:p>
    <w:p w14:paraId="751AE6BD">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highlight w:val="none"/>
        </w:rPr>
        <w:t>2、中标、成交供应商的《中小企业声明函》将随中标、成交公告进行公示。供应商按照本办法规定提供声明函内容不实的，属于提供虚假材料谋取中标、成交，依照《中华人民共和国政府采购法》等国家有关规定追究相应责任。</w:t>
      </w:r>
    </w:p>
    <w:p w14:paraId="72D81805">
      <w:pPr>
        <w:widowControl/>
        <w:spacing w:line="360" w:lineRule="auto"/>
        <w:ind w:firstLine="6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8F249BC">
      <w:pPr>
        <w:widowControl/>
        <w:spacing w:line="360" w:lineRule="auto"/>
        <w:ind w:firstLine="602"/>
        <w:jc w:val="left"/>
        <w:rPr>
          <w:rFonts w:hint="eastAsia" w:ascii="宋体" w:hAnsi="宋体" w:eastAsia="宋体" w:cs="宋体"/>
          <w:color w:val="auto"/>
          <w:sz w:val="24"/>
          <w:highlight w:val="none"/>
        </w:rPr>
      </w:pPr>
    </w:p>
    <w:p w14:paraId="352A0C76">
      <w:pPr>
        <w:pStyle w:val="213"/>
        <w:spacing w:before="160" w:after="160"/>
        <w:rPr>
          <w:rFonts w:hint="eastAsia" w:ascii="宋体" w:hAnsi="宋体" w:eastAsia="宋体" w:cs="宋体"/>
          <w:b w:val="0"/>
          <w:bCs w:val="0"/>
          <w:color w:val="auto"/>
          <w:sz w:val="24"/>
          <w:szCs w:val="24"/>
          <w:highlight w:val="none"/>
        </w:rPr>
      </w:pPr>
      <w:r>
        <w:rPr>
          <w:rFonts w:hint="eastAsia" w:ascii="宋体" w:hAnsi="宋体" w:eastAsia="宋体" w:cs="宋体"/>
          <w:b w:val="0"/>
          <w:color w:val="auto"/>
          <w:sz w:val="24"/>
          <w:highlight w:val="none"/>
        </w:rPr>
        <w:t>（十一）（投标人）残疾人福利性单位声明函（格式）：</w:t>
      </w:r>
      <w:bookmarkEnd w:id="35"/>
    </w:p>
    <w:p w14:paraId="3FA5F202">
      <w:pPr>
        <w:spacing w:line="588" w:lineRule="exact"/>
        <w:ind w:firstLine="780"/>
        <w:rPr>
          <w:rFonts w:hint="eastAsia" w:ascii="宋体" w:hAnsi="宋体" w:eastAsia="宋体" w:cs="宋体"/>
          <w:b/>
          <w:color w:val="auto"/>
          <w:spacing w:val="6"/>
          <w:sz w:val="30"/>
          <w:szCs w:val="30"/>
          <w:highlight w:val="none"/>
        </w:rPr>
      </w:pPr>
    </w:p>
    <w:p w14:paraId="186DF848">
      <w:pPr>
        <w:ind w:firstLine="703"/>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残疾人福利性单位声明函</w:t>
      </w:r>
    </w:p>
    <w:p w14:paraId="61821750">
      <w:pPr>
        <w:ind w:firstLine="703"/>
        <w:jc w:val="center"/>
        <w:rPr>
          <w:rFonts w:hint="eastAsia" w:ascii="宋体" w:hAnsi="宋体" w:eastAsia="宋体" w:cs="宋体"/>
          <w:bCs/>
          <w:color w:val="auto"/>
          <w:sz w:val="28"/>
          <w:szCs w:val="28"/>
          <w:highlight w:val="none"/>
        </w:rPr>
      </w:pPr>
    </w:p>
    <w:p w14:paraId="3BBB41C7">
      <w:pPr>
        <w:spacing w:line="580" w:lineRule="exact"/>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本单位郑重声明，根据《财政部 民政部 中国残疾人联合会关于促进残疾人就业政府采购政策的通知》（财库〔2017〕 141号）的规定，本单位为符合条件的残疾人福利性单位，且本单位参加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单位的</w:t>
      </w:r>
      <w:r>
        <w:rPr>
          <w:rFonts w:hint="eastAsia" w:ascii="宋体" w:hAnsi="宋体" w:eastAsia="宋体" w:cs="宋体"/>
          <w:bCs/>
          <w:color w:val="auto"/>
          <w:sz w:val="24"/>
          <w:szCs w:val="24"/>
          <w:highlight w:val="none"/>
          <w:u w:val="single"/>
        </w:rPr>
        <w:t xml:space="preserve">  （                                </w:t>
      </w:r>
      <w:r>
        <w:rPr>
          <w:rFonts w:hint="eastAsia" w:ascii="宋体" w:hAnsi="宋体" w:eastAsia="宋体" w:cs="宋体"/>
          <w:color w:val="auto"/>
          <w:sz w:val="24"/>
          <w:szCs w:val="24"/>
          <w:highlight w:val="none"/>
          <w:u w:val="single"/>
        </w:rPr>
        <w:t>项目</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采购活动提供本单位制造的货物（由本单位承担工程/提供服务），或者提供其他残疾人福利性单位制造的货物（不包括使用非残疾人福利性单位注册商标的货物）。</w:t>
      </w:r>
    </w:p>
    <w:p w14:paraId="40EF8A42">
      <w:pPr>
        <w:spacing w:line="580" w:lineRule="exact"/>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本单位对上述声明的真实性负责。如有虚假，将依法承担相应责任。</w:t>
      </w:r>
    </w:p>
    <w:p w14:paraId="7E33CA24">
      <w:pPr>
        <w:spacing w:line="580" w:lineRule="exact"/>
        <w:ind w:firstLine="602"/>
        <w:rPr>
          <w:rFonts w:hint="eastAsia" w:ascii="宋体" w:hAnsi="宋体" w:eastAsia="宋体" w:cs="宋体"/>
          <w:bCs/>
          <w:color w:val="auto"/>
          <w:sz w:val="24"/>
          <w:szCs w:val="24"/>
          <w:highlight w:val="none"/>
        </w:rPr>
      </w:pPr>
    </w:p>
    <w:p w14:paraId="5A28D3CA">
      <w:pPr>
        <w:spacing w:line="580" w:lineRule="exact"/>
        <w:ind w:firstLine="602"/>
        <w:rPr>
          <w:rFonts w:hint="eastAsia" w:ascii="宋体" w:hAnsi="宋体" w:eastAsia="宋体" w:cs="宋体"/>
          <w:bCs/>
          <w:color w:val="auto"/>
          <w:sz w:val="24"/>
          <w:szCs w:val="24"/>
          <w:highlight w:val="none"/>
        </w:rPr>
      </w:pPr>
    </w:p>
    <w:p w14:paraId="313E1D39">
      <w:pPr>
        <w:spacing w:line="580" w:lineRule="exact"/>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单位名称（</w:t>
      </w:r>
      <w:r>
        <w:rPr>
          <w:rFonts w:hint="eastAsia" w:ascii="宋体" w:hAnsi="宋体" w:eastAsia="宋体" w:cs="宋体"/>
          <w:bCs/>
          <w:color w:val="auto"/>
          <w:sz w:val="24"/>
          <w:szCs w:val="24"/>
          <w:highlight w:val="none"/>
          <w:lang w:val="en-US" w:eastAsia="zh-CN"/>
        </w:rPr>
        <w:t>电子签章</w:t>
      </w:r>
      <w:r>
        <w:rPr>
          <w:rFonts w:hint="eastAsia" w:ascii="宋体" w:hAnsi="宋体" w:eastAsia="宋体" w:cs="宋体"/>
          <w:bCs/>
          <w:color w:val="auto"/>
          <w:sz w:val="24"/>
          <w:szCs w:val="24"/>
          <w:highlight w:val="none"/>
        </w:rPr>
        <w:t>）：</w:t>
      </w:r>
    </w:p>
    <w:p w14:paraId="0BAC3808">
      <w:pPr>
        <w:spacing w:line="580" w:lineRule="exact"/>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  期：</w:t>
      </w:r>
    </w:p>
    <w:p w14:paraId="64A2607E">
      <w:pPr>
        <w:spacing w:line="580" w:lineRule="exact"/>
        <w:ind w:firstLine="602"/>
        <w:rPr>
          <w:rFonts w:hint="eastAsia" w:ascii="宋体" w:hAnsi="宋体" w:eastAsia="宋体" w:cs="宋体"/>
          <w:bCs/>
          <w:color w:val="auto"/>
          <w:sz w:val="24"/>
          <w:szCs w:val="24"/>
          <w:highlight w:val="none"/>
        </w:rPr>
      </w:pPr>
    </w:p>
    <w:p w14:paraId="503AD961">
      <w:pPr>
        <w:spacing w:line="360" w:lineRule="auto"/>
        <w:rPr>
          <w:rFonts w:hint="eastAsia" w:ascii="宋体" w:hAnsi="宋体" w:eastAsia="宋体" w:cs="宋体"/>
          <w:bCs/>
          <w:color w:val="auto"/>
          <w:sz w:val="24"/>
          <w:szCs w:val="24"/>
          <w:highlight w:val="none"/>
        </w:rPr>
      </w:pPr>
    </w:p>
    <w:p w14:paraId="322443C5">
      <w:pPr>
        <w:spacing w:line="360" w:lineRule="auto"/>
        <w:ind w:firstLine="602"/>
        <w:rPr>
          <w:rFonts w:hint="eastAsia" w:ascii="宋体" w:hAnsi="宋体" w:eastAsia="宋体" w:cs="宋体"/>
          <w:bCs/>
          <w:color w:val="auto"/>
          <w:sz w:val="24"/>
          <w:szCs w:val="24"/>
          <w:highlight w:val="none"/>
        </w:rPr>
      </w:pPr>
    </w:p>
    <w:p w14:paraId="559C400B">
      <w:pPr>
        <w:spacing w:line="360" w:lineRule="auto"/>
        <w:ind w:firstLine="602"/>
        <w:rPr>
          <w:rFonts w:hint="eastAsia" w:ascii="宋体" w:hAnsi="宋体" w:eastAsia="宋体" w:cs="宋体"/>
          <w:bCs/>
          <w:color w:val="auto"/>
          <w:sz w:val="24"/>
          <w:szCs w:val="24"/>
          <w:highlight w:val="none"/>
        </w:rPr>
      </w:pPr>
    </w:p>
    <w:p w14:paraId="47DF36D3">
      <w:pPr>
        <w:rPr>
          <w:rFonts w:hint="eastAsia" w:ascii="宋体" w:hAnsi="宋体" w:eastAsia="宋体" w:cs="宋体"/>
          <w:color w:val="auto"/>
          <w:highlight w:val="none"/>
        </w:rPr>
      </w:pPr>
    </w:p>
    <w:p w14:paraId="0DF86B15">
      <w:pPr>
        <w:rPr>
          <w:rFonts w:hint="eastAsia" w:ascii="宋体" w:hAnsi="宋体" w:eastAsia="宋体" w:cs="宋体"/>
          <w:color w:val="auto"/>
          <w:highlight w:val="none"/>
        </w:rPr>
      </w:pPr>
    </w:p>
    <w:p w14:paraId="7D528378">
      <w:pPr>
        <w:rPr>
          <w:rFonts w:hint="eastAsia" w:ascii="宋体" w:hAnsi="宋体" w:eastAsia="宋体" w:cs="宋体"/>
          <w:color w:val="auto"/>
          <w:highlight w:val="none"/>
        </w:rPr>
      </w:pPr>
    </w:p>
    <w:p w14:paraId="5CCBF2FC">
      <w:pPr>
        <w:rPr>
          <w:rFonts w:hint="eastAsia" w:ascii="宋体" w:hAnsi="宋体" w:eastAsia="宋体" w:cs="宋体"/>
          <w:color w:val="auto"/>
          <w:highlight w:val="none"/>
        </w:rPr>
      </w:pPr>
    </w:p>
    <w:p w14:paraId="3965D299">
      <w:pPr>
        <w:rPr>
          <w:rFonts w:hint="eastAsia" w:ascii="宋体" w:hAnsi="宋体" w:eastAsia="宋体" w:cs="宋体"/>
          <w:color w:val="auto"/>
          <w:highlight w:val="none"/>
        </w:rPr>
      </w:pPr>
    </w:p>
    <w:p w14:paraId="54EB73AC">
      <w:pPr>
        <w:rPr>
          <w:rFonts w:hint="eastAsia" w:ascii="宋体" w:hAnsi="宋体" w:eastAsia="宋体" w:cs="宋体"/>
          <w:color w:val="auto"/>
          <w:highlight w:val="none"/>
        </w:rPr>
      </w:pPr>
    </w:p>
    <w:p w14:paraId="38CBDD9D">
      <w:pPr>
        <w:jc w:val="left"/>
        <w:rPr>
          <w:rFonts w:hint="eastAsia" w:ascii="宋体" w:hAnsi="宋体" w:eastAsia="宋体" w:cs="宋体"/>
          <w:bCs/>
          <w:color w:val="auto"/>
          <w:sz w:val="24"/>
          <w:szCs w:val="24"/>
          <w:highlight w:val="none"/>
        </w:rPr>
      </w:pPr>
      <w:r>
        <w:rPr>
          <w:rFonts w:hint="eastAsia" w:ascii="宋体" w:hAnsi="宋体" w:eastAsia="宋体" w:cs="宋体"/>
          <w:color w:val="auto"/>
          <w:highlight w:val="none"/>
        </w:rPr>
        <w:br w:type="page" w:clear="all"/>
      </w:r>
      <w:r>
        <w:rPr>
          <w:rFonts w:hint="eastAsia" w:ascii="宋体" w:hAnsi="宋体" w:eastAsia="宋体" w:cs="宋体"/>
          <w:bCs/>
          <w:color w:val="auto"/>
          <w:sz w:val="24"/>
          <w:szCs w:val="24"/>
          <w:highlight w:val="none"/>
        </w:rPr>
        <w:t>（十二）服务方案（格式）：</w:t>
      </w:r>
    </w:p>
    <w:p w14:paraId="520D2BAC">
      <w:pPr>
        <w:ind w:firstLine="703"/>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 xml:space="preserve">  标段</w:t>
      </w:r>
      <w:r>
        <w:rPr>
          <w:rFonts w:hint="eastAsia" w:ascii="宋体" w:hAnsi="宋体" w:eastAsia="宋体" w:cs="宋体"/>
          <w:bCs/>
          <w:color w:val="auto"/>
          <w:sz w:val="28"/>
          <w:szCs w:val="28"/>
          <w:highlight w:val="none"/>
          <w:lang w:eastAsia="zh-CN"/>
        </w:rPr>
        <w:t>）</w:t>
      </w:r>
    </w:p>
    <w:p w14:paraId="04E8CA4B">
      <w:pPr>
        <w:spacing w:line="360" w:lineRule="auto"/>
        <w:ind w:firstLine="602"/>
        <w:jc w:val="center"/>
        <w:rPr>
          <w:rFonts w:hint="eastAsia" w:ascii="宋体" w:hAnsi="宋体" w:eastAsia="宋体" w:cs="宋体"/>
          <w:bCs/>
          <w:color w:val="auto"/>
          <w:sz w:val="24"/>
          <w:szCs w:val="24"/>
          <w:highlight w:val="none"/>
        </w:rPr>
      </w:pPr>
    </w:p>
    <w:p w14:paraId="2664AADB">
      <w:pPr>
        <w:spacing w:line="580" w:lineRule="exact"/>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投标人应按评分标准中的顺序编制完整的服务方案，以便评审。</w:t>
      </w:r>
    </w:p>
    <w:p w14:paraId="24F0B3FA">
      <w:pPr>
        <w:spacing w:line="360" w:lineRule="auto"/>
        <w:ind w:firstLine="602"/>
        <w:rPr>
          <w:rFonts w:hint="eastAsia" w:ascii="宋体" w:hAnsi="宋体" w:eastAsia="宋体" w:cs="宋体"/>
          <w:bCs/>
          <w:color w:val="auto"/>
          <w:sz w:val="24"/>
          <w:szCs w:val="24"/>
          <w:highlight w:val="none"/>
        </w:rPr>
      </w:pPr>
    </w:p>
    <w:p w14:paraId="5E84DA6F">
      <w:pPr>
        <w:rPr>
          <w:rFonts w:hint="eastAsia" w:ascii="宋体" w:hAnsi="宋体" w:eastAsia="宋体" w:cs="宋体"/>
          <w:color w:val="auto"/>
          <w:highlight w:val="none"/>
        </w:rPr>
      </w:pPr>
    </w:p>
    <w:p w14:paraId="3F22CFBD">
      <w:pPr>
        <w:rPr>
          <w:rFonts w:hint="eastAsia" w:ascii="宋体" w:hAnsi="宋体" w:eastAsia="宋体" w:cs="宋体"/>
          <w:color w:val="auto"/>
          <w:highlight w:val="none"/>
        </w:rPr>
      </w:pPr>
    </w:p>
    <w:p w14:paraId="434DC784">
      <w:pPr>
        <w:spacing w:line="360" w:lineRule="auto"/>
        <w:ind w:left="120"/>
        <w:rPr>
          <w:rFonts w:hint="eastAsia" w:ascii="宋体" w:hAnsi="宋体" w:eastAsia="宋体" w:cs="宋体"/>
          <w:bCs/>
          <w:color w:val="auto"/>
          <w:highlight w:val="none"/>
        </w:rPr>
      </w:pPr>
      <w:r>
        <w:rPr>
          <w:rFonts w:hint="eastAsia" w:ascii="宋体" w:hAnsi="宋体" w:eastAsia="宋体" w:cs="宋体"/>
          <w:bCs/>
          <w:color w:val="auto"/>
          <w:sz w:val="24"/>
          <w:szCs w:val="24"/>
          <w:highlight w:val="none"/>
        </w:rPr>
        <w:t>投标人名称（</w:t>
      </w:r>
      <w:r>
        <w:rPr>
          <w:rFonts w:hint="eastAsia" w:ascii="宋体" w:hAnsi="宋体" w:eastAsia="宋体" w:cs="宋体"/>
          <w:bCs/>
          <w:color w:val="auto"/>
          <w:sz w:val="24"/>
          <w:szCs w:val="24"/>
          <w:highlight w:val="none"/>
          <w:lang w:val="en-US" w:eastAsia="zh-CN"/>
        </w:rPr>
        <w:t>电子签章</w:t>
      </w:r>
      <w:r>
        <w:rPr>
          <w:rFonts w:hint="eastAsia" w:ascii="宋体" w:hAnsi="宋体" w:eastAsia="宋体" w:cs="宋体"/>
          <w:bCs/>
          <w:color w:val="auto"/>
          <w:sz w:val="24"/>
          <w:szCs w:val="24"/>
          <w:highlight w:val="none"/>
        </w:rPr>
        <w:t>）：</w:t>
      </w:r>
    </w:p>
    <w:p w14:paraId="0C296597">
      <w:pPr>
        <w:spacing w:line="360" w:lineRule="auto"/>
        <w:ind w:left="1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  期：</w:t>
      </w:r>
    </w:p>
    <w:p w14:paraId="73B4D40D">
      <w:pPr>
        <w:spacing w:line="360" w:lineRule="auto"/>
        <w:rPr>
          <w:rFonts w:hint="eastAsia" w:ascii="宋体" w:hAnsi="宋体" w:eastAsia="宋体" w:cs="宋体"/>
          <w:bCs/>
          <w:color w:val="auto"/>
          <w:sz w:val="24"/>
          <w:szCs w:val="24"/>
          <w:highlight w:val="none"/>
        </w:rPr>
        <w:sectPr>
          <w:headerReference r:id="rId7" w:type="default"/>
          <w:pgSz w:w="11906" w:h="16838"/>
          <w:pgMar w:top="1134" w:right="1134" w:bottom="1134" w:left="1418" w:header="624" w:footer="907" w:gutter="0"/>
          <w:pgBorders>
            <w:top w:val="none" w:sz="0" w:space="0"/>
            <w:left w:val="none" w:sz="0" w:space="0"/>
            <w:bottom w:val="none" w:sz="0" w:space="0"/>
            <w:right w:val="none" w:sz="0" w:space="0"/>
          </w:pgBorders>
          <w:cols w:space="1701" w:num="1"/>
          <w:titlePg/>
          <w:docGrid w:linePitch="360" w:charSpace="0"/>
        </w:sectPr>
      </w:pPr>
    </w:p>
    <w:p w14:paraId="42A1EAB8">
      <w:pPr>
        <w:pStyle w:val="213"/>
        <w:spacing w:before="160" w:after="160"/>
        <w:rPr>
          <w:rFonts w:hint="eastAsia" w:ascii="宋体" w:hAnsi="宋体" w:eastAsia="宋体" w:cs="宋体"/>
          <w:b w:val="0"/>
          <w:color w:val="auto"/>
          <w:sz w:val="24"/>
          <w:szCs w:val="24"/>
          <w:highlight w:val="none"/>
        </w:rPr>
      </w:pPr>
      <w:bookmarkStart w:id="36" w:name="_Toc112006949"/>
      <w:r>
        <w:rPr>
          <w:rFonts w:hint="eastAsia" w:ascii="宋体" w:hAnsi="宋体" w:eastAsia="宋体" w:cs="宋体"/>
          <w:b w:val="0"/>
          <w:color w:val="auto"/>
          <w:sz w:val="24"/>
          <w:szCs w:val="24"/>
          <w:highlight w:val="none"/>
        </w:rPr>
        <w:t>（十三）（投标人）其他材料</w:t>
      </w:r>
      <w:bookmarkEnd w:id="36"/>
      <w:r>
        <w:rPr>
          <w:rFonts w:hint="eastAsia" w:ascii="宋体" w:hAnsi="宋体" w:eastAsia="宋体" w:cs="宋体"/>
          <w:b w:val="0"/>
          <w:color w:val="auto"/>
          <w:sz w:val="24"/>
          <w:szCs w:val="24"/>
          <w:highlight w:val="none"/>
        </w:rPr>
        <w:t>：</w:t>
      </w:r>
    </w:p>
    <w:p w14:paraId="2A0DB771">
      <w:pPr>
        <w:spacing w:line="360" w:lineRule="auto"/>
        <w:rPr>
          <w:rFonts w:hint="eastAsia" w:ascii="宋体" w:hAnsi="宋体" w:eastAsia="宋体" w:cs="宋体"/>
          <w:bCs/>
          <w:color w:val="auto"/>
          <w:sz w:val="24"/>
          <w:szCs w:val="24"/>
          <w:highlight w:val="none"/>
        </w:rPr>
      </w:pPr>
    </w:p>
    <w:p w14:paraId="577D6AE8">
      <w:pPr>
        <w:spacing w:line="360" w:lineRule="auto"/>
        <w:rPr>
          <w:rFonts w:hint="eastAsia" w:ascii="宋体" w:hAnsi="宋体" w:eastAsia="宋体" w:cs="宋体"/>
          <w:bCs/>
          <w:color w:val="auto"/>
          <w:sz w:val="24"/>
          <w:szCs w:val="24"/>
          <w:highlight w:val="none"/>
        </w:rPr>
      </w:pPr>
    </w:p>
    <w:p w14:paraId="7A84272A">
      <w:pPr>
        <w:spacing w:line="360" w:lineRule="auto"/>
        <w:rPr>
          <w:rFonts w:hint="eastAsia" w:ascii="宋体" w:hAnsi="宋体" w:eastAsia="宋体" w:cs="宋体"/>
          <w:bCs/>
          <w:color w:val="auto"/>
          <w:sz w:val="24"/>
          <w:szCs w:val="24"/>
          <w:highlight w:val="none"/>
        </w:rPr>
      </w:pPr>
    </w:p>
    <w:p w14:paraId="4B8FAE69">
      <w:pPr>
        <w:spacing w:line="360" w:lineRule="auto"/>
        <w:rPr>
          <w:rFonts w:hint="eastAsia" w:ascii="宋体" w:hAnsi="宋体" w:eastAsia="宋体" w:cs="宋体"/>
          <w:bCs/>
          <w:color w:val="auto"/>
          <w:sz w:val="24"/>
          <w:szCs w:val="24"/>
          <w:highlight w:val="none"/>
        </w:rPr>
      </w:pPr>
    </w:p>
    <w:p w14:paraId="60726D34">
      <w:pPr>
        <w:spacing w:line="360" w:lineRule="auto"/>
        <w:rPr>
          <w:rFonts w:hint="eastAsia" w:ascii="宋体" w:hAnsi="宋体" w:eastAsia="宋体" w:cs="宋体"/>
          <w:bCs/>
          <w:color w:val="auto"/>
          <w:sz w:val="24"/>
          <w:szCs w:val="24"/>
          <w:highlight w:val="none"/>
        </w:rPr>
      </w:pPr>
    </w:p>
    <w:p w14:paraId="748975C5">
      <w:pPr>
        <w:spacing w:line="580" w:lineRule="exact"/>
        <w:ind w:firstLine="60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投标人认为有必要提供的声明和文件，如有自拟并自行添加</w:t>
      </w:r>
    </w:p>
    <w:p w14:paraId="3DE256B9">
      <w:pPr>
        <w:spacing w:line="360" w:lineRule="auto"/>
        <w:rPr>
          <w:rFonts w:hint="eastAsia" w:ascii="宋体" w:hAnsi="宋体" w:eastAsia="宋体" w:cs="宋体"/>
          <w:bCs/>
          <w:color w:val="auto"/>
          <w:sz w:val="24"/>
          <w:szCs w:val="24"/>
          <w:highlight w:val="none"/>
        </w:rPr>
      </w:pPr>
    </w:p>
    <w:p w14:paraId="39E3CE33">
      <w:pPr>
        <w:spacing w:line="360" w:lineRule="auto"/>
        <w:rPr>
          <w:rFonts w:hint="eastAsia" w:ascii="宋体" w:hAnsi="宋体" w:eastAsia="宋体" w:cs="宋体"/>
          <w:bCs/>
          <w:color w:val="auto"/>
          <w:sz w:val="24"/>
          <w:szCs w:val="24"/>
          <w:highlight w:val="none"/>
        </w:rPr>
      </w:pPr>
    </w:p>
    <w:p w14:paraId="13720D35">
      <w:pPr>
        <w:spacing w:line="360" w:lineRule="auto"/>
        <w:rPr>
          <w:rFonts w:hint="eastAsia" w:ascii="宋体" w:hAnsi="宋体" w:eastAsia="宋体" w:cs="宋体"/>
          <w:color w:val="auto"/>
          <w:sz w:val="24"/>
          <w:szCs w:val="24"/>
          <w:highlight w:val="none"/>
        </w:rPr>
      </w:pPr>
    </w:p>
    <w:p w14:paraId="16244349">
      <w:pPr>
        <w:spacing w:line="360" w:lineRule="auto"/>
        <w:rPr>
          <w:rFonts w:hint="eastAsia" w:ascii="宋体" w:hAnsi="宋体" w:eastAsia="宋体" w:cs="宋体"/>
          <w:color w:val="auto"/>
          <w:sz w:val="24"/>
          <w:szCs w:val="24"/>
          <w:highlight w:val="none"/>
        </w:rPr>
      </w:pPr>
    </w:p>
    <w:p w14:paraId="691AB87B">
      <w:pPr>
        <w:spacing w:line="360" w:lineRule="auto"/>
        <w:rPr>
          <w:rFonts w:hint="eastAsia" w:ascii="宋体" w:hAnsi="宋体" w:eastAsia="宋体" w:cs="宋体"/>
          <w:color w:val="auto"/>
          <w:sz w:val="24"/>
          <w:szCs w:val="24"/>
          <w:highlight w:val="none"/>
        </w:rPr>
      </w:pPr>
    </w:p>
    <w:p w14:paraId="00712C36">
      <w:pPr>
        <w:spacing w:line="360" w:lineRule="auto"/>
        <w:rPr>
          <w:rFonts w:hint="eastAsia" w:ascii="宋体" w:hAnsi="宋体" w:eastAsia="宋体" w:cs="宋体"/>
          <w:color w:val="auto"/>
          <w:sz w:val="24"/>
          <w:szCs w:val="24"/>
          <w:highlight w:val="none"/>
        </w:rPr>
      </w:pPr>
    </w:p>
    <w:p w14:paraId="07675E1B">
      <w:pPr>
        <w:spacing w:line="360" w:lineRule="auto"/>
        <w:ind w:firstLine="602"/>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电子签章</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w:t>
      </w:r>
    </w:p>
    <w:p w14:paraId="13F8C0D8">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法定代表人或法定代表人授权代表（签字或</w:t>
      </w:r>
      <w:r>
        <w:rPr>
          <w:rFonts w:hint="eastAsia" w:ascii="宋体" w:hAnsi="宋体" w:eastAsia="宋体" w:cs="宋体"/>
          <w:color w:val="auto"/>
          <w:sz w:val="24"/>
          <w:szCs w:val="24"/>
          <w:highlight w:val="none"/>
          <w:lang w:val="en-US" w:eastAsia="zh-CN"/>
        </w:rPr>
        <w:t>电子签章</w:t>
      </w:r>
      <w:r>
        <w:rPr>
          <w:rFonts w:hint="eastAsia" w:ascii="宋体" w:hAnsi="宋体" w:eastAsia="宋体" w:cs="宋体"/>
          <w:color w:val="auto"/>
          <w:sz w:val="24"/>
          <w:szCs w:val="24"/>
          <w:highlight w:val="none"/>
        </w:rPr>
        <w:t>）：</w:t>
      </w:r>
    </w:p>
    <w:p w14:paraId="4E8ED12C">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日期：     年  月   日</w:t>
      </w:r>
    </w:p>
    <w:p w14:paraId="24459C42">
      <w:pPr>
        <w:rPr>
          <w:rFonts w:hint="eastAsia" w:ascii="宋体" w:hAnsi="宋体" w:eastAsia="宋体" w:cs="宋体"/>
          <w:color w:val="auto"/>
          <w:highlight w:val="none"/>
        </w:rPr>
      </w:pPr>
    </w:p>
    <w:p w14:paraId="76904249">
      <w:pPr>
        <w:rPr>
          <w:rFonts w:hint="eastAsia" w:ascii="宋体" w:hAnsi="宋体" w:eastAsia="宋体" w:cs="宋体"/>
          <w:color w:val="auto"/>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MS Sans Serif">
    <w:altName w:val="DejaVu Math TeX Gyre"/>
    <w:panose1 w:val="020B0503020202020204"/>
    <w:charset w:val="00"/>
    <w:family w:val="auto"/>
    <w:pitch w:val="default"/>
    <w:sig w:usb0="00000000" w:usb1="00000000" w:usb2="00000000" w:usb3="00000000" w:csb0="00000000" w:csb1="00000000"/>
  </w:font>
  <w:font w:name="文鼎小标宋简">
    <w:altName w:val="微软雅黑"/>
    <w:panose1 w:val="020B0503020202020204"/>
    <w:charset w:val="00"/>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icrosoftYaHei-Identity-H">
    <w:altName w:val="DejaVu Math TeX Gyre"/>
    <w:panose1 w:val="020B0503020204020204"/>
    <w:charset w:val="00"/>
    <w:family w:val="auto"/>
    <w:pitch w:val="default"/>
    <w:sig w:usb0="00000000" w:usb1="00000000" w:usb2="00000000" w:usb3="00000000" w:csb0="00000000" w:csb1="00000000"/>
  </w:font>
  <w:font w:name="Wingdings 2">
    <w:altName w:val="Wingdings"/>
    <w:panose1 w:val="05020102010507070707"/>
    <w:charset w:val="00"/>
    <w:family w:val="auto"/>
    <w:pitch w:val="default"/>
    <w:sig w:usb0="00000000" w:usb1="00000000" w:usb2="00000000" w:usb3="00000000" w:csb0="00000000" w:csb1="00000000"/>
  </w:font>
  <w:font w:name="仿宋_GB2312">
    <w:altName w:val="仿宋"/>
    <w:panose1 w:val="02010609060101010101"/>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楷体_GB2312">
    <w:altName w:val="楷体"/>
    <w:panose1 w:val="02010609060101010101"/>
    <w:charset w:val="00"/>
    <w:family w:val="auto"/>
    <w:pitch w:val="default"/>
    <w:sig w:usb0="00000000" w:usb1="00000000" w:usb2="00000000" w:usb3="00000000" w:csb0="00000000" w:csb1="00000000"/>
  </w:font>
  <w:font w:name="华文细黑">
    <w:altName w:val="微软雅黑"/>
    <w:panose1 w:val="02010600040101010101"/>
    <w:charset w:val="00"/>
    <w:family w:val="auto"/>
    <w:pitch w:val="default"/>
    <w:sig w:usb0="00000000" w:usb1="00000000" w:usb2="00000000" w:usb3="00000000" w:csb0="00000000" w:csb1="00000000"/>
  </w:font>
  <w:font w:name="PMingLiU">
    <w:altName w:val="Sitka Text"/>
    <w:panose1 w:val="020205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楷体">
    <w:panose1 w:val="02010609060101010101"/>
    <w:charset w:val="86"/>
    <w:family w:val="auto"/>
    <w:pitch w:val="default"/>
    <w:sig w:usb0="800002BF" w:usb1="38CF7CFA" w:usb2="00000016" w:usb3="00000000" w:csb0="00040001" w:csb1="00000000"/>
  </w:font>
  <w:font w:name="Sitka Text">
    <w:panose1 w:val="02000505000000020004"/>
    <w:charset w:val="00"/>
    <w:family w:val="auto"/>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DCE93">
    <w:pPr>
      <w:pStyle w:val="257"/>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posOffset>2609215</wp:posOffset>
              </wp:positionH>
              <wp:positionV relativeFrom="paragraph">
                <wp:posOffset>-28575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60253" cy="335439"/>
                      </a:xfrm>
                      <a:prstGeom prst="rect">
                        <a:avLst/>
                      </a:prstGeom>
                      <a:noFill/>
                      <a:ln>
                        <a:noFill/>
                      </a:ln>
                      <a:effectLst/>
                    </wps:spPr>
                    <wps:txbx>
                      <w:txbxContent>
                        <w:p w14:paraId="622B10FB">
                          <w:pPr>
                            <w:pStyle w:val="257"/>
                            <w:tabs>
                              <w:tab w:val="clear" w:pos="4153"/>
                              <w:tab w:val="clear" w:pos="8306"/>
                            </w:tabs>
                            <w:rPr>
                              <w:rFonts w:hint="eastAsia"/>
                            </w:rPr>
                          </w:pPr>
                          <w:r>
                            <w:fldChar w:fldCharType="begin"/>
                          </w:r>
                          <w:r>
                            <w:instrText xml:space="preserve"> PAGE  \* MERGEFORMAT </w:instrText>
                          </w:r>
                          <w:r>
                            <w:fldChar w:fldCharType="separate"/>
                          </w:r>
                          <w:r>
                            <w:t>3</w:t>
                          </w:r>
                          <w:r>
                            <w:fldChar w:fldCharType="end"/>
                          </w:r>
                        </w:p>
                        <w:p w14:paraId="5DD6AECB">
                          <w:pPr>
                            <w:rPr>
                              <w:rFonts w:hint="eastAsia"/>
                            </w:rPr>
                          </w:pPr>
                        </w:p>
                      </w:txbxContent>
                    </wps:txbx>
                    <wps:bodyPr wrap="none" lIns="0" tIns="0" rIns="0" bIns="0" upright="1">
                      <a:spAutoFit/>
                    </wps:bodyPr>
                  </wps:wsp>
                </a:graphicData>
              </a:graphic>
            </wp:anchor>
          </w:drawing>
        </mc:Choice>
        <mc:Fallback>
          <w:pict>
            <v:shape id="_x0000_s1026" o:spid="_x0000_s1026" o:spt="202" type="#_x0000_t202" style="position:absolute;left:0pt;margin-left:205.45pt;margin-top:-2.25pt;height:144pt;width:144pt;mso-position-horizontal-relative:margin;mso-wrap-style:none;z-index:251659264;mso-width-relative:page;mso-height-relative:page;" filled="f" stroked="f" coordsize="21600,21600" o:gfxdata="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yV/uYdcAAAAKAQAADwAA&#10;AAAAAAABACAAAAAiAAAAZHJzL2Rvd25yZXYueG1sUEsBAhQAFAAAAAgAh07iQIUtxPHeAQAAsgMA&#10;AA4AAAAAAAAAAQAgAAAAJgEAAGRycy9lMm9Eb2MueG1sUEsFBgAAAAAGAAYAWQEAAHYFAAAAAA==&#10;">
              <v:fill on="f" focussize="0,0"/>
              <v:stroke on="f"/>
              <v:imagedata o:title=""/>
              <o:lock v:ext="edit" aspectratio="f"/>
              <v:textbox inset="0mm,0mm,0mm,0mm" style="mso-fit-shape-to-text:t;">
                <w:txbxContent>
                  <w:p w14:paraId="622B10FB">
                    <w:pPr>
                      <w:pStyle w:val="257"/>
                      <w:tabs>
                        <w:tab w:val="clear" w:pos="4153"/>
                        <w:tab w:val="clear" w:pos="8306"/>
                      </w:tabs>
                      <w:rPr>
                        <w:rFonts w:hint="eastAsia"/>
                      </w:rPr>
                    </w:pPr>
                    <w:r>
                      <w:fldChar w:fldCharType="begin"/>
                    </w:r>
                    <w:r>
                      <w:instrText xml:space="preserve"> PAGE  \* MERGEFORMAT </w:instrText>
                    </w:r>
                    <w:r>
                      <w:fldChar w:fldCharType="separate"/>
                    </w:r>
                    <w:r>
                      <w:t>3</w:t>
                    </w:r>
                    <w:r>
                      <w:fldChar w:fldCharType="end"/>
                    </w:r>
                  </w:p>
                  <w:p w14:paraId="5DD6AECB">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19E2A">
    <w:pPr>
      <w:pStyle w:val="257"/>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6D193BA7">
                          <w:pPr>
                            <w:pStyle w:val="257"/>
                            <w:tabs>
                              <w:tab w:val="clear" w:pos="4153"/>
                              <w:tab w:val="clear" w:pos="8306"/>
                            </w:tabs>
                            <w:rPr>
                              <w:rFonts w:hint="eastAsia"/>
                            </w:rPr>
                          </w:pPr>
                          <w:r>
                            <w:fldChar w:fldCharType="begin"/>
                          </w:r>
                          <w:r>
                            <w:instrText xml:space="preserve"> PAGE  \* MERGEFORMAT </w:instrText>
                          </w:r>
                          <w:r>
                            <w:fldChar w:fldCharType="separate"/>
                          </w:r>
                          <w:r>
                            <w:t>43</w:t>
                          </w:r>
                          <w:r>
                            <w:fldChar w:fldCharType="end"/>
                          </w:r>
                        </w:p>
                        <w:p w14:paraId="6B953665">
                          <w:pPr>
                            <w:rPr>
                              <w:rFonts w:hint="eastAsia"/>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ETrsQfXAQAAtQMAAA4AAAAAAAAAAQAgAAAA&#10;HgEAAGRycy9lMm9Eb2MueG1sUEsFBgAAAAAGAAYAWQEAAGcFAAAAAA==&#10;">
              <v:fill on="f" focussize="0,0"/>
              <v:stroke on="f"/>
              <v:imagedata o:title=""/>
              <o:lock v:ext="edit" aspectratio="f"/>
              <v:textbox inset="0mm,0mm,0mm,0mm" style="mso-fit-shape-to-text:t;">
                <w:txbxContent>
                  <w:p w14:paraId="6D193BA7">
                    <w:pPr>
                      <w:pStyle w:val="257"/>
                      <w:tabs>
                        <w:tab w:val="clear" w:pos="4153"/>
                        <w:tab w:val="clear" w:pos="8306"/>
                      </w:tabs>
                      <w:rPr>
                        <w:rFonts w:hint="eastAsia"/>
                      </w:rPr>
                    </w:pPr>
                    <w:r>
                      <w:fldChar w:fldCharType="begin"/>
                    </w:r>
                    <w:r>
                      <w:instrText xml:space="preserve"> PAGE  \* MERGEFORMAT </w:instrText>
                    </w:r>
                    <w:r>
                      <w:fldChar w:fldCharType="separate"/>
                    </w:r>
                    <w:r>
                      <w:t>43</w:t>
                    </w:r>
                    <w:r>
                      <w:fldChar w:fldCharType="end"/>
                    </w:r>
                  </w:p>
                  <w:p w14:paraId="6B953665">
                    <w:pPr>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F3E82">
    <w:pPr>
      <w:pStyle w:val="260"/>
      <w:jc w:val="right"/>
      <w:rPr>
        <w:rFonts w:hint="eastAsia" w:ascii="宋体" w:hAnsi="宋体" w:eastAsia="楷体_GB2312" w:cs="宋体"/>
        <w:sz w:val="21"/>
        <w:szCs w:val="21"/>
        <w:lang w:eastAsia="zh-CN"/>
      </w:rPr>
    </w:pPr>
    <w:r>
      <w:rPr>
        <w:rFonts w:eastAsia="楷体_GB2312"/>
      </w:rPr>
      <w:t xml:space="preserve">               </w:t>
    </w:r>
    <w:r>
      <w:rPr>
        <w:rFonts w:hint="eastAsia" w:eastAsia="楷体_GB2312"/>
      </w:rPr>
      <w:t xml:space="preserve">    </w:t>
    </w:r>
    <w:r>
      <w:rPr>
        <w:rFonts w:eastAsia="楷体_GB2312"/>
      </w:rPr>
      <w:t xml:space="preserve">   </w:t>
    </w:r>
    <w:r>
      <w:rPr>
        <w:rFonts w:hint="eastAsia" w:eastAsia="楷体_GB2312"/>
        <w:sz w:val="21"/>
        <w:szCs w:val="21"/>
      </w:rPr>
      <w:t xml:space="preserve">     </w:t>
    </w:r>
    <w:r>
      <w:rPr>
        <w:rFonts w:hint="eastAsia" w:ascii="宋体" w:hAnsi="宋体" w:eastAsia="宋体" w:cs="宋体"/>
        <w:bCs/>
        <w:sz w:val="21"/>
        <w:szCs w:val="21"/>
        <w:lang w:eastAsia="zh-CN"/>
      </w:rPr>
      <w:t>锡山区2024年高素质农民培育项目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675E8">
    <w:pPr>
      <w:pStyle w:val="260"/>
      <w:ind w:firstLine="331"/>
      <w:jc w:val="right"/>
      <w:rPr>
        <w:rFonts w:hint="eastAsia" w:eastAsia="楷体_GB2312"/>
        <w:sz w:val="21"/>
        <w:szCs w:val="21"/>
        <w:lang w:eastAsia="zh-CN"/>
      </w:rPr>
    </w:pPr>
    <w:r>
      <w:rPr>
        <w:rFonts w:hint="eastAsia" w:eastAsia="楷体_GB2312"/>
        <w:sz w:val="22"/>
        <w:szCs w:val="22"/>
      </w:rPr>
      <w:t xml:space="preserve">        </w:t>
    </w:r>
    <w:r>
      <w:rPr>
        <w:rFonts w:hint="eastAsia" w:eastAsia="楷体_GB2312"/>
        <w:sz w:val="21"/>
        <w:szCs w:val="21"/>
      </w:rPr>
      <w:t xml:space="preserve">    </w:t>
    </w:r>
    <w:r>
      <w:rPr>
        <w:rFonts w:hint="eastAsia" w:ascii="宋体" w:hAnsi="宋体" w:eastAsia="宋体" w:cs="宋体"/>
        <w:bCs/>
        <w:sz w:val="21"/>
        <w:szCs w:val="21"/>
        <w:lang w:eastAsia="zh-CN"/>
      </w:rPr>
      <w:t>锡山区2024年高素质农民培育项目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B8C7D">
    <w:pPr>
      <w:pStyle w:val="23"/>
      <w:jc w:val="right"/>
      <w:rPr>
        <w:rFonts w:hint="eastAsia" w:eastAsia="楷体_GB2312"/>
        <w:lang w:eastAsia="zh-CN"/>
      </w:rPr>
    </w:pPr>
    <w:r>
      <w:rPr>
        <w:rFonts w:hint="eastAsia" w:eastAsia="楷体_GB2312"/>
        <w:szCs w:val="21"/>
      </w:rPr>
      <w:t xml:space="preserve"> </w:t>
    </w:r>
    <w:r>
      <w:rPr>
        <w:rFonts w:hint="eastAsia" w:ascii="宋体" w:hAnsi="宋体" w:eastAsia="宋体" w:cs="宋体"/>
        <w:bCs/>
        <w:szCs w:val="21"/>
        <w:lang w:eastAsia="zh-CN"/>
      </w:rPr>
      <w:t>锡山区2024年高素质农民培育项目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1571" w:hanging="720"/>
      </w:pPr>
      <w:rPr>
        <w:rFonts w:hint="default"/>
        <w:color w:val="000000"/>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936E7DB7"/>
    <w:multiLevelType w:val="singleLevel"/>
    <w:tmpl w:val="936E7DB7"/>
    <w:lvl w:ilvl="0" w:tentative="0">
      <w:start w:val="2"/>
      <w:numFmt w:val="decimal"/>
      <w:suff w:val="nothing"/>
      <w:lvlText w:val="%1）"/>
      <w:lvlJc w:val="left"/>
    </w:lvl>
  </w:abstractNum>
  <w:abstractNum w:abstractNumId="2">
    <w:nsid w:val="B389008B"/>
    <w:multiLevelType w:val="singleLevel"/>
    <w:tmpl w:val="B389008B"/>
    <w:lvl w:ilvl="0" w:tentative="0">
      <w:start w:val="7"/>
      <w:numFmt w:val="chineseCounting"/>
      <w:suff w:val="nothing"/>
      <w:lvlText w:val="%1、"/>
      <w:lvlJc w:val="left"/>
      <w:rPr>
        <w:rFonts w:hint="eastAsia"/>
      </w:rPr>
    </w:lvl>
  </w:abstractNum>
  <w:abstractNum w:abstractNumId="3">
    <w:nsid w:val="B5E306ED"/>
    <w:multiLevelType w:val="multilevel"/>
    <w:tmpl w:val="B5E306ED"/>
    <w:lvl w:ilvl="0" w:tentative="0">
      <w:start w:val="4"/>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BF205925"/>
    <w:multiLevelType w:val="multilevel"/>
    <w:tmpl w:val="BF205925"/>
    <w:lvl w:ilvl="0" w:tentative="0">
      <w:start w:val="1"/>
      <w:numFmt w:val="japaneseCounting"/>
      <w:lvlText w:val="（%1）"/>
      <w:lvlJc w:val="left"/>
      <w:pPr>
        <w:tabs>
          <w:tab w:val="left" w:pos="1080"/>
        </w:tabs>
        <w:ind w:left="1080" w:hanging="1080"/>
      </w:pPr>
      <w:rPr>
        <w:rFonts w:hint="eastAsia" w:cs="Times New Roman"/>
      </w:rPr>
    </w:lvl>
    <w:lvl w:ilvl="1" w:tentative="0">
      <w:start w:val="1"/>
      <w:numFmt w:val="decimal"/>
      <w:lvlText w:val="%2."/>
      <w:lvlJc w:val="left"/>
      <w:pPr>
        <w:tabs>
          <w:tab w:val="left" w:pos="780"/>
        </w:tabs>
        <w:ind w:left="780" w:hanging="360"/>
      </w:pPr>
      <w:rPr>
        <w:rFonts w:hint="eastAsia" w:cs="Times New Roman"/>
        <w:color w:val="000000"/>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DA506A4E"/>
    <w:multiLevelType w:val="singleLevel"/>
    <w:tmpl w:val="DA506A4E"/>
    <w:lvl w:ilvl="0" w:tentative="0">
      <w:start w:val="6"/>
      <w:numFmt w:val="chineseCounting"/>
      <w:suff w:val="nothing"/>
      <w:lvlText w:val="%1、"/>
      <w:lvlJc w:val="left"/>
      <w:rPr>
        <w:rFonts w:hint="eastAsia"/>
      </w:rPr>
    </w:lvl>
  </w:abstractNum>
  <w:abstractNum w:abstractNumId="6">
    <w:nsid w:val="E27EA8B7"/>
    <w:multiLevelType w:val="singleLevel"/>
    <w:tmpl w:val="E27EA8B7"/>
    <w:lvl w:ilvl="0" w:tentative="0">
      <w:start w:val="4"/>
      <w:numFmt w:val="decimal"/>
      <w:lvlText w:val="%1."/>
      <w:lvlJc w:val="left"/>
      <w:pPr>
        <w:tabs>
          <w:tab w:val="left" w:pos="312"/>
        </w:tabs>
      </w:pPr>
    </w:lvl>
  </w:abstractNum>
  <w:abstractNum w:abstractNumId="7">
    <w:nsid w:val="E73AFEE5"/>
    <w:multiLevelType w:val="singleLevel"/>
    <w:tmpl w:val="E73AFEE5"/>
    <w:lvl w:ilvl="0" w:tentative="0">
      <w:start w:val="3"/>
      <w:numFmt w:val="decimal"/>
      <w:suff w:val="nothing"/>
      <w:lvlText w:val="%1、"/>
      <w:lvlJc w:val="left"/>
    </w:lvl>
  </w:abstractNum>
  <w:abstractNum w:abstractNumId="8">
    <w:nsid w:val="F6E9A482"/>
    <w:multiLevelType w:val="singleLevel"/>
    <w:tmpl w:val="F6E9A482"/>
    <w:lvl w:ilvl="0" w:tentative="0">
      <w:start w:val="1"/>
      <w:numFmt w:val="chineseCounting"/>
      <w:suff w:val="nothing"/>
      <w:lvlText w:val="%1、"/>
      <w:lvlJc w:val="left"/>
      <w:rPr>
        <w:rFonts w:hint="eastAsia"/>
      </w:rPr>
    </w:lvl>
  </w:abstractNum>
  <w:abstractNum w:abstractNumId="9">
    <w:nsid w:val="FCFB5D35"/>
    <w:multiLevelType w:val="singleLevel"/>
    <w:tmpl w:val="FCFB5D35"/>
    <w:lvl w:ilvl="0" w:tentative="0">
      <w:start w:val="5"/>
      <w:numFmt w:val="decimal"/>
      <w:suff w:val="nothing"/>
      <w:lvlText w:val="%1）"/>
      <w:lvlJc w:val="left"/>
    </w:lvl>
  </w:abstractNum>
  <w:abstractNum w:abstractNumId="10">
    <w:nsid w:val="0053208E"/>
    <w:multiLevelType w:val="multilevel"/>
    <w:tmpl w:val="0053208E"/>
    <w:lvl w:ilvl="0" w:tentative="0">
      <w:start w:val="1"/>
      <w:numFmt w:val="chineseCountingThousand"/>
      <w:lvlText w:val="第%1章"/>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0248C179"/>
    <w:multiLevelType w:val="multilevel"/>
    <w:tmpl w:val="0248C179"/>
    <w:lvl w:ilvl="0" w:tentative="0">
      <w:start w:val="1"/>
      <w:numFmt w:val="decimal"/>
      <w:lvlText w:val="%1．"/>
      <w:lvlJc w:val="left"/>
      <w:pPr>
        <w:tabs>
          <w:tab w:val="left" w:pos="315"/>
        </w:tabs>
        <w:ind w:left="315" w:hanging="315"/>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2">
    <w:nsid w:val="03D62ECE"/>
    <w:multiLevelType w:val="multilevel"/>
    <w:tmpl w:val="03D62ECE"/>
    <w:lvl w:ilvl="0" w:tentative="0">
      <w:start w:val="1"/>
      <w:numFmt w:val="japaneseCounting"/>
      <w:lvlText w:val="%1、"/>
      <w:lvlJc w:val="left"/>
      <w:pPr>
        <w:tabs>
          <w:tab w:val="left" w:pos="450"/>
        </w:tabs>
        <w:ind w:left="450" w:hanging="45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C79D4E2"/>
    <w:multiLevelType w:val="singleLevel"/>
    <w:tmpl w:val="1C79D4E2"/>
    <w:lvl w:ilvl="0" w:tentative="0">
      <w:start w:val="1"/>
      <w:numFmt w:val="chineseCounting"/>
      <w:suff w:val="nothing"/>
      <w:lvlText w:val="%1、"/>
      <w:lvlJc w:val="left"/>
      <w:rPr>
        <w:rFonts w:hint="eastAsia"/>
      </w:rPr>
    </w:lvl>
  </w:abstractNum>
  <w:abstractNum w:abstractNumId="14">
    <w:nsid w:val="25B654F3"/>
    <w:multiLevelType w:val="multilevel"/>
    <w:tmpl w:val="25B654F3"/>
    <w:lvl w:ilvl="0" w:tentative="0">
      <w:start w:val="3"/>
      <w:numFmt w:val="japaneseCounting"/>
      <w:lvlText w:val="（%1）"/>
      <w:lvlJc w:val="left"/>
      <w:pPr>
        <w:tabs>
          <w:tab w:val="left" w:pos="855"/>
        </w:tabs>
        <w:ind w:left="855" w:hanging="855"/>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5">
    <w:nsid w:val="2A8F537B"/>
    <w:multiLevelType w:val="multilevel"/>
    <w:tmpl w:val="2A8F537B"/>
    <w:lvl w:ilvl="0" w:tentative="0">
      <w:start w:val="2"/>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6">
    <w:nsid w:val="4D4DC07F"/>
    <w:multiLevelType w:val="multilevel"/>
    <w:tmpl w:val="4D4DC07F"/>
    <w:lvl w:ilvl="0" w:tentative="0">
      <w:start w:val="1"/>
      <w:numFmt w:val="decimal"/>
      <w:suff w:val="nothing"/>
      <w:lvlText w:val="%1、"/>
      <w:lvlJc w:val="left"/>
      <w:rPr>
        <w:rFonts w:cs="Times New Roman"/>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7">
    <w:nsid w:val="59ADCABA"/>
    <w:multiLevelType w:val="multilevel"/>
    <w:tmpl w:val="59ADCABA"/>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8">
    <w:nsid w:val="72183CF9"/>
    <w:multiLevelType w:val="multilevel"/>
    <w:tmpl w:val="72183CF9"/>
    <w:lvl w:ilvl="0" w:tentative="0">
      <w:start w:val="1"/>
      <w:numFmt w:val="decimal"/>
      <w:lvlText w:val="%1．"/>
      <w:lvlJc w:val="left"/>
      <w:pPr>
        <w:tabs>
          <w:tab w:val="left" w:pos="315"/>
        </w:tabs>
        <w:ind w:left="315" w:hanging="315"/>
      </w:pPr>
      <w:rPr>
        <w:rFonts w:hint="eastAsia"/>
        <w:color w:val="auto"/>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0"/>
    <w:lvlOverride w:ilvl="0">
      <w:lvl w:ilvl="0" w:tentative="1">
        <w:start w:val="1"/>
        <w:numFmt w:val="chineseCountingThousand"/>
        <w:lvlText w:val="第%1章"/>
        <w:lvlJc w:val="left"/>
        <w:pPr>
          <w:tabs>
            <w:tab w:val="left" w:pos="425"/>
          </w:tabs>
          <w:ind w:left="425" w:hanging="425"/>
        </w:pPr>
        <w:rPr>
          <w:rFonts w:hint="eastAsia"/>
        </w:rPr>
      </w:lvl>
    </w:lvlOverride>
    <w:lvlOverride w:ilvl="1">
      <w:lvl w:ilvl="1" w:tentative="1">
        <w:start w:val="1"/>
        <w:numFmt w:val="decimal"/>
        <w:pStyle w:val="645"/>
        <w:lvlText w:val="%1.%2."/>
        <w:lvlJc w:val="left"/>
        <w:pPr>
          <w:tabs>
            <w:tab w:val="left" w:pos="567"/>
          </w:tabs>
          <w:ind w:left="567" w:hanging="567"/>
        </w:pPr>
        <w:rPr>
          <w:rFonts w:hint="eastAsia"/>
        </w:rPr>
      </w:lvl>
    </w:lvlOverride>
    <w:lvlOverride w:ilvl="2">
      <w:lvl w:ilvl="2" w:tentative="1">
        <w:start w:val="1"/>
        <w:numFmt w:val="decimal"/>
        <w:pStyle w:val="644"/>
        <w:lvlText w:val="%1.%2.%3."/>
        <w:lvlJc w:val="left"/>
        <w:pPr>
          <w:tabs>
            <w:tab w:val="left" w:pos="709"/>
          </w:tabs>
          <w:ind w:left="709" w:hanging="709"/>
        </w:pPr>
        <w:rPr>
          <w:rFonts w:hint="eastAsia"/>
        </w:rPr>
      </w:lvl>
    </w:lvlOverride>
    <w:lvlOverride w:ilvl="3">
      <w:lvl w:ilvl="3" w:tentative="1">
        <w:start w:val="1"/>
        <w:numFmt w:val="decimal"/>
        <w:pStyle w:val="461"/>
        <w:lvlText w:val="%1.%2.%3.%4."/>
        <w:lvlJc w:val="left"/>
        <w:pPr>
          <w:tabs>
            <w:tab w:val="left" w:pos="851"/>
          </w:tabs>
          <w:ind w:left="851" w:hanging="851"/>
        </w:pPr>
        <w:rPr>
          <w:rFonts w:hint="eastAsia"/>
        </w:rPr>
      </w:lvl>
    </w:lvlOverride>
    <w:lvlOverride w:ilvl="4">
      <w:lvl w:ilvl="4" w:tentative="1">
        <w:start w:val="1"/>
        <w:numFmt w:val="decimal"/>
        <w:pStyle w:val="458"/>
        <w:lvlText w:val="%1.%2.%3.%4.%5."/>
        <w:lvlJc w:val="left"/>
        <w:pPr>
          <w:tabs>
            <w:tab w:val="left" w:pos="992"/>
          </w:tabs>
          <w:ind w:left="992" w:hanging="992"/>
        </w:pPr>
        <w:rPr>
          <w:rFonts w:hint="eastAsia"/>
        </w:rPr>
      </w:lvl>
    </w:lvlOverride>
    <w:lvlOverride w:ilvl="5">
      <w:lvl w:ilvl="5" w:tentative="1">
        <w:start w:val="1"/>
        <w:numFmt w:val="decimal"/>
        <w:lvlText w:val="%1.%2.%3.%4.%5.%6."/>
        <w:lvlJc w:val="left"/>
        <w:pPr>
          <w:tabs>
            <w:tab w:val="left" w:pos="1134"/>
          </w:tabs>
          <w:ind w:left="1134" w:hanging="1134"/>
        </w:pPr>
        <w:rPr>
          <w:rFonts w:hint="eastAsia"/>
        </w:rPr>
      </w:lvl>
    </w:lvlOverride>
    <w:lvlOverride w:ilvl="6">
      <w:lvl w:ilvl="6" w:tentative="1">
        <w:start w:val="1"/>
        <w:numFmt w:val="decimal"/>
        <w:lvlText w:val="%1.%2.%3.%4.%5.%6.%7."/>
        <w:lvlJc w:val="left"/>
        <w:pPr>
          <w:tabs>
            <w:tab w:val="left" w:pos="1276"/>
          </w:tabs>
          <w:ind w:left="1276" w:hanging="1276"/>
        </w:pPr>
        <w:rPr>
          <w:rFonts w:hint="eastAsia"/>
        </w:rPr>
      </w:lvl>
    </w:lvlOverride>
    <w:lvlOverride w:ilvl="7">
      <w:lvl w:ilvl="7" w:tentative="1">
        <w:start w:val="1"/>
        <w:numFmt w:val="decimal"/>
        <w:lvlText w:val="%1.%2.%3.%4.%5.%6.%7.%8."/>
        <w:lvlJc w:val="left"/>
        <w:pPr>
          <w:tabs>
            <w:tab w:val="left" w:pos="1418"/>
          </w:tabs>
          <w:ind w:left="1418" w:hanging="1418"/>
        </w:pPr>
        <w:rPr>
          <w:rFonts w:hint="eastAsia"/>
        </w:rPr>
      </w:lvl>
    </w:lvlOverride>
    <w:lvlOverride w:ilvl="8">
      <w:lvl w:ilvl="8" w:tentative="1">
        <w:start w:val="1"/>
        <w:numFmt w:val="decimal"/>
        <w:lvlText w:val="%1.%2.%3.%4.%5.%6.%7.%8.%9."/>
        <w:lvlJc w:val="left"/>
        <w:pPr>
          <w:tabs>
            <w:tab w:val="left" w:pos="1559"/>
          </w:tabs>
          <w:ind w:left="1559" w:hanging="1559"/>
        </w:pPr>
        <w:rPr>
          <w:rFonts w:hint="eastAsia"/>
        </w:rPr>
      </w:lvl>
    </w:lvlOverride>
  </w:num>
  <w:num w:numId="2">
    <w:abstractNumId w:val="17"/>
  </w:num>
  <w:num w:numId="3">
    <w:abstractNumId w:val="6"/>
  </w:num>
  <w:num w:numId="4">
    <w:abstractNumId w:val="13"/>
  </w:num>
  <w:num w:numId="5">
    <w:abstractNumId w:val="7"/>
  </w:num>
  <w:num w:numId="6">
    <w:abstractNumId w:val="5"/>
  </w:num>
  <w:num w:numId="7">
    <w:abstractNumId w:val="2"/>
  </w:num>
  <w:num w:numId="8">
    <w:abstractNumId w:val="4"/>
  </w:num>
  <w:num w:numId="9">
    <w:abstractNumId w:val="3"/>
  </w:num>
  <w:num w:numId="10">
    <w:abstractNumId w:val="12"/>
  </w:num>
  <w:num w:numId="11">
    <w:abstractNumId w:val="14"/>
  </w:num>
  <w:num w:numId="12">
    <w:abstractNumId w:val="18"/>
  </w:num>
  <w:num w:numId="13">
    <w:abstractNumId w:val="11"/>
  </w:num>
  <w:num w:numId="14">
    <w:abstractNumId w:val="0"/>
  </w:num>
  <w:num w:numId="15">
    <w:abstractNumId w:val="8"/>
  </w:num>
  <w:num w:numId="16">
    <w:abstractNumId w:val="15"/>
  </w:num>
  <w:num w:numId="17">
    <w:abstractNumId w:val="1"/>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hOTdhZmEwNWYxYjBjM2Y2MzkwNmVkY2QzN2Y1MWMifQ=="/>
  </w:docVars>
  <w:rsids>
    <w:rsidRoot w:val="00172A27"/>
    <w:rsid w:val="000C3DA7"/>
    <w:rsid w:val="002C61F7"/>
    <w:rsid w:val="01001B5E"/>
    <w:rsid w:val="010351AA"/>
    <w:rsid w:val="018067FB"/>
    <w:rsid w:val="01BD35AB"/>
    <w:rsid w:val="01CC1A40"/>
    <w:rsid w:val="0204567E"/>
    <w:rsid w:val="021533E7"/>
    <w:rsid w:val="02160F0D"/>
    <w:rsid w:val="022E6257"/>
    <w:rsid w:val="02306473"/>
    <w:rsid w:val="0284056C"/>
    <w:rsid w:val="02AE55E9"/>
    <w:rsid w:val="02B524D4"/>
    <w:rsid w:val="02FC45A7"/>
    <w:rsid w:val="0394658D"/>
    <w:rsid w:val="03962305"/>
    <w:rsid w:val="039D7B38"/>
    <w:rsid w:val="03B22EB7"/>
    <w:rsid w:val="03CC5D27"/>
    <w:rsid w:val="04294F27"/>
    <w:rsid w:val="046577E8"/>
    <w:rsid w:val="04726F91"/>
    <w:rsid w:val="047D1717"/>
    <w:rsid w:val="04B5038C"/>
    <w:rsid w:val="04B62533"/>
    <w:rsid w:val="04D1736D"/>
    <w:rsid w:val="04FE4606"/>
    <w:rsid w:val="050140F6"/>
    <w:rsid w:val="053E4A03"/>
    <w:rsid w:val="05502988"/>
    <w:rsid w:val="058D314C"/>
    <w:rsid w:val="05CA098C"/>
    <w:rsid w:val="062A4F87"/>
    <w:rsid w:val="062C17CC"/>
    <w:rsid w:val="06314567"/>
    <w:rsid w:val="0639341C"/>
    <w:rsid w:val="06667A09"/>
    <w:rsid w:val="069D39AB"/>
    <w:rsid w:val="06A765D7"/>
    <w:rsid w:val="06BF1B73"/>
    <w:rsid w:val="06D53145"/>
    <w:rsid w:val="07287718"/>
    <w:rsid w:val="072D11D3"/>
    <w:rsid w:val="07571DAC"/>
    <w:rsid w:val="07A44131"/>
    <w:rsid w:val="07B04F69"/>
    <w:rsid w:val="082223BA"/>
    <w:rsid w:val="083C5814"/>
    <w:rsid w:val="084C7436"/>
    <w:rsid w:val="08536A17"/>
    <w:rsid w:val="08687FE8"/>
    <w:rsid w:val="08D8516E"/>
    <w:rsid w:val="08DF474E"/>
    <w:rsid w:val="08E21B49"/>
    <w:rsid w:val="08FA1588"/>
    <w:rsid w:val="09175C96"/>
    <w:rsid w:val="0926237D"/>
    <w:rsid w:val="09C676BC"/>
    <w:rsid w:val="09DE4A06"/>
    <w:rsid w:val="0A0F696E"/>
    <w:rsid w:val="0A252635"/>
    <w:rsid w:val="0A9450C5"/>
    <w:rsid w:val="0AC260D6"/>
    <w:rsid w:val="0B064214"/>
    <w:rsid w:val="0B2B3C7B"/>
    <w:rsid w:val="0B424B21"/>
    <w:rsid w:val="0B495EAF"/>
    <w:rsid w:val="0B6078E4"/>
    <w:rsid w:val="0C2C216E"/>
    <w:rsid w:val="0CAF4438"/>
    <w:rsid w:val="0CC003F3"/>
    <w:rsid w:val="0CC7352F"/>
    <w:rsid w:val="0CC779D3"/>
    <w:rsid w:val="0CE75980"/>
    <w:rsid w:val="0CEC11E8"/>
    <w:rsid w:val="0D141536"/>
    <w:rsid w:val="0D2210AE"/>
    <w:rsid w:val="0D5154EF"/>
    <w:rsid w:val="0D7E5536"/>
    <w:rsid w:val="0E3E5A73"/>
    <w:rsid w:val="0E811E04"/>
    <w:rsid w:val="0EBB3568"/>
    <w:rsid w:val="0F5337A0"/>
    <w:rsid w:val="0F5B2655"/>
    <w:rsid w:val="0F5D461F"/>
    <w:rsid w:val="0FD91EF8"/>
    <w:rsid w:val="0FDD12BC"/>
    <w:rsid w:val="102962AF"/>
    <w:rsid w:val="10993435"/>
    <w:rsid w:val="10C2298C"/>
    <w:rsid w:val="10C85AC8"/>
    <w:rsid w:val="10D206F5"/>
    <w:rsid w:val="10DD5A17"/>
    <w:rsid w:val="10EA1EE2"/>
    <w:rsid w:val="12D444EA"/>
    <w:rsid w:val="12D469A6"/>
    <w:rsid w:val="12EA61CA"/>
    <w:rsid w:val="132473FA"/>
    <w:rsid w:val="132E255A"/>
    <w:rsid w:val="133631BD"/>
    <w:rsid w:val="136046DE"/>
    <w:rsid w:val="137B1518"/>
    <w:rsid w:val="13B66E82"/>
    <w:rsid w:val="13CE1647"/>
    <w:rsid w:val="14397409"/>
    <w:rsid w:val="14667AD2"/>
    <w:rsid w:val="14773A8D"/>
    <w:rsid w:val="14942891"/>
    <w:rsid w:val="14A8633C"/>
    <w:rsid w:val="14B720DC"/>
    <w:rsid w:val="14CB202B"/>
    <w:rsid w:val="15015A4D"/>
    <w:rsid w:val="150C68CB"/>
    <w:rsid w:val="15115C90"/>
    <w:rsid w:val="1568787A"/>
    <w:rsid w:val="15695ACC"/>
    <w:rsid w:val="15A308B2"/>
    <w:rsid w:val="15BB5BFB"/>
    <w:rsid w:val="16562427"/>
    <w:rsid w:val="16AD3796"/>
    <w:rsid w:val="16C86822"/>
    <w:rsid w:val="1738545E"/>
    <w:rsid w:val="17DA1819"/>
    <w:rsid w:val="184A3267"/>
    <w:rsid w:val="18A84B5D"/>
    <w:rsid w:val="18CE3E98"/>
    <w:rsid w:val="18E84F59"/>
    <w:rsid w:val="190F0738"/>
    <w:rsid w:val="19864814"/>
    <w:rsid w:val="199814FB"/>
    <w:rsid w:val="19BC42DA"/>
    <w:rsid w:val="19FB6F0E"/>
    <w:rsid w:val="1A097ABF"/>
    <w:rsid w:val="1A1A3838"/>
    <w:rsid w:val="1A2929A6"/>
    <w:rsid w:val="1A2A3350"/>
    <w:rsid w:val="1A937147"/>
    <w:rsid w:val="1A9D1D74"/>
    <w:rsid w:val="1ADE4866"/>
    <w:rsid w:val="1B334486"/>
    <w:rsid w:val="1B83626B"/>
    <w:rsid w:val="1BA333BA"/>
    <w:rsid w:val="1C077DEC"/>
    <w:rsid w:val="1CAC2742"/>
    <w:rsid w:val="1CAC44F0"/>
    <w:rsid w:val="1CEB14BC"/>
    <w:rsid w:val="1CF87735"/>
    <w:rsid w:val="1DB775F0"/>
    <w:rsid w:val="1DCA10D2"/>
    <w:rsid w:val="1DEA52D0"/>
    <w:rsid w:val="1E3824DF"/>
    <w:rsid w:val="1E641526"/>
    <w:rsid w:val="1E8F5E77"/>
    <w:rsid w:val="1EFA59E6"/>
    <w:rsid w:val="1F1552B4"/>
    <w:rsid w:val="1F394761"/>
    <w:rsid w:val="1F4153C3"/>
    <w:rsid w:val="1FDD26D2"/>
    <w:rsid w:val="20AC2D10"/>
    <w:rsid w:val="20AE6A88"/>
    <w:rsid w:val="20DB0011"/>
    <w:rsid w:val="21020B82"/>
    <w:rsid w:val="211014F1"/>
    <w:rsid w:val="21926E1A"/>
    <w:rsid w:val="21B87493"/>
    <w:rsid w:val="21F66939"/>
    <w:rsid w:val="222F1E4B"/>
    <w:rsid w:val="22450641"/>
    <w:rsid w:val="224D407F"/>
    <w:rsid w:val="22BF31CF"/>
    <w:rsid w:val="23597C0D"/>
    <w:rsid w:val="235B27CC"/>
    <w:rsid w:val="23AE0B4E"/>
    <w:rsid w:val="23C05857"/>
    <w:rsid w:val="23DA7B95"/>
    <w:rsid w:val="23F073B8"/>
    <w:rsid w:val="24343749"/>
    <w:rsid w:val="24613E12"/>
    <w:rsid w:val="249E54A0"/>
    <w:rsid w:val="24AF7273"/>
    <w:rsid w:val="24F15196"/>
    <w:rsid w:val="250550E5"/>
    <w:rsid w:val="251672D8"/>
    <w:rsid w:val="255D6CCF"/>
    <w:rsid w:val="2564005E"/>
    <w:rsid w:val="25657932"/>
    <w:rsid w:val="25893620"/>
    <w:rsid w:val="25FD7B6A"/>
    <w:rsid w:val="267B67BF"/>
    <w:rsid w:val="268D0EEE"/>
    <w:rsid w:val="26A61172"/>
    <w:rsid w:val="26F40F6D"/>
    <w:rsid w:val="275814FC"/>
    <w:rsid w:val="27781B9E"/>
    <w:rsid w:val="277F117F"/>
    <w:rsid w:val="27E2526A"/>
    <w:rsid w:val="27EE3C0E"/>
    <w:rsid w:val="27FD1F46"/>
    <w:rsid w:val="280E42B1"/>
    <w:rsid w:val="285919D0"/>
    <w:rsid w:val="287F0D0A"/>
    <w:rsid w:val="28A54C15"/>
    <w:rsid w:val="290F6532"/>
    <w:rsid w:val="29763EBB"/>
    <w:rsid w:val="29A22F02"/>
    <w:rsid w:val="2A13795C"/>
    <w:rsid w:val="2A5F0DF4"/>
    <w:rsid w:val="2AA44A58"/>
    <w:rsid w:val="2AB4113F"/>
    <w:rsid w:val="2ABC4498"/>
    <w:rsid w:val="2ACE536A"/>
    <w:rsid w:val="2B011EAB"/>
    <w:rsid w:val="2B2D4A4E"/>
    <w:rsid w:val="2B345DDC"/>
    <w:rsid w:val="2B4B6F96"/>
    <w:rsid w:val="2B501EED"/>
    <w:rsid w:val="2B595843"/>
    <w:rsid w:val="2B8B753A"/>
    <w:rsid w:val="2B9E76FA"/>
    <w:rsid w:val="2BA74800"/>
    <w:rsid w:val="2BC01D66"/>
    <w:rsid w:val="2BF13CCD"/>
    <w:rsid w:val="2CA64AB8"/>
    <w:rsid w:val="2CFC0B7C"/>
    <w:rsid w:val="2D216834"/>
    <w:rsid w:val="2D2D6F87"/>
    <w:rsid w:val="2D6B7AAF"/>
    <w:rsid w:val="2D7E3C87"/>
    <w:rsid w:val="2DA84860"/>
    <w:rsid w:val="2E0C5351"/>
    <w:rsid w:val="2E1D6FFC"/>
    <w:rsid w:val="2E2C723F"/>
    <w:rsid w:val="2E352597"/>
    <w:rsid w:val="2E5D389C"/>
    <w:rsid w:val="2E76495E"/>
    <w:rsid w:val="2EAD2C9B"/>
    <w:rsid w:val="2F1E74CF"/>
    <w:rsid w:val="2FBD0A96"/>
    <w:rsid w:val="2FBE65BC"/>
    <w:rsid w:val="2FC736C3"/>
    <w:rsid w:val="2FF3270A"/>
    <w:rsid w:val="301D1535"/>
    <w:rsid w:val="30A532D8"/>
    <w:rsid w:val="30F32296"/>
    <w:rsid w:val="31127B6F"/>
    <w:rsid w:val="31197F4E"/>
    <w:rsid w:val="316B62D0"/>
    <w:rsid w:val="31B41A25"/>
    <w:rsid w:val="31BA0685"/>
    <w:rsid w:val="31FB3AF8"/>
    <w:rsid w:val="328B4E7C"/>
    <w:rsid w:val="32C1089D"/>
    <w:rsid w:val="33304DB8"/>
    <w:rsid w:val="33552D94"/>
    <w:rsid w:val="33CD6DCE"/>
    <w:rsid w:val="343E1A7A"/>
    <w:rsid w:val="34727975"/>
    <w:rsid w:val="34A57D4B"/>
    <w:rsid w:val="34E40873"/>
    <w:rsid w:val="35092088"/>
    <w:rsid w:val="35777939"/>
    <w:rsid w:val="358E5002"/>
    <w:rsid w:val="35935DF5"/>
    <w:rsid w:val="35AB1391"/>
    <w:rsid w:val="360F36CE"/>
    <w:rsid w:val="36211653"/>
    <w:rsid w:val="36462E68"/>
    <w:rsid w:val="36853990"/>
    <w:rsid w:val="36B9188B"/>
    <w:rsid w:val="36C941C4"/>
    <w:rsid w:val="36DD557A"/>
    <w:rsid w:val="371669D8"/>
    <w:rsid w:val="374101FF"/>
    <w:rsid w:val="3767727B"/>
    <w:rsid w:val="3769147A"/>
    <w:rsid w:val="376D2DA2"/>
    <w:rsid w:val="37991DE9"/>
    <w:rsid w:val="382C440E"/>
    <w:rsid w:val="38763ED8"/>
    <w:rsid w:val="38B5795D"/>
    <w:rsid w:val="38C369F1"/>
    <w:rsid w:val="39A93E39"/>
    <w:rsid w:val="39B051C8"/>
    <w:rsid w:val="39B20F40"/>
    <w:rsid w:val="3A1B6623"/>
    <w:rsid w:val="3A2A31CC"/>
    <w:rsid w:val="3A5E69D2"/>
    <w:rsid w:val="3A706705"/>
    <w:rsid w:val="3A807E57"/>
    <w:rsid w:val="3A96260F"/>
    <w:rsid w:val="3AC0143A"/>
    <w:rsid w:val="3B3D0CDD"/>
    <w:rsid w:val="3B4262F3"/>
    <w:rsid w:val="3B4C2CCE"/>
    <w:rsid w:val="3B6E0E96"/>
    <w:rsid w:val="3BB54A52"/>
    <w:rsid w:val="3BEB0FF0"/>
    <w:rsid w:val="3BEE0D20"/>
    <w:rsid w:val="3BF54195"/>
    <w:rsid w:val="3C634773"/>
    <w:rsid w:val="3C8F5568"/>
    <w:rsid w:val="3CA52FDE"/>
    <w:rsid w:val="3D257C7B"/>
    <w:rsid w:val="3DB35286"/>
    <w:rsid w:val="3E93192D"/>
    <w:rsid w:val="3E951FDA"/>
    <w:rsid w:val="3EA42E21"/>
    <w:rsid w:val="3F6F1056"/>
    <w:rsid w:val="3F740A45"/>
    <w:rsid w:val="3F823162"/>
    <w:rsid w:val="3FA0183A"/>
    <w:rsid w:val="3FE756BB"/>
    <w:rsid w:val="40572841"/>
    <w:rsid w:val="407C5E04"/>
    <w:rsid w:val="40C91060"/>
    <w:rsid w:val="41195D48"/>
    <w:rsid w:val="413D1A37"/>
    <w:rsid w:val="414D77A0"/>
    <w:rsid w:val="415D3E87"/>
    <w:rsid w:val="416F3BBA"/>
    <w:rsid w:val="418807D8"/>
    <w:rsid w:val="41AC096A"/>
    <w:rsid w:val="41DF489C"/>
    <w:rsid w:val="42750D5C"/>
    <w:rsid w:val="42A81132"/>
    <w:rsid w:val="42A87880"/>
    <w:rsid w:val="42C817D4"/>
    <w:rsid w:val="438A0837"/>
    <w:rsid w:val="439416B6"/>
    <w:rsid w:val="43B35FE0"/>
    <w:rsid w:val="43D67F21"/>
    <w:rsid w:val="43F959BD"/>
    <w:rsid w:val="442C7B41"/>
    <w:rsid w:val="448734FB"/>
    <w:rsid w:val="448E25A9"/>
    <w:rsid w:val="44C45FCB"/>
    <w:rsid w:val="44D22496"/>
    <w:rsid w:val="450A60D4"/>
    <w:rsid w:val="451231DA"/>
    <w:rsid w:val="45216F7A"/>
    <w:rsid w:val="45CF69D6"/>
    <w:rsid w:val="46057A36"/>
    <w:rsid w:val="46470C62"/>
    <w:rsid w:val="465B295F"/>
    <w:rsid w:val="46625A9C"/>
    <w:rsid w:val="46D3598A"/>
    <w:rsid w:val="47B75973"/>
    <w:rsid w:val="47C14A44"/>
    <w:rsid w:val="47D6229D"/>
    <w:rsid w:val="47F95F8C"/>
    <w:rsid w:val="48657AC5"/>
    <w:rsid w:val="487321E2"/>
    <w:rsid w:val="48911910"/>
    <w:rsid w:val="48A56114"/>
    <w:rsid w:val="48DD3AFF"/>
    <w:rsid w:val="49153299"/>
    <w:rsid w:val="492D2391"/>
    <w:rsid w:val="49441489"/>
    <w:rsid w:val="497A30FC"/>
    <w:rsid w:val="498E6BA8"/>
    <w:rsid w:val="4A02381D"/>
    <w:rsid w:val="4A5854B1"/>
    <w:rsid w:val="4A5C2802"/>
    <w:rsid w:val="4ADD7DE7"/>
    <w:rsid w:val="4B007631"/>
    <w:rsid w:val="4B1650A7"/>
    <w:rsid w:val="4B5E0F27"/>
    <w:rsid w:val="4BBC17AA"/>
    <w:rsid w:val="4BEE392E"/>
    <w:rsid w:val="4CF11927"/>
    <w:rsid w:val="4CF45FCD"/>
    <w:rsid w:val="4D001B6A"/>
    <w:rsid w:val="4D502AF2"/>
    <w:rsid w:val="4D896004"/>
    <w:rsid w:val="4E740A62"/>
    <w:rsid w:val="4EC54E1A"/>
    <w:rsid w:val="4F0973FC"/>
    <w:rsid w:val="4F0A4F22"/>
    <w:rsid w:val="4F560168"/>
    <w:rsid w:val="4F6B3C13"/>
    <w:rsid w:val="501A73E7"/>
    <w:rsid w:val="50447FC0"/>
    <w:rsid w:val="505C7A00"/>
    <w:rsid w:val="507408A5"/>
    <w:rsid w:val="514B3CFC"/>
    <w:rsid w:val="51823496"/>
    <w:rsid w:val="51B178D7"/>
    <w:rsid w:val="526112FD"/>
    <w:rsid w:val="527A5F1B"/>
    <w:rsid w:val="528D3EA0"/>
    <w:rsid w:val="52B96A43"/>
    <w:rsid w:val="52C11D9C"/>
    <w:rsid w:val="52D05FCE"/>
    <w:rsid w:val="52FC4B82"/>
    <w:rsid w:val="532A16EF"/>
    <w:rsid w:val="53310CD0"/>
    <w:rsid w:val="53400F13"/>
    <w:rsid w:val="53B97F7A"/>
    <w:rsid w:val="53CE4770"/>
    <w:rsid w:val="5411465D"/>
    <w:rsid w:val="5486504B"/>
    <w:rsid w:val="553700F3"/>
    <w:rsid w:val="5543118E"/>
    <w:rsid w:val="55A57753"/>
    <w:rsid w:val="55CA0F67"/>
    <w:rsid w:val="55D83684"/>
    <w:rsid w:val="56290384"/>
    <w:rsid w:val="5642720A"/>
    <w:rsid w:val="56440D1A"/>
    <w:rsid w:val="5693110A"/>
    <w:rsid w:val="56BA722E"/>
    <w:rsid w:val="56CA56C3"/>
    <w:rsid w:val="56E12A0D"/>
    <w:rsid w:val="571526B6"/>
    <w:rsid w:val="572F19CA"/>
    <w:rsid w:val="576D42A0"/>
    <w:rsid w:val="57A44166"/>
    <w:rsid w:val="57BB500C"/>
    <w:rsid w:val="585B234B"/>
    <w:rsid w:val="58627B7D"/>
    <w:rsid w:val="586B07E0"/>
    <w:rsid w:val="588B70D4"/>
    <w:rsid w:val="58C16652"/>
    <w:rsid w:val="58F45820"/>
    <w:rsid w:val="59396B30"/>
    <w:rsid w:val="59B166C6"/>
    <w:rsid w:val="59CF1242"/>
    <w:rsid w:val="5A250E62"/>
    <w:rsid w:val="5A4F5EDF"/>
    <w:rsid w:val="5A5F4374"/>
    <w:rsid w:val="5A89319F"/>
    <w:rsid w:val="5AC00965"/>
    <w:rsid w:val="5AC661A1"/>
    <w:rsid w:val="5AD76600"/>
    <w:rsid w:val="5B885B4D"/>
    <w:rsid w:val="5C5123E2"/>
    <w:rsid w:val="5C8E2CEF"/>
    <w:rsid w:val="5CD66444"/>
    <w:rsid w:val="5D5E0913"/>
    <w:rsid w:val="5D9407D9"/>
    <w:rsid w:val="5DEA21A7"/>
    <w:rsid w:val="5DF50B4C"/>
    <w:rsid w:val="5DFB1C8A"/>
    <w:rsid w:val="5E0B036F"/>
    <w:rsid w:val="5E43086D"/>
    <w:rsid w:val="5E532442"/>
    <w:rsid w:val="5E581806"/>
    <w:rsid w:val="5E783C56"/>
    <w:rsid w:val="5EA92062"/>
    <w:rsid w:val="5F557AF4"/>
    <w:rsid w:val="5FED0532"/>
    <w:rsid w:val="600532C8"/>
    <w:rsid w:val="6025396A"/>
    <w:rsid w:val="6026302D"/>
    <w:rsid w:val="60441AFF"/>
    <w:rsid w:val="60C5514D"/>
    <w:rsid w:val="60C92F74"/>
    <w:rsid w:val="618446C0"/>
    <w:rsid w:val="61C176C2"/>
    <w:rsid w:val="62061579"/>
    <w:rsid w:val="620A1069"/>
    <w:rsid w:val="62375BD7"/>
    <w:rsid w:val="62612C54"/>
    <w:rsid w:val="6283706E"/>
    <w:rsid w:val="638E1826"/>
    <w:rsid w:val="63AC454A"/>
    <w:rsid w:val="63D25821"/>
    <w:rsid w:val="63F518A5"/>
    <w:rsid w:val="64104931"/>
    <w:rsid w:val="64656A2B"/>
    <w:rsid w:val="64A123A9"/>
    <w:rsid w:val="64C972F9"/>
    <w:rsid w:val="65472E61"/>
    <w:rsid w:val="6551554F"/>
    <w:rsid w:val="65A417D5"/>
    <w:rsid w:val="661324B7"/>
    <w:rsid w:val="66187ACD"/>
    <w:rsid w:val="66344907"/>
    <w:rsid w:val="665A00E6"/>
    <w:rsid w:val="66B912B0"/>
    <w:rsid w:val="66DE0D17"/>
    <w:rsid w:val="66EC3434"/>
    <w:rsid w:val="66EF082E"/>
    <w:rsid w:val="672506F4"/>
    <w:rsid w:val="673B36E2"/>
    <w:rsid w:val="67EC2FBF"/>
    <w:rsid w:val="6848469A"/>
    <w:rsid w:val="686B482C"/>
    <w:rsid w:val="689F6284"/>
    <w:rsid w:val="6912159C"/>
    <w:rsid w:val="69F10D61"/>
    <w:rsid w:val="6A0F2A90"/>
    <w:rsid w:val="6A771266"/>
    <w:rsid w:val="6ABA5C34"/>
    <w:rsid w:val="6AF503DD"/>
    <w:rsid w:val="6B225E15"/>
    <w:rsid w:val="6C303DC2"/>
    <w:rsid w:val="6C6D2921"/>
    <w:rsid w:val="6CF73B3C"/>
    <w:rsid w:val="6D0668D1"/>
    <w:rsid w:val="6D17288C"/>
    <w:rsid w:val="6D1A4B84"/>
    <w:rsid w:val="6D793547"/>
    <w:rsid w:val="6DA00AD4"/>
    <w:rsid w:val="6DA32372"/>
    <w:rsid w:val="6DE2733E"/>
    <w:rsid w:val="6DF86AD4"/>
    <w:rsid w:val="6E2A65EF"/>
    <w:rsid w:val="6E843F52"/>
    <w:rsid w:val="6EA42846"/>
    <w:rsid w:val="6EFC4430"/>
    <w:rsid w:val="6F4436E1"/>
    <w:rsid w:val="6F4638FD"/>
    <w:rsid w:val="6F6A1399"/>
    <w:rsid w:val="6F8A1A3C"/>
    <w:rsid w:val="6F9C52CB"/>
    <w:rsid w:val="701D2586"/>
    <w:rsid w:val="70666005"/>
    <w:rsid w:val="70C745CA"/>
    <w:rsid w:val="7104137A"/>
    <w:rsid w:val="71053D85"/>
    <w:rsid w:val="713D663A"/>
    <w:rsid w:val="719426FE"/>
    <w:rsid w:val="71BB5EDC"/>
    <w:rsid w:val="71BE59CD"/>
    <w:rsid w:val="72017B06"/>
    <w:rsid w:val="72165809"/>
    <w:rsid w:val="721E0808"/>
    <w:rsid w:val="721F290F"/>
    <w:rsid w:val="72253C9E"/>
    <w:rsid w:val="723D4B43"/>
    <w:rsid w:val="72D82ABE"/>
    <w:rsid w:val="733E5017"/>
    <w:rsid w:val="73813156"/>
    <w:rsid w:val="73A429A0"/>
    <w:rsid w:val="73E7745D"/>
    <w:rsid w:val="740C6EC3"/>
    <w:rsid w:val="742064CB"/>
    <w:rsid w:val="744C5512"/>
    <w:rsid w:val="74756E5B"/>
    <w:rsid w:val="74966412"/>
    <w:rsid w:val="74A92964"/>
    <w:rsid w:val="74C4154C"/>
    <w:rsid w:val="750E27C7"/>
    <w:rsid w:val="7557416E"/>
    <w:rsid w:val="760342F6"/>
    <w:rsid w:val="76124539"/>
    <w:rsid w:val="76375D4D"/>
    <w:rsid w:val="765E777E"/>
    <w:rsid w:val="76EA2DC0"/>
    <w:rsid w:val="774150D6"/>
    <w:rsid w:val="776808B4"/>
    <w:rsid w:val="777D59E2"/>
    <w:rsid w:val="77C96E79"/>
    <w:rsid w:val="786F17CF"/>
    <w:rsid w:val="78857244"/>
    <w:rsid w:val="78B47B29"/>
    <w:rsid w:val="78C87131"/>
    <w:rsid w:val="790E7239"/>
    <w:rsid w:val="794444E0"/>
    <w:rsid w:val="79C8388C"/>
    <w:rsid w:val="79D85058"/>
    <w:rsid w:val="79D97847"/>
    <w:rsid w:val="79FC1788"/>
    <w:rsid w:val="79FE42DA"/>
    <w:rsid w:val="7A100D8F"/>
    <w:rsid w:val="7A1C1079"/>
    <w:rsid w:val="7A24483B"/>
    <w:rsid w:val="7A3E58FC"/>
    <w:rsid w:val="7A5549F4"/>
    <w:rsid w:val="7A5B4C65"/>
    <w:rsid w:val="7AEC7106"/>
    <w:rsid w:val="7B130B37"/>
    <w:rsid w:val="7B4E7DC1"/>
    <w:rsid w:val="7B7C4712"/>
    <w:rsid w:val="7BDD1145"/>
    <w:rsid w:val="7BE95D3C"/>
    <w:rsid w:val="7BFE17E7"/>
    <w:rsid w:val="7C4477E5"/>
    <w:rsid w:val="7C531BC1"/>
    <w:rsid w:val="7C705B15"/>
    <w:rsid w:val="7D2E7EAA"/>
    <w:rsid w:val="7D2F3C22"/>
    <w:rsid w:val="7D80622C"/>
    <w:rsid w:val="7D891584"/>
    <w:rsid w:val="7E2766A8"/>
    <w:rsid w:val="7E81400A"/>
    <w:rsid w:val="7F2552DD"/>
    <w:rsid w:val="7F271055"/>
    <w:rsid w:val="7F435763"/>
    <w:rsid w:val="7F4C0ABC"/>
    <w:rsid w:val="7F651B7D"/>
    <w:rsid w:val="7FC00B62"/>
    <w:rsid w:val="7FD34D39"/>
    <w:rsid w:val="7FDE6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等线" w:hAnsi="等线" w:eastAsia="等线" w:cs="Times New Roman"/>
      <w:sz w:val="21"/>
      <w:szCs w:val="22"/>
      <w:lang w:val="en-US" w:eastAsia="zh-CN" w:bidi="ar-SA"/>
    </w:rPr>
  </w:style>
  <w:style w:type="paragraph" w:styleId="2">
    <w:name w:val="heading 1"/>
    <w:basedOn w:val="1"/>
    <w:next w:val="1"/>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74"/>
    <w:unhideWhenUsed/>
    <w:qFormat/>
    <w:uiPriority w:val="9"/>
    <w:pPr>
      <w:keepNext/>
      <w:keepLines/>
      <w:spacing w:before="320" w:after="200"/>
      <w:outlineLvl w:val="5"/>
    </w:pPr>
    <w:rPr>
      <w:rFonts w:ascii="Arial" w:hAnsi="Arial" w:eastAsia="Arial"/>
      <w:b/>
      <w:bCs/>
      <w:sz w:val="22"/>
    </w:rPr>
  </w:style>
  <w:style w:type="paragraph" w:styleId="8">
    <w:name w:val="heading 7"/>
    <w:basedOn w:val="1"/>
    <w:next w:val="1"/>
    <w:link w:val="75"/>
    <w:unhideWhenUsed/>
    <w:qFormat/>
    <w:uiPriority w:val="9"/>
    <w:pPr>
      <w:keepNext/>
      <w:keepLines/>
      <w:spacing w:before="320" w:after="200"/>
      <w:outlineLvl w:val="6"/>
    </w:pPr>
    <w:rPr>
      <w:rFonts w:ascii="Arial" w:hAnsi="Arial" w:eastAsia="Arial"/>
      <w:b/>
      <w:bCs/>
      <w:i/>
      <w:iCs/>
      <w:sz w:val="22"/>
    </w:rPr>
  </w:style>
  <w:style w:type="paragraph" w:styleId="9">
    <w:name w:val="heading 8"/>
    <w:basedOn w:val="1"/>
    <w:next w:val="1"/>
    <w:link w:val="76"/>
    <w:unhideWhenUsed/>
    <w:qFormat/>
    <w:uiPriority w:val="9"/>
    <w:pPr>
      <w:keepNext/>
      <w:keepLines/>
      <w:spacing w:before="320" w:after="200"/>
      <w:outlineLvl w:val="7"/>
    </w:pPr>
    <w:rPr>
      <w:rFonts w:ascii="Arial" w:hAnsi="Arial" w:eastAsia="Arial"/>
      <w:i/>
      <w:iCs/>
      <w:sz w:val="22"/>
    </w:rPr>
  </w:style>
  <w:style w:type="paragraph" w:styleId="10">
    <w:name w:val="heading 9"/>
    <w:basedOn w:val="1"/>
    <w:next w:val="1"/>
    <w:link w:val="77"/>
    <w:unhideWhenUsed/>
    <w:qFormat/>
    <w:uiPriority w:val="9"/>
    <w:pPr>
      <w:keepNext/>
      <w:keepLines/>
      <w:spacing w:before="320" w:after="200"/>
      <w:outlineLvl w:val="8"/>
    </w:pPr>
    <w:rPr>
      <w:rFonts w:ascii="Arial" w:hAnsi="Arial" w:eastAsia="Arial"/>
      <w:i/>
      <w:iCs/>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4F81BD"/>
      <w:sz w:val="18"/>
      <w:szCs w:val="18"/>
    </w:rPr>
  </w:style>
  <w:style w:type="paragraph" w:styleId="13">
    <w:name w:val="Body Text"/>
    <w:basedOn w:val="1"/>
    <w:next w:val="14"/>
    <w:qFormat/>
    <w:uiPriority w:val="99"/>
    <w:rPr>
      <w:rFonts w:ascii="华文中宋" w:eastAsia="华文中宋"/>
      <w:bCs/>
      <w:sz w:val="28"/>
    </w:rPr>
  </w:style>
  <w:style w:type="paragraph" w:styleId="14">
    <w:name w:val="List"/>
    <w:basedOn w:val="1"/>
    <w:qFormat/>
    <w:uiPriority w:val="0"/>
    <w:pPr>
      <w:tabs>
        <w:tab w:val="left" w:pos="420"/>
      </w:tabs>
      <w:spacing w:after="20" w:line="288" w:lineRule="auto"/>
      <w:ind w:left="420" w:hanging="420"/>
    </w:pPr>
    <w:rPr>
      <w:szCs w:val="20"/>
      <w:lang w:val="en-GB"/>
    </w:rPr>
  </w:style>
  <w:style w:type="paragraph" w:styleId="15">
    <w:name w:val="index 4"/>
    <w:basedOn w:val="1"/>
    <w:next w:val="1"/>
    <w:qFormat/>
    <w:uiPriority w:val="99"/>
    <w:pPr>
      <w:ind w:left="600"/>
    </w:pPr>
    <w:rPr>
      <w:szCs w:val="24"/>
    </w:rPr>
  </w:style>
  <w:style w:type="paragraph" w:styleId="16">
    <w:name w:val="toc 5"/>
    <w:basedOn w:val="1"/>
    <w:next w:val="1"/>
    <w:unhideWhenUsed/>
    <w:qFormat/>
    <w:uiPriority w:val="39"/>
    <w:pPr>
      <w:spacing w:after="57"/>
      <w:ind w:left="1134"/>
    </w:pPr>
  </w:style>
  <w:style w:type="paragraph" w:styleId="17">
    <w:name w:val="toc 3"/>
    <w:basedOn w:val="1"/>
    <w:next w:val="1"/>
    <w:unhideWhenUsed/>
    <w:qFormat/>
    <w:uiPriority w:val="39"/>
    <w:pPr>
      <w:spacing w:after="57"/>
      <w:ind w:left="567"/>
    </w:pPr>
  </w:style>
  <w:style w:type="paragraph" w:styleId="18">
    <w:name w:val="Plain Text"/>
    <w:basedOn w:val="1"/>
    <w:next w:val="19"/>
    <w:qFormat/>
    <w:uiPriority w:val="0"/>
    <w:rPr>
      <w:rFonts w:ascii="宋体" w:hAnsi="Courier New"/>
    </w:rPr>
  </w:style>
  <w:style w:type="paragraph" w:styleId="19">
    <w:name w:val="toc 2"/>
    <w:basedOn w:val="1"/>
    <w:next w:val="1"/>
    <w:unhideWhenUsed/>
    <w:qFormat/>
    <w:uiPriority w:val="39"/>
    <w:pPr>
      <w:spacing w:after="57"/>
      <w:ind w:left="283"/>
    </w:pPr>
  </w:style>
  <w:style w:type="paragraph" w:styleId="20">
    <w:name w:val="toc 8"/>
    <w:basedOn w:val="1"/>
    <w:next w:val="1"/>
    <w:unhideWhenUsed/>
    <w:qFormat/>
    <w:uiPriority w:val="39"/>
    <w:pPr>
      <w:spacing w:after="57"/>
      <w:ind w:left="1984"/>
    </w:pPr>
  </w:style>
  <w:style w:type="paragraph" w:styleId="21">
    <w:name w:val="endnote text"/>
    <w:basedOn w:val="1"/>
    <w:link w:val="210"/>
    <w:semiHidden/>
    <w:unhideWhenUsed/>
    <w:qFormat/>
    <w:uiPriority w:val="99"/>
    <w:rPr>
      <w:sz w:val="20"/>
      <w:szCs w:val="20"/>
    </w:rPr>
  </w:style>
  <w:style w:type="paragraph" w:styleId="22">
    <w:name w:val="footer"/>
    <w:basedOn w:val="1"/>
    <w:link w:val="84"/>
    <w:unhideWhenUsed/>
    <w:qFormat/>
    <w:uiPriority w:val="99"/>
    <w:pPr>
      <w:tabs>
        <w:tab w:val="center" w:pos="7143"/>
        <w:tab w:val="right" w:pos="14287"/>
      </w:tabs>
    </w:pPr>
  </w:style>
  <w:style w:type="paragraph" w:styleId="23">
    <w:name w:val="header"/>
    <w:basedOn w:val="1"/>
    <w:unhideWhenUsed/>
    <w:qFormat/>
    <w:uiPriority w:val="99"/>
    <w:pPr>
      <w:tabs>
        <w:tab w:val="center" w:pos="7143"/>
        <w:tab w:val="right" w:pos="14287"/>
      </w:tabs>
    </w:pPr>
  </w:style>
  <w:style w:type="paragraph" w:styleId="24">
    <w:name w:val="toc 1"/>
    <w:basedOn w:val="1"/>
    <w:next w:val="1"/>
    <w:unhideWhenUsed/>
    <w:qFormat/>
    <w:uiPriority w:val="39"/>
    <w:pPr>
      <w:spacing w:after="57"/>
    </w:pPr>
  </w:style>
  <w:style w:type="paragraph" w:styleId="25">
    <w:name w:val="toc 4"/>
    <w:basedOn w:val="1"/>
    <w:next w:val="1"/>
    <w:unhideWhenUsed/>
    <w:qFormat/>
    <w:uiPriority w:val="39"/>
    <w:pPr>
      <w:spacing w:after="57"/>
      <w:ind w:left="850"/>
    </w:pPr>
  </w:style>
  <w:style w:type="paragraph" w:styleId="26">
    <w:name w:val="Subtitle"/>
    <w:basedOn w:val="1"/>
    <w:next w:val="1"/>
    <w:link w:val="79"/>
    <w:qFormat/>
    <w:uiPriority w:val="11"/>
    <w:pPr>
      <w:spacing w:before="200" w:after="200"/>
    </w:pPr>
    <w:rPr>
      <w:sz w:val="24"/>
      <w:szCs w:val="24"/>
    </w:rPr>
  </w:style>
  <w:style w:type="paragraph" w:styleId="27">
    <w:name w:val="footnote text"/>
    <w:basedOn w:val="1"/>
    <w:semiHidden/>
    <w:unhideWhenUsed/>
    <w:qFormat/>
    <w:uiPriority w:val="99"/>
    <w:pPr>
      <w:spacing w:after="40"/>
    </w:pPr>
    <w:rPr>
      <w:sz w:val="18"/>
    </w:rPr>
  </w:style>
  <w:style w:type="paragraph" w:styleId="28">
    <w:name w:val="toc 6"/>
    <w:basedOn w:val="1"/>
    <w:next w:val="1"/>
    <w:unhideWhenUsed/>
    <w:qFormat/>
    <w:uiPriority w:val="39"/>
    <w:pPr>
      <w:spacing w:after="57"/>
      <w:ind w:left="1417"/>
    </w:pPr>
  </w:style>
  <w:style w:type="paragraph" w:styleId="29">
    <w:name w:val="table of figures"/>
    <w:basedOn w:val="1"/>
    <w:next w:val="1"/>
    <w:unhideWhenUsed/>
    <w:qFormat/>
    <w:uiPriority w:val="99"/>
  </w:style>
  <w:style w:type="paragraph" w:styleId="30">
    <w:name w:val="toc 9"/>
    <w:basedOn w:val="1"/>
    <w:next w:val="1"/>
    <w:unhideWhenUsed/>
    <w:qFormat/>
    <w:uiPriority w:val="39"/>
    <w:pPr>
      <w:spacing w:after="57"/>
      <w:ind w:left="2268"/>
    </w:pPr>
  </w:style>
  <w:style w:type="paragraph" w:styleId="31">
    <w:name w:val="Normal (Web)"/>
    <w:basedOn w:val="1"/>
    <w:qFormat/>
    <w:uiPriority w:val="99"/>
    <w:pPr>
      <w:widowControl/>
      <w:spacing w:before="100" w:beforeAutospacing="1" w:after="100" w:afterAutospacing="1"/>
      <w:jc w:val="left"/>
    </w:pPr>
    <w:rPr>
      <w:rFonts w:ascii="宋体" w:hAnsi="宋体" w:cs="宋体"/>
      <w:sz w:val="24"/>
      <w:szCs w:val="24"/>
    </w:rPr>
  </w:style>
  <w:style w:type="paragraph" w:styleId="32">
    <w:name w:val="Title"/>
    <w:basedOn w:val="1"/>
    <w:next w:val="1"/>
    <w:qFormat/>
    <w:uiPriority w:val="10"/>
    <w:pPr>
      <w:spacing w:before="300" w:after="200"/>
      <w:contextualSpacing/>
    </w:pPr>
    <w:rPr>
      <w:sz w:val="48"/>
      <w:szCs w:val="48"/>
    </w:rPr>
  </w:style>
  <w:style w:type="paragraph" w:styleId="33">
    <w:name w:val="Body Text First Indent"/>
    <w:basedOn w:val="13"/>
    <w:next w:val="28"/>
    <w:unhideWhenUsed/>
    <w:qFormat/>
    <w:uiPriority w:val="99"/>
    <w:pPr>
      <w:spacing w:after="120"/>
      <w:ind w:firstLine="420"/>
    </w:pPr>
    <w:rPr>
      <w:rFonts w:ascii="Times New Roman"/>
      <w:bCs w:val="0"/>
      <w:sz w:val="21"/>
    </w:rPr>
  </w:style>
  <w:style w:type="table" w:styleId="35">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7">
    <w:name w:val="endnote reference"/>
    <w:semiHidden/>
    <w:unhideWhenUsed/>
    <w:qFormat/>
    <w:uiPriority w:val="99"/>
    <w:rPr>
      <w:vertAlign w:val="superscript"/>
    </w:rPr>
  </w:style>
  <w:style w:type="character" w:styleId="38">
    <w:name w:val="Emphasis"/>
    <w:qFormat/>
    <w:uiPriority w:val="20"/>
    <w:rPr>
      <w:b/>
      <w:bCs/>
    </w:rPr>
  </w:style>
  <w:style w:type="character" w:styleId="39">
    <w:name w:val="Hyperlink"/>
    <w:unhideWhenUsed/>
    <w:qFormat/>
    <w:uiPriority w:val="99"/>
    <w:rPr>
      <w:color w:val="0000FF"/>
      <w:u w:val="single"/>
    </w:rPr>
  </w:style>
  <w:style w:type="character" w:styleId="40">
    <w:name w:val="footnote reference"/>
    <w:unhideWhenUsed/>
    <w:qFormat/>
    <w:uiPriority w:val="99"/>
    <w:rPr>
      <w:vertAlign w:val="superscript"/>
    </w:rPr>
  </w:style>
  <w:style w:type="paragraph" w:customStyle="1" w:styleId="41">
    <w:name w:val="索引 41"/>
    <w:basedOn w:val="1"/>
    <w:next w:val="1"/>
    <w:qFormat/>
    <w:uiPriority w:val="99"/>
    <w:pPr>
      <w:ind w:left="600"/>
    </w:pPr>
    <w:rPr>
      <w:rFonts w:ascii="Times New Roman" w:hAnsi="Times New Roman" w:eastAsia="宋体"/>
      <w:szCs w:val="24"/>
    </w:rPr>
  </w:style>
  <w:style w:type="character" w:customStyle="1" w:styleId="42">
    <w:name w:val="Heading 6 Char"/>
    <w:basedOn w:val="36"/>
    <w:qFormat/>
    <w:uiPriority w:val="9"/>
    <w:rPr>
      <w:rFonts w:ascii="Arial" w:hAnsi="Arial" w:eastAsia="Arial" w:cs="Arial"/>
      <w:b/>
      <w:bCs/>
      <w:sz w:val="22"/>
      <w:szCs w:val="22"/>
    </w:rPr>
  </w:style>
  <w:style w:type="character" w:customStyle="1" w:styleId="43">
    <w:name w:val="Heading 7 Char"/>
    <w:basedOn w:val="36"/>
    <w:qFormat/>
    <w:uiPriority w:val="9"/>
    <w:rPr>
      <w:rFonts w:ascii="Arial" w:hAnsi="Arial" w:eastAsia="Arial" w:cs="Arial"/>
      <w:b/>
      <w:bCs/>
      <w:i/>
      <w:iCs/>
      <w:sz w:val="22"/>
      <w:szCs w:val="22"/>
    </w:rPr>
  </w:style>
  <w:style w:type="character" w:customStyle="1" w:styleId="44">
    <w:name w:val="Heading 8 Char"/>
    <w:basedOn w:val="36"/>
    <w:qFormat/>
    <w:uiPriority w:val="9"/>
    <w:rPr>
      <w:rFonts w:ascii="Arial" w:hAnsi="Arial" w:eastAsia="Arial" w:cs="Arial"/>
      <w:i/>
      <w:iCs/>
      <w:sz w:val="22"/>
      <w:szCs w:val="22"/>
    </w:rPr>
  </w:style>
  <w:style w:type="character" w:customStyle="1" w:styleId="45">
    <w:name w:val="Heading 9 Char"/>
    <w:basedOn w:val="36"/>
    <w:qFormat/>
    <w:uiPriority w:val="9"/>
    <w:rPr>
      <w:rFonts w:ascii="Arial" w:hAnsi="Arial" w:eastAsia="Arial" w:cs="Arial"/>
      <w:i/>
      <w:iCs/>
      <w:sz w:val="21"/>
      <w:szCs w:val="21"/>
    </w:rPr>
  </w:style>
  <w:style w:type="character" w:customStyle="1" w:styleId="46">
    <w:name w:val="Subtitle Char"/>
    <w:basedOn w:val="36"/>
    <w:qFormat/>
    <w:uiPriority w:val="11"/>
    <w:rPr>
      <w:sz w:val="24"/>
      <w:szCs w:val="24"/>
    </w:rPr>
  </w:style>
  <w:style w:type="character" w:customStyle="1" w:styleId="47">
    <w:name w:val="Quote Char"/>
    <w:qFormat/>
    <w:uiPriority w:val="29"/>
    <w:rPr>
      <w:i/>
    </w:rPr>
  </w:style>
  <w:style w:type="character" w:customStyle="1" w:styleId="48">
    <w:name w:val="Intense Quote Char"/>
    <w:qFormat/>
    <w:uiPriority w:val="30"/>
    <w:rPr>
      <w:i/>
    </w:rPr>
  </w:style>
  <w:style w:type="character" w:customStyle="1" w:styleId="49">
    <w:name w:val="Caption Char"/>
    <w:qFormat/>
    <w:uiPriority w:val="99"/>
  </w:style>
  <w:style w:type="table" w:customStyle="1" w:styleId="50">
    <w:name w:val="Plain Table 1"/>
    <w:basedOn w:val="34"/>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1">
    <w:name w:val="Plain Table 2"/>
    <w:basedOn w:val="34"/>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2">
    <w:name w:val="Plain Table 3"/>
    <w:basedOn w:val="34"/>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3">
    <w:name w:val="Plain Table 4"/>
    <w:basedOn w:val="3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4">
    <w:name w:val="Plain Table 5"/>
    <w:basedOn w:val="34"/>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5">
    <w:name w:val="Grid Table 1 Light"/>
    <w:basedOn w:val="34"/>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56">
    <w:name w:val="Grid Table 2"/>
    <w:basedOn w:val="34"/>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57">
    <w:name w:val="Grid Table 3"/>
    <w:basedOn w:val="34"/>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58">
    <w:name w:val="Grid Table 4"/>
    <w:basedOn w:val="3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59">
    <w:name w:val="Grid Table 5 Dark"/>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60">
    <w:name w:val="Grid Table 6 Colorful"/>
    <w:basedOn w:val="34"/>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61">
    <w:name w:val="Grid Table 7 Colorful"/>
    <w:basedOn w:val="34"/>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62">
    <w:name w:val="List Table 1 Light"/>
    <w:basedOn w:val="34"/>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63">
    <w:name w:val="List Table 2"/>
    <w:basedOn w:val="34"/>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64">
    <w:name w:val="List Table 3"/>
    <w:basedOn w:val="3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65">
    <w:name w:val="List Table 4"/>
    <w:basedOn w:val="3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66">
    <w:name w:val="List Table 5 Dark"/>
    <w:basedOn w:val="34"/>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67">
    <w:name w:val="List Table 6 Colorful"/>
    <w:basedOn w:val="34"/>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68">
    <w:name w:val="List Table 7 Colorful"/>
    <w:basedOn w:val="34"/>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character" w:customStyle="1" w:styleId="69">
    <w:name w:val="Endnote Text Char"/>
    <w:qFormat/>
    <w:uiPriority w:val="99"/>
    <w:rPr>
      <w:sz w:val="20"/>
    </w:rPr>
  </w:style>
  <w:style w:type="paragraph" w:customStyle="1" w:styleId="70">
    <w:name w:val="TOC Heading"/>
    <w:unhideWhenUsed/>
    <w:qFormat/>
    <w:uiPriority w:val="39"/>
    <w:rPr>
      <w:rFonts w:hint="default" w:ascii="Times New Roman" w:hAnsi="Times New Roman" w:eastAsia="宋体" w:cs="Times New Roman"/>
    </w:rPr>
  </w:style>
  <w:style w:type="paragraph" w:customStyle="1" w:styleId="71">
    <w:name w:val="列出段落1"/>
    <w:basedOn w:val="1"/>
    <w:qFormat/>
    <w:uiPriority w:val="0"/>
    <w:pPr>
      <w:ind w:firstLine="420"/>
    </w:pPr>
    <w:rPr>
      <w:rFonts w:ascii="Calibri" w:hAnsi="Calibri" w:eastAsia="宋体"/>
    </w:rPr>
  </w:style>
  <w:style w:type="paragraph" w:customStyle="1" w:styleId="72">
    <w:name w:val="标题 41"/>
    <w:basedOn w:val="1"/>
    <w:next w:val="1"/>
    <w:link w:val="224"/>
    <w:qFormat/>
    <w:uiPriority w:val="0"/>
    <w:pPr>
      <w:keepNext/>
      <w:keepLines/>
      <w:widowControl/>
      <w:spacing w:before="120" w:after="120" w:line="360" w:lineRule="auto"/>
      <w:jc w:val="center"/>
      <w:outlineLvl w:val="3"/>
    </w:pPr>
    <w:rPr>
      <w:rFonts w:ascii="Arial" w:hAnsi="Arial" w:eastAsia="黑体"/>
      <w:sz w:val="28"/>
      <w:szCs w:val="20"/>
    </w:rPr>
  </w:style>
  <w:style w:type="paragraph" w:customStyle="1" w:styleId="73">
    <w:name w:val="标题 31"/>
    <w:basedOn w:val="1"/>
    <w:next w:val="1"/>
    <w:link w:val="221"/>
    <w:qFormat/>
    <w:uiPriority w:val="0"/>
    <w:pPr>
      <w:keepNext/>
      <w:keepLines/>
      <w:widowControl/>
      <w:tabs>
        <w:tab w:val="left" w:pos="720"/>
      </w:tabs>
      <w:spacing w:before="120" w:after="120" w:line="360" w:lineRule="auto"/>
      <w:ind w:left="720" w:hanging="720"/>
      <w:jc w:val="center"/>
      <w:outlineLvl w:val="2"/>
    </w:pPr>
    <w:rPr>
      <w:rFonts w:ascii="Times New Roman" w:hAnsi="Times New Roman" w:eastAsia="宋体"/>
      <w:b/>
      <w:sz w:val="32"/>
      <w:szCs w:val="20"/>
    </w:rPr>
  </w:style>
  <w:style w:type="character" w:customStyle="1" w:styleId="74">
    <w:name w:val="标题 6 字符2"/>
    <w:link w:val="7"/>
    <w:qFormat/>
    <w:uiPriority w:val="9"/>
    <w:rPr>
      <w:rFonts w:ascii="Arial" w:hAnsi="Arial" w:eastAsia="Arial" w:cs="Arial"/>
      <w:b/>
      <w:bCs/>
      <w:sz w:val="22"/>
      <w:szCs w:val="22"/>
    </w:rPr>
  </w:style>
  <w:style w:type="character" w:customStyle="1" w:styleId="75">
    <w:name w:val="标题 7 字符2"/>
    <w:link w:val="8"/>
    <w:qFormat/>
    <w:uiPriority w:val="9"/>
    <w:rPr>
      <w:rFonts w:ascii="Arial" w:hAnsi="Arial" w:eastAsia="Arial" w:cs="Arial"/>
      <w:b/>
      <w:bCs/>
      <w:i/>
      <w:iCs/>
      <w:sz w:val="22"/>
      <w:szCs w:val="22"/>
    </w:rPr>
  </w:style>
  <w:style w:type="character" w:customStyle="1" w:styleId="76">
    <w:name w:val="标题 8 字符2"/>
    <w:link w:val="9"/>
    <w:qFormat/>
    <w:uiPriority w:val="9"/>
    <w:rPr>
      <w:rFonts w:ascii="Arial" w:hAnsi="Arial" w:eastAsia="Arial" w:cs="Arial"/>
      <w:i/>
      <w:iCs/>
      <w:sz w:val="22"/>
      <w:szCs w:val="22"/>
    </w:rPr>
  </w:style>
  <w:style w:type="character" w:customStyle="1" w:styleId="77">
    <w:name w:val="标题 9 字符2"/>
    <w:link w:val="10"/>
    <w:qFormat/>
    <w:uiPriority w:val="9"/>
    <w:rPr>
      <w:rFonts w:ascii="Arial" w:hAnsi="Arial" w:eastAsia="Arial" w:cs="Arial"/>
      <w:i/>
      <w:iCs/>
      <w:sz w:val="21"/>
      <w:szCs w:val="21"/>
    </w:rPr>
  </w:style>
  <w:style w:type="paragraph" w:styleId="78">
    <w:name w:val="No Spacing"/>
    <w:qFormat/>
    <w:uiPriority w:val="1"/>
    <w:rPr>
      <w:rFonts w:hint="default" w:ascii="等线" w:hAnsi="等线" w:eastAsia="等线" w:cs="Times New Roman"/>
      <w:lang w:val="en-US" w:eastAsia="zh-CN" w:bidi="ar-SA"/>
    </w:rPr>
  </w:style>
  <w:style w:type="character" w:customStyle="1" w:styleId="79">
    <w:name w:val="副标题 字符2"/>
    <w:link w:val="26"/>
    <w:qFormat/>
    <w:uiPriority w:val="11"/>
    <w:rPr>
      <w:sz w:val="24"/>
      <w:szCs w:val="24"/>
    </w:rPr>
  </w:style>
  <w:style w:type="paragraph" w:styleId="80">
    <w:name w:val="Quote"/>
    <w:basedOn w:val="1"/>
    <w:next w:val="1"/>
    <w:link w:val="81"/>
    <w:qFormat/>
    <w:uiPriority w:val="29"/>
    <w:pPr>
      <w:ind w:left="720" w:right="720"/>
    </w:pPr>
    <w:rPr>
      <w:i/>
      <w:sz w:val="20"/>
      <w:szCs w:val="20"/>
    </w:rPr>
  </w:style>
  <w:style w:type="character" w:customStyle="1" w:styleId="81">
    <w:name w:val="引用 字符2"/>
    <w:link w:val="80"/>
    <w:qFormat/>
    <w:uiPriority w:val="29"/>
    <w:rPr>
      <w:i/>
    </w:rPr>
  </w:style>
  <w:style w:type="paragraph" w:styleId="82">
    <w:name w:val="Intense Quote"/>
    <w:basedOn w:val="1"/>
    <w:next w:val="1"/>
    <w:link w:val="8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sz w:val="20"/>
      <w:szCs w:val="20"/>
    </w:rPr>
  </w:style>
  <w:style w:type="character" w:customStyle="1" w:styleId="83">
    <w:name w:val="明显引用 字符2"/>
    <w:link w:val="82"/>
    <w:qFormat/>
    <w:uiPriority w:val="30"/>
    <w:rPr>
      <w:i/>
    </w:rPr>
  </w:style>
  <w:style w:type="character" w:customStyle="1" w:styleId="84">
    <w:name w:val="页脚 字符3"/>
    <w:link w:val="22"/>
    <w:qFormat/>
    <w:uiPriority w:val="99"/>
  </w:style>
  <w:style w:type="table" w:customStyle="1" w:styleId="85">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86">
    <w:name w:val="无格式表格 11"/>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87">
    <w:name w:val="无格式表格 21"/>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style>
  <w:style w:type="table" w:customStyle="1" w:styleId="88">
    <w:name w:val="无格式表格 31"/>
    <w:qFormat/>
    <w:uiPriority w:val="99"/>
    <w:tblPr>
      <w:tblCellMar>
        <w:top w:w="0" w:type="dxa"/>
        <w:left w:w="0" w:type="dxa"/>
        <w:bottom w:w="0" w:type="dxa"/>
        <w:right w:w="0" w:type="dxa"/>
      </w:tblCellMar>
    </w:tblPr>
  </w:style>
  <w:style w:type="table" w:customStyle="1" w:styleId="89">
    <w:name w:val="无格式表格 41"/>
    <w:qFormat/>
    <w:uiPriority w:val="99"/>
    <w:tblPr>
      <w:tblCellMar>
        <w:top w:w="0" w:type="dxa"/>
        <w:left w:w="0" w:type="dxa"/>
        <w:bottom w:w="0" w:type="dxa"/>
        <w:right w:w="0" w:type="dxa"/>
      </w:tblCellMar>
    </w:tblPr>
  </w:style>
  <w:style w:type="table" w:customStyle="1" w:styleId="90">
    <w:name w:val="无格式表格 51"/>
    <w:qFormat/>
    <w:uiPriority w:val="99"/>
    <w:tblPr>
      <w:tblCellMar>
        <w:top w:w="0" w:type="dxa"/>
        <w:left w:w="0" w:type="dxa"/>
        <w:bottom w:w="0" w:type="dxa"/>
        <w:right w:w="0" w:type="dxa"/>
      </w:tblCellMar>
    </w:tblPr>
  </w:style>
  <w:style w:type="table" w:customStyle="1" w:styleId="91">
    <w:name w:val="网格表 1 浅色1"/>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style>
  <w:style w:type="table" w:customStyle="1" w:styleId="92">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93">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94">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95">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96">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97">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98">
    <w:name w:val="网格表 2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99">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00">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01">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02">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03">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04">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05">
    <w:name w:val="网格表 3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106">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07">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08">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09">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10">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11">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12">
    <w:name w:val="网格表 41"/>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style>
  <w:style w:type="table" w:customStyle="1" w:styleId="113">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114">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115">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116">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117">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18">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19">
    <w:name w:val="网格表 5 深色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20">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21">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22">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23">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24">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25">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26">
    <w:name w:val="网格表 6 彩色1"/>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27">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28">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29">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30">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31">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32">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33">
    <w:name w:val="网格表 7 彩色1"/>
    <w:qFormat/>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34">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35">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36">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37">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38">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39">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40">
    <w:name w:val="清单表 1 浅色1"/>
    <w:qFormat/>
    <w:uiPriority w:val="99"/>
    <w:tblPr>
      <w:tblCellMar>
        <w:top w:w="0" w:type="dxa"/>
        <w:left w:w="0" w:type="dxa"/>
        <w:bottom w:w="0" w:type="dxa"/>
        <w:right w:w="0" w:type="dxa"/>
      </w:tblCellMar>
    </w:tblPr>
  </w:style>
  <w:style w:type="table" w:customStyle="1" w:styleId="141">
    <w:name w:val="List Table 1 Light - Accent 1"/>
    <w:qFormat/>
    <w:uiPriority w:val="99"/>
    <w:tblPr>
      <w:tblCellMar>
        <w:top w:w="0" w:type="dxa"/>
        <w:left w:w="0" w:type="dxa"/>
        <w:bottom w:w="0" w:type="dxa"/>
        <w:right w:w="0" w:type="dxa"/>
      </w:tblCellMar>
    </w:tblPr>
  </w:style>
  <w:style w:type="table" w:customStyle="1" w:styleId="142">
    <w:name w:val="List Table 1 Light - Accent 2"/>
    <w:qFormat/>
    <w:uiPriority w:val="99"/>
    <w:tblPr>
      <w:tblCellMar>
        <w:top w:w="0" w:type="dxa"/>
        <w:left w:w="0" w:type="dxa"/>
        <w:bottom w:w="0" w:type="dxa"/>
        <w:right w:w="0" w:type="dxa"/>
      </w:tblCellMar>
    </w:tblPr>
  </w:style>
  <w:style w:type="table" w:customStyle="1" w:styleId="143">
    <w:name w:val="List Table 1 Light - Accent 3"/>
    <w:qFormat/>
    <w:uiPriority w:val="99"/>
    <w:tblPr>
      <w:tblCellMar>
        <w:top w:w="0" w:type="dxa"/>
        <w:left w:w="0" w:type="dxa"/>
        <w:bottom w:w="0" w:type="dxa"/>
        <w:right w:w="0" w:type="dxa"/>
      </w:tblCellMar>
    </w:tblPr>
  </w:style>
  <w:style w:type="table" w:customStyle="1" w:styleId="144">
    <w:name w:val="List Table 1 Light - Accent 4"/>
    <w:qFormat/>
    <w:uiPriority w:val="99"/>
    <w:tblPr>
      <w:tblCellMar>
        <w:top w:w="0" w:type="dxa"/>
        <w:left w:w="0" w:type="dxa"/>
        <w:bottom w:w="0" w:type="dxa"/>
        <w:right w:w="0" w:type="dxa"/>
      </w:tblCellMar>
    </w:tblPr>
  </w:style>
  <w:style w:type="table" w:customStyle="1" w:styleId="145">
    <w:name w:val="List Table 1 Light - Accent 5"/>
    <w:qFormat/>
    <w:uiPriority w:val="99"/>
    <w:tblPr>
      <w:tblCellMar>
        <w:top w:w="0" w:type="dxa"/>
        <w:left w:w="0" w:type="dxa"/>
        <w:bottom w:w="0" w:type="dxa"/>
        <w:right w:w="0" w:type="dxa"/>
      </w:tblCellMar>
    </w:tblPr>
  </w:style>
  <w:style w:type="table" w:customStyle="1" w:styleId="146">
    <w:name w:val="List Table 1 Light - Accent 6"/>
    <w:qFormat/>
    <w:uiPriority w:val="99"/>
    <w:tblPr>
      <w:tblCellMar>
        <w:top w:w="0" w:type="dxa"/>
        <w:left w:w="0" w:type="dxa"/>
        <w:bottom w:w="0" w:type="dxa"/>
        <w:right w:w="0" w:type="dxa"/>
      </w:tblCellMar>
    </w:tblPr>
  </w:style>
  <w:style w:type="table" w:customStyle="1" w:styleId="147">
    <w:name w:val="清单表 21"/>
    <w:qFormat/>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style>
  <w:style w:type="table" w:customStyle="1" w:styleId="148">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49">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50">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51">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52">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53">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54">
    <w:name w:val="清单表 31"/>
    <w:qFormat/>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customStyle="1" w:styleId="155">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56">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57">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58">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59">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160">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161">
    <w:name w:val="清单表 41"/>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style>
  <w:style w:type="table" w:customStyle="1" w:styleId="162">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163">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164">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165">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166">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167">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168">
    <w:name w:val="清单表 5 深色1"/>
    <w:qFormat/>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style>
  <w:style w:type="table" w:customStyle="1" w:styleId="169">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170">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171">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172">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173">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174">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175">
    <w:name w:val="清单表 6 彩色1"/>
    <w:qFormat/>
    <w:uiPriority w:val="99"/>
    <w:tblPr>
      <w:tblBorders>
        <w:top w:val="single" w:color="7F7F7F" w:sz="4" w:space="0"/>
        <w:bottom w:val="single" w:color="7F7F7F" w:sz="4" w:space="0"/>
      </w:tblBorders>
      <w:tblCellMar>
        <w:top w:w="0" w:type="dxa"/>
        <w:left w:w="0" w:type="dxa"/>
        <w:bottom w:w="0" w:type="dxa"/>
        <w:right w:w="0" w:type="dxa"/>
      </w:tblCellMar>
    </w:tblPr>
  </w:style>
  <w:style w:type="table" w:customStyle="1" w:styleId="176">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style>
  <w:style w:type="table" w:customStyle="1" w:styleId="177">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style>
  <w:style w:type="table" w:customStyle="1" w:styleId="178">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style>
  <w:style w:type="table" w:customStyle="1" w:styleId="179">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style>
  <w:style w:type="table" w:customStyle="1" w:styleId="180">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style>
  <w:style w:type="table" w:customStyle="1" w:styleId="181">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style>
  <w:style w:type="table" w:customStyle="1" w:styleId="182">
    <w:name w:val="清单表 7 彩色1"/>
    <w:qFormat/>
    <w:uiPriority w:val="99"/>
    <w:tblPr>
      <w:tblBorders>
        <w:right w:val="single" w:color="7F7F7F" w:sz="4" w:space="0"/>
      </w:tblBorders>
      <w:tblCellMar>
        <w:top w:w="0" w:type="dxa"/>
        <w:left w:w="0" w:type="dxa"/>
        <w:bottom w:w="0" w:type="dxa"/>
        <w:right w:w="0" w:type="dxa"/>
      </w:tblCellMar>
    </w:tblPr>
  </w:style>
  <w:style w:type="table" w:customStyle="1" w:styleId="183">
    <w:name w:val="List Table 7 Colorful - Accent 1"/>
    <w:qFormat/>
    <w:uiPriority w:val="99"/>
    <w:tblPr>
      <w:tblBorders>
        <w:right w:val="single" w:color="4F81BD" w:sz="4" w:space="0"/>
      </w:tblBorders>
      <w:tblCellMar>
        <w:top w:w="0" w:type="dxa"/>
        <w:left w:w="0" w:type="dxa"/>
        <w:bottom w:w="0" w:type="dxa"/>
        <w:right w:w="0" w:type="dxa"/>
      </w:tblCellMar>
    </w:tblPr>
  </w:style>
  <w:style w:type="table" w:customStyle="1" w:styleId="184">
    <w:name w:val="List Table 7 Colorful - Accent 2"/>
    <w:qFormat/>
    <w:uiPriority w:val="99"/>
    <w:tblPr>
      <w:tblBorders>
        <w:right w:val="single" w:color="D99695" w:sz="4" w:space="0"/>
      </w:tblBorders>
      <w:tblCellMar>
        <w:top w:w="0" w:type="dxa"/>
        <w:left w:w="0" w:type="dxa"/>
        <w:bottom w:w="0" w:type="dxa"/>
        <w:right w:w="0" w:type="dxa"/>
      </w:tblCellMar>
    </w:tblPr>
  </w:style>
  <w:style w:type="table" w:customStyle="1" w:styleId="185">
    <w:name w:val="List Table 7 Colorful - Accent 3"/>
    <w:qFormat/>
    <w:uiPriority w:val="99"/>
    <w:tblPr>
      <w:tblBorders>
        <w:right w:val="single" w:color="C3D69B" w:sz="4" w:space="0"/>
      </w:tblBorders>
      <w:tblCellMar>
        <w:top w:w="0" w:type="dxa"/>
        <w:left w:w="0" w:type="dxa"/>
        <w:bottom w:w="0" w:type="dxa"/>
        <w:right w:w="0" w:type="dxa"/>
      </w:tblCellMar>
    </w:tblPr>
  </w:style>
  <w:style w:type="table" w:customStyle="1" w:styleId="186">
    <w:name w:val="List Table 7 Colorful - Accent 4"/>
    <w:qFormat/>
    <w:uiPriority w:val="99"/>
    <w:tblPr>
      <w:tblBorders>
        <w:right w:val="single" w:color="B2A1C6" w:sz="4" w:space="0"/>
      </w:tblBorders>
      <w:tblCellMar>
        <w:top w:w="0" w:type="dxa"/>
        <w:left w:w="0" w:type="dxa"/>
        <w:bottom w:w="0" w:type="dxa"/>
        <w:right w:w="0" w:type="dxa"/>
      </w:tblCellMar>
    </w:tblPr>
  </w:style>
  <w:style w:type="table" w:customStyle="1" w:styleId="187">
    <w:name w:val="List Table 7 Colorful - Accent 5"/>
    <w:qFormat/>
    <w:uiPriority w:val="99"/>
    <w:tblPr>
      <w:tblBorders>
        <w:right w:val="single" w:color="92CCDC" w:sz="4" w:space="0"/>
      </w:tblBorders>
      <w:tblCellMar>
        <w:top w:w="0" w:type="dxa"/>
        <w:left w:w="0" w:type="dxa"/>
        <w:bottom w:w="0" w:type="dxa"/>
        <w:right w:w="0" w:type="dxa"/>
      </w:tblCellMar>
    </w:tblPr>
  </w:style>
  <w:style w:type="table" w:customStyle="1" w:styleId="188">
    <w:name w:val="List Table 7 Colorful - Accent 6"/>
    <w:qFormat/>
    <w:uiPriority w:val="99"/>
    <w:tblPr>
      <w:tblBorders>
        <w:right w:val="single" w:color="FAC090" w:sz="4" w:space="0"/>
      </w:tblBorders>
      <w:tblCellMar>
        <w:top w:w="0" w:type="dxa"/>
        <w:left w:w="0" w:type="dxa"/>
        <w:bottom w:w="0" w:type="dxa"/>
        <w:right w:w="0" w:type="dxa"/>
      </w:tblCellMar>
    </w:tblPr>
  </w:style>
  <w:style w:type="table" w:customStyle="1" w:styleId="189">
    <w:name w:val="Lined - Accent"/>
    <w:qFormat/>
    <w:uiPriority w:val="99"/>
    <w:rPr>
      <w:color w:val="404040"/>
    </w:rPr>
    <w:tblPr>
      <w:tblCellMar>
        <w:top w:w="0" w:type="dxa"/>
        <w:left w:w="0" w:type="dxa"/>
        <w:bottom w:w="0" w:type="dxa"/>
        <w:right w:w="0" w:type="dxa"/>
      </w:tblCellMar>
    </w:tblPr>
  </w:style>
  <w:style w:type="table" w:customStyle="1" w:styleId="190">
    <w:name w:val="Lined - Accent 1"/>
    <w:qFormat/>
    <w:uiPriority w:val="99"/>
    <w:rPr>
      <w:color w:val="404040"/>
    </w:rPr>
    <w:tblPr>
      <w:tblCellMar>
        <w:top w:w="0" w:type="dxa"/>
        <w:left w:w="0" w:type="dxa"/>
        <w:bottom w:w="0" w:type="dxa"/>
        <w:right w:w="0" w:type="dxa"/>
      </w:tblCellMar>
    </w:tblPr>
  </w:style>
  <w:style w:type="table" w:customStyle="1" w:styleId="191">
    <w:name w:val="Lined - Accent 2"/>
    <w:qFormat/>
    <w:uiPriority w:val="99"/>
    <w:rPr>
      <w:color w:val="404040"/>
    </w:rPr>
    <w:tblPr>
      <w:tblCellMar>
        <w:top w:w="0" w:type="dxa"/>
        <w:left w:w="0" w:type="dxa"/>
        <w:bottom w:w="0" w:type="dxa"/>
        <w:right w:w="0" w:type="dxa"/>
      </w:tblCellMar>
    </w:tblPr>
  </w:style>
  <w:style w:type="table" w:customStyle="1" w:styleId="192">
    <w:name w:val="Lined - Accent 3"/>
    <w:qFormat/>
    <w:uiPriority w:val="99"/>
    <w:rPr>
      <w:color w:val="404040"/>
    </w:rPr>
    <w:tblPr>
      <w:tblCellMar>
        <w:top w:w="0" w:type="dxa"/>
        <w:left w:w="0" w:type="dxa"/>
        <w:bottom w:w="0" w:type="dxa"/>
        <w:right w:w="0" w:type="dxa"/>
      </w:tblCellMar>
    </w:tblPr>
  </w:style>
  <w:style w:type="table" w:customStyle="1" w:styleId="193">
    <w:name w:val="Lined - Accent 4"/>
    <w:qFormat/>
    <w:uiPriority w:val="99"/>
    <w:rPr>
      <w:color w:val="404040"/>
    </w:rPr>
    <w:tblPr>
      <w:tblCellMar>
        <w:top w:w="0" w:type="dxa"/>
        <w:left w:w="0" w:type="dxa"/>
        <w:bottom w:w="0" w:type="dxa"/>
        <w:right w:w="0" w:type="dxa"/>
      </w:tblCellMar>
    </w:tblPr>
  </w:style>
  <w:style w:type="table" w:customStyle="1" w:styleId="194">
    <w:name w:val="Lined - Accent 5"/>
    <w:qFormat/>
    <w:uiPriority w:val="99"/>
    <w:rPr>
      <w:color w:val="404040"/>
    </w:rPr>
    <w:tblPr>
      <w:tblCellMar>
        <w:top w:w="0" w:type="dxa"/>
        <w:left w:w="0" w:type="dxa"/>
        <w:bottom w:w="0" w:type="dxa"/>
        <w:right w:w="0" w:type="dxa"/>
      </w:tblCellMar>
    </w:tblPr>
  </w:style>
  <w:style w:type="table" w:customStyle="1" w:styleId="195">
    <w:name w:val="Lined - Accent 6"/>
    <w:qFormat/>
    <w:uiPriority w:val="99"/>
    <w:rPr>
      <w:color w:val="404040"/>
    </w:rPr>
    <w:tblPr>
      <w:tblCellMar>
        <w:top w:w="0" w:type="dxa"/>
        <w:left w:w="0" w:type="dxa"/>
        <w:bottom w:w="0" w:type="dxa"/>
        <w:right w:w="0" w:type="dxa"/>
      </w:tblCellMar>
    </w:tblPr>
  </w:style>
  <w:style w:type="table" w:customStyle="1" w:styleId="196">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197">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198">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199">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200">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201">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202">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203">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204">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205">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206">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207">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208">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209">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character" w:customStyle="1" w:styleId="210">
    <w:name w:val="尾注文本 字符"/>
    <w:link w:val="21"/>
    <w:qFormat/>
    <w:uiPriority w:val="99"/>
    <w:rPr>
      <w:sz w:val="20"/>
    </w:rPr>
  </w:style>
  <w:style w:type="paragraph" w:customStyle="1" w:styleId="211">
    <w:name w:val="TOC 标题1"/>
    <w:unhideWhenUsed/>
    <w:qFormat/>
    <w:uiPriority w:val="39"/>
    <w:rPr>
      <w:rFonts w:hint="default" w:ascii="等线" w:hAnsi="等线" w:eastAsia="等线" w:cs="Times New Roman"/>
      <w:lang w:val="en-US" w:eastAsia="zh-CN" w:bidi="ar-SA"/>
    </w:rPr>
  </w:style>
  <w:style w:type="paragraph" w:customStyle="1" w:styleId="212">
    <w:name w:val="标题 11"/>
    <w:basedOn w:val="1"/>
    <w:next w:val="1"/>
    <w:link w:val="222"/>
    <w:qFormat/>
    <w:uiPriority w:val="9"/>
    <w:pPr>
      <w:keepNext/>
      <w:widowControl/>
      <w:tabs>
        <w:tab w:val="left" w:pos="432"/>
      </w:tabs>
      <w:ind w:left="432" w:hanging="432"/>
      <w:jc w:val="center"/>
      <w:outlineLvl w:val="0"/>
    </w:pPr>
    <w:rPr>
      <w:rFonts w:ascii="黑体" w:hAnsi="Times New Roman" w:eastAsia="黑体"/>
      <w:sz w:val="52"/>
      <w:szCs w:val="20"/>
    </w:rPr>
  </w:style>
  <w:style w:type="paragraph" w:customStyle="1" w:styleId="213">
    <w:name w:val="标题 21"/>
    <w:basedOn w:val="1"/>
    <w:next w:val="1"/>
    <w:link w:val="223"/>
    <w:qFormat/>
    <w:uiPriority w:val="9"/>
    <w:pPr>
      <w:keepNext/>
      <w:keepLines/>
      <w:spacing w:before="260" w:after="260" w:line="413" w:lineRule="auto"/>
      <w:outlineLvl w:val="1"/>
    </w:pPr>
    <w:rPr>
      <w:rFonts w:ascii="Arial" w:hAnsi="Arial" w:eastAsia="黑体"/>
      <w:b/>
      <w:bCs/>
      <w:sz w:val="32"/>
      <w:szCs w:val="32"/>
    </w:rPr>
  </w:style>
  <w:style w:type="paragraph" w:customStyle="1" w:styleId="214">
    <w:name w:val="标题 51"/>
    <w:basedOn w:val="1"/>
    <w:next w:val="1"/>
    <w:link w:val="225"/>
    <w:qFormat/>
    <w:uiPriority w:val="9"/>
    <w:pPr>
      <w:keepNext/>
      <w:keepLines/>
      <w:widowControl/>
      <w:spacing w:before="120" w:after="120" w:line="360" w:lineRule="auto"/>
      <w:ind w:firstLine="499"/>
      <w:jc w:val="left"/>
      <w:outlineLvl w:val="4"/>
    </w:pPr>
    <w:rPr>
      <w:rFonts w:ascii="宋体" w:hAnsi="宋体" w:eastAsia="宋体"/>
      <w:b/>
      <w:sz w:val="24"/>
      <w:szCs w:val="20"/>
    </w:rPr>
  </w:style>
  <w:style w:type="paragraph" w:customStyle="1" w:styleId="215">
    <w:name w:val="标题 61"/>
    <w:basedOn w:val="1"/>
    <w:next w:val="1"/>
    <w:link w:val="226"/>
    <w:qFormat/>
    <w:uiPriority w:val="9"/>
    <w:pPr>
      <w:keepNext/>
      <w:keepLines/>
      <w:widowControl/>
      <w:tabs>
        <w:tab w:val="left" w:pos="1440"/>
      </w:tabs>
      <w:spacing w:before="240" w:after="64" w:line="317" w:lineRule="auto"/>
      <w:ind w:left="1152" w:hanging="1152"/>
      <w:jc w:val="left"/>
      <w:outlineLvl w:val="5"/>
    </w:pPr>
    <w:rPr>
      <w:rFonts w:ascii="Arial" w:hAnsi="Arial" w:eastAsia="黑体"/>
      <w:b/>
      <w:bCs/>
      <w:sz w:val="24"/>
      <w:szCs w:val="24"/>
    </w:rPr>
  </w:style>
  <w:style w:type="paragraph" w:customStyle="1" w:styleId="216">
    <w:name w:val="标题 71"/>
    <w:basedOn w:val="1"/>
    <w:next w:val="1"/>
    <w:link w:val="227"/>
    <w:qFormat/>
    <w:uiPriority w:val="9"/>
    <w:pPr>
      <w:keepNext/>
      <w:keepLines/>
      <w:widowControl/>
      <w:tabs>
        <w:tab w:val="left" w:pos="2520"/>
      </w:tabs>
      <w:spacing w:before="240" w:after="64" w:line="317" w:lineRule="auto"/>
      <w:ind w:left="1296" w:hanging="1296"/>
      <w:jc w:val="left"/>
      <w:outlineLvl w:val="6"/>
    </w:pPr>
    <w:rPr>
      <w:rFonts w:ascii="Times New Roman" w:hAnsi="Times New Roman" w:eastAsia="宋体"/>
      <w:b/>
      <w:bCs/>
      <w:sz w:val="24"/>
      <w:szCs w:val="24"/>
    </w:rPr>
  </w:style>
  <w:style w:type="paragraph" w:customStyle="1" w:styleId="217">
    <w:name w:val="标题 81"/>
    <w:basedOn w:val="1"/>
    <w:next w:val="1"/>
    <w:link w:val="228"/>
    <w:qFormat/>
    <w:uiPriority w:val="9"/>
    <w:pPr>
      <w:keepNext/>
      <w:keepLines/>
      <w:widowControl/>
      <w:tabs>
        <w:tab w:val="left" w:pos="1440"/>
      </w:tabs>
      <w:spacing w:before="240" w:after="64" w:line="317" w:lineRule="auto"/>
      <w:ind w:left="1440" w:hanging="1440"/>
      <w:jc w:val="left"/>
      <w:outlineLvl w:val="7"/>
    </w:pPr>
    <w:rPr>
      <w:rFonts w:ascii="Arial" w:hAnsi="Arial" w:eastAsia="黑体"/>
      <w:sz w:val="24"/>
      <w:szCs w:val="24"/>
    </w:rPr>
  </w:style>
  <w:style w:type="paragraph" w:customStyle="1" w:styleId="218">
    <w:name w:val="标题 91"/>
    <w:basedOn w:val="1"/>
    <w:next w:val="1"/>
    <w:link w:val="229"/>
    <w:qFormat/>
    <w:uiPriority w:val="0"/>
    <w:pPr>
      <w:keepNext/>
      <w:keepLines/>
      <w:widowControl/>
      <w:tabs>
        <w:tab w:val="left" w:pos="1584"/>
      </w:tabs>
      <w:spacing w:before="240" w:after="64" w:line="317" w:lineRule="auto"/>
      <w:ind w:left="1584" w:hanging="1584"/>
      <w:jc w:val="left"/>
      <w:outlineLvl w:val="8"/>
    </w:pPr>
    <w:rPr>
      <w:rFonts w:ascii="Arial" w:hAnsi="Arial" w:eastAsia="黑体"/>
      <w:sz w:val="20"/>
      <w:szCs w:val="21"/>
    </w:rPr>
  </w:style>
  <w:style w:type="character" w:customStyle="1" w:styleId="219">
    <w:name w:val="默认段落字体1"/>
    <w:unhideWhenUsed/>
    <w:qFormat/>
    <w:uiPriority w:val="1"/>
  </w:style>
  <w:style w:type="table" w:customStyle="1" w:styleId="220">
    <w:name w:val="普通表格1"/>
    <w:unhideWhenUsed/>
    <w:qFormat/>
    <w:uiPriority w:val="99"/>
    <w:tblPr>
      <w:tblCellMar>
        <w:top w:w="0" w:type="dxa"/>
        <w:left w:w="0" w:type="dxa"/>
        <w:bottom w:w="0" w:type="dxa"/>
        <w:right w:w="0" w:type="dxa"/>
      </w:tblCellMar>
    </w:tblPr>
  </w:style>
  <w:style w:type="character" w:customStyle="1" w:styleId="221">
    <w:name w:val="标题 3 字符1"/>
    <w:link w:val="73"/>
    <w:qFormat/>
    <w:uiPriority w:val="0"/>
    <w:rPr>
      <w:rFonts w:ascii="Times New Roman" w:hAnsi="Times New Roman" w:eastAsia="宋体" w:cs="Times New Roman"/>
      <w:b/>
      <w:sz w:val="32"/>
      <w:szCs w:val="20"/>
    </w:rPr>
  </w:style>
  <w:style w:type="character" w:customStyle="1" w:styleId="222">
    <w:name w:val="标题 1 字符1"/>
    <w:link w:val="212"/>
    <w:qFormat/>
    <w:uiPriority w:val="9"/>
    <w:rPr>
      <w:rFonts w:ascii="黑体" w:hAnsi="Times New Roman" w:eastAsia="黑体" w:cs="Times New Roman"/>
      <w:sz w:val="52"/>
      <w:szCs w:val="20"/>
    </w:rPr>
  </w:style>
  <w:style w:type="character" w:customStyle="1" w:styleId="223">
    <w:name w:val="标题 2 字符1"/>
    <w:link w:val="213"/>
    <w:qFormat/>
    <w:uiPriority w:val="9"/>
    <w:rPr>
      <w:rFonts w:ascii="Arial" w:hAnsi="Arial" w:eastAsia="黑体" w:cs="Times New Roman"/>
      <w:b/>
      <w:bCs/>
      <w:sz w:val="32"/>
      <w:szCs w:val="32"/>
    </w:rPr>
  </w:style>
  <w:style w:type="character" w:customStyle="1" w:styleId="224">
    <w:name w:val="标题 4 字符1"/>
    <w:link w:val="72"/>
    <w:qFormat/>
    <w:uiPriority w:val="0"/>
    <w:rPr>
      <w:rFonts w:ascii="Arial" w:hAnsi="Arial" w:eastAsia="黑体" w:cs="Times New Roman"/>
      <w:sz w:val="28"/>
      <w:szCs w:val="20"/>
    </w:rPr>
  </w:style>
  <w:style w:type="character" w:customStyle="1" w:styleId="225">
    <w:name w:val="标题 5 字符1"/>
    <w:link w:val="214"/>
    <w:qFormat/>
    <w:uiPriority w:val="9"/>
    <w:rPr>
      <w:rFonts w:ascii="宋体" w:hAnsi="宋体" w:eastAsia="宋体" w:cs="Times New Roman"/>
      <w:b/>
      <w:sz w:val="24"/>
      <w:szCs w:val="20"/>
    </w:rPr>
  </w:style>
  <w:style w:type="character" w:customStyle="1" w:styleId="226">
    <w:name w:val="标题 6 字符1"/>
    <w:link w:val="215"/>
    <w:qFormat/>
    <w:uiPriority w:val="9"/>
    <w:rPr>
      <w:rFonts w:ascii="Arial" w:hAnsi="Arial" w:eastAsia="黑体" w:cs="Times New Roman"/>
      <w:b/>
      <w:bCs/>
      <w:sz w:val="24"/>
      <w:szCs w:val="24"/>
    </w:rPr>
  </w:style>
  <w:style w:type="character" w:customStyle="1" w:styleId="227">
    <w:name w:val="标题 7 字符1"/>
    <w:link w:val="216"/>
    <w:qFormat/>
    <w:uiPriority w:val="9"/>
    <w:rPr>
      <w:rFonts w:ascii="Times New Roman" w:hAnsi="Times New Roman" w:eastAsia="宋体" w:cs="Times New Roman"/>
      <w:b/>
      <w:bCs/>
      <w:sz w:val="24"/>
      <w:szCs w:val="24"/>
    </w:rPr>
  </w:style>
  <w:style w:type="character" w:customStyle="1" w:styleId="228">
    <w:name w:val="标题 8 字符1"/>
    <w:link w:val="217"/>
    <w:qFormat/>
    <w:uiPriority w:val="9"/>
    <w:rPr>
      <w:rFonts w:ascii="Arial" w:hAnsi="Arial" w:eastAsia="黑体" w:cs="Times New Roman"/>
      <w:sz w:val="24"/>
      <w:szCs w:val="24"/>
    </w:rPr>
  </w:style>
  <w:style w:type="character" w:customStyle="1" w:styleId="229">
    <w:name w:val="标题 9 字符1"/>
    <w:link w:val="218"/>
    <w:qFormat/>
    <w:uiPriority w:val="0"/>
    <w:rPr>
      <w:rFonts w:ascii="Arial" w:hAnsi="Arial" w:eastAsia="黑体" w:cs="Times New Roman"/>
      <w:szCs w:val="21"/>
    </w:rPr>
  </w:style>
  <w:style w:type="paragraph" w:customStyle="1" w:styleId="230">
    <w:name w:val="正文缩进1"/>
    <w:basedOn w:val="1"/>
    <w:next w:val="1"/>
    <w:link w:val="231"/>
    <w:qFormat/>
    <w:uiPriority w:val="0"/>
    <w:pPr>
      <w:ind w:firstLine="420"/>
    </w:pPr>
    <w:rPr>
      <w:rFonts w:ascii="Times New Roman" w:hAnsi="Times New Roman" w:eastAsia="宋体"/>
      <w:sz w:val="20"/>
      <w:szCs w:val="20"/>
    </w:rPr>
  </w:style>
  <w:style w:type="character" w:customStyle="1" w:styleId="231">
    <w:name w:val="正文缩进 字符1"/>
    <w:link w:val="230"/>
    <w:qFormat/>
    <w:uiPriority w:val="0"/>
    <w:rPr>
      <w:rFonts w:ascii="Times New Roman" w:hAnsi="Times New Roman" w:eastAsia="宋体" w:cs="Times New Roman"/>
      <w:szCs w:val="20"/>
    </w:rPr>
  </w:style>
  <w:style w:type="paragraph" w:customStyle="1" w:styleId="232">
    <w:name w:val="题注1"/>
    <w:basedOn w:val="1"/>
    <w:next w:val="1"/>
    <w:qFormat/>
    <w:uiPriority w:val="99"/>
    <w:rPr>
      <w:rFonts w:ascii="Cambria" w:hAnsi="Cambria" w:eastAsia="黑体"/>
      <w:sz w:val="20"/>
      <w:szCs w:val="20"/>
    </w:rPr>
  </w:style>
  <w:style w:type="paragraph" w:customStyle="1" w:styleId="233">
    <w:name w:val="文档结构图1"/>
    <w:basedOn w:val="1"/>
    <w:link w:val="234"/>
    <w:qFormat/>
    <w:uiPriority w:val="99"/>
    <w:pPr>
      <w:shd w:val="clear" w:color="auto" w:fill="000080"/>
    </w:pPr>
    <w:rPr>
      <w:rFonts w:ascii="Times New Roman" w:hAnsi="Times New Roman" w:eastAsia="宋体"/>
      <w:sz w:val="20"/>
      <w:szCs w:val="20"/>
    </w:rPr>
  </w:style>
  <w:style w:type="character" w:customStyle="1" w:styleId="234">
    <w:name w:val="文档结构图 字符2"/>
    <w:link w:val="233"/>
    <w:qFormat/>
    <w:uiPriority w:val="99"/>
    <w:rPr>
      <w:rFonts w:ascii="Times New Roman" w:hAnsi="Times New Roman" w:eastAsia="宋体" w:cs="Times New Roman"/>
      <w:szCs w:val="20"/>
      <w:shd w:val="clear" w:color="auto" w:fill="000080"/>
    </w:rPr>
  </w:style>
  <w:style w:type="paragraph" w:customStyle="1" w:styleId="235">
    <w:name w:val="批注文字1"/>
    <w:basedOn w:val="1"/>
    <w:link w:val="236"/>
    <w:qFormat/>
    <w:uiPriority w:val="99"/>
    <w:pPr>
      <w:spacing w:line="360" w:lineRule="atLeast"/>
      <w:jc w:val="left"/>
    </w:pPr>
    <w:rPr>
      <w:rFonts w:ascii="Times New Roman" w:hAnsi="Times New Roman" w:eastAsia="宋体"/>
      <w:sz w:val="24"/>
      <w:szCs w:val="20"/>
    </w:rPr>
  </w:style>
  <w:style w:type="character" w:customStyle="1" w:styleId="236">
    <w:name w:val="批注文字 字符2"/>
    <w:link w:val="235"/>
    <w:qFormat/>
    <w:uiPriority w:val="99"/>
    <w:rPr>
      <w:rFonts w:ascii="Times New Roman" w:hAnsi="Times New Roman" w:eastAsia="宋体" w:cs="Times New Roman"/>
      <w:sz w:val="24"/>
      <w:szCs w:val="20"/>
    </w:rPr>
  </w:style>
  <w:style w:type="paragraph" w:customStyle="1" w:styleId="237">
    <w:name w:val="正文文本 31"/>
    <w:basedOn w:val="1"/>
    <w:link w:val="238"/>
    <w:qFormat/>
    <w:uiPriority w:val="0"/>
    <w:rPr>
      <w:rFonts w:ascii="宋体" w:hAnsi="Times New Roman" w:eastAsia="宋体"/>
      <w:sz w:val="24"/>
      <w:szCs w:val="20"/>
    </w:rPr>
  </w:style>
  <w:style w:type="character" w:customStyle="1" w:styleId="238">
    <w:name w:val="正文文本 3 字符"/>
    <w:link w:val="237"/>
    <w:qFormat/>
    <w:uiPriority w:val="0"/>
    <w:rPr>
      <w:rFonts w:ascii="宋体" w:hAnsi="Times New Roman" w:eastAsia="宋体" w:cs="Times New Roman"/>
      <w:sz w:val="24"/>
      <w:szCs w:val="20"/>
    </w:rPr>
  </w:style>
  <w:style w:type="paragraph" w:customStyle="1" w:styleId="239">
    <w:name w:val="正文文本1"/>
    <w:basedOn w:val="1"/>
    <w:next w:val="1"/>
    <w:link w:val="242"/>
    <w:qFormat/>
    <w:uiPriority w:val="0"/>
    <w:rPr>
      <w:rFonts w:ascii="华文中宋" w:hAnsi="Times New Roman" w:eastAsia="华文中宋"/>
      <w:bCs/>
      <w:sz w:val="28"/>
      <w:szCs w:val="20"/>
    </w:rPr>
  </w:style>
  <w:style w:type="paragraph" w:customStyle="1" w:styleId="240">
    <w:name w:val="列表1"/>
    <w:basedOn w:val="1"/>
    <w:qFormat/>
    <w:uiPriority w:val="0"/>
    <w:pPr>
      <w:tabs>
        <w:tab w:val="left" w:pos="420"/>
      </w:tabs>
      <w:spacing w:after="20" w:line="288" w:lineRule="auto"/>
      <w:ind w:left="420" w:hanging="420"/>
    </w:pPr>
    <w:rPr>
      <w:rFonts w:ascii="Times New Roman" w:hAnsi="Times New Roman" w:eastAsia="宋体"/>
      <w:szCs w:val="20"/>
      <w:lang w:val="en-GB"/>
    </w:rPr>
  </w:style>
  <w:style w:type="paragraph" w:customStyle="1" w:styleId="241">
    <w:name w:val="正文首行缩进1"/>
    <w:basedOn w:val="239"/>
    <w:link w:val="287"/>
    <w:unhideWhenUsed/>
    <w:qFormat/>
    <w:uiPriority w:val="99"/>
    <w:pPr>
      <w:spacing w:after="120"/>
      <w:ind w:firstLine="420"/>
    </w:pPr>
    <w:rPr>
      <w:rFonts w:ascii="Times New Roman"/>
      <w:bCs w:val="0"/>
      <w:sz w:val="21"/>
    </w:rPr>
  </w:style>
  <w:style w:type="character" w:customStyle="1" w:styleId="242">
    <w:name w:val="正文文本 字符2"/>
    <w:link w:val="239"/>
    <w:qFormat/>
    <w:uiPriority w:val="0"/>
    <w:rPr>
      <w:rFonts w:ascii="华文中宋" w:hAnsi="Times New Roman" w:eastAsia="华文中宋" w:cs="Times New Roman"/>
      <w:bCs/>
      <w:sz w:val="28"/>
      <w:szCs w:val="20"/>
    </w:rPr>
  </w:style>
  <w:style w:type="character" w:customStyle="1" w:styleId="243">
    <w:name w:val="正文首行缩进 字符"/>
    <w:semiHidden/>
    <w:qFormat/>
    <w:uiPriority w:val="99"/>
    <w:rPr>
      <w:rFonts w:ascii="华文中宋" w:hAnsi="Times New Roman" w:eastAsia="华文中宋" w:cs="Times New Roman"/>
      <w:sz w:val="28"/>
      <w:szCs w:val="20"/>
    </w:rPr>
  </w:style>
  <w:style w:type="paragraph" w:customStyle="1" w:styleId="244">
    <w:name w:val="正文文本缩进1"/>
    <w:basedOn w:val="1"/>
    <w:next w:val="245"/>
    <w:link w:val="246"/>
    <w:qFormat/>
    <w:uiPriority w:val="0"/>
    <w:pPr>
      <w:widowControl/>
      <w:spacing w:line="360" w:lineRule="auto"/>
      <w:ind w:firstLine="540"/>
    </w:pPr>
    <w:rPr>
      <w:rFonts w:ascii="宋体" w:hAnsi="MS Sans Serif" w:eastAsia="宋体"/>
      <w:spacing w:val="12"/>
      <w:sz w:val="24"/>
      <w:szCs w:val="20"/>
    </w:rPr>
  </w:style>
  <w:style w:type="paragraph" w:customStyle="1" w:styleId="245">
    <w:name w:val="寄信人地址1"/>
    <w:basedOn w:val="1"/>
    <w:qFormat/>
    <w:uiPriority w:val="0"/>
    <w:rPr>
      <w:rFonts w:ascii="Arial" w:hAnsi="Arial" w:eastAsia="宋体"/>
      <w:szCs w:val="20"/>
    </w:rPr>
  </w:style>
  <w:style w:type="character" w:customStyle="1" w:styleId="246">
    <w:name w:val="正文文本缩进 字符2"/>
    <w:link w:val="244"/>
    <w:qFormat/>
    <w:uiPriority w:val="0"/>
    <w:rPr>
      <w:rFonts w:ascii="宋体" w:hAnsi="MS Sans Serif" w:eastAsia="宋体" w:cs="Times New Roman"/>
      <w:spacing w:val="12"/>
      <w:sz w:val="24"/>
      <w:szCs w:val="20"/>
    </w:rPr>
  </w:style>
  <w:style w:type="paragraph" w:customStyle="1" w:styleId="247">
    <w:name w:val="文本块1"/>
    <w:basedOn w:val="1"/>
    <w:qFormat/>
    <w:uiPriority w:val="99"/>
    <w:pPr>
      <w:ind w:left="420" w:right="33"/>
      <w:jc w:val="left"/>
    </w:pPr>
    <w:rPr>
      <w:rFonts w:ascii="Times New Roman" w:hAnsi="Times New Roman" w:eastAsia="宋体"/>
      <w:sz w:val="24"/>
      <w:szCs w:val="20"/>
    </w:rPr>
  </w:style>
  <w:style w:type="paragraph" w:customStyle="1" w:styleId="248">
    <w:name w:val="纯文本1"/>
    <w:basedOn w:val="1"/>
    <w:next w:val="249"/>
    <w:link w:val="250"/>
    <w:qFormat/>
    <w:uiPriority w:val="0"/>
    <w:rPr>
      <w:rFonts w:ascii="宋体" w:hAnsi="Courier New" w:eastAsia="宋体"/>
      <w:sz w:val="20"/>
      <w:szCs w:val="20"/>
    </w:rPr>
  </w:style>
  <w:style w:type="paragraph" w:customStyle="1" w:styleId="249">
    <w:name w:val="目录 21"/>
    <w:basedOn w:val="1"/>
    <w:next w:val="1"/>
    <w:unhideWhenUsed/>
    <w:qFormat/>
    <w:uiPriority w:val="39"/>
    <w:pPr>
      <w:ind w:left="420"/>
    </w:pPr>
  </w:style>
  <w:style w:type="character" w:customStyle="1" w:styleId="250">
    <w:name w:val="纯文本 字符2"/>
    <w:link w:val="248"/>
    <w:qFormat/>
    <w:uiPriority w:val="0"/>
    <w:rPr>
      <w:rFonts w:ascii="宋体" w:hAnsi="Courier New" w:eastAsia="宋体" w:cs="Times New Roman"/>
      <w:szCs w:val="20"/>
    </w:rPr>
  </w:style>
  <w:style w:type="paragraph" w:customStyle="1" w:styleId="251">
    <w:name w:val="日期1"/>
    <w:basedOn w:val="1"/>
    <w:next w:val="1"/>
    <w:link w:val="252"/>
    <w:qFormat/>
    <w:uiPriority w:val="99"/>
    <w:rPr>
      <w:rFonts w:ascii="Times New Roman" w:hAnsi="Times New Roman" w:eastAsia="宋体"/>
      <w:sz w:val="24"/>
      <w:szCs w:val="20"/>
    </w:rPr>
  </w:style>
  <w:style w:type="character" w:customStyle="1" w:styleId="252">
    <w:name w:val="日期 字符2"/>
    <w:link w:val="251"/>
    <w:qFormat/>
    <w:uiPriority w:val="99"/>
    <w:rPr>
      <w:rFonts w:ascii="Times New Roman" w:hAnsi="Times New Roman" w:eastAsia="宋体" w:cs="Times New Roman"/>
      <w:sz w:val="24"/>
      <w:szCs w:val="20"/>
    </w:rPr>
  </w:style>
  <w:style w:type="paragraph" w:customStyle="1" w:styleId="253">
    <w:name w:val="正文文本缩进 21"/>
    <w:basedOn w:val="1"/>
    <w:link w:val="254"/>
    <w:qFormat/>
    <w:uiPriority w:val="99"/>
    <w:pPr>
      <w:spacing w:after="120" w:line="480" w:lineRule="auto"/>
      <w:ind w:left="420"/>
    </w:pPr>
    <w:rPr>
      <w:rFonts w:ascii="Times New Roman" w:hAnsi="Times New Roman" w:eastAsia="宋体"/>
      <w:sz w:val="20"/>
      <w:szCs w:val="24"/>
    </w:rPr>
  </w:style>
  <w:style w:type="character" w:customStyle="1" w:styleId="254">
    <w:name w:val="正文文本缩进 2 字符2"/>
    <w:link w:val="253"/>
    <w:qFormat/>
    <w:uiPriority w:val="99"/>
    <w:rPr>
      <w:rFonts w:ascii="Times New Roman" w:hAnsi="Times New Roman" w:eastAsia="宋体" w:cs="Times New Roman"/>
      <w:szCs w:val="24"/>
    </w:rPr>
  </w:style>
  <w:style w:type="paragraph" w:customStyle="1" w:styleId="255">
    <w:name w:val="批注框文本1"/>
    <w:basedOn w:val="1"/>
    <w:link w:val="256"/>
    <w:qFormat/>
    <w:uiPriority w:val="99"/>
    <w:rPr>
      <w:rFonts w:ascii="Times New Roman" w:hAnsi="Times New Roman" w:eastAsia="宋体"/>
      <w:sz w:val="18"/>
      <w:szCs w:val="18"/>
    </w:rPr>
  </w:style>
  <w:style w:type="character" w:customStyle="1" w:styleId="256">
    <w:name w:val="批注框文本 字符2"/>
    <w:link w:val="255"/>
    <w:qFormat/>
    <w:uiPriority w:val="99"/>
    <w:rPr>
      <w:rFonts w:ascii="Times New Roman" w:hAnsi="Times New Roman" w:eastAsia="宋体" w:cs="Times New Roman"/>
      <w:sz w:val="18"/>
      <w:szCs w:val="18"/>
    </w:rPr>
  </w:style>
  <w:style w:type="paragraph" w:customStyle="1" w:styleId="257">
    <w:name w:val="页脚1"/>
    <w:basedOn w:val="1"/>
    <w:next w:val="258"/>
    <w:link w:val="259"/>
    <w:unhideWhenUsed/>
    <w:qFormat/>
    <w:uiPriority w:val="0"/>
    <w:pPr>
      <w:tabs>
        <w:tab w:val="center" w:pos="4153"/>
        <w:tab w:val="right" w:pos="8306"/>
      </w:tabs>
      <w:jc w:val="left"/>
    </w:pPr>
    <w:rPr>
      <w:sz w:val="18"/>
      <w:szCs w:val="18"/>
    </w:rPr>
  </w:style>
  <w:style w:type="paragraph" w:customStyle="1" w:styleId="258">
    <w:name w:val="TOC Heading1"/>
    <w:next w:val="1"/>
    <w:qFormat/>
    <w:uiPriority w:val="0"/>
    <w:rPr>
      <w:rFonts w:hint="default" w:ascii="Times New Roman" w:hAnsi="Times New Roman" w:eastAsia="宋体" w:cs="Times New Roman"/>
      <w:sz w:val="32"/>
      <w:lang w:val="en-US" w:eastAsia="zh-CN" w:bidi="ar-SA"/>
    </w:rPr>
  </w:style>
  <w:style w:type="character" w:customStyle="1" w:styleId="259">
    <w:name w:val="页脚 字符"/>
    <w:link w:val="257"/>
    <w:qFormat/>
    <w:uiPriority w:val="0"/>
    <w:rPr>
      <w:sz w:val="18"/>
      <w:szCs w:val="18"/>
    </w:rPr>
  </w:style>
  <w:style w:type="paragraph" w:customStyle="1" w:styleId="260">
    <w:name w:val="页眉1"/>
    <w:basedOn w:val="1"/>
    <w:link w:val="261"/>
    <w:unhideWhenUsed/>
    <w:qFormat/>
    <w:uiPriority w:val="99"/>
    <w:pPr>
      <w:pBdr>
        <w:bottom w:val="single" w:color="000000" w:sz="6" w:space="1"/>
      </w:pBdr>
      <w:tabs>
        <w:tab w:val="center" w:pos="4153"/>
        <w:tab w:val="right" w:pos="8306"/>
      </w:tabs>
      <w:jc w:val="center"/>
    </w:pPr>
    <w:rPr>
      <w:sz w:val="18"/>
      <w:szCs w:val="18"/>
    </w:rPr>
  </w:style>
  <w:style w:type="character" w:customStyle="1" w:styleId="261">
    <w:name w:val="页眉 字符"/>
    <w:link w:val="260"/>
    <w:qFormat/>
    <w:uiPriority w:val="99"/>
    <w:rPr>
      <w:sz w:val="18"/>
      <w:szCs w:val="18"/>
    </w:rPr>
  </w:style>
  <w:style w:type="paragraph" w:customStyle="1" w:styleId="262">
    <w:name w:val="目录 11"/>
    <w:basedOn w:val="1"/>
    <w:next w:val="1"/>
    <w:qFormat/>
    <w:uiPriority w:val="39"/>
    <w:pPr>
      <w:tabs>
        <w:tab w:val="right" w:leader="dot" w:pos="9170"/>
      </w:tabs>
      <w:spacing w:before="120" w:after="120"/>
      <w:jc w:val="center"/>
    </w:pPr>
    <w:rPr>
      <w:rFonts w:eastAsia="文鼎小标宋简"/>
      <w:caps/>
      <w:sz w:val="32"/>
      <w:szCs w:val="32"/>
    </w:rPr>
  </w:style>
  <w:style w:type="paragraph" w:customStyle="1" w:styleId="263">
    <w:name w:val="副标题1"/>
    <w:basedOn w:val="1"/>
    <w:next w:val="1"/>
    <w:link w:val="264"/>
    <w:qFormat/>
    <w:uiPriority w:val="0"/>
    <w:pPr>
      <w:spacing w:before="240" w:after="60" w:line="312" w:lineRule="auto"/>
      <w:jc w:val="center"/>
      <w:outlineLvl w:val="1"/>
    </w:pPr>
    <w:rPr>
      <w:rFonts w:ascii="Cambria" w:hAnsi="Cambria" w:eastAsia="宋体"/>
      <w:b/>
      <w:bCs/>
      <w:sz w:val="32"/>
      <w:szCs w:val="32"/>
    </w:rPr>
  </w:style>
  <w:style w:type="character" w:customStyle="1" w:styleId="264">
    <w:name w:val="副标题 字符"/>
    <w:link w:val="263"/>
    <w:qFormat/>
    <w:uiPriority w:val="0"/>
    <w:rPr>
      <w:rFonts w:ascii="Cambria" w:hAnsi="Cambria" w:eastAsia="宋体" w:cs="Times New Roman"/>
      <w:b/>
      <w:bCs/>
      <w:sz w:val="32"/>
      <w:szCs w:val="32"/>
    </w:rPr>
  </w:style>
  <w:style w:type="paragraph" w:customStyle="1" w:styleId="265">
    <w:name w:val="脚注文本1"/>
    <w:basedOn w:val="1"/>
    <w:link w:val="266"/>
    <w:qFormat/>
    <w:uiPriority w:val="0"/>
    <w:pPr>
      <w:spacing w:line="312" w:lineRule="atLeast"/>
      <w:jc w:val="left"/>
    </w:pPr>
    <w:rPr>
      <w:rFonts w:ascii="Times New Roman" w:hAnsi="Times New Roman" w:eastAsia="宋体"/>
      <w:sz w:val="18"/>
      <w:szCs w:val="20"/>
    </w:rPr>
  </w:style>
  <w:style w:type="character" w:customStyle="1" w:styleId="266">
    <w:name w:val="脚注文本 字符"/>
    <w:link w:val="265"/>
    <w:qFormat/>
    <w:uiPriority w:val="0"/>
    <w:rPr>
      <w:rFonts w:ascii="Times New Roman" w:hAnsi="Times New Roman" w:eastAsia="宋体" w:cs="Times New Roman"/>
      <w:sz w:val="18"/>
      <w:szCs w:val="20"/>
    </w:rPr>
  </w:style>
  <w:style w:type="paragraph" w:customStyle="1" w:styleId="267">
    <w:name w:val="正文文本缩进 31"/>
    <w:basedOn w:val="1"/>
    <w:link w:val="268"/>
    <w:qFormat/>
    <w:uiPriority w:val="99"/>
    <w:pPr>
      <w:widowControl/>
      <w:spacing w:line="360" w:lineRule="auto"/>
      <w:ind w:firstLine="540"/>
    </w:pPr>
    <w:rPr>
      <w:rFonts w:ascii="宋体" w:hAnsi="MS Sans Serif" w:eastAsia="宋体"/>
      <w:color w:val="000000"/>
      <w:sz w:val="24"/>
      <w:szCs w:val="20"/>
    </w:rPr>
  </w:style>
  <w:style w:type="character" w:customStyle="1" w:styleId="268">
    <w:name w:val="正文文本缩进 3 字符2"/>
    <w:link w:val="267"/>
    <w:qFormat/>
    <w:uiPriority w:val="99"/>
    <w:rPr>
      <w:rFonts w:ascii="宋体" w:hAnsi="MS Sans Serif" w:eastAsia="宋体" w:cs="Times New Roman"/>
      <w:color w:val="000000"/>
      <w:sz w:val="24"/>
      <w:szCs w:val="20"/>
    </w:rPr>
  </w:style>
  <w:style w:type="paragraph" w:customStyle="1" w:styleId="269">
    <w:name w:val="正文文本 21"/>
    <w:basedOn w:val="1"/>
    <w:link w:val="270"/>
    <w:qFormat/>
    <w:uiPriority w:val="0"/>
    <w:pPr>
      <w:tabs>
        <w:tab w:val="left" w:pos="540"/>
      </w:tabs>
      <w:spacing w:line="360" w:lineRule="auto"/>
    </w:pPr>
    <w:rPr>
      <w:rFonts w:ascii="宋体" w:eastAsia="宋体"/>
      <w:color w:val="000000"/>
      <w:sz w:val="28"/>
      <w:szCs w:val="20"/>
    </w:rPr>
  </w:style>
  <w:style w:type="character" w:customStyle="1" w:styleId="270">
    <w:name w:val="正文文本 2 字符"/>
    <w:link w:val="269"/>
    <w:qFormat/>
    <w:uiPriority w:val="0"/>
    <w:rPr>
      <w:rFonts w:ascii="宋体" w:eastAsia="宋体" w:cs="Times New Roman"/>
      <w:color w:val="000000"/>
      <w:sz w:val="28"/>
      <w:szCs w:val="20"/>
    </w:rPr>
  </w:style>
  <w:style w:type="paragraph" w:customStyle="1" w:styleId="271">
    <w:name w:val="普通(网站)1"/>
    <w:basedOn w:val="1"/>
    <w:qFormat/>
    <w:uiPriority w:val="99"/>
    <w:pPr>
      <w:widowControl/>
      <w:spacing w:before="100" w:beforeAutospacing="1" w:after="100" w:afterAutospacing="1"/>
      <w:jc w:val="left"/>
    </w:pPr>
    <w:rPr>
      <w:rFonts w:ascii="宋体" w:hAnsi="宋体" w:eastAsia="宋体" w:cs="宋体"/>
      <w:sz w:val="24"/>
      <w:szCs w:val="24"/>
    </w:rPr>
  </w:style>
  <w:style w:type="paragraph" w:customStyle="1" w:styleId="272">
    <w:name w:val="标题1"/>
    <w:basedOn w:val="1"/>
    <w:next w:val="1"/>
    <w:link w:val="273"/>
    <w:qFormat/>
    <w:uiPriority w:val="10"/>
    <w:pPr>
      <w:spacing w:before="240" w:after="60"/>
      <w:jc w:val="center"/>
      <w:outlineLvl w:val="0"/>
    </w:pPr>
    <w:rPr>
      <w:rFonts w:ascii="Cambria" w:hAnsi="Cambria" w:eastAsia="宋体"/>
      <w:b/>
      <w:bCs/>
      <w:sz w:val="32"/>
      <w:szCs w:val="32"/>
    </w:rPr>
  </w:style>
  <w:style w:type="character" w:customStyle="1" w:styleId="273">
    <w:name w:val="标题 字符"/>
    <w:link w:val="272"/>
    <w:qFormat/>
    <w:uiPriority w:val="10"/>
    <w:rPr>
      <w:rFonts w:ascii="Cambria" w:hAnsi="Cambria" w:eastAsia="宋体" w:cs="Times New Roman"/>
      <w:b/>
      <w:bCs/>
      <w:sz w:val="32"/>
      <w:szCs w:val="32"/>
    </w:rPr>
  </w:style>
  <w:style w:type="paragraph" w:customStyle="1" w:styleId="274">
    <w:name w:val="批注主题1"/>
    <w:basedOn w:val="235"/>
    <w:next w:val="235"/>
    <w:link w:val="275"/>
    <w:qFormat/>
    <w:uiPriority w:val="99"/>
    <w:pPr>
      <w:spacing w:line="240" w:lineRule="auto"/>
    </w:pPr>
    <w:rPr>
      <w:b/>
      <w:bCs/>
      <w:sz w:val="20"/>
    </w:rPr>
  </w:style>
  <w:style w:type="character" w:customStyle="1" w:styleId="275">
    <w:name w:val="批注主题 字符2"/>
    <w:link w:val="274"/>
    <w:qFormat/>
    <w:uiPriority w:val="99"/>
    <w:rPr>
      <w:rFonts w:ascii="Times New Roman" w:hAnsi="Times New Roman" w:eastAsia="宋体" w:cs="Times New Roman"/>
      <w:b/>
      <w:bCs/>
      <w:szCs w:val="20"/>
    </w:rPr>
  </w:style>
  <w:style w:type="paragraph" w:customStyle="1" w:styleId="276">
    <w:name w:val="正文首行缩进 21"/>
    <w:basedOn w:val="244"/>
    <w:link w:val="277"/>
    <w:unhideWhenUsed/>
    <w:qFormat/>
    <w:uiPriority w:val="99"/>
    <w:pPr>
      <w:widowControl w:val="0"/>
      <w:spacing w:after="120" w:line="240" w:lineRule="auto"/>
      <w:ind w:left="420" w:firstLine="420"/>
    </w:pPr>
    <w:rPr>
      <w:rFonts w:ascii="等线" w:hAnsi="等线" w:eastAsia="等线"/>
      <w:spacing w:val="0"/>
      <w:sz w:val="21"/>
      <w:szCs w:val="22"/>
    </w:rPr>
  </w:style>
  <w:style w:type="character" w:customStyle="1" w:styleId="277">
    <w:name w:val="正文首行缩进 2 字符"/>
    <w:link w:val="276"/>
    <w:semiHidden/>
    <w:qFormat/>
    <w:uiPriority w:val="99"/>
    <w:rPr>
      <w:rFonts w:ascii="宋体" w:hAnsi="MS Sans Serif" w:eastAsia="宋体" w:cs="Times New Roman"/>
      <w:spacing w:val="12"/>
      <w:sz w:val="24"/>
      <w:szCs w:val="20"/>
    </w:rPr>
  </w:style>
  <w:style w:type="table" w:customStyle="1" w:styleId="278">
    <w:name w:val="网格型11"/>
    <w:basedOn w:val="220"/>
    <w:unhideWhenUsed/>
    <w:qFormat/>
    <w:uiPriority w:val="99"/>
    <w:rPr>
      <w:rFonts w:ascii="Times New Roman" w:hAnsi="Times New Roman" w:eastAsia="宋体"/>
    </w:rPr>
  </w:style>
  <w:style w:type="character" w:customStyle="1" w:styleId="279">
    <w:name w:val="要点1"/>
    <w:qFormat/>
    <w:uiPriority w:val="0"/>
    <w:rPr>
      <w:b/>
      <w:bCs/>
    </w:rPr>
  </w:style>
  <w:style w:type="character" w:customStyle="1" w:styleId="280">
    <w:name w:val="页码1"/>
    <w:qFormat/>
    <w:uiPriority w:val="0"/>
  </w:style>
  <w:style w:type="character" w:customStyle="1" w:styleId="281">
    <w:name w:val="已访问的超链接1"/>
    <w:qFormat/>
    <w:uiPriority w:val="99"/>
    <w:rPr>
      <w:color w:val="000000"/>
      <w:u w:val="none"/>
    </w:rPr>
  </w:style>
  <w:style w:type="character" w:customStyle="1" w:styleId="282">
    <w:name w:val="强调1"/>
    <w:qFormat/>
    <w:uiPriority w:val="0"/>
  </w:style>
  <w:style w:type="character" w:customStyle="1" w:styleId="283">
    <w:name w:val="HTML 打字机1"/>
    <w:qFormat/>
    <w:uiPriority w:val="0"/>
    <w:rPr>
      <w:rFonts w:ascii="宋体" w:hAnsi="宋体" w:eastAsia="宋体" w:cs="宋体"/>
      <w:sz w:val="24"/>
      <w:szCs w:val="24"/>
    </w:rPr>
  </w:style>
  <w:style w:type="character" w:customStyle="1" w:styleId="284">
    <w:name w:val="超链接1"/>
    <w:qFormat/>
    <w:uiPriority w:val="99"/>
    <w:rPr>
      <w:color w:val="000000"/>
      <w:u w:val="none"/>
    </w:rPr>
  </w:style>
  <w:style w:type="character" w:customStyle="1" w:styleId="285">
    <w:name w:val="HTML 代码1"/>
    <w:qFormat/>
    <w:uiPriority w:val="0"/>
    <w:rPr>
      <w:rFonts w:ascii="Courier New" w:hAnsi="Courier New"/>
      <w:sz w:val="20"/>
    </w:rPr>
  </w:style>
  <w:style w:type="character" w:customStyle="1" w:styleId="286">
    <w:name w:val="批注引用1"/>
    <w:qFormat/>
    <w:uiPriority w:val="99"/>
    <w:rPr>
      <w:sz w:val="21"/>
      <w:szCs w:val="21"/>
    </w:rPr>
  </w:style>
  <w:style w:type="character" w:customStyle="1" w:styleId="287">
    <w:name w:val="正文首行缩进 Char"/>
    <w:link w:val="241"/>
    <w:semiHidden/>
    <w:qFormat/>
    <w:uiPriority w:val="99"/>
    <w:rPr>
      <w:rFonts w:ascii="Times New Roman" w:hAnsi="Times New Roman" w:eastAsia="华文中宋" w:cs="Times New Roman"/>
      <w:sz w:val="21"/>
      <w:szCs w:val="20"/>
    </w:rPr>
  </w:style>
  <w:style w:type="character" w:customStyle="1" w:styleId="288">
    <w:name w:val="标题 1 字符"/>
    <w:qFormat/>
    <w:uiPriority w:val="0"/>
    <w:rPr>
      <w:b/>
      <w:bCs/>
      <w:sz w:val="44"/>
      <w:szCs w:val="44"/>
    </w:rPr>
  </w:style>
  <w:style w:type="character" w:customStyle="1" w:styleId="289">
    <w:name w:val="标题 2 字符"/>
    <w:qFormat/>
    <w:uiPriority w:val="0"/>
    <w:rPr>
      <w:rFonts w:ascii="等线 Light" w:hAnsi="等线 Light" w:eastAsia="等线 Light" w:cs="Times New Roman"/>
      <w:b/>
      <w:bCs/>
      <w:sz w:val="32"/>
      <w:szCs w:val="32"/>
    </w:rPr>
  </w:style>
  <w:style w:type="character" w:customStyle="1" w:styleId="290">
    <w:name w:val="标题 3 字符"/>
    <w:qFormat/>
    <w:uiPriority w:val="0"/>
    <w:rPr>
      <w:b/>
      <w:bCs/>
      <w:sz w:val="32"/>
      <w:szCs w:val="32"/>
    </w:rPr>
  </w:style>
  <w:style w:type="character" w:customStyle="1" w:styleId="291">
    <w:name w:val="标题 4 字符"/>
    <w:qFormat/>
    <w:uiPriority w:val="0"/>
    <w:rPr>
      <w:rFonts w:ascii="等线 Light" w:hAnsi="等线 Light" w:eastAsia="等线 Light" w:cs="Times New Roman"/>
      <w:b/>
      <w:bCs/>
      <w:sz w:val="28"/>
      <w:szCs w:val="28"/>
    </w:rPr>
  </w:style>
  <w:style w:type="character" w:customStyle="1" w:styleId="292">
    <w:name w:val="标题 5 字符"/>
    <w:qFormat/>
    <w:uiPriority w:val="0"/>
    <w:rPr>
      <w:b/>
      <w:bCs/>
      <w:sz w:val="28"/>
      <w:szCs w:val="28"/>
    </w:rPr>
  </w:style>
  <w:style w:type="character" w:customStyle="1" w:styleId="293">
    <w:name w:val="标题 6 字符"/>
    <w:qFormat/>
    <w:uiPriority w:val="0"/>
    <w:rPr>
      <w:rFonts w:ascii="等线 Light" w:hAnsi="等线 Light" w:eastAsia="等线 Light" w:cs="Times New Roman"/>
      <w:b/>
      <w:bCs/>
      <w:sz w:val="24"/>
      <w:szCs w:val="24"/>
    </w:rPr>
  </w:style>
  <w:style w:type="character" w:customStyle="1" w:styleId="294">
    <w:name w:val="标题 7 字符"/>
    <w:qFormat/>
    <w:uiPriority w:val="0"/>
    <w:rPr>
      <w:b/>
      <w:bCs/>
      <w:sz w:val="24"/>
      <w:szCs w:val="24"/>
    </w:rPr>
  </w:style>
  <w:style w:type="character" w:customStyle="1" w:styleId="295">
    <w:name w:val="标题 8 字符"/>
    <w:qFormat/>
    <w:uiPriority w:val="0"/>
    <w:rPr>
      <w:rFonts w:ascii="等线 Light" w:hAnsi="等线 Light" w:eastAsia="等线 Light" w:cs="Times New Roman"/>
      <w:sz w:val="24"/>
      <w:szCs w:val="24"/>
    </w:rPr>
  </w:style>
  <w:style w:type="character" w:customStyle="1" w:styleId="296">
    <w:name w:val="标题 9 字符"/>
    <w:qFormat/>
    <w:uiPriority w:val="0"/>
    <w:rPr>
      <w:rFonts w:ascii="等线 Light" w:hAnsi="等线 Light" w:eastAsia="等线 Light" w:cs="Times New Roman"/>
      <w:szCs w:val="21"/>
    </w:rPr>
  </w:style>
  <w:style w:type="paragraph" w:customStyle="1" w:styleId="297">
    <w:name w:val="_Style 39"/>
    <w:basedOn w:val="1"/>
    <w:next w:val="298"/>
    <w:qFormat/>
    <w:uiPriority w:val="34"/>
    <w:pPr>
      <w:ind w:firstLine="420"/>
    </w:pPr>
    <w:rPr>
      <w:rFonts w:ascii="Times New Roman" w:hAnsi="Times New Roman" w:eastAsia="宋体"/>
      <w:szCs w:val="24"/>
    </w:rPr>
  </w:style>
  <w:style w:type="paragraph" w:customStyle="1" w:styleId="298">
    <w:name w:val="列出段落2"/>
    <w:basedOn w:val="1"/>
    <w:link w:val="299"/>
    <w:qFormat/>
    <w:uiPriority w:val="34"/>
    <w:pPr>
      <w:ind w:firstLine="420"/>
    </w:pPr>
    <w:rPr>
      <w:szCs w:val="24"/>
    </w:rPr>
  </w:style>
  <w:style w:type="character" w:customStyle="1" w:styleId="299">
    <w:name w:val="列表段落 字符"/>
    <w:link w:val="298"/>
    <w:qFormat/>
    <w:uiPriority w:val="34"/>
    <w:rPr>
      <w:sz w:val="21"/>
      <w:szCs w:val="24"/>
    </w:rPr>
  </w:style>
  <w:style w:type="character" w:customStyle="1" w:styleId="300">
    <w:name w:val="文档结构图 字符"/>
    <w:qFormat/>
    <w:uiPriority w:val="0"/>
    <w:rPr>
      <w:rFonts w:ascii="Microsoft YaHei UI" w:eastAsia="Microsoft YaHei UI"/>
      <w:sz w:val="18"/>
      <w:szCs w:val="18"/>
    </w:rPr>
  </w:style>
  <w:style w:type="character" w:customStyle="1" w:styleId="301">
    <w:name w:val="批注文字 字符"/>
    <w:basedOn w:val="219"/>
    <w:qFormat/>
    <w:uiPriority w:val="0"/>
  </w:style>
  <w:style w:type="character" w:customStyle="1" w:styleId="302">
    <w:name w:val="正文文本 字符"/>
    <w:basedOn w:val="219"/>
    <w:qFormat/>
    <w:uiPriority w:val="0"/>
  </w:style>
  <w:style w:type="character" w:customStyle="1" w:styleId="303">
    <w:name w:val="正文文本缩进 字符"/>
    <w:basedOn w:val="219"/>
    <w:qFormat/>
    <w:uiPriority w:val="0"/>
  </w:style>
  <w:style w:type="paragraph" w:customStyle="1" w:styleId="304">
    <w:name w:val="正文_0"/>
    <w:qFormat/>
    <w:uiPriority w:val="0"/>
    <w:pPr>
      <w:widowControl w:val="0"/>
      <w:jc w:val="both"/>
    </w:pPr>
    <w:rPr>
      <w:rFonts w:hint="default" w:ascii="Times New Roman" w:hAnsi="Times New Roman" w:eastAsia="宋体" w:cs="Times New Roman"/>
      <w:sz w:val="21"/>
      <w:szCs w:val="22"/>
      <w:lang w:val="en-US" w:eastAsia="zh-CN" w:bidi="ar-SA"/>
    </w:rPr>
  </w:style>
  <w:style w:type="character" w:customStyle="1" w:styleId="305">
    <w:name w:val="纯文本 字符"/>
    <w:qFormat/>
    <w:uiPriority w:val="0"/>
    <w:rPr>
      <w:rFonts w:ascii="等线" w:hAnsi="Courier New" w:cs="Courier New"/>
    </w:rPr>
  </w:style>
  <w:style w:type="character" w:customStyle="1" w:styleId="306">
    <w:name w:val="日期 字符"/>
    <w:basedOn w:val="219"/>
    <w:qFormat/>
    <w:uiPriority w:val="0"/>
  </w:style>
  <w:style w:type="character" w:customStyle="1" w:styleId="307">
    <w:name w:val="正文文本缩进 2 字符"/>
    <w:basedOn w:val="219"/>
    <w:qFormat/>
    <w:uiPriority w:val="0"/>
  </w:style>
  <w:style w:type="character" w:customStyle="1" w:styleId="308">
    <w:name w:val="批注框文本 字符"/>
    <w:qFormat/>
    <w:uiPriority w:val="0"/>
    <w:rPr>
      <w:sz w:val="18"/>
      <w:szCs w:val="18"/>
    </w:rPr>
  </w:style>
  <w:style w:type="character" w:customStyle="1" w:styleId="309">
    <w:name w:val="页脚 字符2"/>
    <w:qFormat/>
    <w:uiPriority w:val="99"/>
    <w:rPr>
      <w:sz w:val="18"/>
      <w:szCs w:val="18"/>
    </w:rPr>
  </w:style>
  <w:style w:type="character" w:customStyle="1" w:styleId="310">
    <w:name w:val="页眉 字符2"/>
    <w:qFormat/>
    <w:uiPriority w:val="99"/>
    <w:rPr>
      <w:sz w:val="18"/>
      <w:szCs w:val="18"/>
    </w:rPr>
  </w:style>
  <w:style w:type="character" w:customStyle="1" w:styleId="311">
    <w:name w:val="正文文本缩进 3 字符"/>
    <w:qFormat/>
    <w:uiPriority w:val="0"/>
    <w:rPr>
      <w:sz w:val="16"/>
      <w:szCs w:val="16"/>
    </w:rPr>
  </w:style>
  <w:style w:type="character" w:customStyle="1" w:styleId="312">
    <w:name w:val="批注主题 字符"/>
    <w:qFormat/>
    <w:uiPriority w:val="0"/>
    <w:rPr>
      <w:b/>
      <w:bCs/>
    </w:rPr>
  </w:style>
  <w:style w:type="character" w:customStyle="1" w:styleId="313">
    <w:name w:val="正文文本首行缩进 字符1"/>
    <w:qFormat/>
    <w:uiPriority w:val="0"/>
    <w:rPr>
      <w:sz w:val="21"/>
    </w:rPr>
  </w:style>
  <w:style w:type="character" w:customStyle="1" w:styleId="314">
    <w:name w:val="正文文本首行缩进 2 字符"/>
    <w:qFormat/>
    <w:uiPriority w:val="0"/>
  </w:style>
  <w:style w:type="character" w:customStyle="1" w:styleId="315">
    <w:name w:val="Comment Text Char1"/>
    <w:qFormat/>
    <w:uiPriority w:val="0"/>
    <w:rPr>
      <w:sz w:val="24"/>
      <w:lang w:bidi="ar-SA"/>
    </w:rPr>
  </w:style>
  <w:style w:type="character" w:customStyle="1" w:styleId="316">
    <w:name w:val="Footnote Text Char"/>
    <w:qFormat/>
    <w:uiPriority w:val="0"/>
    <w:rPr>
      <w:rFonts w:eastAsia="宋体"/>
      <w:sz w:val="18"/>
      <w:lang w:val="en-US" w:eastAsia="zh-CN" w:bidi="ar-SA"/>
    </w:rPr>
  </w:style>
  <w:style w:type="character" w:customStyle="1" w:styleId="317">
    <w:name w:val="font131"/>
    <w:qFormat/>
    <w:uiPriority w:val="0"/>
    <w:rPr>
      <w:rFonts w:ascii="Times New Roman" w:hAnsi="Times New Roman" w:cs="Times New Roman"/>
      <w:color w:val="000000"/>
      <w:sz w:val="20"/>
      <w:szCs w:val="20"/>
      <w:u w:val="none"/>
      <w:vertAlign w:val="superscript"/>
    </w:rPr>
  </w:style>
  <w:style w:type="character" w:customStyle="1" w:styleId="318">
    <w:name w:val="Plain Text Char"/>
    <w:qFormat/>
    <w:uiPriority w:val="0"/>
    <w:rPr>
      <w:rFonts w:ascii="宋体" w:hAnsi="Courier New" w:eastAsia="宋体"/>
      <w:sz w:val="24"/>
      <w:lang w:bidi="ar-SA"/>
    </w:rPr>
  </w:style>
  <w:style w:type="character" w:customStyle="1" w:styleId="319">
    <w:name w:val="正文文本 (5) Exact"/>
    <w:link w:val="320"/>
    <w:qFormat/>
    <w:uiPriority w:val="0"/>
    <w:rPr>
      <w:rFonts w:ascii="仿宋" w:eastAsia="仿宋"/>
      <w:sz w:val="19"/>
      <w:szCs w:val="19"/>
      <w:shd w:val="clear" w:color="auto" w:fill="FFFFFF"/>
      <w:lang w:eastAsia="en-US"/>
    </w:rPr>
  </w:style>
  <w:style w:type="paragraph" w:customStyle="1" w:styleId="320">
    <w:name w:val="正文文本 (5)"/>
    <w:basedOn w:val="1"/>
    <w:link w:val="319"/>
    <w:qFormat/>
    <w:uiPriority w:val="0"/>
    <w:pPr>
      <w:shd w:val="clear" w:color="auto" w:fill="FFFFFF"/>
      <w:spacing w:line="240" w:lineRule="atLeast"/>
      <w:jc w:val="left"/>
    </w:pPr>
    <w:rPr>
      <w:rFonts w:ascii="仿宋" w:eastAsia="仿宋"/>
      <w:sz w:val="19"/>
      <w:szCs w:val="19"/>
      <w:lang w:eastAsia="en-US"/>
    </w:rPr>
  </w:style>
  <w:style w:type="character" w:customStyle="1" w:styleId="321">
    <w:name w:val="页眉 Char"/>
    <w:qFormat/>
    <w:uiPriority w:val="99"/>
    <w:rPr>
      <w:sz w:val="18"/>
      <w:szCs w:val="18"/>
    </w:rPr>
  </w:style>
  <w:style w:type="character" w:customStyle="1" w:styleId="322">
    <w:name w:val="标题 1 Char1"/>
    <w:qFormat/>
    <w:uiPriority w:val="0"/>
    <w:rPr>
      <w:rFonts w:ascii="Calibri" w:hAnsi="Calibri" w:eastAsia="宋体" w:cs="Arial"/>
      <w:b/>
      <w:sz w:val="44"/>
      <w:szCs w:val="20"/>
    </w:rPr>
  </w:style>
  <w:style w:type="character" w:customStyle="1" w:styleId="323">
    <w:name w:val="明显强调1"/>
    <w:qFormat/>
    <w:uiPriority w:val="0"/>
    <w:rPr>
      <w:b/>
      <w:bCs/>
      <w:i/>
      <w:iCs/>
      <w:color w:val="4F81BD"/>
    </w:rPr>
  </w:style>
  <w:style w:type="character" w:customStyle="1" w:styleId="324">
    <w:name w:val="纯文本 Char1"/>
    <w:qFormat/>
    <w:uiPriority w:val="0"/>
    <w:rPr>
      <w:rFonts w:ascii="宋体" w:hAnsi="Courier New"/>
      <w:sz w:val="21"/>
    </w:rPr>
  </w:style>
  <w:style w:type="character" w:customStyle="1" w:styleId="325">
    <w:name w:val="yf00正文 字符"/>
    <w:link w:val="326"/>
    <w:qFormat/>
    <w:uiPriority w:val="0"/>
    <w:rPr>
      <w:rFonts w:ascii="宋体" w:hAnsi="宋体"/>
      <w:sz w:val="24"/>
      <w:szCs w:val="21"/>
    </w:rPr>
  </w:style>
  <w:style w:type="paragraph" w:customStyle="1" w:styleId="326">
    <w:name w:val="yf00正文"/>
    <w:basedOn w:val="1"/>
    <w:link w:val="325"/>
    <w:qFormat/>
    <w:uiPriority w:val="0"/>
    <w:pPr>
      <w:spacing w:after="160" w:line="360" w:lineRule="auto"/>
      <w:ind w:firstLine="480"/>
    </w:pPr>
    <w:rPr>
      <w:rFonts w:ascii="宋体" w:hAnsi="宋体"/>
      <w:sz w:val="24"/>
      <w:szCs w:val="21"/>
    </w:rPr>
  </w:style>
  <w:style w:type="character" w:customStyle="1" w:styleId="327">
    <w:name w:val="font101"/>
    <w:qFormat/>
    <w:uiPriority w:val="0"/>
    <w:rPr>
      <w:rFonts w:hint="eastAsia" w:ascii="宋体" w:hAnsi="宋体" w:eastAsia="宋体" w:cs="宋体"/>
      <w:color w:val="000000"/>
      <w:sz w:val="18"/>
      <w:szCs w:val="18"/>
      <w:u w:val="none"/>
    </w:rPr>
  </w:style>
  <w:style w:type="character" w:customStyle="1" w:styleId="328">
    <w:name w:val="Header Char"/>
    <w:qFormat/>
    <w:uiPriority w:val="0"/>
    <w:rPr>
      <w:rFonts w:eastAsia="宋体"/>
      <w:sz w:val="18"/>
      <w:szCs w:val="18"/>
      <w:lang w:val="en-US" w:eastAsia="zh-CN" w:bidi="ar-SA"/>
    </w:rPr>
  </w:style>
  <w:style w:type="character" w:customStyle="1" w:styleId="329">
    <w:name w:val="批注文字 Char Char"/>
    <w:qFormat/>
    <w:uiPriority w:val="0"/>
    <w:rPr>
      <w:rFonts w:ascii="宋体" w:hAnsi="Times New Roman" w:eastAsia="宋体" w:cs="Times New Roman"/>
      <w:sz w:val="28"/>
      <w:szCs w:val="20"/>
    </w:rPr>
  </w:style>
  <w:style w:type="character" w:customStyle="1" w:styleId="330">
    <w:name w:val="fontstyle01"/>
    <w:qFormat/>
    <w:uiPriority w:val="0"/>
    <w:rPr>
      <w:rFonts w:ascii="MicrosoftYaHei-Identity-H" w:hAnsi="MicrosoftYaHei-Identity-H"/>
      <w:color w:val="231916"/>
      <w:sz w:val="22"/>
      <w:szCs w:val="22"/>
    </w:rPr>
  </w:style>
  <w:style w:type="character" w:customStyle="1" w:styleId="331">
    <w:name w:val="font91"/>
    <w:qFormat/>
    <w:uiPriority w:val="0"/>
    <w:rPr>
      <w:rFonts w:hint="eastAsia" w:ascii="宋体" w:hAnsi="宋体" w:eastAsia="宋体" w:cs="宋体"/>
      <w:b/>
      <w:bCs/>
      <w:color w:val="000000"/>
      <w:sz w:val="24"/>
      <w:szCs w:val="24"/>
      <w:u w:val="none"/>
    </w:rPr>
  </w:style>
  <w:style w:type="character" w:customStyle="1" w:styleId="332">
    <w:name w:val="font111"/>
    <w:qFormat/>
    <w:uiPriority w:val="0"/>
    <w:rPr>
      <w:rFonts w:hint="eastAsia" w:ascii="宋体" w:hAnsi="宋体" w:eastAsia="宋体" w:cs="宋体"/>
      <w:color w:val="000000"/>
      <w:sz w:val="20"/>
      <w:szCs w:val="20"/>
      <w:u w:val="none"/>
    </w:rPr>
  </w:style>
  <w:style w:type="character" w:customStyle="1" w:styleId="333">
    <w:name w:val="tit12"/>
    <w:qFormat/>
    <w:uiPriority w:val="0"/>
    <w:rPr>
      <w:color w:val="DB2200"/>
    </w:rPr>
  </w:style>
  <w:style w:type="character" w:customStyle="1" w:styleId="334">
    <w:name w:val="批注文字 Char1"/>
    <w:qFormat/>
    <w:uiPriority w:val="0"/>
    <w:rPr>
      <w:rFonts w:ascii="Times New Roman" w:hAnsi="Times New Roman" w:eastAsia="宋体" w:cs="Times New Roman"/>
      <w:sz w:val="20"/>
      <w:szCs w:val="20"/>
    </w:rPr>
  </w:style>
  <w:style w:type="character" w:customStyle="1" w:styleId="335">
    <w:name w:val="CITE"/>
    <w:qFormat/>
    <w:uiPriority w:val="0"/>
    <w:rPr>
      <w:i/>
    </w:rPr>
  </w:style>
  <w:style w:type="character" w:customStyle="1" w:styleId="336">
    <w:name w:val="标题5 Char Char"/>
    <w:link w:val="337"/>
    <w:qFormat/>
    <w:uiPriority w:val="0"/>
    <w:rPr>
      <w:rFonts w:ascii="Arial" w:hAnsi="Arial"/>
      <w:b/>
      <w:bCs/>
      <w:sz w:val="24"/>
      <w:szCs w:val="32"/>
    </w:rPr>
  </w:style>
  <w:style w:type="paragraph" w:customStyle="1" w:styleId="337">
    <w:name w:val="标题5"/>
    <w:basedOn w:val="73"/>
    <w:link w:val="336"/>
    <w:qFormat/>
    <w:uiPriority w:val="0"/>
    <w:pPr>
      <w:widowControl w:val="0"/>
      <w:tabs>
        <w:tab w:val="clear" w:pos="720"/>
      </w:tabs>
      <w:spacing w:before="260" w:after="260" w:line="413" w:lineRule="auto"/>
      <w:ind w:left="0" w:firstLine="0"/>
      <w:jc w:val="both"/>
    </w:pPr>
    <w:rPr>
      <w:rFonts w:ascii="Arial" w:hAnsi="Arial" w:eastAsia="等线"/>
      <w:bCs/>
      <w:sz w:val="24"/>
      <w:szCs w:val="32"/>
    </w:rPr>
  </w:style>
  <w:style w:type="character" w:customStyle="1" w:styleId="338">
    <w:name w:val="Variable"/>
    <w:qFormat/>
    <w:uiPriority w:val="0"/>
    <w:rPr>
      <w:i/>
    </w:rPr>
  </w:style>
  <w:style w:type="character" w:customStyle="1" w:styleId="339">
    <w:name w:val="超链接_0"/>
    <w:qFormat/>
    <w:uiPriority w:val="99"/>
    <w:rPr>
      <w:rFonts w:ascii="Calibri" w:hAnsi="Calibri" w:cs="Times New Roman"/>
      <w:color w:val="0000FF"/>
      <w:u w:val="single"/>
    </w:rPr>
  </w:style>
  <w:style w:type="character" w:customStyle="1" w:styleId="340">
    <w:name w:val="15"/>
    <w:qFormat/>
    <w:uiPriority w:val="0"/>
    <w:rPr>
      <w:rFonts w:ascii="Arial" w:hAnsi="Arial" w:cs="Arial"/>
      <w:b/>
      <w:bCs/>
      <w:sz w:val="32"/>
      <w:szCs w:val="32"/>
    </w:rPr>
  </w:style>
  <w:style w:type="character" w:customStyle="1" w:styleId="341">
    <w:name w:val="Char Char91"/>
    <w:qFormat/>
    <w:uiPriority w:val="0"/>
    <w:rPr>
      <w:rFonts w:eastAsia="宋体"/>
      <w:b/>
      <w:bCs/>
      <w:sz w:val="32"/>
      <w:szCs w:val="44"/>
      <w:lang w:val="en-US" w:eastAsia="zh-CN" w:bidi="ar-SA"/>
    </w:rPr>
  </w:style>
  <w:style w:type="character" w:customStyle="1" w:styleId="342">
    <w:name w:val="正文缩进 字符"/>
    <w:qFormat/>
    <w:uiPriority w:val="0"/>
    <w:rPr>
      <w:szCs w:val="24"/>
    </w:rPr>
  </w:style>
  <w:style w:type="character" w:customStyle="1" w:styleId="343">
    <w:name w:val="日期 Char1"/>
    <w:qFormat/>
    <w:uiPriority w:val="0"/>
    <w:rPr>
      <w:rFonts w:ascii="Times New Roman" w:hAnsi="Times New Roman" w:eastAsia="宋体" w:cs="Times New Roman"/>
      <w:szCs w:val="24"/>
    </w:rPr>
  </w:style>
  <w:style w:type="character" w:customStyle="1" w:styleId="344">
    <w:name w:val="正文文本缩进 2 字符1"/>
    <w:semiHidden/>
    <w:qFormat/>
    <w:uiPriority w:val="99"/>
    <w:rPr>
      <w:sz w:val="21"/>
      <w:szCs w:val="24"/>
    </w:rPr>
  </w:style>
  <w:style w:type="character" w:customStyle="1" w:styleId="345">
    <w:name w:val="正文文本首行缩进 2 字符1"/>
    <w:qFormat/>
    <w:uiPriority w:val="99"/>
    <w:rPr>
      <w:rFonts w:ascii="宋体" w:hAnsi="MS Sans Serif"/>
      <w:spacing w:val="12"/>
      <w:sz w:val="21"/>
    </w:rPr>
  </w:style>
  <w:style w:type="character" w:customStyle="1" w:styleId="346">
    <w:name w:val="正文文本缩进 3 字符1"/>
    <w:semiHidden/>
    <w:qFormat/>
    <w:uiPriority w:val="99"/>
    <w:rPr>
      <w:sz w:val="16"/>
      <w:szCs w:val="16"/>
    </w:rPr>
  </w:style>
  <w:style w:type="character" w:customStyle="1" w:styleId="347">
    <w:name w:val="more6"/>
    <w:qFormat/>
    <w:uiPriority w:val="0"/>
  </w:style>
  <w:style w:type="character" w:customStyle="1" w:styleId="348">
    <w:name w:val="HTML Markup"/>
    <w:qFormat/>
    <w:uiPriority w:val="0"/>
    <w:rPr>
      <w:vanish/>
      <w:color w:val="FF0000"/>
    </w:rPr>
  </w:style>
  <w:style w:type="character" w:customStyle="1" w:styleId="349">
    <w:name w:val="不明显参考1"/>
    <w:qFormat/>
    <w:uiPriority w:val="0"/>
    <w:rPr>
      <w:smallCaps/>
      <w:color w:val="C0504D"/>
      <w:u w:val="single"/>
    </w:rPr>
  </w:style>
  <w:style w:type="character" w:customStyle="1" w:styleId="350">
    <w:name w:val="font151"/>
    <w:qFormat/>
    <w:uiPriority w:val="0"/>
    <w:rPr>
      <w:rFonts w:ascii="Wingdings 2" w:hAnsi="Wingdings 2" w:eastAsia="Wingdings 2" w:cs="Wingdings 2"/>
      <w:color w:val="000000"/>
      <w:sz w:val="20"/>
      <w:szCs w:val="20"/>
      <w:u w:val="none"/>
    </w:rPr>
  </w:style>
  <w:style w:type="character" w:customStyle="1" w:styleId="351">
    <w:name w:val="样式 Char"/>
    <w:link w:val="352"/>
    <w:qFormat/>
    <w:uiPriority w:val="0"/>
    <w:rPr>
      <w:rFonts w:ascii="宋体" w:hAnsi="宋体" w:cs="宋体"/>
      <w:sz w:val="24"/>
      <w:szCs w:val="24"/>
      <w:lang w:val="en-US" w:eastAsia="zh-CN" w:bidi="ar-SA"/>
    </w:rPr>
  </w:style>
  <w:style w:type="paragraph" w:customStyle="1" w:styleId="352">
    <w:name w:val="样式"/>
    <w:link w:val="351"/>
    <w:qFormat/>
    <w:uiPriority w:val="0"/>
    <w:pPr>
      <w:widowControl w:val="0"/>
    </w:pPr>
    <w:rPr>
      <w:rFonts w:hint="default" w:ascii="宋体" w:hAnsi="宋体" w:eastAsia="等线" w:cs="宋体"/>
      <w:sz w:val="24"/>
      <w:szCs w:val="24"/>
      <w:lang w:val="en-US" w:eastAsia="zh-CN" w:bidi="ar-SA"/>
    </w:rPr>
  </w:style>
  <w:style w:type="character" w:customStyle="1" w:styleId="353">
    <w:name w:val="明显引用 Char1"/>
    <w:qFormat/>
    <w:uiPriority w:val="30"/>
    <w:rPr>
      <w:rFonts w:ascii="Times New Roman" w:hAnsi="Times New Roman" w:eastAsia="宋体" w:cs="Times New Roman"/>
      <w:b/>
      <w:bCs/>
      <w:i/>
      <w:iCs/>
      <w:color w:val="4F81BD"/>
      <w:szCs w:val="24"/>
    </w:rPr>
  </w:style>
  <w:style w:type="character" w:customStyle="1" w:styleId="354">
    <w:name w:val="Document Map Char"/>
    <w:qFormat/>
    <w:uiPriority w:val="0"/>
    <w:rPr>
      <w:rFonts w:eastAsia="宋体"/>
      <w:sz w:val="21"/>
      <w:szCs w:val="24"/>
      <w:lang w:val="en-US" w:eastAsia="zh-CN" w:bidi="ar-SA"/>
    </w:rPr>
  </w:style>
  <w:style w:type="character" w:customStyle="1" w:styleId="355">
    <w:name w:val="副标题 Char1"/>
    <w:qFormat/>
    <w:uiPriority w:val="0"/>
    <w:rPr>
      <w:rFonts w:ascii="Cambria" w:hAnsi="Cambria" w:cs="Times New Roman"/>
      <w:b/>
      <w:bCs/>
      <w:sz w:val="32"/>
      <w:szCs w:val="32"/>
    </w:rPr>
  </w:style>
  <w:style w:type="character" w:customStyle="1" w:styleId="356">
    <w:name w:val="正文文本首行缩进 字符"/>
    <w:qFormat/>
    <w:uiPriority w:val="0"/>
    <w:rPr>
      <w:rFonts w:ascii="华文中宋" w:eastAsia="华文中宋"/>
      <w:sz w:val="21"/>
    </w:rPr>
  </w:style>
  <w:style w:type="character" w:customStyle="1" w:styleId="357">
    <w:name w:val="正文文本缩进 字符1"/>
    <w:semiHidden/>
    <w:qFormat/>
    <w:uiPriority w:val="99"/>
    <w:rPr>
      <w:sz w:val="21"/>
      <w:szCs w:val="24"/>
    </w:rPr>
  </w:style>
  <w:style w:type="character" w:customStyle="1" w:styleId="358">
    <w:name w:val="CODE"/>
    <w:qFormat/>
    <w:uiPriority w:val="0"/>
    <w:rPr>
      <w:rFonts w:ascii="Courier New" w:hAnsi="Courier New"/>
      <w:sz w:val="20"/>
    </w:rPr>
  </w:style>
  <w:style w:type="character" w:customStyle="1" w:styleId="359">
    <w:name w:val="正文文本缩进 Char1"/>
    <w:qFormat/>
    <w:uiPriority w:val="0"/>
    <w:rPr>
      <w:sz w:val="21"/>
      <w:szCs w:val="24"/>
    </w:rPr>
  </w:style>
  <w:style w:type="character" w:customStyle="1" w:styleId="360">
    <w:name w:val="文档结构图 Char1"/>
    <w:qFormat/>
    <w:uiPriority w:val="0"/>
    <w:rPr>
      <w:rFonts w:ascii="宋体" w:hAnsi="Times New Roman" w:eastAsia="宋体" w:cs="Times New Roman"/>
      <w:sz w:val="18"/>
      <w:szCs w:val="18"/>
    </w:rPr>
  </w:style>
  <w:style w:type="character" w:customStyle="1" w:styleId="361">
    <w:name w:val="明显参考1"/>
    <w:qFormat/>
    <w:uiPriority w:val="0"/>
    <w:rPr>
      <w:b/>
      <w:bCs/>
      <w:smallCaps/>
      <w:color w:val="C0504D"/>
      <w:spacing w:val="5"/>
      <w:u w:val="single"/>
    </w:rPr>
  </w:style>
  <w:style w:type="character" w:customStyle="1" w:styleId="362">
    <w:name w:val="Body Text Indent 2 Char"/>
    <w:qFormat/>
    <w:uiPriority w:val="0"/>
    <w:rPr>
      <w:rFonts w:eastAsia="宋体"/>
      <w:sz w:val="21"/>
      <w:szCs w:val="24"/>
      <w:lang w:val="en-US" w:eastAsia="zh-CN" w:bidi="ar-SA"/>
    </w:rPr>
  </w:style>
  <w:style w:type="character" w:customStyle="1" w:styleId="363">
    <w:name w:val="Comment Text Char"/>
    <w:qFormat/>
    <w:uiPriority w:val="0"/>
    <w:rPr>
      <w:rFonts w:cs="Times New Roman"/>
      <w:sz w:val="24"/>
      <w:szCs w:val="24"/>
    </w:rPr>
  </w:style>
  <w:style w:type="character" w:customStyle="1" w:styleId="364">
    <w:name w:val="标题 Char1"/>
    <w:qFormat/>
    <w:uiPriority w:val="10"/>
    <w:rPr>
      <w:rFonts w:ascii="Cambria" w:hAnsi="Cambria" w:eastAsia="宋体" w:cs="Times New Roman"/>
      <w:b/>
      <w:bCs/>
      <w:sz w:val="32"/>
      <w:szCs w:val="32"/>
    </w:rPr>
  </w:style>
  <w:style w:type="character" w:customStyle="1" w:styleId="365">
    <w:name w:val="批注框文本 字符1"/>
    <w:semiHidden/>
    <w:qFormat/>
    <w:uiPriority w:val="99"/>
    <w:rPr>
      <w:sz w:val="18"/>
      <w:szCs w:val="18"/>
    </w:rPr>
  </w:style>
  <w:style w:type="character" w:customStyle="1" w:styleId="366">
    <w:name w:val="Footer Char"/>
    <w:qFormat/>
    <w:uiPriority w:val="0"/>
    <w:rPr>
      <w:rFonts w:eastAsia="宋体"/>
      <w:sz w:val="18"/>
      <w:szCs w:val="18"/>
      <w:lang w:val="en-US" w:eastAsia="zh-CN" w:bidi="ar-SA"/>
    </w:rPr>
  </w:style>
  <w:style w:type="character" w:customStyle="1" w:styleId="367">
    <w:name w:val="正文文本 Char1"/>
    <w:qFormat/>
    <w:uiPriority w:val="0"/>
    <w:rPr>
      <w:sz w:val="21"/>
      <w:szCs w:val="22"/>
    </w:rPr>
  </w:style>
  <w:style w:type="character" w:customStyle="1" w:styleId="368">
    <w:name w:val="font341"/>
    <w:qFormat/>
    <w:uiPriority w:val="0"/>
    <w:rPr>
      <w:rFonts w:ascii="Times New Roman" w:hAnsi="Times New Roman" w:cs="Times New Roman"/>
      <w:color w:val="000000"/>
      <w:sz w:val="20"/>
      <w:szCs w:val="20"/>
      <w:u w:val="none"/>
    </w:rPr>
  </w:style>
  <w:style w:type="character" w:customStyle="1" w:styleId="369">
    <w:name w:val="Char Char21"/>
    <w:qFormat/>
    <w:uiPriority w:val="0"/>
    <w:rPr>
      <w:rFonts w:ascii="Arial" w:hAnsi="Arial" w:eastAsia="黑体" w:cs="Times New Roman"/>
      <w:b/>
      <w:bCs/>
      <w:sz w:val="32"/>
      <w:szCs w:val="32"/>
    </w:rPr>
  </w:style>
  <w:style w:type="character" w:customStyle="1" w:styleId="370">
    <w:name w:val="Balloon Text Char"/>
    <w:qFormat/>
    <w:uiPriority w:val="0"/>
    <w:rPr>
      <w:sz w:val="18"/>
      <w:lang w:bidi="ar-SA"/>
    </w:rPr>
  </w:style>
  <w:style w:type="character" w:customStyle="1" w:styleId="371">
    <w:name w:val="正文非缩进 Char1"/>
    <w:qFormat/>
    <w:uiPriority w:val="0"/>
  </w:style>
  <w:style w:type="character" w:customStyle="1" w:styleId="372">
    <w:name w:val="标题 2 Char1"/>
    <w:qFormat/>
    <w:uiPriority w:val="0"/>
    <w:rPr>
      <w:rFonts w:ascii="Arial" w:hAnsi="Arial" w:eastAsia="黑体" w:cs="Calibri"/>
      <w:b/>
      <w:sz w:val="32"/>
      <w:szCs w:val="20"/>
    </w:rPr>
  </w:style>
  <w:style w:type="character" w:customStyle="1" w:styleId="373">
    <w:name w:val="Heading 2 Char"/>
    <w:qFormat/>
    <w:uiPriority w:val="0"/>
    <w:rPr>
      <w:rFonts w:ascii="Arial" w:hAnsi="Arial" w:eastAsia="黑体"/>
      <w:b/>
      <w:bCs/>
      <w:sz w:val="32"/>
      <w:szCs w:val="32"/>
      <w:lang w:val="en-US" w:eastAsia="zh-CN" w:bidi="ar-SA"/>
    </w:rPr>
  </w:style>
  <w:style w:type="character" w:customStyle="1" w:styleId="374">
    <w:name w:val="font141"/>
    <w:qFormat/>
    <w:uiPriority w:val="0"/>
    <w:rPr>
      <w:rFonts w:ascii="Times New Roman" w:hAnsi="Times New Roman" w:cs="Times New Roman"/>
      <w:color w:val="000000"/>
      <w:sz w:val="18"/>
      <w:szCs w:val="18"/>
      <w:u w:val="none"/>
    </w:rPr>
  </w:style>
  <w:style w:type="character" w:customStyle="1" w:styleId="375">
    <w:name w:val="Char Char3"/>
    <w:qFormat/>
    <w:uiPriority w:val="0"/>
    <w:rPr>
      <w:rFonts w:ascii="黑体" w:hAnsi="宋体" w:eastAsia="黑体" w:cs="Arial"/>
      <w:b/>
      <w:bCs/>
      <w:sz w:val="24"/>
      <w:szCs w:val="24"/>
      <w:lang w:val="en-US" w:eastAsia="zh-CN" w:bidi="ar-SA"/>
    </w:rPr>
  </w:style>
  <w:style w:type="character" w:customStyle="1" w:styleId="376">
    <w:name w:val="引用 字符"/>
    <w:link w:val="377"/>
    <w:qFormat/>
    <w:uiPriority w:val="0"/>
    <w:rPr>
      <w:i/>
      <w:iCs/>
      <w:color w:val="000000"/>
    </w:rPr>
  </w:style>
  <w:style w:type="paragraph" w:customStyle="1" w:styleId="377">
    <w:name w:val="引用1"/>
    <w:basedOn w:val="1"/>
    <w:next w:val="1"/>
    <w:link w:val="376"/>
    <w:qFormat/>
    <w:uiPriority w:val="0"/>
    <w:rPr>
      <w:i/>
      <w:iCs/>
      <w:color w:val="000000"/>
      <w:sz w:val="20"/>
      <w:szCs w:val="20"/>
    </w:rPr>
  </w:style>
  <w:style w:type="character" w:customStyle="1" w:styleId="378">
    <w:name w:val="引用 字符1"/>
    <w:qFormat/>
    <w:uiPriority w:val="29"/>
    <w:rPr>
      <w:i/>
      <w:iCs/>
      <w:color w:val="404040"/>
    </w:rPr>
  </w:style>
  <w:style w:type="character" w:customStyle="1" w:styleId="379">
    <w:name w:val="Date Char"/>
    <w:qFormat/>
    <w:uiPriority w:val="0"/>
    <w:rPr>
      <w:rFonts w:eastAsia="宋体"/>
      <w:sz w:val="21"/>
      <w:szCs w:val="24"/>
      <w:lang w:val="en-US" w:eastAsia="zh-CN" w:bidi="ar-SA"/>
    </w:rPr>
  </w:style>
  <w:style w:type="character" w:customStyle="1" w:styleId="380">
    <w:name w:val="Char Char9"/>
    <w:qFormat/>
    <w:uiPriority w:val="0"/>
    <w:rPr>
      <w:rFonts w:eastAsia="宋体"/>
      <w:b/>
      <w:bCs/>
      <w:sz w:val="32"/>
      <w:szCs w:val="44"/>
      <w:lang w:val="en-US" w:eastAsia="zh-CN" w:bidi="ar-SA"/>
    </w:rPr>
  </w:style>
  <w:style w:type="character" w:customStyle="1" w:styleId="381">
    <w:name w:val="font122"/>
    <w:qFormat/>
    <w:uiPriority w:val="0"/>
    <w:rPr>
      <w:rFonts w:hint="eastAsia" w:ascii="宋体" w:hAnsi="宋体" w:eastAsia="宋体" w:cs="宋体"/>
      <w:color w:val="000000"/>
      <w:sz w:val="20"/>
      <w:szCs w:val="20"/>
      <w:u w:val="none"/>
      <w:vertAlign w:val="superscript"/>
    </w:rPr>
  </w:style>
  <w:style w:type="character" w:customStyle="1" w:styleId="382">
    <w:name w:val="页眉 字符1"/>
    <w:semiHidden/>
    <w:qFormat/>
    <w:uiPriority w:val="99"/>
    <w:rPr>
      <w:sz w:val="18"/>
      <w:szCs w:val="18"/>
    </w:rPr>
  </w:style>
  <w:style w:type="character" w:customStyle="1" w:styleId="383">
    <w:name w:val="页脚 字符1"/>
    <w:semiHidden/>
    <w:qFormat/>
    <w:uiPriority w:val="99"/>
    <w:rPr>
      <w:sz w:val="18"/>
      <w:szCs w:val="18"/>
    </w:rPr>
  </w:style>
  <w:style w:type="character" w:customStyle="1" w:styleId="384">
    <w:name w:val="Comment"/>
    <w:qFormat/>
    <w:uiPriority w:val="0"/>
    <w:rPr>
      <w:vanish/>
    </w:rPr>
  </w:style>
  <w:style w:type="character" w:customStyle="1" w:styleId="385">
    <w:name w:val="font81"/>
    <w:qFormat/>
    <w:uiPriority w:val="0"/>
    <w:rPr>
      <w:rFonts w:hint="eastAsia" w:ascii="宋体" w:hAnsi="宋体" w:eastAsia="宋体" w:cs="宋体"/>
      <w:color w:val="000000"/>
      <w:sz w:val="22"/>
      <w:szCs w:val="22"/>
      <w:u w:val="single"/>
    </w:rPr>
  </w:style>
  <w:style w:type="character" w:customStyle="1" w:styleId="386">
    <w:name w:val="明显引用 字符"/>
    <w:link w:val="387"/>
    <w:qFormat/>
    <w:uiPriority w:val="0"/>
    <w:rPr>
      <w:b/>
      <w:bCs/>
      <w:i/>
      <w:iCs/>
      <w:color w:val="4F81BD"/>
    </w:rPr>
  </w:style>
  <w:style w:type="paragraph" w:customStyle="1" w:styleId="387">
    <w:name w:val="明显引用1"/>
    <w:basedOn w:val="1"/>
    <w:next w:val="1"/>
    <w:link w:val="386"/>
    <w:qFormat/>
    <w:uiPriority w:val="0"/>
    <w:pPr>
      <w:pBdr>
        <w:bottom w:val="single" w:color="4F81BD" w:sz="4" w:space="4"/>
      </w:pBdr>
      <w:spacing w:before="200" w:after="280"/>
      <w:ind w:left="936" w:right="936"/>
    </w:pPr>
    <w:rPr>
      <w:b/>
      <w:bCs/>
      <w:i/>
      <w:iCs/>
      <w:color w:val="4F81BD"/>
      <w:sz w:val="20"/>
      <w:szCs w:val="20"/>
    </w:rPr>
  </w:style>
  <w:style w:type="character" w:customStyle="1" w:styleId="388">
    <w:name w:val="明显引用 字符1"/>
    <w:qFormat/>
    <w:uiPriority w:val="30"/>
    <w:rPr>
      <w:i/>
      <w:iCs/>
      <w:color w:val="4472C4"/>
    </w:rPr>
  </w:style>
  <w:style w:type="character" w:customStyle="1" w:styleId="389">
    <w:name w:val="Char Char181"/>
    <w:qFormat/>
    <w:uiPriority w:val="0"/>
    <w:rPr>
      <w:b/>
      <w:bCs/>
      <w:sz w:val="44"/>
      <w:szCs w:val="44"/>
    </w:rPr>
  </w:style>
  <w:style w:type="character" w:customStyle="1" w:styleId="390">
    <w:name w:val="Definition"/>
    <w:qFormat/>
    <w:uiPriority w:val="0"/>
    <w:rPr>
      <w:i/>
    </w:rPr>
  </w:style>
  <w:style w:type="character" w:customStyle="1" w:styleId="391">
    <w:name w:val="Char Char23"/>
    <w:qFormat/>
    <w:uiPriority w:val="0"/>
    <w:rPr>
      <w:rFonts w:eastAsia="宋体"/>
      <w:b/>
      <w:bCs/>
      <w:sz w:val="32"/>
      <w:szCs w:val="44"/>
      <w:lang w:val="en-US" w:eastAsia="zh-CN" w:bidi="ar-SA"/>
    </w:rPr>
  </w:style>
  <w:style w:type="character" w:customStyle="1" w:styleId="392">
    <w:name w:val="Para head"/>
    <w:qFormat/>
    <w:uiPriority w:val="0"/>
    <w:rPr>
      <w:rFonts w:ascii="Arial" w:hAnsi="Arial" w:eastAsia="Times New Roman"/>
      <w:sz w:val="20"/>
    </w:rPr>
  </w:style>
  <w:style w:type="character" w:customStyle="1" w:styleId="393">
    <w:name w:val="【正文】 Char"/>
    <w:link w:val="394"/>
    <w:qFormat/>
    <w:uiPriority w:val="0"/>
    <w:rPr>
      <w:rFonts w:ascii="宋体" w:hAnsi="宋体" w:cs="宋体"/>
      <w:sz w:val="24"/>
      <w:szCs w:val="24"/>
      <w:lang w:val="zh-CN"/>
    </w:rPr>
  </w:style>
  <w:style w:type="paragraph" w:customStyle="1" w:styleId="394">
    <w:name w:val="【正文】"/>
    <w:basedOn w:val="269"/>
    <w:link w:val="393"/>
    <w:qFormat/>
    <w:uiPriority w:val="0"/>
    <w:pPr>
      <w:tabs>
        <w:tab w:val="clear" w:pos="540"/>
      </w:tabs>
      <w:ind w:firstLine="480"/>
    </w:pPr>
    <w:rPr>
      <w:rFonts w:hAnsi="宋体" w:eastAsia="等线"/>
      <w:color w:val="auto"/>
      <w:sz w:val="24"/>
      <w:szCs w:val="24"/>
      <w:lang w:val="zh-CN"/>
    </w:rPr>
  </w:style>
  <w:style w:type="character" w:customStyle="1" w:styleId="395">
    <w:name w:val="Char Char6"/>
    <w:qFormat/>
    <w:uiPriority w:val="0"/>
    <w:rPr>
      <w:rFonts w:eastAsia="宋体"/>
      <w:b/>
      <w:bCs/>
      <w:sz w:val="32"/>
      <w:szCs w:val="44"/>
      <w:lang w:val="en-US" w:eastAsia="zh-CN" w:bidi="ar-SA"/>
    </w:rPr>
  </w:style>
  <w:style w:type="character" w:customStyle="1" w:styleId="396">
    <w:name w:val="标题 Char2"/>
    <w:qFormat/>
    <w:uiPriority w:val="0"/>
    <w:rPr>
      <w:rFonts w:ascii="Cambria" w:hAnsi="Cambria" w:eastAsia="宋体" w:cs="Times New Roman"/>
      <w:b/>
      <w:bCs/>
      <w:sz w:val="32"/>
      <w:szCs w:val="32"/>
    </w:rPr>
  </w:style>
  <w:style w:type="character" w:customStyle="1" w:styleId="397">
    <w:name w:val="Char Char22"/>
    <w:qFormat/>
    <w:uiPriority w:val="0"/>
    <w:rPr>
      <w:rFonts w:ascii="Times New Roman" w:hAnsi="Times New Roman" w:eastAsia="宋体" w:cs="Times New Roman"/>
      <w:b/>
      <w:bCs/>
      <w:sz w:val="32"/>
      <w:szCs w:val="44"/>
    </w:rPr>
  </w:style>
  <w:style w:type="character" w:customStyle="1" w:styleId="398">
    <w:name w:val="样式3 字符"/>
    <w:link w:val="399"/>
    <w:qFormat/>
    <w:uiPriority w:val="0"/>
    <w:rPr>
      <w:rFonts w:eastAsia="黑体"/>
      <w:b/>
      <w:bCs/>
      <w:sz w:val="32"/>
      <w:szCs w:val="44"/>
    </w:rPr>
  </w:style>
  <w:style w:type="paragraph" w:customStyle="1" w:styleId="399">
    <w:name w:val="样式3"/>
    <w:basedOn w:val="212"/>
    <w:link w:val="398"/>
    <w:qFormat/>
    <w:uiPriority w:val="0"/>
    <w:pPr>
      <w:keepLines/>
      <w:widowControl w:val="0"/>
      <w:tabs>
        <w:tab w:val="clear" w:pos="432"/>
      </w:tabs>
      <w:spacing w:before="340" w:after="330" w:line="578" w:lineRule="auto"/>
      <w:ind w:left="0" w:firstLine="0"/>
      <w:jc w:val="both"/>
    </w:pPr>
    <w:rPr>
      <w:rFonts w:ascii="等线" w:hAnsi="等线"/>
      <w:b/>
      <w:bCs/>
      <w:sz w:val="32"/>
      <w:szCs w:val="44"/>
    </w:rPr>
  </w:style>
  <w:style w:type="character" w:customStyle="1" w:styleId="400">
    <w:name w:val="font71"/>
    <w:qFormat/>
    <w:uiPriority w:val="0"/>
    <w:rPr>
      <w:rFonts w:hint="eastAsia" w:ascii="宋体" w:hAnsi="宋体" w:eastAsia="宋体" w:cs="宋体"/>
      <w:color w:val="000000"/>
      <w:sz w:val="18"/>
      <w:szCs w:val="18"/>
      <w:u w:val="none"/>
    </w:rPr>
  </w:style>
  <w:style w:type="character" w:customStyle="1" w:styleId="401">
    <w:name w:val="批注框文本 Char1"/>
    <w:qFormat/>
    <w:uiPriority w:val="0"/>
    <w:rPr>
      <w:rFonts w:ascii="Times New Roman" w:hAnsi="Times New Roman" w:eastAsia="宋体" w:cs="Times New Roman"/>
      <w:sz w:val="18"/>
      <w:szCs w:val="18"/>
    </w:rPr>
  </w:style>
  <w:style w:type="character" w:customStyle="1" w:styleId="402">
    <w:name w:val="font291"/>
    <w:qFormat/>
    <w:uiPriority w:val="0"/>
    <w:rPr>
      <w:rFonts w:hint="eastAsia" w:ascii="宋体" w:hAnsi="宋体" w:eastAsia="宋体" w:cs="宋体"/>
      <w:color w:val="000000"/>
      <w:sz w:val="20"/>
      <w:szCs w:val="20"/>
      <w:u w:val="none"/>
    </w:rPr>
  </w:style>
  <w:style w:type="character" w:customStyle="1" w:styleId="403">
    <w:name w:val="Char Char18"/>
    <w:qFormat/>
    <w:uiPriority w:val="0"/>
    <w:rPr>
      <w:rFonts w:ascii="Times New Roman" w:hAnsi="Times New Roman" w:eastAsia="宋体" w:cs="Times New Roman"/>
      <w:b/>
      <w:bCs/>
      <w:sz w:val="28"/>
      <w:szCs w:val="28"/>
    </w:rPr>
  </w:style>
  <w:style w:type="character" w:customStyle="1" w:styleId="404">
    <w:name w:val="表格正文样式 字符"/>
    <w:link w:val="405"/>
    <w:qFormat/>
    <w:uiPriority w:val="0"/>
    <w:rPr>
      <w:rFonts w:ascii="宋体" w:hAnsi="宋体" w:cs="宋体"/>
      <w:color w:val="000000"/>
      <w:sz w:val="24"/>
      <w:szCs w:val="24"/>
    </w:rPr>
  </w:style>
  <w:style w:type="paragraph" w:customStyle="1" w:styleId="405">
    <w:name w:val="表格正文样式"/>
    <w:basedOn w:val="1"/>
    <w:link w:val="404"/>
    <w:qFormat/>
    <w:uiPriority w:val="0"/>
    <w:pPr>
      <w:widowControl/>
    </w:pPr>
    <w:rPr>
      <w:rFonts w:ascii="宋体" w:hAnsi="宋体"/>
      <w:color w:val="000000"/>
      <w:sz w:val="24"/>
      <w:szCs w:val="24"/>
    </w:rPr>
  </w:style>
  <w:style w:type="character" w:customStyle="1" w:styleId="406">
    <w:name w:val="font31"/>
    <w:qFormat/>
    <w:uiPriority w:val="0"/>
    <w:rPr>
      <w:rFonts w:hint="eastAsia" w:ascii="宋体" w:hAnsi="宋体" w:eastAsia="宋体" w:cs="宋体"/>
      <w:color w:val="000000"/>
      <w:sz w:val="22"/>
      <w:szCs w:val="22"/>
      <w:u w:val="none"/>
    </w:rPr>
  </w:style>
  <w:style w:type="character" w:customStyle="1" w:styleId="407">
    <w:name w:val="标题 字符1"/>
    <w:qFormat/>
    <w:uiPriority w:val="10"/>
    <w:rPr>
      <w:rFonts w:ascii="等线 Light" w:hAnsi="等线 Light" w:cs="Times New Roman"/>
      <w:b/>
      <w:bCs/>
      <w:sz w:val="32"/>
      <w:szCs w:val="32"/>
    </w:rPr>
  </w:style>
  <w:style w:type="character" w:customStyle="1" w:styleId="408">
    <w:name w:val="正文文本 字符1"/>
    <w:semiHidden/>
    <w:qFormat/>
    <w:uiPriority w:val="99"/>
    <w:rPr>
      <w:sz w:val="21"/>
      <w:szCs w:val="24"/>
    </w:rPr>
  </w:style>
  <w:style w:type="character" w:customStyle="1" w:styleId="409">
    <w:name w:val="标题 3 Char"/>
    <w:qFormat/>
    <w:uiPriority w:val="9"/>
    <w:rPr>
      <w:rFonts w:eastAsia="宋体"/>
      <w:b/>
      <w:sz w:val="32"/>
      <w:lang w:val="en-US" w:eastAsia="zh-CN" w:bidi="ar-SA"/>
    </w:rPr>
  </w:style>
  <w:style w:type="character" w:customStyle="1" w:styleId="410">
    <w:name w:val="Heading 4 Char"/>
    <w:qFormat/>
    <w:uiPriority w:val="0"/>
    <w:rPr>
      <w:rFonts w:ascii="Arial" w:hAnsi="Arial" w:eastAsia="宋体"/>
      <w:b/>
      <w:bCs/>
      <w:sz w:val="21"/>
      <w:szCs w:val="28"/>
      <w:lang w:val="en-US" w:eastAsia="zh-CN" w:bidi="ar-SA"/>
    </w:rPr>
  </w:style>
  <w:style w:type="character" w:customStyle="1" w:styleId="411">
    <w:name w:val="副标题 字符1"/>
    <w:qFormat/>
    <w:uiPriority w:val="11"/>
    <w:rPr>
      <w:rFonts w:ascii="等线 Light" w:hAnsi="等线 Light" w:cs="Times New Roman"/>
      <w:b/>
      <w:bCs/>
      <w:sz w:val="32"/>
      <w:szCs w:val="32"/>
    </w:rPr>
  </w:style>
  <w:style w:type="character" w:customStyle="1" w:styleId="412">
    <w:name w:val="2 级标题 Char"/>
    <w:link w:val="413"/>
    <w:qFormat/>
    <w:uiPriority w:val="0"/>
    <w:rPr>
      <w:bCs/>
      <w:sz w:val="24"/>
      <w:szCs w:val="32"/>
    </w:rPr>
  </w:style>
  <w:style w:type="paragraph" w:customStyle="1" w:styleId="413">
    <w:name w:val="2 级标题"/>
    <w:basedOn w:val="213"/>
    <w:link w:val="412"/>
    <w:qFormat/>
    <w:uiPriority w:val="0"/>
    <w:pPr>
      <w:keepNext w:val="0"/>
      <w:keepLines w:val="0"/>
      <w:widowControl/>
      <w:tabs>
        <w:tab w:val="left" w:pos="851"/>
      </w:tabs>
      <w:spacing w:before="120" w:after="120" w:line="360" w:lineRule="auto"/>
      <w:ind w:left="567"/>
      <w:jc w:val="left"/>
    </w:pPr>
    <w:rPr>
      <w:rFonts w:ascii="等线" w:hAnsi="等线" w:eastAsia="等线"/>
      <w:b w:val="0"/>
      <w:sz w:val="24"/>
    </w:rPr>
  </w:style>
  <w:style w:type="character" w:customStyle="1" w:styleId="414">
    <w:name w:val="font322"/>
    <w:qFormat/>
    <w:uiPriority w:val="0"/>
    <w:rPr>
      <w:rFonts w:hint="eastAsia" w:ascii="宋体" w:hAnsi="宋体" w:eastAsia="宋体" w:cs="宋体"/>
      <w:color w:val="000000"/>
      <w:sz w:val="20"/>
      <w:szCs w:val="20"/>
      <w:u w:val="none"/>
    </w:rPr>
  </w:style>
  <w:style w:type="character" w:customStyle="1" w:styleId="415">
    <w:name w:val="Heading 1 Char"/>
    <w:qFormat/>
    <w:uiPriority w:val="0"/>
    <w:rPr>
      <w:rFonts w:eastAsia="宋体"/>
      <w:b/>
      <w:bCs/>
      <w:sz w:val="32"/>
      <w:szCs w:val="44"/>
      <w:lang w:val="en-US" w:eastAsia="zh-CN" w:bidi="ar-SA"/>
    </w:rPr>
  </w:style>
  <w:style w:type="character" w:customStyle="1" w:styleId="416">
    <w:name w:val="Char Char4"/>
    <w:qFormat/>
    <w:uiPriority w:val="0"/>
    <w:rPr>
      <w:rFonts w:ascii="宋体" w:hAnsi="宋体" w:eastAsia="黑体" w:cs="Arial"/>
      <w:b/>
      <w:sz w:val="28"/>
      <w:szCs w:val="32"/>
      <w:lang w:val="en-US" w:eastAsia="zh-CN" w:bidi="ar-SA"/>
    </w:rPr>
  </w:style>
  <w:style w:type="character" w:customStyle="1" w:styleId="417">
    <w:name w:val="Body Text Indent Char"/>
    <w:qFormat/>
    <w:uiPriority w:val="0"/>
    <w:rPr>
      <w:rFonts w:ascii="宋体" w:hAnsi="宋体" w:eastAsia="宋体"/>
      <w:sz w:val="21"/>
      <w:lang w:val="en-US" w:eastAsia="zh-CN" w:bidi="ar-SA"/>
    </w:rPr>
  </w:style>
  <w:style w:type="character" w:customStyle="1" w:styleId="418">
    <w:name w:val="日期 字符1"/>
    <w:semiHidden/>
    <w:qFormat/>
    <w:uiPriority w:val="99"/>
    <w:rPr>
      <w:sz w:val="21"/>
      <w:szCs w:val="24"/>
    </w:rPr>
  </w:style>
  <w:style w:type="character" w:customStyle="1" w:styleId="419">
    <w:name w:val="font361"/>
    <w:qFormat/>
    <w:uiPriority w:val="0"/>
    <w:rPr>
      <w:rFonts w:hint="eastAsia" w:ascii="宋体" w:hAnsi="宋体" w:eastAsia="宋体" w:cs="宋体"/>
      <w:b/>
      <w:color w:val="000000"/>
      <w:sz w:val="20"/>
      <w:szCs w:val="20"/>
      <w:u w:val="none"/>
    </w:rPr>
  </w:style>
  <w:style w:type="character" w:customStyle="1" w:styleId="420">
    <w:name w:val="脚注文本 字符1"/>
    <w:qFormat/>
    <w:uiPriority w:val="99"/>
    <w:rPr>
      <w:sz w:val="18"/>
      <w:szCs w:val="18"/>
    </w:rPr>
  </w:style>
  <w:style w:type="character" w:customStyle="1" w:styleId="421">
    <w:name w:val="textcontents"/>
    <w:qFormat/>
    <w:uiPriority w:val="0"/>
    <w:rPr>
      <w:rFonts w:cs="Times New Roman"/>
    </w:rPr>
  </w:style>
  <w:style w:type="character" w:customStyle="1" w:styleId="422">
    <w:name w:val="纯文本 Char"/>
    <w:qFormat/>
    <w:uiPriority w:val="99"/>
    <w:rPr>
      <w:rFonts w:ascii="宋体" w:hAnsi="Courier New" w:eastAsia="宋体"/>
      <w:sz w:val="21"/>
      <w:lang w:val="en-US" w:eastAsia="zh-CN" w:bidi="ar-SA"/>
    </w:rPr>
  </w:style>
  <w:style w:type="character" w:customStyle="1" w:styleId="423">
    <w:name w:val="引用 Char1"/>
    <w:qFormat/>
    <w:uiPriority w:val="29"/>
    <w:rPr>
      <w:rFonts w:ascii="Times New Roman" w:hAnsi="Times New Roman" w:eastAsia="宋体" w:cs="Times New Roman"/>
      <w:i/>
      <w:iCs/>
      <w:color w:val="000000"/>
      <w:szCs w:val="24"/>
    </w:rPr>
  </w:style>
  <w:style w:type="character" w:customStyle="1" w:styleId="424">
    <w:name w:val="正文文本 3 字符1"/>
    <w:qFormat/>
    <w:uiPriority w:val="99"/>
    <w:rPr>
      <w:sz w:val="16"/>
      <w:szCs w:val="16"/>
    </w:rPr>
  </w:style>
  <w:style w:type="character" w:customStyle="1" w:styleId="425">
    <w:name w:val="Char Char1"/>
    <w:qFormat/>
    <w:uiPriority w:val="0"/>
    <w:rPr>
      <w:rFonts w:ascii="黑体" w:hAnsi="Arial" w:eastAsia="黑体" w:cs="Arial"/>
      <w:b/>
      <w:bCs/>
      <w:sz w:val="32"/>
      <w:szCs w:val="32"/>
      <w:lang w:val="en-US" w:eastAsia="zh-CN" w:bidi="ar-SA"/>
    </w:rPr>
  </w:style>
  <w:style w:type="character" w:customStyle="1" w:styleId="426">
    <w:name w:val="font381"/>
    <w:qFormat/>
    <w:uiPriority w:val="0"/>
    <w:rPr>
      <w:rFonts w:hint="eastAsia" w:ascii="宋体" w:hAnsi="宋体" w:eastAsia="宋体" w:cs="宋体"/>
      <w:color w:val="000000"/>
      <w:sz w:val="20"/>
      <w:szCs w:val="20"/>
      <w:u w:val="none"/>
    </w:rPr>
  </w:style>
  <w:style w:type="character" w:customStyle="1" w:styleId="427">
    <w:name w:val="font61"/>
    <w:qFormat/>
    <w:uiPriority w:val="0"/>
    <w:rPr>
      <w:rFonts w:ascii="Times New Roman" w:hAnsi="Times New Roman" w:cs="Times New Roman"/>
      <w:color w:val="000000"/>
      <w:sz w:val="24"/>
      <w:szCs w:val="24"/>
      <w:u w:val="none"/>
    </w:rPr>
  </w:style>
  <w:style w:type="character" w:customStyle="1" w:styleId="428">
    <w:name w:val="font01"/>
    <w:qFormat/>
    <w:uiPriority w:val="0"/>
    <w:rPr>
      <w:rFonts w:ascii="Times New Roman" w:hAnsi="Times New Roman" w:cs="Times New Roman"/>
      <w:color w:val="000000"/>
      <w:sz w:val="24"/>
      <w:szCs w:val="24"/>
      <w:u w:val="none"/>
    </w:rPr>
  </w:style>
  <w:style w:type="character" w:customStyle="1" w:styleId="429">
    <w:name w:val="正文文本 2 字符1"/>
    <w:qFormat/>
    <w:uiPriority w:val="99"/>
    <w:rPr>
      <w:sz w:val="21"/>
    </w:rPr>
  </w:style>
  <w:style w:type="character" w:customStyle="1" w:styleId="430">
    <w:name w:val="批注文字 字符1"/>
    <w:semiHidden/>
    <w:qFormat/>
    <w:uiPriority w:val="99"/>
    <w:rPr>
      <w:sz w:val="21"/>
      <w:szCs w:val="24"/>
    </w:rPr>
  </w:style>
  <w:style w:type="character" w:customStyle="1" w:styleId="431">
    <w:name w:val="文档结构图 字符1"/>
    <w:semiHidden/>
    <w:qFormat/>
    <w:uiPriority w:val="99"/>
    <w:rPr>
      <w:rFonts w:ascii="Microsoft YaHei UI" w:eastAsia="Microsoft YaHei UI"/>
      <w:sz w:val="18"/>
      <w:szCs w:val="18"/>
    </w:rPr>
  </w:style>
  <w:style w:type="character" w:customStyle="1" w:styleId="432">
    <w:name w:val="Heading 3 Char"/>
    <w:qFormat/>
    <w:uiPriority w:val="0"/>
    <w:rPr>
      <w:rFonts w:cs="Times New Roman"/>
      <w:b/>
      <w:bCs/>
      <w:sz w:val="32"/>
      <w:szCs w:val="32"/>
    </w:rPr>
  </w:style>
  <w:style w:type="character" w:customStyle="1" w:styleId="433">
    <w:name w:val="Sample"/>
    <w:qFormat/>
    <w:uiPriority w:val="0"/>
    <w:rPr>
      <w:rFonts w:ascii="Courier New" w:hAnsi="Courier New"/>
    </w:rPr>
  </w:style>
  <w:style w:type="character" w:customStyle="1" w:styleId="434">
    <w:name w:val="Char Char"/>
    <w:qFormat/>
    <w:uiPriority w:val="0"/>
    <w:rPr>
      <w:rFonts w:eastAsia="宋体"/>
      <w:b/>
      <w:sz w:val="21"/>
      <w:szCs w:val="24"/>
      <w:lang w:val="en-US" w:eastAsia="zh-CN" w:bidi="ar-SA"/>
    </w:rPr>
  </w:style>
  <w:style w:type="character" w:customStyle="1" w:styleId="435">
    <w:name w:val="Heading 5 Char"/>
    <w:qFormat/>
    <w:uiPriority w:val="0"/>
    <w:rPr>
      <w:rFonts w:eastAsia="宋体"/>
      <w:b/>
      <w:bCs/>
      <w:sz w:val="28"/>
      <w:szCs w:val="28"/>
      <w:lang w:val="en-US" w:eastAsia="zh-CN" w:bidi="ar-SA"/>
    </w:rPr>
  </w:style>
  <w:style w:type="character" w:customStyle="1" w:styleId="436">
    <w:name w:val="font21"/>
    <w:qFormat/>
    <w:uiPriority w:val="0"/>
    <w:rPr>
      <w:rFonts w:hint="eastAsia" w:ascii="宋体" w:hAnsi="宋体" w:eastAsia="宋体" w:cs="宋体"/>
      <w:b/>
      <w:color w:val="000000"/>
      <w:sz w:val="24"/>
      <w:szCs w:val="24"/>
      <w:u w:val="none"/>
    </w:rPr>
  </w:style>
  <w:style w:type="character" w:customStyle="1" w:styleId="437">
    <w:name w:val="Char Char19"/>
    <w:qFormat/>
    <w:uiPriority w:val="0"/>
    <w:rPr>
      <w:rFonts w:ascii="Arial" w:hAnsi="Arial" w:eastAsia="宋体" w:cs="Times New Roman"/>
      <w:b/>
      <w:bCs/>
      <w:szCs w:val="28"/>
    </w:rPr>
  </w:style>
  <w:style w:type="character" w:customStyle="1" w:styleId="438">
    <w:name w:val="font41"/>
    <w:qFormat/>
    <w:uiPriority w:val="0"/>
    <w:rPr>
      <w:rFonts w:hint="eastAsia" w:ascii="宋体" w:hAnsi="宋体" w:eastAsia="宋体" w:cs="宋体"/>
      <w:color w:val="000000"/>
      <w:sz w:val="24"/>
      <w:szCs w:val="24"/>
      <w:u w:val="none"/>
    </w:rPr>
  </w:style>
  <w:style w:type="character" w:customStyle="1" w:styleId="439">
    <w:name w:val="Typewriter"/>
    <w:qFormat/>
    <w:uiPriority w:val="0"/>
    <w:rPr>
      <w:rFonts w:ascii="Courier New" w:hAnsi="Courier New"/>
      <w:sz w:val="20"/>
    </w:rPr>
  </w:style>
  <w:style w:type="character" w:customStyle="1" w:styleId="440">
    <w:name w:val="Comment Subject Char"/>
    <w:qFormat/>
    <w:uiPriority w:val="0"/>
    <w:rPr>
      <w:b/>
      <w:sz w:val="24"/>
      <w:lang w:bidi="ar-SA"/>
    </w:rPr>
  </w:style>
  <w:style w:type="character" w:customStyle="1" w:styleId="441">
    <w:name w:val="纯文本 字符1"/>
    <w:semiHidden/>
    <w:qFormat/>
    <w:uiPriority w:val="99"/>
    <w:rPr>
      <w:rFonts w:ascii="等线" w:hAnsi="Courier New" w:eastAsia="等线" w:cs="Courier New"/>
      <w:sz w:val="21"/>
      <w:szCs w:val="24"/>
    </w:rPr>
  </w:style>
  <w:style w:type="character" w:customStyle="1" w:styleId="442">
    <w:name w:val="标题4 Char Char"/>
    <w:link w:val="443"/>
    <w:qFormat/>
    <w:uiPriority w:val="0"/>
    <w:rPr>
      <w:rFonts w:ascii="Arial" w:hAnsi="Arial"/>
      <w:b/>
      <w:bCs/>
      <w:sz w:val="24"/>
      <w:szCs w:val="32"/>
    </w:rPr>
  </w:style>
  <w:style w:type="paragraph" w:customStyle="1" w:styleId="443">
    <w:name w:val="标题4"/>
    <w:basedOn w:val="213"/>
    <w:next w:val="41"/>
    <w:link w:val="442"/>
    <w:qFormat/>
    <w:uiPriority w:val="0"/>
    <w:pPr>
      <w:spacing w:before="60" w:after="60"/>
      <w:jc w:val="center"/>
    </w:pPr>
    <w:rPr>
      <w:rFonts w:eastAsia="等线"/>
      <w:sz w:val="24"/>
    </w:rPr>
  </w:style>
  <w:style w:type="character" w:customStyle="1" w:styleId="444">
    <w:name w:val="Heading 3 Char1"/>
    <w:qFormat/>
    <w:uiPriority w:val="0"/>
    <w:rPr>
      <w:rFonts w:eastAsia="宋体"/>
      <w:b/>
      <w:bCs/>
      <w:sz w:val="24"/>
      <w:szCs w:val="32"/>
      <w:lang w:val="en-US" w:eastAsia="zh-CN" w:bidi="ar-SA"/>
    </w:rPr>
  </w:style>
  <w:style w:type="character" w:customStyle="1" w:styleId="445">
    <w:name w:val="样式 标题 3 + (中文) 黑体 小四 非加粗 段前: 7.8 磅 段后: 0 磅 行距: 固定值 20 磅 Char"/>
    <w:qFormat/>
    <w:uiPriority w:val="0"/>
    <w:rPr>
      <w:rFonts w:ascii="黑体" w:hAnsi="宋体" w:eastAsia="黑体" w:cs="宋体"/>
      <w:b/>
      <w:bCs/>
      <w:sz w:val="24"/>
      <w:lang w:val="en-US" w:eastAsia="zh-CN" w:bidi="ar-SA"/>
    </w:rPr>
  </w:style>
  <w:style w:type="character" w:customStyle="1" w:styleId="446">
    <w:name w:val="font51"/>
    <w:qFormat/>
    <w:uiPriority w:val="0"/>
    <w:rPr>
      <w:rFonts w:ascii="Calibri" w:hAnsi="Calibri" w:cs="Calibri"/>
      <w:color w:val="000000"/>
      <w:sz w:val="24"/>
      <w:szCs w:val="24"/>
      <w:u w:val="none"/>
    </w:rPr>
  </w:style>
  <w:style w:type="character" w:customStyle="1" w:styleId="447">
    <w:name w:val="不明显强调1"/>
    <w:qFormat/>
    <w:uiPriority w:val="0"/>
    <w:rPr>
      <w:i/>
      <w:iCs/>
      <w:color w:val="808080"/>
    </w:rPr>
  </w:style>
  <w:style w:type="character" w:customStyle="1" w:styleId="448">
    <w:name w:val="批注主题 Char1"/>
    <w:qFormat/>
    <w:uiPriority w:val="0"/>
    <w:rPr>
      <w:rFonts w:ascii="Times New Roman" w:hAnsi="Times New Roman" w:eastAsia="宋体" w:cs="Times New Roman"/>
      <w:b/>
      <w:bCs/>
      <w:sz w:val="20"/>
      <w:szCs w:val="20"/>
    </w:rPr>
  </w:style>
  <w:style w:type="character" w:customStyle="1" w:styleId="449">
    <w:name w:val="Char Char24"/>
    <w:qFormat/>
    <w:uiPriority w:val="0"/>
    <w:rPr>
      <w:rFonts w:eastAsia="宋体"/>
      <w:b/>
      <w:bCs/>
      <w:sz w:val="32"/>
      <w:szCs w:val="44"/>
      <w:lang w:val="en-US" w:eastAsia="zh-CN" w:bidi="ar-SA"/>
    </w:rPr>
  </w:style>
  <w:style w:type="character" w:customStyle="1" w:styleId="450">
    <w:name w:val="Char Char20"/>
    <w:qFormat/>
    <w:uiPriority w:val="0"/>
    <w:rPr>
      <w:rFonts w:ascii="Times New Roman" w:hAnsi="Times New Roman" w:eastAsia="宋体" w:cs="Times New Roman"/>
      <w:b/>
      <w:bCs/>
      <w:sz w:val="24"/>
      <w:szCs w:val="32"/>
    </w:rPr>
  </w:style>
  <w:style w:type="character" w:customStyle="1" w:styleId="451">
    <w:name w:val="书籍标题1"/>
    <w:qFormat/>
    <w:uiPriority w:val="0"/>
    <w:rPr>
      <w:b/>
      <w:bCs/>
      <w:smallCaps/>
      <w:spacing w:val="5"/>
    </w:rPr>
  </w:style>
  <w:style w:type="character" w:customStyle="1" w:styleId="452">
    <w:name w:val="Keyboard"/>
    <w:qFormat/>
    <w:uiPriority w:val="0"/>
    <w:rPr>
      <w:rFonts w:ascii="Courier New" w:hAnsi="Courier New"/>
      <w:b/>
      <w:sz w:val="20"/>
    </w:rPr>
  </w:style>
  <w:style w:type="character" w:customStyle="1" w:styleId="453">
    <w:name w:val="批注主题 字符1"/>
    <w:semiHidden/>
    <w:qFormat/>
    <w:uiPriority w:val="99"/>
    <w:rPr>
      <w:b/>
      <w:bCs/>
      <w:sz w:val="21"/>
      <w:szCs w:val="24"/>
    </w:rPr>
  </w:style>
  <w:style w:type="character" w:customStyle="1" w:styleId="454">
    <w:name w:val="页脚 Char"/>
    <w:qFormat/>
    <w:uiPriority w:val="99"/>
    <w:rPr>
      <w:sz w:val="18"/>
      <w:szCs w:val="18"/>
    </w:rPr>
  </w:style>
  <w:style w:type="character" w:customStyle="1" w:styleId="455">
    <w:name w:val="Title Char"/>
    <w:qFormat/>
    <w:uiPriority w:val="0"/>
    <w:rPr>
      <w:rFonts w:ascii="Cambria" w:hAnsi="Cambria"/>
      <w:b/>
      <w:sz w:val="32"/>
      <w:lang w:bidi="ar-SA"/>
    </w:rPr>
  </w:style>
  <w:style w:type="paragraph" w:customStyle="1" w:styleId="456">
    <w:name w:val="三级标题"/>
    <w:basedOn w:val="73"/>
    <w:qFormat/>
    <w:uiPriority w:val="0"/>
    <w:pPr>
      <w:widowControl w:val="0"/>
      <w:tabs>
        <w:tab w:val="clear" w:pos="720"/>
      </w:tabs>
      <w:spacing w:before="260" w:after="260" w:line="415" w:lineRule="auto"/>
      <w:jc w:val="both"/>
    </w:pPr>
    <w:rPr>
      <w:rFonts w:ascii="等线" w:hAnsi="等线" w:eastAsia="黑体"/>
      <w:bCs/>
      <w:sz w:val="24"/>
      <w:szCs w:val="32"/>
    </w:rPr>
  </w:style>
  <w:style w:type="paragraph" w:customStyle="1" w:styleId="457">
    <w:name w:val="表格正文"/>
    <w:basedOn w:val="1"/>
    <w:qFormat/>
    <w:uiPriority w:val="0"/>
    <w:pPr>
      <w:spacing w:line="360" w:lineRule="auto"/>
      <w:ind w:firstLine="200"/>
    </w:pPr>
    <w:rPr>
      <w:rFonts w:ascii="宋体" w:hAnsi="Times New Roman" w:eastAsia="宋体"/>
      <w:sz w:val="24"/>
      <w:szCs w:val="20"/>
    </w:rPr>
  </w:style>
  <w:style w:type="paragraph" w:customStyle="1" w:styleId="458">
    <w:name w:val="标题 H5"/>
    <w:basedOn w:val="1"/>
    <w:next w:val="1"/>
    <w:qFormat/>
    <w:uiPriority w:val="0"/>
    <w:pPr>
      <w:numPr>
        <w:ilvl w:val="4"/>
        <w:numId w:val="1"/>
      </w:numPr>
      <w:spacing w:before="120" w:after="120" w:line="360" w:lineRule="auto"/>
      <w:ind w:firstLine="0"/>
      <w:jc w:val="left"/>
      <w:outlineLvl w:val="4"/>
    </w:pPr>
    <w:rPr>
      <w:rFonts w:ascii="Times New Roman" w:hAnsi="Times New Roman" w:eastAsia="宋体"/>
      <w:b/>
      <w:szCs w:val="24"/>
    </w:rPr>
  </w:style>
  <w:style w:type="paragraph" w:customStyle="1" w:styleId="459">
    <w:name w:val="段"/>
    <w:basedOn w:val="1"/>
    <w:qFormat/>
    <w:uiPriority w:val="0"/>
    <w:pPr>
      <w:widowControl/>
      <w:spacing w:line="360" w:lineRule="auto"/>
      <w:ind w:firstLine="200"/>
    </w:pPr>
    <w:rPr>
      <w:rFonts w:ascii="宋体" w:hAnsi="宋体" w:eastAsia="宋体" w:cs="宋体"/>
      <w:szCs w:val="21"/>
    </w:rPr>
  </w:style>
  <w:style w:type="paragraph" w:customStyle="1" w:styleId="460">
    <w:name w:val="正文2"/>
    <w:qFormat/>
    <w:uiPriority w:val="0"/>
    <w:pPr>
      <w:widowControl w:val="0"/>
      <w:spacing w:line="312" w:lineRule="atLeast"/>
      <w:jc w:val="both"/>
    </w:pPr>
    <w:rPr>
      <w:rFonts w:hint="default" w:ascii="宋体" w:hAnsi="Times New Roman" w:eastAsia="宋体" w:cs="Times New Roman"/>
      <w:sz w:val="34"/>
      <w:lang w:val="en-US" w:eastAsia="zh-CN" w:bidi="ar-SA"/>
    </w:rPr>
  </w:style>
  <w:style w:type="paragraph" w:customStyle="1" w:styleId="461">
    <w:name w:val="标题 H4"/>
    <w:basedOn w:val="1"/>
    <w:next w:val="1"/>
    <w:qFormat/>
    <w:uiPriority w:val="0"/>
    <w:pPr>
      <w:numPr>
        <w:ilvl w:val="3"/>
        <w:numId w:val="1"/>
      </w:numPr>
      <w:spacing w:before="120" w:after="120" w:line="360" w:lineRule="auto"/>
      <w:ind w:left="0" w:firstLine="0"/>
      <w:jc w:val="left"/>
      <w:outlineLvl w:val="3"/>
    </w:pPr>
    <w:rPr>
      <w:rFonts w:ascii="Times New Roman" w:hAnsi="Times New Roman" w:eastAsia="宋体"/>
      <w:b/>
      <w:sz w:val="24"/>
      <w:szCs w:val="24"/>
    </w:rPr>
  </w:style>
  <w:style w:type="paragraph" w:customStyle="1" w:styleId="462">
    <w:name w:val="表格标题"/>
    <w:basedOn w:val="1"/>
    <w:next w:val="1"/>
    <w:qFormat/>
    <w:uiPriority w:val="0"/>
    <w:pPr>
      <w:spacing w:after="160"/>
      <w:jc w:val="left"/>
    </w:pPr>
    <w:rPr>
      <w:rFonts w:ascii="仿宋" w:hAnsi="仿宋" w:eastAsia="仿宋"/>
      <w:b/>
      <w:bCs/>
      <w:sz w:val="22"/>
      <w:szCs w:val="21"/>
    </w:rPr>
  </w:style>
  <w:style w:type="paragraph" w:customStyle="1" w:styleId="463">
    <w:name w:val="xl46"/>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cs="宋体"/>
      <w:color w:val="000000"/>
      <w:sz w:val="20"/>
      <w:szCs w:val="20"/>
    </w:rPr>
  </w:style>
  <w:style w:type="paragraph" w:customStyle="1" w:styleId="464">
    <w:name w:val="Normal1"/>
    <w:qFormat/>
    <w:uiPriority w:val="0"/>
    <w:pPr>
      <w:widowControl w:val="0"/>
      <w:spacing w:line="312" w:lineRule="atLeast"/>
      <w:jc w:val="both"/>
    </w:pPr>
    <w:rPr>
      <w:rFonts w:hint="default" w:ascii="宋体" w:hAnsi="Times New Roman" w:eastAsia="宋体" w:cs="Times New Roman"/>
      <w:sz w:val="34"/>
      <w:lang w:val="en-US" w:eastAsia="zh-CN" w:bidi="ar-SA"/>
    </w:rPr>
  </w:style>
  <w:style w:type="paragraph" w:customStyle="1" w:styleId="465">
    <w:name w:val="xl37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eastAsia="宋体" w:cs="宋体"/>
      <w:sz w:val="24"/>
      <w:szCs w:val="24"/>
    </w:rPr>
  </w:style>
  <w:style w:type="paragraph" w:customStyle="1" w:styleId="466">
    <w:name w:val="k 正文"/>
    <w:basedOn w:val="1"/>
    <w:qFormat/>
    <w:uiPriority w:val="0"/>
    <w:pPr>
      <w:spacing w:line="360" w:lineRule="auto"/>
      <w:ind w:firstLine="200"/>
    </w:pPr>
    <w:rPr>
      <w:rFonts w:ascii="Times New Roman" w:hAnsi="Times New Roman" w:eastAsia="宋体"/>
    </w:rPr>
  </w:style>
  <w:style w:type="paragraph" w:customStyle="1" w:styleId="467">
    <w:name w:val="font17"/>
    <w:basedOn w:val="1"/>
    <w:qFormat/>
    <w:uiPriority w:val="0"/>
    <w:pPr>
      <w:widowControl/>
      <w:spacing w:before="100" w:beforeAutospacing="1" w:after="100" w:afterAutospacing="1"/>
      <w:jc w:val="left"/>
    </w:pPr>
    <w:rPr>
      <w:rFonts w:ascii="宋体" w:hAnsi="宋体" w:eastAsia="宋体" w:cs="宋体"/>
      <w:color w:val="000000"/>
      <w:sz w:val="16"/>
      <w:szCs w:val="16"/>
    </w:rPr>
  </w:style>
  <w:style w:type="paragraph" w:customStyle="1" w:styleId="468">
    <w:name w:val="H1"/>
    <w:basedOn w:val="1"/>
    <w:next w:val="1"/>
    <w:qFormat/>
    <w:uiPriority w:val="0"/>
    <w:pPr>
      <w:keepNext/>
      <w:spacing w:before="100" w:after="100"/>
      <w:jc w:val="left"/>
      <w:outlineLvl w:val="1"/>
    </w:pPr>
    <w:rPr>
      <w:rFonts w:ascii="Times New Roman" w:hAnsi="Times New Roman" w:eastAsia="宋体"/>
      <w:b/>
      <w:sz w:val="48"/>
      <w:szCs w:val="20"/>
    </w:rPr>
  </w:style>
  <w:style w:type="paragraph" w:customStyle="1" w:styleId="469">
    <w:name w:val="Char"/>
    <w:basedOn w:val="1"/>
    <w:qFormat/>
    <w:uiPriority w:val="0"/>
    <w:pPr>
      <w:widowControl/>
      <w:spacing w:after="160" w:line="240" w:lineRule="exact"/>
      <w:jc w:val="left"/>
    </w:pPr>
    <w:rPr>
      <w:rFonts w:ascii="Times New Roman" w:hAnsi="Times New Roman" w:eastAsia="宋体"/>
      <w:szCs w:val="24"/>
    </w:rPr>
  </w:style>
  <w:style w:type="paragraph" w:customStyle="1" w:styleId="470">
    <w:name w:val="reader-word-layer"/>
    <w:basedOn w:val="1"/>
    <w:qFormat/>
    <w:uiPriority w:val="0"/>
    <w:pPr>
      <w:widowControl/>
      <w:spacing w:before="100" w:beforeAutospacing="1" w:after="100" w:afterAutospacing="1"/>
      <w:jc w:val="left"/>
    </w:pPr>
    <w:rPr>
      <w:rFonts w:ascii="宋体" w:hAnsi="宋体" w:eastAsia="宋体" w:cs="宋体"/>
      <w:sz w:val="24"/>
      <w:szCs w:val="24"/>
    </w:rPr>
  </w:style>
  <w:style w:type="paragraph" w:customStyle="1" w:styleId="471">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sz w:val="20"/>
      <w:szCs w:val="20"/>
    </w:rPr>
  </w:style>
  <w:style w:type="paragraph" w:customStyle="1" w:styleId="472">
    <w:name w:val="xl78"/>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sz w:val="20"/>
      <w:szCs w:val="20"/>
    </w:rPr>
  </w:style>
  <w:style w:type="paragraph" w:customStyle="1" w:styleId="473">
    <w:name w:val="xl36"/>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eastAsia="宋体"/>
      <w:color w:val="000000"/>
      <w:sz w:val="20"/>
      <w:szCs w:val="20"/>
    </w:rPr>
  </w:style>
  <w:style w:type="paragraph" w:customStyle="1" w:styleId="474">
    <w:name w:val="xl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eastAsia="宋体"/>
      <w:color w:val="000000"/>
      <w:sz w:val="20"/>
      <w:szCs w:val="20"/>
    </w:rPr>
  </w:style>
  <w:style w:type="paragraph" w:customStyle="1" w:styleId="475">
    <w:name w:val="目录文字"/>
    <w:basedOn w:val="1"/>
    <w:qFormat/>
    <w:uiPriority w:val="0"/>
    <w:pPr>
      <w:widowControl/>
      <w:spacing w:line="480" w:lineRule="auto"/>
      <w:jc w:val="left"/>
    </w:pPr>
    <w:rPr>
      <w:rFonts w:ascii="宋体" w:hAnsi="宋体" w:eastAsia="宋体"/>
      <w:sz w:val="24"/>
      <w:szCs w:val="20"/>
    </w:rPr>
  </w:style>
  <w:style w:type="paragraph" w:customStyle="1" w:styleId="476">
    <w:name w:val="列表段落2"/>
    <w:basedOn w:val="1"/>
    <w:qFormat/>
    <w:uiPriority w:val="0"/>
    <w:pPr>
      <w:ind w:firstLine="420"/>
    </w:pPr>
    <w:rPr>
      <w:rFonts w:ascii="Times New Roman" w:hAnsi="Times New Roman" w:eastAsia="宋体"/>
      <w:szCs w:val="21"/>
    </w:rPr>
  </w:style>
  <w:style w:type="paragraph" w:customStyle="1" w:styleId="477">
    <w:name w:val="空半行"/>
    <w:basedOn w:val="1"/>
    <w:qFormat/>
    <w:uiPriority w:val="0"/>
    <w:pPr>
      <w:spacing w:line="120" w:lineRule="exact"/>
    </w:pPr>
    <w:rPr>
      <w:rFonts w:ascii="Times New Roman" w:hAnsi="Times New Roman" w:eastAsia="仿宋_GB2312"/>
      <w:color w:val="FFFFFF"/>
      <w:sz w:val="30"/>
      <w:szCs w:val="20"/>
    </w:rPr>
  </w:style>
  <w:style w:type="paragraph" w:customStyle="1" w:styleId="478">
    <w:name w:val="xl42"/>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eastAsia="宋体"/>
      <w:color w:val="000000"/>
      <w:sz w:val="18"/>
      <w:szCs w:val="18"/>
    </w:rPr>
  </w:style>
  <w:style w:type="paragraph" w:customStyle="1" w:styleId="479">
    <w:name w:val="xl45"/>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eastAsia="宋体"/>
      <w:sz w:val="22"/>
    </w:rPr>
  </w:style>
  <w:style w:type="paragraph" w:customStyle="1" w:styleId="480">
    <w:name w:val="内容文本"/>
    <w:basedOn w:val="298"/>
    <w:qFormat/>
    <w:uiPriority w:val="0"/>
    <w:pPr>
      <w:spacing w:line="360" w:lineRule="auto"/>
      <w:ind w:firstLine="200"/>
      <w:contextualSpacing/>
      <w:jc w:val="left"/>
    </w:pPr>
    <w:rPr>
      <w:rFonts w:ascii="宋体" w:hAnsi="宋体" w:eastAsia="宋体"/>
      <w:sz w:val="24"/>
      <w:lang w:eastAsia="en-US" w:bidi="en-US"/>
    </w:rPr>
  </w:style>
  <w:style w:type="paragraph" w:customStyle="1" w:styleId="481">
    <w:name w:val="font12"/>
    <w:basedOn w:val="1"/>
    <w:qFormat/>
    <w:uiPriority w:val="0"/>
    <w:pPr>
      <w:widowControl/>
      <w:spacing w:before="100" w:beforeAutospacing="1" w:after="100" w:afterAutospacing="1"/>
      <w:jc w:val="left"/>
    </w:pPr>
    <w:rPr>
      <w:rFonts w:ascii="宋体" w:hAnsi="宋体" w:eastAsia="宋体" w:cs="宋体"/>
      <w:b/>
      <w:bCs/>
      <w:sz w:val="22"/>
    </w:rPr>
  </w:style>
  <w:style w:type="paragraph" w:customStyle="1" w:styleId="482">
    <w:name w:val="1"/>
    <w:basedOn w:val="1"/>
    <w:next w:val="1"/>
    <w:qFormat/>
    <w:uiPriority w:val="0"/>
    <w:rPr>
      <w:rFonts w:ascii="Times New Roman" w:hAnsi="Times New Roman" w:eastAsia="宋体"/>
      <w:szCs w:val="24"/>
    </w:rPr>
  </w:style>
  <w:style w:type="paragraph" w:customStyle="1" w:styleId="483">
    <w:name w:val="_Style 1"/>
    <w:basedOn w:val="1"/>
    <w:qFormat/>
    <w:uiPriority w:val="0"/>
    <w:pPr>
      <w:ind w:firstLine="420"/>
    </w:pPr>
    <w:rPr>
      <w:rFonts w:ascii="Times New Roman" w:hAnsi="Times New Roman" w:eastAsia="宋体"/>
      <w:sz w:val="20"/>
      <w:szCs w:val="20"/>
    </w:rPr>
  </w:style>
  <w:style w:type="paragraph" w:customStyle="1" w:styleId="484">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sz w:val="20"/>
      <w:szCs w:val="20"/>
    </w:rPr>
  </w:style>
  <w:style w:type="paragraph" w:customStyle="1" w:styleId="485">
    <w:name w:val="xl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eastAsia="宋体"/>
      <w:sz w:val="22"/>
    </w:rPr>
  </w:style>
  <w:style w:type="paragraph" w:customStyle="1" w:styleId="486">
    <w:name w:val="xl10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微软雅黑" w:hAnsi="微软雅黑" w:eastAsia="微软雅黑" w:cs="宋体"/>
      <w:color w:val="000000"/>
      <w:sz w:val="20"/>
      <w:szCs w:val="20"/>
    </w:rPr>
  </w:style>
  <w:style w:type="paragraph" w:customStyle="1" w:styleId="487">
    <w:name w:val="font7"/>
    <w:basedOn w:val="1"/>
    <w:qFormat/>
    <w:uiPriority w:val="0"/>
    <w:pPr>
      <w:widowControl/>
      <w:spacing w:before="100" w:beforeAutospacing="1" w:after="100" w:afterAutospacing="1"/>
      <w:jc w:val="left"/>
    </w:pPr>
    <w:rPr>
      <w:rFonts w:ascii="宋体" w:hAnsi="宋体" w:eastAsia="宋体" w:cs="宋体"/>
      <w:sz w:val="16"/>
      <w:szCs w:val="16"/>
    </w:rPr>
  </w:style>
  <w:style w:type="paragraph" w:customStyle="1" w:styleId="488">
    <w:name w:val="xl108"/>
    <w:basedOn w:val="1"/>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微软雅黑" w:hAnsi="微软雅黑" w:eastAsia="微软雅黑" w:cs="宋体"/>
      <w:color w:val="000000"/>
      <w:sz w:val="20"/>
      <w:szCs w:val="20"/>
    </w:rPr>
  </w:style>
  <w:style w:type="paragraph" w:customStyle="1" w:styleId="489">
    <w:name w:val="TOC 标题_0"/>
    <w:basedOn w:val="490"/>
    <w:next w:val="304"/>
    <w:qFormat/>
    <w:uiPriority w:val="0"/>
    <w:pPr>
      <w:outlineLvl w:val="9"/>
    </w:pPr>
    <w:rPr>
      <w:rFonts w:ascii="Calibri" w:hAnsi="Calibri"/>
    </w:rPr>
  </w:style>
  <w:style w:type="paragraph" w:customStyle="1" w:styleId="490">
    <w:name w:val="标题 1_0"/>
    <w:basedOn w:val="304"/>
    <w:next w:val="304"/>
    <w:qFormat/>
    <w:uiPriority w:val="0"/>
    <w:pPr>
      <w:keepNext/>
      <w:keepLines/>
      <w:spacing w:before="340" w:after="330" w:line="576" w:lineRule="auto"/>
      <w:outlineLvl w:val="0"/>
    </w:pPr>
    <w:rPr>
      <w:b/>
      <w:bCs/>
      <w:sz w:val="44"/>
      <w:szCs w:val="44"/>
    </w:rPr>
  </w:style>
  <w:style w:type="paragraph" w:customStyle="1" w:styleId="491">
    <w:name w:val="xl95"/>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sz w:val="24"/>
      <w:szCs w:val="24"/>
    </w:rPr>
  </w:style>
  <w:style w:type="paragraph" w:customStyle="1" w:styleId="492">
    <w:name w:val="xl35"/>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Times New Roman" w:hAnsi="Times New Roman" w:eastAsia="宋体"/>
      <w:color w:val="000000"/>
      <w:sz w:val="20"/>
      <w:szCs w:val="20"/>
    </w:rPr>
  </w:style>
  <w:style w:type="paragraph" w:customStyle="1" w:styleId="493">
    <w:name w:val="标题 3_0"/>
    <w:basedOn w:val="304"/>
    <w:next w:val="304"/>
    <w:qFormat/>
    <w:uiPriority w:val="0"/>
    <w:pPr>
      <w:keepNext/>
      <w:keepLines/>
      <w:spacing w:before="260" w:after="260" w:line="413" w:lineRule="auto"/>
      <w:outlineLvl w:val="2"/>
    </w:pPr>
    <w:rPr>
      <w:b/>
      <w:bCs/>
      <w:sz w:val="32"/>
      <w:szCs w:val="32"/>
    </w:rPr>
  </w:style>
  <w:style w:type="paragraph" w:customStyle="1" w:styleId="494">
    <w:name w:val="xl3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sz w:val="20"/>
      <w:szCs w:val="20"/>
    </w:rPr>
  </w:style>
  <w:style w:type="paragraph" w:customStyle="1" w:styleId="495">
    <w:name w:val="xl2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eastAsia="宋体"/>
      <w:sz w:val="20"/>
      <w:szCs w:val="20"/>
    </w:rPr>
  </w:style>
  <w:style w:type="paragraph" w:customStyle="1" w:styleId="496">
    <w:name w:val="Char Char6 Char Char Char Char"/>
    <w:basedOn w:val="1"/>
    <w:qFormat/>
    <w:uiPriority w:val="0"/>
    <w:pPr>
      <w:widowControl/>
      <w:spacing w:after="160" w:line="240" w:lineRule="exact"/>
      <w:jc w:val="left"/>
    </w:pPr>
    <w:rPr>
      <w:rFonts w:ascii="仿宋_GB2312" w:hAnsi="Times New Roman" w:eastAsia="仿宋_GB2312"/>
      <w:sz w:val="32"/>
      <w:szCs w:val="32"/>
    </w:rPr>
  </w:style>
  <w:style w:type="paragraph" w:customStyle="1" w:styleId="497">
    <w:name w:val="正文1"/>
    <w:qFormat/>
    <w:uiPriority w:val="0"/>
    <w:pPr>
      <w:widowControl w:val="0"/>
      <w:spacing w:line="312" w:lineRule="atLeast"/>
      <w:jc w:val="both"/>
    </w:pPr>
    <w:rPr>
      <w:rFonts w:hint="default" w:ascii="宋体" w:hAnsi="Times New Roman" w:eastAsia="宋体" w:cs="Times New Roman"/>
      <w:sz w:val="34"/>
      <w:lang w:val="en-US" w:eastAsia="zh-CN" w:bidi="ar-SA"/>
    </w:rPr>
  </w:style>
  <w:style w:type="paragraph" w:customStyle="1" w:styleId="498">
    <w:name w:val="列出段落21"/>
    <w:basedOn w:val="1"/>
    <w:qFormat/>
    <w:uiPriority w:val="34"/>
    <w:pPr>
      <w:ind w:firstLine="420"/>
    </w:pPr>
    <w:rPr>
      <w:rFonts w:ascii="Times New Roman" w:hAnsi="Times New Roman" w:eastAsia="宋体"/>
      <w:szCs w:val="20"/>
    </w:rPr>
  </w:style>
  <w:style w:type="paragraph" w:customStyle="1" w:styleId="499">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sz w:val="20"/>
      <w:szCs w:val="20"/>
    </w:rPr>
  </w:style>
  <w:style w:type="paragraph" w:customStyle="1" w:styleId="500">
    <w:name w:val="msonormal"/>
    <w:basedOn w:val="1"/>
    <w:qFormat/>
    <w:uiPriority w:val="0"/>
    <w:pPr>
      <w:widowControl/>
      <w:spacing w:before="100" w:beforeAutospacing="1" w:after="100" w:afterAutospacing="1"/>
      <w:jc w:val="left"/>
    </w:pPr>
    <w:rPr>
      <w:rFonts w:ascii="宋体" w:hAnsi="宋体" w:eastAsia="宋体" w:cs="宋体"/>
      <w:sz w:val="24"/>
      <w:szCs w:val="24"/>
    </w:rPr>
  </w:style>
  <w:style w:type="paragraph" w:customStyle="1" w:styleId="501">
    <w:name w:val="xl82"/>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sz w:val="20"/>
      <w:szCs w:val="20"/>
    </w:rPr>
  </w:style>
  <w:style w:type="paragraph" w:customStyle="1" w:styleId="502">
    <w:name w:val="xl101"/>
    <w:basedOn w:val="1"/>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微软雅黑" w:hAnsi="微软雅黑" w:eastAsia="微软雅黑" w:cs="宋体"/>
      <w:color w:val="000000"/>
      <w:sz w:val="20"/>
      <w:szCs w:val="20"/>
    </w:rPr>
  </w:style>
  <w:style w:type="paragraph" w:customStyle="1" w:styleId="503">
    <w:name w:val="xl9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sz w:val="24"/>
      <w:szCs w:val="24"/>
    </w:rPr>
  </w:style>
  <w:style w:type="paragraph" w:customStyle="1" w:styleId="504">
    <w:name w:val="xl110"/>
    <w:basedOn w:val="1"/>
    <w:qFormat/>
    <w:uiPriority w:val="0"/>
    <w:pPr>
      <w:widowControl/>
      <w:pBdr>
        <w:top w:val="single" w:color="000000" w:sz="4" w:space="0"/>
        <w:left w:val="single" w:color="000000" w:sz="4" w:space="0"/>
        <w:right w:val="single" w:color="000000" w:sz="4" w:space="0"/>
      </w:pBdr>
      <w:shd w:val="clear" w:color="000000" w:fill="FFFFFF"/>
      <w:spacing w:before="100" w:beforeAutospacing="1" w:after="100" w:afterAutospacing="1"/>
      <w:jc w:val="center"/>
    </w:pPr>
    <w:rPr>
      <w:rFonts w:ascii="微软雅黑" w:hAnsi="微软雅黑" w:eastAsia="微软雅黑" w:cs="宋体"/>
      <w:color w:val="000000"/>
      <w:sz w:val="20"/>
      <w:szCs w:val="20"/>
    </w:rPr>
  </w:style>
  <w:style w:type="paragraph" w:customStyle="1" w:styleId="505">
    <w:name w:val="flNote"/>
    <w:basedOn w:val="1"/>
    <w:qFormat/>
    <w:uiPriority w:val="0"/>
    <w:pPr>
      <w:spacing w:before="320" w:after="160" w:line="360" w:lineRule="atLeast"/>
      <w:jc w:val="center"/>
    </w:pPr>
    <w:rPr>
      <w:rFonts w:ascii="Arial" w:hAnsi="Times New Roman" w:eastAsia="黑体"/>
      <w:sz w:val="30"/>
      <w:szCs w:val="20"/>
    </w:rPr>
  </w:style>
  <w:style w:type="paragraph" w:customStyle="1" w:styleId="506">
    <w:name w:val="xl98"/>
    <w:basedOn w:val="1"/>
    <w:qFormat/>
    <w:uiPriority w:val="0"/>
    <w:pPr>
      <w:widowControl/>
      <w:pBdr>
        <w:top w:val="single" w:color="000000" w:sz="4" w:space="0"/>
        <w:left w:val="single" w:color="000000" w:sz="4" w:space="0"/>
        <w:right w:val="single" w:color="000000" w:sz="4" w:space="0"/>
      </w:pBdr>
      <w:shd w:val="clear" w:color="000000" w:fill="FFFFFF"/>
      <w:spacing w:before="100" w:beforeAutospacing="1" w:after="100" w:afterAutospacing="1"/>
      <w:jc w:val="center"/>
    </w:pPr>
    <w:rPr>
      <w:rFonts w:ascii="微软雅黑" w:hAnsi="微软雅黑" w:eastAsia="微软雅黑" w:cs="宋体"/>
      <w:color w:val="000000"/>
      <w:sz w:val="20"/>
      <w:szCs w:val="20"/>
    </w:rPr>
  </w:style>
  <w:style w:type="paragraph" w:customStyle="1" w:styleId="507">
    <w:name w:val="Char Char Char Char"/>
    <w:basedOn w:val="233"/>
    <w:qFormat/>
    <w:uiPriority w:val="0"/>
    <w:pPr>
      <w:spacing w:line="360" w:lineRule="auto"/>
    </w:pPr>
    <w:rPr>
      <w:rFonts w:ascii="Tahoma" w:hAnsi="Tahoma"/>
      <w:sz w:val="24"/>
      <w:szCs w:val="24"/>
    </w:rPr>
  </w:style>
  <w:style w:type="paragraph" w:customStyle="1" w:styleId="508">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sz w:val="20"/>
      <w:szCs w:val="20"/>
    </w:rPr>
  </w:style>
  <w:style w:type="paragraph" w:customStyle="1" w:styleId="509">
    <w:name w:val="样式 (西文) 仿宋_GB2312 居中 行距: 1.5 倍行距"/>
    <w:basedOn w:val="1"/>
    <w:qFormat/>
    <w:uiPriority w:val="0"/>
    <w:pPr>
      <w:spacing w:line="360" w:lineRule="auto"/>
      <w:jc w:val="center"/>
    </w:pPr>
    <w:rPr>
      <w:rFonts w:ascii="宋体" w:hAnsi="宋体" w:eastAsia="宋体" w:cs="宋体"/>
      <w:szCs w:val="20"/>
    </w:rPr>
  </w:style>
  <w:style w:type="paragraph" w:customStyle="1" w:styleId="510">
    <w:name w:val="xl8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cs="宋体"/>
      <w:b/>
      <w:bCs/>
      <w:sz w:val="20"/>
      <w:szCs w:val="20"/>
    </w:rPr>
  </w:style>
  <w:style w:type="paragraph" w:customStyle="1" w:styleId="511">
    <w:name w:val="H6"/>
    <w:basedOn w:val="1"/>
    <w:next w:val="1"/>
    <w:qFormat/>
    <w:uiPriority w:val="0"/>
    <w:pPr>
      <w:keepNext/>
      <w:spacing w:before="100" w:after="100"/>
      <w:jc w:val="left"/>
      <w:outlineLvl w:val="6"/>
    </w:pPr>
    <w:rPr>
      <w:rFonts w:ascii="Times New Roman" w:hAnsi="Times New Roman" w:eastAsia="宋体"/>
      <w:b/>
      <w:sz w:val="16"/>
      <w:szCs w:val="20"/>
    </w:rPr>
  </w:style>
  <w:style w:type="paragraph" w:customStyle="1" w:styleId="512">
    <w:name w:val="菲页(卷)"/>
    <w:basedOn w:val="212"/>
    <w:next w:val="464"/>
    <w:qFormat/>
    <w:uiPriority w:val="0"/>
    <w:pPr>
      <w:tabs>
        <w:tab w:val="left" w:pos="1380"/>
      </w:tabs>
      <w:ind w:left="1380" w:hanging="855"/>
      <w:outlineLvl w:val="1"/>
    </w:pPr>
  </w:style>
  <w:style w:type="paragraph" w:customStyle="1" w:styleId="513">
    <w:name w:val="xl49"/>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eastAsia="宋体"/>
      <w:sz w:val="20"/>
      <w:szCs w:val="20"/>
    </w:rPr>
  </w:style>
  <w:style w:type="paragraph" w:customStyle="1" w:styleId="514">
    <w:name w:val="font18"/>
    <w:basedOn w:val="1"/>
    <w:qFormat/>
    <w:uiPriority w:val="0"/>
    <w:pPr>
      <w:widowControl/>
      <w:spacing w:before="100" w:beforeAutospacing="1" w:after="100" w:afterAutospacing="1"/>
      <w:jc w:val="left"/>
    </w:pPr>
    <w:rPr>
      <w:rFonts w:ascii="Times New Roman" w:hAnsi="Times New Roman" w:eastAsia="宋体"/>
      <w:sz w:val="22"/>
    </w:rPr>
  </w:style>
  <w:style w:type="paragraph" w:customStyle="1" w:styleId="515">
    <w:name w:val="样式 小四 段前: 5 磅 段后: 5 磅 首行缩进:  2 字符"/>
    <w:basedOn w:val="1"/>
    <w:qFormat/>
    <w:uiPriority w:val="0"/>
    <w:pPr>
      <w:spacing w:line="360" w:lineRule="auto"/>
    </w:pPr>
    <w:rPr>
      <w:rFonts w:ascii="宋体" w:hAnsi="宋体" w:eastAsia="宋体"/>
      <w:szCs w:val="21"/>
    </w:rPr>
  </w:style>
  <w:style w:type="paragraph" w:customStyle="1" w:styleId="516">
    <w:name w:val="xl81"/>
    <w:basedOn w:val="1"/>
    <w:qFormat/>
    <w:uiPriority w:val="0"/>
    <w:pPr>
      <w:widowControl/>
      <w:pBdr>
        <w:top w:val="single" w:color="000000" w:sz="4" w:space="0"/>
        <w:left w:val="single" w:color="000000" w:sz="4" w:space="0"/>
      </w:pBdr>
      <w:spacing w:before="100" w:beforeAutospacing="1" w:after="100" w:afterAutospacing="1"/>
      <w:jc w:val="center"/>
    </w:pPr>
    <w:rPr>
      <w:rFonts w:ascii="宋体" w:hAnsi="宋体" w:eastAsia="宋体" w:cs="宋体"/>
      <w:b/>
      <w:bCs/>
      <w:sz w:val="20"/>
      <w:szCs w:val="20"/>
    </w:rPr>
  </w:style>
  <w:style w:type="paragraph" w:customStyle="1" w:styleId="517">
    <w:name w:val="font10"/>
    <w:basedOn w:val="1"/>
    <w:qFormat/>
    <w:uiPriority w:val="0"/>
    <w:pPr>
      <w:widowControl/>
      <w:spacing w:before="100" w:beforeAutospacing="1" w:after="100" w:afterAutospacing="1"/>
      <w:jc w:val="left"/>
    </w:pPr>
    <w:rPr>
      <w:rFonts w:ascii="Times New Roman" w:hAnsi="Times New Roman" w:eastAsia="宋体"/>
      <w:color w:val="000000"/>
      <w:sz w:val="18"/>
      <w:szCs w:val="18"/>
    </w:rPr>
  </w:style>
  <w:style w:type="paragraph" w:customStyle="1" w:styleId="518">
    <w:name w:val="彩色列表1"/>
    <w:basedOn w:val="1"/>
    <w:qFormat/>
    <w:uiPriority w:val="99"/>
    <w:pPr>
      <w:ind w:firstLine="420"/>
    </w:pPr>
    <w:rPr>
      <w:rFonts w:ascii="Calibri" w:hAnsi="Calibri" w:eastAsia="宋体"/>
    </w:rPr>
  </w:style>
  <w:style w:type="paragraph" w:customStyle="1" w:styleId="519">
    <w:name w:val="xl104"/>
    <w:basedOn w:val="1"/>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微软雅黑" w:hAnsi="微软雅黑" w:eastAsia="微软雅黑" w:cs="宋体"/>
      <w:color w:val="000000"/>
      <w:sz w:val="20"/>
      <w:szCs w:val="20"/>
    </w:rPr>
  </w:style>
  <w:style w:type="paragraph" w:customStyle="1" w:styleId="520">
    <w:name w:val="_Style 9"/>
    <w:basedOn w:val="1"/>
    <w:qFormat/>
    <w:uiPriority w:val="0"/>
    <w:pPr>
      <w:ind w:firstLine="420"/>
    </w:pPr>
    <w:rPr>
      <w:rFonts w:ascii="Calibri" w:hAnsi="Calibri" w:eastAsia="宋体"/>
      <w:szCs w:val="24"/>
    </w:rPr>
  </w:style>
  <w:style w:type="paragraph" w:styleId="521">
    <w:name w:val="List Paragraph"/>
    <w:basedOn w:val="1"/>
    <w:qFormat/>
    <w:uiPriority w:val="0"/>
    <w:pPr>
      <w:ind w:firstLine="420"/>
    </w:pPr>
    <w:rPr>
      <w:rFonts w:ascii="Times New Roman" w:hAnsi="Times New Roman" w:eastAsia="宋体"/>
      <w:szCs w:val="21"/>
    </w:rPr>
  </w:style>
  <w:style w:type="paragraph" w:customStyle="1" w:styleId="522">
    <w:name w:val="xl43"/>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cs="宋体"/>
      <w:sz w:val="22"/>
    </w:rPr>
  </w:style>
  <w:style w:type="paragraph" w:customStyle="1" w:styleId="523">
    <w:name w:val="xl51"/>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eastAsia="宋体"/>
      <w:sz w:val="20"/>
      <w:szCs w:val="20"/>
    </w:rPr>
  </w:style>
  <w:style w:type="paragraph" w:customStyle="1" w:styleId="524">
    <w:name w:val="xl3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sz w:val="18"/>
      <w:szCs w:val="18"/>
    </w:rPr>
  </w:style>
  <w:style w:type="paragraph" w:customStyle="1" w:styleId="525">
    <w:name w:val="标题_0"/>
    <w:basedOn w:val="526"/>
    <w:qFormat/>
    <w:uiPriority w:val="0"/>
    <w:pPr>
      <w:spacing w:before="120" w:after="120" w:line="360" w:lineRule="auto"/>
      <w:jc w:val="center"/>
      <w:outlineLvl w:val="0"/>
    </w:pPr>
    <w:rPr>
      <w:rFonts w:ascii="黑体" w:hAnsi="Arial" w:eastAsia="黑体"/>
      <w:b/>
      <w:bCs/>
      <w:sz w:val="32"/>
      <w:szCs w:val="32"/>
    </w:rPr>
  </w:style>
  <w:style w:type="paragraph" w:customStyle="1" w:styleId="526">
    <w:name w:val="正文_1"/>
    <w:qFormat/>
    <w:uiPriority w:val="0"/>
    <w:rPr>
      <w:rFonts w:hint="default" w:ascii="Times New Roman" w:hAnsi="Times New Roman" w:eastAsia="宋体" w:cs="Times New Roman"/>
      <w:sz w:val="21"/>
      <w:szCs w:val="22"/>
      <w:lang w:val="en-US" w:eastAsia="zh-CN" w:bidi="ar-SA"/>
    </w:rPr>
  </w:style>
  <w:style w:type="paragraph" w:customStyle="1" w:styleId="527">
    <w:name w:val="Address"/>
    <w:basedOn w:val="1"/>
    <w:next w:val="1"/>
    <w:qFormat/>
    <w:uiPriority w:val="0"/>
    <w:pPr>
      <w:jc w:val="left"/>
    </w:pPr>
    <w:rPr>
      <w:rFonts w:ascii="Times New Roman" w:hAnsi="Times New Roman" w:eastAsia="宋体"/>
      <w:i/>
      <w:sz w:val="24"/>
      <w:szCs w:val="20"/>
    </w:rPr>
  </w:style>
  <w:style w:type="paragraph" w:customStyle="1" w:styleId="528">
    <w:name w:val="xl367"/>
    <w:basedOn w:val="1"/>
    <w:qFormat/>
    <w:uiPriority w:val="0"/>
    <w:pPr>
      <w:widowControl/>
      <w:shd w:val="clear" w:color="000000" w:fill="FFFFFF"/>
      <w:spacing w:before="100" w:beforeAutospacing="1" w:after="100" w:afterAutospacing="1"/>
      <w:jc w:val="center"/>
    </w:pPr>
    <w:rPr>
      <w:rFonts w:ascii="宋体" w:hAnsi="宋体" w:eastAsia="宋体" w:cs="宋体"/>
      <w:sz w:val="24"/>
      <w:szCs w:val="24"/>
    </w:rPr>
  </w:style>
  <w:style w:type="paragraph" w:customStyle="1" w:styleId="529">
    <w:name w:val="Char11"/>
    <w:basedOn w:val="1"/>
    <w:qFormat/>
    <w:uiPriority w:val="0"/>
    <w:rPr>
      <w:rFonts w:ascii="Times New Roman" w:hAnsi="Times New Roman" w:eastAsia="宋体"/>
      <w:szCs w:val="24"/>
    </w:rPr>
  </w:style>
  <w:style w:type="paragraph" w:customStyle="1" w:styleId="530">
    <w:name w:val="xl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eastAsia="宋体"/>
      <w:color w:val="000000"/>
      <w:sz w:val="12"/>
      <w:szCs w:val="12"/>
    </w:rPr>
  </w:style>
  <w:style w:type="paragraph" w:customStyle="1" w:styleId="531">
    <w:name w:val="Definition List"/>
    <w:basedOn w:val="1"/>
    <w:next w:val="532"/>
    <w:qFormat/>
    <w:uiPriority w:val="0"/>
    <w:pPr>
      <w:ind w:left="360"/>
      <w:jc w:val="left"/>
    </w:pPr>
    <w:rPr>
      <w:rFonts w:ascii="Times New Roman" w:hAnsi="Times New Roman" w:eastAsia="宋体"/>
      <w:sz w:val="24"/>
      <w:szCs w:val="20"/>
    </w:rPr>
  </w:style>
  <w:style w:type="paragraph" w:customStyle="1" w:styleId="532">
    <w:name w:val="Definition Term"/>
    <w:basedOn w:val="1"/>
    <w:next w:val="531"/>
    <w:qFormat/>
    <w:uiPriority w:val="0"/>
    <w:pPr>
      <w:jc w:val="left"/>
    </w:pPr>
    <w:rPr>
      <w:rFonts w:ascii="Times New Roman" w:hAnsi="Times New Roman" w:eastAsia="宋体"/>
      <w:sz w:val="24"/>
      <w:szCs w:val="20"/>
    </w:rPr>
  </w:style>
  <w:style w:type="paragraph" w:customStyle="1" w:styleId="533">
    <w:name w:val="font16"/>
    <w:basedOn w:val="1"/>
    <w:qFormat/>
    <w:uiPriority w:val="0"/>
    <w:pPr>
      <w:widowControl/>
      <w:spacing w:before="100" w:beforeAutospacing="1" w:after="100" w:afterAutospacing="1"/>
      <w:jc w:val="left"/>
    </w:pPr>
    <w:rPr>
      <w:rFonts w:ascii="Times New Roman" w:hAnsi="Times New Roman" w:eastAsia="宋体"/>
      <w:color w:val="000000"/>
      <w:sz w:val="12"/>
      <w:szCs w:val="12"/>
    </w:rPr>
  </w:style>
  <w:style w:type="paragraph" w:customStyle="1" w:styleId="534">
    <w:name w:val="xl4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Times New Roman" w:hAnsi="Times New Roman" w:eastAsia="宋体"/>
      <w:sz w:val="20"/>
      <w:szCs w:val="20"/>
    </w:rPr>
  </w:style>
  <w:style w:type="paragraph" w:customStyle="1" w:styleId="535">
    <w:name w:val="无间隔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36">
    <w:name w:val="xl96"/>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cs="宋体"/>
      <w:sz w:val="24"/>
      <w:szCs w:val="24"/>
    </w:rPr>
  </w:style>
  <w:style w:type="paragraph" w:customStyle="1" w:styleId="537">
    <w:name w:val="Char Char Char Char1"/>
    <w:basedOn w:val="1"/>
    <w:qFormat/>
    <w:uiPriority w:val="0"/>
    <w:pPr>
      <w:widowControl/>
      <w:spacing w:after="160" w:line="240" w:lineRule="exact"/>
      <w:jc w:val="left"/>
    </w:pPr>
    <w:rPr>
      <w:rFonts w:ascii="Verdana" w:hAnsi="Verdana" w:eastAsia="宋体"/>
      <w:sz w:val="20"/>
      <w:szCs w:val="20"/>
      <w:lang w:eastAsia="en-US"/>
    </w:rPr>
  </w:style>
  <w:style w:type="paragraph" w:customStyle="1" w:styleId="538">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sz w:val="20"/>
      <w:szCs w:val="20"/>
    </w:rPr>
  </w:style>
  <w:style w:type="paragraph" w:customStyle="1" w:styleId="539">
    <w:name w:val="H5"/>
    <w:basedOn w:val="1"/>
    <w:next w:val="1"/>
    <w:qFormat/>
    <w:uiPriority w:val="0"/>
    <w:pPr>
      <w:keepNext/>
      <w:spacing w:before="100" w:after="100"/>
      <w:jc w:val="left"/>
      <w:outlineLvl w:val="5"/>
    </w:pPr>
    <w:rPr>
      <w:rFonts w:ascii="Times New Roman" w:hAnsi="Times New Roman" w:eastAsia="宋体"/>
      <w:b/>
      <w:sz w:val="20"/>
      <w:szCs w:val="20"/>
    </w:rPr>
  </w:style>
  <w:style w:type="paragraph" w:customStyle="1" w:styleId="540">
    <w:name w:val="H4"/>
    <w:basedOn w:val="1"/>
    <w:next w:val="1"/>
    <w:qFormat/>
    <w:uiPriority w:val="0"/>
    <w:pPr>
      <w:keepNext/>
      <w:spacing w:before="100" w:after="100"/>
      <w:jc w:val="left"/>
      <w:outlineLvl w:val="4"/>
    </w:pPr>
    <w:rPr>
      <w:rFonts w:ascii="Times New Roman" w:hAnsi="Times New Roman" w:eastAsia="宋体"/>
      <w:b/>
      <w:sz w:val="24"/>
      <w:szCs w:val="20"/>
    </w:rPr>
  </w:style>
  <w:style w:type="paragraph" w:customStyle="1" w:styleId="541">
    <w:name w:val="xl36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eastAsia="宋体" w:cs="宋体"/>
      <w:sz w:val="24"/>
      <w:szCs w:val="24"/>
    </w:rPr>
  </w:style>
  <w:style w:type="paragraph" w:customStyle="1" w:styleId="542">
    <w:name w:val="xl10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微软雅黑" w:hAnsi="微软雅黑" w:eastAsia="微软雅黑" w:cs="宋体"/>
      <w:color w:val="FF0000"/>
      <w:sz w:val="20"/>
      <w:szCs w:val="20"/>
    </w:rPr>
  </w:style>
  <w:style w:type="paragraph" w:customStyle="1" w:styleId="543">
    <w:name w:val="标题 4_0"/>
    <w:basedOn w:val="304"/>
    <w:next w:val="304"/>
    <w:qFormat/>
    <w:uiPriority w:val="0"/>
    <w:pPr>
      <w:keepNext/>
      <w:keepLines/>
      <w:spacing w:before="280" w:after="290" w:line="372" w:lineRule="auto"/>
      <w:outlineLvl w:val="3"/>
    </w:pPr>
    <w:rPr>
      <w:rFonts w:ascii="Cambria" w:hAnsi="Cambria"/>
      <w:b/>
      <w:bCs/>
      <w:sz w:val="28"/>
      <w:szCs w:val="28"/>
    </w:rPr>
  </w:style>
  <w:style w:type="paragraph" w:customStyle="1" w:styleId="544">
    <w:name w:val="xl79"/>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cs="宋体"/>
      <w:b/>
      <w:bCs/>
      <w:sz w:val="20"/>
      <w:szCs w:val="20"/>
    </w:rPr>
  </w:style>
  <w:style w:type="paragraph" w:customStyle="1" w:styleId="545">
    <w:name w:val="p0"/>
    <w:basedOn w:val="1"/>
    <w:qFormat/>
    <w:uiPriority w:val="0"/>
    <w:pPr>
      <w:widowControl/>
    </w:pPr>
    <w:rPr>
      <w:rFonts w:ascii="Calibri" w:hAnsi="Calibri" w:eastAsia="宋体" w:cs="宋体"/>
      <w:szCs w:val="21"/>
    </w:rPr>
  </w:style>
  <w:style w:type="paragraph" w:customStyle="1" w:styleId="546">
    <w:name w:val="font0"/>
    <w:basedOn w:val="1"/>
    <w:qFormat/>
    <w:uiPriority w:val="0"/>
    <w:pPr>
      <w:widowControl/>
      <w:spacing w:before="100" w:beforeAutospacing="1" w:after="100" w:afterAutospacing="1"/>
      <w:jc w:val="left"/>
    </w:pPr>
    <w:rPr>
      <w:rFonts w:ascii="宋体" w:hAnsi="宋体" w:eastAsia="宋体" w:cs="宋体"/>
      <w:color w:val="000000"/>
      <w:sz w:val="22"/>
    </w:rPr>
  </w:style>
  <w:style w:type="paragraph" w:customStyle="1" w:styleId="547">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sz w:val="20"/>
      <w:szCs w:val="20"/>
    </w:rPr>
  </w:style>
  <w:style w:type="paragraph" w:customStyle="1" w:styleId="548">
    <w:name w:val="font14"/>
    <w:basedOn w:val="1"/>
    <w:qFormat/>
    <w:uiPriority w:val="0"/>
    <w:pPr>
      <w:widowControl/>
      <w:spacing w:before="100" w:beforeAutospacing="1" w:after="100" w:afterAutospacing="1"/>
      <w:jc w:val="left"/>
    </w:pPr>
    <w:rPr>
      <w:rFonts w:ascii="宋体" w:hAnsi="宋体" w:eastAsia="宋体" w:cs="宋体"/>
      <w:sz w:val="12"/>
      <w:szCs w:val="12"/>
    </w:rPr>
  </w:style>
  <w:style w:type="paragraph" w:customStyle="1" w:styleId="549">
    <w:name w:val="项目编号3"/>
    <w:basedOn w:val="1"/>
    <w:next w:val="1"/>
    <w:qFormat/>
    <w:uiPriority w:val="0"/>
    <w:pPr>
      <w:tabs>
        <w:tab w:val="left" w:pos="855"/>
      </w:tabs>
      <w:spacing w:line="360" w:lineRule="auto"/>
      <w:ind w:firstLine="200"/>
      <w:jc w:val="left"/>
    </w:pPr>
    <w:rPr>
      <w:rFonts w:ascii="宋体" w:hAnsi="Times New Roman" w:eastAsia="宋体"/>
      <w:sz w:val="24"/>
      <w:szCs w:val="24"/>
    </w:rPr>
  </w:style>
  <w:style w:type="paragraph" w:customStyle="1" w:styleId="550">
    <w:name w:val="xl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eastAsia="宋体"/>
      <w:color w:val="000000"/>
      <w:sz w:val="18"/>
      <w:szCs w:val="18"/>
    </w:rPr>
  </w:style>
  <w:style w:type="paragraph" w:customStyle="1" w:styleId="551">
    <w:name w:val="Normal_1"/>
    <w:qFormat/>
    <w:uiPriority w:val="0"/>
    <w:pPr>
      <w:spacing w:before="120" w:after="240"/>
      <w:jc w:val="both"/>
    </w:pPr>
    <w:rPr>
      <w:rFonts w:hint="default" w:ascii="Times New Roman" w:hAnsi="Times New Roman" w:eastAsia="Calibri" w:cs="Times New Roman"/>
      <w:sz w:val="22"/>
      <w:szCs w:val="22"/>
      <w:lang w:val="ru-RU" w:eastAsia="en-US" w:bidi="ar-SA"/>
    </w:rPr>
  </w:style>
  <w:style w:type="paragraph" w:customStyle="1" w:styleId="552">
    <w:name w:val="菲页2"/>
    <w:basedOn w:val="73"/>
    <w:qFormat/>
    <w:uiPriority w:val="0"/>
    <w:pPr>
      <w:tabs>
        <w:tab w:val="left" w:pos="2265"/>
      </w:tabs>
      <w:ind w:left="2265" w:hanging="900"/>
    </w:pPr>
    <w:rPr>
      <w:rFonts w:ascii="黑体" w:hAnsi="宋体" w:eastAsia="黑体"/>
      <w:b w:val="0"/>
      <w:sz w:val="44"/>
    </w:rPr>
  </w:style>
  <w:style w:type="paragraph" w:customStyle="1" w:styleId="553">
    <w:name w:val="xl83"/>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sz w:val="20"/>
      <w:szCs w:val="20"/>
    </w:rPr>
  </w:style>
  <w:style w:type="paragraph" w:customStyle="1" w:styleId="554">
    <w:name w:val="xl111"/>
    <w:basedOn w:val="1"/>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微软雅黑" w:hAnsi="微软雅黑" w:eastAsia="微软雅黑" w:cs="宋体"/>
      <w:color w:val="000000"/>
      <w:sz w:val="20"/>
      <w:szCs w:val="20"/>
    </w:rPr>
  </w:style>
  <w:style w:type="paragraph" w:customStyle="1" w:styleId="555">
    <w:name w:val="Char Char1 Char"/>
    <w:basedOn w:val="1"/>
    <w:qFormat/>
    <w:uiPriority w:val="0"/>
    <w:pPr>
      <w:widowControl/>
      <w:spacing w:after="160" w:line="240" w:lineRule="exact"/>
      <w:jc w:val="left"/>
    </w:pPr>
    <w:rPr>
      <w:rFonts w:ascii="仿宋_GB2312" w:hAnsi="Times New Roman" w:eastAsia="仿宋_GB2312"/>
      <w:sz w:val="32"/>
      <w:szCs w:val="32"/>
    </w:rPr>
  </w:style>
  <w:style w:type="paragraph" w:customStyle="1" w:styleId="556">
    <w:name w:val="样式 标题 2 + Times New Roman 四号 非加粗 段前: 5 磅 段后: 0 磅 行距: 固定值 20..."/>
    <w:basedOn w:val="213"/>
    <w:qFormat/>
    <w:uiPriority w:val="0"/>
    <w:pPr>
      <w:spacing w:before="100" w:after="0" w:line="400" w:lineRule="exact"/>
      <w:jc w:val="center"/>
    </w:pPr>
    <w:rPr>
      <w:rFonts w:ascii="Times New Roman" w:hAnsi="Times New Roman" w:cs="宋体"/>
      <w:b w:val="0"/>
      <w:bCs w:val="0"/>
      <w:sz w:val="28"/>
      <w:szCs w:val="20"/>
    </w:rPr>
  </w:style>
  <w:style w:type="paragraph" w:customStyle="1" w:styleId="557">
    <w:name w:val="font13"/>
    <w:basedOn w:val="1"/>
    <w:qFormat/>
    <w:uiPriority w:val="0"/>
    <w:pPr>
      <w:widowControl/>
      <w:spacing w:before="100" w:beforeAutospacing="1" w:after="100" w:afterAutospacing="1"/>
      <w:jc w:val="left"/>
    </w:pPr>
    <w:rPr>
      <w:rFonts w:ascii="Times New Roman" w:hAnsi="Times New Roman" w:eastAsia="宋体"/>
      <w:b/>
      <w:bCs/>
      <w:sz w:val="22"/>
    </w:rPr>
  </w:style>
  <w:style w:type="paragraph" w:customStyle="1" w:styleId="558">
    <w:name w:val="H3"/>
    <w:basedOn w:val="1"/>
    <w:next w:val="1"/>
    <w:qFormat/>
    <w:uiPriority w:val="0"/>
    <w:pPr>
      <w:keepNext/>
      <w:spacing w:before="100" w:after="100"/>
      <w:jc w:val="left"/>
      <w:outlineLvl w:val="3"/>
    </w:pPr>
    <w:rPr>
      <w:rFonts w:ascii="Times New Roman" w:hAnsi="Times New Roman" w:eastAsia="宋体"/>
      <w:b/>
      <w:sz w:val="28"/>
      <w:szCs w:val="20"/>
    </w:rPr>
  </w:style>
  <w:style w:type="paragraph" w:customStyle="1" w:styleId="559">
    <w:name w:val="xl100"/>
    <w:basedOn w:val="1"/>
    <w:qFormat/>
    <w:uiPriority w:val="0"/>
    <w:pPr>
      <w:widowControl/>
      <w:pBdr>
        <w:top w:val="single" w:color="000000" w:sz="4" w:space="0"/>
        <w:left w:val="single" w:color="000000" w:sz="4" w:space="0"/>
        <w:right w:val="single" w:color="000000" w:sz="4" w:space="0"/>
      </w:pBdr>
      <w:shd w:val="clear" w:color="000000" w:fill="FFFFFF"/>
      <w:spacing w:before="100" w:beforeAutospacing="1" w:after="100" w:afterAutospacing="1"/>
      <w:jc w:val="left"/>
    </w:pPr>
    <w:rPr>
      <w:rFonts w:ascii="微软雅黑" w:hAnsi="微软雅黑" w:eastAsia="微软雅黑" w:cs="宋体"/>
      <w:color w:val="000000"/>
      <w:sz w:val="20"/>
      <w:szCs w:val="20"/>
    </w:rPr>
  </w:style>
  <w:style w:type="paragraph" w:customStyle="1" w:styleId="560">
    <w:name w:val="Char Char Char Char Char Char Char"/>
    <w:basedOn w:val="1"/>
    <w:qFormat/>
    <w:uiPriority w:val="0"/>
    <w:pPr>
      <w:widowControl/>
      <w:spacing w:after="160" w:line="240" w:lineRule="exact"/>
      <w:jc w:val="left"/>
    </w:pPr>
    <w:rPr>
      <w:rFonts w:ascii="Times New Roman" w:hAnsi="Times New Roman" w:eastAsia="宋体"/>
      <w:szCs w:val="24"/>
    </w:rPr>
  </w:style>
  <w:style w:type="paragraph" w:customStyle="1" w:styleId="561">
    <w:name w:val="xl9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sz w:val="20"/>
      <w:szCs w:val="20"/>
    </w:rPr>
  </w:style>
  <w:style w:type="paragraph" w:customStyle="1" w:styleId="562">
    <w:name w:val="xl365"/>
    <w:basedOn w:val="1"/>
    <w:qFormat/>
    <w:uiPriority w:val="0"/>
    <w:pPr>
      <w:widowControl/>
      <w:shd w:val="clear" w:color="000000" w:fill="FFFFFF"/>
      <w:spacing w:before="100" w:beforeAutospacing="1" w:after="100" w:afterAutospacing="1"/>
      <w:jc w:val="left"/>
    </w:pPr>
    <w:rPr>
      <w:rFonts w:ascii="宋体" w:hAnsi="宋体" w:eastAsia="宋体" w:cs="宋体"/>
      <w:sz w:val="24"/>
      <w:szCs w:val="24"/>
    </w:rPr>
  </w:style>
  <w:style w:type="paragraph" w:customStyle="1" w:styleId="563">
    <w:name w:val="正文文本_0"/>
    <w:basedOn w:val="304"/>
    <w:qFormat/>
    <w:uiPriority w:val="0"/>
    <w:pPr>
      <w:spacing w:after="60" w:line="360" w:lineRule="atLeast"/>
      <w:ind w:left="72" w:right="30"/>
      <w:jc w:val="center"/>
    </w:pPr>
    <w:rPr>
      <w:sz w:val="20"/>
      <w:szCs w:val="20"/>
    </w:rPr>
  </w:style>
  <w:style w:type="paragraph" w:customStyle="1" w:styleId="564">
    <w:name w:val="font11"/>
    <w:basedOn w:val="1"/>
    <w:qFormat/>
    <w:uiPriority w:val="0"/>
    <w:pPr>
      <w:widowControl/>
      <w:spacing w:before="100" w:beforeAutospacing="1" w:after="100" w:afterAutospacing="1"/>
      <w:jc w:val="left"/>
    </w:pPr>
    <w:rPr>
      <w:rFonts w:ascii="宋体" w:hAnsi="宋体" w:eastAsia="宋体" w:cs="宋体"/>
      <w:color w:val="000000"/>
      <w:sz w:val="20"/>
      <w:szCs w:val="20"/>
    </w:rPr>
  </w:style>
  <w:style w:type="paragraph" w:customStyle="1" w:styleId="565">
    <w:name w:val="修订1"/>
    <w:unhideWhenUsed/>
    <w:qFormat/>
    <w:uiPriority w:val="0"/>
    <w:rPr>
      <w:rFonts w:hint="default" w:ascii="Times New Roman" w:hAnsi="Times New Roman" w:eastAsia="宋体" w:cs="Times New Roman"/>
      <w:sz w:val="21"/>
      <w:lang w:val="en-US" w:eastAsia="zh-CN" w:bidi="ar-SA"/>
    </w:rPr>
  </w:style>
  <w:style w:type="paragraph" w:customStyle="1" w:styleId="566">
    <w:name w:val="xl105"/>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微软雅黑" w:hAnsi="微软雅黑" w:eastAsia="微软雅黑" w:cs="宋体"/>
      <w:color w:val="000000"/>
      <w:sz w:val="24"/>
      <w:szCs w:val="24"/>
    </w:rPr>
  </w:style>
  <w:style w:type="paragraph" w:customStyle="1" w:styleId="567">
    <w:name w:val="font6"/>
    <w:basedOn w:val="1"/>
    <w:qFormat/>
    <w:uiPriority w:val="0"/>
    <w:pPr>
      <w:widowControl/>
      <w:spacing w:before="100" w:beforeAutospacing="1" w:after="100" w:afterAutospacing="1"/>
      <w:jc w:val="left"/>
    </w:pPr>
    <w:rPr>
      <w:rFonts w:ascii="宋体" w:hAnsi="宋体" w:eastAsia="宋体" w:cs="宋体"/>
      <w:sz w:val="22"/>
    </w:rPr>
  </w:style>
  <w:style w:type="paragraph" w:customStyle="1" w:styleId="568">
    <w:name w:val="xl8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sz w:val="20"/>
      <w:szCs w:val="20"/>
    </w:rPr>
  </w:style>
  <w:style w:type="paragraph" w:customStyle="1" w:styleId="569">
    <w:name w:val="默认段落字体 Para Char"/>
    <w:basedOn w:val="1"/>
    <w:qFormat/>
    <w:uiPriority w:val="0"/>
    <w:pPr>
      <w:spacing w:line="360" w:lineRule="auto"/>
      <w:ind w:firstLine="200"/>
    </w:pPr>
    <w:rPr>
      <w:rFonts w:ascii="宋体" w:hAnsi="宋体" w:eastAsia="宋体" w:cs="宋体"/>
      <w:sz w:val="24"/>
      <w:szCs w:val="24"/>
    </w:rPr>
  </w:style>
  <w:style w:type="paragraph" w:customStyle="1" w:styleId="570">
    <w:name w:val="纯文本3"/>
    <w:basedOn w:val="1"/>
    <w:qFormat/>
    <w:uiPriority w:val="0"/>
    <w:rPr>
      <w:rFonts w:ascii="宋体" w:hAnsi="Courier New" w:eastAsia="楷体_GB2312"/>
      <w:sz w:val="26"/>
      <w:szCs w:val="20"/>
    </w:rPr>
  </w:style>
  <w:style w:type="paragraph" w:customStyle="1" w:styleId="571">
    <w:name w:val="Char Char Char Char Char Char1 Char"/>
    <w:basedOn w:val="1"/>
    <w:qFormat/>
    <w:uiPriority w:val="0"/>
    <w:pPr>
      <w:widowControl/>
      <w:spacing w:after="160" w:line="240" w:lineRule="exact"/>
      <w:jc w:val="left"/>
    </w:pPr>
    <w:rPr>
      <w:rFonts w:ascii="Verdana" w:hAnsi="Verdana" w:eastAsia="宋体"/>
      <w:szCs w:val="20"/>
      <w:lang w:eastAsia="en-US"/>
    </w:rPr>
  </w:style>
  <w:style w:type="paragraph" w:customStyle="1" w:styleId="572">
    <w:name w:val="xl5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Times New Roman" w:hAnsi="Times New Roman" w:eastAsia="宋体"/>
      <w:sz w:val="20"/>
      <w:szCs w:val="20"/>
    </w:rPr>
  </w:style>
  <w:style w:type="paragraph" w:customStyle="1" w:styleId="573">
    <w:name w:val="xl8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b/>
      <w:bCs/>
      <w:color w:val="000000"/>
      <w:sz w:val="24"/>
      <w:szCs w:val="24"/>
    </w:rPr>
  </w:style>
  <w:style w:type="paragraph" w:customStyle="1" w:styleId="574">
    <w:name w:val="样式 标题 3 + (中文) 黑体 小四 非加粗 段前: 7.8 磅 段后: 0 磅 行距: 固定值 20 磅"/>
    <w:basedOn w:val="73"/>
    <w:qFormat/>
    <w:uiPriority w:val="0"/>
    <w:pPr>
      <w:widowControl w:val="0"/>
      <w:tabs>
        <w:tab w:val="clear" w:pos="720"/>
      </w:tabs>
      <w:spacing w:before="0" w:after="0" w:line="400" w:lineRule="exact"/>
      <w:ind w:left="0" w:firstLine="0"/>
      <w:jc w:val="both"/>
    </w:pPr>
    <w:rPr>
      <w:rFonts w:eastAsia="黑体" w:cs="宋体"/>
      <w:b w:val="0"/>
      <w:sz w:val="21"/>
    </w:rPr>
  </w:style>
  <w:style w:type="paragraph" w:customStyle="1" w:styleId="575">
    <w:name w:val="xl94"/>
    <w:basedOn w:val="1"/>
    <w:qFormat/>
    <w:uiPriority w:val="0"/>
    <w:pPr>
      <w:widowControl/>
      <w:pBdr>
        <w:top w:val="single" w:color="000000" w:sz="4" w:space="0"/>
        <w:bottom w:val="single" w:color="000000" w:sz="4" w:space="0"/>
      </w:pBdr>
      <w:spacing w:before="100" w:beforeAutospacing="1" w:after="100" w:afterAutospacing="1"/>
      <w:jc w:val="center"/>
    </w:pPr>
    <w:rPr>
      <w:rFonts w:ascii="宋体" w:hAnsi="宋体" w:eastAsia="宋体" w:cs="宋体"/>
      <w:b/>
      <w:bCs/>
      <w:sz w:val="24"/>
      <w:szCs w:val="24"/>
    </w:rPr>
  </w:style>
  <w:style w:type="paragraph" w:customStyle="1" w:styleId="576">
    <w:name w:val="表格"/>
    <w:basedOn w:val="1"/>
    <w:qFormat/>
    <w:uiPriority w:val="0"/>
    <w:pPr>
      <w:jc w:val="center"/>
    </w:pPr>
    <w:rPr>
      <w:rFonts w:ascii="华文细黑" w:hAnsi="华文细黑" w:eastAsia="宋体"/>
      <w:szCs w:val="20"/>
    </w:rPr>
  </w:style>
  <w:style w:type="paragraph" w:customStyle="1" w:styleId="577">
    <w:name w:val="默认段落字体 Para Char Char Char Char Char Char Char"/>
    <w:basedOn w:val="1"/>
    <w:qFormat/>
    <w:uiPriority w:val="0"/>
    <w:rPr>
      <w:rFonts w:ascii="Tahoma" w:hAnsi="Tahoma" w:eastAsia="宋体"/>
      <w:sz w:val="24"/>
      <w:szCs w:val="20"/>
    </w:rPr>
  </w:style>
  <w:style w:type="paragraph" w:customStyle="1" w:styleId="578">
    <w:name w:val="xl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sz w:val="22"/>
    </w:rPr>
  </w:style>
  <w:style w:type="paragraph" w:customStyle="1" w:styleId="579">
    <w:name w:val="xl9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sz w:val="24"/>
      <w:szCs w:val="24"/>
    </w:rPr>
  </w:style>
  <w:style w:type="paragraph" w:customStyle="1" w:styleId="580">
    <w:name w:val="Char Char2"/>
    <w:basedOn w:val="1"/>
    <w:qFormat/>
    <w:uiPriority w:val="0"/>
    <w:pPr>
      <w:spacing w:line="240" w:lineRule="exact"/>
    </w:pPr>
    <w:rPr>
      <w:rFonts w:ascii="Times New Roman" w:hAnsi="Times New Roman" w:eastAsia="宋体"/>
      <w:szCs w:val="24"/>
    </w:rPr>
  </w:style>
  <w:style w:type="paragraph" w:customStyle="1" w:styleId="581">
    <w:name w:val="Blockquote"/>
    <w:basedOn w:val="1"/>
    <w:qFormat/>
    <w:uiPriority w:val="0"/>
    <w:pPr>
      <w:spacing w:before="100" w:after="100"/>
      <w:ind w:left="360" w:right="360"/>
      <w:jc w:val="left"/>
    </w:pPr>
    <w:rPr>
      <w:rFonts w:ascii="Calibri" w:hAnsi="Calibri" w:eastAsia="宋体"/>
      <w:sz w:val="24"/>
      <w:szCs w:val="20"/>
    </w:rPr>
  </w:style>
  <w:style w:type="paragraph" w:customStyle="1" w:styleId="582">
    <w:name w:val="xl37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eastAsia="宋体" w:cs="宋体"/>
      <w:sz w:val="24"/>
      <w:szCs w:val="24"/>
    </w:rPr>
  </w:style>
  <w:style w:type="paragraph" w:customStyle="1" w:styleId="583">
    <w:name w:val="Table Paragraph"/>
    <w:basedOn w:val="1"/>
    <w:qFormat/>
    <w:uiPriority w:val="0"/>
    <w:pPr>
      <w:jc w:val="left"/>
    </w:pPr>
    <w:rPr>
      <w:rFonts w:ascii="PMingLiU" w:hAnsi="PMingLiU" w:eastAsia="PMingLiU" w:cs="PMingLiU"/>
      <w:sz w:val="22"/>
      <w:lang w:val="zh-CN" w:bidi="zh-CN"/>
    </w:rPr>
  </w:style>
  <w:style w:type="paragraph" w:customStyle="1" w:styleId="584">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sz w:val="20"/>
      <w:szCs w:val="20"/>
    </w:rPr>
  </w:style>
  <w:style w:type="paragraph" w:customStyle="1" w:styleId="585">
    <w:name w:val="xl9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sz w:val="24"/>
      <w:szCs w:val="24"/>
    </w:rPr>
  </w:style>
  <w:style w:type="paragraph" w:customStyle="1" w:styleId="586">
    <w:name w:val="xl106"/>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color w:val="000000"/>
      <w:sz w:val="24"/>
      <w:szCs w:val="24"/>
    </w:rPr>
  </w:style>
  <w:style w:type="paragraph" w:customStyle="1" w:styleId="587">
    <w:name w:val="font19"/>
    <w:basedOn w:val="1"/>
    <w:qFormat/>
    <w:uiPriority w:val="0"/>
    <w:pPr>
      <w:widowControl/>
      <w:spacing w:before="100" w:beforeAutospacing="1" w:after="100" w:afterAutospacing="1"/>
      <w:jc w:val="left"/>
    </w:pPr>
    <w:rPr>
      <w:rFonts w:ascii="Times New Roman" w:hAnsi="Times New Roman" w:eastAsia="宋体"/>
      <w:sz w:val="12"/>
      <w:szCs w:val="12"/>
    </w:rPr>
  </w:style>
  <w:style w:type="paragraph" w:customStyle="1" w:styleId="588">
    <w:name w:val="xl8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微软雅黑" w:hAnsi="微软雅黑" w:eastAsia="微软雅黑" w:cs="宋体"/>
      <w:color w:val="000000"/>
      <w:sz w:val="20"/>
      <w:szCs w:val="20"/>
    </w:rPr>
  </w:style>
  <w:style w:type="paragraph" w:customStyle="1" w:styleId="589">
    <w:name w:val="_Style 37"/>
    <w:basedOn w:val="1"/>
    <w:next w:val="1"/>
    <w:qFormat/>
    <w:uiPriority w:val="0"/>
    <w:rPr>
      <w:rFonts w:ascii="Times New Roman" w:hAnsi="Times New Roman" w:eastAsia="宋体"/>
      <w:szCs w:val="24"/>
    </w:rPr>
  </w:style>
  <w:style w:type="paragraph" w:customStyle="1" w:styleId="590">
    <w:name w:val="font15"/>
    <w:basedOn w:val="1"/>
    <w:qFormat/>
    <w:uiPriority w:val="0"/>
    <w:pPr>
      <w:widowControl/>
      <w:spacing w:before="100" w:beforeAutospacing="1" w:after="100" w:afterAutospacing="1"/>
      <w:jc w:val="left"/>
    </w:pPr>
    <w:rPr>
      <w:rFonts w:ascii="宋体" w:hAnsi="宋体" w:eastAsia="宋体" w:cs="宋体"/>
      <w:color w:val="000000"/>
      <w:sz w:val="12"/>
      <w:szCs w:val="12"/>
    </w:rPr>
  </w:style>
  <w:style w:type="paragraph" w:customStyle="1" w:styleId="591">
    <w:name w:val="目录"/>
    <w:basedOn w:val="1"/>
    <w:qFormat/>
    <w:uiPriority w:val="0"/>
    <w:pPr>
      <w:widowControl/>
      <w:jc w:val="center"/>
    </w:pPr>
    <w:rPr>
      <w:rFonts w:ascii="宋体" w:hAnsi="Times New Roman" w:eastAsia="宋体"/>
      <w:b/>
      <w:sz w:val="36"/>
      <w:szCs w:val="20"/>
    </w:rPr>
  </w:style>
  <w:style w:type="paragraph" w:customStyle="1" w:styleId="592">
    <w:name w:val="2-2ji"/>
    <w:basedOn w:val="213"/>
    <w:qFormat/>
    <w:uiPriority w:val="0"/>
    <w:pPr>
      <w:spacing w:before="0" w:after="0" w:line="360" w:lineRule="auto"/>
      <w:jc w:val="center"/>
    </w:pPr>
    <w:rPr>
      <w:rFonts w:ascii="宋体" w:hAnsi="宋体" w:eastAsia="宋体"/>
      <w:sz w:val="36"/>
      <w:szCs w:val="24"/>
    </w:rPr>
  </w:style>
  <w:style w:type="paragraph" w:customStyle="1" w:styleId="593">
    <w:name w:val="xl77"/>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eastAsia="宋体" w:cs="宋体"/>
      <w:b/>
      <w:bCs/>
      <w:sz w:val="20"/>
      <w:szCs w:val="20"/>
    </w:rPr>
  </w:style>
  <w:style w:type="paragraph" w:customStyle="1" w:styleId="594">
    <w:name w:val="List Paragraph1"/>
    <w:basedOn w:val="1"/>
    <w:qFormat/>
    <w:uiPriority w:val="0"/>
    <w:pPr>
      <w:ind w:firstLine="420"/>
    </w:pPr>
    <w:rPr>
      <w:rFonts w:ascii="Times New Roman" w:hAnsi="Times New Roman" w:eastAsia="宋体"/>
      <w:szCs w:val="21"/>
    </w:rPr>
  </w:style>
  <w:style w:type="paragraph" w:customStyle="1" w:styleId="595">
    <w:name w:val="TOC 标题2"/>
    <w:basedOn w:val="212"/>
    <w:next w:val="1"/>
    <w:qFormat/>
    <w:uiPriority w:val="0"/>
    <w:pPr>
      <w:keepLines/>
      <w:widowControl w:val="0"/>
      <w:tabs>
        <w:tab w:val="clear" w:pos="432"/>
      </w:tabs>
      <w:spacing w:before="340" w:after="330" w:line="576" w:lineRule="auto"/>
      <w:ind w:left="0" w:firstLine="0"/>
      <w:jc w:val="both"/>
      <w:outlineLvl w:val="9"/>
    </w:pPr>
    <w:rPr>
      <w:rFonts w:ascii="Calibri" w:hAnsi="Calibri"/>
      <w:b/>
      <w:bCs/>
      <w:sz w:val="44"/>
      <w:szCs w:val="44"/>
    </w:rPr>
  </w:style>
  <w:style w:type="paragraph" w:customStyle="1" w:styleId="596">
    <w:name w:val="xl103"/>
    <w:basedOn w:val="1"/>
    <w:qFormat/>
    <w:uiPriority w:val="0"/>
    <w:pPr>
      <w:widowControl/>
      <w:pBdr>
        <w:top w:val="single" w:color="000000" w:sz="4" w:space="0"/>
        <w:left w:val="single" w:color="000000" w:sz="4" w:space="0"/>
        <w:right w:val="single" w:color="000000" w:sz="4" w:space="0"/>
      </w:pBdr>
      <w:shd w:val="clear" w:color="000000" w:fill="FFFFFF"/>
      <w:spacing w:before="100" w:beforeAutospacing="1" w:after="100" w:afterAutospacing="1"/>
      <w:jc w:val="center"/>
    </w:pPr>
    <w:rPr>
      <w:rFonts w:ascii="微软雅黑" w:hAnsi="微软雅黑" w:eastAsia="微软雅黑" w:cs="宋体"/>
      <w:color w:val="000000"/>
      <w:sz w:val="20"/>
      <w:szCs w:val="20"/>
    </w:rPr>
  </w:style>
  <w:style w:type="paragraph" w:customStyle="1" w:styleId="597">
    <w:name w:val="font9"/>
    <w:basedOn w:val="1"/>
    <w:qFormat/>
    <w:uiPriority w:val="0"/>
    <w:pPr>
      <w:widowControl/>
      <w:spacing w:before="100" w:beforeAutospacing="1" w:after="100" w:afterAutospacing="1"/>
      <w:jc w:val="left"/>
    </w:pPr>
    <w:rPr>
      <w:rFonts w:ascii="Times New Roman" w:hAnsi="Times New Roman" w:eastAsia="宋体"/>
      <w:color w:val="000000"/>
      <w:sz w:val="20"/>
      <w:szCs w:val="20"/>
    </w:rPr>
  </w:style>
  <w:style w:type="paragraph" w:customStyle="1" w:styleId="598">
    <w:name w:val="xl366"/>
    <w:basedOn w:val="1"/>
    <w:qFormat/>
    <w:uiPriority w:val="0"/>
    <w:pPr>
      <w:widowControl/>
      <w:shd w:val="clear" w:color="000000" w:fill="FFFFFF"/>
      <w:spacing w:before="100" w:beforeAutospacing="1" w:after="100" w:afterAutospacing="1"/>
      <w:jc w:val="left"/>
    </w:pPr>
    <w:rPr>
      <w:rFonts w:ascii="宋体" w:hAnsi="宋体" w:eastAsia="宋体" w:cs="宋体"/>
      <w:sz w:val="24"/>
      <w:szCs w:val="24"/>
    </w:rPr>
  </w:style>
  <w:style w:type="paragraph" w:customStyle="1" w:styleId="599">
    <w:name w:val="样式 标题 1 + 黑体 三号 非加粗 居中 段前: 6 磅 段后: 6 磅 行距: 固定值 20 磅"/>
    <w:basedOn w:val="212"/>
    <w:qFormat/>
    <w:uiPriority w:val="0"/>
    <w:pPr>
      <w:keepLines/>
      <w:widowControl w:val="0"/>
      <w:tabs>
        <w:tab w:val="clear" w:pos="432"/>
      </w:tabs>
      <w:spacing w:before="120" w:after="120" w:line="400" w:lineRule="exact"/>
      <w:ind w:left="0" w:firstLine="0"/>
    </w:pPr>
    <w:rPr>
      <w:rFonts w:hAnsi="黑体" w:cs="宋体"/>
      <w:sz w:val="32"/>
    </w:rPr>
  </w:style>
  <w:style w:type="paragraph" w:customStyle="1" w:styleId="600">
    <w:name w:val="xl107"/>
    <w:basedOn w:val="1"/>
    <w:qFormat/>
    <w:uiPriority w:val="0"/>
    <w:pPr>
      <w:widowControl/>
      <w:pBdr>
        <w:top w:val="single" w:color="000000" w:sz="4" w:space="0"/>
        <w:left w:val="single" w:color="000000" w:sz="4" w:space="0"/>
        <w:right w:val="single" w:color="000000" w:sz="4" w:space="0"/>
      </w:pBdr>
      <w:shd w:val="clear" w:color="000000" w:fill="FFFFFF"/>
      <w:spacing w:before="100" w:beforeAutospacing="1" w:after="100" w:afterAutospacing="1"/>
      <w:jc w:val="left"/>
    </w:pPr>
    <w:rPr>
      <w:rFonts w:ascii="微软雅黑" w:hAnsi="微软雅黑" w:eastAsia="微软雅黑" w:cs="宋体"/>
      <w:color w:val="000000"/>
      <w:sz w:val="20"/>
      <w:szCs w:val="20"/>
    </w:rPr>
  </w:style>
  <w:style w:type="paragraph" w:customStyle="1" w:styleId="601">
    <w:name w:val="xl36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eastAsia="宋体" w:cs="宋体"/>
      <w:sz w:val="24"/>
      <w:szCs w:val="24"/>
    </w:rPr>
  </w:style>
  <w:style w:type="paragraph" w:customStyle="1" w:styleId="602">
    <w:name w:val="xl68"/>
    <w:basedOn w:val="1"/>
    <w:qFormat/>
    <w:uiPriority w:val="0"/>
    <w:pPr>
      <w:widowControl/>
      <w:spacing w:before="100" w:beforeAutospacing="1" w:after="100" w:afterAutospacing="1"/>
      <w:jc w:val="center"/>
    </w:pPr>
    <w:rPr>
      <w:rFonts w:ascii="宋体" w:hAnsi="宋体" w:eastAsia="宋体" w:cs="宋体"/>
      <w:sz w:val="20"/>
      <w:szCs w:val="20"/>
    </w:rPr>
  </w:style>
  <w:style w:type="paragraph" w:customStyle="1" w:styleId="603">
    <w:name w:val="样式1"/>
    <w:basedOn w:val="1"/>
    <w:qFormat/>
    <w:uiPriority w:val="0"/>
    <w:pPr>
      <w:spacing w:before="120" w:after="120" w:line="300" w:lineRule="auto"/>
    </w:pPr>
    <w:rPr>
      <w:rFonts w:ascii="宋体" w:hAnsi="宋体" w:eastAsia="宋体"/>
      <w:b/>
      <w:sz w:val="24"/>
      <w:szCs w:val="20"/>
    </w:rPr>
  </w:style>
  <w:style w:type="paragraph" w:customStyle="1" w:styleId="604">
    <w:name w:val="xl8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b/>
      <w:bCs/>
      <w:color w:val="000000"/>
      <w:sz w:val="20"/>
      <w:szCs w:val="20"/>
    </w:rPr>
  </w:style>
  <w:style w:type="paragraph" w:customStyle="1" w:styleId="605">
    <w:name w:val="xl84"/>
    <w:basedOn w:val="1"/>
    <w:qFormat/>
    <w:uiPriority w:val="0"/>
    <w:pPr>
      <w:widowControl/>
      <w:pBdr>
        <w:left w:val="single" w:color="000000" w:sz="4" w:space="0"/>
        <w:bottom w:val="single" w:color="000000" w:sz="4" w:space="0"/>
      </w:pBdr>
      <w:spacing w:before="100" w:beforeAutospacing="1" w:after="100" w:afterAutospacing="1"/>
      <w:jc w:val="center"/>
    </w:pPr>
    <w:rPr>
      <w:rFonts w:ascii="宋体" w:hAnsi="宋体" w:eastAsia="宋体" w:cs="宋体"/>
      <w:b/>
      <w:bCs/>
      <w:sz w:val="20"/>
      <w:szCs w:val="20"/>
    </w:rPr>
  </w:style>
  <w:style w:type="paragraph" w:customStyle="1" w:styleId="606">
    <w:name w:val="Default"/>
    <w:qFormat/>
    <w:uiPriority w:val="0"/>
    <w:pPr>
      <w:widowControl w:val="0"/>
    </w:pPr>
    <w:rPr>
      <w:rFonts w:hint="default" w:ascii="Times New Roman" w:hAnsi="Times New Roman" w:eastAsia="宋体" w:cs="Calibri"/>
      <w:color w:val="000000"/>
      <w:sz w:val="24"/>
      <w:szCs w:val="24"/>
      <w:lang w:val="en-US" w:eastAsia="zh-CN" w:bidi="ar-SA"/>
    </w:rPr>
  </w:style>
  <w:style w:type="paragraph" w:customStyle="1" w:styleId="607">
    <w:name w:val="xl4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sz w:val="20"/>
      <w:szCs w:val="20"/>
    </w:rPr>
  </w:style>
  <w:style w:type="paragraph" w:customStyle="1" w:styleId="608">
    <w:name w:val="z-Bottom of Form"/>
    <w:next w:val="1"/>
    <w:qFormat/>
    <w:uiPriority w:val="0"/>
    <w:pPr>
      <w:widowControl w:val="0"/>
      <w:pBdr>
        <w:top w:val="single" w:color="000000" w:sz="2" w:space="0"/>
      </w:pBdr>
      <w:jc w:val="center"/>
    </w:pPr>
    <w:rPr>
      <w:rFonts w:hint="default" w:ascii="Arial" w:hAnsi="Arial" w:eastAsia="宋体" w:cs="Times New Roman"/>
      <w:vanish/>
      <w:sz w:val="16"/>
      <w:lang w:val="en-US" w:eastAsia="zh-CN" w:bidi="ar-SA"/>
    </w:rPr>
  </w:style>
  <w:style w:type="paragraph" w:customStyle="1" w:styleId="609">
    <w:name w:val="z-Top of Form"/>
    <w:next w:val="1"/>
    <w:qFormat/>
    <w:uiPriority w:val="0"/>
    <w:pPr>
      <w:widowControl w:val="0"/>
      <w:pBdr>
        <w:bottom w:val="single" w:color="000000" w:sz="2" w:space="0"/>
      </w:pBdr>
      <w:jc w:val="center"/>
    </w:pPr>
    <w:rPr>
      <w:rFonts w:hint="default" w:ascii="Arial" w:hAnsi="Arial" w:eastAsia="宋体" w:cs="Times New Roman"/>
      <w:vanish/>
      <w:sz w:val="16"/>
      <w:lang w:val="en-US" w:eastAsia="zh-CN" w:bidi="ar-SA"/>
    </w:rPr>
  </w:style>
  <w:style w:type="paragraph" w:customStyle="1" w:styleId="610">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sz w:val="20"/>
      <w:szCs w:val="20"/>
    </w:rPr>
  </w:style>
  <w:style w:type="paragraph" w:customStyle="1" w:styleId="611">
    <w:name w:val="xl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sz w:val="12"/>
      <w:szCs w:val="12"/>
    </w:rPr>
  </w:style>
  <w:style w:type="paragraph" w:customStyle="1" w:styleId="612">
    <w:name w:val="Char Char Char Char Char Char Char Char Char Char"/>
    <w:basedOn w:val="1"/>
    <w:qFormat/>
    <w:uiPriority w:val="0"/>
    <w:pPr>
      <w:tabs>
        <w:tab w:val="left" w:pos="898"/>
      </w:tabs>
      <w:ind w:left="432" w:hanging="432"/>
    </w:pPr>
    <w:rPr>
      <w:rFonts w:ascii="Times New Roman" w:hAnsi="Times New Roman" w:eastAsia="宋体"/>
      <w:sz w:val="24"/>
      <w:szCs w:val="24"/>
    </w:rPr>
  </w:style>
  <w:style w:type="paragraph" w:customStyle="1" w:styleId="613">
    <w:name w:val="xl41"/>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cs="宋体"/>
      <w:color w:val="000000"/>
      <w:sz w:val="18"/>
      <w:szCs w:val="18"/>
    </w:rPr>
  </w:style>
  <w:style w:type="paragraph" w:customStyle="1" w:styleId="614">
    <w:name w:val="xl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eastAsia="宋体"/>
      <w:b/>
      <w:bCs/>
      <w:color w:val="000000"/>
      <w:sz w:val="20"/>
      <w:szCs w:val="20"/>
    </w:rPr>
  </w:style>
  <w:style w:type="paragraph" w:customStyle="1" w:styleId="615">
    <w:name w:val="菲页1"/>
    <w:basedOn w:val="213"/>
    <w:qFormat/>
    <w:uiPriority w:val="0"/>
    <w:pPr>
      <w:widowControl/>
      <w:spacing w:before="312" w:after="312" w:line="360" w:lineRule="auto"/>
      <w:jc w:val="center"/>
    </w:pPr>
    <w:rPr>
      <w:rFonts w:ascii="黑体" w:hAnsi="宋体"/>
      <w:b w:val="0"/>
      <w:color w:val="000000"/>
      <w:sz w:val="52"/>
      <w:szCs w:val="20"/>
    </w:rPr>
  </w:style>
  <w:style w:type="paragraph" w:customStyle="1" w:styleId="616">
    <w:name w:val="xl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sz w:val="12"/>
      <w:szCs w:val="12"/>
    </w:rPr>
  </w:style>
  <w:style w:type="paragraph" w:customStyle="1" w:styleId="617">
    <w:name w:val="font8"/>
    <w:basedOn w:val="1"/>
    <w:qFormat/>
    <w:uiPriority w:val="0"/>
    <w:pPr>
      <w:widowControl/>
      <w:spacing w:before="100" w:beforeAutospacing="1" w:after="100" w:afterAutospacing="1"/>
      <w:jc w:val="left"/>
    </w:pPr>
    <w:rPr>
      <w:rFonts w:ascii="宋体" w:hAnsi="宋体" w:eastAsia="宋体" w:cs="宋体"/>
      <w:color w:val="000000"/>
      <w:sz w:val="18"/>
      <w:szCs w:val="18"/>
    </w:rPr>
  </w:style>
  <w:style w:type="paragraph" w:customStyle="1" w:styleId="618">
    <w:name w:val="xl9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eastAsia="宋体" w:cs="宋体"/>
      <w:b/>
      <w:bCs/>
      <w:sz w:val="24"/>
      <w:szCs w:val="24"/>
    </w:rPr>
  </w:style>
  <w:style w:type="paragraph" w:customStyle="1" w:styleId="619">
    <w:name w:val="Char Char Char Char Char Char Char Char Char Char1"/>
    <w:basedOn w:val="1"/>
    <w:qFormat/>
    <w:uiPriority w:val="0"/>
    <w:pPr>
      <w:tabs>
        <w:tab w:val="left" w:pos="315"/>
      </w:tabs>
      <w:ind w:left="315" w:hanging="315"/>
    </w:pPr>
    <w:rPr>
      <w:rFonts w:ascii="Times New Roman" w:hAnsi="Times New Roman" w:eastAsia="宋体"/>
      <w:sz w:val="24"/>
      <w:szCs w:val="24"/>
    </w:rPr>
  </w:style>
  <w:style w:type="paragraph" w:customStyle="1" w:styleId="620">
    <w:name w:val="xl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sz w:val="22"/>
    </w:rPr>
  </w:style>
  <w:style w:type="paragraph" w:customStyle="1" w:styleId="621">
    <w:name w:val="默认段落字体 Para Char Char Char"/>
    <w:basedOn w:val="1"/>
    <w:qFormat/>
    <w:uiPriority w:val="0"/>
    <w:rPr>
      <w:rFonts w:ascii="Times New Roman" w:hAnsi="Times New Roman" w:eastAsia="宋体"/>
      <w:szCs w:val="24"/>
    </w:rPr>
  </w:style>
  <w:style w:type="paragraph" w:customStyle="1" w:styleId="622">
    <w:name w:val="无间隔1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623">
    <w:name w:val="文档正文"/>
    <w:basedOn w:val="1"/>
    <w:qFormat/>
    <w:uiPriority w:val="0"/>
    <w:pPr>
      <w:tabs>
        <w:tab w:val="left" w:pos="315"/>
        <w:tab w:val="left" w:pos="980"/>
      </w:tabs>
      <w:spacing w:line="300" w:lineRule="auto"/>
      <w:ind w:left="315" w:hanging="315"/>
    </w:pPr>
    <w:rPr>
      <w:rFonts w:ascii="仿宋_GB2312" w:hAnsi="宋体" w:eastAsia="宋体"/>
      <w:sz w:val="24"/>
      <w:szCs w:val="20"/>
    </w:rPr>
  </w:style>
  <w:style w:type="paragraph" w:customStyle="1" w:styleId="624">
    <w:name w:val="font5"/>
    <w:basedOn w:val="1"/>
    <w:qFormat/>
    <w:uiPriority w:val="0"/>
    <w:pPr>
      <w:widowControl/>
      <w:spacing w:before="100" w:beforeAutospacing="1" w:after="100" w:afterAutospacing="1"/>
      <w:jc w:val="left"/>
    </w:pPr>
    <w:rPr>
      <w:rFonts w:ascii="宋体" w:hAnsi="宋体" w:eastAsia="宋体" w:cs="宋体"/>
      <w:sz w:val="18"/>
      <w:szCs w:val="18"/>
    </w:rPr>
  </w:style>
  <w:style w:type="paragraph" w:customStyle="1" w:styleId="625">
    <w:name w:val="xl44"/>
    <w:basedOn w:val="1"/>
    <w:qFormat/>
    <w:uiPriority w:val="0"/>
    <w:pPr>
      <w:widowControl/>
      <w:pBdr>
        <w:left w:val="single" w:color="000000" w:sz="4" w:space="0"/>
        <w:right w:val="single" w:color="000000" w:sz="4" w:space="0"/>
      </w:pBdr>
      <w:spacing w:before="100" w:beforeAutospacing="1" w:after="100" w:afterAutospacing="1"/>
      <w:jc w:val="center"/>
    </w:pPr>
    <w:rPr>
      <w:rFonts w:ascii="Times New Roman" w:hAnsi="Times New Roman" w:eastAsia="宋体"/>
      <w:sz w:val="22"/>
    </w:rPr>
  </w:style>
  <w:style w:type="paragraph" w:customStyle="1" w:styleId="626">
    <w:name w:val="正文缩进_0"/>
    <w:basedOn w:val="526"/>
    <w:qFormat/>
    <w:uiPriority w:val="0"/>
    <w:pPr>
      <w:widowControl w:val="0"/>
      <w:ind w:firstLine="420"/>
      <w:jc w:val="both"/>
    </w:pPr>
    <w:rPr>
      <w:u w:val="single"/>
    </w:rPr>
  </w:style>
  <w:style w:type="paragraph" w:customStyle="1" w:styleId="627">
    <w:name w:val="xl36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eastAsia="宋体" w:cs="宋体"/>
      <w:sz w:val="24"/>
      <w:szCs w:val="24"/>
    </w:rPr>
  </w:style>
  <w:style w:type="paragraph" w:customStyle="1" w:styleId="62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eastAsia="宋体"/>
      <w:sz w:val="20"/>
      <w:szCs w:val="20"/>
    </w:rPr>
  </w:style>
  <w:style w:type="paragraph" w:customStyle="1" w:styleId="629">
    <w:name w:val="xl1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color w:val="FF0000"/>
      <w:sz w:val="20"/>
      <w:szCs w:val="20"/>
    </w:rPr>
  </w:style>
  <w:style w:type="paragraph" w:customStyle="1" w:styleId="630">
    <w:name w:val="H2"/>
    <w:basedOn w:val="1"/>
    <w:next w:val="1"/>
    <w:qFormat/>
    <w:uiPriority w:val="0"/>
    <w:pPr>
      <w:keepNext/>
      <w:spacing w:before="100" w:after="100"/>
      <w:jc w:val="left"/>
      <w:outlineLvl w:val="2"/>
    </w:pPr>
    <w:rPr>
      <w:rFonts w:ascii="Times New Roman" w:hAnsi="Times New Roman" w:eastAsia="宋体"/>
      <w:b/>
      <w:sz w:val="36"/>
      <w:szCs w:val="20"/>
    </w:rPr>
  </w:style>
  <w:style w:type="paragraph" w:customStyle="1" w:styleId="631">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FF0000"/>
      <w:sz w:val="20"/>
      <w:szCs w:val="20"/>
    </w:rPr>
  </w:style>
  <w:style w:type="paragraph" w:customStyle="1" w:styleId="632">
    <w:name w:val="xl8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color w:val="333333"/>
      <w:szCs w:val="21"/>
    </w:rPr>
  </w:style>
  <w:style w:type="paragraph" w:customStyle="1" w:styleId="633">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sz w:val="20"/>
      <w:szCs w:val="20"/>
    </w:rPr>
  </w:style>
  <w:style w:type="paragraph" w:customStyle="1" w:styleId="634">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sz w:val="18"/>
      <w:szCs w:val="18"/>
    </w:rPr>
  </w:style>
  <w:style w:type="paragraph" w:customStyle="1" w:styleId="635">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sz w:val="20"/>
      <w:szCs w:val="20"/>
    </w:rPr>
  </w:style>
  <w:style w:type="paragraph" w:customStyle="1" w:styleId="636">
    <w:name w:val="xl36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eastAsia="宋体" w:cs="宋体"/>
      <w:sz w:val="24"/>
      <w:szCs w:val="24"/>
    </w:rPr>
  </w:style>
  <w:style w:type="paragraph" w:customStyle="1" w:styleId="637">
    <w:name w:val="xl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sz w:val="12"/>
      <w:szCs w:val="12"/>
    </w:rPr>
  </w:style>
  <w:style w:type="paragraph" w:customStyle="1" w:styleId="638">
    <w:name w:val="xl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eastAsia="宋体"/>
      <w:b/>
      <w:bCs/>
      <w:sz w:val="18"/>
      <w:szCs w:val="18"/>
    </w:rPr>
  </w:style>
  <w:style w:type="paragraph" w:customStyle="1" w:styleId="639">
    <w:name w:val="xl99"/>
    <w:basedOn w:val="1"/>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微软雅黑" w:hAnsi="微软雅黑" w:eastAsia="微软雅黑" w:cs="宋体"/>
      <w:color w:val="000000"/>
      <w:sz w:val="20"/>
      <w:szCs w:val="20"/>
    </w:rPr>
  </w:style>
  <w:style w:type="paragraph" w:customStyle="1" w:styleId="640">
    <w:name w:val="xl36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eastAsia="宋体" w:cs="宋体"/>
      <w:sz w:val="24"/>
      <w:szCs w:val="24"/>
    </w:rPr>
  </w:style>
  <w:style w:type="paragraph" w:customStyle="1" w:styleId="641">
    <w:name w:val="Char1"/>
    <w:basedOn w:val="1"/>
    <w:qFormat/>
    <w:uiPriority w:val="0"/>
    <w:pPr>
      <w:widowControl/>
      <w:spacing w:after="160" w:line="240" w:lineRule="exact"/>
      <w:jc w:val="left"/>
    </w:pPr>
    <w:rPr>
      <w:rFonts w:ascii="Times New Roman" w:hAnsi="Times New Roman" w:eastAsia="宋体"/>
      <w:szCs w:val="24"/>
    </w:rPr>
  </w:style>
  <w:style w:type="paragraph" w:customStyle="1" w:styleId="642">
    <w:name w:val="xl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eastAsia="宋体"/>
      <w:b/>
      <w:bCs/>
      <w:sz w:val="22"/>
    </w:rPr>
  </w:style>
  <w:style w:type="paragraph" w:customStyle="1" w:styleId="643">
    <w:name w:val="TOC 标题11"/>
    <w:basedOn w:val="1"/>
    <w:next w:val="1"/>
    <w:unhideWhenUsed/>
    <w:qFormat/>
    <w:uiPriority w:val="39"/>
    <w:pPr>
      <w:widowControl/>
      <w:spacing w:before="240" w:line="259" w:lineRule="auto"/>
      <w:ind w:firstLine="200"/>
      <w:jc w:val="left"/>
    </w:pPr>
    <w:rPr>
      <w:rFonts w:ascii="等线 Light" w:hAnsi="等线 Light" w:eastAsia="等线 Light"/>
      <w:b/>
      <w:bCs/>
      <w:color w:val="2F5496"/>
      <w:sz w:val="32"/>
      <w:szCs w:val="32"/>
    </w:rPr>
  </w:style>
  <w:style w:type="paragraph" w:customStyle="1" w:styleId="644">
    <w:name w:val="标题 H3"/>
    <w:basedOn w:val="1"/>
    <w:next w:val="1"/>
    <w:qFormat/>
    <w:uiPriority w:val="0"/>
    <w:pPr>
      <w:numPr>
        <w:ilvl w:val="2"/>
        <w:numId w:val="1"/>
      </w:numPr>
      <w:spacing w:before="120" w:after="120" w:line="360" w:lineRule="auto"/>
      <w:ind w:left="0" w:firstLine="0"/>
      <w:jc w:val="left"/>
      <w:outlineLvl w:val="2"/>
    </w:pPr>
    <w:rPr>
      <w:rFonts w:ascii="Times New Roman" w:hAnsi="Times New Roman" w:eastAsia="宋体"/>
      <w:b/>
      <w:sz w:val="24"/>
      <w:szCs w:val="24"/>
    </w:rPr>
  </w:style>
  <w:style w:type="paragraph" w:customStyle="1" w:styleId="645">
    <w:name w:val="标题 H2"/>
    <w:basedOn w:val="1"/>
    <w:next w:val="1"/>
    <w:qFormat/>
    <w:uiPriority w:val="0"/>
    <w:pPr>
      <w:numPr>
        <w:ilvl w:val="1"/>
        <w:numId w:val="1"/>
      </w:numPr>
      <w:spacing w:before="120" w:after="120" w:line="360" w:lineRule="auto"/>
      <w:ind w:left="0" w:firstLine="0"/>
      <w:jc w:val="left"/>
      <w:outlineLvl w:val="1"/>
    </w:pPr>
    <w:rPr>
      <w:rFonts w:ascii="Times New Roman" w:hAnsi="Times New Roman" w:eastAsia="黑体"/>
      <w:sz w:val="28"/>
      <w:szCs w:val="24"/>
    </w:rPr>
  </w:style>
  <w:style w:type="paragraph" w:customStyle="1" w:styleId="646">
    <w:name w:val="_Style 16"/>
    <w:basedOn w:val="1"/>
    <w:next w:val="298"/>
    <w:qFormat/>
    <w:uiPriority w:val="99"/>
    <w:pPr>
      <w:spacing w:line="360" w:lineRule="auto"/>
      <w:ind w:firstLine="420"/>
    </w:pPr>
    <w:rPr>
      <w:rFonts w:ascii="Calibri" w:hAnsi="Calibri" w:eastAsia="宋体"/>
      <w:sz w:val="24"/>
    </w:rPr>
  </w:style>
  <w:style w:type="table" w:customStyle="1" w:styleId="647">
    <w:name w:val="网格型1"/>
    <w:basedOn w:val="220"/>
    <w:qFormat/>
    <w:uiPriority w:val="39"/>
  </w:style>
  <w:style w:type="table" w:customStyle="1" w:styleId="648">
    <w:name w:val="自定网格1"/>
    <w:basedOn w:val="220"/>
    <w:qFormat/>
    <w:uiPriority w:val="39"/>
    <w:pPr>
      <w:widowControl w:val="0"/>
      <w:jc w:val="both"/>
    </w:pPr>
    <w:rPr>
      <w:rFonts w:ascii="Times New Roman" w:hAnsi="Times New Roman" w:eastAsia="宋体"/>
    </w:rPr>
  </w:style>
  <w:style w:type="table" w:customStyle="1" w:styleId="649">
    <w:name w:val="网格型2"/>
    <w:basedOn w:val="220"/>
    <w:qFormat/>
    <w:uiPriority w:val="39"/>
    <w:pPr>
      <w:widowControl w:val="0"/>
      <w:jc w:val="both"/>
    </w:pPr>
    <w:rPr>
      <w:rFonts w:ascii="Times New Roman" w:hAnsi="Times New Roman" w:eastAsia="宋体"/>
    </w:rPr>
  </w:style>
  <w:style w:type="character" w:customStyle="1" w:styleId="650">
    <w:name w:val="NormalCharacter1"/>
    <w:link w:val="651"/>
    <w:qFormat/>
    <w:uiPriority w:val="0"/>
    <w:rPr>
      <w:sz w:val="20"/>
      <w:szCs w:val="20"/>
    </w:rPr>
  </w:style>
  <w:style w:type="paragraph" w:customStyle="1" w:styleId="651">
    <w:name w:val="UserStyle_4"/>
    <w:basedOn w:val="1"/>
    <w:link w:val="650"/>
    <w:qFormat/>
    <w:uiPriority w:val="99"/>
    <w:rPr>
      <w:sz w:val="20"/>
      <w:szCs w:val="20"/>
    </w:rPr>
  </w:style>
  <w:style w:type="character" w:customStyle="1" w:styleId="652">
    <w:name w:val="列出段落 Char"/>
    <w:qFormat/>
    <w:uiPriority w:val="34"/>
    <w:rPr>
      <w:sz w:val="21"/>
      <w:szCs w:val="24"/>
    </w:rPr>
  </w:style>
  <w:style w:type="table" w:customStyle="1" w:styleId="653">
    <w:name w:val="网格型3"/>
    <w:basedOn w:val="220"/>
    <w:qFormat/>
    <w:uiPriority w:val="39"/>
    <w:rPr>
      <w:rFonts w:ascii="Calibri" w:hAnsi="Calibri" w:eastAsia="宋体"/>
    </w:rPr>
  </w:style>
  <w:style w:type="table" w:customStyle="1" w:styleId="654">
    <w:name w:val="网格型4"/>
    <w:basedOn w:val="220"/>
    <w:qFormat/>
    <w:uiPriority w:val="39"/>
    <w:rPr>
      <w:rFonts w:ascii="Calibri" w:hAnsi="Calibri" w:eastAsia="宋体"/>
    </w:rPr>
  </w:style>
  <w:style w:type="table" w:customStyle="1" w:styleId="655">
    <w:name w:val="网格型5"/>
    <w:basedOn w:val="220"/>
    <w:qFormat/>
    <w:uiPriority w:val="39"/>
    <w:rPr>
      <w:rFonts w:ascii="Calibri" w:hAnsi="Calibri" w:eastAsia="宋体"/>
    </w:rPr>
  </w:style>
  <w:style w:type="table" w:customStyle="1" w:styleId="656">
    <w:name w:val="网格型6"/>
    <w:basedOn w:val="220"/>
    <w:qFormat/>
    <w:uiPriority w:val="39"/>
    <w:rPr>
      <w:rFonts w:ascii="Calibri" w:hAnsi="Calibri" w:eastAsia="宋体"/>
    </w:rPr>
  </w:style>
  <w:style w:type="paragraph" w:customStyle="1" w:styleId="657">
    <w:name w:val="引文目录1"/>
    <w:basedOn w:val="1"/>
    <w:next w:val="1"/>
    <w:qFormat/>
    <w:uiPriority w:val="0"/>
    <w:pPr>
      <w:ind w:left="42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daohang</Company>
  <Pages>50</Pages>
  <Words>8288</Words>
  <Characters>9219</Characters>
  <TotalTime>22</TotalTime>
  <ScaleCrop>false</ScaleCrop>
  <LinksUpToDate>false</LinksUpToDate>
  <CharactersWithSpaces>9282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2023-06-12T02:47:00Z</dcterms:created>
  <dc:creator>Adminis</dc:creator>
  <cp:lastModifiedBy>肖肖</cp:lastModifiedBy>
  <cp:lastPrinted>2024-11-11T07:48:00Z</cp:lastPrinted>
  <dcterms:modified xsi:type="dcterms:W3CDTF">2024-11-15T03:06:16Z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11BB5598B54D4F87A4558CCB3B708B70_13</vt:lpwstr>
  </property>
</Properties>
</file>