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0"/>
        <w:shd w:val="clear" w:color="auto"/>
        <w:rPr>
          <w:rFonts w:ascii="Times New Roman" w:hAnsi="Times New Roman"/>
          <w:b/>
          <w:bCs/>
          <w:color w:val="auto"/>
          <w:sz w:val="84"/>
          <w:highlight w:val="none"/>
        </w:rPr>
      </w:pPr>
      <w:r>
        <w:rPr>
          <w:rFonts w:ascii="Times New Roman" w:hAnsi="Times New Roman"/>
          <w:b/>
          <w:bCs/>
          <w:color w:val="auto"/>
          <w:sz w:val="84"/>
          <w:highlight w:val="none"/>
        </w:rPr>
      </w:r>
      <w:r/>
    </w:p>
    <w:p>
      <w:pPr>
        <w:pStyle w:val="956"/>
        <w:ind w:firstLine="0"/>
        <w:shd w:val="clear" w:color="auto"/>
        <w:rPr>
          <w:rFonts w:ascii="Times New Roman" w:hAnsi="Times New Roman"/>
          <w:b/>
          <w:bCs/>
          <w:color w:val="auto"/>
          <w:sz w:val="84"/>
          <w:highlight w:val="none"/>
        </w:rPr>
      </w:pPr>
      <w:r>
        <w:rPr>
          <w:rFonts w:ascii="Times New Roman" w:hAnsi="Times New Roman"/>
          <w:b/>
          <w:bCs/>
          <w:color w:val="auto"/>
          <w:sz w:val="84"/>
          <w:highlight w:val="none"/>
        </w:rPr>
      </w:r>
      <w:r/>
    </w:p>
    <w:p>
      <w:pPr>
        <w:pStyle w:val="956"/>
        <w:ind w:firstLine="0"/>
        <w:jc w:val="center"/>
        <w:shd w:val="clear" w:color="auto"/>
        <w:rPr>
          <w:rFonts w:ascii="Times New Roman" w:hAnsi="Times New Roman"/>
          <w:b/>
          <w:bCs/>
          <w:color w:val="auto"/>
          <w:sz w:val="84"/>
          <w:highlight w:val="none"/>
        </w:rPr>
      </w:pPr>
      <w:r>
        <w:rPr>
          <w:rFonts w:ascii="Times New Roman" w:hAnsi="Times New Roman"/>
          <w:b/>
          <w:bCs/>
          <w:color w:val="auto"/>
          <w:sz w:val="84"/>
          <w:highlight w:val="none"/>
        </w:rPr>
        <w:t xml:space="preserve">招　标　文　件</w:t>
      </w:r>
      <w:r/>
    </w:p>
    <w:p>
      <w:pPr>
        <w:pStyle w:val="956"/>
        <w:jc w:val="center"/>
        <w:shd w:val="clear" w:color="auto"/>
        <w:rPr>
          <w:rFonts w:hint="eastAsia" w:ascii="Times New Roman" w:hAnsi="Times New Roman" w:eastAsia="宋体"/>
          <w:b/>
          <w:bCs/>
          <w:color w:val="auto"/>
          <w:sz w:val="32"/>
          <w:highlight w:val="none"/>
          <w:lang w:eastAsia="zh-CN"/>
        </w:rPr>
      </w:pPr>
      <w:r>
        <w:rPr>
          <w:rFonts w:ascii="Times New Roman" w:hAnsi="Times New Roman"/>
          <w:b/>
          <w:bCs/>
          <w:color w:val="auto"/>
          <w:sz w:val="32"/>
          <w:highlight w:val="none"/>
        </w:rPr>
        <w:t xml:space="preserve">项目名称：</w:t>
      </w:r>
      <w:r>
        <w:rPr>
          <w:rFonts w:hint="eastAsia" w:ascii="Times New Roman" w:hAnsi="Times New Roman"/>
          <w:b/>
          <w:bCs/>
          <w:color w:val="auto"/>
          <w:sz w:val="32"/>
          <w:highlight w:val="none"/>
          <w:lang w:eastAsia="zh-CN"/>
        </w:rPr>
        <w:t xml:space="preserve">泗洪县2024年度农村公路安全设施精细化提升采购安装项目</w:t>
      </w:r>
      <w:r/>
    </w:p>
    <w:p>
      <w:pPr>
        <w:ind w:firstLine="321"/>
        <w:jc w:val="center"/>
        <w:shd w:val="clear" w:color="auto"/>
        <w:rPr>
          <w:rFonts w:hint="default" w:eastAsia="宋体"/>
          <w:b/>
          <w:bCs/>
          <w:color w:val="auto"/>
          <w:sz w:val="32"/>
          <w:szCs w:val="24"/>
          <w:highlight w:val="none"/>
          <w:lang w:val="en-US" w:eastAsia="zh-CN"/>
        </w:rPr>
      </w:pPr>
      <w:r>
        <w:rPr>
          <w:b/>
          <w:bCs/>
          <w:color w:val="auto"/>
          <w:sz w:val="32"/>
          <w:szCs w:val="24"/>
          <w:highlight w:val="none"/>
        </w:rPr>
        <w:t xml:space="preserve">项目编号：</w:t>
      </w:r>
      <w:r>
        <w:rPr>
          <w:rFonts w:hint="eastAsia"/>
          <w:b/>
          <w:bCs/>
          <w:color w:val="auto"/>
          <w:sz w:val="32"/>
          <w:szCs w:val="24"/>
          <w:highlight w:val="none"/>
          <w:lang w:eastAsia="zh-CN"/>
        </w:rPr>
        <w:t xml:space="preserve">JSZC-321324-JHZY-G2024-0029</w:t>
      </w:r>
      <w:r/>
    </w:p>
    <w:p>
      <w:pPr>
        <w:ind w:left="2100" w:firstLine="105"/>
        <w:shd w:val="clear" w:color="auto"/>
        <w:rPr>
          <w:b/>
          <w:color w:val="auto"/>
          <w:sz w:val="30"/>
          <w:szCs w:val="30"/>
          <w:highlight w:val="none"/>
        </w:rPr>
      </w:pPr>
      <w:r>
        <w:rPr>
          <w:color w:val="auto"/>
          <w:highlight w:val="none"/>
        </w:rPr>
        <w:t xml:space="preserve">       </w:t>
      </w:r>
      <w:r>
        <w:rPr>
          <w:b/>
          <w:color w:val="auto"/>
          <w:sz w:val="30"/>
          <w:szCs w:val="30"/>
          <w:highlight w:val="none"/>
        </w:rPr>
        <w:t xml:space="preserve">   </w:t>
      </w:r>
      <w:r>
        <w:rPr>
          <w:color w:val="auto"/>
          <w:highlight w:val="none"/>
        </w:rPr>
        <w:t xml:space="preserve">  </w:t>
      </w:r>
      <w:r>
        <w:rPr>
          <w:b/>
          <w:color w:val="auto"/>
          <w:sz w:val="30"/>
          <w:szCs w:val="30"/>
          <w:highlight w:val="none"/>
        </w:rPr>
        <w:t xml:space="preserve"> </w:t>
      </w:r>
      <w:r/>
    </w:p>
    <w:p>
      <w:pPr>
        <w:jc w:val="center"/>
        <w:shd w:val="clear" w:color="auto"/>
        <w:rPr>
          <w:b/>
          <w:color w:val="auto"/>
          <w:sz w:val="30"/>
          <w:szCs w:val="30"/>
          <w:highlight w:val="none"/>
        </w:rPr>
      </w:pPr>
      <w:r>
        <w:rPr>
          <w:b/>
          <w:color w:val="auto"/>
          <w:sz w:val="30"/>
          <w:szCs w:val="30"/>
          <w:highlight w:val="none"/>
        </w:rPr>
        <w:t xml:space="preserve">（</w:t>
      </w:r>
      <w:r>
        <w:rPr>
          <w:b/>
          <w:color w:val="auto"/>
          <w:sz w:val="30"/>
          <w:szCs w:val="30"/>
          <w:highlight w:val="none"/>
          <w:u w:val="none"/>
        </w:rPr>
        <w:t xml:space="preserve">货物</w:t>
      </w:r>
      <w:r>
        <w:rPr>
          <w:b/>
          <w:color w:val="auto"/>
          <w:sz w:val="30"/>
          <w:szCs w:val="30"/>
          <w:highlight w:val="none"/>
        </w:rPr>
        <w:t xml:space="preserve">类项目，本项目</w:t>
      </w:r>
      <w:r>
        <w:rPr>
          <w:rFonts w:hint="eastAsia"/>
          <w:b/>
          <w:color w:val="auto"/>
          <w:sz w:val="30"/>
          <w:szCs w:val="30"/>
          <w:highlight w:val="none"/>
          <w:u w:val="none"/>
          <w:lang w:val="en-US" w:eastAsia="zh-CN"/>
        </w:rPr>
        <w:t xml:space="preserve">是</w:t>
      </w:r>
      <w:r>
        <w:rPr>
          <w:b/>
          <w:color w:val="auto"/>
          <w:sz w:val="30"/>
          <w:szCs w:val="30"/>
          <w:highlight w:val="none"/>
        </w:rPr>
        <w:t xml:space="preserve">专门面向中小企业采购）</w:t>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ind w:firstLine="0"/>
        <w:spacing w:before="0" w:after="0"/>
        <w:shd w:val="clear" w:color="auto"/>
        <w:rPr>
          <w:rFonts w:ascii="Times New Roman" w:hAnsi="Times New Roman"/>
          <w:color w:val="auto"/>
          <w:highlight w:val="none"/>
        </w:rPr>
      </w:pPr>
      <w:r>
        <w:rPr>
          <w:rFonts w:ascii="Times New Roman" w:hAnsi="Times New Roman"/>
          <w:color w:val="auto"/>
          <w:highlight w:val="none"/>
        </w:rPr>
      </w:r>
      <w:r/>
    </w:p>
    <w:p>
      <w:pPr>
        <w:pStyle w:val="956"/>
        <w:jc w:val="both"/>
        <w:shd w:val="clear" w:color="auto"/>
        <w:rPr>
          <w:rFonts w:hint="eastAsia" w:ascii="Times New Roman" w:hAnsi="Times New Roman" w:eastAsia="宋体"/>
          <w:b/>
          <w:bCs/>
          <w:color w:val="auto"/>
          <w:sz w:val="32"/>
          <w:highlight w:val="none"/>
          <w:u w:val="single"/>
          <w:lang w:eastAsia="zh-CN"/>
        </w:rPr>
      </w:pPr>
      <w:r>
        <w:rPr>
          <w:rFonts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泗洪县公路事业发展中心</w:t>
      </w:r>
      <w:r/>
    </w:p>
    <w:p>
      <w:pPr>
        <w:pStyle w:val="956"/>
        <w:jc w:val="both"/>
        <w:shd w:val="clear" w:color="auto"/>
        <w:rPr>
          <w:rFonts w:ascii="Times New Roman" w:hAnsi="Times New Roman"/>
          <w:b/>
          <w:bCs/>
          <w:color w:val="auto"/>
          <w:sz w:val="32"/>
          <w:highlight w:val="none"/>
          <w:u w:val="single"/>
        </w:rPr>
      </w:pPr>
      <w:r>
        <w:rPr>
          <w:rFonts w:ascii="Times New Roman" w:hAnsi="Times New Roman"/>
          <w:b/>
          <w:bCs/>
          <w:color w:val="auto"/>
          <w:sz w:val="32"/>
          <w:highlight w:val="none"/>
        </w:rPr>
        <w:t xml:space="preserve">采购代理机构：</w:t>
      </w:r>
      <w:r>
        <w:rPr>
          <w:rFonts w:ascii="Times New Roman" w:hAnsi="Times New Roman"/>
          <w:b/>
          <w:bCs/>
          <w:color w:val="auto"/>
          <w:sz w:val="32"/>
          <w:highlight w:val="none"/>
          <w:u w:val="single"/>
        </w:rPr>
        <w:t xml:space="preserve">江苏厚正项目招标管理有限公司</w:t>
      </w:r>
      <w:r/>
    </w:p>
    <w:p>
      <w:pPr>
        <w:pStyle w:val="956"/>
        <w:ind w:firstLine="2570"/>
        <w:jc w:val="both"/>
        <w:shd w:val="clear" w:color="auto"/>
        <w:rPr>
          <w:rFonts w:ascii="Times New Roman" w:hAnsi="Times New Roman"/>
          <w:b/>
          <w:bCs/>
          <w:color w:val="auto"/>
          <w:sz w:val="32"/>
          <w:highlight w:val="none"/>
        </w:rPr>
      </w:pPr>
      <w:r>
        <w:rPr>
          <w:rFonts w:ascii="Times New Roman" w:hAnsi="Times New Roman"/>
          <w:b/>
          <w:bCs/>
          <w:color w:val="auto"/>
          <w:sz w:val="32"/>
          <w:highlight w:val="none"/>
          <w:u w:val="single"/>
        </w:rPr>
        <w:t xml:space="preserve">2024</w:t>
      </w:r>
      <w:r>
        <w:rPr>
          <w:rFonts w:ascii="Times New Roman" w:hAnsi="Times New Roman"/>
          <w:b/>
          <w:bCs/>
          <w:color w:val="auto"/>
          <w:sz w:val="32"/>
          <w:highlight w:val="none"/>
        </w:rPr>
        <w:t xml:space="preserve">年</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val="en-US" w:eastAsia="zh-CN"/>
        </w:rPr>
        <w:t xml:space="preserve">11 </w:t>
      </w:r>
      <w:r>
        <w:rPr>
          <w:rFonts w:ascii="Times New Roman" w:hAnsi="Times New Roman"/>
          <w:b/>
          <w:bCs/>
          <w:color w:val="auto"/>
          <w:sz w:val="32"/>
          <w:highlight w:val="none"/>
        </w:rPr>
        <w:t xml:space="preserve">月</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val="en-US" w:eastAsia="zh-CN"/>
        </w:rPr>
        <w:t xml:space="preserve">13 </w:t>
      </w:r>
      <w:r>
        <w:rPr>
          <w:rFonts w:ascii="Times New Roman" w:hAnsi="Times New Roman"/>
          <w:b/>
          <w:bCs/>
          <w:color w:val="auto"/>
          <w:sz w:val="32"/>
          <w:highlight w:val="none"/>
        </w:rPr>
        <w:t xml:space="preserve">日</w:t>
      </w:r>
      <w:r/>
    </w:p>
    <w:p>
      <w:pPr>
        <w:pStyle w:val="956"/>
        <w:ind w:firstLine="0"/>
        <w:jc w:val="center"/>
        <w:shd w:val="clear" w:color="auto"/>
        <w:rPr>
          <w:rFonts w:ascii="Times New Roman" w:hAnsi="Times New Roman"/>
          <w:b/>
          <w:color w:val="auto"/>
          <w:sz w:val="44"/>
          <w:highlight w:val="none"/>
        </w:rPr>
      </w:pPr>
      <w:r>
        <w:rPr>
          <w:rFonts w:ascii="Times New Roman" w:hAnsi="Times New Roman"/>
          <w:color w:val="auto"/>
          <w:highlight w:val="none"/>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ascii="Times New Roman" w:hAnsi="Times New Roman"/>
          <w:color w:val="auto"/>
          <w:highlight w:val="none"/>
        </w:rPr>
        <w:t xml:space="preserve"> </w:t>
      </w:r>
      <w:r>
        <w:rPr>
          <w:rFonts w:ascii="Times New Roman" w:hAnsi="Times New Roman"/>
          <w:b/>
          <w:color w:val="auto"/>
          <w:sz w:val="44"/>
          <w:highlight w:val="none"/>
        </w:rPr>
        <w:t xml:space="preserve">目  录</w:t>
      </w:r>
      <w:r/>
    </w:p>
    <w:p>
      <w:pPr>
        <w:spacing w:line="480" w:lineRule="auto"/>
        <w:shd w:val="clear" w:color="auto"/>
        <w:rPr>
          <w:b/>
          <w:color w:val="auto"/>
          <w:sz w:val="28"/>
          <w:highlight w:val="none"/>
        </w:rPr>
      </w:pPr>
      <w:r>
        <w:rPr>
          <w:b/>
          <w:color w:val="auto"/>
          <w:sz w:val="28"/>
          <w:highlight w:val="none"/>
        </w:rPr>
      </w:r>
      <w:r/>
    </w:p>
    <w:p>
      <w:pPr>
        <w:numPr>
          <w:ilvl w:val="0"/>
          <w:numId w:val="1"/>
        </w:numPr>
        <w:spacing w:line="480" w:lineRule="auto"/>
        <w:shd w:val="clear" w:color="auto"/>
        <w:rPr>
          <w:b/>
          <w:bCs/>
          <w:color w:val="auto"/>
          <w:sz w:val="32"/>
          <w:highlight w:val="none"/>
        </w:rPr>
        <w:outlineLvl w:val="0"/>
      </w:pPr>
      <w:r>
        <w:rPr>
          <w:rFonts w:hint="eastAsia"/>
          <w:b/>
          <w:bCs/>
          <w:color w:val="auto"/>
          <w:sz w:val="36"/>
          <w:highlight w:val="none"/>
        </w:rPr>
        <w:t xml:space="preserve">招标公告</w:t>
      </w:r>
      <w:r>
        <w:rPr>
          <w:b/>
          <w:bCs/>
          <w:color w:val="auto"/>
          <w:sz w:val="36"/>
          <w:highlight w:val="none"/>
        </w:rPr>
        <w:t xml:space="preserve">……………………………………</w:t>
      </w:r>
      <w:r>
        <w:rPr>
          <w:rFonts w:hint="eastAsia"/>
          <w:b/>
          <w:bCs/>
          <w:color w:val="auto"/>
          <w:sz w:val="36"/>
          <w:highlight w:val="none"/>
        </w:rPr>
        <w:t xml:space="preserve">3</w:t>
      </w:r>
      <w:r>
        <w:rPr>
          <w:b/>
          <w:bCs/>
          <w:color w:val="auto"/>
          <w:sz w:val="36"/>
          <w:highlight w:val="none"/>
        </w:rPr>
        <w:t xml:space="preserve"> </w:t>
      </w:r>
      <w:r/>
    </w:p>
    <w:p>
      <w:pPr>
        <w:numPr>
          <w:ilvl w:val="0"/>
          <w:numId w:val="1"/>
        </w:numPr>
        <w:spacing w:line="480" w:lineRule="auto"/>
        <w:shd w:val="clear" w:color="auto"/>
        <w:rPr>
          <w:b/>
          <w:bCs/>
          <w:color w:val="auto"/>
          <w:sz w:val="36"/>
          <w:highlight w:val="none"/>
        </w:rPr>
        <w:outlineLvl w:val="0"/>
      </w:pPr>
      <w:r>
        <w:rPr>
          <w:b/>
          <w:bCs/>
          <w:color w:val="auto"/>
          <w:sz w:val="36"/>
          <w:szCs w:val="36"/>
          <w:highlight w:val="none"/>
        </w:rPr>
        <w:t xml:space="preserve">投标人须知…</w:t>
      </w:r>
      <w:r>
        <w:rPr>
          <w:b/>
          <w:bCs/>
          <w:color w:val="auto"/>
          <w:sz w:val="36"/>
          <w:highlight w:val="none"/>
        </w:rPr>
        <w:t xml:space="preserve">………………………………</w:t>
      </w:r>
      <w:r>
        <w:rPr>
          <w:rFonts w:hint="eastAsia"/>
          <w:b/>
          <w:bCs/>
          <w:color w:val="auto"/>
          <w:sz w:val="36"/>
          <w:highlight w:val="none"/>
        </w:rPr>
        <w:t xml:space="preserve">7</w:t>
      </w:r>
      <w:r>
        <w:rPr>
          <w:b/>
          <w:bCs/>
          <w:color w:val="auto"/>
          <w:sz w:val="36"/>
          <w:highlight w:val="none"/>
        </w:rPr>
        <w:t xml:space="preserve">  </w:t>
      </w:r>
      <w:r/>
    </w:p>
    <w:p>
      <w:pPr>
        <w:numPr>
          <w:ilvl w:val="0"/>
          <w:numId w:val="1"/>
        </w:numPr>
        <w:spacing w:line="480" w:lineRule="auto"/>
        <w:shd w:val="clear" w:color="auto"/>
        <w:rPr>
          <w:b/>
          <w:bCs/>
          <w:color w:val="auto"/>
          <w:sz w:val="36"/>
          <w:highlight w:val="none"/>
        </w:rPr>
        <w:outlineLvl w:val="0"/>
      </w:pPr>
      <w:r>
        <w:rPr>
          <w:b/>
          <w:bCs/>
          <w:color w:val="auto"/>
          <w:sz w:val="36"/>
          <w:highlight w:val="none"/>
        </w:rPr>
        <w:t xml:space="preserve">合同文本……………………………………2</w:t>
      </w:r>
      <w:r>
        <w:rPr>
          <w:rFonts w:hint="eastAsia"/>
          <w:b/>
          <w:bCs/>
          <w:color w:val="auto"/>
          <w:sz w:val="36"/>
          <w:highlight w:val="none"/>
          <w:lang w:val="en-US" w:eastAsia="zh-CN"/>
        </w:rPr>
        <w:t xml:space="preserve">7</w:t>
      </w:r>
      <w:r/>
    </w:p>
    <w:p>
      <w:pPr>
        <w:numPr>
          <w:ilvl w:val="0"/>
          <w:numId w:val="1"/>
        </w:numPr>
        <w:spacing w:line="480" w:lineRule="auto"/>
        <w:shd w:val="clear" w:color="auto"/>
        <w:rPr>
          <w:b/>
          <w:bCs/>
          <w:color w:val="auto"/>
          <w:sz w:val="36"/>
          <w:highlight w:val="none"/>
        </w:rPr>
        <w:outlineLvl w:val="0"/>
      </w:pPr>
      <w:r>
        <w:rPr>
          <w:b/>
          <w:bCs/>
          <w:color w:val="auto"/>
          <w:sz w:val="36"/>
          <w:highlight w:val="none"/>
        </w:rPr>
        <w:t xml:space="preserve">采购需求……………………………………</w:t>
      </w:r>
      <w:r>
        <w:rPr>
          <w:rFonts w:hint="eastAsia"/>
          <w:b/>
          <w:bCs/>
          <w:color w:val="auto"/>
          <w:sz w:val="36"/>
          <w:highlight w:val="none"/>
        </w:rPr>
        <w:t xml:space="preserve">4</w:t>
      </w:r>
      <w:r>
        <w:rPr>
          <w:rFonts w:hint="eastAsia"/>
          <w:b/>
          <w:bCs/>
          <w:color w:val="auto"/>
          <w:sz w:val="36"/>
          <w:highlight w:val="none"/>
          <w:lang w:val="en-US" w:eastAsia="zh-CN"/>
        </w:rPr>
        <w:t xml:space="preserve">6</w:t>
      </w:r>
      <w:r/>
    </w:p>
    <w:p>
      <w:pPr>
        <w:numPr>
          <w:ilvl w:val="0"/>
          <w:numId w:val="1"/>
        </w:numPr>
        <w:spacing w:line="480" w:lineRule="auto"/>
        <w:shd w:val="clear" w:color="auto"/>
        <w:rPr>
          <w:b/>
          <w:bCs/>
          <w:color w:val="auto"/>
          <w:sz w:val="36"/>
          <w:highlight w:val="none"/>
        </w:rPr>
        <w:outlineLvl w:val="0"/>
      </w:pPr>
      <w:r>
        <w:rPr>
          <w:b/>
          <w:bCs/>
          <w:color w:val="auto"/>
          <w:sz w:val="36"/>
          <w:szCs w:val="36"/>
          <w:highlight w:val="none"/>
        </w:rPr>
        <w:t xml:space="preserve">评标方法与评标标准</w:t>
      </w:r>
      <w:r>
        <w:rPr>
          <w:b/>
          <w:bCs/>
          <w:color w:val="auto"/>
          <w:sz w:val="36"/>
          <w:highlight w:val="none"/>
        </w:rPr>
        <w:t xml:space="preserve">………………………</w:t>
      </w:r>
      <w:r>
        <w:rPr>
          <w:rFonts w:hint="eastAsia"/>
          <w:b/>
          <w:bCs/>
          <w:color w:val="auto"/>
          <w:sz w:val="36"/>
          <w:highlight w:val="none"/>
          <w:lang w:val="en-US" w:eastAsia="zh-CN"/>
        </w:rPr>
        <w:t xml:space="preserve">60</w:t>
      </w:r>
      <w:r/>
    </w:p>
    <w:p>
      <w:pPr>
        <w:numPr>
          <w:ilvl w:val="0"/>
          <w:numId w:val="1"/>
        </w:numPr>
        <w:spacing w:line="480" w:lineRule="auto"/>
        <w:shd w:val="clear" w:color="auto"/>
        <w:rPr>
          <w:b/>
          <w:bCs/>
          <w:color w:val="auto"/>
          <w:sz w:val="36"/>
          <w:highlight w:val="none"/>
        </w:rPr>
        <w:outlineLvl w:val="0"/>
      </w:pPr>
      <w:r>
        <w:rPr>
          <w:b/>
          <w:bCs/>
          <w:color w:val="auto"/>
          <w:sz w:val="36"/>
          <w:highlight w:val="none"/>
        </w:rPr>
        <w:t xml:space="preserve">投标文件格式………………………………</w:t>
      </w:r>
      <w:r>
        <w:rPr>
          <w:rFonts w:hint="eastAsia"/>
          <w:b/>
          <w:bCs/>
          <w:color w:val="auto"/>
          <w:sz w:val="36"/>
          <w:highlight w:val="none"/>
        </w:rPr>
        <w:t xml:space="preserve">6</w:t>
      </w:r>
      <w:r>
        <w:rPr>
          <w:rFonts w:hint="eastAsia"/>
          <w:b/>
          <w:bCs/>
          <w:color w:val="auto"/>
          <w:sz w:val="36"/>
          <w:highlight w:val="none"/>
          <w:lang w:val="en-US" w:eastAsia="zh-CN"/>
        </w:rPr>
        <w:t xml:space="preserve">5</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bookmarkEnd w:id="0"/>
      <w:r/>
      <w:r/>
    </w:p>
    <w:p>
      <w:pPr>
        <w:shd w:val="clear" w:color="auto"/>
        <w:rPr>
          <w:color w:val="auto"/>
          <w:highlight w:val="none"/>
        </w:rPr>
      </w:pPr>
      <w:r>
        <w:rPr>
          <w:color w:val="auto"/>
          <w:highlight w:val="none"/>
        </w:rPr>
      </w:r>
      <w:r/>
    </w:p>
    <w:p>
      <w:pPr>
        <w:pStyle w:val="756"/>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第一章 招标公告</w:t>
      </w:r>
      <w:r/>
    </w:p>
    <w:tbl>
      <w:tblPr>
        <w:tblStyle w:val="791"/>
        <w:tblW w:w="9637" w:type="dxa"/>
        <w:tblInd w:w="-55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37" w:type="dxa"/>
            <w:textDirection w:val="lrTb"/>
            <w:noWrap w:val="false"/>
          </w:tcPr>
          <w:p>
            <w:pPr>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项目概况</w:t>
            </w:r>
            <w:r/>
          </w:p>
          <w:p>
            <w:pPr>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泗洪县2024年度农村公路安全设施精细化提升采购安装项目</w:t>
            </w:r>
            <w:r>
              <w:rPr>
                <w:rFonts w:hint="eastAsia"/>
                <w:color w:val="auto"/>
                <w:sz w:val="24"/>
                <w:highlight w:val="none"/>
                <w:lang w:eastAsia="zh-CN"/>
              </w:rPr>
              <w:t xml:space="preserve">JSZC-321324-JHZY-G2024-0029</w:t>
            </w:r>
            <w:r>
              <w:rPr>
                <w:rFonts w:ascii="宋体" w:hAnsi="宋体" w:cs="宋体"/>
                <w:color w:val="auto"/>
                <w:sz w:val="24"/>
                <w:highlight w:val="none"/>
              </w:rPr>
              <w:t xml:space="preserve">招标项目的潜在投标人应在投标人应在招标文件提供的时间内，通过</w:t>
            </w:r>
            <w:r>
              <w:rPr>
                <w:rFonts w:eastAsia="Times New Roman"/>
                <w:color w:val="auto"/>
                <w:sz w:val="24"/>
                <w:highlight w:val="none"/>
              </w:rPr>
              <w:t xml:space="preserve">“</w:t>
            </w:r>
            <w:r>
              <w:rPr>
                <w:rFonts w:ascii="宋体" w:hAnsi="宋体" w:cs="宋体"/>
                <w:color w:val="auto"/>
                <w:sz w:val="24"/>
                <w:highlight w:val="none"/>
              </w:rPr>
              <w:t xml:space="preserve">苏采云</w:t>
            </w:r>
            <w:r>
              <w:rPr>
                <w:rFonts w:eastAsia="Times New Roman"/>
                <w:color w:val="auto"/>
                <w:sz w:val="24"/>
                <w:highlight w:val="none"/>
              </w:rPr>
              <w:t xml:space="preserve">”</w:t>
            </w:r>
            <w:r>
              <w:rPr>
                <w:rFonts w:ascii="宋体" w:hAnsi="宋体" w:cs="宋体"/>
                <w:color w:val="auto"/>
                <w:sz w:val="24"/>
                <w:highlight w:val="none"/>
              </w:rPr>
              <w:t xml:space="preserve">系统（网址：</w:t>
            </w:r>
            <w:r>
              <w:rPr>
                <w:rFonts w:eastAsia="Times New Roman"/>
                <w:color w:val="auto"/>
                <w:sz w:val="24"/>
                <w:highlight w:val="none"/>
              </w:rPr>
              <w:t xml:space="preserve">http</w:t>
            </w:r>
            <w:r>
              <w:rPr>
                <w:rFonts w:ascii="宋体" w:hAnsi="宋体" w:cs="宋体"/>
                <w:color w:val="auto"/>
                <w:sz w:val="24"/>
                <w:highlight w:val="none"/>
              </w:rPr>
              <w:t xml:space="preserve">：</w:t>
            </w:r>
            <w:r>
              <w:rPr>
                <w:rFonts w:eastAsia="Times New Roman"/>
                <w:color w:val="auto"/>
                <w:sz w:val="24"/>
                <w:highlight w:val="none"/>
              </w:rPr>
              <w:t xml:space="preserve">//jszfcg.jsczt.cn/</w:t>
            </w:r>
            <w:r>
              <w:rPr>
                <w:rFonts w:ascii="宋体" w:hAnsi="宋体" w:cs="宋体"/>
                <w:color w:val="auto"/>
                <w:sz w:val="24"/>
                <w:highlight w:val="none"/>
              </w:rPr>
              <w:t xml:space="preserve">）或宿迁市政府采购网点击</w:t>
            </w:r>
            <w:r>
              <w:rPr>
                <w:rFonts w:eastAsia="Times New Roman"/>
                <w:color w:val="auto"/>
                <w:sz w:val="24"/>
                <w:highlight w:val="none"/>
              </w:rPr>
              <w:t xml:space="preserve">“</w:t>
            </w:r>
            <w:r>
              <w:rPr>
                <w:rFonts w:ascii="宋体" w:hAnsi="宋体" w:cs="宋体"/>
                <w:color w:val="auto"/>
                <w:sz w:val="24"/>
                <w:highlight w:val="none"/>
              </w:rPr>
              <w:t xml:space="preserve">政府采购管理交易系统（苏采云）</w:t>
            </w:r>
            <w:r>
              <w:rPr>
                <w:rFonts w:eastAsia="Times New Roman"/>
                <w:color w:val="auto"/>
                <w:sz w:val="24"/>
                <w:highlight w:val="none"/>
              </w:rPr>
              <w:t xml:space="preserve">”</w:t>
            </w:r>
            <w:r>
              <w:rPr>
                <w:rFonts w:ascii="宋体" w:hAnsi="宋体" w:cs="宋体"/>
                <w:color w:val="auto"/>
                <w:sz w:val="24"/>
                <w:highlight w:val="none"/>
              </w:rPr>
              <w:t xml:space="preserve">，使用</w:t>
            </w:r>
            <w:r>
              <w:rPr>
                <w:rFonts w:eastAsia="Times New Roman"/>
                <w:color w:val="auto"/>
                <w:sz w:val="24"/>
                <w:highlight w:val="none"/>
              </w:rPr>
              <w:t xml:space="preserve">CA</w:t>
            </w:r>
            <w:r>
              <w:rPr>
                <w:rFonts w:ascii="宋体" w:hAnsi="宋体" w:cs="宋体"/>
                <w:color w:val="auto"/>
                <w:sz w:val="24"/>
                <w:highlight w:val="none"/>
              </w:rPr>
              <w:t xml:space="preserve">锁进入系统从</w:t>
            </w:r>
            <w:r>
              <w:rPr>
                <w:rFonts w:eastAsia="Times New Roman"/>
                <w:color w:val="auto"/>
                <w:sz w:val="24"/>
                <w:highlight w:val="none"/>
              </w:rPr>
              <w:t xml:space="preserve">“</w:t>
            </w:r>
            <w:r>
              <w:rPr>
                <w:rFonts w:ascii="宋体" w:hAnsi="宋体" w:cs="宋体"/>
                <w:color w:val="auto"/>
                <w:sz w:val="24"/>
                <w:highlight w:val="none"/>
              </w:rPr>
              <w:t xml:space="preserve">项目参与</w:t>
            </w:r>
            <w:r>
              <w:rPr>
                <w:rFonts w:eastAsia="Times New Roman"/>
                <w:color w:val="auto"/>
                <w:sz w:val="24"/>
                <w:highlight w:val="none"/>
              </w:rPr>
              <w:t xml:space="preserve">”--“</w:t>
            </w:r>
            <w:r>
              <w:rPr>
                <w:rFonts w:ascii="宋体" w:hAnsi="宋体" w:cs="宋体"/>
                <w:color w:val="auto"/>
                <w:sz w:val="24"/>
                <w:highlight w:val="none"/>
              </w:rPr>
              <w:t xml:space="preserve">采购项目</w:t>
            </w:r>
            <w:r>
              <w:rPr>
                <w:rFonts w:eastAsia="Times New Roman"/>
                <w:color w:val="auto"/>
                <w:sz w:val="24"/>
                <w:highlight w:val="none"/>
              </w:rPr>
              <w:t xml:space="preserve">”</w:t>
            </w:r>
            <w:r>
              <w:rPr>
                <w:rFonts w:ascii="宋体" w:hAnsi="宋体" w:cs="宋体"/>
                <w:color w:val="auto"/>
                <w:sz w:val="24"/>
                <w:highlight w:val="none"/>
              </w:rPr>
              <w:t xml:space="preserve">菜单中，找到本项目获取采购文件（后缀名为</w:t>
            </w:r>
            <w:r>
              <w:rPr>
                <w:rFonts w:eastAsia="Times New Roman"/>
                <w:color w:val="auto"/>
                <w:sz w:val="24"/>
                <w:highlight w:val="none"/>
              </w:rPr>
              <w:t xml:space="preserve">“.kedt”</w:t>
            </w:r>
            <w:r>
              <w:rPr>
                <w:rFonts w:ascii="宋体" w:hAnsi="宋体" w:cs="宋体"/>
                <w:color w:val="auto"/>
                <w:sz w:val="24"/>
                <w:highlight w:val="none"/>
              </w:rPr>
              <w:t xml:space="preserve">）。</w:t>
            </w:r>
            <w:r>
              <w:rPr>
                <w:rFonts w:eastAsia="Times New Roman"/>
                <w:color w:val="auto"/>
                <w:sz w:val="24"/>
                <w:highlight w:val="none"/>
              </w:rPr>
              <w:t xml:space="preserve"> </w:t>
            </w:r>
            <w:r>
              <w:rPr>
                <w:rFonts w:ascii="宋体" w:hAnsi="宋体" w:cs="宋体"/>
                <w:color w:val="auto"/>
                <w:sz w:val="24"/>
                <w:highlight w:val="none"/>
              </w:rPr>
              <w:t xml:space="preserve">获取招标文件，并于</w:t>
            </w:r>
            <w:r>
              <w:rPr>
                <w:rFonts w:eastAsia="Times New Roman"/>
                <w:color w:val="auto"/>
                <w:sz w:val="24"/>
                <w:highlight w:val="none"/>
              </w:rPr>
              <w:t xml:space="preserve">2024-</w:t>
            </w:r>
            <w:r>
              <w:rPr>
                <w:rFonts w:hint="eastAsia"/>
                <w:color w:val="auto"/>
                <w:sz w:val="24"/>
                <w:highlight w:val="none"/>
                <w:lang w:val="en-US" w:eastAsia="zh-CN"/>
              </w:rPr>
              <w:t xml:space="preserve">12</w:t>
            </w:r>
            <w:r>
              <w:rPr>
                <w:rFonts w:eastAsia="Times New Roman"/>
                <w:color w:val="auto"/>
                <w:sz w:val="24"/>
                <w:highlight w:val="none"/>
              </w:rPr>
              <w:t xml:space="preserve">-</w:t>
            </w:r>
            <w:r>
              <w:rPr>
                <w:rFonts w:hint="eastAsia" w:eastAsia="宋体"/>
                <w:color w:val="auto"/>
                <w:sz w:val="24"/>
                <w:highlight w:val="none"/>
                <w:lang w:val="en-US" w:eastAsia="zh-CN"/>
              </w:rPr>
              <w:t xml:space="preserve">05</w:t>
            </w:r>
            <w:r>
              <w:rPr>
                <w:rFonts w:hint="eastAsia"/>
                <w:color w:val="auto"/>
                <w:sz w:val="24"/>
                <w:highlight w:val="none"/>
              </w:rPr>
              <w:t xml:space="preserve"> </w:t>
            </w:r>
            <w:r>
              <w:rPr>
                <w:rFonts w:eastAsia="Times New Roman"/>
                <w:color w:val="auto"/>
                <w:sz w:val="24"/>
                <w:highlight w:val="none"/>
              </w:rPr>
              <w:t xml:space="preserve">09:00</w:t>
            </w:r>
            <w:r>
              <w:rPr>
                <w:rFonts w:eastAsia="Times New Roman"/>
                <w:color w:val="auto"/>
                <w:sz w:val="24"/>
                <w:highlight w:val="none"/>
              </w:rPr>
              <w:t xml:space="preserve"> </w:t>
            </w:r>
            <w:r>
              <w:rPr>
                <w:rFonts w:ascii="宋体" w:hAnsi="宋体" w:cs="宋体"/>
                <w:color w:val="auto"/>
                <w:sz w:val="24"/>
                <w:highlight w:val="none"/>
              </w:rPr>
              <w:t xml:space="preserve">（北京时间）前递交投标文件。</w:t>
            </w:r>
            <w:r/>
          </w:p>
        </w:tc>
      </w:tr>
    </w:tbl>
    <w:p>
      <w:pPr>
        <w:pStyle w:val="758"/>
        <w:ind w:firstLine="498"/>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一、项目基本情况</w:t>
      </w:r>
      <w:r/>
    </w:p>
    <w:p>
      <w:pPr>
        <w:ind w:firstLine="480"/>
        <w:spacing w:line="559" w:lineRule="atLeast"/>
        <w:shd w:val="clear" w:color="auto"/>
        <w:rPr>
          <w:rFonts w:hint="default"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项目编号：</w:t>
      </w:r>
      <w:r>
        <w:rPr>
          <w:rFonts w:hint="eastAsia"/>
          <w:color w:val="auto"/>
          <w:sz w:val="24"/>
          <w:szCs w:val="24"/>
          <w:highlight w:val="none"/>
          <w:lang w:eastAsia="zh-CN"/>
        </w:rPr>
        <w:t xml:space="preserve">JSZC-321324-JHZY-G2024-0029</w:t>
      </w:r>
      <w:r/>
    </w:p>
    <w:p>
      <w:pPr>
        <w:ind w:firstLine="480"/>
        <w:spacing w:line="559" w:lineRule="atLeast"/>
        <w:shd w:val="clear" w:color="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rPr>
          <w:rFonts w:hint="eastAsia"/>
          <w:color w:val="auto"/>
          <w:sz w:val="24"/>
          <w:szCs w:val="24"/>
          <w:highlight w:val="none"/>
          <w:lang w:eastAsia="zh-CN"/>
        </w:rPr>
        <w:t xml:space="preserve">泗洪县2024年度农村公路安全设施精细化提升采购安装项目</w:t>
      </w:r>
      <w:r/>
    </w:p>
    <w:p>
      <w:pPr>
        <w:ind w:firstLine="480"/>
        <w:spacing w:line="559" w:lineRule="atLeast"/>
        <w:shd w:val="clear" w:color="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预算金额：</w:t>
      </w:r>
      <w:r>
        <w:rPr>
          <w:rFonts w:hint="default" w:ascii="Times New Roman" w:hAnsi="Times New Roman" w:cs="Times New Roman"/>
          <w:color w:val="auto"/>
          <w:sz w:val="24"/>
          <w:highlight w:val="none"/>
        </w:rPr>
        <w:t xml:space="preserve">23</w:t>
      </w:r>
      <w:r>
        <w:rPr>
          <w:rFonts w:hint="default" w:ascii="Times New Roman" w:hAnsi="Times New Roman" w:cs="Times New Roman"/>
          <w:color w:val="auto"/>
          <w:sz w:val="24"/>
          <w:highlight w:val="none"/>
          <w:lang w:eastAsia="zh-CN"/>
        </w:rPr>
        <w:t xml:space="preserve">3</w:t>
      </w:r>
      <w:r>
        <w:rPr>
          <w:rFonts w:hint="default" w:ascii="Times New Roman" w:hAnsi="Times New Roman" w:cs="Times New Roman"/>
          <w:color w:val="auto"/>
          <w:sz w:val="24"/>
          <w:highlight w:val="none"/>
          <w:lang w:val="en-US" w:eastAsia="zh-CN"/>
        </w:rPr>
        <w:t xml:space="preserve">.</w:t>
      </w:r>
      <w:r>
        <w:rPr>
          <w:rFonts w:hint="default" w:ascii="Times New Roman" w:hAnsi="Times New Roman" w:cs="Times New Roman"/>
          <w:color w:val="auto"/>
          <w:sz w:val="24"/>
          <w:highlight w:val="none"/>
          <w:lang w:eastAsia="zh-CN"/>
        </w:rPr>
        <w:t xml:space="preserve">081</w:t>
      </w:r>
      <w:r>
        <w:rPr>
          <w:rFonts w:hint="default" w:ascii="Times New Roman" w:hAnsi="Times New Roman" w:cs="Times New Roman"/>
          <w:color w:val="auto"/>
          <w:sz w:val="24"/>
          <w:highlight w:val="none"/>
        </w:rPr>
        <w:t xml:space="preserve">937</w:t>
      </w:r>
      <w:r>
        <w:rPr>
          <w:rFonts w:hint="default" w:ascii="Times New Roman" w:hAnsi="Times New Roman" w:cs="Times New Roman"/>
          <w:color w:val="auto"/>
          <w:sz w:val="24"/>
          <w:szCs w:val="24"/>
          <w:highlight w:val="none"/>
        </w:rPr>
        <w:t xml:space="preserve">万元</w:t>
      </w:r>
      <w:r>
        <w:rPr>
          <w:rFonts w:hint="default" w:ascii="Times New Roman" w:hAnsi="Times New Roman" w:cs="Times New Roman"/>
          <w:color w:val="auto"/>
          <w:sz w:val="24"/>
          <w:highlight w:val="none"/>
        </w:rPr>
        <w:t xml:space="preserve">。</w:t>
      </w:r>
      <w:r/>
    </w:p>
    <w:p>
      <w:pPr>
        <w:ind w:firstLine="480"/>
        <w:spacing w:line="559" w:lineRule="atLeast"/>
        <w:shd w:val="clear" w:color="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最高限价（如有）：</w:t>
      </w:r>
      <w:r/>
    </w:p>
    <w:p>
      <w:pPr>
        <w:ind w:firstLine="480"/>
        <w:spacing w:line="559" w:lineRule="atLeast"/>
        <w:shd w:val="clear" w:color="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本项目</w:t>
      </w:r>
      <w:r>
        <w:rPr>
          <w:rFonts w:hint="default" w:ascii="Times New Roman" w:hAnsi="Times New Roman" w:eastAsia="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rPr>
        <w:t xml:space="preserve">设定</w:t>
      </w:r>
      <w:r>
        <w:rPr>
          <w:rFonts w:hint="default" w:ascii="Times New Roman" w:hAnsi="Times New Roman" w:eastAsia="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最高限价，最高限价为</w:t>
      </w:r>
      <w:r>
        <w:rPr>
          <w:rFonts w:hint="default" w:ascii="Times New Roman" w:hAnsi="Times New Roman" w:cs="Times New Roman"/>
          <w:color w:val="auto"/>
          <w:sz w:val="24"/>
          <w:highlight w:val="none"/>
        </w:rPr>
        <w:t xml:space="preserve">23</w:t>
      </w:r>
      <w:r>
        <w:rPr>
          <w:rFonts w:hint="default" w:ascii="Times New Roman" w:hAnsi="Times New Roman" w:cs="Times New Roman"/>
          <w:color w:val="auto"/>
          <w:sz w:val="24"/>
          <w:highlight w:val="none"/>
          <w:lang w:eastAsia="zh-CN"/>
        </w:rPr>
        <w:t xml:space="preserve">3</w:t>
      </w:r>
      <w:r>
        <w:rPr>
          <w:rFonts w:hint="default" w:ascii="Times New Roman" w:hAnsi="Times New Roman" w:cs="Times New Roman"/>
          <w:color w:val="auto"/>
          <w:sz w:val="24"/>
          <w:highlight w:val="none"/>
          <w:lang w:val="en-US" w:eastAsia="zh-CN"/>
        </w:rPr>
        <w:t xml:space="preserve">.</w:t>
      </w:r>
      <w:r>
        <w:rPr>
          <w:rFonts w:hint="default" w:ascii="Times New Roman" w:hAnsi="Times New Roman" w:cs="Times New Roman"/>
          <w:color w:val="auto"/>
          <w:sz w:val="24"/>
          <w:highlight w:val="none"/>
          <w:lang w:eastAsia="zh-CN"/>
        </w:rPr>
        <w:t xml:space="preserve">081</w:t>
      </w:r>
      <w:r>
        <w:rPr>
          <w:rFonts w:hint="default" w:ascii="Times New Roman" w:hAnsi="Times New Roman" w:cs="Times New Roman"/>
          <w:color w:val="auto"/>
          <w:sz w:val="24"/>
          <w:highlight w:val="none"/>
        </w:rPr>
        <w:t xml:space="preserve">937</w:t>
      </w:r>
      <w:r>
        <w:rPr>
          <w:rFonts w:hint="default" w:ascii="Times New Roman" w:hAnsi="Times New Roman" w:cs="Times New Roman"/>
          <w:color w:val="auto"/>
          <w:sz w:val="24"/>
          <w:szCs w:val="24"/>
          <w:highlight w:val="none"/>
        </w:rPr>
        <w:t xml:space="preserve">万元</w:t>
      </w:r>
      <w:r>
        <w:rPr>
          <w:rFonts w:hint="default" w:ascii="Times New Roman" w:hAnsi="Times New Roman" w:cs="Times New Roman"/>
          <w:color w:val="auto"/>
          <w:sz w:val="24"/>
          <w:highlight w:val="none"/>
        </w:rPr>
        <w:t xml:space="preserve">。</w:t>
      </w:r>
      <w:r/>
    </w:p>
    <w:p>
      <w:pPr>
        <w:ind w:firstLine="480"/>
        <w:spacing w:line="559" w:lineRule="atLeast"/>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采购需求：</w:t>
      </w:r>
      <w:r/>
    </w:p>
    <w:p>
      <w:pPr>
        <w:ind w:firstLine="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泗洪县2024年度农村公路安全设施精细化提升采购</w:t>
      </w:r>
      <w:r>
        <w:rPr>
          <w:rFonts w:hint="eastAsia"/>
          <w:color w:val="auto"/>
          <w:sz w:val="24"/>
          <w:szCs w:val="24"/>
          <w:highlight w:val="none"/>
          <w:lang w:val="en-US" w:eastAsia="zh-CN"/>
        </w:rPr>
        <w:t xml:space="preserve">安装</w:t>
      </w:r>
      <w:r>
        <w:rPr>
          <w:rFonts w:hint="eastAsia" w:ascii="宋体" w:hAnsi="宋体"/>
          <w:color w:val="auto"/>
          <w:sz w:val="24"/>
          <w:szCs w:val="24"/>
          <w:highlight w:val="none"/>
        </w:rPr>
        <w:t xml:space="preserve">，</w:t>
      </w:r>
      <w:r>
        <w:rPr>
          <w:color w:val="auto"/>
          <w:sz w:val="24"/>
          <w:szCs w:val="24"/>
          <w:highlight w:val="none"/>
        </w:rPr>
        <w:t xml:space="preserve">详细内容见本招标文件第四章</w:t>
      </w:r>
      <w:r>
        <w:rPr>
          <w:rFonts w:hint="eastAsia"/>
          <w:color w:val="auto"/>
          <w:sz w:val="24"/>
          <w:szCs w:val="24"/>
          <w:highlight w:val="none"/>
          <w:lang w:val="en-US" w:eastAsia="zh-CN"/>
        </w:rPr>
        <w:t xml:space="preserve">采购需求部分</w:t>
      </w:r>
      <w:r>
        <w:rPr>
          <w:color w:val="auto"/>
          <w:sz w:val="24"/>
          <w:szCs w:val="24"/>
          <w:highlight w:val="none"/>
        </w:rPr>
        <w:t xml:space="preserve">。</w:t>
      </w:r>
      <w:r>
        <w:rPr>
          <w:rFonts w:eastAsia="Times New Roman"/>
          <w:color w:val="auto"/>
          <w:sz w:val="24"/>
          <w:highlight w:val="none"/>
        </w:rPr>
        <w:t xml:space="preserve">  </w:t>
      </w:r>
      <w:r/>
    </w:p>
    <w:p>
      <w:pPr>
        <w:ind w:firstLine="480"/>
        <w:spacing w:line="559" w:lineRule="atLeast"/>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合同履行期限：</w:t>
      </w:r>
      <w:r/>
    </w:p>
    <w:p>
      <w:pPr>
        <w:ind w:firstLine="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bookmarkStart w:id="6" w:name="OLE_LINK16"/>
      <w:r>
        <w:rPr>
          <w:color w:val="auto"/>
          <w:sz w:val="24"/>
          <w:szCs w:val="24"/>
          <w:highlight w:val="none"/>
        </w:rPr>
        <w:t xml:space="preserve">合同签订后</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45</w:t>
      </w:r>
      <w:r>
        <w:rPr>
          <w:rFonts w:hint="eastAsia"/>
          <w:color w:val="auto"/>
          <w:sz w:val="24"/>
          <w:szCs w:val="24"/>
          <w:highlight w:val="none"/>
          <w:u w:val="single"/>
        </w:rPr>
        <w:t xml:space="preserve"> </w:t>
      </w:r>
      <w:r>
        <w:rPr>
          <w:color w:val="auto"/>
          <w:sz w:val="24"/>
          <w:szCs w:val="24"/>
          <w:highlight w:val="none"/>
        </w:rPr>
        <w:t xml:space="preserve">日内供货</w:t>
      </w:r>
      <w:r>
        <w:rPr>
          <w:rFonts w:hint="eastAsia"/>
          <w:color w:val="auto"/>
          <w:sz w:val="24"/>
          <w:szCs w:val="24"/>
          <w:highlight w:val="none"/>
        </w:rPr>
        <w:t xml:space="preserve">安装调试</w:t>
      </w:r>
      <w:r>
        <w:rPr>
          <w:color w:val="auto"/>
          <w:sz w:val="24"/>
          <w:szCs w:val="24"/>
          <w:highlight w:val="none"/>
        </w:rPr>
        <w:t xml:space="preserve">完毕并交付使用（</w:t>
      </w:r>
      <w:r>
        <w:rPr>
          <w:color w:val="auto"/>
          <w:sz w:val="24"/>
          <w:szCs w:val="24"/>
          <w:highlight w:val="none"/>
        </w:rPr>
        <w:t xml:space="preserve">自合同签订之日起计算</w:t>
      </w:r>
      <w:r>
        <w:rPr>
          <w:color w:val="auto"/>
          <w:sz w:val="24"/>
          <w:szCs w:val="24"/>
          <w:highlight w:val="none"/>
        </w:rPr>
        <w:t xml:space="preserve">）</w:t>
      </w:r>
      <w:bookmarkEnd w:id="6"/>
      <w:r>
        <w:rPr>
          <w:rFonts w:hint="eastAsia"/>
          <w:color w:val="auto"/>
          <w:sz w:val="24"/>
          <w:szCs w:val="24"/>
          <w:highlight w:val="none"/>
        </w:rPr>
        <w:t xml:space="preserve">。</w:t>
      </w:r>
      <w:r>
        <w:rPr>
          <w:rFonts w:eastAsia="Times New Roman"/>
          <w:color w:val="auto"/>
          <w:sz w:val="24"/>
          <w:highlight w:val="none"/>
        </w:rPr>
        <w:t xml:space="preserve">售后</w:t>
      </w:r>
      <w:r>
        <w:rPr>
          <w:rFonts w:eastAsia="Times New Roman"/>
          <w:color w:val="auto"/>
          <w:sz w:val="24"/>
          <w:highlight w:val="none"/>
        </w:rPr>
        <w:t xml:space="preserve">服务</w:t>
      </w:r>
      <w:r>
        <w:rPr>
          <w:rFonts w:eastAsia="Times New Roman"/>
          <w:color w:val="auto"/>
          <w:sz w:val="24"/>
          <w:highlight w:val="none"/>
        </w:rPr>
        <w:t xml:space="preserve">期：</w:t>
      </w:r>
      <w:r>
        <w:rPr>
          <w:rFonts w:eastAsia="Times New Roman"/>
          <w:color w:val="auto"/>
          <w:sz w:val="24"/>
          <w:highlight w:val="none"/>
        </w:rPr>
        <w:t xml:space="preserve">两</w:t>
      </w:r>
      <w:r>
        <w:rPr>
          <w:rFonts w:eastAsia="Times New Roman"/>
          <w:color w:val="auto"/>
          <w:sz w:val="24"/>
          <w:highlight w:val="none"/>
        </w:rPr>
        <w:t xml:space="preserve">年（</w:t>
      </w:r>
      <w:r>
        <w:rPr>
          <w:rFonts w:eastAsia="Times New Roman"/>
          <w:color w:val="auto"/>
          <w:sz w:val="24"/>
          <w:highlight w:val="none"/>
        </w:rPr>
        <w:t xml:space="preserve">自</w:t>
      </w:r>
      <w:r>
        <w:rPr>
          <w:rFonts w:eastAsia="Times New Roman"/>
          <w:color w:val="auto"/>
          <w:sz w:val="24"/>
          <w:highlight w:val="none"/>
        </w:rPr>
        <w:t xml:space="preserve">验收通过之日起</w:t>
      </w:r>
      <w:r>
        <w:rPr>
          <w:rFonts w:eastAsia="Times New Roman"/>
          <w:color w:val="auto"/>
          <w:sz w:val="24"/>
          <w:highlight w:val="none"/>
        </w:rPr>
        <w:t xml:space="preserve">计算</w:t>
      </w:r>
      <w:r>
        <w:rPr>
          <w:rFonts w:eastAsia="Times New Roman"/>
          <w:color w:val="auto"/>
          <w:sz w:val="24"/>
          <w:highlight w:val="none"/>
        </w:rPr>
        <w:t xml:space="preserve">）</w:t>
      </w:r>
      <w:r>
        <w:rPr>
          <w:color w:val="auto"/>
          <w:sz w:val="24"/>
          <w:szCs w:val="24"/>
          <w:highlight w:val="none"/>
        </w:rPr>
        <w:t xml:space="preserve">。</w:t>
      </w:r>
      <w:r>
        <w:rPr>
          <w:rFonts w:eastAsia="Times New Roman"/>
          <w:color w:val="auto"/>
          <w:sz w:val="24"/>
          <w:highlight w:val="none"/>
        </w:rPr>
      </w:r>
      <w:r/>
    </w:p>
    <w:p>
      <w:pPr>
        <w:ind w:firstLine="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本项目不接受联合体</w:t>
      </w:r>
      <w:r>
        <w:rPr>
          <w:rFonts w:hint="eastAsia" w:ascii="宋体" w:hAnsi="宋体" w:cs="宋体"/>
          <w:color w:val="auto"/>
          <w:sz w:val="24"/>
          <w:highlight w:val="none"/>
          <w:lang w:val="en-US" w:eastAsia="zh-CN"/>
        </w:rPr>
        <w:t xml:space="preserve">投标</w:t>
      </w:r>
      <w:r>
        <w:rPr>
          <w:rFonts w:ascii="宋体" w:hAnsi="宋体" w:cs="宋体"/>
          <w:color w:val="auto"/>
          <w:sz w:val="24"/>
          <w:highlight w:val="none"/>
        </w:rPr>
        <w:t xml:space="preserve">。</w:t>
      </w:r>
      <w:r/>
    </w:p>
    <w:p>
      <w:pPr>
        <w:pStyle w:val="758"/>
        <w:ind w:firstLine="498"/>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二、申请人的资格要求：</w:t>
      </w:r>
      <w:r/>
    </w:p>
    <w:p>
      <w:pPr>
        <w:ind w:firstLine="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w:t>
      </w:r>
      <w:r>
        <w:rPr>
          <w:rFonts w:hint="eastAsia" w:ascii="宋体" w:hAnsi="宋体" w:cs="宋体"/>
          <w:color w:val="auto"/>
          <w:sz w:val="24"/>
          <w:highlight w:val="none"/>
        </w:rPr>
        <w:t xml:space="preserve">通用资格：</w:t>
      </w:r>
      <w:r/>
    </w:p>
    <w:p>
      <w:pPr>
        <w:ind w:firstLine="480"/>
        <w:spacing w:line="559" w:lineRule="atLeast"/>
        <w:shd w:val="clear" w:color="auto"/>
        <w:rPr>
          <w:rFonts w:eastAsia="Times New Roman"/>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1.具备《中华人民共和国政府采购法》第二十二条第一款规定的6项条件（按要求提供投标声明及承诺函）。</w:t>
      </w:r>
      <w:r/>
    </w:p>
    <w:p>
      <w:pPr>
        <w:ind w:firstLine="480"/>
        <w:spacing w:line="559" w:lineRule="atLeast"/>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2.</w:t>
      </w:r>
      <w:r>
        <w:rPr>
          <w:rFonts w:ascii="宋体" w:hAnsi="宋体" w:cs="宋体"/>
          <w:color w:val="auto"/>
          <w:sz w:val="24"/>
          <w:highlight w:val="none"/>
        </w:rPr>
        <w:t xml:space="preserve">信用信息</w:t>
      </w:r>
      <w:r>
        <w:rPr>
          <w:rFonts w:hint="eastAsia" w:ascii="宋体" w:hAnsi="宋体" w:cs="宋体"/>
          <w:color w:val="auto"/>
          <w:sz w:val="24"/>
          <w:highlight w:val="none"/>
        </w:rPr>
        <w:t xml:space="preserve">。</w:t>
      </w:r>
      <w:r/>
    </w:p>
    <w:p>
      <w:pPr>
        <w:ind w:firstLine="480"/>
        <w:spacing w:line="559" w:lineRule="atLeast"/>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59" w:lineRule="atLeast"/>
        <w:shd w:val="clear" w:color="auto"/>
        <w:rPr>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3.不接受联合体投标</w:t>
      </w:r>
      <w:r>
        <w:rPr>
          <w:rFonts w:hint="eastAsia"/>
          <w:color w:val="auto"/>
          <w:sz w:val="24"/>
          <w:highlight w:val="none"/>
        </w:rPr>
        <w:t xml:space="preserve">。</w:t>
      </w:r>
      <w:r/>
    </w:p>
    <w:p>
      <w:pPr>
        <w:ind w:firstLine="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4.其他符合招标文件要求</w:t>
      </w:r>
      <w:r>
        <w:rPr>
          <w:rFonts w:hint="eastAsia"/>
          <w:color w:val="auto"/>
          <w:sz w:val="24"/>
          <w:highlight w:val="none"/>
        </w:rPr>
        <w:t xml:space="preserve">。</w:t>
      </w:r>
      <w:r/>
    </w:p>
    <w:p>
      <w:pPr>
        <w:ind w:firstLine="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落实政府采购政策需满足的资格要求：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firstLine="480"/>
        <w:spacing w:line="559" w:lineRule="atLeast"/>
        <w:shd w:val="clear" w:color="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（三）本项目的特定资格要求：</w:t>
      </w:r>
      <w:r>
        <w:rPr>
          <w:rFonts w:eastAsia="Times New Roman"/>
          <w:color w:val="auto"/>
          <w:sz w:val="24"/>
          <w:highlight w:val="none"/>
        </w:rPr>
        <w:t xml:space="preserve"> </w:t>
      </w:r>
      <w:r>
        <w:rPr>
          <w:rFonts w:hint="eastAsia"/>
          <w:color w:val="auto"/>
          <w:sz w:val="24"/>
          <w:highlight w:val="none"/>
          <w:lang w:val="en-US" w:eastAsia="zh-CN"/>
        </w:rPr>
        <w:t xml:space="preserve">无</w:t>
      </w:r>
      <w:r>
        <w:rPr>
          <w:rFonts w:hint="eastAsia"/>
          <w:color w:val="auto"/>
          <w:sz w:val="24"/>
          <w:szCs w:val="24"/>
          <w:highlight w:val="none"/>
        </w:rPr>
        <w:t xml:space="preserve">。</w:t>
      </w:r>
      <w:bookmarkStart w:id="161" w:name="_GoBack"/>
      <w:r/>
      <w:bookmarkEnd w:id="161"/>
      <w:r/>
      <w:r/>
    </w:p>
    <w:p>
      <w:pPr>
        <w:pStyle w:val="758"/>
        <w:ind w:firstLine="498"/>
        <w:spacing w:before="145" w:after="145"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三、获取招标文件</w:t>
      </w:r>
      <w:r/>
    </w:p>
    <w:p>
      <w:pPr>
        <w:pStyle w:val="758"/>
        <w:ind w:firstLine="498"/>
        <w:spacing w:before="145" w:after="145" w:line="360" w:lineRule="auto"/>
        <w:shd w:val="clear" w:color="auto"/>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szCs w:val="21"/>
          <w:highlight w:val="none"/>
        </w:rPr>
        <w:t xml:space="preserve">时间：</w:t>
      </w:r>
      <w:r>
        <w:rPr>
          <w:rFonts w:eastAsia="Times New Roman"/>
          <w:b w:val="0"/>
          <w:bCs w:val="0"/>
          <w:color w:val="auto"/>
          <w:sz w:val="24"/>
          <w:highlight w:val="none"/>
        </w:rPr>
        <w:t xml:space="preserve">2024-</w:t>
      </w:r>
      <w:r>
        <w:rPr>
          <w:rFonts w:hint="eastAsia"/>
          <w:b w:val="0"/>
          <w:bCs w:val="0"/>
          <w:color w:val="auto"/>
          <w:sz w:val="24"/>
          <w:highlight w:val="none"/>
          <w:lang w:val="en-US" w:eastAsia="zh-CN"/>
        </w:rPr>
        <w:t xml:space="preserve">11</w:t>
      </w:r>
      <w:r>
        <w:rPr>
          <w:rFonts w:eastAsia="Times New Roman"/>
          <w:b w:val="0"/>
          <w:bCs w:val="0"/>
          <w:color w:val="auto"/>
          <w:sz w:val="24"/>
          <w:highlight w:val="none"/>
        </w:rPr>
        <w:t xml:space="preserve">-</w:t>
      </w:r>
      <w:r>
        <w:rPr>
          <w:rFonts w:hint="eastAsia" w:eastAsia="宋体"/>
          <w:b w:val="0"/>
          <w:bCs w:val="0"/>
          <w:color w:val="auto"/>
          <w:sz w:val="24"/>
          <w:highlight w:val="none"/>
          <w:lang w:val="en-US" w:eastAsia="zh-CN"/>
        </w:rPr>
        <w:t xml:space="preserve">15</w:t>
      </w:r>
      <w:r>
        <w:rPr>
          <w:rFonts w:hint="eastAsia"/>
          <w:b w:val="0"/>
          <w:bCs w:val="0"/>
          <w:color w:val="auto"/>
          <w:sz w:val="24"/>
          <w:highlight w:val="none"/>
        </w:rPr>
        <w:t xml:space="preserve">至</w:t>
      </w:r>
      <w:r>
        <w:rPr>
          <w:rFonts w:eastAsia="Times New Roman"/>
          <w:b w:val="0"/>
          <w:bCs w:val="0"/>
          <w:color w:val="auto"/>
          <w:sz w:val="24"/>
          <w:highlight w:val="none"/>
        </w:rPr>
        <w:t xml:space="preserve">2024-</w:t>
      </w:r>
      <w:r>
        <w:rPr>
          <w:rFonts w:hint="eastAsia"/>
          <w:b w:val="0"/>
          <w:bCs w:val="0"/>
          <w:color w:val="auto"/>
          <w:sz w:val="24"/>
          <w:highlight w:val="none"/>
          <w:lang w:val="en-US" w:eastAsia="zh-CN"/>
        </w:rPr>
        <w:t xml:space="preserve">11</w:t>
      </w:r>
      <w:r>
        <w:rPr>
          <w:rFonts w:eastAsia="Times New Roman"/>
          <w:b w:val="0"/>
          <w:bCs w:val="0"/>
          <w:color w:val="auto"/>
          <w:sz w:val="24"/>
          <w:highlight w:val="none"/>
        </w:rPr>
        <w:t xml:space="preserve">-</w:t>
      </w:r>
      <w:r>
        <w:rPr>
          <w:rFonts w:hint="eastAsia" w:eastAsia="宋体"/>
          <w:b w:val="0"/>
          <w:bCs w:val="0"/>
          <w:color w:val="auto"/>
          <w:sz w:val="24"/>
          <w:highlight w:val="none"/>
          <w:lang w:val="en-US" w:eastAsia="zh-CN"/>
        </w:rPr>
        <w:t xml:space="preserve">21</w:t>
      </w:r>
      <w:r>
        <w:rPr>
          <w:rFonts w:ascii="宋体" w:hAnsi="宋体" w:cs="宋体"/>
          <w:b w:val="0"/>
          <w:bCs w:val="0"/>
          <w:color w:val="auto"/>
          <w:sz w:val="24"/>
          <w:highlight w:val="none"/>
        </w:rPr>
        <w:t xml:space="preserve">，每天上午</w:t>
      </w:r>
      <w:r>
        <w:rPr>
          <w:rFonts w:eastAsia="Times New Roman"/>
          <w:b w:val="0"/>
          <w:bCs w:val="0"/>
          <w:color w:val="auto"/>
          <w:sz w:val="24"/>
          <w:highlight w:val="none"/>
        </w:rPr>
        <w:t xml:space="preserve">00:00-12:00</w:t>
      </w:r>
      <w:r>
        <w:rPr>
          <w:rFonts w:hint="eastAsia"/>
          <w:b w:val="0"/>
          <w:bCs w:val="0"/>
          <w:color w:val="auto"/>
          <w:sz w:val="24"/>
          <w:highlight w:val="none"/>
        </w:rPr>
        <w:t xml:space="preserve">，</w:t>
      </w:r>
      <w:r>
        <w:rPr>
          <w:rFonts w:ascii="宋体" w:hAnsi="宋体" w:cs="宋体"/>
          <w:b w:val="0"/>
          <w:bCs w:val="0"/>
          <w:color w:val="auto"/>
          <w:sz w:val="24"/>
          <w:highlight w:val="none"/>
        </w:rPr>
        <w:t xml:space="preserve">下午</w:t>
      </w:r>
      <w:r>
        <w:rPr>
          <w:rFonts w:eastAsia="Times New Roman"/>
          <w:b w:val="0"/>
          <w:bCs w:val="0"/>
          <w:color w:val="auto"/>
          <w:sz w:val="24"/>
          <w:highlight w:val="none"/>
        </w:rPr>
        <w:t xml:space="preserve">12:00-23:59 </w:t>
      </w:r>
      <w:r>
        <w:rPr>
          <w:rFonts w:ascii="宋体" w:hAnsi="宋体" w:cs="宋体"/>
          <w:b w:val="0"/>
          <w:bCs w:val="0"/>
          <w:color w:val="auto"/>
          <w:sz w:val="24"/>
          <w:highlight w:val="none"/>
        </w:rPr>
        <w:t xml:space="preserve">（北京时间，法定节假日除外）</w:t>
      </w:r>
      <w:r>
        <w:rPr>
          <w:rFonts w:hint="eastAsia" w:ascii="宋体" w:hAnsi="宋体" w:cs="宋体"/>
          <w:b w:val="0"/>
          <w:bCs w:val="0"/>
          <w:color w:val="auto"/>
          <w:sz w:val="24"/>
          <w:highlight w:val="none"/>
        </w:rPr>
        <w:t xml:space="preserve">。</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地点：投标人应在招标文件提供的时间内，通过“苏采云”系统（网址： </w:t>
      </w:r>
      <w:r>
        <w:rPr>
          <w:rFonts w:eastAsia="Times New Roman"/>
          <w:color w:val="auto"/>
          <w:sz w:val="24"/>
          <w:highlight w:val="none"/>
        </w:rPr>
        <w:t xml:space="preserve">http://jszfcg.jsczt.cn/</w:t>
      </w:r>
      <w:r>
        <w:rPr>
          <w:rFonts w:ascii="宋体" w:hAnsi="宋体" w:cs="宋体"/>
          <w:color w:val="auto"/>
          <w:sz w:val="24"/>
          <w:highlight w:val="none"/>
        </w:rPr>
        <w:t xml:space="preserve">）或宿迁市政府采购网点击“政府采购管理交易系统（苏采云）”，使用</w:t>
      </w:r>
      <w:r>
        <w:rPr>
          <w:rFonts w:eastAsia="Times New Roman"/>
          <w:color w:val="auto"/>
          <w:sz w:val="24"/>
          <w:highlight w:val="none"/>
        </w:rPr>
        <w:t xml:space="preserve">CA</w:t>
      </w:r>
      <w:r>
        <w:rPr>
          <w:rFonts w:ascii="宋体" w:hAnsi="宋体" w:cs="宋体"/>
          <w:color w:val="auto"/>
          <w:sz w:val="24"/>
          <w:highlight w:val="none"/>
        </w:rPr>
        <w:t xml:space="preserve">锁进入系统从“项目参与”</w:t>
      </w:r>
      <w:r>
        <w:rPr>
          <w:rFonts w:eastAsia="Times New Roman"/>
          <w:color w:val="auto"/>
          <w:sz w:val="24"/>
          <w:highlight w:val="none"/>
        </w:rPr>
        <w:t xml:space="preserve">--</w:t>
      </w:r>
      <w:r>
        <w:rPr>
          <w:rFonts w:ascii="宋体" w:hAnsi="宋体" w:cs="宋体"/>
          <w:color w:val="auto"/>
          <w:sz w:val="24"/>
          <w:highlight w:val="none"/>
        </w:rPr>
        <w:t xml:space="preserve">“采购项目”菜单中，找到本项目获取采购文件（后缀名为“</w:t>
      </w:r>
      <w:r>
        <w:rPr>
          <w:rFonts w:eastAsia="Times New Roman"/>
          <w:color w:val="auto"/>
          <w:sz w:val="24"/>
          <w:highlight w:val="none"/>
        </w:rPr>
        <w:t xml:space="preserve">.kedt</w:t>
      </w:r>
      <w:r>
        <w:rPr>
          <w:rFonts w:ascii="宋体" w:hAnsi="宋体" w:cs="宋体"/>
          <w:color w:val="auto"/>
          <w:sz w:val="24"/>
          <w:highlight w:val="none"/>
        </w:rPr>
        <w:t xml:space="preserve">”）。</w:t>
      </w:r>
      <w:r>
        <w:rPr>
          <w:rFonts w:eastAsia="Times New Roman"/>
          <w:color w:val="auto"/>
          <w:sz w:val="24"/>
          <w:highlight w:val="none"/>
        </w:rPr>
        <w:t xml:space="preserve"> </w:t>
      </w:r>
      <w:r/>
    </w:p>
    <w:p>
      <w:pPr>
        <w:ind w:firstLine="480"/>
        <w:spacing w:line="360" w:lineRule="auto"/>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方式：投标人应在招标文件提供的时间内，通过</w:t>
      </w:r>
      <w:r>
        <w:rPr>
          <w:rFonts w:eastAsia="Times New Roman"/>
          <w:color w:val="auto"/>
          <w:sz w:val="24"/>
          <w:highlight w:val="none"/>
        </w:rPr>
        <w:t xml:space="preserve">“</w:t>
      </w:r>
      <w:r>
        <w:rPr>
          <w:rFonts w:ascii="宋体" w:hAnsi="宋体" w:cs="宋体"/>
          <w:color w:val="auto"/>
          <w:sz w:val="24"/>
          <w:highlight w:val="none"/>
        </w:rPr>
        <w:t xml:space="preserve">苏采云</w:t>
      </w:r>
      <w:r>
        <w:rPr>
          <w:rFonts w:eastAsia="Times New Roman"/>
          <w:color w:val="auto"/>
          <w:sz w:val="24"/>
          <w:highlight w:val="none"/>
        </w:rPr>
        <w:t xml:space="preserve">”</w:t>
      </w:r>
      <w:r>
        <w:rPr>
          <w:rFonts w:ascii="宋体" w:hAnsi="宋体" w:cs="宋体"/>
          <w:color w:val="auto"/>
          <w:sz w:val="24"/>
          <w:highlight w:val="none"/>
        </w:rPr>
        <w:t xml:space="preserve">系统（网址： </w:t>
      </w:r>
      <w:r>
        <w:rPr>
          <w:rFonts w:eastAsia="Times New Roman"/>
          <w:color w:val="auto"/>
          <w:sz w:val="24"/>
          <w:highlight w:val="none"/>
        </w:rPr>
        <w:t xml:space="preserve">http://jszfcg.jsczt.cn/</w:t>
      </w:r>
      <w:r>
        <w:rPr>
          <w:rFonts w:ascii="宋体" w:hAnsi="宋体" w:cs="宋体"/>
          <w:color w:val="auto"/>
          <w:sz w:val="24"/>
          <w:highlight w:val="none"/>
        </w:rPr>
        <w:t xml:space="preserve">）或宿迁市政府采购网点击</w:t>
      </w:r>
      <w:r>
        <w:rPr>
          <w:rFonts w:eastAsia="Times New Roman"/>
          <w:color w:val="auto"/>
          <w:sz w:val="24"/>
          <w:highlight w:val="none"/>
        </w:rPr>
        <w:t xml:space="preserve">“</w:t>
      </w:r>
      <w:r>
        <w:rPr>
          <w:rFonts w:ascii="宋体" w:hAnsi="宋体" w:cs="宋体"/>
          <w:color w:val="auto"/>
          <w:sz w:val="24"/>
          <w:highlight w:val="none"/>
        </w:rPr>
        <w:t xml:space="preserve">政府采购管理交易系统（苏采云）</w:t>
      </w:r>
      <w:r>
        <w:rPr>
          <w:rFonts w:eastAsia="Times New Roman"/>
          <w:color w:val="auto"/>
          <w:sz w:val="24"/>
          <w:highlight w:val="none"/>
        </w:rPr>
        <w:t xml:space="preserve">”</w:t>
      </w:r>
      <w:r>
        <w:rPr>
          <w:rFonts w:ascii="宋体" w:hAnsi="宋体" w:cs="宋体"/>
          <w:color w:val="auto"/>
          <w:sz w:val="24"/>
          <w:highlight w:val="none"/>
        </w:rPr>
        <w:t xml:space="preserve">，使用</w:t>
      </w:r>
      <w:r>
        <w:rPr>
          <w:rFonts w:eastAsia="Times New Roman"/>
          <w:color w:val="auto"/>
          <w:sz w:val="24"/>
          <w:highlight w:val="none"/>
        </w:rPr>
        <w:t xml:space="preserve">CA</w:t>
      </w:r>
      <w:r>
        <w:rPr>
          <w:rFonts w:ascii="宋体" w:hAnsi="宋体" w:cs="宋体"/>
          <w:color w:val="auto"/>
          <w:sz w:val="24"/>
          <w:highlight w:val="none"/>
        </w:rPr>
        <w:t xml:space="preserve">锁进入系统从</w:t>
      </w:r>
      <w:r>
        <w:rPr>
          <w:rFonts w:eastAsia="Times New Roman"/>
          <w:color w:val="auto"/>
          <w:sz w:val="24"/>
          <w:highlight w:val="none"/>
        </w:rPr>
        <w:t xml:space="preserve">“</w:t>
      </w:r>
      <w:r>
        <w:rPr>
          <w:rFonts w:ascii="宋体" w:hAnsi="宋体" w:cs="宋体"/>
          <w:color w:val="auto"/>
          <w:sz w:val="24"/>
          <w:highlight w:val="none"/>
        </w:rPr>
        <w:t xml:space="preserve">项目参与</w:t>
      </w:r>
      <w:r>
        <w:rPr>
          <w:rFonts w:eastAsia="Times New Roman"/>
          <w:color w:val="auto"/>
          <w:sz w:val="24"/>
          <w:highlight w:val="none"/>
        </w:rPr>
        <w:t xml:space="preserve">”--“</w:t>
      </w:r>
      <w:r>
        <w:rPr>
          <w:rFonts w:ascii="宋体" w:hAnsi="宋体" w:cs="宋体"/>
          <w:color w:val="auto"/>
          <w:sz w:val="24"/>
          <w:highlight w:val="none"/>
        </w:rPr>
        <w:t xml:space="preserve">采购项目</w:t>
      </w:r>
      <w:r>
        <w:rPr>
          <w:rFonts w:eastAsia="Times New Roman"/>
          <w:color w:val="auto"/>
          <w:sz w:val="24"/>
          <w:highlight w:val="none"/>
        </w:rPr>
        <w:t xml:space="preserve">”</w:t>
      </w:r>
      <w:r>
        <w:rPr>
          <w:rFonts w:ascii="宋体" w:hAnsi="宋体" w:cs="宋体"/>
          <w:color w:val="auto"/>
          <w:sz w:val="24"/>
          <w:highlight w:val="none"/>
        </w:rPr>
        <w:t xml:space="preserve">菜单中，找到本项目获取采购文件（后缀名为</w:t>
      </w:r>
      <w:r>
        <w:rPr>
          <w:rFonts w:eastAsia="Times New Roman"/>
          <w:color w:val="auto"/>
          <w:sz w:val="24"/>
          <w:highlight w:val="none"/>
        </w:rPr>
        <w:t xml:space="preserve">“.kedt”</w:t>
      </w:r>
      <w:r>
        <w:rPr>
          <w:rFonts w:ascii="宋体" w:hAnsi="宋体" w:cs="宋体"/>
          <w:color w:val="auto"/>
          <w:sz w:val="24"/>
          <w:highlight w:val="none"/>
        </w:rPr>
        <w:t xml:space="preserve">）。</w:t>
      </w:r>
      <w:r/>
    </w:p>
    <w:p>
      <w:pPr>
        <w:ind w:firstLine="480"/>
        <w:spacing w:line="559" w:lineRule="atLeast"/>
        <w:shd w:val="clear" w:color="auto"/>
        <w:rPr>
          <w:rFonts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售价：</w:t>
      </w:r>
      <w:r>
        <w:rPr>
          <w:rFonts w:eastAsia="Times New Roman"/>
          <w:color w:val="auto"/>
          <w:sz w:val="24"/>
          <w:highlight w:val="none"/>
        </w:rPr>
        <w:t xml:space="preserve">0.00</w:t>
      </w:r>
      <w:r>
        <w:rPr>
          <w:rFonts w:ascii="宋体" w:hAnsi="宋体" w:cs="宋体"/>
          <w:color w:val="auto"/>
          <w:sz w:val="24"/>
          <w:highlight w:val="none"/>
        </w:rPr>
        <w:t xml:space="preserve">元</w:t>
      </w:r>
      <w:r>
        <w:rPr>
          <w:rFonts w:eastAsia="Times New Roman"/>
          <w:color w:val="auto"/>
          <w:sz w:val="24"/>
          <w:highlight w:val="none"/>
        </w:rPr>
        <w:t xml:space="preserve"> </w:t>
      </w:r>
      <w:r/>
    </w:p>
    <w:p>
      <w:pPr>
        <w:numPr>
          <w:ilvl w:val="0"/>
          <w:numId w:val="2"/>
        </w:numPr>
        <w:ind w:firstLine="480"/>
        <w:spacing w:line="559" w:lineRule="atLeast"/>
        <w:shd w:val="clear" w:color="auto"/>
        <w:rPr>
          <w:rFonts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提交投标文件截止时间、开标时间和地点</w:t>
      </w:r>
      <w:r/>
    </w:p>
    <w:p>
      <w:pPr>
        <w:ind w:left="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2024-</w:t>
      </w:r>
      <w:r>
        <w:rPr>
          <w:rFonts w:hint="eastAsia"/>
          <w:color w:val="auto"/>
          <w:sz w:val="24"/>
          <w:highlight w:val="none"/>
          <w:lang w:val="en-US" w:eastAsia="zh-CN"/>
        </w:rPr>
        <w:t xml:space="preserve">12</w:t>
      </w:r>
      <w:r>
        <w:rPr>
          <w:rFonts w:eastAsia="Times New Roman"/>
          <w:color w:val="auto"/>
          <w:sz w:val="24"/>
          <w:highlight w:val="none"/>
        </w:rPr>
        <w:t xml:space="preserve">-</w:t>
      </w:r>
      <w:r>
        <w:rPr>
          <w:rFonts w:hint="eastAsia" w:eastAsia="宋体"/>
          <w:color w:val="auto"/>
          <w:sz w:val="24"/>
          <w:highlight w:val="none"/>
          <w:lang w:val="en-US" w:eastAsia="zh-CN"/>
        </w:rPr>
        <w:t xml:space="preserve">05</w:t>
      </w:r>
      <w:r>
        <w:rPr>
          <w:rFonts w:hint="eastAsia"/>
          <w:color w:val="auto"/>
          <w:sz w:val="24"/>
          <w:highlight w:val="none"/>
        </w:rPr>
        <w:t xml:space="preserve">  </w:t>
      </w:r>
      <w:r>
        <w:rPr>
          <w:rFonts w:eastAsia="Times New Roman"/>
          <w:color w:val="auto"/>
          <w:sz w:val="24"/>
          <w:highlight w:val="none"/>
        </w:rPr>
        <w:t xml:space="preserve">09</w:t>
      </w:r>
      <w:r>
        <w:rPr>
          <w:rFonts w:ascii="宋体" w:hAnsi="宋体" w:cs="宋体"/>
          <w:color w:val="auto"/>
          <w:sz w:val="24"/>
          <w:highlight w:val="none"/>
        </w:rPr>
        <w:t xml:space="preserve">：</w:t>
      </w:r>
      <w:r>
        <w:rPr>
          <w:rFonts w:eastAsia="Times New Roman"/>
          <w:color w:val="auto"/>
          <w:sz w:val="24"/>
          <w:highlight w:val="none"/>
        </w:rPr>
        <w:t xml:space="preserve">00</w:t>
      </w:r>
      <w:r>
        <w:rPr>
          <w:rFonts w:eastAsia="Times New Roman"/>
          <w:color w:val="auto"/>
          <w:sz w:val="24"/>
          <w:highlight w:val="none"/>
        </w:rPr>
        <w:t xml:space="preserve"> </w:t>
      </w:r>
      <w:r>
        <w:rPr>
          <w:rFonts w:ascii="宋体" w:hAnsi="宋体" w:cs="宋体"/>
          <w:color w:val="auto"/>
          <w:sz w:val="24"/>
          <w:highlight w:val="none"/>
        </w:rPr>
        <w:t xml:space="preserve">（北京时间）</w:t>
      </w:r>
      <w:r/>
    </w:p>
    <w:p>
      <w:pPr>
        <w:ind w:firstLine="4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地点：</w:t>
      </w:r>
      <w:r>
        <w:rPr>
          <w:rFonts w:hint="eastAsia" w:ascii="宋体" w:hAnsi="宋体" w:eastAsia="宋体" w:cs="宋体"/>
          <w:color w:val="auto"/>
          <w:sz w:val="24"/>
          <w:highlight w:val="none"/>
        </w:rPr>
        <w:t xml:space="preserve">“苏采云”</w:t>
      </w:r>
      <w:r>
        <w:rPr>
          <w:rFonts w:ascii="宋体" w:hAnsi="宋体" w:cs="宋体"/>
          <w:color w:val="auto"/>
          <w:sz w:val="24"/>
          <w:highlight w:val="none"/>
        </w:rPr>
        <w:t xml:space="preserve">政府采购交易系统网上开标大厅</w:t>
      </w:r>
      <w:r>
        <w:rPr>
          <w:rFonts w:eastAsia="Times New Roman"/>
          <w:color w:val="auto"/>
          <w:sz w:val="24"/>
          <w:highlight w:val="none"/>
        </w:rPr>
        <w:t xml:space="preserve"> </w:t>
      </w:r>
      <w:r/>
    </w:p>
    <w:p>
      <w:pPr>
        <w:pStyle w:val="758"/>
        <w:ind w:firstLine="498"/>
        <w:spacing w:before="145" w:after="145" w:line="85" w:lineRule="atLeast"/>
        <w:shd w:val="clear" w:color="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五、公告期限</w:t>
      </w:r>
      <w:r/>
    </w:p>
    <w:p>
      <w:pPr>
        <w:pStyle w:val="758"/>
        <w:ind w:firstLine="498"/>
        <w:spacing w:before="145" w:after="145" w:line="85" w:lineRule="atLeast"/>
        <w:shd w:val="clear" w:color="auto"/>
        <w:rPr>
          <w:rFonts w:ascii="宋体" w:hAnsi="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szCs w:val="21"/>
          <w:highlight w:val="none"/>
        </w:rPr>
        <w:t xml:space="preserve">自本公告发布之日起5个工作日。</w:t>
      </w:r>
      <w:r/>
    </w:p>
    <w:p>
      <w:pPr>
        <w:pStyle w:val="758"/>
        <w:ind w:firstLine="498"/>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六、其他补充事宜</w:t>
      </w:r>
      <w:r/>
    </w:p>
    <w:p>
      <w:pPr>
        <w:ind w:firstLine="480"/>
        <w:spacing w:line="559" w:lineRule="atLeast"/>
        <w:shd w:val="clear" w:color="auto"/>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财政部门监督电话：0527-88359233。</w:t>
      </w:r>
      <w:r/>
    </w:p>
    <w:p>
      <w:pPr>
        <w:ind w:firstLine="480"/>
        <w:spacing w:line="559" w:lineRule="atLeast"/>
        <w:shd w:val="clear" w:color="auto"/>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“CA”数字证书办理：“苏采云”系统目前仅支持“苏采云”系统下的意源CA。省内各地区办理的“苏采云”系统下的意源CA全省通用。宿迁地区CA数字证书办理联系方式：18762803891。</w:t>
      </w:r>
      <w:r/>
    </w:p>
    <w:p>
      <w:pPr>
        <w:ind w:firstLine="480"/>
        <w:spacing w:line="559" w:lineRule="atLeast"/>
        <w:shd w:val="clear" w:color="auto"/>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宿迁地区“苏采云”技术支持客服电话：0527-84225125、0519-86722806。</w:t>
      </w:r>
      <w:r/>
    </w:p>
    <w:p>
      <w:pPr>
        <w:ind w:firstLine="480"/>
        <w:spacing w:line="559" w:lineRule="atLeast"/>
        <w:shd w:val="clear" w:color="auto"/>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如果投标人通过苏采云系统参与政府采购项目，相关操作手册详见链接：http://www.ccgp-jiangsu.gov.cn/jiangsu/zlxz/ee/ee3a4bc5a3454aa2b0d9312230633ce9.html。</w:t>
      </w:r>
      <w:r/>
    </w:p>
    <w:p>
      <w:pPr>
        <w:ind w:firstLine="480"/>
        <w:spacing w:line="559" w:lineRule="atLeast"/>
        <w:shd w:val="clear" w:color="auto"/>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现场勘察及答疑：本项目不组织集中勘察及答疑，投标人如对采购需求有疑问，请咨询采购单位联系人。 </w:t>
      </w:r>
      <w:r/>
    </w:p>
    <w:p>
      <w:pPr>
        <w:pStyle w:val="758"/>
        <w:ind w:firstLine="498"/>
        <w:spacing w:before="145" w:after="145" w:line="85"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七、对本次招标提出询问，请按以下方式联系</w:t>
      </w:r>
      <w:r/>
    </w:p>
    <w:p>
      <w:pPr>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1.</w:t>
      </w:r>
      <w:r>
        <w:rPr>
          <w:rFonts w:ascii="宋体" w:hAnsi="宋体" w:cs="宋体"/>
          <w:color w:val="auto"/>
          <w:sz w:val="24"/>
          <w:highlight w:val="none"/>
        </w:rPr>
        <w:t xml:space="preserve">采购人信息</w:t>
      </w:r>
      <w:r/>
    </w:p>
    <w:p>
      <w:pPr>
        <w:ind w:firstLine="720"/>
        <w:spacing w:line="559" w:lineRule="atLeast"/>
        <w:shd w:val="clear" w:color="auto"/>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名 称：</w:t>
      </w:r>
      <w:r>
        <w:rPr>
          <w:rFonts w:hint="eastAsia"/>
          <w:color w:val="auto"/>
          <w:sz w:val="24"/>
          <w:highlight w:val="none"/>
          <w:lang w:eastAsia="zh-CN"/>
        </w:rPr>
        <w:t xml:space="preserve">泗洪县公路事业发展中心</w:t>
      </w:r>
      <w:r/>
    </w:p>
    <w:p>
      <w:pPr>
        <w:ind w:firstLine="720"/>
        <w:spacing w:line="559" w:lineRule="atLeast"/>
        <w:shd w:val="clear" w:color="auto"/>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地址：</w:t>
      </w:r>
      <w:r>
        <w:rPr>
          <w:rFonts w:hint="eastAsia"/>
          <w:color w:val="auto"/>
          <w:sz w:val="24"/>
          <w:highlight w:val="none"/>
          <w:lang w:eastAsia="zh-CN"/>
        </w:rPr>
        <w:t xml:space="preserve">泗洪县青阳街道长江路 </w:t>
      </w:r>
      <w:r>
        <w:rPr>
          <w:rFonts w:hint="eastAsia"/>
          <w:color w:val="auto"/>
          <w:sz w:val="24"/>
          <w:highlight w:val="none"/>
          <w:lang w:val="en-US" w:eastAsia="zh-CN"/>
        </w:rPr>
        <w:t xml:space="preserve">7</w:t>
      </w:r>
      <w:r>
        <w:rPr>
          <w:rFonts w:hint="eastAsia"/>
          <w:color w:val="auto"/>
          <w:sz w:val="24"/>
          <w:highlight w:val="none"/>
          <w:lang w:eastAsia="zh-CN"/>
        </w:rPr>
        <w:t xml:space="preserve"> 号</w:t>
      </w:r>
      <w:r/>
    </w:p>
    <w:p>
      <w:pPr>
        <w:ind w:firstLine="720"/>
        <w:spacing w:line="559" w:lineRule="atLeast"/>
        <w:shd w:val="clear" w:color="auto"/>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联系人：</w:t>
      </w:r>
      <w:r>
        <w:rPr>
          <w:rFonts w:hint="eastAsia"/>
          <w:color w:val="auto"/>
          <w:sz w:val="24"/>
          <w:highlight w:val="none"/>
          <w:lang w:eastAsia="zh-CN"/>
        </w:rPr>
        <w:t xml:space="preserve">庄凯</w:t>
      </w:r>
      <w:r/>
    </w:p>
    <w:p>
      <w:pPr>
        <w:ind w:firstLine="720"/>
        <w:spacing w:line="559" w:lineRule="atLeast"/>
        <w:shd w:val="clear" w:color="auto"/>
        <w:rPr>
          <w:rFonts w:hint="eastAsia"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联系方式：</w:t>
      </w:r>
      <w:r>
        <w:rPr>
          <w:rFonts w:hint="eastAsia"/>
          <w:color w:val="auto"/>
          <w:sz w:val="24"/>
          <w:highlight w:val="none"/>
          <w:lang w:eastAsia="zh-CN"/>
        </w:rPr>
        <w:t xml:space="preserve">13515182108</w:t>
      </w:r>
      <w:r/>
    </w:p>
    <w:p>
      <w:pPr>
        <w:ind w:firstLine="72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2.</w:t>
      </w:r>
      <w:r>
        <w:rPr>
          <w:rFonts w:ascii="宋体" w:hAnsi="宋体" w:cs="宋体"/>
          <w:color w:val="auto"/>
          <w:sz w:val="24"/>
          <w:highlight w:val="none"/>
        </w:rPr>
        <w:t xml:space="preserve">采购代理机构信息</w:t>
      </w:r>
      <w:r/>
    </w:p>
    <w:p>
      <w:pPr>
        <w:ind w:left="479" w:firstLine="18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w:t>
      </w:r>
      <w:r>
        <w:rPr>
          <w:rFonts w:eastAsia="Times New Roman"/>
          <w:color w:val="auto"/>
          <w:sz w:val="24"/>
          <w:highlight w:val="none"/>
        </w:rPr>
        <w:t xml:space="preserve"> </w:t>
      </w:r>
      <w:r>
        <w:rPr>
          <w:rFonts w:ascii="宋体" w:hAnsi="宋体" w:cs="宋体"/>
          <w:color w:val="auto"/>
          <w:sz w:val="24"/>
          <w:highlight w:val="none"/>
        </w:rPr>
        <w:t xml:space="preserve">称：江苏厚正项目招标管理有限公司</w:t>
      </w:r>
      <w:r/>
    </w:p>
    <w:p>
      <w:pPr>
        <w:ind w:firstLine="72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　址：泗洪县中央公馆南门向西</w:t>
      </w:r>
      <w:r>
        <w:rPr>
          <w:rFonts w:eastAsia="Times New Roman"/>
          <w:color w:val="auto"/>
          <w:sz w:val="24"/>
          <w:highlight w:val="none"/>
        </w:rPr>
        <w:t xml:space="preserve">200</w:t>
      </w:r>
      <w:r>
        <w:rPr>
          <w:rFonts w:ascii="宋体" w:hAnsi="宋体" w:cs="宋体"/>
          <w:color w:val="auto"/>
          <w:sz w:val="24"/>
          <w:highlight w:val="none"/>
        </w:rPr>
        <w:t xml:space="preserve">米（</w:t>
      </w:r>
      <w:r>
        <w:rPr>
          <w:rFonts w:eastAsia="Times New Roman"/>
          <w:color w:val="auto"/>
          <w:sz w:val="24"/>
          <w:highlight w:val="none"/>
        </w:rPr>
        <w:t xml:space="preserve">6-23</w:t>
      </w:r>
      <w:r>
        <w:rPr>
          <w:rFonts w:ascii="宋体" w:hAnsi="宋体" w:cs="宋体"/>
          <w:color w:val="auto"/>
          <w:sz w:val="24"/>
          <w:highlight w:val="none"/>
        </w:rPr>
        <w:t xml:space="preserve">三楼）</w:t>
      </w:r>
      <w:r/>
    </w:p>
    <w:p>
      <w:pPr>
        <w:ind w:firstLine="72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联系人：宋丽娟</w:t>
      </w:r>
      <w:r/>
    </w:p>
    <w:p>
      <w:pPr>
        <w:ind w:firstLine="720"/>
        <w:spacing w:line="559" w:lineRule="atLeast"/>
        <w:shd w:val="clear" w:color="auto"/>
        <w:rPr>
          <w:rFonts w:eastAsia="Times New Roman"/>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rFonts w:eastAsia="Times New Roman"/>
          <w:color w:val="auto"/>
          <w:sz w:val="24"/>
          <w:highlight w:val="none"/>
        </w:rPr>
        <w:t xml:space="preserve">18762171738</w:t>
      </w:r>
      <w:r/>
    </w:p>
    <w:p>
      <w:pPr>
        <w:ind w:firstLine="720"/>
        <w:spacing w:line="559" w:lineRule="atLeast"/>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3.</w:t>
      </w:r>
      <w:r>
        <w:rPr>
          <w:rFonts w:ascii="宋体" w:hAnsi="宋体" w:cs="宋体"/>
          <w:color w:val="auto"/>
          <w:sz w:val="24"/>
          <w:highlight w:val="none"/>
        </w:rPr>
        <w:t xml:space="preserve">项目联系方式</w:t>
      </w:r>
      <w:r/>
    </w:p>
    <w:p>
      <w:pPr>
        <w:ind w:firstLine="720"/>
        <w:spacing w:line="559" w:lineRule="atLeast"/>
        <w:shd w:val="clear" w:color="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项目联系人：宋丽娟</w:t>
      </w:r>
      <w:r/>
    </w:p>
    <w:p>
      <w:pPr>
        <w:ind w:firstLine="720"/>
        <w:spacing w:line="55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rFonts w:eastAsia="Times New Roman"/>
          <w:color w:val="auto"/>
          <w:sz w:val="24"/>
          <w:highlight w:val="none"/>
        </w:rPr>
        <w:t xml:space="preserve">18762171738</w:t>
      </w:r>
      <w:r/>
    </w:p>
    <w:p>
      <w:pPr>
        <w:ind w:right="840"/>
        <w:shd w:val="clear" w:color="auto"/>
        <w:rPr>
          <w:color w:val="auto"/>
          <w:sz w:val="24"/>
          <w:szCs w:val="24"/>
          <w:highlight w:val="none"/>
        </w:rPr>
      </w:pPr>
      <w:r>
        <w:rPr>
          <w:color w:val="auto"/>
          <w:sz w:val="24"/>
          <w:szCs w:val="24"/>
          <w:highlight w:val="none"/>
        </w:rPr>
        <w:br w:type="page" w:clear="all"/>
      </w:r>
      <w:r/>
    </w:p>
    <w:p>
      <w:pPr>
        <w:pStyle w:val="757"/>
        <w:ind w:firstLine="2429"/>
        <w:jc w:val="both"/>
        <w:shd w:val="clear" w:color="auto"/>
        <w:rPr>
          <w:rFonts w:ascii="Times New Roman" w:hAnsi="Times New Roman" w:eastAsia="宋体" w:cs="Times New Roman"/>
          <w:b w:val="0"/>
          <w:bCs w:val="0"/>
          <w:color w:val="auto"/>
          <w:highlight w:val="none"/>
        </w:rPr>
      </w:pPr>
      <w:r/>
      <w:bookmarkStart w:id="7" w:name="_Toc120614211"/>
      <w:r>
        <w:rPr>
          <w:rFonts w:ascii="Times New Roman" w:hAnsi="Times New Roman" w:eastAsia="宋体" w:cs="Times New Roman"/>
          <w:color w:val="auto"/>
          <w:highlight w:val="none"/>
        </w:rPr>
        <w:t xml:space="preserve">第二章  </w:t>
      </w:r>
      <w:bookmarkEnd w:id="1"/>
      <w:r/>
      <w:bookmarkEnd w:id="2"/>
      <w:r/>
      <w:bookmarkEnd w:id="3"/>
      <w:r/>
      <w:bookmarkEnd w:id="4"/>
      <w:r/>
      <w:bookmarkEnd w:id="5"/>
      <w:r/>
      <w:bookmarkEnd w:id="7"/>
      <w:r/>
      <w:bookmarkStart w:id="8" w:name="_Toc120614213"/>
      <w:r/>
      <w:bookmarkStart w:id="9" w:name="_Toc20823274"/>
      <w:r/>
      <w:bookmarkStart w:id="10" w:name="_Toc16938518"/>
      <w:r/>
      <w:bookmarkStart w:id="11" w:name="_Toc513029202"/>
      <w:r>
        <w:rPr>
          <w:rFonts w:ascii="Times New Roman" w:hAnsi="Times New Roman" w:eastAsia="宋体" w:cs="Times New Roman"/>
          <w:color w:val="auto"/>
          <w:highlight w:val="none"/>
        </w:rPr>
        <w:t xml:space="preserve">投标人须知</w:t>
      </w:r>
      <w:bookmarkEnd w:id="8"/>
      <w:r/>
      <w:bookmarkEnd w:id="9"/>
      <w:r/>
      <w:bookmarkEnd w:id="10"/>
      <w:r/>
      <w:bookmarkEnd w:id="11"/>
      <w:r/>
      <w:r/>
    </w:p>
    <w:p>
      <w:pPr>
        <w:pStyle w:val="758"/>
        <w:ind w:firstLine="498"/>
        <w:spacing w:before="0" w:after="0" w:line="560" w:lineRule="exact"/>
        <w:shd w:val="clear" w:color="auto"/>
        <w:rPr>
          <w:color w:val="auto"/>
          <w:highlight w:val="none"/>
        </w:rPr>
      </w:pPr>
      <w:r/>
      <w:bookmarkStart w:id="12" w:name="_Toc16938519"/>
      <w:r/>
      <w:bookmarkStart w:id="13" w:name="_Toc513029203"/>
      <w:r/>
      <w:bookmarkStart w:id="14" w:name="_Toc20823275"/>
      <w:r/>
      <w:bookmarkStart w:id="15" w:name="_Toc120614214"/>
      <w:r>
        <w:rPr>
          <w:color w:val="auto"/>
          <w:highlight w:val="none"/>
        </w:rPr>
        <w:t xml:space="preserve">一、总则</w:t>
      </w:r>
      <w:bookmarkEnd w:id="12"/>
      <w:r/>
      <w:bookmarkEnd w:id="13"/>
      <w:r/>
      <w:bookmarkEnd w:id="14"/>
      <w:r/>
      <w:bookmarkEnd w:id="15"/>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16" w:name="_Hlt16619475"/>
      <w:r/>
      <w:bookmarkEnd w:id="16"/>
      <w:r/>
      <w:bookmarkStart w:id="17" w:name="_Toc458694821"/>
      <w:r/>
      <w:bookmarkStart w:id="18" w:name="_Toc20823276"/>
      <w:r/>
      <w:bookmarkStart w:id="19" w:name="_Toc513029204"/>
      <w:r/>
      <w:bookmarkStart w:id="20" w:name="_Toc16938520"/>
      <w:r>
        <w:rPr>
          <w:rFonts w:ascii="Times New Roman" w:hAnsi="Times New Roman" w:eastAsia="宋体" w:cs="Times New Roman"/>
          <w:color w:val="auto"/>
          <w:highlight w:val="none"/>
        </w:rPr>
        <w:t xml:space="preserve">1</w:t>
      </w:r>
      <w:bookmarkEnd w:id="17"/>
      <w:r>
        <w:rPr>
          <w:rFonts w:ascii="Times New Roman" w:hAnsi="Times New Roman" w:eastAsia="宋体" w:cs="Times New Roman"/>
          <w:color w:val="auto"/>
          <w:highlight w:val="none"/>
        </w:rPr>
        <w:t xml:space="preserve">、招标方式</w:t>
      </w:r>
      <w:bookmarkEnd w:id="18"/>
      <w:r/>
      <w:bookmarkEnd w:id="19"/>
      <w:r/>
      <w:bookmarkEnd w:id="20"/>
      <w:r/>
      <w:r/>
    </w:p>
    <w:p>
      <w:pPr>
        <w:ind w:firstLine="480"/>
        <w:spacing w:line="560" w:lineRule="exact"/>
        <w:shd w:val="clear" w:color="auto"/>
        <w:rPr>
          <w:color w:val="auto"/>
          <w:sz w:val="24"/>
          <w:highlight w:val="none"/>
        </w:rPr>
      </w:pPr>
      <w:r>
        <w:rPr>
          <w:color w:val="auto"/>
          <w:sz w:val="24"/>
          <w:highlight w:val="none"/>
        </w:rPr>
        <w:t xml:space="preserve">1.1本次招标采取公开招标方式，本招标文件仅适用于招标公告中所述项目。</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21" w:name="_Toc20823277"/>
      <w:r/>
      <w:bookmarkStart w:id="22" w:name="_Toc16938521"/>
      <w:r/>
      <w:bookmarkStart w:id="23" w:name="_Toc513029205"/>
      <w:r>
        <w:rPr>
          <w:rFonts w:ascii="Times New Roman" w:hAnsi="Times New Roman" w:eastAsia="宋体" w:cs="Times New Roman"/>
          <w:color w:val="auto"/>
          <w:highlight w:val="none"/>
        </w:rPr>
        <w:t xml:space="preserve">2、合格的投标人</w:t>
      </w:r>
      <w:bookmarkEnd w:id="21"/>
      <w:r/>
      <w:bookmarkEnd w:id="22"/>
      <w:r/>
      <w:bookmarkEnd w:id="23"/>
      <w:r/>
      <w:r/>
    </w:p>
    <w:p>
      <w:pPr>
        <w:ind w:firstLine="480"/>
        <w:spacing w:line="560" w:lineRule="exact"/>
        <w:shd w:val="clear" w:color="auto"/>
        <w:rPr>
          <w:color w:val="auto"/>
          <w:sz w:val="24"/>
          <w:highlight w:val="none"/>
        </w:rPr>
      </w:pPr>
      <w:r>
        <w:rPr>
          <w:color w:val="auto"/>
          <w:sz w:val="24"/>
          <w:highlight w:val="none"/>
        </w:rPr>
        <w:t xml:space="preserve">2.1满足招标公告中投标人的资格要求的规定。</w:t>
      </w:r>
      <w:r/>
    </w:p>
    <w:p>
      <w:pPr>
        <w:ind w:firstLine="480"/>
        <w:spacing w:line="560" w:lineRule="exact"/>
        <w:shd w:val="clear" w:color="auto"/>
        <w:rPr>
          <w:color w:val="auto"/>
          <w:sz w:val="24"/>
          <w:highlight w:val="none"/>
        </w:rPr>
      </w:pPr>
      <w:r>
        <w:rPr>
          <w:color w:val="auto"/>
          <w:sz w:val="24"/>
          <w:highlight w:val="none"/>
        </w:rPr>
        <w:t xml:space="preserve">2.2 满足本文件实质性要求和条件的规定。</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24" w:name="_Toc20823278"/>
      <w:r/>
      <w:bookmarkStart w:id="25" w:name="_Toc513029206"/>
      <w:r/>
      <w:bookmarkStart w:id="26" w:name="_Toc16938522"/>
      <w:r>
        <w:rPr>
          <w:rFonts w:ascii="Times New Roman" w:hAnsi="Times New Roman" w:eastAsia="宋体" w:cs="Times New Roman"/>
          <w:color w:val="auto"/>
          <w:highlight w:val="none"/>
        </w:rPr>
        <w:t xml:space="preserve">3、适用法律</w:t>
      </w:r>
      <w:bookmarkEnd w:id="24"/>
      <w:r/>
      <w:bookmarkEnd w:id="25"/>
      <w:r/>
      <w:bookmarkEnd w:id="26"/>
      <w:r/>
      <w:r/>
    </w:p>
    <w:p>
      <w:pPr>
        <w:ind w:firstLine="480"/>
        <w:spacing w:line="560" w:lineRule="exact"/>
        <w:shd w:val="clear" w:color="auto"/>
        <w:rPr>
          <w:color w:val="auto"/>
          <w:sz w:val="24"/>
          <w:highlight w:val="none"/>
        </w:rPr>
      </w:pPr>
      <w:r>
        <w:rPr>
          <w:color w:val="auto"/>
          <w:sz w:val="24"/>
          <w:highlight w:val="none"/>
        </w:rPr>
        <w:t xml:space="preserve">3.1本次招标及由此产生的合同受中华人民共和国有关的法律法规制约和保护。</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27" w:name="_Toc20823279"/>
      <w:r/>
      <w:bookmarkStart w:id="28" w:name="_Toc16938523"/>
      <w:r/>
      <w:bookmarkStart w:id="29" w:name="_Toc462564067"/>
      <w:r/>
      <w:bookmarkStart w:id="30" w:name="_Toc513029207"/>
      <w:r>
        <w:rPr>
          <w:rFonts w:ascii="Times New Roman" w:hAnsi="Times New Roman" w:eastAsia="宋体" w:cs="Times New Roman"/>
          <w:color w:val="auto"/>
          <w:highlight w:val="none"/>
        </w:rPr>
        <w:t xml:space="preserve">4、投标费用</w:t>
      </w:r>
      <w:bookmarkEnd w:id="27"/>
      <w:r/>
      <w:bookmarkEnd w:id="28"/>
      <w:r/>
      <w:bookmarkEnd w:id="29"/>
      <w:r/>
      <w:bookmarkEnd w:id="30"/>
      <w:r/>
      <w:r/>
    </w:p>
    <w:p>
      <w:pPr>
        <w:ind w:firstLine="480"/>
        <w:spacing w:line="560" w:lineRule="exact"/>
        <w:shd w:val="clear" w:color="auto"/>
        <w:rPr>
          <w:color w:val="auto"/>
          <w:sz w:val="24"/>
          <w:highlight w:val="none"/>
        </w:rPr>
      </w:pPr>
      <w:r>
        <w:rPr>
          <w:color w:val="auto"/>
          <w:sz w:val="24"/>
          <w:highlight w:val="none"/>
        </w:rPr>
        <w:t xml:space="preserve">4.1投标人应自行承担所有与参加投标有关的费用，无论投标过程中的做法和结果如何，</w:t>
      </w:r>
      <w:r>
        <w:rPr>
          <w:color w:val="auto"/>
          <w:sz w:val="24"/>
          <w:highlight w:val="none"/>
          <w:u w:val="single"/>
        </w:rPr>
        <w:t xml:space="preserve">江苏厚正项目招标管理有限公司</w:t>
      </w:r>
      <w:r>
        <w:rPr>
          <w:color w:val="auto"/>
          <w:sz w:val="24"/>
          <w:highlight w:val="none"/>
        </w:rPr>
        <w:t xml:space="preserve">（以下简称采购代理机构）在任何情况下均无义务和责任承担这些费用。</w:t>
      </w:r>
      <w:r/>
    </w:p>
    <w:p>
      <w:pPr>
        <w:ind w:firstLine="480"/>
        <w:spacing w:line="560" w:lineRule="exact"/>
        <w:shd w:val="clear" w:color="auto"/>
        <w:rPr>
          <w:color w:val="auto"/>
          <w:sz w:val="24"/>
          <w:highlight w:val="none"/>
        </w:rPr>
      </w:pPr>
      <w:r>
        <w:rPr>
          <w:color w:val="auto"/>
          <w:sz w:val="24"/>
          <w:highlight w:val="none"/>
        </w:rPr>
        <w:t xml:space="preserve">4.2代理费用收取方式及标准：按以下第</w:t>
      </w:r>
      <w:r>
        <w:rPr>
          <w:color w:val="auto"/>
          <w:sz w:val="24"/>
          <w:highlight w:val="none"/>
          <w:u w:val="single"/>
        </w:rPr>
        <w:t xml:space="preserve"> 4.2.2 </w:t>
      </w:r>
      <w:r>
        <w:rPr>
          <w:color w:val="auto"/>
          <w:sz w:val="24"/>
          <w:highlight w:val="none"/>
        </w:rPr>
        <w:t xml:space="preserve">种方式执行</w:t>
      </w:r>
      <w:r/>
    </w:p>
    <w:p>
      <w:pPr>
        <w:ind w:firstLine="480"/>
        <w:spacing w:line="560" w:lineRule="exact"/>
        <w:shd w:val="clear" w:color="auto"/>
        <w:rPr>
          <w:color w:val="auto"/>
          <w:sz w:val="24"/>
          <w:highlight w:val="none"/>
          <w:lang w:val="zh-CN"/>
        </w:rPr>
      </w:pPr>
      <w:r>
        <w:rPr>
          <w:color w:val="auto"/>
          <w:sz w:val="24"/>
          <w:highlight w:val="none"/>
          <w:lang w:val="zh-CN"/>
        </w:rPr>
        <w:t xml:space="preserve">4.2.1无需支付；</w:t>
      </w:r>
      <w:r/>
    </w:p>
    <w:p>
      <w:pPr>
        <w:ind w:firstLine="480"/>
        <w:spacing w:line="560" w:lineRule="exact"/>
        <w:shd w:val="clear" w:color="auto"/>
        <w:rPr>
          <w:color w:val="auto"/>
          <w:sz w:val="24"/>
          <w:highlight w:val="none"/>
        </w:rPr>
      </w:pPr>
      <w:r>
        <w:rPr>
          <w:color w:val="auto"/>
          <w:sz w:val="24"/>
          <w:highlight w:val="none"/>
          <w:lang w:val="zh-CN"/>
        </w:rPr>
        <w:t xml:space="preserve">4.2.2具体方式及标准为：</w:t>
      </w:r>
      <w:r>
        <w:rPr>
          <w:rFonts w:ascii="Times New Roman" w:hAnsi="Times New Roman" w:eastAsia="宋体" w:cs="Times New Roman"/>
          <w:caps w:val="0"/>
          <w:color w:val="000000"/>
          <w:sz w:val="24"/>
          <w:szCs w:val="21"/>
          <w:highlight w:val="none"/>
          <w:u w:val="single"/>
          <w:lang w:val="zh-CN"/>
        </w:rPr>
        <w:t xml:space="preserve">按照</w:t>
      </w:r>
      <w:r>
        <w:rPr>
          <w:rFonts w:hint="eastAsia" w:ascii="宋体" w:hAnsi="宋体" w:eastAsia="宋体" w:cs="宋体"/>
          <w:caps w:val="0"/>
          <w:color w:val="000000"/>
          <w:sz w:val="24"/>
          <w:szCs w:val="21"/>
          <w:highlight w:val="none"/>
          <w:u w:val="single"/>
          <w:lang w:val="zh-CN"/>
        </w:rPr>
        <w:t xml:space="preserve">“《江苏省招标代理服务收费的指导意见》</w:t>
      </w:r>
      <w:r>
        <w:rPr>
          <w:rFonts w:hint="default" w:ascii="Times New Roman" w:hAnsi="Times New Roman" w:eastAsia="宋体" w:cs="Times New Roman"/>
          <w:caps w:val="0"/>
          <w:color w:val="000000"/>
          <w:sz w:val="24"/>
          <w:szCs w:val="21"/>
          <w:highlight w:val="none"/>
          <w:u w:val="single"/>
          <w:lang w:val="zh-CN"/>
        </w:rPr>
        <w:t xml:space="preserve">（苏招协[2022]002）</w:t>
      </w:r>
      <w:r>
        <w:rPr>
          <w:rFonts w:hint="eastAsia" w:ascii="宋体" w:hAnsi="宋体" w:eastAsia="宋体" w:cs="宋体"/>
          <w:caps w:val="0"/>
          <w:color w:val="000000"/>
          <w:sz w:val="24"/>
          <w:szCs w:val="21"/>
          <w:highlight w:val="none"/>
          <w:u w:val="single"/>
          <w:lang w:val="zh-CN"/>
        </w:rPr>
        <w:t xml:space="preserve">”</w:t>
      </w:r>
      <w:r>
        <w:rPr>
          <w:rFonts w:ascii="Times New Roman" w:hAnsi="Times New Roman" w:eastAsia="宋体" w:cs="Times New Roman"/>
          <w:caps w:val="0"/>
          <w:color w:val="000000"/>
          <w:sz w:val="24"/>
          <w:szCs w:val="21"/>
          <w:highlight w:val="none"/>
          <w:u w:val="single"/>
          <w:lang w:val="zh-CN"/>
        </w:rPr>
        <w:t xml:space="preserve">差额定率累进法计算；</w:t>
      </w:r>
      <w:r>
        <w:rPr>
          <w:rFonts w:ascii="Times New Roman" w:hAnsi="Times New Roman" w:eastAsia="宋体" w:cs="Times New Roman"/>
          <w:caps w:val="0"/>
          <w:color w:val="000000"/>
          <w:sz w:val="24"/>
          <w:szCs w:val="21"/>
          <w:highlight w:val="none"/>
          <w:u w:val="single"/>
          <w:lang w:val="en-US" w:eastAsia="zh-CN"/>
        </w:rPr>
        <w:t xml:space="preserve">可使用数字人民币支付</w:t>
      </w:r>
      <w:r>
        <w:rPr>
          <w:color w:val="auto"/>
          <w:sz w:val="24"/>
          <w:highlight w:val="none"/>
        </w:rPr>
        <w:t xml:space="preserve">。</w:t>
      </w:r>
      <w:r/>
    </w:p>
    <w:p>
      <w:pPr>
        <w:pStyle w:val="759"/>
        <w:ind w:firstLine="600"/>
        <w:spacing w:before="0" w:after="0" w:line="560" w:lineRule="exact"/>
        <w:shd w:val="clear" w:color="auto"/>
        <w:rPr>
          <w:rFonts w:ascii="Times New Roman" w:hAnsi="Times New Roman" w:eastAsia="宋体" w:cs="Times New Roman"/>
          <w:b w:val="0"/>
          <w:bCs w:val="0"/>
          <w:color w:val="auto"/>
          <w:highlight w:val="none"/>
        </w:rPr>
      </w:pPr>
      <w:r>
        <w:rPr>
          <w:rFonts w:ascii="Times New Roman" w:hAnsi="Times New Roman" w:eastAsia="宋体" w:cs="Times New Roman"/>
          <w:b w:val="0"/>
          <w:bCs w:val="0"/>
          <w:color w:val="auto"/>
          <w:sz w:val="30"/>
          <w:highlight w:val="none"/>
        </w:rPr>
        <w:t xml:space="preserve">5、</w:t>
      </w:r>
      <w:r>
        <w:rPr>
          <w:rFonts w:ascii="Times New Roman" w:hAnsi="Times New Roman" w:eastAsia="宋体" w:cs="Times New Roman"/>
          <w:b w:val="0"/>
          <w:bCs w:val="0"/>
          <w:color w:val="auto"/>
          <w:highlight w:val="none"/>
        </w:rPr>
        <w:t xml:space="preserve">招标文件的约束力</w:t>
      </w:r>
      <w:r/>
    </w:p>
    <w:p>
      <w:pPr>
        <w:ind w:firstLine="480"/>
        <w:spacing w:line="560" w:lineRule="exact"/>
        <w:shd w:val="clear" w:color="auto"/>
        <w:rPr>
          <w:color w:val="auto"/>
          <w:sz w:val="24"/>
          <w:szCs w:val="24"/>
          <w:highlight w:val="none"/>
        </w:rPr>
      </w:pPr>
      <w:r>
        <w:rPr>
          <w:bCs/>
          <w:color w:val="auto"/>
          <w:sz w:val="24"/>
          <w:szCs w:val="24"/>
          <w:highlight w:val="none"/>
        </w:rPr>
        <w:t xml:space="preserve">5.1</w:t>
      </w:r>
      <w:r>
        <w:rPr>
          <w:color w:val="auto"/>
          <w:sz w:val="24"/>
          <w:szCs w:val="24"/>
          <w:highlight w:val="none"/>
        </w:rPr>
        <w:t xml:space="preserve">投标人一旦参加本项目采购活动，即被认为接受了本招标文件的规定和约束。</w:t>
      </w:r>
      <w:r/>
    </w:p>
    <w:p>
      <w:pPr>
        <w:pStyle w:val="758"/>
        <w:ind w:firstLine="321"/>
        <w:spacing w:before="0" w:after="0" w:line="560" w:lineRule="exact"/>
        <w:shd w:val="clear" w:color="auto"/>
        <w:rPr>
          <w:color w:val="auto"/>
          <w:highlight w:val="none"/>
        </w:rPr>
      </w:pPr>
      <w:r/>
      <w:bookmarkStart w:id="31" w:name="_Toc16938525"/>
      <w:r/>
      <w:bookmarkStart w:id="32" w:name="_Toc513029209"/>
      <w:r/>
      <w:bookmarkStart w:id="33" w:name="_Toc20823281"/>
      <w:r/>
      <w:bookmarkStart w:id="34" w:name="_Toc120614215"/>
      <w:r>
        <w:rPr>
          <w:color w:val="auto"/>
          <w:highlight w:val="none"/>
        </w:rPr>
        <w:t xml:space="preserve">二、招标文件</w:t>
      </w:r>
      <w:bookmarkEnd w:id="31"/>
      <w:r/>
      <w:bookmarkEnd w:id="32"/>
      <w:r/>
      <w:bookmarkEnd w:id="33"/>
      <w:r/>
      <w:bookmarkEnd w:id="34"/>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35" w:name="_Toc20823282"/>
      <w:r/>
      <w:bookmarkStart w:id="36" w:name="_Toc513029210"/>
      <w:r/>
      <w:bookmarkStart w:id="37" w:name="_Toc16938526"/>
      <w:r>
        <w:rPr>
          <w:rFonts w:ascii="Times New Roman" w:hAnsi="Times New Roman" w:eastAsia="宋体" w:cs="Times New Roman"/>
          <w:color w:val="auto"/>
          <w:highlight w:val="none"/>
        </w:rPr>
        <w:t xml:space="preserve">6、招标文件构成</w:t>
      </w:r>
      <w:bookmarkEnd w:id="35"/>
      <w:r/>
      <w:bookmarkEnd w:id="36"/>
      <w:r/>
      <w:bookmarkEnd w:id="37"/>
      <w:r/>
      <w:r/>
    </w:p>
    <w:p>
      <w:pPr>
        <w:ind w:firstLine="480"/>
        <w:spacing w:line="560" w:lineRule="exact"/>
        <w:shd w:val="clear" w:color="auto"/>
        <w:rPr>
          <w:color w:val="auto"/>
          <w:sz w:val="24"/>
          <w:highlight w:val="none"/>
        </w:rPr>
      </w:pPr>
      <w:r>
        <w:rPr>
          <w:bCs/>
          <w:color w:val="auto"/>
          <w:sz w:val="24"/>
          <w:highlight w:val="none"/>
        </w:rPr>
        <w:t xml:space="preserve">6.1</w:t>
      </w:r>
      <w:r>
        <w:rPr>
          <w:color w:val="auto"/>
          <w:sz w:val="24"/>
          <w:highlight w:val="none"/>
        </w:rPr>
        <w:t xml:space="preserve"> 招标文件由以下部分组成：</w:t>
      </w:r>
      <w:r/>
    </w:p>
    <w:p>
      <w:pPr>
        <w:ind w:firstLine="360"/>
        <w:spacing w:line="560" w:lineRule="exact"/>
        <w:shd w:val="clear" w:color="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招标公告</w:t>
      </w:r>
      <w:r/>
    </w:p>
    <w:p>
      <w:pPr>
        <w:ind w:firstLine="360"/>
        <w:spacing w:line="560" w:lineRule="exact"/>
        <w:shd w:val="clear" w:color="auto"/>
        <w:rPr>
          <w:color w:val="auto"/>
          <w:sz w:val="24"/>
          <w:szCs w:val="24"/>
          <w:highlight w:val="none"/>
        </w:rPr>
      </w:pPr>
      <w:r>
        <w:rPr>
          <w:color w:val="auto"/>
          <w:sz w:val="24"/>
          <w:szCs w:val="24"/>
          <w:highlight w:val="none"/>
        </w:rPr>
        <w:t xml:space="preserve">（2）投标人须知</w:t>
      </w:r>
      <w:r/>
    </w:p>
    <w:p>
      <w:pPr>
        <w:ind w:firstLine="360"/>
        <w:spacing w:line="560" w:lineRule="exact"/>
        <w:shd w:val="clear" w:color="auto"/>
        <w:rPr>
          <w:color w:val="auto"/>
          <w:sz w:val="24"/>
          <w:szCs w:val="24"/>
          <w:highlight w:val="none"/>
        </w:rPr>
      </w:pPr>
      <w:r>
        <w:rPr>
          <w:color w:val="auto"/>
          <w:sz w:val="24"/>
          <w:szCs w:val="24"/>
          <w:highlight w:val="none"/>
        </w:rPr>
        <w:t xml:space="preserve">（3）合同文本</w:t>
      </w:r>
      <w:r/>
    </w:p>
    <w:p>
      <w:pPr>
        <w:ind w:firstLine="360"/>
        <w:spacing w:line="560" w:lineRule="exact"/>
        <w:shd w:val="clear" w:color="auto"/>
        <w:rPr>
          <w:color w:val="auto"/>
          <w:sz w:val="24"/>
          <w:szCs w:val="24"/>
          <w:highlight w:val="none"/>
        </w:rPr>
      </w:pPr>
      <w:r>
        <w:rPr>
          <w:color w:val="auto"/>
          <w:sz w:val="24"/>
          <w:szCs w:val="24"/>
          <w:highlight w:val="none"/>
        </w:rPr>
        <w:t xml:space="preserve">（4）采购需求</w:t>
      </w:r>
      <w:r/>
    </w:p>
    <w:p>
      <w:pPr>
        <w:ind w:firstLine="360"/>
        <w:spacing w:line="560" w:lineRule="exact"/>
        <w:shd w:val="clear" w:color="auto"/>
        <w:rPr>
          <w:color w:val="auto"/>
          <w:sz w:val="24"/>
          <w:szCs w:val="24"/>
          <w:highlight w:val="none"/>
        </w:rPr>
      </w:pPr>
      <w:r>
        <w:rPr>
          <w:color w:val="auto"/>
          <w:sz w:val="24"/>
          <w:szCs w:val="24"/>
          <w:highlight w:val="none"/>
        </w:rPr>
        <w:t xml:space="preserve">（5）评标方法与评标标准</w:t>
      </w:r>
      <w:r/>
    </w:p>
    <w:p>
      <w:pPr>
        <w:ind w:firstLine="360"/>
        <w:spacing w:line="560" w:lineRule="exact"/>
        <w:shd w:val="clear" w:color="auto"/>
        <w:rPr>
          <w:color w:val="auto"/>
          <w:sz w:val="24"/>
          <w:szCs w:val="24"/>
          <w:highlight w:val="none"/>
        </w:rPr>
      </w:pPr>
      <w:r>
        <w:rPr>
          <w:color w:val="auto"/>
          <w:sz w:val="24"/>
          <w:szCs w:val="24"/>
          <w:highlight w:val="none"/>
        </w:rPr>
        <w:t xml:space="preserve">（6）投标文件格式</w:t>
      </w:r>
      <w:r/>
    </w:p>
    <w:p>
      <w:pPr>
        <w:ind w:firstLine="480"/>
        <w:spacing w:line="560" w:lineRule="exact"/>
        <w:shd w:val="clear" w:color="auto"/>
        <w:rPr>
          <w:color w:val="auto"/>
          <w:sz w:val="24"/>
          <w:highlight w:val="none"/>
        </w:rPr>
      </w:pPr>
      <w:r>
        <w:rPr>
          <w:color w:val="auto"/>
          <w:sz w:val="24"/>
          <w:highlight w:val="none"/>
        </w:rPr>
        <w:t xml:space="preserve">请仔细检查招标文件是否齐全，如有缺漏请立即与采购代理机构联系解决。</w:t>
      </w:r>
      <w:r/>
    </w:p>
    <w:p>
      <w:pPr>
        <w:ind w:firstLine="480"/>
        <w:spacing w:line="560" w:lineRule="exact"/>
        <w:shd w:val="clear" w:color="auto"/>
        <w:rPr>
          <w:color w:val="auto"/>
          <w:sz w:val="24"/>
          <w:highlight w:val="none"/>
        </w:rPr>
      </w:pPr>
      <w:r>
        <w:rPr>
          <w:bCs/>
          <w:color w:val="auto"/>
          <w:sz w:val="24"/>
          <w:highlight w:val="none"/>
        </w:rPr>
        <w:t xml:space="preserve">6.2</w:t>
      </w:r>
      <w:r>
        <w:rPr>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9"/>
        <w:ind w:firstLine="562"/>
        <w:spacing w:before="0" w:after="0" w:line="560" w:lineRule="exact"/>
        <w:shd w:val="clear" w:color="auto"/>
        <w:rPr>
          <w:rFonts w:ascii="Times New Roman" w:hAnsi="Times New Roman" w:eastAsia="宋体" w:cs="Times New Roman"/>
          <w:color w:val="auto"/>
          <w:highlight w:val="none"/>
        </w:rPr>
      </w:pPr>
      <w:r/>
      <w:bookmarkStart w:id="38" w:name="_Toc513029211"/>
      <w:r/>
      <w:bookmarkStart w:id="39" w:name="_Toc20823283"/>
      <w:r/>
      <w:bookmarkStart w:id="40" w:name="_Toc16938527"/>
      <w:r/>
      <w:bookmarkStart w:id="41" w:name="_Toc462564070"/>
      <w:r>
        <w:rPr>
          <w:rFonts w:ascii="Times New Roman" w:hAnsi="Times New Roman" w:eastAsia="宋体" w:cs="Times New Roman"/>
          <w:color w:val="auto"/>
          <w:highlight w:val="none"/>
        </w:rPr>
        <w:t xml:space="preserve">7、招标文件的澄清</w:t>
      </w:r>
      <w:bookmarkEnd w:id="38"/>
      <w:r/>
      <w:bookmarkEnd w:id="39"/>
      <w:r/>
      <w:bookmarkEnd w:id="40"/>
      <w:r/>
      <w:bookmarkEnd w:id="41"/>
      <w:r/>
      <w:r/>
    </w:p>
    <w:p>
      <w:pPr>
        <w:ind w:firstLine="480"/>
        <w:spacing w:line="560" w:lineRule="exact"/>
        <w:shd w:val="clear" w:color="auto"/>
        <w:rPr>
          <w:color w:val="auto"/>
          <w:sz w:val="24"/>
          <w:szCs w:val="24"/>
          <w:highlight w:val="none"/>
        </w:rPr>
      </w:pPr>
      <w:r>
        <w:rPr>
          <w:bCs/>
          <w:color w:val="auto"/>
          <w:sz w:val="24"/>
          <w:highlight w:val="none"/>
        </w:rPr>
        <w:t xml:space="preserve">7.1</w:t>
      </w:r>
      <w:r>
        <w:rPr>
          <w:color w:val="auto"/>
          <w:sz w:val="24"/>
          <w:highlight w:val="none"/>
        </w:rPr>
        <w:t xml:space="preserve">任何要求对招标文件进行澄清的投标人，应在投标截止期</w:t>
      </w:r>
      <w:r>
        <w:rPr>
          <w:b/>
          <w:color w:val="auto"/>
          <w:sz w:val="24"/>
          <w:szCs w:val="24"/>
          <w:highlight w:val="none"/>
        </w:rPr>
        <w:t xml:space="preserve">十日</w:t>
      </w:r>
      <w:r>
        <w:rPr>
          <w:color w:val="auto"/>
          <w:sz w:val="24"/>
          <w:szCs w:val="24"/>
          <w:highlight w:val="none"/>
        </w:rPr>
        <w:t xml:space="preserve">前</w:t>
      </w:r>
      <w:r>
        <w:rPr>
          <w:color w:val="auto"/>
          <w:sz w:val="24"/>
          <w:highlight w:val="none"/>
        </w:rPr>
        <w:t xml:space="preserve">按招标公告中的通讯地址，以书面形式通知采购代理机构。</w:t>
      </w:r>
      <w:r/>
    </w:p>
    <w:p>
      <w:pPr>
        <w:pStyle w:val="759"/>
        <w:ind w:firstLine="562"/>
        <w:spacing w:before="0" w:after="0" w:line="560" w:lineRule="exact"/>
        <w:shd w:val="clear" w:color="auto"/>
        <w:rPr>
          <w:rFonts w:ascii="Times New Roman" w:hAnsi="Times New Roman" w:eastAsia="宋体" w:cs="Times New Roman"/>
          <w:color w:val="auto"/>
          <w:highlight w:val="none"/>
        </w:rPr>
      </w:pPr>
      <w:r/>
      <w:bookmarkStart w:id="42" w:name="_Toc16938528"/>
      <w:r/>
      <w:bookmarkStart w:id="43" w:name="_Toc462564071"/>
      <w:r/>
      <w:bookmarkStart w:id="44" w:name="_Toc513029212"/>
      <w:r/>
      <w:bookmarkStart w:id="45" w:name="_Toc20823284"/>
      <w:r>
        <w:rPr>
          <w:rFonts w:ascii="Times New Roman" w:hAnsi="Times New Roman" w:eastAsia="宋体" w:cs="Times New Roman"/>
          <w:color w:val="auto"/>
          <w:highlight w:val="none"/>
        </w:rPr>
        <w:t xml:space="preserve">8、招标文件的修改</w:t>
      </w:r>
      <w:bookmarkEnd w:id="42"/>
      <w:r/>
      <w:bookmarkEnd w:id="43"/>
      <w:r/>
      <w:bookmarkEnd w:id="44"/>
      <w:r/>
      <w:bookmarkEnd w:id="45"/>
      <w:r/>
      <w:r/>
    </w:p>
    <w:p>
      <w:pPr>
        <w:ind w:firstLine="480"/>
        <w:spacing w:line="560" w:lineRule="exact"/>
        <w:shd w:val="clear" w:color="auto"/>
        <w:rPr>
          <w:bCs/>
          <w:color w:val="auto"/>
          <w:sz w:val="24"/>
          <w:highlight w:val="none"/>
        </w:rPr>
      </w:pPr>
      <w:r>
        <w:rPr>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shd w:val="clear" w:color="auto"/>
        <w:rPr>
          <w:bCs/>
          <w:color w:val="auto"/>
          <w:sz w:val="24"/>
          <w:highlight w:val="none"/>
        </w:rPr>
      </w:pPr>
      <w:r>
        <w:rPr>
          <w:bCs/>
          <w:color w:val="auto"/>
          <w:sz w:val="24"/>
          <w:highlight w:val="none"/>
        </w:rPr>
        <w:t xml:space="preserve">8.2在投标截止时间前，采购代理机构可以对招标文件进行修改。</w:t>
      </w:r>
      <w:r/>
    </w:p>
    <w:p>
      <w:pPr>
        <w:ind w:firstLine="480"/>
        <w:spacing w:line="560" w:lineRule="exact"/>
        <w:shd w:val="clear" w:color="auto"/>
        <w:rPr>
          <w:bCs/>
          <w:color w:val="auto"/>
          <w:sz w:val="24"/>
          <w:highlight w:val="none"/>
        </w:rPr>
      </w:pPr>
      <w:r>
        <w:rPr>
          <w:bCs/>
          <w:color w:val="auto"/>
          <w:sz w:val="24"/>
          <w:highlight w:val="none"/>
        </w:rPr>
        <w:t xml:space="preserve">8.3采购代理机构有权按照法定的要求推迟投标截止日期和开标日期。</w:t>
      </w:r>
      <w:r/>
    </w:p>
    <w:p>
      <w:pPr>
        <w:ind w:firstLine="480"/>
        <w:spacing w:line="560" w:lineRule="exact"/>
        <w:shd w:val="clear" w:color="auto"/>
        <w:rPr>
          <w:bCs/>
          <w:color w:val="auto"/>
          <w:sz w:val="24"/>
          <w:highlight w:val="none"/>
        </w:rPr>
      </w:pPr>
      <w:r>
        <w:rPr>
          <w:bCs/>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shd w:val="clear" w:color="auto"/>
        <w:rPr>
          <w:bCs/>
          <w:color w:val="auto"/>
          <w:sz w:val="24"/>
          <w:highlight w:val="none"/>
        </w:rPr>
      </w:pPr>
      <w:r>
        <w:rPr>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58"/>
        <w:ind w:firstLine="482"/>
        <w:spacing w:before="0" w:after="0" w:line="560" w:lineRule="exact"/>
        <w:shd w:val="clear" w:color="auto"/>
        <w:rPr>
          <w:color w:val="auto"/>
          <w:highlight w:val="none"/>
        </w:rPr>
      </w:pPr>
      <w:r/>
      <w:bookmarkStart w:id="46" w:name="_Toc16938529"/>
      <w:r/>
      <w:bookmarkStart w:id="47" w:name="_Toc120614216"/>
      <w:r/>
      <w:bookmarkStart w:id="48" w:name="_Toc513029213"/>
      <w:r/>
      <w:bookmarkStart w:id="49" w:name="_Toc462564072"/>
      <w:r/>
      <w:bookmarkStart w:id="50" w:name="_Toc20823285"/>
      <w:r>
        <w:rPr>
          <w:color w:val="auto"/>
          <w:highlight w:val="none"/>
        </w:rPr>
        <w:t xml:space="preserve">三、投标文件的编制</w:t>
      </w:r>
      <w:bookmarkEnd w:id="46"/>
      <w:r/>
      <w:bookmarkEnd w:id="47"/>
      <w:r/>
      <w:bookmarkEnd w:id="48"/>
      <w:r/>
      <w:bookmarkEnd w:id="49"/>
      <w:r/>
      <w:bookmarkEnd w:id="50"/>
      <w:r/>
      <w:r/>
    </w:p>
    <w:p>
      <w:pPr>
        <w:pStyle w:val="759"/>
        <w:ind w:firstLine="562"/>
        <w:spacing w:before="0" w:after="0" w:line="560" w:lineRule="exact"/>
        <w:shd w:val="clear" w:color="auto"/>
        <w:rPr>
          <w:rFonts w:ascii="Times New Roman" w:hAnsi="Times New Roman" w:eastAsia="宋体" w:cs="Times New Roman"/>
          <w:color w:val="auto"/>
          <w:highlight w:val="none"/>
        </w:rPr>
      </w:pPr>
      <w:r/>
      <w:bookmarkStart w:id="51" w:name="_Toc513029214"/>
      <w:r/>
      <w:bookmarkStart w:id="52" w:name="_Toc16938530"/>
      <w:r/>
      <w:bookmarkStart w:id="53" w:name="_Toc20823286"/>
      <w:r/>
      <w:bookmarkStart w:id="54" w:name="_Toc462564073"/>
      <w:r>
        <w:rPr>
          <w:rFonts w:ascii="Times New Roman" w:hAnsi="Times New Roman" w:eastAsia="宋体" w:cs="Times New Roman"/>
          <w:color w:val="auto"/>
          <w:highlight w:val="none"/>
        </w:rPr>
        <w:t xml:space="preserve">9、投标文件的语言及度量衡单位</w:t>
      </w:r>
      <w:bookmarkEnd w:id="51"/>
      <w:r/>
      <w:bookmarkEnd w:id="52"/>
      <w:r/>
      <w:bookmarkEnd w:id="53"/>
      <w:r/>
      <w:bookmarkEnd w:id="54"/>
      <w:r/>
      <w:r/>
    </w:p>
    <w:p>
      <w:pPr>
        <w:ind w:firstLine="480"/>
        <w:spacing w:line="560" w:lineRule="exact"/>
        <w:shd w:val="clear" w:color="auto"/>
        <w:rPr>
          <w:color w:val="auto"/>
          <w:sz w:val="24"/>
          <w:highlight w:val="none"/>
        </w:rPr>
      </w:pPr>
      <w:r>
        <w:rPr>
          <w:bCs/>
          <w:color w:val="auto"/>
          <w:sz w:val="24"/>
          <w:highlight w:val="none"/>
        </w:rPr>
        <w:t xml:space="preserve">9.1</w:t>
      </w:r>
      <w:r>
        <w:rPr>
          <w:color w:val="auto"/>
          <w:sz w:val="24"/>
          <w:highlight w:val="none"/>
        </w:rPr>
        <w:t xml:space="preserve">投标人提交的投标文件以及投标人与采购代理机构就有关投标的所有来往通知、函件和文件均应使用</w:t>
      </w:r>
      <w:r>
        <w:rPr>
          <w:b/>
          <w:bCs/>
          <w:color w:val="auto"/>
          <w:sz w:val="24"/>
          <w:highlight w:val="none"/>
        </w:rPr>
        <w:t xml:space="preserve">简体中文</w:t>
      </w:r>
      <w:r>
        <w:rPr>
          <w:color w:val="auto"/>
          <w:sz w:val="24"/>
          <w:highlight w:val="none"/>
        </w:rPr>
        <w:t xml:space="preserve">。</w:t>
      </w:r>
      <w:r/>
    </w:p>
    <w:p>
      <w:pPr>
        <w:ind w:firstLine="480"/>
        <w:spacing w:line="560" w:lineRule="exact"/>
        <w:shd w:val="clear" w:color="auto"/>
        <w:rPr>
          <w:color w:val="auto"/>
          <w:sz w:val="24"/>
          <w:highlight w:val="none"/>
        </w:rPr>
      </w:pPr>
      <w:r>
        <w:rPr>
          <w:bCs/>
          <w:color w:val="auto"/>
          <w:sz w:val="24"/>
          <w:highlight w:val="none"/>
        </w:rPr>
        <w:t xml:space="preserve">9.2</w:t>
      </w:r>
      <w:r>
        <w:rPr>
          <w:color w:val="auto"/>
          <w:sz w:val="24"/>
          <w:highlight w:val="none"/>
        </w:rPr>
        <w:t xml:space="preserve">除技术性能另有规定外，投标文件所使用的度量衡单位，均须采用国家法定计量单位。</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55" w:name="_Toc462564074"/>
      <w:r/>
      <w:bookmarkStart w:id="56" w:name="_Toc16938531"/>
      <w:r/>
      <w:bookmarkStart w:id="57" w:name="_Toc20823287"/>
      <w:r/>
      <w:bookmarkStart w:id="58" w:name="_Toc513029215"/>
      <w:r>
        <w:rPr>
          <w:rFonts w:ascii="Times New Roman" w:hAnsi="Times New Roman" w:eastAsia="宋体" w:cs="Times New Roman"/>
          <w:color w:val="auto"/>
          <w:highlight w:val="none"/>
        </w:rPr>
        <w:t xml:space="preserve">10、投标文件构成</w:t>
      </w:r>
      <w:bookmarkEnd w:id="55"/>
      <w:r/>
      <w:bookmarkEnd w:id="56"/>
      <w:r/>
      <w:bookmarkEnd w:id="57"/>
      <w:r/>
      <w:bookmarkEnd w:id="58"/>
      <w:r/>
      <w:r/>
    </w:p>
    <w:p>
      <w:pPr>
        <w:ind w:firstLine="480"/>
        <w:jc w:val="left"/>
        <w:spacing w:line="560" w:lineRule="exact"/>
        <w:shd w:val="clear" w:color="auto"/>
        <w:widowControl/>
        <w:rPr>
          <w:bCs/>
          <w:color w:val="auto"/>
          <w:sz w:val="24"/>
          <w:highlight w:val="none"/>
        </w:rPr>
      </w:pPr>
      <w:r>
        <w:rPr>
          <w:bCs/>
          <w:color w:val="auto"/>
          <w:sz w:val="24"/>
          <w:highlight w:val="none"/>
        </w:rPr>
        <w:t xml:space="preserve">10.1</w:t>
      </w:r>
      <w:r>
        <w:rPr>
          <w:rFonts w:hint="eastAsia" w:ascii="宋体" w:hAnsi="宋体" w:eastAsia="宋体" w:cs="宋体"/>
          <w:bCs/>
          <w:color w:val="auto"/>
          <w:sz w:val="24"/>
          <w:highlight w:val="none"/>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shd w:val="clear" w:color="auto"/>
        <w:rPr>
          <w:bCs/>
          <w:color w:val="auto"/>
          <w:sz w:val="24"/>
          <w:highlight w:val="none"/>
        </w:rPr>
      </w:pPr>
      <w:r>
        <w:rPr>
          <w:bCs/>
          <w:color w:val="auto"/>
          <w:sz w:val="24"/>
          <w:highlight w:val="none"/>
          <w:lang w:val="zh-CN"/>
        </w:rPr>
        <w:t xml:space="preserve">各投标人在编制投标文件时请按照招标文件第六</w:t>
      </w:r>
      <w:r>
        <w:rPr>
          <w:bCs/>
          <w:color w:val="auto"/>
          <w:sz w:val="24"/>
          <w:highlight w:val="none"/>
        </w:rPr>
        <w:t xml:space="preserve">章</w:t>
      </w:r>
      <w:r>
        <w:rPr>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shd w:val="clear" w:color="auto"/>
        <w:rPr>
          <w:color w:val="auto"/>
          <w:sz w:val="24"/>
          <w:highlight w:val="none"/>
        </w:rPr>
      </w:pPr>
      <w:r>
        <w:rPr>
          <w:color w:val="auto"/>
          <w:sz w:val="24"/>
          <w:highlight w:val="none"/>
        </w:rPr>
        <w:t xml:space="preserve">10.2投标人编写的投标文件应包括资格证明文件、符合性证明文件、投标分项报价表、技术要求响应及偏离表、其他证明文件、开标一览表等部分。</w:t>
      </w:r>
      <w:r/>
    </w:p>
    <w:p>
      <w:pPr>
        <w:ind w:firstLine="480"/>
        <w:spacing w:line="560" w:lineRule="exact"/>
        <w:shd w:val="clear" w:color="auto"/>
        <w:rPr>
          <w:bCs/>
          <w:color w:val="auto"/>
          <w:sz w:val="24"/>
          <w:highlight w:val="none"/>
        </w:rPr>
      </w:pPr>
      <w:r>
        <w:rPr>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shd w:val="clear" w:color="auto"/>
        <w:rPr>
          <w:bCs/>
          <w:color w:val="auto"/>
          <w:sz w:val="24"/>
          <w:highlight w:val="none"/>
        </w:rPr>
      </w:pPr>
      <w:r>
        <w:rPr>
          <w:bCs/>
          <w:color w:val="auto"/>
          <w:sz w:val="24"/>
          <w:highlight w:val="none"/>
        </w:rPr>
        <w:t xml:space="preserve">10.4</w:t>
      </w:r>
      <w:r>
        <w:rPr>
          <w:rFonts w:hint="eastAsia" w:ascii="宋体" w:hAnsi="宋体" w:eastAsia="宋体" w:cs="宋体"/>
          <w:bCs/>
          <w:color w:val="auto"/>
          <w:sz w:val="24"/>
          <w:highlight w:val="none"/>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shd w:val="clear" w:color="auto"/>
        <w:rPr>
          <w:bCs/>
          <w:color w:val="auto"/>
          <w:sz w:val="24"/>
          <w:highlight w:val="none"/>
        </w:rPr>
      </w:pPr>
      <w:r>
        <w:rPr>
          <w:bCs/>
          <w:color w:val="auto"/>
          <w:sz w:val="24"/>
          <w:highlight w:val="none"/>
        </w:rPr>
        <w:t xml:space="preserve">10.5</w:t>
      </w:r>
      <w:r>
        <w:rPr>
          <w:rFonts w:hint="eastAsia" w:ascii="宋体" w:hAnsi="宋体" w:eastAsia="宋体" w:cs="宋体"/>
          <w:bCs/>
          <w:color w:val="auto"/>
          <w:sz w:val="24"/>
          <w:highlight w:val="none"/>
        </w:rPr>
        <w:t xml:space="preserve">如标书制作工具中格式和内容与“宿迁市政府采购网”发布的招标文件不一致，请以“宿迁市政府采购网”发布的招标文件为准。</w:t>
      </w:r>
      <w:r/>
    </w:p>
    <w:p>
      <w:pPr>
        <w:ind w:firstLine="480"/>
        <w:spacing w:line="560" w:lineRule="exact"/>
        <w:shd w:val="clear" w:color="auto"/>
        <w:rPr>
          <w:bCs/>
          <w:color w:val="auto"/>
          <w:sz w:val="24"/>
          <w:highlight w:val="none"/>
        </w:rPr>
      </w:pPr>
      <w:r>
        <w:rPr>
          <w:bCs/>
          <w:color w:val="auto"/>
          <w:sz w:val="24"/>
          <w:highlight w:val="none"/>
        </w:rPr>
        <w:t xml:space="preserve">10.6中标后按相关要求提供与电子投标文件一致的纸质打印投标文件</w:t>
      </w:r>
      <w:r>
        <w:rPr>
          <w:rFonts w:hint="eastAsia"/>
          <w:bCs/>
          <w:color w:val="auto"/>
          <w:sz w:val="24"/>
          <w:highlight w:val="none"/>
        </w:rPr>
        <w:t xml:space="preserve">3</w:t>
      </w:r>
      <w:r>
        <w:rPr>
          <w:bCs/>
          <w:color w:val="auto"/>
          <w:sz w:val="24"/>
          <w:highlight w:val="none"/>
        </w:rPr>
        <w:t xml:space="preserve">份。 </w:t>
      </w:r>
      <w:r/>
    </w:p>
    <w:p>
      <w:pPr>
        <w:ind w:firstLine="480"/>
        <w:spacing w:line="560" w:lineRule="exact"/>
        <w:shd w:val="clear" w:color="auto"/>
        <w:rPr>
          <w:bCs/>
          <w:color w:val="auto"/>
          <w:sz w:val="24"/>
          <w:highlight w:val="none"/>
        </w:rPr>
      </w:pPr>
      <w:r/>
      <w:bookmarkStart w:id="59" w:name="EBc50e2bb832bb43068403b10c1cce6141"/>
      <w:r>
        <w:rPr>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59"/>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60" w:name="_Hlt26668975"/>
      <w:r/>
      <w:bookmarkEnd w:id="60"/>
      <w:r/>
      <w:bookmarkStart w:id="61" w:name="_Hlt26670360"/>
      <w:r/>
      <w:bookmarkEnd w:id="61"/>
      <w:r/>
      <w:bookmarkStart w:id="62" w:name="_Hlt26954838"/>
      <w:r/>
      <w:bookmarkEnd w:id="62"/>
      <w:r/>
      <w:bookmarkStart w:id="63" w:name="_Toc14577354"/>
      <w:r/>
      <w:bookmarkStart w:id="64" w:name="_Toc513029219"/>
      <w:r/>
      <w:bookmarkStart w:id="65" w:name="_Toc49090507"/>
      <w:r/>
      <w:bookmarkStart w:id="66" w:name="_Toc14577357"/>
      <w:r/>
      <w:bookmarkStart w:id="67" w:name="_Toc49090509"/>
      <w:r/>
      <w:bookmarkStart w:id="68" w:name="_Toc513029216"/>
      <w:r>
        <w:rPr>
          <w:rFonts w:ascii="Times New Roman" w:hAnsi="Times New Roman" w:eastAsia="宋体" w:cs="Times New Roman"/>
          <w:color w:val="auto"/>
          <w:highlight w:val="none"/>
        </w:rPr>
        <w:t xml:space="preserve">11、证明投标人及投标标的符合招标文件规定的文件</w:t>
      </w:r>
      <w:bookmarkEnd w:id="63"/>
      <w:r/>
      <w:bookmarkEnd w:id="64"/>
      <w:r/>
      <w:bookmarkEnd w:id="65"/>
      <w:r/>
      <w:bookmarkEnd w:id="66"/>
      <w:r/>
      <w:bookmarkEnd w:id="67"/>
      <w:r/>
      <w:bookmarkEnd w:id="68"/>
      <w:r/>
      <w:r/>
    </w:p>
    <w:p>
      <w:pPr>
        <w:spacing w:line="560" w:lineRule="exact"/>
        <w:shd w:val="clear" w:color="auto"/>
        <w:rPr>
          <w:color w:val="auto"/>
          <w:sz w:val="24"/>
          <w:szCs w:val="24"/>
          <w:highlight w:val="none"/>
        </w:rPr>
      </w:pPr>
      <w:r/>
      <w:bookmarkStart w:id="69" w:name="_Toc14577355"/>
      <w:r/>
      <w:bookmarkStart w:id="70" w:name="_Toc49090508"/>
      <w:r>
        <w:rPr>
          <w:color w:val="auto"/>
          <w:sz w:val="24"/>
          <w:szCs w:val="24"/>
          <w:highlight w:val="none"/>
        </w:rPr>
        <w:t xml:space="preserve">    11.1投标人应按照法律、法规、规章和规范性文件以及招标文件要求提交证明文件，证明其及投标标的符合招标文件规定。</w:t>
      </w:r>
      <w:r/>
    </w:p>
    <w:p>
      <w:pPr>
        <w:ind w:firstLine="480"/>
        <w:spacing w:line="560" w:lineRule="exact"/>
        <w:shd w:val="clear" w:color="auto"/>
        <w:rPr>
          <w:color w:val="auto"/>
          <w:sz w:val="24"/>
          <w:szCs w:val="24"/>
          <w:highlight w:val="none"/>
        </w:rPr>
      </w:pPr>
      <w:r>
        <w:rPr>
          <w:color w:val="auto"/>
          <w:sz w:val="24"/>
          <w:szCs w:val="24"/>
          <w:highlight w:val="none"/>
        </w:rPr>
        <w:t xml:space="preserve">11.2招标文件对证明文件无明确形式要求的，证明文件可以以文字资料、图纸和数据等形式提交。</w:t>
      </w:r>
      <w:r/>
    </w:p>
    <w:p>
      <w:pPr>
        <w:pStyle w:val="759"/>
        <w:ind w:firstLine="422"/>
        <w:spacing w:before="0" w:after="0" w:line="560" w:lineRule="exact"/>
        <w:shd w:val="clear" w:color="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12、投标分项报价</w:t>
      </w:r>
      <w:bookmarkEnd w:id="69"/>
      <w:r/>
      <w:bookmarkStart w:id="71" w:name="_Hlt26670373"/>
      <w:r/>
      <w:bookmarkEnd w:id="71"/>
      <w:r>
        <w:rPr>
          <w:rFonts w:ascii="Times New Roman" w:hAnsi="Times New Roman" w:eastAsia="宋体" w:cs="Times New Roman"/>
          <w:color w:val="auto"/>
          <w:highlight w:val="none"/>
        </w:rPr>
        <w:t xml:space="preserve">表</w:t>
      </w:r>
      <w:bookmarkEnd w:id="70"/>
      <w:r/>
      <w:r/>
    </w:p>
    <w:p>
      <w:pPr>
        <w:ind w:firstLine="480"/>
        <w:spacing w:line="560" w:lineRule="exact"/>
        <w:shd w:val="clear" w:color="auto"/>
        <w:rPr>
          <w:bCs/>
          <w:color w:val="auto"/>
          <w:sz w:val="24"/>
          <w:highlight w:val="none"/>
        </w:rPr>
      </w:pPr>
      <w:r>
        <w:rPr>
          <w:bCs/>
          <w:color w:val="auto"/>
          <w:sz w:val="24"/>
          <w:highlight w:val="none"/>
        </w:rPr>
        <w:t xml:space="preserve">12.1</w:t>
      </w:r>
      <w:r>
        <w:rPr>
          <w:color w:val="auto"/>
          <w:sz w:val="24"/>
          <w:highlight w:val="none"/>
        </w:rPr>
        <w:t xml:space="preserve">投</w:t>
      </w:r>
      <w:bookmarkStart w:id="72" w:name="_Hlt26954840"/>
      <w:r/>
      <w:bookmarkEnd w:id="72"/>
      <w:r>
        <w:rPr>
          <w:color w:val="auto"/>
          <w:sz w:val="24"/>
          <w:highlight w:val="none"/>
        </w:rPr>
        <w:t xml:space="preserve">标人应按照招标文件规定格式填报投标分项报价表</w:t>
      </w:r>
      <w:bookmarkStart w:id="73" w:name="_Hlt26670399"/>
      <w:r/>
      <w:bookmarkEnd w:id="73"/>
      <w:r>
        <w:rPr>
          <w:color w:val="auto"/>
          <w:sz w:val="24"/>
          <w:highlight w:val="none"/>
        </w:rPr>
        <w:t xml:space="preserve">。</w:t>
      </w:r>
      <w:r/>
    </w:p>
    <w:p>
      <w:pPr>
        <w:ind w:firstLine="480"/>
        <w:spacing w:line="560" w:lineRule="exact"/>
        <w:shd w:val="clear" w:color="auto"/>
        <w:rPr>
          <w:color w:val="auto"/>
          <w:sz w:val="24"/>
          <w:highlight w:val="none"/>
        </w:rPr>
      </w:pPr>
      <w:r>
        <w:rPr>
          <w:color w:val="auto"/>
          <w:sz w:val="24"/>
          <w:highlight w:val="none"/>
        </w:rPr>
        <w:t xml:space="preserve">12.2</w:t>
      </w:r>
      <w:r>
        <w:rPr>
          <w:bCs/>
          <w:color w:val="auto"/>
          <w:sz w:val="24"/>
          <w:highlight w:val="none"/>
        </w:rPr>
        <w:t xml:space="preserve">投标货币。投标文件中的单价和总价无特殊规定的采用人民币报价，以元为单位标注。</w:t>
      </w:r>
      <w:r>
        <w:rPr>
          <w:color w:val="auto"/>
          <w:sz w:val="24"/>
          <w:highlight w:val="none"/>
        </w:rPr>
        <w:t xml:space="preserve">招标文件中另有规定的按规定执行。</w:t>
      </w:r>
      <w:r/>
    </w:p>
    <w:p>
      <w:pPr>
        <w:ind w:firstLine="480"/>
        <w:spacing w:line="560" w:lineRule="exact"/>
        <w:shd w:val="clear" w:color="auto"/>
        <w:rPr>
          <w:b/>
          <w:color w:val="auto"/>
          <w:sz w:val="24"/>
          <w:highlight w:val="none"/>
        </w:rPr>
      </w:pPr>
      <w:r>
        <w:rPr>
          <w:bCs/>
          <w:color w:val="auto"/>
          <w:sz w:val="24"/>
          <w:highlight w:val="none"/>
        </w:rPr>
        <w:t xml:space="preserve">12.3本项目不接受备选的投标方案或有选择的报价，只允许有一个报价。</w:t>
      </w:r>
      <w:r>
        <w:rPr>
          <w:rFonts w:hint="eastAsia" w:ascii="宋体" w:hAnsi="宋体"/>
          <w:color w:val="auto"/>
          <w:sz w:val="24"/>
          <w:szCs w:val="24"/>
          <w:highlight w:val="none"/>
        </w:rPr>
        <w:t xml:space="preserve">投标报价</w:t>
      </w:r>
      <w:r>
        <w:rPr>
          <w:rFonts w:hint="eastAsia" w:ascii="宋体" w:hAnsi="宋体"/>
          <w:color w:val="auto"/>
          <w:sz w:val="24"/>
          <w:highlight w:val="none"/>
        </w:rPr>
        <w:t xml:space="preserve">采用总承包方式，“投标总报价”应包括所投货物（包含与货物相关的服务）费用、安装调试费、测试验收费、培训费、</w:t>
      </w:r>
      <w:r>
        <w:rPr>
          <w:rFonts w:hint="eastAsia" w:ascii="宋体" w:hAnsi="宋体"/>
          <w:color w:val="auto"/>
          <w:sz w:val="24"/>
          <w:highlight w:val="none"/>
          <w:lang w:val="en-US" w:eastAsia="zh-CN"/>
        </w:rPr>
        <w:t xml:space="preserve">检测检验、</w:t>
      </w:r>
      <w:r>
        <w:rPr>
          <w:rFonts w:hint="eastAsia" w:ascii="宋体" w:hAnsi="宋体"/>
          <w:color w:val="auto"/>
          <w:sz w:val="24"/>
          <w:highlight w:val="none"/>
        </w:rPr>
        <w:t xml:space="preserve">售后服务费用、税金、国际（如果</w:t>
      </w:r>
      <w:r>
        <w:rPr>
          <w:rFonts w:ascii="宋体" w:hAnsi="宋体"/>
          <w:color w:val="auto"/>
          <w:sz w:val="24"/>
          <w:highlight w:val="none"/>
        </w:rPr>
        <w:t xml:space="preserve">有</w:t>
      </w:r>
      <w:r>
        <w:rPr>
          <w:rFonts w:hint="eastAsia" w:ascii="宋体" w:hAnsi="宋体"/>
          <w:color w:val="auto"/>
          <w:sz w:val="24"/>
          <w:highlight w:val="none"/>
        </w:rPr>
        <w:t xml:space="preserve">）国内运输保险、报关清关（如果</w:t>
      </w:r>
      <w:r>
        <w:rPr>
          <w:rFonts w:ascii="宋体" w:hAnsi="宋体"/>
          <w:color w:val="auto"/>
          <w:sz w:val="24"/>
          <w:highlight w:val="none"/>
        </w:rPr>
        <w:t xml:space="preserve">有</w:t>
      </w:r>
      <w:r>
        <w:rPr>
          <w:rFonts w:hint="eastAsia" w:ascii="宋体" w:hAnsi="宋体"/>
          <w:color w:val="auto"/>
          <w:sz w:val="24"/>
          <w:highlight w:val="none"/>
        </w:rPr>
        <w:t xml:space="preserve">）、开证（如果</w:t>
      </w:r>
      <w:r>
        <w:rPr>
          <w:rFonts w:ascii="宋体" w:hAnsi="宋体"/>
          <w:color w:val="auto"/>
          <w:sz w:val="24"/>
          <w:highlight w:val="none"/>
        </w:rPr>
        <w:t xml:space="preserve">有</w:t>
      </w:r>
      <w:r>
        <w:rPr>
          <w:rFonts w:hint="eastAsia" w:ascii="宋体" w:hAnsi="宋体"/>
          <w:color w:val="auto"/>
          <w:sz w:val="24"/>
          <w:highlight w:val="none"/>
        </w:rPr>
        <w:t xml:space="preserve">）、办理全套免税手续费用（如果</w:t>
      </w:r>
      <w:r>
        <w:rPr>
          <w:rFonts w:ascii="宋体" w:hAnsi="宋体"/>
          <w:color w:val="auto"/>
          <w:sz w:val="24"/>
          <w:highlight w:val="none"/>
        </w:rPr>
        <w:t xml:space="preserve">有</w:t>
      </w:r>
      <w:r>
        <w:rPr>
          <w:rFonts w:hint="eastAsia" w:ascii="宋体" w:hAnsi="宋体"/>
          <w:color w:val="auto"/>
          <w:sz w:val="24"/>
          <w:highlight w:val="none"/>
        </w:rPr>
        <w:t xml:space="preserve">）及其他有关的为完成本项目发生的所有费用，招标文件中另有规定的除外。</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74" w:name="_Hlt26954731"/>
      <w:r/>
      <w:bookmarkEnd w:id="74"/>
      <w:r/>
      <w:bookmarkStart w:id="75" w:name="_Hlt26954844"/>
      <w:r/>
      <w:bookmarkEnd w:id="75"/>
      <w:r/>
      <w:bookmarkStart w:id="76" w:name="_Hlt26954846"/>
      <w:r/>
      <w:bookmarkEnd w:id="76"/>
      <w:r/>
      <w:bookmarkStart w:id="77" w:name="_Hlt26954842"/>
      <w:r/>
      <w:bookmarkEnd w:id="77"/>
      <w:r/>
      <w:bookmarkStart w:id="78" w:name="_Hlt26670403"/>
      <w:r/>
      <w:bookmarkEnd w:id="78"/>
      <w:r/>
      <w:bookmarkStart w:id="79" w:name="_Hlt26668983"/>
      <w:r/>
      <w:bookmarkEnd w:id="79"/>
      <w:r/>
      <w:bookmarkStart w:id="80" w:name="_Hlt26954848"/>
      <w:r/>
      <w:bookmarkEnd w:id="80"/>
      <w:r/>
      <w:bookmarkStart w:id="81" w:name="_Hlt26670482"/>
      <w:r/>
      <w:bookmarkEnd w:id="81"/>
      <w:r/>
      <w:bookmarkStart w:id="82" w:name="_Hlt26670486"/>
      <w:r/>
      <w:bookmarkEnd w:id="82"/>
      <w:r/>
      <w:bookmarkStart w:id="83" w:name="_Hlt26670425"/>
      <w:r/>
      <w:bookmarkEnd w:id="83"/>
      <w:r/>
      <w:bookmarkStart w:id="84" w:name="_Toc49090510"/>
      <w:r/>
      <w:bookmarkStart w:id="85" w:name="_Toc14577359"/>
      <w:r>
        <w:rPr>
          <w:rFonts w:ascii="Times New Roman" w:hAnsi="Times New Roman" w:eastAsia="宋体" w:cs="Times New Roman"/>
          <w:color w:val="auto"/>
          <w:highlight w:val="none"/>
        </w:rPr>
        <w:t xml:space="preserve">13、技术要求响应及偏离表、商务要求响应及偏离表</w:t>
      </w:r>
      <w:r/>
    </w:p>
    <w:p>
      <w:pPr>
        <w:ind w:firstLine="480"/>
        <w:spacing w:line="560" w:lineRule="exact"/>
        <w:shd w:val="clear" w:color="auto"/>
        <w:rPr>
          <w:color w:val="auto"/>
          <w:sz w:val="24"/>
          <w:highlight w:val="none"/>
          <w:lang w:val="zh-CN"/>
        </w:rPr>
      </w:pPr>
      <w:r>
        <w:rPr>
          <w:bCs/>
          <w:color w:val="auto"/>
          <w:sz w:val="24"/>
          <w:highlight w:val="none"/>
          <w:lang w:val="zh-CN"/>
        </w:rPr>
        <w:t xml:space="preserve">13.1</w:t>
      </w:r>
      <w:r>
        <w:rPr>
          <w:color w:val="auto"/>
          <w:sz w:val="24"/>
          <w:highlight w:val="none"/>
          <w:lang w:val="zh-CN"/>
        </w:rPr>
        <w:t xml:space="preserve">投标人需对招标文件中的技术要求与商务要求逐项作出响应或偏离，并说明原因。</w:t>
      </w:r>
      <w:r/>
    </w:p>
    <w:p>
      <w:pPr>
        <w:ind w:firstLine="480"/>
        <w:spacing w:line="560" w:lineRule="exact"/>
        <w:shd w:val="clear" w:color="auto"/>
        <w:tabs>
          <w:tab w:val="left" w:pos="1035" w:leader="none"/>
        </w:tabs>
        <w:rPr>
          <w:color w:val="auto"/>
          <w:sz w:val="24"/>
          <w:highlight w:val="none"/>
          <w:lang w:val="zh-CN"/>
        </w:rPr>
      </w:pPr>
      <w:r>
        <w:rPr>
          <w:color w:val="auto"/>
          <w:sz w:val="24"/>
          <w:highlight w:val="none"/>
          <w:lang w:val="zh-CN"/>
        </w:rPr>
        <w:t xml:space="preserve">13.2投标人可在投标文件中提供认为需要的其他技术文件或说明。</w:t>
      </w:r>
      <w:r/>
    </w:p>
    <w:p>
      <w:pPr>
        <w:ind w:firstLine="420"/>
        <w:keepLines/>
        <w:keepNext/>
        <w:spacing w:line="560" w:lineRule="exact"/>
        <w:shd w:val="clear" w:color="auto"/>
        <w:rPr>
          <w:b/>
          <w:bCs/>
          <w:color w:val="auto"/>
          <w:sz w:val="28"/>
          <w:szCs w:val="28"/>
          <w:highlight w:val="none"/>
        </w:rPr>
        <w:outlineLvl w:val="3"/>
      </w:pPr>
      <w:r>
        <w:rPr>
          <w:b/>
          <w:bCs/>
          <w:color w:val="auto"/>
          <w:sz w:val="28"/>
          <w:szCs w:val="28"/>
          <w:highlight w:val="none"/>
        </w:rPr>
        <w:t xml:space="preserve">14、服务承诺、培训计划、人员安排及其他</w:t>
      </w:r>
      <w:r/>
    </w:p>
    <w:p>
      <w:pPr>
        <w:ind w:firstLine="480"/>
        <w:spacing w:line="560" w:lineRule="exact"/>
        <w:shd w:val="clear" w:color="auto"/>
        <w:rPr>
          <w:color w:val="auto"/>
          <w:sz w:val="24"/>
          <w:szCs w:val="24"/>
          <w:highlight w:val="none"/>
        </w:rPr>
      </w:pPr>
      <w:r>
        <w:rPr>
          <w:bCs/>
          <w:color w:val="auto"/>
          <w:sz w:val="24"/>
          <w:szCs w:val="24"/>
          <w:highlight w:val="none"/>
        </w:rPr>
        <w:t xml:space="preserve">14.1 </w:t>
      </w:r>
      <w:r>
        <w:rPr>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shd w:val="clear" w:color="auto"/>
        <w:rPr>
          <w:color w:val="auto"/>
          <w:sz w:val="24"/>
          <w:szCs w:val="24"/>
          <w:highlight w:val="none"/>
        </w:rPr>
      </w:pPr>
      <w:r>
        <w:rPr>
          <w:color w:val="auto"/>
          <w:sz w:val="24"/>
          <w:szCs w:val="24"/>
          <w:highlight w:val="none"/>
        </w:rPr>
        <w:t xml:space="preserve">14.2投标人需根据招标文件要求提供培训计划。</w:t>
      </w:r>
      <w:r/>
    </w:p>
    <w:p>
      <w:pPr>
        <w:ind w:firstLine="480"/>
        <w:spacing w:line="560" w:lineRule="exact"/>
        <w:shd w:val="clear" w:color="auto"/>
        <w:rPr>
          <w:b/>
          <w:bCs/>
          <w:color w:val="auto"/>
          <w:highlight w:val="none"/>
        </w:rPr>
      </w:pPr>
      <w:r>
        <w:rPr>
          <w:color w:val="auto"/>
          <w:sz w:val="24"/>
          <w:szCs w:val="24"/>
          <w:highlight w:val="none"/>
        </w:rPr>
        <w:t xml:space="preserve">14.3投标人需根据招标文件要求提供</w:t>
      </w:r>
      <w:r>
        <w:rPr>
          <w:color w:val="auto"/>
          <w:sz w:val="24"/>
          <w:highlight w:val="none"/>
          <w:lang w:val="zh-CN"/>
        </w:rPr>
        <w:t xml:space="preserve">所投标的的主要组成部分、功能设计、实现思路及关键技术等。</w:t>
      </w:r>
      <w:r/>
    </w:p>
    <w:p>
      <w:pPr>
        <w:pStyle w:val="759"/>
        <w:ind w:firstLine="422"/>
        <w:spacing w:before="0" w:after="0" w:line="560" w:lineRule="exact"/>
        <w:shd w:val="clear" w:color="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15、投标声明及承诺函和开标一览表</w:t>
      </w:r>
      <w:r/>
    </w:p>
    <w:p>
      <w:pPr>
        <w:ind w:firstLine="480"/>
        <w:spacing w:line="560" w:lineRule="exact"/>
        <w:shd w:val="clear" w:color="auto"/>
        <w:rPr>
          <w:color w:val="auto"/>
          <w:sz w:val="24"/>
          <w:highlight w:val="none"/>
        </w:rPr>
      </w:pPr>
      <w:r>
        <w:rPr>
          <w:bCs/>
          <w:color w:val="auto"/>
          <w:sz w:val="24"/>
          <w:highlight w:val="none"/>
        </w:rPr>
        <w:t xml:space="preserve">15.1</w:t>
      </w:r>
      <w:r>
        <w:rPr>
          <w:color w:val="auto"/>
          <w:sz w:val="24"/>
          <w:highlight w:val="none"/>
        </w:rPr>
        <w:t xml:space="preserve">投标人应按照招标文件中提供的格式完整、正确填写投标声明及承诺函、开标一览表。</w:t>
      </w:r>
      <w:r/>
    </w:p>
    <w:p>
      <w:pPr>
        <w:ind w:firstLine="480"/>
        <w:spacing w:line="560" w:lineRule="exact"/>
        <w:shd w:val="clear" w:color="auto"/>
        <w:rPr>
          <w:color w:val="auto"/>
          <w:sz w:val="24"/>
          <w:highlight w:val="none"/>
        </w:rPr>
      </w:pPr>
      <w:r>
        <w:rPr>
          <w:bCs/>
          <w:color w:val="auto"/>
          <w:sz w:val="24"/>
          <w:highlight w:val="none"/>
        </w:rPr>
        <w:t xml:space="preserve">15.2</w:t>
      </w:r>
      <w:r>
        <w:rPr>
          <w:color w:val="auto"/>
          <w:sz w:val="24"/>
          <w:highlight w:val="none"/>
        </w:rPr>
        <w:t xml:space="preserve">对于采用货币报价的项目，</w:t>
      </w:r>
      <w:r>
        <w:rPr>
          <w:bCs/>
          <w:color w:val="auto"/>
          <w:sz w:val="24"/>
          <w:highlight w:val="none"/>
        </w:rPr>
        <w:t xml:space="preserve">开标一览表中的投标总报价应与投标分项报价表中的投标总报价一致，如不一致，</w:t>
      </w:r>
      <w:r>
        <w:rPr>
          <w:color w:val="auto"/>
          <w:sz w:val="24"/>
          <w:szCs w:val="24"/>
          <w:highlight w:val="none"/>
        </w:rPr>
        <w:t xml:space="preserve">不作为无效投标处理</w:t>
      </w:r>
      <w:r>
        <w:rPr>
          <w:bCs/>
          <w:color w:val="auto"/>
          <w:sz w:val="24"/>
          <w:highlight w:val="none"/>
        </w:rPr>
        <w:t xml:space="preserve">，但评标时按开标一览表中价格为准</w:t>
      </w:r>
      <w:r>
        <w:rPr>
          <w:b/>
          <w:bCs/>
          <w:color w:val="auto"/>
          <w:sz w:val="24"/>
          <w:highlight w:val="none"/>
        </w:rPr>
        <w:t xml:space="preserve">。</w:t>
      </w:r>
      <w:bookmarkEnd w:id="84"/>
      <w:r/>
      <w:bookmarkEnd w:id="85"/>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86" w:name="_Hlt26670489"/>
      <w:r/>
      <w:bookmarkEnd w:id="86"/>
      <w:r/>
      <w:bookmarkStart w:id="87" w:name="_Hlt26954850"/>
      <w:r/>
      <w:bookmarkEnd w:id="87"/>
      <w:r/>
      <w:bookmarkStart w:id="88" w:name="_Hlt26954734"/>
      <w:r/>
      <w:bookmarkEnd w:id="88"/>
      <w:r/>
      <w:bookmarkStart w:id="89" w:name="_Toc14577360"/>
      <w:r/>
      <w:bookmarkStart w:id="90" w:name="_Toc49090511"/>
      <w:r>
        <w:rPr>
          <w:rFonts w:ascii="Times New Roman" w:hAnsi="Times New Roman" w:eastAsia="宋体" w:cs="Times New Roman"/>
          <w:color w:val="auto"/>
          <w:highlight w:val="none"/>
        </w:rPr>
        <w:t xml:space="preserve">16、投标有效期</w:t>
      </w:r>
      <w:bookmarkEnd w:id="89"/>
      <w:r/>
      <w:bookmarkEnd w:id="90"/>
      <w:r/>
      <w:r/>
    </w:p>
    <w:p>
      <w:pPr>
        <w:ind w:firstLine="480"/>
        <w:spacing w:line="560" w:lineRule="exact"/>
        <w:shd w:val="clear" w:color="auto"/>
        <w:rPr>
          <w:bCs/>
          <w:color w:val="auto"/>
          <w:sz w:val="24"/>
          <w:highlight w:val="none"/>
        </w:rPr>
      </w:pPr>
      <w:r>
        <w:rPr>
          <w:color w:val="auto"/>
          <w:sz w:val="24"/>
          <w:highlight w:val="none"/>
        </w:rPr>
        <w:t xml:space="preserve">16.1</w:t>
      </w:r>
      <w:r>
        <w:rPr>
          <w:bCs/>
          <w:color w:val="auto"/>
          <w:sz w:val="24"/>
          <w:highlight w:val="none"/>
        </w:rPr>
        <w:t xml:space="preserve">投标有效期为开标之日后</w:t>
      </w:r>
      <w:r>
        <w:rPr>
          <w:b/>
          <w:color w:val="auto"/>
          <w:sz w:val="24"/>
          <w:highlight w:val="none"/>
          <w:u w:val="single"/>
        </w:rPr>
        <w:t xml:space="preserve">六十（60）天</w:t>
      </w:r>
      <w:r>
        <w:rPr>
          <w:bCs/>
          <w:color w:val="auto"/>
          <w:sz w:val="24"/>
          <w:highlight w:val="none"/>
        </w:rPr>
        <w:t xml:space="preserve">。投标有效期比规定短的将被视为未实质性响应招标文件而予以拒绝。</w:t>
      </w:r>
      <w:r/>
    </w:p>
    <w:p>
      <w:pPr>
        <w:pStyle w:val="759"/>
        <w:ind w:firstLine="422"/>
        <w:spacing w:before="0" w:after="0" w:line="560" w:lineRule="exact"/>
        <w:shd w:val="clear" w:color="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17、投标有效期的延长</w:t>
      </w:r>
      <w:r/>
    </w:p>
    <w:p>
      <w:pPr>
        <w:ind w:firstLine="480"/>
        <w:spacing w:line="560" w:lineRule="exact"/>
        <w:shd w:val="clear" w:color="auto"/>
        <w:rPr>
          <w:bCs/>
          <w:color w:val="auto"/>
          <w:sz w:val="24"/>
          <w:highlight w:val="none"/>
        </w:rPr>
      </w:pPr>
      <w:r>
        <w:rPr>
          <w:color w:val="auto"/>
          <w:sz w:val="24"/>
          <w:highlight w:val="none"/>
        </w:rPr>
        <w:t xml:space="preserve">17.1</w:t>
      </w:r>
      <w:r>
        <w:rPr>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color w:val="auto"/>
          <w:sz w:val="24"/>
          <w:szCs w:val="24"/>
          <w:highlight w:val="none"/>
        </w:rPr>
        <w:t xml:space="preserve">。</w:t>
      </w:r>
      <w:r>
        <w:rPr>
          <w:bCs/>
          <w:color w:val="auto"/>
          <w:sz w:val="24"/>
          <w:highlight w:val="none"/>
        </w:rPr>
        <w:t xml:space="preserve">同意延长投标有效期的投标人既不能要求也不允许修改其投标文件</w:t>
      </w:r>
      <w:r>
        <w:rPr>
          <w:color w:val="auto"/>
          <w:sz w:val="24"/>
          <w:szCs w:val="24"/>
          <w:highlight w:val="none"/>
        </w:rPr>
        <w:t xml:space="preserve">，同时受投标有效期约束的所有权利与义务均延长至新的有效期</w:t>
      </w:r>
      <w:r>
        <w:rPr>
          <w:bCs/>
          <w:color w:val="auto"/>
          <w:sz w:val="24"/>
          <w:highlight w:val="none"/>
        </w:rPr>
        <w:t xml:space="preserve">。</w:t>
      </w:r>
      <w:r/>
    </w:p>
    <w:p>
      <w:pPr>
        <w:ind w:firstLine="480"/>
        <w:spacing w:line="560" w:lineRule="exact"/>
        <w:shd w:val="clear" w:color="auto"/>
        <w:rPr>
          <w:color w:val="auto"/>
          <w:sz w:val="24"/>
          <w:highlight w:val="none"/>
        </w:rPr>
      </w:pPr>
      <w:r>
        <w:rPr>
          <w:color w:val="auto"/>
          <w:sz w:val="24"/>
          <w:highlight w:val="none"/>
        </w:rPr>
        <w:t xml:space="preserve">17.2中标人的投标文件作为项目合同的附件，其有效期至中标人全部合同义务履行完毕为止。 </w:t>
      </w:r>
      <w:r/>
    </w:p>
    <w:p>
      <w:pPr>
        <w:pStyle w:val="758"/>
        <w:ind w:firstLine="482"/>
        <w:spacing w:before="0" w:after="0" w:line="560" w:lineRule="exact"/>
        <w:shd w:val="clear" w:color="auto"/>
        <w:rPr>
          <w:color w:val="auto"/>
          <w:highlight w:val="none"/>
        </w:rPr>
      </w:pPr>
      <w:r/>
      <w:bookmarkStart w:id="91" w:name="_Hlt26954739"/>
      <w:r/>
      <w:bookmarkEnd w:id="91"/>
      <w:r/>
      <w:bookmarkStart w:id="92" w:name="_Hlt26954852"/>
      <w:r/>
      <w:bookmarkEnd w:id="92"/>
      <w:r/>
      <w:bookmarkStart w:id="93" w:name="_Toc513029224"/>
      <w:r/>
      <w:bookmarkStart w:id="94" w:name="_Toc16938540"/>
      <w:r/>
      <w:bookmarkStart w:id="95" w:name="_Toc120614217"/>
      <w:r/>
      <w:bookmarkStart w:id="96" w:name="_Toc20823296"/>
      <w:r>
        <w:rPr>
          <w:color w:val="auto"/>
          <w:highlight w:val="none"/>
        </w:rPr>
        <w:t xml:space="preserve">四、投标文件的递交</w:t>
      </w:r>
      <w:bookmarkEnd w:id="93"/>
      <w:r/>
      <w:bookmarkEnd w:id="94"/>
      <w:r/>
      <w:bookmarkEnd w:id="95"/>
      <w:r/>
      <w:bookmarkEnd w:id="96"/>
      <w:r/>
      <w:r/>
    </w:p>
    <w:p>
      <w:pPr>
        <w:pStyle w:val="759"/>
        <w:ind w:firstLine="562"/>
        <w:spacing w:before="0" w:after="0" w:line="560" w:lineRule="exact"/>
        <w:shd w:val="clear" w:color="auto"/>
        <w:rPr>
          <w:rFonts w:ascii="Times New Roman" w:hAnsi="Times New Roman" w:eastAsia="宋体" w:cs="Times New Roman"/>
          <w:color w:val="auto"/>
          <w:highlight w:val="none"/>
        </w:rPr>
      </w:pPr>
      <w:r/>
      <w:bookmarkStart w:id="97" w:name="_Toc462564084"/>
      <w:r/>
      <w:bookmarkStart w:id="98" w:name="_Toc16938541"/>
      <w:r/>
      <w:bookmarkStart w:id="99" w:name="_Toc513029225"/>
      <w:r/>
      <w:bookmarkStart w:id="100" w:name="_Toc20823297"/>
      <w:r>
        <w:rPr>
          <w:rFonts w:ascii="Times New Roman" w:hAnsi="Times New Roman" w:eastAsia="宋体" w:cs="Times New Roman"/>
          <w:color w:val="auto"/>
          <w:highlight w:val="none"/>
        </w:rPr>
        <w:t xml:space="preserve">18、投标文件</w:t>
      </w:r>
      <w:bookmarkEnd w:id="97"/>
      <w:r/>
      <w:bookmarkEnd w:id="98"/>
      <w:r/>
      <w:bookmarkEnd w:id="99"/>
      <w:r/>
      <w:bookmarkEnd w:id="100"/>
      <w:r>
        <w:rPr>
          <w:rFonts w:ascii="Times New Roman" w:hAnsi="Times New Roman" w:eastAsia="宋体" w:cs="Times New Roman"/>
          <w:color w:val="auto"/>
          <w:highlight w:val="none"/>
        </w:rPr>
        <w:t xml:space="preserve">的递交</w:t>
      </w:r>
      <w:r/>
    </w:p>
    <w:p>
      <w:pPr>
        <w:ind w:firstLine="480"/>
        <w:spacing w:line="560" w:lineRule="exact"/>
        <w:shd w:val="clear" w:color="auto"/>
        <w:rPr>
          <w:color w:val="auto"/>
          <w:sz w:val="24"/>
          <w:highlight w:val="none"/>
        </w:rPr>
      </w:pPr>
      <w:r>
        <w:rPr>
          <w:color w:val="auto"/>
          <w:sz w:val="24"/>
          <w:highlight w:val="none"/>
        </w:rPr>
        <w:t xml:space="preserve">18.1投标人应当按照《操作手册》规定，在投标截止时间前制作并上传电子投标文件。</w:t>
      </w:r>
      <w:bookmarkStart w:id="101" w:name="_Toc513029226"/>
      <w:r/>
      <w:bookmarkStart w:id="102" w:name="_Toc20823298"/>
      <w:r/>
      <w:bookmarkStart w:id="103" w:name="_Toc16938542"/>
      <w:r/>
      <w:r/>
    </w:p>
    <w:p>
      <w:pPr>
        <w:ind w:firstLine="480"/>
        <w:spacing w:line="560" w:lineRule="exact"/>
        <w:shd w:val="clear" w:color="auto"/>
        <w:rPr>
          <w:color w:val="auto"/>
          <w:sz w:val="24"/>
          <w:highlight w:val="none"/>
        </w:rPr>
      </w:pPr>
      <w:r>
        <w:rPr>
          <w:color w:val="auto"/>
          <w:sz w:val="24"/>
          <w:highlight w:val="none"/>
        </w:rPr>
        <w:t xml:space="preserve">18.2投标人通过“苏采云”系统不见面开标大厅在线参与开标活动。（具体操作详见《“苏采云”系统投标人操作手册》，网址链接</w:t>
      </w:r>
      <w:r>
        <w:rPr>
          <w:color w:val="auto"/>
          <w:sz w:val="22"/>
          <w:szCs w:val="20"/>
          <w:highlight w:val="none"/>
        </w:rPr>
        <w:t xml:space="preserve">http://www.ccgp-jiangsu.gov.cn//webfile/jiangsu/202311/1699268553318052447.pdf）</w:t>
      </w:r>
      <w:r/>
    </w:p>
    <w:p>
      <w:pPr>
        <w:pStyle w:val="759"/>
        <w:ind w:firstLine="422"/>
        <w:spacing w:before="0" w:after="0" w:line="560" w:lineRule="exact"/>
        <w:shd w:val="clear" w:color="auto"/>
        <w:rPr>
          <w:rFonts w:ascii="Times New Roman" w:hAnsi="Times New Roman" w:eastAsia="宋体" w:cs="Times New Roman"/>
          <w:bCs w:val="0"/>
          <w:color w:val="auto"/>
          <w:highlight w:val="none"/>
        </w:rPr>
      </w:pPr>
      <w:r>
        <w:rPr>
          <w:rFonts w:ascii="Times New Roman" w:hAnsi="Times New Roman" w:eastAsia="宋体" w:cs="Times New Roman"/>
          <w:bCs w:val="0"/>
          <w:color w:val="auto"/>
          <w:highlight w:val="none"/>
        </w:rPr>
        <w:t xml:space="preserve">19、投标截止</w:t>
      </w:r>
      <w:bookmarkEnd w:id="101"/>
      <w:r/>
      <w:bookmarkEnd w:id="102"/>
      <w:r/>
      <w:bookmarkEnd w:id="103"/>
      <w:r>
        <w:rPr>
          <w:rFonts w:ascii="Times New Roman" w:hAnsi="Times New Roman" w:eastAsia="宋体" w:cs="Times New Roman"/>
          <w:bCs w:val="0"/>
          <w:color w:val="auto"/>
          <w:highlight w:val="none"/>
        </w:rPr>
        <w:t xml:space="preserve">时间</w:t>
      </w:r>
      <w:r/>
    </w:p>
    <w:p>
      <w:pPr>
        <w:ind w:firstLine="480"/>
        <w:spacing w:line="560" w:lineRule="exact"/>
        <w:shd w:val="clear" w:color="auto"/>
        <w:rPr>
          <w:iCs/>
          <w:color w:val="auto"/>
          <w:sz w:val="24"/>
          <w:highlight w:val="none"/>
        </w:rPr>
      </w:pPr>
      <w:r>
        <w:rPr>
          <w:iCs/>
          <w:color w:val="auto"/>
          <w:sz w:val="24"/>
          <w:highlight w:val="none"/>
        </w:rPr>
        <w:t xml:space="preserve">19.1投标人上传电子投标文件的时间不得迟于招标公告中规定的投标截止时间。</w:t>
      </w:r>
      <w:r/>
    </w:p>
    <w:p>
      <w:pPr>
        <w:ind w:firstLine="480"/>
        <w:spacing w:line="560" w:lineRule="exact"/>
        <w:shd w:val="clear" w:color="auto"/>
        <w:rPr>
          <w:bCs/>
          <w:color w:val="auto"/>
          <w:sz w:val="24"/>
          <w:highlight w:val="none"/>
        </w:rPr>
      </w:pPr>
      <w:r>
        <w:rPr>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shd w:val="clear" w:color="auto"/>
        <w:rPr>
          <w:bCs/>
          <w:color w:val="auto"/>
          <w:sz w:val="24"/>
          <w:highlight w:val="none"/>
        </w:rPr>
      </w:pPr>
      <w:r>
        <w:rPr>
          <w:color w:val="auto"/>
          <w:sz w:val="24"/>
          <w:highlight w:val="none"/>
        </w:rPr>
        <w:t xml:space="preserve">19.2</w:t>
      </w:r>
      <w:r>
        <w:rPr>
          <w:bCs/>
          <w:color w:val="auto"/>
          <w:sz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104" w:name="_Toc20823299"/>
      <w:r/>
      <w:bookmarkStart w:id="105" w:name="_Toc16938543"/>
      <w:r/>
      <w:bookmarkStart w:id="106" w:name="_Toc513029227"/>
      <w:r>
        <w:rPr>
          <w:rFonts w:ascii="Times New Roman" w:hAnsi="Times New Roman" w:eastAsia="宋体" w:cs="Times New Roman"/>
          <w:color w:val="auto"/>
          <w:highlight w:val="none"/>
        </w:rPr>
        <w:t xml:space="preserve">20、投标文件</w:t>
      </w:r>
      <w:bookmarkEnd w:id="104"/>
      <w:r/>
      <w:bookmarkEnd w:id="105"/>
      <w:r/>
      <w:bookmarkEnd w:id="106"/>
      <w:r>
        <w:rPr>
          <w:rFonts w:ascii="Times New Roman" w:hAnsi="Times New Roman" w:eastAsia="宋体" w:cs="Times New Roman"/>
          <w:color w:val="auto"/>
          <w:highlight w:val="none"/>
        </w:rPr>
        <w:t xml:space="preserve">的拒收</w:t>
      </w:r>
      <w:r/>
    </w:p>
    <w:p>
      <w:pPr>
        <w:ind w:firstLine="480"/>
        <w:spacing w:line="560" w:lineRule="exact"/>
        <w:shd w:val="clear" w:color="auto"/>
        <w:rPr>
          <w:bCs/>
          <w:color w:val="auto"/>
          <w:sz w:val="24"/>
          <w:highlight w:val="none"/>
        </w:rPr>
      </w:pPr>
      <w:r>
        <w:rPr>
          <w:color w:val="auto"/>
          <w:sz w:val="24"/>
          <w:highlight w:val="none"/>
        </w:rPr>
        <w:t xml:space="preserve">20.1</w:t>
      </w:r>
      <w:r>
        <w:rPr>
          <w:bCs/>
          <w:color w:val="auto"/>
          <w:sz w:val="24"/>
          <w:highlight w:val="none"/>
        </w:rPr>
        <w:t xml:space="preserve">采购代理机构拒绝接收在其规定的投标截止时间后上传的任何投标文件。</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107" w:name="_Toc20823300"/>
      <w:r/>
      <w:bookmarkStart w:id="108" w:name="_Toc16938544"/>
      <w:r/>
      <w:bookmarkStart w:id="109" w:name="_Toc513029228"/>
      <w:r/>
      <w:bookmarkStart w:id="110" w:name="_Toc513029229"/>
      <w:r/>
      <w:bookmarkStart w:id="111" w:name="_Toc120614218"/>
      <w:r/>
      <w:bookmarkStart w:id="112" w:name="_Toc20823301"/>
      <w:r/>
      <w:bookmarkStart w:id="113" w:name="_Toc16938545"/>
      <w:r>
        <w:rPr>
          <w:rFonts w:ascii="Times New Roman" w:hAnsi="Times New Roman" w:eastAsia="宋体" w:cs="Times New Roman"/>
          <w:color w:val="auto"/>
          <w:highlight w:val="none"/>
        </w:rPr>
        <w:t xml:space="preserve">21、投标文件的撤回和修改</w:t>
      </w:r>
      <w:bookmarkEnd w:id="107"/>
      <w:r/>
      <w:bookmarkEnd w:id="108"/>
      <w:r/>
      <w:bookmarkEnd w:id="109"/>
      <w:r/>
      <w:r/>
    </w:p>
    <w:p>
      <w:pPr>
        <w:ind w:firstLine="480"/>
        <w:spacing w:line="560" w:lineRule="exact"/>
        <w:shd w:val="clear" w:color="auto"/>
        <w:rPr>
          <w:color w:val="auto"/>
          <w:sz w:val="24"/>
          <w:highlight w:val="none"/>
        </w:rPr>
      </w:pPr>
      <w:r>
        <w:rPr>
          <w:color w:val="auto"/>
          <w:sz w:val="24"/>
          <w:highlight w:val="none"/>
        </w:rPr>
        <w:t xml:space="preserve">21.1投标文件的撤回</w:t>
      </w:r>
      <w:r/>
    </w:p>
    <w:p>
      <w:pPr>
        <w:ind w:firstLine="480"/>
        <w:spacing w:line="560" w:lineRule="exact"/>
        <w:shd w:val="clear" w:color="auto"/>
        <w:rPr>
          <w:color w:val="auto"/>
          <w:sz w:val="24"/>
          <w:highlight w:val="none"/>
        </w:rPr>
      </w:pPr>
      <w:r>
        <w:rPr>
          <w:color w:val="auto"/>
          <w:sz w:val="24"/>
          <w:highlight w:val="none"/>
        </w:rPr>
        <w:t xml:space="preserve">21.1.1电子投标文件的撤回</w:t>
      </w:r>
      <w:r/>
    </w:p>
    <w:p>
      <w:pPr>
        <w:ind w:firstLine="480"/>
        <w:spacing w:line="560" w:lineRule="exact"/>
        <w:shd w:val="clear" w:color="auto"/>
        <w:rPr>
          <w:color w:val="auto"/>
          <w:sz w:val="24"/>
          <w:highlight w:val="none"/>
        </w:rPr>
      </w:pPr>
      <w:r>
        <w:rPr>
          <w:color w:val="auto"/>
          <w:sz w:val="24"/>
          <w:highlight w:val="none"/>
        </w:rPr>
        <w:t xml:space="preserve">投标人可在投标截止时间前，撤回其电子投标文件，具体操作方法见《操作手册》。</w:t>
      </w:r>
      <w:r/>
    </w:p>
    <w:p>
      <w:pPr>
        <w:ind w:firstLine="480"/>
        <w:spacing w:line="560" w:lineRule="exact"/>
        <w:shd w:val="clear" w:color="auto"/>
        <w:rPr>
          <w:color w:val="auto"/>
          <w:sz w:val="24"/>
          <w:szCs w:val="24"/>
          <w:highlight w:val="none"/>
        </w:rPr>
      </w:pPr>
      <w:r>
        <w:rPr>
          <w:color w:val="auto"/>
          <w:sz w:val="24"/>
          <w:szCs w:val="24"/>
          <w:highlight w:val="none"/>
        </w:rPr>
        <w:t xml:space="preserve">21.1.2投标人撤回电子投标文件，则认为其不再参与本项目投标活动。</w:t>
      </w:r>
      <w:r/>
    </w:p>
    <w:p>
      <w:pPr>
        <w:ind w:firstLine="480"/>
        <w:spacing w:line="560" w:lineRule="exact"/>
        <w:shd w:val="clear" w:color="auto"/>
        <w:rPr>
          <w:color w:val="auto"/>
          <w:sz w:val="24"/>
          <w:szCs w:val="24"/>
          <w:highlight w:val="none"/>
        </w:rPr>
      </w:pPr>
      <w:r>
        <w:rPr>
          <w:color w:val="auto"/>
          <w:sz w:val="24"/>
          <w:szCs w:val="24"/>
          <w:highlight w:val="none"/>
        </w:rPr>
        <w:t xml:space="preserve">21.2投标文件的修改</w:t>
      </w:r>
      <w:r/>
    </w:p>
    <w:p>
      <w:pPr>
        <w:ind w:firstLine="480"/>
        <w:spacing w:line="560" w:lineRule="exact"/>
        <w:shd w:val="clear" w:color="auto"/>
        <w:rPr>
          <w:color w:val="auto"/>
          <w:sz w:val="24"/>
          <w:highlight w:val="none"/>
        </w:rPr>
      </w:pPr>
      <w:r>
        <w:rPr>
          <w:color w:val="auto"/>
          <w:sz w:val="24"/>
          <w:highlight w:val="none"/>
        </w:rPr>
        <w:t xml:space="preserve">21.2.1投标人可在投标截止时间前，对其电子投标文件进行修改，具体操作方法见《操作手册》。</w:t>
      </w:r>
      <w:r/>
    </w:p>
    <w:p>
      <w:pPr>
        <w:ind w:firstLine="480"/>
        <w:spacing w:line="560" w:lineRule="exact"/>
        <w:shd w:val="clear" w:color="auto"/>
        <w:rPr>
          <w:bCs/>
          <w:color w:val="auto"/>
          <w:sz w:val="24"/>
          <w:highlight w:val="none"/>
        </w:rPr>
      </w:pPr>
      <w:r>
        <w:rPr>
          <w:color w:val="auto"/>
          <w:sz w:val="24"/>
          <w:highlight w:val="none"/>
        </w:rPr>
        <w:t xml:space="preserve">21.2.2</w:t>
      </w:r>
      <w:r>
        <w:rPr>
          <w:bCs/>
          <w:color w:val="auto"/>
          <w:sz w:val="24"/>
          <w:highlight w:val="none"/>
        </w:rPr>
        <w:t xml:space="preserve">在投标截止时间之后，投标人不得对其电子投标文件作任何修改。</w:t>
      </w:r>
      <w:r/>
    </w:p>
    <w:p>
      <w:pPr>
        <w:ind w:firstLine="480"/>
        <w:spacing w:line="560" w:lineRule="exact"/>
        <w:shd w:val="clear" w:color="auto"/>
        <w:rPr>
          <w:bCs/>
          <w:color w:val="auto"/>
          <w:sz w:val="24"/>
          <w:highlight w:val="none"/>
        </w:rPr>
      </w:pPr>
      <w:r>
        <w:rPr>
          <w:color w:val="auto"/>
          <w:sz w:val="24"/>
          <w:highlight w:val="none"/>
        </w:rPr>
        <w:t xml:space="preserve">21.3</w:t>
      </w:r>
      <w:r>
        <w:rPr>
          <w:bCs/>
          <w:color w:val="auto"/>
          <w:sz w:val="24"/>
          <w:highlight w:val="none"/>
        </w:rPr>
        <w:t xml:space="preserve">在投标截止时间至招标文件中规定的投标有效期满之间的这段时间内，投标人不得撤回其投标。</w:t>
      </w:r>
      <w:r/>
    </w:p>
    <w:p>
      <w:pPr>
        <w:pStyle w:val="758"/>
        <w:ind w:firstLine="482"/>
        <w:spacing w:before="0" w:after="0" w:line="560" w:lineRule="exact"/>
        <w:shd w:val="clear" w:color="auto"/>
        <w:rPr>
          <w:color w:val="auto"/>
          <w:highlight w:val="none"/>
        </w:rPr>
      </w:pPr>
      <w:r>
        <w:rPr>
          <w:color w:val="auto"/>
          <w:highlight w:val="none"/>
        </w:rPr>
        <w:t xml:space="preserve">五、开标与评标</w:t>
      </w:r>
      <w:bookmarkEnd w:id="110"/>
      <w:r/>
      <w:bookmarkEnd w:id="111"/>
      <w:r/>
      <w:bookmarkEnd w:id="112"/>
      <w:r/>
      <w:bookmarkEnd w:id="113"/>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114" w:name="_Toc513029230"/>
      <w:r/>
      <w:bookmarkStart w:id="115" w:name="_Toc20823302"/>
      <w:r/>
      <w:bookmarkStart w:id="116" w:name="_Toc16938546"/>
      <w:r/>
      <w:bookmarkStart w:id="117" w:name="_Toc20823303"/>
      <w:r/>
      <w:bookmarkStart w:id="118" w:name="_Toc513029231"/>
      <w:r/>
      <w:bookmarkStart w:id="119" w:name="_Toc16938547"/>
      <w:r>
        <w:rPr>
          <w:rFonts w:ascii="Times New Roman" w:hAnsi="Times New Roman" w:eastAsia="宋体" w:cs="Times New Roman"/>
          <w:color w:val="auto"/>
          <w:highlight w:val="none"/>
        </w:rPr>
        <w:t xml:space="preserve">22、开标</w:t>
      </w:r>
      <w:bookmarkEnd w:id="114"/>
      <w:r/>
      <w:bookmarkEnd w:id="115"/>
      <w:r/>
      <w:bookmarkEnd w:id="116"/>
      <w:r/>
      <w:r/>
    </w:p>
    <w:p>
      <w:pPr>
        <w:pStyle w:val="959"/>
        <w:ind w:firstLine="420"/>
        <w:spacing w:line="560" w:lineRule="exact"/>
        <w:shd w:val="clear" w:color="auto"/>
        <w:rPr>
          <w:color w:val="auto"/>
          <w:sz w:val="24"/>
          <w:highlight w:val="none"/>
          <w:lang w:val="en-US"/>
        </w:rPr>
      </w:pPr>
      <w:r>
        <w:rPr>
          <w:color w:val="auto"/>
          <w:sz w:val="24"/>
          <w:highlight w:val="none"/>
        </w:rPr>
        <w:t xml:space="preserve">2</w:t>
      </w:r>
      <w:r>
        <w:rPr>
          <w:color w:val="auto"/>
          <w:sz w:val="24"/>
          <w:highlight w:val="none"/>
          <w:lang w:val="en-US"/>
        </w:rPr>
        <w:t xml:space="preserve">2</w:t>
      </w:r>
      <w:r>
        <w:rPr>
          <w:color w:val="auto"/>
          <w:sz w:val="24"/>
          <w:highlight w:val="none"/>
        </w:rPr>
        <w:t xml:space="preserve">.1</w:t>
      </w:r>
      <w:r>
        <w:rPr>
          <w:bCs/>
          <w:color w:val="auto"/>
          <w:sz w:val="24"/>
          <w:highlight w:val="none"/>
        </w:rPr>
        <w:t xml:space="preserve">采购代理机构将在招标公告中规定的时间和地点组织公开开标</w:t>
      </w:r>
      <w:r>
        <w:rPr>
          <w:color w:val="auto"/>
          <w:sz w:val="24"/>
          <w:highlight w:val="none"/>
          <w:lang w:val="en-US"/>
        </w:rPr>
        <w:t xml:space="preserve">。投标人应当按照</w:t>
      </w:r>
      <w:r>
        <w:rPr>
          <w:rFonts w:hint="eastAsia" w:ascii="宋体" w:hAnsi="宋体" w:eastAsia="宋体" w:cs="宋体"/>
          <w:color w:val="auto"/>
          <w:sz w:val="24"/>
          <w:highlight w:val="none"/>
          <w:lang w:val="en-US"/>
        </w:rPr>
        <w:t xml:space="preserve">《“苏采云”系统供应商操作手册》规定，参加开标活动和在“苏采云”系统规定的时间内对投标文件进行解密。</w:t>
      </w:r>
      <w:r/>
    </w:p>
    <w:p>
      <w:pPr>
        <w:pStyle w:val="959"/>
        <w:ind w:firstLine="420"/>
        <w:spacing w:line="560" w:lineRule="exact"/>
        <w:shd w:val="clear" w:color="auto"/>
        <w:rPr>
          <w:color w:val="auto"/>
          <w:sz w:val="24"/>
          <w:szCs w:val="24"/>
          <w:highlight w:val="none"/>
        </w:rPr>
      </w:pPr>
      <w:r>
        <w:rPr>
          <w:color w:val="auto"/>
          <w:sz w:val="24"/>
          <w:highlight w:val="none"/>
          <w:lang w:val="en-US"/>
        </w:rPr>
        <w:t xml:space="preserve">22.2开标时，</w:t>
      </w:r>
      <w:r>
        <w:rPr>
          <w:rFonts w:hint="eastAsia" w:ascii="宋体" w:hAnsi="宋体" w:eastAsia="宋体" w:cs="宋体"/>
          <w:color w:val="auto"/>
          <w:sz w:val="24"/>
          <w:highlight w:val="none"/>
          <w:lang w:val="en-US"/>
        </w:rPr>
        <w:t xml:space="preserve">由采购代理机构通过“苏采云”</w:t>
      </w:r>
      <w:r>
        <w:rPr>
          <w:color w:val="auto"/>
          <w:sz w:val="24"/>
          <w:highlight w:val="none"/>
          <w:lang w:val="en-US"/>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shd w:val="clear" w:color="auto"/>
        <w:rPr>
          <w:color w:val="auto"/>
          <w:highlight w:val="none"/>
        </w:rPr>
      </w:pPr>
      <w:r>
        <w:rPr>
          <w:bCs/>
          <w:color w:val="auto"/>
          <w:sz w:val="24"/>
          <w:highlight w:val="none"/>
        </w:rPr>
        <w:t xml:space="preserve">22.3投标人在开标过程中涉及到的投标文件解密、开标结果确认等工作，应按照《操作手册》规定执行。</w:t>
      </w:r>
      <w:r/>
    </w:p>
    <w:p>
      <w:pPr>
        <w:ind w:firstLine="480"/>
        <w:spacing w:line="560" w:lineRule="exact"/>
        <w:shd w:val="clear" w:color="auto"/>
        <w:rPr>
          <w:color w:val="auto"/>
          <w:sz w:val="24"/>
          <w:szCs w:val="24"/>
          <w:highlight w:val="none"/>
        </w:rPr>
      </w:pPr>
      <w:r>
        <w:rPr>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numPr>
          <w:ilvl w:val="0"/>
          <w:numId w:val="3"/>
        </w:numPr>
        <w:ind w:firstLine="562"/>
        <w:spacing w:line="560" w:lineRule="exact"/>
        <w:shd w:val="clear" w:color="auto"/>
        <w:rPr>
          <w:b/>
          <w:bCs/>
          <w:color w:val="auto"/>
          <w:sz w:val="28"/>
          <w:szCs w:val="28"/>
          <w:highlight w:val="none"/>
        </w:rPr>
      </w:pPr>
      <w:r>
        <w:rPr>
          <w:b/>
          <w:bCs/>
          <w:color w:val="auto"/>
          <w:sz w:val="28"/>
          <w:szCs w:val="28"/>
          <w:highlight w:val="none"/>
        </w:rPr>
        <w:t xml:space="preserve">评标委员会</w:t>
      </w:r>
      <w:r/>
    </w:p>
    <w:p>
      <w:pPr>
        <w:ind w:firstLine="480"/>
        <w:spacing w:line="560" w:lineRule="exact"/>
        <w:shd w:val="clear" w:color="auto"/>
        <w:rPr>
          <w:b/>
          <w:color w:val="auto"/>
          <w:sz w:val="24"/>
          <w:szCs w:val="24"/>
          <w:highlight w:val="none"/>
        </w:rPr>
      </w:pPr>
      <w:r>
        <w:rPr>
          <w:color w:val="auto"/>
          <w:sz w:val="24"/>
          <w:szCs w:val="24"/>
          <w:highlight w:val="none"/>
        </w:rPr>
        <w:t xml:space="preserve">23.1开标后，采购代理机构将立即组织评标委员会（以下简称评委会）进行评标。</w:t>
      </w:r>
      <w:r/>
    </w:p>
    <w:p>
      <w:pPr>
        <w:spacing w:line="560" w:lineRule="exact"/>
        <w:shd w:val="clear" w:color="auto"/>
        <w:rPr>
          <w:color w:val="auto"/>
          <w:sz w:val="24"/>
          <w:szCs w:val="24"/>
          <w:highlight w:val="none"/>
        </w:rPr>
      </w:pPr>
      <w:r>
        <w:rPr>
          <w:b/>
          <w:color w:val="auto"/>
          <w:sz w:val="24"/>
          <w:szCs w:val="24"/>
          <w:highlight w:val="none"/>
        </w:rPr>
        <w:t xml:space="preserve">  </w:t>
      </w:r>
      <w:r>
        <w:rPr>
          <w:color w:val="auto"/>
          <w:sz w:val="24"/>
          <w:szCs w:val="24"/>
          <w:highlight w:val="none"/>
        </w:rPr>
        <w:t xml:space="preserve"> 23.2评委会由采购人代表和有关技术、经济等方面的专家组成，且人员构成符合政府采购有关规定。</w:t>
      </w:r>
      <w:r/>
    </w:p>
    <w:p>
      <w:pPr>
        <w:spacing w:line="560" w:lineRule="exact"/>
        <w:shd w:val="clear" w:color="auto"/>
        <w:rPr>
          <w:color w:val="auto"/>
          <w:sz w:val="24"/>
          <w:szCs w:val="24"/>
          <w:highlight w:val="none"/>
        </w:rPr>
      </w:pPr>
      <w:r>
        <w:rPr>
          <w:b/>
          <w:color w:val="auto"/>
          <w:sz w:val="24"/>
          <w:szCs w:val="24"/>
          <w:highlight w:val="none"/>
        </w:rPr>
        <w:t xml:space="preserve">  </w:t>
      </w:r>
      <w:r>
        <w:rPr>
          <w:color w:val="auto"/>
          <w:sz w:val="24"/>
          <w:szCs w:val="24"/>
          <w:highlight w:val="none"/>
        </w:rPr>
        <w:t xml:space="preserve"> 23.3评委会独立工作，负责评审所有投标文件并确定中标侯选人。</w:t>
      </w:r>
      <w:r/>
    </w:p>
    <w:p>
      <w:pPr>
        <w:pStyle w:val="759"/>
        <w:ind w:firstLine="422"/>
        <w:spacing w:before="0" w:after="0" w:line="560" w:lineRule="exact"/>
        <w:shd w:val="clear" w:color="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24、评标过程的保密与公正</w:t>
      </w:r>
      <w:bookmarkEnd w:id="117"/>
      <w:r/>
      <w:bookmarkEnd w:id="118"/>
      <w:r/>
      <w:bookmarkEnd w:id="119"/>
      <w:r/>
      <w:r/>
    </w:p>
    <w:p>
      <w:pPr>
        <w:ind w:firstLine="480"/>
        <w:spacing w:line="560" w:lineRule="exact"/>
        <w:shd w:val="clear" w:color="auto"/>
        <w:rPr>
          <w:bCs/>
          <w:color w:val="auto"/>
          <w:sz w:val="24"/>
          <w:highlight w:val="none"/>
        </w:rPr>
      </w:pPr>
      <w:r>
        <w:rPr>
          <w:color w:val="auto"/>
          <w:sz w:val="24"/>
          <w:highlight w:val="none"/>
        </w:rPr>
        <w:t xml:space="preserve">24.1</w:t>
      </w:r>
      <w:r>
        <w:rPr>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shd w:val="clear" w:color="auto"/>
        <w:rPr>
          <w:color w:val="auto"/>
          <w:sz w:val="24"/>
          <w:szCs w:val="24"/>
          <w:highlight w:val="none"/>
        </w:rPr>
      </w:pPr>
      <w:r>
        <w:rPr>
          <w:color w:val="auto"/>
          <w:sz w:val="24"/>
          <w:highlight w:val="none"/>
        </w:rPr>
        <w:t xml:space="preserve">24.2</w:t>
      </w:r>
      <w:r>
        <w:rPr>
          <w:color w:val="auto"/>
          <w:sz w:val="24"/>
          <w:szCs w:val="24"/>
          <w:highlight w:val="none"/>
        </w:rPr>
        <w:t xml:space="preserve">在评标过程中，投标人不得以任何行为影响评标过程，否则其投标文件将被作为无效投标文件。</w:t>
      </w:r>
      <w:r/>
    </w:p>
    <w:p>
      <w:pPr>
        <w:ind w:firstLine="480"/>
        <w:spacing w:line="560" w:lineRule="exact"/>
        <w:shd w:val="clear" w:color="auto"/>
        <w:rPr>
          <w:color w:val="auto"/>
          <w:sz w:val="24"/>
          <w:szCs w:val="24"/>
          <w:highlight w:val="none"/>
        </w:rPr>
      </w:pPr>
      <w:r>
        <w:rPr>
          <w:color w:val="auto"/>
          <w:sz w:val="24"/>
          <w:szCs w:val="24"/>
          <w:highlight w:val="none"/>
        </w:rPr>
        <w:t xml:space="preserve">24.3采购代理机构和评委会不向未中标的投标人解释未中标原因，也不公布评标过程中的相关细节。</w:t>
      </w:r>
      <w:r/>
    </w:p>
    <w:p>
      <w:pPr>
        <w:ind w:firstLine="480"/>
        <w:spacing w:line="560" w:lineRule="exact"/>
        <w:shd w:val="clear" w:color="auto"/>
        <w:rPr>
          <w:color w:val="auto"/>
          <w:sz w:val="24"/>
          <w:szCs w:val="24"/>
          <w:highlight w:val="none"/>
        </w:rPr>
      </w:pPr>
      <w:r>
        <w:rPr>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120" w:name="_Toc513029232"/>
      <w:r/>
      <w:bookmarkStart w:id="121" w:name="_Toc16938548"/>
      <w:r/>
      <w:bookmarkStart w:id="122" w:name="_Toc20823304"/>
      <w:r>
        <w:rPr>
          <w:rFonts w:ascii="Times New Roman" w:hAnsi="Times New Roman" w:eastAsia="宋体" w:cs="Times New Roman"/>
          <w:color w:val="auto"/>
          <w:highlight w:val="none"/>
        </w:rPr>
        <w:t xml:space="preserve">25、投标文件的澄清</w:t>
      </w:r>
      <w:bookmarkEnd w:id="120"/>
      <w:r/>
      <w:bookmarkEnd w:id="121"/>
      <w:r/>
      <w:bookmarkEnd w:id="122"/>
      <w:r/>
      <w:r/>
    </w:p>
    <w:p>
      <w:pPr>
        <w:ind w:firstLine="480"/>
        <w:spacing w:line="560" w:lineRule="exact"/>
        <w:shd w:val="clear" w:color="auto"/>
        <w:rPr>
          <w:color w:val="auto"/>
          <w:sz w:val="24"/>
          <w:szCs w:val="24"/>
          <w:highlight w:val="none"/>
        </w:rPr>
      </w:pPr>
      <w:r>
        <w:rPr>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60" w:lineRule="exact"/>
        <w:shd w:val="clear" w:color="auto"/>
        <w:rPr>
          <w:color w:val="auto"/>
          <w:sz w:val="24"/>
          <w:szCs w:val="24"/>
          <w:highlight w:val="none"/>
        </w:rPr>
      </w:pPr>
      <w:r>
        <w:rPr>
          <w:color w:val="auto"/>
          <w:sz w:val="24"/>
          <w:szCs w:val="24"/>
          <w:highlight w:val="none"/>
        </w:rPr>
        <w:t xml:space="preserve">投标人的澄清、说明或者补正不得超出投标文件的范围或者改变投标文件的实质性内容。</w:t>
      </w:r>
      <w:r/>
    </w:p>
    <w:p>
      <w:pPr>
        <w:ind w:firstLine="480"/>
        <w:spacing w:line="560" w:lineRule="exact"/>
        <w:shd w:val="clear" w:color="auto"/>
        <w:rPr>
          <w:color w:val="auto"/>
          <w:sz w:val="24"/>
          <w:szCs w:val="24"/>
          <w:highlight w:val="none"/>
        </w:rPr>
      </w:pPr>
      <w:r>
        <w:rPr>
          <w:color w:val="auto"/>
          <w:sz w:val="24"/>
          <w:szCs w:val="24"/>
          <w:highlight w:val="none"/>
        </w:rPr>
        <w:t xml:space="preserve">评委会并非对每个投标人都做澄清要求。</w:t>
      </w:r>
      <w:r/>
    </w:p>
    <w:p>
      <w:pPr>
        <w:pStyle w:val="959"/>
        <w:ind w:firstLine="422"/>
        <w:spacing w:line="560" w:lineRule="exact"/>
        <w:shd w:val="clear" w:color="auto"/>
        <w:rPr>
          <w:color w:val="auto"/>
          <w:sz w:val="24"/>
          <w:szCs w:val="24"/>
          <w:highlight w:val="none"/>
        </w:rPr>
      </w:pPr>
      <w:r>
        <w:rPr>
          <w:color w:val="auto"/>
          <w:sz w:val="24"/>
          <w:szCs w:val="24"/>
          <w:highlight w:val="none"/>
        </w:rPr>
        <w:t xml:space="preserve">2</w:t>
      </w:r>
      <w:r>
        <w:rPr>
          <w:color w:val="auto"/>
          <w:sz w:val="24"/>
          <w:szCs w:val="24"/>
          <w:highlight w:val="none"/>
          <w:lang w:val="en-US"/>
        </w:rPr>
        <w:t xml:space="preserve">5</w:t>
      </w:r>
      <w:r>
        <w:rPr>
          <w:color w:val="auto"/>
          <w:sz w:val="24"/>
          <w:szCs w:val="24"/>
          <w:highlight w:val="none"/>
        </w:rPr>
        <w:t xml:space="preserve">.2需要投标人进行澄清、说明和补正</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highlight w:val="none"/>
          <w:lang w:val="en-US"/>
        </w:rPr>
        <w:t xml:space="preserve">在规定时间内</w:t>
      </w:r>
      <w:r>
        <w:rPr>
          <w:rFonts w:hint="eastAsia" w:ascii="宋体" w:hAnsi="宋体" w:eastAsia="宋体" w:cs="宋体"/>
          <w:color w:val="auto"/>
          <w:sz w:val="24"/>
          <w:szCs w:val="24"/>
          <w:highlight w:val="none"/>
          <w:lang w:val="en-US"/>
        </w:rPr>
        <w:t xml:space="preserve">通过</w:t>
      </w:r>
      <w:r>
        <w:rPr>
          <w:rFonts w:hint="eastAsia" w:ascii="宋体" w:hAnsi="宋体" w:eastAsia="宋体" w:cs="宋体"/>
          <w:color w:val="auto"/>
          <w:sz w:val="24"/>
          <w:highlight w:val="none"/>
          <w:lang w:val="en-US"/>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shd w:val="clear" w:color="auto"/>
        <w:rPr>
          <w:color w:val="auto"/>
          <w:sz w:val="24"/>
          <w:szCs w:val="24"/>
          <w:highlight w:val="none"/>
        </w:rPr>
      </w:pPr>
      <w:r>
        <w:rPr>
          <w:color w:val="auto"/>
          <w:sz w:val="24"/>
          <w:szCs w:val="24"/>
          <w:highlight w:val="none"/>
        </w:rPr>
        <w:t xml:space="preserve">    25.3接到评委会澄清、说明和补正要求的投标人如未按规定做出澄清、说明和补正，其风险由投标人自行承担。</w:t>
      </w:r>
      <w:r/>
    </w:p>
    <w:p>
      <w:pPr>
        <w:pStyle w:val="759"/>
        <w:ind w:firstLine="422"/>
        <w:spacing w:before="0" w:after="0" w:line="560" w:lineRule="exact"/>
        <w:shd w:val="clear" w:color="auto"/>
        <w:rPr>
          <w:rFonts w:ascii="Times New Roman" w:hAnsi="Times New Roman" w:eastAsia="宋体" w:cs="Times New Roman"/>
          <w:color w:val="auto"/>
          <w:highlight w:val="none"/>
        </w:rPr>
      </w:pPr>
      <w:r/>
      <w:bookmarkStart w:id="123" w:name="_Toc513029233"/>
      <w:r/>
      <w:bookmarkStart w:id="124" w:name="_Toc16938549"/>
      <w:r/>
      <w:bookmarkStart w:id="125" w:name="_Toc20823305"/>
      <w:r>
        <w:rPr>
          <w:rFonts w:ascii="Times New Roman" w:hAnsi="Times New Roman" w:eastAsia="宋体" w:cs="Times New Roman"/>
          <w:color w:val="auto"/>
          <w:highlight w:val="none"/>
        </w:rPr>
        <w:t xml:space="preserve">26、对投标文件的初审</w:t>
      </w:r>
      <w:bookmarkEnd w:id="123"/>
      <w:r/>
      <w:bookmarkEnd w:id="124"/>
      <w:r/>
      <w:bookmarkEnd w:id="125"/>
      <w:r/>
      <w:r/>
    </w:p>
    <w:p>
      <w:pPr>
        <w:ind w:firstLine="480"/>
        <w:spacing w:line="560" w:lineRule="exact"/>
        <w:shd w:val="clear" w:color="auto"/>
        <w:rPr>
          <w:bCs/>
          <w:color w:val="auto"/>
          <w:sz w:val="24"/>
          <w:highlight w:val="none"/>
        </w:rPr>
      </w:pPr>
      <w:r>
        <w:rPr>
          <w:color w:val="auto"/>
          <w:sz w:val="24"/>
          <w:highlight w:val="none"/>
        </w:rPr>
        <w:t xml:space="preserve">26.1</w:t>
      </w:r>
      <w:r>
        <w:rPr>
          <w:bCs/>
          <w:color w:val="auto"/>
          <w:sz w:val="24"/>
          <w:highlight w:val="none"/>
        </w:rPr>
        <w:t xml:space="preserve">投标文件初审分为资格审查和符合性审查。</w:t>
      </w:r>
      <w:r/>
    </w:p>
    <w:p>
      <w:pPr>
        <w:ind w:firstLine="480"/>
        <w:spacing w:line="560" w:lineRule="exact"/>
        <w:shd w:val="clear" w:color="auto"/>
        <w:rPr>
          <w:color w:val="auto"/>
          <w:sz w:val="24"/>
          <w:highlight w:val="none"/>
        </w:rPr>
      </w:pPr>
      <w:r>
        <w:rPr>
          <w:bCs/>
          <w:color w:val="auto"/>
          <w:sz w:val="24"/>
          <w:highlight w:val="none"/>
        </w:rPr>
        <w:t xml:space="preserve">26.1.1资格审查：依据法律法规和招标文件的规定，</w:t>
      </w:r>
      <w:r>
        <w:rPr>
          <w:color w:val="auto"/>
          <w:sz w:val="24"/>
          <w:highlight w:val="none"/>
        </w:rPr>
        <w:t xml:space="preserve">由采购人或其委托的代理机构对投标文件中的资格证明文件进行审查，以确定投标人是否具备投标资格。</w:t>
      </w:r>
      <w:r/>
    </w:p>
    <w:p>
      <w:pPr>
        <w:ind w:firstLine="480"/>
        <w:spacing w:line="560" w:lineRule="exact"/>
        <w:shd w:val="clear" w:color="auto"/>
        <w:rPr>
          <w:bCs/>
          <w:color w:val="auto"/>
          <w:sz w:val="24"/>
          <w:highlight w:val="none"/>
        </w:rPr>
      </w:pPr>
      <w:r>
        <w:rPr>
          <w:bCs/>
          <w:color w:val="auto"/>
          <w:sz w:val="24"/>
          <w:highlight w:val="none"/>
        </w:rPr>
        <w:t xml:space="preserve">采购人在进行资格性审查的同时，将在</w:t>
      </w:r>
      <w:r>
        <w:rPr>
          <w:rFonts w:hint="eastAsia" w:ascii="宋体" w:hAnsi="宋体" w:eastAsia="宋体" w:cs="宋体"/>
          <w:bCs/>
          <w:color w:val="auto"/>
          <w:sz w:val="24"/>
          <w:highlight w:val="none"/>
        </w:rPr>
        <w:t xml:space="preserve">“信用中国”</w:t>
      </w:r>
      <w:r>
        <w:rPr>
          <w:bCs/>
          <w:color w:val="auto"/>
          <w:sz w:val="24"/>
          <w:highlight w:val="none"/>
        </w:rPr>
        <w:t xml:space="preserve">网站（www.creditchina.gov.cn）查询投标人的信用记录，以确定投标人是否具备投标资格</w:t>
      </w:r>
      <w:r>
        <w:rPr>
          <w:rFonts w:hint="eastAsia"/>
          <w:bCs/>
          <w:color w:val="auto"/>
          <w:sz w:val="24"/>
          <w:highlight w:val="none"/>
        </w:rPr>
        <w:t xml:space="preserve">，</w:t>
      </w:r>
      <w:r>
        <w:rPr>
          <w:bCs/>
          <w:color w:val="auto"/>
          <w:sz w:val="24"/>
          <w:highlight w:val="none"/>
        </w:rPr>
        <w:t xml:space="preserve">查询结果留存并归档。</w:t>
      </w:r>
      <w:r/>
    </w:p>
    <w:p>
      <w:pPr>
        <w:ind w:firstLine="480"/>
        <w:spacing w:line="560" w:lineRule="exact"/>
        <w:shd w:val="clear" w:color="auto"/>
        <w:rPr>
          <w:bCs/>
          <w:color w:val="auto"/>
          <w:sz w:val="24"/>
          <w:highlight w:val="none"/>
        </w:rPr>
      </w:pPr>
      <w:r>
        <w:rPr>
          <w:bCs/>
          <w:color w:val="auto"/>
          <w:sz w:val="24"/>
          <w:highlight w:val="none"/>
        </w:rPr>
        <w:t xml:space="preserve">接受联合体的项目，两个以上的自然人、法人或者其他组织组成一个联合体，以一个投标人的身份共同参加政府采购活动的</w:t>
      </w:r>
      <w:r>
        <w:rPr>
          <w:rFonts w:hint="eastAsia"/>
          <w:bCs/>
          <w:color w:val="auto"/>
          <w:sz w:val="24"/>
          <w:highlight w:val="none"/>
        </w:rPr>
        <w:t xml:space="preserve">，</w:t>
      </w:r>
      <w:r>
        <w:rPr>
          <w:bCs/>
          <w:color w:val="auto"/>
          <w:sz w:val="24"/>
          <w:highlight w:val="none"/>
        </w:rPr>
        <w:t xml:space="preserve">联合体成员存在不良信用记录的，视同联合体存在不良应用记录。</w:t>
      </w:r>
      <w:r/>
    </w:p>
    <w:p>
      <w:pPr>
        <w:ind w:firstLine="480"/>
        <w:spacing w:line="560" w:lineRule="exact"/>
        <w:shd w:val="clear" w:color="auto"/>
        <w:rPr>
          <w:bCs/>
          <w:color w:val="auto"/>
          <w:sz w:val="24"/>
          <w:highlight w:val="none"/>
        </w:rPr>
      </w:pPr>
      <w:r>
        <w:rPr>
          <w:bCs/>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shd w:val="clear" w:color="auto"/>
        <w:rPr>
          <w:color w:val="auto"/>
          <w:sz w:val="24"/>
          <w:highlight w:val="none"/>
        </w:rPr>
      </w:pPr>
      <w:r>
        <w:rPr>
          <w:color w:val="auto"/>
          <w:sz w:val="24"/>
          <w:highlight w:val="none"/>
        </w:rPr>
        <w:t xml:space="preserve">26.1.3对各投标人符合</w:t>
      </w:r>
      <w:r>
        <w:rPr>
          <w:rFonts w:hint="eastAsia" w:ascii="宋体" w:hAnsi="宋体" w:eastAsia="宋体" w:cs="宋体"/>
          <w:color w:val="auto"/>
          <w:sz w:val="24"/>
          <w:highlight w:val="none"/>
        </w:rPr>
        <w:t xml:space="preserve">性审查过程中，对初步被认定为无效投标者，由评委会组长或采购人代表将集体意见通过</w:t>
      </w:r>
      <w:r>
        <w:rPr>
          <w:rFonts w:hint="eastAsia" w:ascii="宋体" w:hAnsi="宋体" w:eastAsia="宋体" w:cs="宋体"/>
          <w:color w:val="auto"/>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auto"/>
          <w:sz w:val="24"/>
          <w:highlight w:val="none"/>
        </w:rPr>
        <w:t xml:space="preserve">。</w:t>
      </w:r>
      <w:r/>
    </w:p>
    <w:p>
      <w:pPr>
        <w:ind w:firstLine="480"/>
        <w:spacing w:line="560" w:lineRule="exact"/>
        <w:shd w:val="clear" w:color="auto"/>
        <w:rPr>
          <w:color w:val="auto"/>
          <w:sz w:val="24"/>
          <w:highlight w:val="none"/>
        </w:rPr>
      </w:pPr>
      <w:r>
        <w:rPr>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shd w:val="clear" w:color="auto"/>
        <w:rPr>
          <w:color w:val="auto"/>
          <w:sz w:val="24"/>
          <w:highlight w:val="none"/>
        </w:rPr>
      </w:pPr>
      <w:r>
        <w:rPr>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shd w:val="clear" w:color="auto"/>
        <w:rPr>
          <w:color w:val="auto"/>
          <w:sz w:val="24"/>
          <w:highlight w:val="none"/>
        </w:rPr>
      </w:pPr>
      <w:r>
        <w:rPr>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shd w:val="clear" w:color="auto"/>
        <w:rPr>
          <w:bCs/>
          <w:color w:val="auto"/>
          <w:sz w:val="24"/>
          <w:highlight w:val="none"/>
        </w:rPr>
      </w:pPr>
      <w:r>
        <w:rPr>
          <w:color w:val="auto"/>
          <w:sz w:val="24"/>
          <w:highlight w:val="none"/>
        </w:rPr>
        <w:t xml:space="preserve">26.4</w:t>
      </w:r>
      <w:r>
        <w:rPr>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shd w:val="clear" w:color="auto"/>
        <w:rPr>
          <w:bCs/>
          <w:color w:val="auto"/>
          <w:sz w:val="24"/>
          <w:highlight w:val="none"/>
        </w:rPr>
      </w:pPr>
      <w:r>
        <w:rPr>
          <w:bCs/>
          <w:color w:val="auto"/>
          <w:sz w:val="24"/>
          <w:highlight w:val="none"/>
        </w:rPr>
        <w:t xml:space="preserve">（1）投标文件中开标一览表内容与投标文件中相应内容不一致的，以开标一览表为准。</w:t>
      </w:r>
      <w:r/>
    </w:p>
    <w:p>
      <w:pPr>
        <w:ind w:firstLine="480"/>
        <w:spacing w:line="560" w:lineRule="exact"/>
        <w:shd w:val="clear" w:color="auto"/>
        <w:rPr>
          <w:bCs/>
          <w:color w:val="auto"/>
          <w:sz w:val="24"/>
          <w:highlight w:val="none"/>
        </w:rPr>
      </w:pPr>
      <w:r>
        <w:rPr>
          <w:bCs/>
          <w:color w:val="auto"/>
          <w:sz w:val="24"/>
          <w:highlight w:val="none"/>
        </w:rPr>
        <w:t xml:space="preserve">（2）大写金额和小写金额不一致的，以大写金额为准。</w:t>
      </w:r>
      <w:r/>
    </w:p>
    <w:p>
      <w:pPr>
        <w:ind w:firstLine="480"/>
        <w:spacing w:line="560" w:lineRule="exact"/>
        <w:shd w:val="clear" w:color="auto"/>
        <w:rPr>
          <w:bCs/>
          <w:color w:val="auto"/>
          <w:sz w:val="24"/>
          <w:highlight w:val="none"/>
        </w:rPr>
      </w:pPr>
      <w:r>
        <w:rPr>
          <w:bCs/>
          <w:color w:val="auto"/>
          <w:sz w:val="24"/>
          <w:highlight w:val="none"/>
        </w:rPr>
        <w:t xml:space="preserve">（3）单价金额小数点或者百分比有明显错位的，以开标一览表的总价为准，并修改单价。</w:t>
      </w:r>
      <w:r/>
    </w:p>
    <w:p>
      <w:pPr>
        <w:ind w:firstLine="480"/>
        <w:spacing w:line="560" w:lineRule="exact"/>
        <w:shd w:val="clear" w:color="auto"/>
        <w:rPr>
          <w:bCs/>
          <w:color w:val="auto"/>
          <w:sz w:val="24"/>
          <w:highlight w:val="none"/>
        </w:rPr>
      </w:pPr>
      <w:r>
        <w:rPr>
          <w:bCs/>
          <w:color w:val="auto"/>
          <w:sz w:val="24"/>
          <w:highlight w:val="none"/>
        </w:rPr>
        <w:t xml:space="preserve">（4）总价金额与按单价汇总金额不一致的，以单价金额计算结果为准。</w:t>
      </w:r>
      <w:r/>
    </w:p>
    <w:p>
      <w:pPr>
        <w:ind w:firstLine="480"/>
        <w:spacing w:line="560" w:lineRule="exact"/>
        <w:shd w:val="clear" w:color="auto"/>
        <w:rPr>
          <w:bCs/>
          <w:color w:val="auto"/>
          <w:sz w:val="24"/>
          <w:highlight w:val="none"/>
        </w:rPr>
      </w:pPr>
      <w:r>
        <w:rPr>
          <w:bCs/>
          <w:color w:val="auto"/>
          <w:sz w:val="24"/>
          <w:highlight w:val="none"/>
        </w:rPr>
        <w:t xml:space="preserve">同时出现两种以上错误的，按照前款规定的顺序修正。</w:t>
      </w:r>
      <w:r/>
    </w:p>
    <w:p>
      <w:pPr>
        <w:ind w:firstLine="480"/>
        <w:spacing w:line="560" w:lineRule="exact"/>
        <w:shd w:val="clear" w:color="auto"/>
        <w:rPr>
          <w:bCs/>
          <w:color w:val="auto"/>
          <w:sz w:val="24"/>
          <w:highlight w:val="none"/>
        </w:rPr>
      </w:pPr>
      <w:r>
        <w:rPr>
          <w:color w:val="auto"/>
          <w:sz w:val="24"/>
          <w:highlight w:val="none"/>
        </w:rPr>
        <w:t xml:space="preserve">26.5</w:t>
      </w:r>
      <w:r>
        <w:rPr>
          <w:bCs/>
          <w:color w:val="auto"/>
          <w:sz w:val="24"/>
          <w:highlight w:val="none"/>
        </w:rPr>
        <w:t xml:space="preserve">评委会将按上述修正错误的方法调整投标文件中的投标报价，并通过</w:t>
      </w:r>
      <w:r>
        <w:rPr>
          <w:color w:val="auto"/>
          <w:sz w:val="24"/>
          <w:szCs w:val="24"/>
          <w:highlight w:val="none"/>
        </w:rPr>
        <w:t xml:space="preserve">“苏采云”系统</w:t>
      </w:r>
      <w:r>
        <w:rPr>
          <w:bCs/>
          <w:color w:val="auto"/>
          <w:sz w:val="24"/>
          <w:highlight w:val="none"/>
        </w:rPr>
        <w:t xml:space="preserve">告知投标人，调整后的价格应对投标人具有约束力。如果投标人不接受修正后的价格，则其投标将被拒绝。</w:t>
      </w:r>
      <w:r/>
    </w:p>
    <w:p>
      <w:pPr>
        <w:ind w:firstLine="480"/>
        <w:spacing w:line="560" w:lineRule="exact"/>
        <w:shd w:val="clear" w:color="auto"/>
        <w:rPr>
          <w:color w:val="auto"/>
          <w:sz w:val="24"/>
          <w:highlight w:val="none"/>
        </w:rPr>
      </w:pPr>
      <w:r>
        <w:rPr>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shd w:val="clear" w:color="auto"/>
        <w:rPr>
          <w:color w:val="auto"/>
          <w:sz w:val="24"/>
          <w:highlight w:val="none"/>
        </w:rPr>
      </w:pPr>
      <w:r>
        <w:rPr>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60" w:lineRule="exact"/>
        <w:shd w:val="clear" w:color="auto"/>
        <w:rPr>
          <w:bCs/>
          <w:color w:val="auto"/>
          <w:sz w:val="24"/>
          <w:highlight w:val="none"/>
        </w:rPr>
      </w:pPr>
      <w:r>
        <w:rPr>
          <w:color w:val="auto"/>
          <w:sz w:val="24"/>
          <w:highlight w:val="none"/>
        </w:rPr>
        <w:t xml:space="preserve">非单一产品采购项目，招标文件中将载明其中的核心产品。多家投标人提供的核心产品品牌相同的，按前两款规定处理。</w:t>
      </w:r>
      <w:r/>
    </w:p>
    <w:p>
      <w:pPr>
        <w:ind w:firstLine="420"/>
        <w:spacing w:line="560" w:lineRule="exact"/>
        <w:shd w:val="clear" w:color="auto"/>
        <w:rPr>
          <w:color w:val="auto"/>
          <w:sz w:val="24"/>
          <w:highlight w:val="none"/>
        </w:rPr>
      </w:pPr>
      <w:r/>
      <w:bookmarkStart w:id="126" w:name="_Toc20823306"/>
      <w:r/>
      <w:bookmarkStart w:id="127" w:name="_Toc16938550"/>
      <w:r/>
      <w:bookmarkStart w:id="128" w:name="_Toc513029234"/>
      <w:r>
        <w:rPr>
          <w:color w:val="auto"/>
          <w:sz w:val="24"/>
          <w:highlight w:val="none"/>
        </w:rPr>
        <w:t xml:space="preserve">26.7投标人在开、评标全过程中应随时保持系统在线，及时在</w:t>
      </w:r>
      <w:r>
        <w:rPr>
          <w:color w:val="auto"/>
          <w:sz w:val="24"/>
          <w:szCs w:val="24"/>
          <w:highlight w:val="none"/>
        </w:rPr>
        <w:t xml:space="preserve">“苏采云”系统</w:t>
      </w:r>
      <w:r>
        <w:rPr>
          <w:color w:val="auto"/>
          <w:sz w:val="24"/>
          <w:highlight w:val="none"/>
        </w:rPr>
        <w:t xml:space="preserve">查阅、答复相关信息。</w:t>
      </w:r>
      <w:r/>
    </w:p>
    <w:p>
      <w:pPr>
        <w:pStyle w:val="759"/>
        <w:ind w:firstLine="422"/>
        <w:spacing w:before="0" w:after="0" w:line="560" w:lineRule="exact"/>
        <w:shd w:val="clear" w:color="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27、</w:t>
      </w:r>
      <w:bookmarkEnd w:id="126"/>
      <w:r/>
      <w:bookmarkEnd w:id="127"/>
      <w:r/>
      <w:bookmarkEnd w:id="128"/>
      <w:r>
        <w:rPr>
          <w:rFonts w:ascii="Times New Roman" w:hAnsi="Times New Roman" w:eastAsia="宋体" w:cs="Times New Roman"/>
          <w:color w:val="auto"/>
          <w:highlight w:val="none"/>
        </w:rPr>
        <w:t xml:space="preserve">无效投标条款和废标条款</w:t>
      </w:r>
      <w:r/>
    </w:p>
    <w:p>
      <w:pPr>
        <w:ind w:firstLine="480"/>
        <w:spacing w:line="560" w:lineRule="exact"/>
        <w:shd w:val="clear" w:color="auto"/>
        <w:rPr>
          <w:bCs/>
          <w:color w:val="auto"/>
          <w:sz w:val="24"/>
          <w:highlight w:val="none"/>
        </w:rPr>
      </w:pPr>
      <w:r/>
      <w:bookmarkStart w:id="129" w:name="_Toc20823307"/>
      <w:r/>
      <w:bookmarkStart w:id="130" w:name="_Toc513029235"/>
      <w:r/>
      <w:bookmarkStart w:id="131" w:name="_Toc16938551"/>
      <w:r>
        <w:rPr>
          <w:bCs/>
          <w:color w:val="auto"/>
          <w:sz w:val="24"/>
          <w:highlight w:val="none"/>
        </w:rPr>
        <w:t xml:space="preserve">27.1无效投标条款</w:t>
      </w:r>
      <w:r/>
    </w:p>
    <w:p>
      <w:pPr>
        <w:ind w:firstLine="480"/>
        <w:spacing w:line="560" w:lineRule="exact"/>
        <w:shd w:val="clear" w:color="auto"/>
        <w:rPr>
          <w:bCs/>
          <w:color w:val="auto"/>
          <w:sz w:val="24"/>
          <w:szCs w:val="24"/>
          <w:highlight w:val="none"/>
        </w:rPr>
      </w:pPr>
      <w:r>
        <w:rPr>
          <w:bCs/>
          <w:color w:val="auto"/>
          <w:sz w:val="24"/>
          <w:highlight w:val="none"/>
        </w:rPr>
        <w:t xml:space="preserve">27</w:t>
      </w:r>
      <w:r>
        <w:rPr>
          <w:bCs/>
          <w:color w:val="auto"/>
          <w:sz w:val="24"/>
          <w:szCs w:val="24"/>
          <w:highlight w:val="none"/>
        </w:rPr>
        <w:t xml:space="preserve">.1.1投标人在</w:t>
      </w:r>
      <w:r>
        <w:rPr>
          <w:color w:val="auto"/>
          <w:sz w:val="24"/>
          <w:szCs w:val="24"/>
          <w:highlight w:val="none"/>
        </w:rPr>
        <w:t xml:space="preserve">“苏采云”系统</w:t>
      </w:r>
      <w:r>
        <w:rPr>
          <w:bCs/>
          <w:color w:val="auto"/>
          <w:sz w:val="24"/>
          <w:szCs w:val="24"/>
          <w:highlight w:val="none"/>
        </w:rPr>
        <w:t xml:space="preserve">规定的时间内未成功解密电子投标文件的。</w:t>
      </w:r>
      <w:r/>
    </w:p>
    <w:p>
      <w:pPr>
        <w:ind w:firstLine="480"/>
        <w:spacing w:line="560" w:lineRule="exact"/>
        <w:shd w:val="clear" w:color="auto"/>
        <w:rPr>
          <w:bCs/>
          <w:color w:val="auto"/>
          <w:sz w:val="24"/>
          <w:highlight w:val="none"/>
        </w:rPr>
      </w:pPr>
      <w:r>
        <w:rPr>
          <w:bCs/>
          <w:color w:val="auto"/>
          <w:sz w:val="24"/>
          <w:highlight w:val="none"/>
        </w:rPr>
        <w:t xml:space="preserve">27.1.2投标人未按照招标文件要求上传电子投标文件的。</w:t>
      </w:r>
      <w:r/>
    </w:p>
    <w:p>
      <w:pPr>
        <w:ind w:firstLine="480"/>
        <w:spacing w:line="560" w:lineRule="exact"/>
        <w:shd w:val="clear" w:color="auto"/>
        <w:rPr>
          <w:bCs/>
          <w:color w:val="auto"/>
          <w:sz w:val="24"/>
          <w:highlight w:val="none"/>
        </w:rPr>
      </w:pPr>
      <w:r>
        <w:rPr>
          <w:bCs/>
          <w:color w:val="auto"/>
          <w:sz w:val="24"/>
          <w:highlight w:val="none"/>
        </w:rPr>
        <w:t xml:space="preserve">27.1.3同一投标人提交两个（含两个）以上不同的投标报价的。</w:t>
      </w:r>
      <w:r/>
    </w:p>
    <w:p>
      <w:pPr>
        <w:ind w:firstLine="480"/>
        <w:spacing w:line="560" w:lineRule="exact"/>
        <w:shd w:val="clear" w:color="auto"/>
        <w:rPr>
          <w:bCs/>
          <w:color w:val="auto"/>
          <w:sz w:val="24"/>
          <w:highlight w:val="none"/>
        </w:rPr>
      </w:pPr>
      <w:r>
        <w:rPr>
          <w:bCs/>
          <w:color w:val="auto"/>
          <w:sz w:val="24"/>
          <w:highlight w:val="none"/>
        </w:rPr>
        <w:t xml:space="preserve">27.1.4投标人不具备招标文件中规定资格要求的。</w:t>
      </w:r>
      <w:r/>
    </w:p>
    <w:p>
      <w:pPr>
        <w:ind w:firstLine="480"/>
        <w:spacing w:line="560" w:lineRule="exact"/>
        <w:shd w:val="clear" w:color="auto"/>
        <w:rPr>
          <w:bCs/>
          <w:color w:val="auto"/>
          <w:sz w:val="24"/>
          <w:highlight w:val="none"/>
        </w:rPr>
      </w:pPr>
      <w:r>
        <w:rPr>
          <w:bCs/>
          <w:color w:val="auto"/>
          <w:sz w:val="24"/>
          <w:highlight w:val="none"/>
        </w:rPr>
        <w:t xml:space="preserve">27.1.5投标人的报价超过了采购预算或最高限价的。</w:t>
      </w:r>
      <w:r/>
    </w:p>
    <w:p>
      <w:pPr>
        <w:ind w:firstLine="480"/>
        <w:spacing w:line="560" w:lineRule="exact"/>
        <w:shd w:val="clear" w:color="auto"/>
        <w:rPr>
          <w:bCs/>
          <w:i/>
          <w:color w:val="auto"/>
          <w:sz w:val="24"/>
          <w:highlight w:val="none"/>
          <w:u w:val="single"/>
        </w:rPr>
      </w:pPr>
      <w:r>
        <w:rPr>
          <w:bCs/>
          <w:color w:val="auto"/>
          <w:sz w:val="24"/>
          <w:highlight w:val="none"/>
        </w:rPr>
        <w:t xml:space="preserve">27.1.6未通过符合性审查的。</w:t>
      </w:r>
      <w:r/>
    </w:p>
    <w:p>
      <w:pPr>
        <w:ind w:firstLine="360"/>
        <w:spacing w:line="560" w:lineRule="exact"/>
        <w:shd w:val="clear" w:color="auto"/>
        <w:rPr>
          <w:rFonts w:hint="eastAsia" w:ascii="宋体" w:hAnsi="宋体" w:eastAsia="宋体" w:cs="宋体"/>
          <w:bCs/>
          <w:color w:val="ff0000"/>
          <w:sz w:val="24"/>
          <w:highlight w:val="none"/>
          <w:u w:val="single"/>
        </w:rPr>
      </w:pPr>
      <w:r>
        <w:rPr>
          <w:bCs/>
          <w:color w:val="auto"/>
          <w:sz w:val="24"/>
          <w:highlight w:val="none"/>
        </w:rPr>
        <w:t xml:space="preserve"> 27.1.7不符合招标文件中规定的实质性要求和条件的</w:t>
      </w:r>
      <w:r>
        <w:rPr>
          <w:rFonts w:hint="eastAsia" w:ascii="宋体" w:hAnsi="宋体" w:eastAsia="宋体" w:cs="宋体"/>
          <w:bCs/>
          <w:color w:val="auto"/>
          <w:sz w:val="24"/>
          <w:highlight w:val="none"/>
        </w:rPr>
        <w:t xml:space="preserve">（</w:t>
      </w:r>
      <w:r>
        <w:rPr>
          <w:rFonts w:hint="eastAsia" w:ascii="宋体" w:hAnsi="宋体" w:eastAsia="宋体" w:cs="宋体"/>
          <w:bCs/>
          <w:iCs/>
          <w:color w:val="auto"/>
          <w:sz w:val="24"/>
          <w:highlight w:val="none"/>
          <w:u w:val="single"/>
        </w:rPr>
        <w:t xml:space="preserve">打“★”内容为实质性要求和条件）。</w:t>
      </w:r>
      <w:r/>
    </w:p>
    <w:p>
      <w:pPr>
        <w:ind w:firstLine="480"/>
        <w:spacing w:line="560" w:lineRule="exact"/>
        <w:shd w:val="clear" w:color="auto"/>
        <w:rPr>
          <w:bCs/>
          <w:color w:val="auto"/>
          <w:sz w:val="24"/>
          <w:highlight w:val="none"/>
        </w:rPr>
      </w:pPr>
      <w:r>
        <w:rPr>
          <w:bCs/>
          <w:color w:val="auto"/>
          <w:sz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shd w:val="clear" w:color="auto"/>
        <w:rPr>
          <w:bCs/>
          <w:color w:val="auto"/>
          <w:sz w:val="24"/>
          <w:highlight w:val="none"/>
        </w:rPr>
      </w:pPr>
      <w:r>
        <w:rPr>
          <w:bCs/>
          <w:color w:val="auto"/>
          <w:sz w:val="24"/>
          <w:highlight w:val="none"/>
        </w:rPr>
        <w:t xml:space="preserve">27.1.9投标文件含有采购人不能接受的附加条件的。</w:t>
      </w:r>
      <w:r/>
    </w:p>
    <w:p>
      <w:pPr>
        <w:ind w:firstLine="420"/>
        <w:spacing w:line="560" w:lineRule="exact"/>
        <w:shd w:val="clear" w:color="auto"/>
        <w:rPr>
          <w:bCs/>
          <w:color w:val="auto"/>
          <w:sz w:val="24"/>
          <w:highlight w:val="none"/>
        </w:rPr>
      </w:pPr>
      <w:r>
        <w:rPr>
          <w:bCs/>
          <w:color w:val="auto"/>
          <w:sz w:val="24"/>
          <w:highlight w:val="none"/>
        </w:rPr>
        <w:t xml:space="preserve">27.1.10评委会认为投标人的报价明显低于其他通过符合性审查投标人的报价，有可能影响产品质量或者不能诚信履约的，将通过</w:t>
      </w:r>
      <w:r>
        <w:rPr>
          <w:color w:val="auto"/>
          <w:sz w:val="24"/>
          <w:szCs w:val="24"/>
          <w:highlight w:val="none"/>
        </w:rPr>
        <w:t xml:space="preserve">“苏采云”系统</w:t>
      </w:r>
      <w:r>
        <w:rPr>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shd w:val="clear" w:color="auto"/>
        <w:rPr>
          <w:color w:val="auto"/>
          <w:highlight w:val="none"/>
        </w:rPr>
      </w:pPr>
      <w:r>
        <w:rPr>
          <w:color w:val="auto"/>
          <w:sz w:val="24"/>
          <w:highlight w:val="none"/>
          <w:lang w:val="zh-CN"/>
        </w:rPr>
        <w:t xml:space="preserve">2</w:t>
      </w:r>
      <w:r>
        <w:rPr>
          <w:color w:val="auto"/>
          <w:sz w:val="24"/>
          <w:highlight w:val="none"/>
        </w:rPr>
        <w:t xml:space="preserve">7</w:t>
      </w:r>
      <w:r>
        <w:rPr>
          <w:color w:val="auto"/>
          <w:sz w:val="24"/>
          <w:highlight w:val="none"/>
          <w:lang w:val="zh-CN"/>
        </w:rPr>
        <w:t xml:space="preserve">.1.11本项目采购产品被财政部、国家发改委、生态环境部等列</w:t>
      </w:r>
      <w:r>
        <w:rPr>
          <w:rFonts w:hint="eastAsia" w:ascii="宋体" w:hAnsi="宋体" w:eastAsia="宋体" w:cs="宋体"/>
          <w:color w:val="auto"/>
          <w:sz w:val="24"/>
          <w:highlight w:val="none"/>
          <w:lang w:val="zh-CN"/>
        </w:rPr>
        <w:t xml:space="preserve">入“节能产品品目清单”、“环境标志产品品目清单”强制采购范围，</w:t>
      </w:r>
      <w:r>
        <w:rPr>
          <w:color w:val="auto"/>
          <w:sz w:val="24"/>
          <w:highlight w:val="none"/>
          <w:lang w:val="zh-CN"/>
        </w:rPr>
        <w:t xml:space="preserve">而</w:t>
      </w:r>
      <w:r>
        <w:rPr>
          <w:color w:val="auto"/>
          <w:sz w:val="24"/>
          <w:highlight w:val="none"/>
        </w:rPr>
        <w:t xml:space="preserve">投标人</w:t>
      </w:r>
      <w:r>
        <w:rPr>
          <w:color w:val="auto"/>
          <w:sz w:val="24"/>
          <w:highlight w:val="none"/>
          <w:lang w:val="zh-CN"/>
        </w:rPr>
        <w:t xml:space="preserve">所</w:t>
      </w:r>
      <w:r>
        <w:rPr>
          <w:color w:val="auto"/>
          <w:sz w:val="24"/>
          <w:highlight w:val="none"/>
        </w:rPr>
        <w:t xml:space="preserve">投</w:t>
      </w:r>
      <w:r>
        <w:rPr>
          <w:color w:val="auto"/>
          <w:sz w:val="24"/>
          <w:highlight w:val="none"/>
          <w:lang w:val="zh-CN"/>
        </w:rPr>
        <w:t xml:space="preserve">产品不在强制采购范围内的。（</w:t>
      </w:r>
      <w:r>
        <w:rPr>
          <w:color w:val="auto"/>
          <w:sz w:val="24"/>
          <w:highlight w:val="none"/>
        </w:rPr>
        <w:t xml:space="preserve">所投</w:t>
      </w:r>
      <w:r>
        <w:rPr>
          <w:color w:val="auto"/>
          <w:sz w:val="24"/>
          <w:highlight w:val="none"/>
          <w:lang w:val="zh-CN"/>
        </w:rPr>
        <w:t xml:space="preserve">产品如属于政府强制采购节能产品品目清单范围内，</w:t>
      </w:r>
      <w:r>
        <w:rPr>
          <w:color w:val="auto"/>
          <w:sz w:val="24"/>
          <w:highlight w:val="none"/>
        </w:rPr>
        <w:t xml:space="preserve">投标</w:t>
      </w:r>
      <w:r>
        <w:rPr>
          <w:color w:val="auto"/>
          <w:sz w:val="24"/>
          <w:highlight w:val="none"/>
          <w:lang w:val="zh-CN"/>
        </w:rPr>
        <w:t xml:space="preserve">文件中必须提供国家确定的认证机构出具的、处于有效期之内的该节能产品认证证书图片）。</w:t>
      </w:r>
      <w:r/>
    </w:p>
    <w:p>
      <w:pPr>
        <w:ind w:firstLine="480"/>
        <w:spacing w:line="560" w:lineRule="exact"/>
        <w:shd w:val="clear" w:color="auto"/>
        <w:rPr>
          <w:bCs/>
          <w:color w:val="auto"/>
          <w:sz w:val="24"/>
          <w:highlight w:val="none"/>
        </w:rPr>
      </w:pPr>
      <w:r>
        <w:rPr>
          <w:bCs/>
          <w:color w:val="auto"/>
          <w:sz w:val="24"/>
          <w:highlight w:val="none"/>
        </w:rPr>
        <w:t xml:space="preserve">27.1.12投标文件未按照招标文件要求加盖CA电子公章的。</w:t>
      </w:r>
      <w:r/>
    </w:p>
    <w:p>
      <w:pPr>
        <w:ind w:firstLine="480"/>
        <w:spacing w:line="560" w:lineRule="exact"/>
        <w:shd w:val="clear" w:color="auto"/>
        <w:rPr>
          <w:bCs/>
          <w:color w:val="auto"/>
          <w:sz w:val="24"/>
          <w:highlight w:val="none"/>
        </w:rPr>
      </w:pPr>
      <w:r>
        <w:rPr>
          <w:bCs/>
          <w:color w:val="auto"/>
          <w:sz w:val="24"/>
          <w:highlight w:val="none"/>
        </w:rPr>
        <w:t xml:space="preserve">27.1.13其他法律、法规及本招标文件规定的属无效投标的。</w:t>
      </w:r>
      <w:r/>
    </w:p>
    <w:p>
      <w:pPr>
        <w:ind w:firstLine="480"/>
        <w:spacing w:line="560" w:lineRule="exact"/>
        <w:shd w:val="clear" w:color="auto"/>
        <w:rPr>
          <w:bCs/>
          <w:color w:val="auto"/>
          <w:sz w:val="24"/>
          <w:highlight w:val="none"/>
        </w:rPr>
      </w:pPr>
      <w:r>
        <w:rPr>
          <w:bCs/>
          <w:color w:val="auto"/>
          <w:sz w:val="24"/>
          <w:highlight w:val="none"/>
        </w:rPr>
        <w:t xml:space="preserve">27.2废标条款</w:t>
      </w:r>
      <w:r/>
    </w:p>
    <w:p>
      <w:pPr>
        <w:ind w:firstLine="480"/>
        <w:spacing w:line="560" w:lineRule="exact"/>
        <w:shd w:val="clear" w:color="auto"/>
        <w:rPr>
          <w:bCs/>
          <w:color w:val="auto"/>
          <w:sz w:val="24"/>
          <w:highlight w:val="none"/>
        </w:rPr>
      </w:pPr>
      <w:r>
        <w:rPr>
          <w:bCs/>
          <w:color w:val="auto"/>
          <w:sz w:val="24"/>
          <w:highlight w:val="none"/>
        </w:rPr>
        <w:t xml:space="preserve">27.2.1符合专业条件的投标人或者对招标文件作实质响应的投标人不足三家的。</w:t>
      </w:r>
      <w:r/>
    </w:p>
    <w:p>
      <w:pPr>
        <w:ind w:left="479"/>
        <w:spacing w:line="560" w:lineRule="exact"/>
        <w:shd w:val="clear" w:color="auto"/>
        <w:rPr>
          <w:bCs/>
          <w:color w:val="auto"/>
          <w:sz w:val="24"/>
          <w:highlight w:val="none"/>
        </w:rPr>
      </w:pPr>
      <w:r>
        <w:rPr>
          <w:bCs/>
          <w:color w:val="auto"/>
          <w:sz w:val="24"/>
          <w:highlight w:val="none"/>
        </w:rPr>
        <w:t xml:space="preserve">27.2.2出现影响采购公正的违法、违规行为的。</w:t>
      </w:r>
      <w:r/>
    </w:p>
    <w:p>
      <w:pPr>
        <w:ind w:firstLine="480"/>
        <w:spacing w:line="560" w:lineRule="exact"/>
        <w:shd w:val="clear" w:color="auto"/>
        <w:rPr>
          <w:bCs/>
          <w:color w:val="auto"/>
          <w:sz w:val="24"/>
          <w:highlight w:val="none"/>
        </w:rPr>
      </w:pPr>
      <w:r>
        <w:rPr>
          <w:bCs/>
          <w:color w:val="auto"/>
          <w:sz w:val="24"/>
          <w:highlight w:val="none"/>
        </w:rPr>
        <w:t xml:space="preserve">27.2.3因重大变故，采购任务取消的。</w:t>
      </w:r>
      <w:r/>
    </w:p>
    <w:p>
      <w:pPr>
        <w:ind w:firstLine="480"/>
        <w:spacing w:line="560" w:lineRule="exact"/>
        <w:shd w:val="clear" w:color="auto"/>
        <w:rPr>
          <w:bCs/>
          <w:color w:val="auto"/>
          <w:sz w:val="24"/>
          <w:highlight w:val="none"/>
        </w:rPr>
      </w:pPr>
      <w:r>
        <w:rPr>
          <w:bCs/>
          <w:color w:val="auto"/>
          <w:sz w:val="24"/>
          <w:highlight w:val="none"/>
        </w:rPr>
        <w:t xml:space="preserve">27.2.4评委会认定招标文件存在歧义、重大缺陷导致评审工作无法进行。</w:t>
      </w:r>
      <w:r/>
    </w:p>
    <w:p>
      <w:pPr>
        <w:ind w:firstLine="480"/>
        <w:spacing w:line="560" w:lineRule="exact"/>
        <w:shd w:val="clear" w:color="auto"/>
        <w:rPr>
          <w:bCs/>
          <w:color w:val="auto"/>
          <w:sz w:val="24"/>
          <w:highlight w:val="none"/>
        </w:rPr>
      </w:pPr>
      <w:r>
        <w:rPr>
          <w:bCs/>
          <w:color w:val="auto"/>
          <w:sz w:val="24"/>
          <w:highlight w:val="none"/>
        </w:rPr>
        <w:t xml:space="preserve">27.2.5因</w:t>
      </w:r>
      <w:r>
        <w:rPr>
          <w:color w:val="auto"/>
          <w:sz w:val="24"/>
          <w:szCs w:val="24"/>
          <w:highlight w:val="none"/>
        </w:rPr>
        <w:t xml:space="preserve">“苏采云”系统</w:t>
      </w:r>
      <w:r>
        <w:rPr>
          <w:bCs/>
          <w:color w:val="auto"/>
          <w:sz w:val="24"/>
          <w:highlight w:val="none"/>
        </w:rPr>
        <w:t xml:space="preserve">系统故障原因造成开标不成功的。</w:t>
      </w:r>
      <w:r/>
    </w:p>
    <w:p>
      <w:pPr>
        <w:ind w:firstLine="480"/>
        <w:spacing w:line="560" w:lineRule="exact"/>
        <w:shd w:val="clear" w:color="auto"/>
        <w:rPr>
          <w:bCs/>
          <w:color w:val="auto"/>
          <w:sz w:val="24"/>
          <w:highlight w:val="none"/>
        </w:rPr>
      </w:pPr>
      <w:r>
        <w:rPr>
          <w:bCs/>
          <w:color w:val="auto"/>
          <w:sz w:val="24"/>
          <w:highlight w:val="none"/>
        </w:rPr>
        <w:t xml:space="preserve">27.3投标截止时间结束后参加投标的投标人不足三家的处理：</w:t>
      </w:r>
      <w:r/>
    </w:p>
    <w:p>
      <w:pPr>
        <w:ind w:firstLine="480"/>
        <w:spacing w:line="560" w:lineRule="exact"/>
        <w:shd w:val="clear" w:color="auto"/>
        <w:rPr>
          <w:bCs/>
          <w:color w:val="auto"/>
          <w:sz w:val="24"/>
          <w:highlight w:val="none"/>
        </w:rPr>
      </w:pPr>
      <w:r>
        <w:rPr>
          <w:bCs/>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758"/>
        <w:ind w:firstLine="482"/>
        <w:spacing w:before="0" w:after="0" w:line="560" w:lineRule="exact"/>
        <w:shd w:val="clear" w:color="auto"/>
        <w:rPr>
          <w:color w:val="auto"/>
          <w:highlight w:val="none"/>
        </w:rPr>
      </w:pPr>
      <w:r/>
      <w:bookmarkStart w:id="132" w:name="_Toc120614219"/>
      <w:r>
        <w:rPr>
          <w:color w:val="auto"/>
          <w:highlight w:val="none"/>
        </w:rPr>
        <w:t xml:space="preserve">六、</w:t>
      </w:r>
      <w:bookmarkEnd w:id="129"/>
      <w:r/>
      <w:bookmarkEnd w:id="130"/>
      <w:r/>
      <w:bookmarkEnd w:id="131"/>
      <w:r>
        <w:rPr>
          <w:color w:val="auto"/>
          <w:highlight w:val="none"/>
        </w:rPr>
        <w:t xml:space="preserve">定标</w:t>
      </w:r>
      <w:bookmarkEnd w:id="132"/>
      <w:r/>
      <w:r/>
    </w:p>
    <w:p>
      <w:pPr>
        <w:pStyle w:val="759"/>
        <w:ind w:firstLine="602"/>
        <w:spacing w:before="0" w:after="0" w:line="560" w:lineRule="exact"/>
        <w:shd w:val="clear" w:color="auto"/>
        <w:rPr>
          <w:rFonts w:ascii="Times New Roman" w:hAnsi="Times New Roman" w:eastAsia="宋体" w:cs="Times New Roman"/>
          <w:bCs w:val="0"/>
          <w:color w:val="auto"/>
          <w:sz w:val="30"/>
          <w:szCs w:val="30"/>
          <w:highlight w:val="none"/>
        </w:rPr>
      </w:pPr>
      <w:r/>
      <w:bookmarkStart w:id="133" w:name="_Toc513029238"/>
      <w:r/>
      <w:bookmarkStart w:id="134" w:name="_Toc20823310"/>
      <w:r/>
      <w:bookmarkStart w:id="135" w:name="_Toc16938554"/>
      <w:r>
        <w:rPr>
          <w:rFonts w:ascii="Times New Roman" w:hAnsi="Times New Roman" w:eastAsia="宋体" w:cs="Times New Roman"/>
          <w:bCs w:val="0"/>
          <w:color w:val="auto"/>
          <w:sz w:val="30"/>
          <w:szCs w:val="30"/>
          <w:highlight w:val="none"/>
        </w:rPr>
        <w:t xml:space="preserve">28、</w:t>
      </w:r>
      <w:bookmarkEnd w:id="133"/>
      <w:r>
        <w:rPr>
          <w:rFonts w:ascii="Times New Roman" w:hAnsi="Times New Roman" w:eastAsia="宋体" w:cs="Times New Roman"/>
          <w:bCs w:val="0"/>
          <w:color w:val="auto"/>
          <w:sz w:val="30"/>
          <w:szCs w:val="30"/>
          <w:highlight w:val="none"/>
        </w:rPr>
        <w:t xml:space="preserve">确定</w:t>
      </w:r>
      <w:bookmarkEnd w:id="134"/>
      <w:r/>
      <w:bookmarkEnd w:id="135"/>
      <w:r>
        <w:rPr>
          <w:rFonts w:ascii="Times New Roman" w:hAnsi="Times New Roman" w:eastAsia="宋体" w:cs="Times New Roman"/>
          <w:bCs w:val="0"/>
          <w:color w:val="auto"/>
          <w:sz w:val="30"/>
          <w:szCs w:val="30"/>
          <w:highlight w:val="none"/>
        </w:rPr>
        <w:t xml:space="preserve">中标单位</w:t>
      </w:r>
      <w:r/>
    </w:p>
    <w:p>
      <w:pPr>
        <w:ind w:firstLine="480"/>
        <w:spacing w:line="560" w:lineRule="exact"/>
        <w:shd w:val="clear" w:color="auto"/>
        <w:rPr>
          <w:bCs/>
          <w:color w:val="auto"/>
          <w:sz w:val="24"/>
          <w:highlight w:val="none"/>
        </w:rPr>
      </w:pPr>
      <w:r>
        <w:rPr>
          <w:bCs/>
          <w:color w:val="auto"/>
          <w:sz w:val="24"/>
          <w:highlight w:val="none"/>
        </w:rPr>
        <w:t xml:space="preserve">28.1中标候选人的选取原则和数量见招标文件第五章规定。 </w:t>
      </w:r>
      <w:r/>
    </w:p>
    <w:p>
      <w:pPr>
        <w:ind w:firstLine="480"/>
        <w:spacing w:line="560" w:lineRule="exact"/>
        <w:shd w:val="clear" w:color="auto"/>
        <w:rPr>
          <w:bCs/>
          <w:color w:val="auto"/>
          <w:sz w:val="24"/>
          <w:highlight w:val="none"/>
          <w:lang w:val="zh-CN"/>
        </w:rPr>
      </w:pPr>
      <w:r>
        <w:rPr>
          <w:bCs/>
          <w:color w:val="auto"/>
          <w:sz w:val="24"/>
          <w:highlight w:val="none"/>
          <w:lang w:val="zh-CN"/>
        </w:rPr>
        <w:t xml:space="preserve">2</w:t>
      </w:r>
      <w:r>
        <w:rPr>
          <w:bCs/>
          <w:color w:val="auto"/>
          <w:sz w:val="24"/>
          <w:highlight w:val="none"/>
        </w:rPr>
        <w:t xml:space="preserve">8</w:t>
      </w:r>
      <w:r>
        <w:rPr>
          <w:bCs/>
          <w:color w:val="auto"/>
          <w:sz w:val="24"/>
          <w:highlight w:val="none"/>
          <w:lang w:val="zh-CN"/>
        </w:rPr>
        <w:t xml:space="preserve">.2 按以下第</w:t>
      </w:r>
      <w:r>
        <w:rPr>
          <w:bCs/>
          <w:color w:val="auto"/>
          <w:sz w:val="24"/>
          <w:highlight w:val="none"/>
          <w:u w:val="single"/>
          <w:lang w:val="zh-CN"/>
        </w:rPr>
        <w:t xml:space="preserve">（</w:t>
      </w:r>
      <w:r>
        <w:rPr>
          <w:bCs/>
          <w:color w:val="auto"/>
          <w:sz w:val="24"/>
          <w:highlight w:val="none"/>
          <w:u w:val="single"/>
        </w:rPr>
        <w:t xml:space="preserve">2</w:t>
      </w:r>
      <w:r>
        <w:rPr>
          <w:bCs/>
          <w:color w:val="auto"/>
          <w:sz w:val="24"/>
          <w:highlight w:val="none"/>
          <w:u w:val="single"/>
          <w:lang w:val="zh-CN"/>
        </w:rPr>
        <w:t xml:space="preserve">）</w:t>
      </w:r>
      <w:r>
        <w:rPr>
          <w:bCs/>
          <w:color w:val="auto"/>
          <w:sz w:val="24"/>
          <w:highlight w:val="none"/>
          <w:lang w:val="zh-CN"/>
        </w:rPr>
        <w:t xml:space="preserve">种方式确定中标人</w:t>
      </w:r>
      <w:r/>
    </w:p>
    <w:p>
      <w:pPr>
        <w:ind w:firstLine="480"/>
        <w:spacing w:line="560" w:lineRule="exact"/>
        <w:shd w:val="clear" w:color="auto"/>
        <w:rPr>
          <w:bCs/>
          <w:color w:val="auto"/>
          <w:sz w:val="24"/>
          <w:highlight w:val="none"/>
          <w:lang w:val="zh-CN"/>
        </w:rPr>
      </w:pPr>
      <w:r>
        <w:rPr>
          <w:bCs/>
          <w:color w:val="auto"/>
          <w:sz w:val="24"/>
          <w:highlight w:val="none"/>
          <w:lang w:val="zh-CN"/>
        </w:rPr>
        <w:t xml:space="preserve">（1）评委会直接确定排名第一的中标候选人为中标人；</w:t>
      </w:r>
      <w:r/>
    </w:p>
    <w:p>
      <w:pPr>
        <w:ind w:firstLine="480"/>
        <w:spacing w:line="560" w:lineRule="exact"/>
        <w:shd w:val="clear" w:color="auto"/>
        <w:rPr>
          <w:bCs/>
          <w:color w:val="auto"/>
          <w:sz w:val="24"/>
          <w:highlight w:val="none"/>
          <w:lang w:val="zh-CN"/>
        </w:rPr>
      </w:pPr>
      <w:r>
        <w:rPr>
          <w:bCs/>
          <w:color w:val="auto"/>
          <w:sz w:val="24"/>
          <w:highlight w:val="none"/>
          <w:lang w:val="zh-CN"/>
        </w:rPr>
        <w:t xml:space="preserve">（2）采购人在评委会推荐的中标候选人中按顺序确定中标人。</w:t>
      </w:r>
      <w:r/>
    </w:p>
    <w:p>
      <w:pPr>
        <w:ind w:firstLine="480"/>
        <w:spacing w:line="560" w:lineRule="exact"/>
        <w:shd w:val="clear" w:color="auto"/>
        <w:rPr>
          <w:color w:val="auto"/>
          <w:highlight w:val="none"/>
        </w:rPr>
      </w:pPr>
      <w:r>
        <w:rPr>
          <w:bCs/>
          <w:color w:val="auto"/>
          <w:sz w:val="24"/>
          <w:highlight w:val="none"/>
          <w:lang w:val="zh-CN"/>
        </w:rPr>
        <w:t xml:space="preserve">按第</w:t>
      </w:r>
      <w:r>
        <w:rPr>
          <w:bCs/>
          <w:color w:val="auto"/>
          <w:sz w:val="24"/>
          <w:highlight w:val="none"/>
        </w:rPr>
        <w:t xml:space="preserve">2</w:t>
      </w:r>
      <w:r>
        <w:rPr>
          <w:bCs/>
          <w:color w:val="auto"/>
          <w:sz w:val="24"/>
          <w:highlight w:val="none"/>
          <w:lang w:val="zh-CN"/>
        </w:rPr>
        <w:t xml:space="preserve">种方式确定中标人的，</w:t>
      </w:r>
      <w:r>
        <w:rPr>
          <w:bCs/>
          <w:color w:val="auto"/>
          <w:sz w:val="24"/>
          <w:highlight w:val="none"/>
        </w:rPr>
        <w:t xml:space="preserve">采购代理机构</w:t>
      </w:r>
      <w:r>
        <w:rPr>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shd w:val="clear" w:color="auto"/>
        <w:rPr>
          <w:color w:val="auto"/>
          <w:sz w:val="24"/>
          <w:szCs w:val="24"/>
          <w:highlight w:val="none"/>
        </w:rPr>
      </w:pPr>
      <w:r>
        <w:rPr>
          <w:bCs/>
          <w:color w:val="auto"/>
          <w:sz w:val="24"/>
          <w:szCs w:val="24"/>
          <w:highlight w:val="none"/>
        </w:rPr>
        <w:t xml:space="preserve">28.3</w:t>
      </w:r>
      <w:r>
        <w:rPr>
          <w:color w:val="auto"/>
          <w:sz w:val="24"/>
          <w:szCs w:val="24"/>
          <w:highlight w:val="none"/>
        </w:rPr>
        <w:t xml:space="preserve">采购代理机构将在</w:t>
      </w:r>
      <w:r>
        <w:rPr>
          <w:rFonts w:hint="eastAsia" w:ascii="宋体" w:hAnsi="宋体" w:eastAsia="宋体" w:cs="宋体"/>
          <w:color w:val="auto"/>
          <w:sz w:val="24"/>
          <w:szCs w:val="24"/>
          <w:highlight w:val="none"/>
        </w:rPr>
        <w:t xml:space="preserve">“宿迁市政府采购网”</w:t>
      </w:r>
      <w:r>
        <w:rPr>
          <w:color w:val="auto"/>
          <w:sz w:val="24"/>
          <w:szCs w:val="24"/>
          <w:highlight w:val="none"/>
        </w:rPr>
        <w:t xml:space="preserve">发布中标公告，公告期限为1个工作日。</w:t>
      </w:r>
      <w:r/>
    </w:p>
    <w:p>
      <w:pPr>
        <w:ind w:firstLine="480"/>
        <w:spacing w:line="560" w:lineRule="exact"/>
        <w:shd w:val="clear" w:color="auto"/>
        <w:rPr>
          <w:color w:val="auto"/>
          <w:sz w:val="24"/>
          <w:szCs w:val="24"/>
          <w:highlight w:val="none"/>
        </w:rPr>
      </w:pPr>
      <w:r>
        <w:rPr>
          <w:color w:val="auto"/>
          <w:sz w:val="24"/>
          <w:szCs w:val="24"/>
          <w:highlight w:val="none"/>
        </w:rPr>
        <w:t xml:space="preserve">28.4若有充分证据证明，中标人出现下列情况之一的，一经查实，将被取消中标资格：</w:t>
      </w:r>
      <w:r/>
    </w:p>
    <w:p>
      <w:pPr>
        <w:ind w:firstLine="480"/>
        <w:spacing w:line="560" w:lineRule="exact"/>
        <w:shd w:val="clear" w:color="auto"/>
        <w:rPr>
          <w:color w:val="auto"/>
          <w:sz w:val="24"/>
          <w:szCs w:val="24"/>
          <w:highlight w:val="none"/>
        </w:rPr>
      </w:pPr>
      <w:r>
        <w:rPr>
          <w:color w:val="auto"/>
          <w:sz w:val="24"/>
          <w:szCs w:val="24"/>
          <w:highlight w:val="none"/>
        </w:rPr>
        <w:t xml:space="preserve">28.4.1提供虚假材料谋取中标的。</w:t>
      </w:r>
      <w:r/>
    </w:p>
    <w:p>
      <w:pPr>
        <w:ind w:firstLine="480"/>
        <w:spacing w:line="560" w:lineRule="exact"/>
        <w:shd w:val="clear" w:color="auto"/>
        <w:rPr>
          <w:color w:val="auto"/>
          <w:sz w:val="24"/>
          <w:szCs w:val="24"/>
          <w:highlight w:val="none"/>
        </w:rPr>
      </w:pPr>
      <w:r>
        <w:rPr>
          <w:color w:val="auto"/>
          <w:sz w:val="24"/>
          <w:szCs w:val="24"/>
          <w:highlight w:val="none"/>
        </w:rPr>
        <w:t xml:space="preserve">28.4.2向采购人、采购代理机构行贿或者提供其他不正当利益的。</w:t>
      </w:r>
      <w:r/>
    </w:p>
    <w:p>
      <w:pPr>
        <w:ind w:firstLine="480"/>
        <w:spacing w:line="560" w:lineRule="exact"/>
        <w:shd w:val="clear" w:color="auto"/>
        <w:rPr>
          <w:color w:val="auto"/>
          <w:sz w:val="24"/>
          <w:szCs w:val="24"/>
          <w:highlight w:val="none"/>
        </w:rPr>
      </w:pPr>
      <w:r>
        <w:rPr>
          <w:color w:val="auto"/>
          <w:sz w:val="24"/>
          <w:szCs w:val="24"/>
          <w:highlight w:val="none"/>
        </w:rPr>
        <w:t xml:space="preserve">28.4.3属于本文件规定的无效条件，但在评标过程中又未被评委会发现的。</w:t>
      </w:r>
      <w:r/>
    </w:p>
    <w:p>
      <w:pPr>
        <w:ind w:firstLine="480"/>
        <w:spacing w:line="560" w:lineRule="exact"/>
        <w:shd w:val="clear" w:color="auto"/>
        <w:rPr>
          <w:color w:val="auto"/>
          <w:sz w:val="24"/>
          <w:szCs w:val="24"/>
          <w:highlight w:val="none"/>
        </w:rPr>
      </w:pPr>
      <w:r>
        <w:rPr>
          <w:color w:val="auto"/>
          <w:sz w:val="24"/>
          <w:szCs w:val="24"/>
          <w:highlight w:val="none"/>
        </w:rPr>
        <w:t xml:space="preserve">28.4.4与采购人或者其他投标人恶意串通的。</w:t>
      </w:r>
      <w:r/>
    </w:p>
    <w:p>
      <w:pPr>
        <w:ind w:firstLine="480"/>
        <w:spacing w:line="560" w:lineRule="exact"/>
        <w:shd w:val="clear" w:color="auto"/>
        <w:rPr>
          <w:color w:val="auto"/>
          <w:sz w:val="24"/>
          <w:szCs w:val="24"/>
          <w:highlight w:val="none"/>
        </w:rPr>
      </w:pPr>
      <w:r>
        <w:rPr>
          <w:color w:val="auto"/>
          <w:sz w:val="24"/>
          <w:szCs w:val="24"/>
          <w:highlight w:val="none"/>
        </w:rPr>
        <w:t xml:space="preserve">28.4.5采取不正当手段诋毁、排挤其他投标人的。</w:t>
      </w:r>
      <w:r/>
    </w:p>
    <w:p>
      <w:pPr>
        <w:ind w:firstLine="480"/>
        <w:spacing w:line="560" w:lineRule="exact"/>
        <w:shd w:val="clear" w:color="auto"/>
        <w:rPr>
          <w:color w:val="auto"/>
          <w:sz w:val="24"/>
          <w:szCs w:val="24"/>
          <w:highlight w:val="none"/>
        </w:rPr>
      </w:pPr>
      <w:r/>
      <w:bookmarkStart w:id="136" w:name="_Toc200451960"/>
      <w:r>
        <w:rPr>
          <w:color w:val="auto"/>
          <w:sz w:val="24"/>
          <w:szCs w:val="24"/>
          <w:highlight w:val="none"/>
        </w:rPr>
        <w:t xml:space="preserve">28.5有下列情形之一的，视为投标人串通投标，投标无效：</w:t>
      </w:r>
      <w:r/>
    </w:p>
    <w:p>
      <w:pPr>
        <w:ind w:firstLine="480"/>
        <w:spacing w:line="560" w:lineRule="exact"/>
        <w:shd w:val="clear" w:color="auto"/>
        <w:rPr>
          <w:color w:val="auto"/>
          <w:sz w:val="24"/>
          <w:szCs w:val="24"/>
          <w:highlight w:val="none"/>
        </w:rPr>
      </w:pPr>
      <w:r>
        <w:rPr>
          <w:color w:val="auto"/>
          <w:sz w:val="24"/>
          <w:szCs w:val="24"/>
          <w:highlight w:val="none"/>
        </w:rPr>
        <w:t xml:space="preserve">28.5.1不同投标人的投标文件由同一单位或者个人编制。</w:t>
      </w:r>
      <w:r/>
    </w:p>
    <w:p>
      <w:pPr>
        <w:ind w:firstLine="480"/>
        <w:spacing w:line="560" w:lineRule="exact"/>
        <w:shd w:val="clear" w:color="auto"/>
        <w:rPr>
          <w:color w:val="auto"/>
          <w:sz w:val="24"/>
          <w:szCs w:val="24"/>
          <w:highlight w:val="none"/>
        </w:rPr>
      </w:pPr>
      <w:r>
        <w:rPr>
          <w:color w:val="auto"/>
          <w:sz w:val="24"/>
          <w:szCs w:val="24"/>
          <w:highlight w:val="none"/>
        </w:rPr>
        <w:t xml:space="preserve">28.5.2不同投标人委托同一单位或者个人办理投标事宜。</w:t>
      </w:r>
      <w:r/>
    </w:p>
    <w:p>
      <w:pPr>
        <w:ind w:firstLine="480"/>
        <w:spacing w:line="560" w:lineRule="exact"/>
        <w:shd w:val="clear" w:color="auto"/>
        <w:rPr>
          <w:color w:val="auto"/>
          <w:sz w:val="24"/>
          <w:szCs w:val="24"/>
          <w:highlight w:val="none"/>
        </w:rPr>
      </w:pPr>
      <w:r>
        <w:rPr>
          <w:color w:val="auto"/>
          <w:sz w:val="24"/>
          <w:szCs w:val="24"/>
          <w:highlight w:val="none"/>
        </w:rPr>
        <w:t xml:space="preserve">28.5.3不同投标人的投标文件载明的项目管理成员或者联系人员为同一人。</w:t>
      </w:r>
      <w:r/>
    </w:p>
    <w:p>
      <w:pPr>
        <w:ind w:firstLine="480"/>
        <w:spacing w:line="560" w:lineRule="exact"/>
        <w:shd w:val="clear" w:color="auto"/>
        <w:rPr>
          <w:color w:val="auto"/>
          <w:sz w:val="24"/>
          <w:szCs w:val="24"/>
          <w:highlight w:val="none"/>
        </w:rPr>
      </w:pPr>
      <w:r>
        <w:rPr>
          <w:color w:val="auto"/>
          <w:sz w:val="24"/>
          <w:szCs w:val="24"/>
          <w:highlight w:val="none"/>
        </w:rPr>
        <w:t xml:space="preserve">28.5.4不同投标人的投标文件异常一致或者投标报价呈规律性差异。</w:t>
      </w:r>
      <w:r/>
    </w:p>
    <w:p>
      <w:pPr>
        <w:pStyle w:val="759"/>
        <w:ind w:firstLine="602"/>
        <w:spacing w:before="0" w:after="0" w:line="560" w:lineRule="exact"/>
        <w:shd w:val="clear" w:color="auto"/>
        <w:rPr>
          <w:rFonts w:ascii="Times New Roman" w:hAnsi="Times New Roman" w:eastAsia="宋体" w:cs="Times New Roman"/>
          <w:bCs w:val="0"/>
          <w:color w:val="auto"/>
          <w:sz w:val="30"/>
          <w:szCs w:val="30"/>
          <w:highlight w:val="none"/>
        </w:rPr>
      </w:pPr>
      <w:r>
        <w:rPr>
          <w:rFonts w:ascii="Times New Roman" w:hAnsi="Times New Roman" w:eastAsia="宋体" w:cs="Times New Roman"/>
          <w:bCs w:val="0"/>
          <w:color w:val="auto"/>
          <w:sz w:val="30"/>
          <w:szCs w:val="30"/>
          <w:highlight w:val="none"/>
        </w:rPr>
        <w:t xml:space="preserve">29、质疑处理</w:t>
      </w:r>
      <w:bookmarkEnd w:id="136"/>
      <w:r/>
      <w:r/>
    </w:p>
    <w:p>
      <w:pPr>
        <w:ind w:firstLine="480"/>
        <w:spacing w:line="560" w:lineRule="exact"/>
        <w:shd w:val="clear" w:color="auto"/>
        <w:rPr>
          <w:color w:val="auto"/>
          <w:sz w:val="24"/>
          <w:szCs w:val="24"/>
          <w:highlight w:val="none"/>
        </w:rPr>
      </w:pPr>
      <w:r>
        <w:rPr>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shd w:val="clear" w:color="auto"/>
        <w:rPr>
          <w:color w:val="auto"/>
          <w:sz w:val="24"/>
          <w:szCs w:val="24"/>
          <w:highlight w:val="none"/>
        </w:rPr>
      </w:pPr>
      <w:r>
        <w:rPr>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shd w:val="clear" w:color="auto"/>
        <w:rPr>
          <w:color w:val="auto"/>
          <w:sz w:val="24"/>
          <w:szCs w:val="24"/>
          <w:highlight w:val="none"/>
        </w:rPr>
      </w:pPr>
      <w:r>
        <w:rPr>
          <w:color w:val="auto"/>
          <w:sz w:val="24"/>
          <w:szCs w:val="24"/>
          <w:highlight w:val="none"/>
        </w:rPr>
        <w:t xml:space="preserve">29.2.1对可以质疑的采购文件提出质疑的，为收到采购文件之日或者采购文件公告期限届满之日；</w:t>
      </w:r>
      <w:r/>
    </w:p>
    <w:p>
      <w:pPr>
        <w:ind w:firstLine="480"/>
        <w:spacing w:line="560" w:lineRule="exact"/>
        <w:shd w:val="clear" w:color="auto"/>
        <w:rPr>
          <w:color w:val="auto"/>
          <w:sz w:val="24"/>
          <w:szCs w:val="24"/>
          <w:highlight w:val="none"/>
        </w:rPr>
      </w:pPr>
      <w:r>
        <w:rPr>
          <w:color w:val="auto"/>
          <w:sz w:val="24"/>
          <w:szCs w:val="24"/>
          <w:highlight w:val="none"/>
        </w:rPr>
        <w:t xml:space="preserve">29.2.2对采购过程提出质疑的，为各采购程序环节结束之日；</w:t>
      </w:r>
      <w:r/>
    </w:p>
    <w:p>
      <w:pPr>
        <w:ind w:firstLine="480"/>
        <w:spacing w:line="560" w:lineRule="exact"/>
        <w:shd w:val="clear" w:color="auto"/>
        <w:rPr>
          <w:color w:val="auto"/>
          <w:sz w:val="24"/>
          <w:szCs w:val="24"/>
          <w:highlight w:val="none"/>
        </w:rPr>
      </w:pPr>
      <w:r>
        <w:rPr>
          <w:color w:val="auto"/>
          <w:sz w:val="24"/>
          <w:szCs w:val="24"/>
          <w:highlight w:val="none"/>
        </w:rPr>
        <w:t xml:space="preserve">29.2.3对中标或者成交结果提出质疑的，为中标或者成交结果公告期限届满之日。</w:t>
      </w:r>
      <w:r/>
    </w:p>
    <w:p>
      <w:pPr>
        <w:ind w:firstLine="480"/>
        <w:spacing w:line="560" w:lineRule="exact"/>
        <w:shd w:val="clear" w:color="auto"/>
        <w:rPr>
          <w:color w:val="auto"/>
          <w:sz w:val="24"/>
          <w:szCs w:val="24"/>
          <w:highlight w:val="none"/>
        </w:rPr>
      </w:pPr>
      <w:r>
        <w:rPr>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shd w:val="clear" w:color="auto"/>
        <w:rPr>
          <w:color w:val="auto"/>
          <w:sz w:val="24"/>
          <w:szCs w:val="24"/>
          <w:highlight w:val="none"/>
        </w:rPr>
      </w:pPr>
      <w:r>
        <w:rPr>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shd w:val="clear" w:color="auto"/>
        <w:rPr>
          <w:color w:val="auto"/>
          <w:sz w:val="24"/>
          <w:szCs w:val="24"/>
          <w:highlight w:val="none"/>
        </w:rPr>
      </w:pPr>
      <w:r>
        <w:rPr>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560" w:lineRule="exact"/>
        <w:shd w:val="clear" w:color="auto"/>
        <w:rPr>
          <w:color w:val="auto"/>
          <w:sz w:val="24"/>
          <w:szCs w:val="24"/>
          <w:highlight w:val="none"/>
        </w:rPr>
      </w:pPr>
      <w:r>
        <w:rPr>
          <w:color w:val="auto"/>
          <w:sz w:val="24"/>
          <w:szCs w:val="24"/>
          <w:highlight w:val="none"/>
        </w:rPr>
        <w:t xml:space="preserve">接收质疑函的方式：现场接收或邮寄接收。</w:t>
      </w:r>
      <w:r/>
    </w:p>
    <w:p>
      <w:pPr>
        <w:ind w:firstLine="480"/>
        <w:spacing w:line="560" w:lineRule="exact"/>
        <w:shd w:val="clear" w:color="auto"/>
        <w:rPr>
          <w:color w:val="auto"/>
          <w:sz w:val="24"/>
          <w:szCs w:val="24"/>
          <w:highlight w:val="none"/>
          <w:u w:val="single"/>
        </w:rPr>
      </w:pPr>
      <w:r>
        <w:rPr>
          <w:color w:val="auto"/>
          <w:sz w:val="24"/>
          <w:szCs w:val="24"/>
          <w:highlight w:val="none"/>
        </w:rPr>
        <w:t xml:space="preserve">联系部门：</w:t>
      </w:r>
      <w:r>
        <w:rPr>
          <w:rFonts w:hint="eastAsia"/>
          <w:color w:val="auto"/>
          <w:sz w:val="24"/>
          <w:szCs w:val="24"/>
          <w:highlight w:val="none"/>
          <w:u w:val="single"/>
          <w:lang w:eastAsia="zh-CN"/>
        </w:rPr>
        <w:t xml:space="preserve">泗洪县公路事业发展中心</w:t>
      </w:r>
      <w:r>
        <w:rPr>
          <w:color w:val="auto"/>
          <w:sz w:val="24"/>
          <w:szCs w:val="24"/>
          <w:highlight w:val="none"/>
          <w:u w:val="single"/>
        </w:rPr>
        <w:t xml:space="preserve">、江苏厚正项目招标管理有限公司</w:t>
      </w:r>
      <w:r/>
    </w:p>
    <w:p>
      <w:pPr>
        <w:ind w:firstLine="480"/>
        <w:spacing w:line="560" w:lineRule="exact"/>
        <w:shd w:val="clear" w:color="auto"/>
        <w:rPr>
          <w:rFonts w:ascii="Times New Roman" w:hAnsi="Times New Roman" w:cs="Times New Roman"/>
          <w:color w:val="auto"/>
          <w:sz w:val="24"/>
          <w:szCs w:val="24"/>
          <w:highlight w:val="none"/>
          <w:u w:val="single"/>
        </w:rPr>
      </w:pPr>
      <w:r>
        <w:rPr>
          <w:color w:val="auto"/>
          <w:sz w:val="24"/>
          <w:szCs w:val="24"/>
          <w:highlight w:val="none"/>
        </w:rPr>
        <w:t xml:space="preserve">联系电话：</w:t>
      </w:r>
      <w:r>
        <w:rPr>
          <w:rFonts w:hint="eastAsia"/>
          <w:color w:val="auto"/>
          <w:sz w:val="24"/>
          <w:szCs w:val="24"/>
          <w:highlight w:val="none"/>
          <w:u w:val="single"/>
          <w:lang w:eastAsia="zh-CN"/>
        </w:rPr>
        <w:t xml:space="preserve">13515182108</w:t>
      </w:r>
      <w:r>
        <w:rPr>
          <w:color w:val="auto"/>
          <w:sz w:val="24"/>
          <w:szCs w:val="24"/>
          <w:highlight w:val="none"/>
          <w:u w:val="single"/>
        </w:rPr>
        <w:t xml:space="preserve">、</w:t>
      </w:r>
      <w:r>
        <w:rPr>
          <w:rFonts w:ascii="Times New Roman" w:hAnsi="Times New Roman" w:cs="Times New Roman"/>
          <w:color w:val="auto"/>
          <w:sz w:val="24"/>
          <w:szCs w:val="24"/>
          <w:highlight w:val="none"/>
          <w:u w:val="single"/>
        </w:rPr>
        <w:t xml:space="preserve">18762171738</w:t>
      </w:r>
      <w:r>
        <w:rPr>
          <w:rFonts w:ascii="Times New Roman" w:hAnsi="Times New Roman" w:cs="Times New Roman"/>
        </w:rPr>
      </w:r>
      <w:r/>
    </w:p>
    <w:p>
      <w:pPr>
        <w:ind w:firstLine="480"/>
        <w:spacing w:line="560" w:lineRule="exact"/>
        <w:shd w:val="clear" w:color="auto"/>
        <w:rPr>
          <w:color w:val="auto"/>
          <w:sz w:val="24"/>
          <w:szCs w:val="24"/>
          <w:highlight w:val="none"/>
          <w:u w:val="single"/>
        </w:rPr>
      </w:pPr>
      <w:r>
        <w:rPr>
          <w:color w:val="auto"/>
          <w:sz w:val="24"/>
          <w:szCs w:val="24"/>
          <w:highlight w:val="none"/>
        </w:rPr>
        <w:t xml:space="preserve">通讯地址：</w:t>
      </w:r>
      <w:r>
        <w:rPr>
          <w:rFonts w:hint="eastAsia"/>
          <w:color w:val="auto"/>
          <w:sz w:val="24"/>
          <w:szCs w:val="24"/>
          <w:highlight w:val="none"/>
          <w:u w:val="single"/>
          <w:lang w:eastAsia="zh-CN"/>
        </w:rPr>
        <w:t xml:space="preserve">泗洪县青阳街道长江路 </w:t>
      </w:r>
      <w:r>
        <w:rPr>
          <w:rFonts w:hint="eastAsia"/>
          <w:color w:val="auto"/>
          <w:sz w:val="24"/>
          <w:szCs w:val="24"/>
          <w:highlight w:val="none"/>
          <w:u w:val="single"/>
          <w:lang w:val="en-US" w:eastAsia="zh-CN"/>
        </w:rPr>
        <w:t xml:space="preserve">7</w:t>
      </w:r>
      <w:r>
        <w:rPr>
          <w:rFonts w:hint="eastAsia"/>
          <w:color w:val="auto"/>
          <w:sz w:val="24"/>
          <w:szCs w:val="24"/>
          <w:highlight w:val="none"/>
          <w:u w:val="single"/>
          <w:lang w:eastAsia="zh-CN"/>
        </w:rPr>
        <w:t xml:space="preserve"> 号</w:t>
      </w:r>
      <w:r>
        <w:rPr>
          <w:color w:val="auto"/>
          <w:sz w:val="24"/>
          <w:szCs w:val="24"/>
          <w:highlight w:val="none"/>
          <w:u w:val="single"/>
        </w:rPr>
        <w:t xml:space="preserve">、泗洪县中央公馆南门向西200米（6-23三楼）</w:t>
      </w:r>
      <w:r/>
    </w:p>
    <w:p>
      <w:pPr>
        <w:ind w:firstLine="480"/>
        <w:spacing w:line="560" w:lineRule="exact"/>
        <w:shd w:val="clear" w:color="auto"/>
        <w:rPr>
          <w:color w:val="auto"/>
          <w:sz w:val="24"/>
          <w:szCs w:val="24"/>
          <w:highlight w:val="none"/>
        </w:rPr>
      </w:pPr>
      <w:r>
        <w:rPr>
          <w:color w:val="auto"/>
          <w:sz w:val="24"/>
          <w:szCs w:val="24"/>
          <w:highlight w:val="none"/>
        </w:rPr>
        <w:t xml:space="preserve">29.5以下情形的质疑不予受理</w:t>
      </w:r>
      <w:r/>
    </w:p>
    <w:p>
      <w:pPr>
        <w:ind w:firstLine="480"/>
        <w:spacing w:line="560" w:lineRule="exact"/>
        <w:shd w:val="clear" w:color="auto"/>
        <w:rPr>
          <w:color w:val="auto"/>
          <w:sz w:val="24"/>
          <w:szCs w:val="24"/>
          <w:highlight w:val="none"/>
        </w:rPr>
      </w:pPr>
      <w:r>
        <w:rPr>
          <w:color w:val="auto"/>
          <w:sz w:val="24"/>
          <w:szCs w:val="24"/>
          <w:highlight w:val="none"/>
        </w:rPr>
        <w:t xml:space="preserve">29.5.1内容不符合《政府采购质疑和投诉办法》第十二条规定的质疑。</w:t>
      </w:r>
      <w:r/>
    </w:p>
    <w:p>
      <w:pPr>
        <w:ind w:firstLine="480"/>
        <w:spacing w:line="560" w:lineRule="exact"/>
        <w:shd w:val="clear" w:color="auto"/>
        <w:rPr>
          <w:color w:val="auto"/>
          <w:sz w:val="24"/>
          <w:szCs w:val="24"/>
          <w:highlight w:val="none"/>
        </w:rPr>
      </w:pPr>
      <w:r>
        <w:rPr>
          <w:color w:val="auto"/>
          <w:sz w:val="24"/>
          <w:szCs w:val="24"/>
          <w:highlight w:val="none"/>
        </w:rPr>
        <w:t xml:space="preserve">29.5.2超出政府采购法定期限的质疑。</w:t>
      </w:r>
      <w:r/>
    </w:p>
    <w:p>
      <w:pPr>
        <w:ind w:firstLine="480"/>
        <w:spacing w:line="560" w:lineRule="exact"/>
        <w:shd w:val="clear" w:color="auto"/>
        <w:rPr>
          <w:color w:val="auto"/>
          <w:sz w:val="24"/>
          <w:szCs w:val="24"/>
          <w:highlight w:val="none"/>
        </w:rPr>
      </w:pPr>
      <w:r>
        <w:rPr>
          <w:color w:val="auto"/>
          <w:sz w:val="24"/>
          <w:szCs w:val="24"/>
          <w:highlight w:val="none"/>
        </w:rPr>
        <w:t xml:space="preserve">29.5.3以传真、电子邮件等方式递交的非原件形式的质疑。</w:t>
      </w:r>
      <w:r/>
    </w:p>
    <w:p>
      <w:pPr>
        <w:ind w:firstLine="480"/>
        <w:spacing w:line="560" w:lineRule="exact"/>
        <w:shd w:val="clear" w:color="auto"/>
        <w:rPr>
          <w:color w:val="auto"/>
          <w:sz w:val="24"/>
          <w:szCs w:val="24"/>
          <w:highlight w:val="none"/>
        </w:rPr>
      </w:pPr>
      <w:r>
        <w:rPr>
          <w:color w:val="auto"/>
          <w:sz w:val="24"/>
          <w:szCs w:val="24"/>
          <w:highlight w:val="none"/>
        </w:rPr>
        <w:t xml:space="preserve">29.5.4未参加投标活动的投标人或在投标活动中自身权益未受到损害的投标人所提出的质疑。</w:t>
      </w:r>
      <w:r/>
    </w:p>
    <w:p>
      <w:pPr>
        <w:ind w:firstLine="480"/>
        <w:spacing w:line="560" w:lineRule="exact"/>
        <w:shd w:val="clear" w:color="auto"/>
        <w:rPr>
          <w:color w:val="auto"/>
          <w:sz w:val="24"/>
          <w:szCs w:val="24"/>
          <w:highlight w:val="none"/>
        </w:rPr>
      </w:pPr>
      <w:r>
        <w:rPr>
          <w:color w:val="auto"/>
          <w:sz w:val="24"/>
          <w:szCs w:val="24"/>
          <w:highlight w:val="none"/>
        </w:rPr>
        <w:t xml:space="preserve">29.5.5投标人组成联合体参加投标，联合体中任何一方或多方未按要求签字、盖章、加盖公章的质疑。</w:t>
      </w:r>
      <w:r/>
    </w:p>
    <w:p>
      <w:pPr>
        <w:ind w:firstLine="468"/>
        <w:spacing w:line="560" w:lineRule="exact"/>
        <w:shd w:val="clear" w:color="auto"/>
        <w:rPr>
          <w:color w:val="auto"/>
          <w:sz w:val="24"/>
          <w:szCs w:val="24"/>
          <w:highlight w:val="none"/>
        </w:rPr>
      </w:pPr>
      <w:r>
        <w:rPr>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shd w:val="clear" w:color="auto"/>
        <w:rPr>
          <w:color w:val="auto"/>
          <w:sz w:val="24"/>
          <w:szCs w:val="24"/>
          <w:highlight w:val="none"/>
        </w:rPr>
      </w:pPr>
      <w:r>
        <w:rPr>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pStyle w:val="759"/>
        <w:ind w:firstLine="602"/>
        <w:spacing w:before="0" w:after="0" w:line="560" w:lineRule="exact"/>
        <w:shd w:val="clear" w:color="auto"/>
        <w:rPr>
          <w:rFonts w:ascii="Times New Roman" w:hAnsi="Times New Roman" w:eastAsia="宋体" w:cs="Times New Roman"/>
          <w:bCs w:val="0"/>
          <w:color w:val="auto"/>
          <w:sz w:val="30"/>
          <w:szCs w:val="30"/>
          <w:highlight w:val="none"/>
        </w:rPr>
      </w:pPr>
      <w:r>
        <w:rPr>
          <w:rFonts w:ascii="Times New Roman" w:hAnsi="Times New Roman" w:eastAsia="宋体" w:cs="Times New Roman"/>
          <w:bCs w:val="0"/>
          <w:color w:val="auto"/>
          <w:sz w:val="30"/>
          <w:szCs w:val="30"/>
          <w:highlight w:val="none"/>
        </w:rPr>
        <w:t xml:space="preserve">30、中标通知书</w:t>
      </w:r>
      <w:r/>
    </w:p>
    <w:p>
      <w:pPr>
        <w:ind w:firstLine="600"/>
        <w:spacing w:line="560" w:lineRule="exact"/>
        <w:shd w:val="clear" w:color="auto"/>
        <w:rPr>
          <w:color w:val="auto"/>
          <w:sz w:val="24"/>
          <w:szCs w:val="24"/>
          <w:highlight w:val="none"/>
        </w:rPr>
      </w:pPr>
      <w:r/>
      <w:bookmarkStart w:id="137" w:name="_Toc16938552"/>
      <w:r/>
      <w:bookmarkStart w:id="138" w:name="_Toc120614220"/>
      <w:r/>
      <w:bookmarkStart w:id="139" w:name="_Toc513029236"/>
      <w:r/>
      <w:bookmarkStart w:id="140" w:name="_Toc20823308"/>
      <w:r>
        <w:rPr>
          <w:color w:val="auto"/>
          <w:sz w:val="24"/>
          <w:szCs w:val="24"/>
          <w:highlight w:val="none"/>
        </w:rPr>
        <w:t xml:space="preserve">30.l中标结果确定后，代理机构将向中标人发出中标通知书。请中标人使用CA数字证书登</w:t>
      </w:r>
      <w:r>
        <w:rPr>
          <w:rFonts w:hint="eastAsia" w:ascii="宋体" w:hAnsi="宋体" w:eastAsia="宋体" w:cs="宋体"/>
          <w:color w:val="auto"/>
          <w:sz w:val="24"/>
          <w:szCs w:val="24"/>
          <w:highlight w:val="none"/>
        </w:rPr>
        <w:t xml:space="preserve">录“苏采云系统”</w:t>
      </w:r>
      <w:r>
        <w:rPr>
          <w:color w:val="auto"/>
          <w:sz w:val="24"/>
          <w:szCs w:val="24"/>
          <w:highlight w:val="none"/>
        </w:rPr>
        <w:t xml:space="preserve">及时下载中标通知书。中标供应商可自行下载打印《中标通知书》，《中标通知书》将作为授予合同资格的唯一合法依据。</w:t>
      </w:r>
      <w:r/>
    </w:p>
    <w:p>
      <w:pPr>
        <w:ind w:firstLine="600"/>
        <w:spacing w:line="560" w:lineRule="exact"/>
        <w:shd w:val="clear" w:color="auto"/>
        <w:rPr>
          <w:color w:val="auto"/>
          <w:sz w:val="24"/>
          <w:szCs w:val="24"/>
          <w:highlight w:val="none"/>
        </w:rPr>
      </w:pPr>
      <w:r>
        <w:rPr>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758"/>
        <w:spacing w:before="0" w:after="0" w:line="560" w:lineRule="exact"/>
        <w:shd w:val="clear" w:color="auto"/>
        <w:rPr>
          <w:color w:val="auto"/>
          <w:highlight w:val="none"/>
        </w:rPr>
      </w:pPr>
      <w:r>
        <w:rPr>
          <w:color w:val="auto"/>
          <w:highlight w:val="none"/>
        </w:rPr>
        <w:t xml:space="preserve">七、授予合同</w:t>
      </w:r>
      <w:bookmarkEnd w:id="137"/>
      <w:r/>
      <w:bookmarkEnd w:id="138"/>
      <w:r/>
      <w:bookmarkEnd w:id="139"/>
      <w:r/>
      <w:bookmarkEnd w:id="140"/>
      <w:r/>
      <w:r/>
    </w:p>
    <w:p>
      <w:pPr>
        <w:pStyle w:val="759"/>
        <w:ind w:firstLine="602"/>
        <w:spacing w:before="0" w:after="0" w:line="560" w:lineRule="exact"/>
        <w:shd w:val="clear" w:color="auto"/>
        <w:rPr>
          <w:rFonts w:ascii="Times New Roman" w:hAnsi="Times New Roman" w:eastAsia="宋体" w:cs="Times New Roman"/>
          <w:bCs w:val="0"/>
          <w:color w:val="auto"/>
          <w:sz w:val="30"/>
          <w:szCs w:val="30"/>
          <w:highlight w:val="none"/>
        </w:rPr>
      </w:pPr>
      <w:r/>
      <w:bookmarkStart w:id="141" w:name="_Toc513029237"/>
      <w:r/>
      <w:bookmarkStart w:id="142" w:name="_Toc20823309"/>
      <w:r/>
      <w:bookmarkStart w:id="143" w:name="_Toc16938553"/>
      <w:r>
        <w:rPr>
          <w:rFonts w:ascii="Times New Roman" w:hAnsi="Times New Roman" w:eastAsia="宋体" w:cs="Times New Roman"/>
          <w:bCs w:val="0"/>
          <w:color w:val="auto"/>
          <w:sz w:val="30"/>
          <w:szCs w:val="30"/>
          <w:highlight w:val="none"/>
        </w:rPr>
        <w:t xml:space="preserve">31. 签订合同</w:t>
      </w:r>
      <w:r/>
    </w:p>
    <w:p>
      <w:pPr>
        <w:ind w:firstLine="600"/>
        <w:spacing w:line="560" w:lineRule="exact"/>
        <w:shd w:val="clear" w:color="auto"/>
        <w:rPr>
          <w:bCs/>
          <w:color w:val="auto"/>
          <w:sz w:val="24"/>
          <w:highlight w:val="none"/>
          <w:lang w:val="zh-CN"/>
        </w:rPr>
      </w:pPr>
      <w:r>
        <w:rPr>
          <w:bCs/>
          <w:color w:val="auto"/>
          <w:sz w:val="24"/>
          <w:szCs w:val="24"/>
          <w:highlight w:val="none"/>
        </w:rPr>
        <w:t xml:space="preserve">31</w:t>
      </w:r>
      <w:r>
        <w:rPr>
          <w:color w:val="auto"/>
          <w:sz w:val="24"/>
          <w:szCs w:val="24"/>
          <w:highlight w:val="none"/>
        </w:rPr>
        <w:t xml:space="preserve">.l中标人应当在中标通知书发出之日起15日内，按照招标文件确定的事项与采购人签订政府采购合同。</w:t>
      </w:r>
      <w:r>
        <w:rPr>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shd w:val="clear" w:color="auto"/>
        <w:rPr>
          <w:color w:val="auto"/>
          <w:sz w:val="24"/>
          <w:szCs w:val="24"/>
          <w:highlight w:val="none"/>
        </w:rPr>
      </w:pPr>
      <w:r>
        <w:rPr>
          <w:color w:val="auto"/>
          <w:sz w:val="24"/>
          <w:szCs w:val="24"/>
          <w:highlight w:val="none"/>
        </w:rPr>
        <w:t xml:space="preserve">31.2招标文件、中标人的投标文件及招标过程中有关澄清、承诺文件均应作为合同附件。</w:t>
      </w:r>
      <w:r/>
    </w:p>
    <w:p>
      <w:pPr>
        <w:ind w:firstLine="600"/>
        <w:spacing w:line="560" w:lineRule="exact"/>
        <w:shd w:val="clear" w:color="auto"/>
        <w:rPr>
          <w:color w:val="auto"/>
          <w:sz w:val="24"/>
          <w:szCs w:val="24"/>
          <w:highlight w:val="none"/>
        </w:rPr>
      </w:pPr>
      <w:r>
        <w:rPr>
          <w:color w:val="auto"/>
          <w:sz w:val="24"/>
          <w:szCs w:val="24"/>
          <w:highlight w:val="none"/>
        </w:rPr>
        <w:t xml:space="preserve">31.3本项目的非主体、非关键性工作是否允许分包按以下第</w:t>
      </w:r>
      <w:r>
        <w:rPr>
          <w:color w:val="auto"/>
          <w:sz w:val="24"/>
          <w:szCs w:val="24"/>
          <w:highlight w:val="none"/>
          <w:u w:val="single"/>
        </w:rPr>
        <w:t xml:space="preserve"> 2 </w:t>
      </w:r>
      <w:r>
        <w:rPr>
          <w:color w:val="auto"/>
          <w:sz w:val="24"/>
          <w:szCs w:val="24"/>
          <w:highlight w:val="none"/>
        </w:rPr>
        <w:t xml:space="preserve">种方式确定：</w:t>
      </w:r>
      <w:r/>
    </w:p>
    <w:p>
      <w:pPr>
        <w:ind w:left="239" w:firstLine="480"/>
        <w:spacing w:line="560" w:lineRule="exact"/>
        <w:shd w:val="clear" w:color="auto"/>
        <w:rPr>
          <w:color w:val="auto"/>
          <w:sz w:val="24"/>
          <w:szCs w:val="24"/>
          <w:highlight w:val="none"/>
          <w:u w:val="single"/>
        </w:rPr>
      </w:pPr>
      <w:r>
        <w:rPr>
          <w:color w:val="auto"/>
          <w:sz w:val="24"/>
          <w:szCs w:val="24"/>
          <w:highlight w:val="none"/>
        </w:rPr>
        <w:t xml:space="preserve">1.允许分包，允许大中型企业向一家或者多家小微企业分包，分包具体内容、金额或比例：</w:t>
      </w:r>
      <w:r>
        <w:rPr>
          <w:color w:val="auto"/>
          <w:sz w:val="24"/>
          <w:szCs w:val="24"/>
          <w:highlight w:val="none"/>
          <w:u w:val="single"/>
        </w:rPr>
        <w:t xml:space="preserve"> / </w:t>
      </w:r>
      <w:r>
        <w:rPr>
          <w:color w:val="auto"/>
          <w:sz w:val="24"/>
          <w:szCs w:val="24"/>
          <w:highlight w:val="none"/>
        </w:rPr>
        <w:t xml:space="preserve">；</w:t>
      </w:r>
      <w:r/>
    </w:p>
    <w:p>
      <w:pPr>
        <w:ind w:left="239" w:firstLine="360"/>
        <w:spacing w:line="560" w:lineRule="exact"/>
        <w:shd w:val="clear" w:color="auto"/>
        <w:rPr>
          <w:color w:val="auto"/>
          <w:sz w:val="24"/>
          <w:szCs w:val="24"/>
          <w:highlight w:val="none"/>
        </w:rPr>
      </w:pPr>
      <w:r>
        <w:rPr>
          <w:color w:val="auto"/>
          <w:sz w:val="24"/>
          <w:szCs w:val="24"/>
          <w:highlight w:val="none"/>
        </w:rPr>
        <w:t xml:space="preserve"> 2.不允许分包。未经采购人同意，中标人也不得采用分包形式履行合同</w:t>
      </w:r>
      <w:r>
        <w:rPr>
          <w:rFonts w:hint="eastAsia"/>
          <w:color w:val="auto"/>
          <w:sz w:val="24"/>
          <w:szCs w:val="24"/>
          <w:highlight w:val="none"/>
        </w:rPr>
        <w:t xml:space="preserve">，</w:t>
      </w:r>
      <w:r>
        <w:rPr>
          <w:color w:val="auto"/>
          <w:sz w:val="24"/>
          <w:szCs w:val="24"/>
          <w:highlight w:val="none"/>
        </w:rPr>
        <w:t xml:space="preserve">否则采购人有权终止合同。转包或分包造成采购人损失的，中标人应承担相应赔偿责任。</w:t>
      </w:r>
      <w:r/>
    </w:p>
    <w:p>
      <w:pPr>
        <w:ind w:firstLine="720"/>
        <w:spacing w:line="560" w:lineRule="exact"/>
        <w:shd w:val="clear" w:color="auto"/>
        <w:rPr>
          <w:bCs/>
          <w:color w:val="auto"/>
          <w:sz w:val="24"/>
          <w:highlight w:val="none"/>
        </w:rPr>
      </w:pPr>
      <w:r>
        <w:rPr>
          <w:bCs/>
          <w:color w:val="auto"/>
          <w:sz w:val="24"/>
          <w:highlight w:val="none"/>
        </w:rPr>
        <w:t xml:space="preserve">31.4履约保证金</w:t>
      </w:r>
      <w:r/>
    </w:p>
    <w:p>
      <w:pPr>
        <w:ind w:firstLine="720"/>
        <w:spacing w:line="560" w:lineRule="exact"/>
        <w:shd w:val="clear" w:color="auto"/>
        <w:rPr>
          <w:bCs/>
          <w:color w:val="auto"/>
          <w:sz w:val="24"/>
          <w:highlight w:val="none"/>
          <w:lang w:val="zh-CN"/>
        </w:rPr>
      </w:pPr>
      <w:r>
        <w:rPr>
          <w:bCs/>
          <w:color w:val="auto"/>
          <w:sz w:val="24"/>
          <w:highlight w:val="none"/>
          <w:lang w:val="zh-CN"/>
        </w:rPr>
        <w:t xml:space="preserve">按照以下第</w:t>
      </w:r>
      <w:r>
        <w:rPr>
          <w:bCs/>
          <w:color w:val="auto"/>
          <w:sz w:val="24"/>
          <w:highlight w:val="none"/>
          <w:u w:val="single"/>
        </w:rPr>
        <w:t xml:space="preserve">（</w:t>
      </w:r>
      <w:r>
        <w:rPr>
          <w:rFonts w:hint="eastAsia"/>
          <w:bCs/>
          <w:color w:val="auto"/>
          <w:sz w:val="24"/>
          <w:highlight w:val="none"/>
          <w:u w:val="single"/>
        </w:rPr>
        <w:t xml:space="preserve">2</w:t>
      </w:r>
      <w:r>
        <w:rPr>
          <w:bCs/>
          <w:color w:val="auto"/>
          <w:sz w:val="24"/>
          <w:highlight w:val="none"/>
          <w:u w:val="single"/>
        </w:rPr>
        <w:t xml:space="preserve">）</w:t>
      </w:r>
      <w:r>
        <w:rPr>
          <w:bCs/>
          <w:color w:val="auto"/>
          <w:sz w:val="24"/>
          <w:highlight w:val="none"/>
          <w:lang w:val="zh-CN"/>
        </w:rPr>
        <w:t xml:space="preserve">方式确定履约保证收取方式。</w:t>
      </w:r>
      <w:r/>
    </w:p>
    <w:p>
      <w:pPr>
        <w:ind w:firstLine="720"/>
        <w:spacing w:line="560" w:lineRule="exact"/>
        <w:shd w:val="clear" w:color="auto"/>
        <w:rPr>
          <w:bCs/>
          <w:color w:val="auto"/>
          <w:sz w:val="24"/>
          <w:highlight w:val="none"/>
          <w:lang w:val="zh-CN"/>
        </w:rPr>
      </w:pPr>
      <w:r>
        <w:rPr>
          <w:bCs/>
          <w:color w:val="auto"/>
          <w:sz w:val="24"/>
          <w:highlight w:val="none"/>
          <w:lang w:val="zh-CN"/>
        </w:rPr>
        <w:t xml:space="preserve">(1)不收取履约保证金。</w:t>
      </w:r>
      <w:r/>
    </w:p>
    <w:p>
      <w:pPr>
        <w:ind w:left="239" w:firstLine="480"/>
        <w:spacing w:line="560" w:lineRule="exact"/>
        <w:shd w:val="clear" w:color="auto"/>
        <w:rPr>
          <w:bCs/>
          <w:color w:val="auto"/>
          <w:sz w:val="24"/>
          <w:highlight w:val="none"/>
          <w:lang w:val="zh-CN"/>
        </w:rPr>
      </w:pPr>
      <w:r>
        <w:rPr>
          <w:rFonts w:hint="eastAsia"/>
          <w:bCs/>
          <w:color w:val="auto"/>
          <w:sz w:val="24"/>
          <w:highlight w:val="none"/>
          <w:lang w:val="zh-CN"/>
        </w:rPr>
        <w:t xml:space="preserve">(2)履约保证金应在采购合同签订前提交，履约保证金的金额：</w:t>
      </w:r>
      <w:r>
        <w:rPr>
          <w:color w:val="auto"/>
          <w:sz w:val="24"/>
          <w:szCs w:val="24"/>
          <w:highlight w:val="none"/>
        </w:rPr>
        <w:t xml:space="preserve">按采购合同</w:t>
      </w:r>
      <w:r>
        <w:rPr>
          <w:rFonts w:hint="eastAsia"/>
          <w:color w:val="auto"/>
          <w:sz w:val="24"/>
          <w:szCs w:val="24"/>
          <w:highlight w:val="none"/>
          <w:lang w:val="en-US" w:eastAsia="zh-CN"/>
        </w:rPr>
        <w:t xml:space="preserve">金额</w:t>
      </w:r>
      <w:r>
        <w:rPr>
          <w:color w:val="auto"/>
          <w:sz w:val="24"/>
          <w:szCs w:val="24"/>
          <w:highlight w:val="none"/>
        </w:rPr>
        <w:t xml:space="preserve">的2%（使用江苏政府采购电子履约保函（保险）代替缴纳履约保证金，按采购合同</w:t>
      </w:r>
      <w:r>
        <w:rPr>
          <w:rFonts w:hint="eastAsia"/>
          <w:color w:val="auto"/>
          <w:sz w:val="24"/>
          <w:szCs w:val="24"/>
          <w:highlight w:val="none"/>
          <w:lang w:val="en-US" w:eastAsia="zh-CN"/>
        </w:rPr>
        <w:t xml:space="preserve">金额</w:t>
      </w:r>
      <w:r>
        <w:rPr>
          <w:color w:val="auto"/>
          <w:sz w:val="24"/>
          <w:szCs w:val="24"/>
          <w:highlight w:val="none"/>
        </w:rPr>
        <w:t xml:space="preserve">的1.2%）计取</w:t>
      </w:r>
      <w:r>
        <w:rPr>
          <w:rFonts w:hint="eastAsia"/>
          <w:bCs/>
          <w:color w:val="auto"/>
          <w:sz w:val="24"/>
          <w:highlight w:val="none"/>
          <w:lang w:val="zh-CN"/>
        </w:rPr>
        <w:t xml:space="preserve">。除银行电汇、网上银行、数字人民币外，投标人还可选用银行保函、担保公司的保证担保或保险公司的保证保险等多种形式向采购人缴纳；</w:t>
      </w:r>
      <w:r/>
    </w:p>
    <w:p>
      <w:pPr>
        <w:pStyle w:val="955"/>
        <w:ind w:firstLine="480"/>
        <w:spacing w:line="360" w:lineRule="auto"/>
        <w:shd w:val="clear" w:color="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备注：</w:t>
      </w:r>
      <w:r/>
    </w:p>
    <w:p>
      <w:pPr>
        <w:pStyle w:val="955"/>
        <w:ind w:firstLine="480"/>
        <w:spacing w:line="360" w:lineRule="auto"/>
        <w:shd w:val="clear" w:color="auto"/>
        <w:rPr>
          <w:rFonts w:ascii="Times New Roman" w:hAnsi="Times New Roman" w:eastAsia="宋体" w:cs="Times New Roman"/>
          <w:bCs/>
          <w:color w:val="auto"/>
          <w:sz w:val="24"/>
          <w:highlight w:val="none"/>
          <w:lang w:val="zh-CN"/>
        </w:rPr>
      </w:pPr>
      <w:r>
        <w:rPr>
          <w:rFonts w:hint="eastAsia" w:ascii="宋体" w:hAnsi="宋体" w:eastAsia="宋体" w:cs="宋体"/>
          <w:color w:val="auto"/>
          <w:sz w:val="24"/>
          <w:szCs w:val="24"/>
          <w:highlight w:val="none"/>
          <w:lang w:val="zh-CN"/>
        </w:rPr>
        <w:t xml:space="preserve">a.履约保证金的递交时间：在中标公告发布之日起  ☑ 7  □ 14  □ 21</w:t>
      </w:r>
      <w:r>
        <w:rPr>
          <w:rFonts w:hint="eastAsia" w:ascii="Times New Roman" w:hAnsi="Times New Roman" w:eastAsia="宋体" w:cs="Times New Roman"/>
          <w:bCs/>
          <w:color w:val="auto"/>
          <w:sz w:val="24"/>
          <w:highlight w:val="none"/>
          <w:lang w:val="zh-CN"/>
        </w:rPr>
        <w:t xml:space="preserve">日历天内提交；</w:t>
      </w:r>
      <w:r/>
    </w:p>
    <w:p>
      <w:pPr>
        <w:pStyle w:val="955"/>
        <w:ind w:firstLine="480"/>
        <w:spacing w:line="360" w:lineRule="auto"/>
        <w:shd w:val="clear" w:color="auto"/>
        <w:rPr>
          <w:rFonts w:ascii="Times New Roman" w:hAnsi="Times New Roman" w:eastAsia="宋体" w:cs="Times New Roman"/>
          <w:bCs/>
          <w:color w:val="auto"/>
          <w:sz w:val="24"/>
          <w:highlight w:val="none"/>
          <w:lang w:val="zh-CN"/>
        </w:rPr>
      </w:pPr>
      <w:r>
        <w:rPr>
          <w:rFonts w:hint="eastAsia" w:ascii="Times New Roman" w:hAnsi="Times New Roman" w:eastAsia="宋体" w:cs="Times New Roman"/>
          <w:bCs/>
          <w:color w:val="auto"/>
          <w:sz w:val="24"/>
          <w:highlight w:val="none"/>
          <w:lang w:val="zh-CN"/>
        </w:rPr>
        <w:t xml:space="preserve">b.采用银行电汇、网上银行等方式缴纳履约保证金的，应从中标人法人基本存款账户转到保证金专用账户； </w:t>
      </w:r>
      <w:r/>
    </w:p>
    <w:p>
      <w:pPr>
        <w:pStyle w:val="955"/>
        <w:ind w:firstLine="480"/>
        <w:spacing w:line="360" w:lineRule="auto"/>
        <w:shd w:val="clear" w:color="auto"/>
        <w:rPr>
          <w:rFonts w:ascii="Times New Roman" w:hAnsi="Times New Roman" w:eastAsia="宋体" w:cs="Times New Roman"/>
          <w:bCs/>
          <w:color w:val="auto"/>
          <w:sz w:val="24"/>
          <w:highlight w:val="none"/>
          <w:lang w:val="zh-CN"/>
        </w:rPr>
      </w:pPr>
      <w:r>
        <w:rPr>
          <w:rFonts w:hint="eastAsia" w:ascii="Times New Roman" w:hAnsi="Times New Roman" w:eastAsia="宋体" w:cs="Times New Roman"/>
          <w:bCs/>
          <w:color w:val="auto"/>
          <w:sz w:val="24"/>
          <w:highlight w:val="none"/>
          <w:lang w:val="zh-CN"/>
        </w:rPr>
        <w:t xml:space="preserve">c.采用数字人民币方式缴纳的，使用投标企业数字人民币对公钱包一次性转钱至泗洪县公共资源交易中心数字人民币钱包，运营机构：中国交通银行股份有限公司），并备注为：</w:t>
      </w:r>
      <w:r>
        <w:rPr>
          <w:rFonts w:hint="eastAsia" w:ascii="Times New Roman" w:hAnsi="Times New Roman" w:eastAsia="宋体" w:cs="Times New Roman"/>
          <w:bCs/>
          <w:color w:val="auto"/>
          <w:sz w:val="24"/>
          <w:highlight w:val="none"/>
          <w:u w:val="single"/>
          <w:lang w:val="zh-CN"/>
        </w:rPr>
        <w:t xml:space="preserve">泗洪县2024年度农村公路安全设施精细化提升采购安装项目</w:t>
      </w:r>
      <w:r>
        <w:rPr>
          <w:rFonts w:hint="eastAsia" w:ascii="Times New Roman" w:hAnsi="Times New Roman" w:eastAsia="宋体" w:cs="Times New Roman"/>
          <w:bCs/>
          <w:color w:val="auto"/>
          <w:sz w:val="24"/>
          <w:highlight w:val="none"/>
          <w:lang w:val="zh-CN"/>
        </w:rPr>
        <w:t xml:space="preserve">履约保证金；</w:t>
      </w:r>
      <w:r/>
    </w:p>
    <w:p>
      <w:pPr>
        <w:pStyle w:val="955"/>
        <w:ind w:firstLine="480"/>
        <w:spacing w:line="360" w:lineRule="auto"/>
        <w:shd w:val="clear" w:color="auto"/>
        <w:rPr>
          <w:rFonts w:ascii="Times New Roman" w:hAnsi="Times New Roman" w:eastAsia="宋体" w:cs="Times New Roman"/>
          <w:bCs/>
          <w:color w:val="auto"/>
          <w:sz w:val="24"/>
          <w:highlight w:val="none"/>
          <w:lang w:val="zh-CN"/>
        </w:rPr>
      </w:pPr>
      <w:r>
        <w:rPr>
          <w:rFonts w:hint="eastAsia" w:ascii="Times New Roman" w:hAnsi="Times New Roman" w:eastAsia="宋体" w:cs="Times New Roman"/>
          <w:bCs/>
          <w:color w:val="auto"/>
          <w:sz w:val="24"/>
          <w:highlight w:val="none"/>
          <w:lang w:val="zh-CN"/>
        </w:rPr>
        <w:t xml:space="preserve">d.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履约保证金退还的条件：按以下方式实行：</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货物类项目，项目验收合格，出具验收报告及履约保证金收据申请退付；</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shd w:val="clear" w:color="auto"/>
        <w:rPr>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shd w:val="clear" w:color="auto"/>
        <w:rPr>
          <w:bCs/>
          <w:color w:val="auto"/>
          <w:sz w:val="24"/>
          <w:highlight w:val="none"/>
        </w:rPr>
      </w:pPr>
      <w:r>
        <w:rPr>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bCs/>
          <w:color w:val="auto"/>
          <w:sz w:val="24"/>
          <w:highlight w:val="none"/>
        </w:rPr>
        <w:t xml:space="preserve">具体操作流程见相关网页</w:t>
      </w:r>
      <w:r/>
    </w:p>
    <w:p>
      <w:pPr>
        <w:ind w:firstLine="480"/>
        <w:spacing w:line="560" w:lineRule="exact"/>
        <w:shd w:val="clear" w:color="auto"/>
        <w:rPr>
          <w:rFonts w:hint="eastAsia"/>
          <w:bCs/>
          <w:color w:val="auto"/>
          <w:sz w:val="24"/>
          <w:highlight w:val="none"/>
        </w:rPr>
      </w:pPr>
      <w:r>
        <w:rPr>
          <w:rFonts w:hint="eastAsia"/>
          <w:bCs/>
          <w:color w:val="auto"/>
          <w:sz w:val="24"/>
          <w:highlight w:val="none"/>
        </w:rPr>
        <w:fldChar w:fldCharType="begin"/>
      </w:r>
      <w:r>
        <w:rPr>
          <w:rFonts w:hint="eastAsia"/>
          <w:bCs/>
          <w:color w:val="auto"/>
          <w:sz w:val="24"/>
          <w:highlight w:val="none"/>
        </w:rPr>
        <w:instrText xml:space="preserve"> HYPERLINK "http://czt.jiangsu.gov.cn/art/2023/12/15/art_84851_11100104.html。" </w:instrText>
      </w:r>
      <w:r>
        <w:rPr>
          <w:rFonts w:hint="eastAsia"/>
          <w:bCs/>
          <w:color w:val="auto"/>
          <w:sz w:val="24"/>
          <w:highlight w:val="none"/>
        </w:rPr>
        <w:fldChar w:fldCharType="separate"/>
      </w:r>
      <w:r>
        <w:rPr>
          <w:rStyle w:val="798"/>
          <w:rFonts w:hint="eastAsia"/>
          <w:bCs/>
          <w:color w:val="auto"/>
          <w:sz w:val="24"/>
          <w:highlight w:val="none"/>
        </w:rPr>
        <w:t xml:space="preserve">http://czt.jiangsu.gov.cn/art/2023/12/15/art_84851_11100104.html。</w:t>
      </w:r>
      <w:r>
        <w:rPr>
          <w:rFonts w:hint="eastAsia"/>
          <w:bCs/>
          <w:color w:val="auto"/>
          <w:sz w:val="24"/>
          <w:highlight w:val="none"/>
        </w:rPr>
        <w:fldChar w:fldCharType="end"/>
      </w:r>
      <w:r/>
    </w:p>
    <w:p>
      <w:pPr>
        <w:ind w:firstLine="480"/>
        <w:spacing w:line="560" w:lineRule="exact"/>
        <w:shd w:val="clear" w:color="auto"/>
        <w:rPr>
          <w:b/>
          <w:color w:val="auto"/>
          <w:sz w:val="30"/>
          <w:szCs w:val="30"/>
          <w:highlight w:val="none"/>
        </w:rPr>
      </w:pPr>
      <w:r>
        <w:rPr>
          <w:b/>
          <w:color w:val="auto"/>
          <w:sz w:val="30"/>
          <w:szCs w:val="30"/>
          <w:highlight w:val="none"/>
        </w:rPr>
        <w:t xml:space="preserve">32、货物（包含与货物相关的服务）的追加</w:t>
      </w:r>
      <w:r/>
    </w:p>
    <w:p>
      <w:pPr>
        <w:ind w:firstLine="480"/>
        <w:spacing w:line="560" w:lineRule="exact"/>
        <w:shd w:val="clear" w:color="auto"/>
        <w:rPr>
          <w:color w:val="auto"/>
          <w:sz w:val="24"/>
          <w:szCs w:val="24"/>
          <w:highlight w:val="none"/>
        </w:rPr>
      </w:pPr>
      <w:r>
        <w:rPr>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41"/>
      <w:r/>
      <w:bookmarkEnd w:id="142"/>
      <w:r/>
      <w:bookmarkEnd w:id="143"/>
      <w:r/>
      <w:r/>
    </w:p>
    <w:p>
      <w:pPr>
        <w:pStyle w:val="759"/>
        <w:ind w:firstLine="602"/>
        <w:spacing w:before="0" w:after="0" w:line="560" w:lineRule="exact"/>
        <w:shd w:val="clear" w:color="auto"/>
        <w:rPr>
          <w:rFonts w:ascii="Times New Roman" w:hAnsi="Times New Roman" w:eastAsia="宋体" w:cs="Times New Roman"/>
          <w:bCs w:val="0"/>
          <w:color w:val="auto"/>
          <w:sz w:val="30"/>
          <w:szCs w:val="30"/>
          <w:highlight w:val="none"/>
        </w:rPr>
      </w:pPr>
      <w:r>
        <w:rPr>
          <w:rFonts w:ascii="Times New Roman" w:hAnsi="Times New Roman" w:eastAsia="宋体" w:cs="Times New Roman"/>
          <w:bCs w:val="0"/>
          <w:color w:val="auto"/>
          <w:sz w:val="30"/>
          <w:szCs w:val="30"/>
          <w:highlight w:val="none"/>
        </w:rPr>
        <w:t xml:space="preserve">33、政府采购履约资金扶持政策</w:t>
      </w:r>
      <w:r/>
    </w:p>
    <w:p>
      <w:pPr>
        <w:pStyle w:val="769"/>
        <w:spacing w:line="560" w:lineRule="exact"/>
        <w:shd w:val="clear" w:color="auto"/>
        <w:rPr>
          <w:bCs/>
          <w:color w:val="auto"/>
          <w:sz w:val="24"/>
          <w:highlight w:val="none"/>
          <w:lang w:val="zh-CN"/>
        </w:rPr>
      </w:pPr>
      <w:r>
        <w:rPr>
          <w:bCs/>
          <w:color w:val="auto"/>
          <w:sz w:val="24"/>
          <w:highlight w:val="none"/>
        </w:rPr>
        <w:t xml:space="preserve">33.1</w:t>
      </w:r>
      <w:r>
        <w:rPr>
          <w:rFonts w:hint="eastAsia" w:ascii="宋体" w:hAnsi="宋体" w:eastAsia="宋体" w:cs="宋体"/>
          <w:bCs/>
          <w:color w:val="auto"/>
          <w:sz w:val="24"/>
          <w:highlight w:val="none"/>
        </w:rPr>
        <w:t xml:space="preserve">依</w:t>
      </w:r>
      <w:r>
        <w:rPr>
          <w:rFonts w:hint="eastAsia" w:ascii="宋体" w:hAnsi="宋体" w:eastAsia="宋体" w:cs="宋体"/>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59"/>
        <w:ind w:firstLine="602"/>
        <w:spacing w:before="0" w:after="0" w:line="560" w:lineRule="exact"/>
        <w:shd w:val="clear" w:color="auto"/>
        <w:rPr>
          <w:rFonts w:ascii="Times New Roman" w:hAnsi="Times New Roman" w:eastAsia="宋体" w:cs="Times New Roman"/>
          <w:color w:val="auto"/>
          <w:sz w:val="30"/>
          <w:szCs w:val="30"/>
          <w:highlight w:val="none"/>
        </w:rPr>
      </w:pPr>
      <w:r>
        <w:rPr>
          <w:rFonts w:ascii="Times New Roman" w:hAnsi="Times New Roman" w:eastAsia="宋体" w:cs="Times New Roman"/>
          <w:color w:val="auto"/>
          <w:sz w:val="30"/>
          <w:szCs w:val="30"/>
          <w:highlight w:val="none"/>
        </w:rPr>
        <w:t xml:space="preserve">34、验收及付款</w:t>
      </w:r>
      <w:r/>
    </w:p>
    <w:p>
      <w:pPr>
        <w:ind w:firstLine="482"/>
        <w:spacing w:line="560" w:lineRule="exact"/>
        <w:shd w:val="clear" w:color="auto"/>
        <w:rPr>
          <w:bCs/>
          <w:color w:val="auto"/>
          <w:sz w:val="24"/>
          <w:highlight w:val="none"/>
        </w:rPr>
      </w:pPr>
      <w:r>
        <w:rPr>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0"/>
        <w:spacing w:line="560" w:lineRule="exact"/>
        <w:shd w:val="clear" w:color="auto"/>
        <w:rPr>
          <w:bCs/>
          <w:color w:val="auto"/>
          <w:sz w:val="24"/>
          <w:highlight w:val="none"/>
        </w:rPr>
      </w:pPr>
      <w:r>
        <w:rPr>
          <w:bCs/>
          <w:color w:val="auto"/>
          <w:sz w:val="24"/>
          <w:highlight w:val="none"/>
        </w:rPr>
        <w:t xml:space="preserve">   34.2采购人可以邀请参加本项目的其他投标人或者第三方机构参与验收。参与验收的投标人或者第三方机构的意见作为验收书的参考资料一并存档。</w:t>
      </w:r>
      <w:r/>
    </w:p>
    <w:p>
      <w:pPr>
        <w:ind w:firstLine="482"/>
        <w:spacing w:line="560" w:lineRule="exact"/>
        <w:shd w:val="clear" w:color="auto"/>
        <w:rPr>
          <w:bCs/>
          <w:color w:val="auto"/>
          <w:sz w:val="24"/>
          <w:highlight w:val="none"/>
        </w:rPr>
      </w:pPr>
      <w:r>
        <w:rPr>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shd w:val="clear" w:color="auto"/>
        <w:rPr>
          <w:color w:val="auto"/>
          <w:sz w:val="24"/>
          <w:highlight w:val="none"/>
        </w:rPr>
      </w:pPr>
      <w:r>
        <w:rPr>
          <w:bCs/>
          <w:color w:val="auto"/>
          <w:sz w:val="24"/>
          <w:highlight w:val="none"/>
        </w:rPr>
        <w:t xml:space="preserve">34.4验收合格的项目，采购人将根据采购合同的约定及时向供应商支付采购资金、返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shd w:val="clear" w:color="auto"/>
        <w:rPr>
          <w:b/>
          <w:bCs/>
          <w:color w:val="auto"/>
          <w:sz w:val="30"/>
          <w:szCs w:val="30"/>
          <w:highlight w:val="none"/>
        </w:rPr>
      </w:pPr>
      <w:r>
        <w:rPr>
          <w:b/>
          <w:bCs/>
          <w:color w:val="auto"/>
          <w:sz w:val="30"/>
          <w:szCs w:val="30"/>
          <w:highlight w:val="none"/>
        </w:rPr>
        <w:t xml:space="preserve">35、付款</w:t>
      </w:r>
      <w:r/>
    </w:p>
    <w:p>
      <w:pPr>
        <w:ind w:firstLine="482"/>
        <w:spacing w:line="560" w:lineRule="exact"/>
        <w:shd w:val="clear" w:color="auto"/>
        <w:rPr>
          <w:bCs/>
          <w:color w:val="auto"/>
          <w:sz w:val="24"/>
          <w:highlight w:val="none"/>
        </w:rPr>
      </w:pPr>
      <w:r>
        <w:rPr>
          <w:bCs/>
          <w:color w:val="auto"/>
          <w:sz w:val="24"/>
          <w:highlight w:val="none"/>
        </w:rPr>
        <w:t xml:space="preserve"> </w:t>
      </w:r>
      <w:bookmarkStart w:id="144" w:name="EBec7f529f50594afd871ea9378869e456"/>
      <w:r>
        <w:rPr>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44"/>
      <w:r/>
      <w:r/>
    </w:p>
    <w:p>
      <w:pPr>
        <w:ind w:firstLine="482"/>
        <w:spacing w:line="560" w:lineRule="exact"/>
        <w:shd w:val="clear" w:color="auto"/>
        <w:rPr>
          <w:bCs/>
          <w:color w:val="auto"/>
          <w:sz w:val="24"/>
          <w:highlight w:val="none"/>
        </w:rPr>
      </w:pPr>
      <w:r>
        <w:rPr>
          <w:bCs/>
          <w:color w:val="auto"/>
          <w:sz w:val="24"/>
          <w:highlight w:val="none"/>
        </w:rPr>
        <w:t xml:space="preserve">预付款：合同金额的</w:t>
      </w:r>
      <w:r>
        <w:rPr>
          <w:bCs/>
          <w:color w:val="auto"/>
          <w:sz w:val="24"/>
          <w:highlight w:val="none"/>
          <w:u w:val="single"/>
        </w:rPr>
        <w:t xml:space="preserve"> 30% </w:t>
      </w:r>
      <w:r>
        <w:rPr>
          <w:bCs/>
          <w:color w:val="auto"/>
          <w:sz w:val="24"/>
          <w:highlight w:val="none"/>
        </w:rPr>
        <w:t xml:space="preserve">，合同签订后按规定支付； </w:t>
      </w:r>
      <w:r/>
    </w:p>
    <w:p>
      <w:pPr>
        <w:ind w:firstLine="482"/>
        <w:spacing w:line="560" w:lineRule="exact"/>
        <w:shd w:val="clear" w:color="auto"/>
        <w:rPr>
          <w:bCs/>
          <w:color w:val="auto"/>
          <w:sz w:val="24"/>
          <w:highlight w:val="none"/>
        </w:rPr>
      </w:pPr>
      <w:r>
        <w:rPr>
          <w:bCs/>
          <w:color w:val="auto"/>
          <w:sz w:val="24"/>
          <w:highlight w:val="none"/>
        </w:rPr>
        <w:t xml:space="preserve">进度款：</w:t>
      </w:r>
      <w:bookmarkStart w:id="145" w:name="EBf1f8b954f7504a2cb44cef25707c76a6"/>
      <w:r/>
      <w:bookmarkEnd w:id="145"/>
      <w:r>
        <w:rPr>
          <w:bCs/>
          <w:color w:val="auto"/>
          <w:sz w:val="24"/>
          <w:highlight w:val="none"/>
          <w:u w:val="single"/>
        </w:rPr>
        <w:t xml:space="preserve">货物到现场安装调试完毕稳定运行，经采购人验收合格后，自收到发票后10个工作日内采购人将货款支付</w:t>
      </w:r>
      <w:r>
        <w:rPr>
          <w:rFonts w:hint="eastAsia"/>
          <w:bCs/>
          <w:color w:val="auto"/>
          <w:sz w:val="24"/>
          <w:highlight w:val="none"/>
          <w:u w:val="single"/>
          <w:lang w:val="en-US" w:eastAsia="zh-CN"/>
        </w:rPr>
        <w:t xml:space="preserve">至</w:t>
      </w:r>
      <w:r>
        <w:rPr>
          <w:bCs/>
          <w:color w:val="auto"/>
          <w:sz w:val="24"/>
          <w:highlight w:val="none"/>
          <w:u w:val="single"/>
        </w:rPr>
        <w:t xml:space="preserve">合同</w:t>
      </w:r>
      <w:r>
        <w:rPr>
          <w:rFonts w:hint="eastAsia"/>
          <w:bCs/>
          <w:color w:val="auto"/>
          <w:sz w:val="24"/>
          <w:highlight w:val="none"/>
          <w:u w:val="single"/>
          <w:lang w:val="en-US" w:eastAsia="zh-CN"/>
        </w:rPr>
        <w:t xml:space="preserve">金额</w:t>
      </w:r>
      <w:r>
        <w:rPr>
          <w:bCs/>
          <w:color w:val="auto"/>
          <w:sz w:val="24"/>
          <w:highlight w:val="none"/>
          <w:u w:val="single"/>
        </w:rPr>
        <w:t xml:space="preserve">的100%</w:t>
      </w:r>
      <w:r>
        <w:rPr>
          <w:bCs/>
          <w:color w:val="auto"/>
          <w:sz w:val="24"/>
          <w:highlight w:val="none"/>
        </w:rPr>
        <w:t xml:space="preserve">。</w:t>
      </w:r>
      <w:r/>
    </w:p>
    <w:p>
      <w:pPr>
        <w:ind w:firstLine="482"/>
        <w:spacing w:line="560" w:lineRule="exact"/>
        <w:shd w:val="clear" w:color="auto"/>
        <w:rPr>
          <w:bCs/>
          <w:color w:val="auto"/>
          <w:sz w:val="24"/>
          <w:highlight w:val="none"/>
        </w:rPr>
      </w:pPr>
      <w:r>
        <w:rPr>
          <w:bCs/>
          <w:color w:val="auto"/>
          <w:sz w:val="24"/>
          <w:highlight w:val="none"/>
        </w:rPr>
        <w:t xml:space="preserve">备注：</w:t>
      </w:r>
      <w:r/>
    </w:p>
    <w:p>
      <w:pPr>
        <w:ind w:firstLine="482"/>
        <w:spacing w:line="560" w:lineRule="exact"/>
        <w:shd w:val="clear" w:color="auto"/>
        <w:rPr>
          <w:bCs/>
          <w:color w:val="auto"/>
          <w:sz w:val="24"/>
          <w:highlight w:val="none"/>
          <w:lang w:val="zh-CN"/>
        </w:rPr>
      </w:pPr>
      <w:r>
        <w:rPr>
          <w:rFonts w:hint="eastAsia"/>
          <w:bCs/>
          <w:color w:val="auto"/>
          <w:sz w:val="24"/>
          <w:highlight w:val="none"/>
        </w:rPr>
        <w:t xml:space="preserve">（1）</w:t>
      </w:r>
      <w:r>
        <w:rPr>
          <w:bCs/>
          <w:color w:val="auto"/>
          <w:sz w:val="24"/>
          <w:highlight w:val="none"/>
        </w:rPr>
        <w:t xml:space="preserve">可以采用数字人民币支付</w:t>
      </w:r>
      <w:r>
        <w:rPr>
          <w:rFonts w:hint="eastAsia"/>
          <w:bCs/>
          <w:color w:val="auto"/>
          <w:sz w:val="24"/>
          <w:highlight w:val="none"/>
        </w:rPr>
        <w:t xml:space="preserve">；</w:t>
      </w:r>
      <w:r/>
    </w:p>
    <w:p>
      <w:pPr>
        <w:ind w:firstLine="482"/>
        <w:spacing w:line="560" w:lineRule="exact"/>
        <w:shd w:val="clear" w:color="auto"/>
        <w:rPr>
          <w:bCs/>
          <w:color w:val="auto"/>
          <w:sz w:val="24"/>
          <w:highlight w:val="none"/>
          <w:lang w:val="zh-CN"/>
        </w:rPr>
      </w:pPr>
      <w:r>
        <w:rPr>
          <w:rFonts w:hint="eastAsia"/>
          <w:bCs/>
          <w:color w:val="auto"/>
          <w:sz w:val="24"/>
          <w:highlight w:val="none"/>
          <w:lang w:val="zh-CN"/>
        </w:rPr>
        <w:t xml:space="preserve">（</w:t>
      </w:r>
      <w:r>
        <w:rPr>
          <w:rFonts w:hint="eastAsia"/>
          <w:bCs/>
          <w:color w:val="auto"/>
          <w:sz w:val="24"/>
          <w:highlight w:val="none"/>
        </w:rPr>
        <w:t xml:space="preserve">2</w:t>
      </w:r>
      <w:r>
        <w:rPr>
          <w:rFonts w:hint="eastAsia"/>
          <w:bCs/>
          <w:color w:val="auto"/>
          <w:sz w:val="24"/>
          <w:highlight w:val="none"/>
          <w:lang w:val="zh-CN"/>
        </w:rPr>
        <w:t xml:space="preserve">）</w:t>
      </w:r>
      <w:r>
        <w:rPr>
          <w:bCs/>
          <w:color w:val="auto"/>
          <w:sz w:val="24"/>
          <w:highlight w:val="none"/>
          <w:lang w:val="zh-CN"/>
        </w:rPr>
        <w:t xml:space="preserve">资金支付的</w:t>
      </w:r>
      <w:r>
        <w:rPr>
          <w:bCs/>
          <w:color w:val="auto"/>
          <w:sz w:val="24"/>
          <w:highlight w:val="none"/>
        </w:rPr>
        <w:t xml:space="preserve">时间</w:t>
      </w:r>
      <w:r>
        <w:rPr>
          <w:bCs/>
          <w:color w:val="auto"/>
          <w:sz w:val="24"/>
          <w:highlight w:val="none"/>
          <w:lang w:val="zh-CN"/>
        </w:rPr>
        <w:t xml:space="preserve">：</w:t>
      </w:r>
      <w:r>
        <w:rPr>
          <w:bCs/>
          <w:color w:val="auto"/>
          <w:sz w:val="24"/>
          <w:highlight w:val="none"/>
        </w:rPr>
        <w:t xml:space="preserve">收到供应商发票10个工作日内</w:t>
      </w:r>
      <w:r>
        <w:rPr>
          <w:rFonts w:hint="eastAsia"/>
          <w:bCs/>
          <w:color w:val="auto"/>
          <w:sz w:val="24"/>
          <w:highlight w:val="none"/>
          <w:lang w:val="zh-CN"/>
        </w:rPr>
        <w:t xml:space="preserve">；</w:t>
      </w:r>
      <w:r/>
    </w:p>
    <w:p>
      <w:pPr>
        <w:ind w:firstLine="482"/>
        <w:spacing w:line="560" w:lineRule="exact"/>
        <w:shd w:val="clear" w:color="auto"/>
        <w:rPr>
          <w:bCs/>
          <w:color w:val="auto"/>
          <w:sz w:val="24"/>
          <w:highlight w:val="none"/>
        </w:rPr>
      </w:pPr>
      <w:r>
        <w:rPr>
          <w:rFonts w:hint="eastAsia"/>
          <w:bCs/>
          <w:color w:val="auto"/>
          <w:sz w:val="24"/>
          <w:highlight w:val="none"/>
          <w:lang w:val="zh-CN"/>
        </w:rPr>
        <w:t xml:space="preserve">（</w:t>
      </w:r>
      <w:r>
        <w:rPr>
          <w:rFonts w:hint="eastAsia"/>
          <w:bCs/>
          <w:color w:val="auto"/>
          <w:sz w:val="24"/>
          <w:highlight w:val="none"/>
        </w:rPr>
        <w:t xml:space="preserve">3</w:t>
      </w:r>
      <w:r>
        <w:rPr>
          <w:rFonts w:hint="eastAsia"/>
          <w:bCs/>
          <w:color w:val="auto"/>
          <w:sz w:val="24"/>
          <w:highlight w:val="none"/>
          <w:lang w:val="zh-CN"/>
        </w:rPr>
        <w:t xml:space="preserve">）</w:t>
      </w:r>
      <w:r>
        <w:rPr>
          <w:bCs/>
          <w:color w:val="auto"/>
          <w:sz w:val="24"/>
          <w:highlight w:val="none"/>
          <w:lang w:val="zh-CN"/>
        </w:rPr>
        <w:t xml:space="preserve">资金支付</w:t>
      </w:r>
      <w:r>
        <w:rPr>
          <w:bCs/>
          <w:color w:val="auto"/>
          <w:sz w:val="24"/>
          <w:highlight w:val="none"/>
        </w:rPr>
        <w:t xml:space="preserve">的条件：满足相应阶段的要求且收到供应商发票</w:t>
      </w:r>
      <w:r>
        <w:rPr>
          <w:rFonts w:hint="eastAsia"/>
          <w:bCs/>
          <w:color w:val="auto"/>
          <w:sz w:val="24"/>
          <w:highlight w:val="none"/>
        </w:rPr>
        <w:t xml:space="preserve">；</w:t>
      </w:r>
      <w:r/>
    </w:p>
    <w:p>
      <w:pPr>
        <w:ind w:firstLine="482"/>
        <w:spacing w:line="560" w:lineRule="exact"/>
        <w:shd w:val="clear" w:color="auto"/>
        <w:rPr>
          <w:bCs/>
          <w:color w:val="auto"/>
          <w:sz w:val="24"/>
          <w:highlight w:val="none"/>
          <w:lang w:val="zh-CN"/>
        </w:rPr>
      </w:pPr>
      <w:r>
        <w:rPr>
          <w:rFonts w:hint="eastAsia"/>
          <w:bCs/>
          <w:color w:val="auto"/>
          <w:sz w:val="24"/>
          <w:highlight w:val="none"/>
        </w:rPr>
        <w:t xml:space="preserve">（4）</w:t>
      </w:r>
      <w:r>
        <w:rPr>
          <w:bCs/>
          <w:color w:val="auto"/>
          <w:sz w:val="24"/>
          <w:highlight w:val="none"/>
          <w:lang w:val="zh-CN"/>
        </w:rPr>
        <w:t xml:space="preserve">当采购数量与实际使用数量不一致时，</w:t>
      </w:r>
      <w:r>
        <w:rPr>
          <w:bCs/>
          <w:color w:val="auto"/>
          <w:sz w:val="24"/>
          <w:highlight w:val="none"/>
        </w:rPr>
        <w:t xml:space="preserve">供应商</w:t>
      </w:r>
      <w:r>
        <w:rPr>
          <w:bCs/>
          <w:color w:val="auto"/>
          <w:sz w:val="24"/>
          <w:highlight w:val="none"/>
          <w:lang w:val="zh-CN"/>
        </w:rPr>
        <w:t xml:space="preserve">应根据实际使用量供货，合同的最终结算金额按实际使用量乘以成交单价进行计算</w:t>
      </w:r>
      <w:r>
        <w:rPr>
          <w:rFonts w:hint="eastAsia"/>
          <w:bCs/>
          <w:color w:val="auto"/>
          <w:sz w:val="24"/>
          <w:highlight w:val="none"/>
          <w:lang w:val="zh-CN"/>
        </w:rPr>
        <w:t xml:space="preserve">；</w:t>
      </w:r>
      <w:r/>
    </w:p>
    <w:p>
      <w:pPr>
        <w:ind w:firstLine="482"/>
        <w:spacing w:line="560" w:lineRule="exact"/>
        <w:shd w:val="clear" w:color="auto"/>
        <w:rPr>
          <w:bCs/>
          <w:color w:val="auto"/>
          <w:sz w:val="24"/>
          <w:highlight w:val="none"/>
        </w:rPr>
      </w:pPr>
      <w:r>
        <w:rPr>
          <w:rFonts w:hint="eastAsia"/>
          <w:bCs/>
          <w:color w:val="auto"/>
          <w:sz w:val="24"/>
          <w:highlight w:val="none"/>
          <w:lang w:val="zh-CN"/>
        </w:rPr>
        <w:t xml:space="preserve">（</w:t>
      </w:r>
      <w:r>
        <w:rPr>
          <w:rFonts w:hint="eastAsia"/>
          <w:bCs/>
          <w:color w:val="auto"/>
          <w:sz w:val="24"/>
          <w:highlight w:val="none"/>
        </w:rPr>
        <w:t xml:space="preserve">5</w:t>
      </w:r>
      <w:r>
        <w:rPr>
          <w:rFonts w:hint="eastAsia"/>
          <w:bCs/>
          <w:color w:val="auto"/>
          <w:sz w:val="24"/>
          <w:highlight w:val="none"/>
          <w:lang w:val="zh-CN"/>
        </w:rPr>
        <w:t xml:space="preserve">）</w:t>
      </w:r>
      <w:r>
        <w:rPr>
          <w:bCs/>
          <w:color w:val="auto"/>
          <w:sz w:val="24"/>
          <w:highlight w:val="none"/>
        </w:rPr>
        <w:t xml:space="preserve">在签订合同时，供应商明确表示无需预付款或者主动要求降低预付款比例的，采购人可不适用前述规定。</w:t>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804"/>
        <w:shd w:val="clear" w:color="auto"/>
        <w:rPr>
          <w:bCs/>
          <w:color w:val="auto"/>
          <w:sz w:val="24"/>
          <w:highlight w:val="none"/>
        </w:rPr>
      </w:pPr>
      <w:r>
        <w:rPr>
          <w:bCs/>
          <w:color w:val="auto"/>
          <w:sz w:val="24"/>
          <w:highlight w:val="none"/>
        </w:rPr>
      </w:r>
      <w:r/>
    </w:p>
    <w:p>
      <w:pPr>
        <w:pStyle w:val="955"/>
        <w:ind w:firstLine="0"/>
        <w:shd w:val="clear" w:color="auto"/>
        <w:rPr>
          <w:color w:val="auto"/>
          <w:highlight w:val="none"/>
        </w:rPr>
      </w:pPr>
      <w:r>
        <w:rPr>
          <w:color w:val="auto"/>
          <w:highlight w:val="none"/>
        </w:rPr>
      </w:r>
      <w:r/>
    </w:p>
    <w:p>
      <w:pPr>
        <w:pStyle w:val="955"/>
        <w:ind w:firstLine="0"/>
        <w:shd w:val="clear" w:color="auto"/>
        <w:rPr>
          <w:color w:val="auto"/>
          <w:highlight w:val="none"/>
        </w:rPr>
      </w:pPr>
      <w:r>
        <w:rPr>
          <w:color w:val="auto"/>
          <w:highlight w:val="none"/>
        </w:rPr>
      </w:r>
      <w:r/>
    </w:p>
    <w:p>
      <w:pPr>
        <w:pStyle w:val="756"/>
        <w:shd w:val="clear" w:color="auto"/>
        <w:rPr>
          <w:rFonts w:ascii="Times New Roman" w:eastAsia="宋体"/>
          <w:b/>
          <w:color w:val="auto"/>
          <w:sz w:val="44"/>
          <w:highlight w:val="none"/>
        </w:rPr>
      </w:pPr>
      <w:r/>
      <w:bookmarkStart w:id="146" w:name="_Toc104802328"/>
      <w:r/>
      <w:bookmarkStart w:id="147" w:name="_Toc118461986"/>
      <w:r/>
      <w:bookmarkStart w:id="148" w:name="_Toc155086566"/>
      <w:r>
        <w:rPr>
          <w:rFonts w:ascii="Times New Roman" w:eastAsia="宋体"/>
          <w:b/>
          <w:color w:val="auto"/>
          <w:sz w:val="44"/>
          <w:highlight w:val="none"/>
        </w:rPr>
        <w:t xml:space="preserve">第三章  合同文本</w:t>
      </w:r>
      <w:bookmarkEnd w:id="146"/>
      <w:r/>
      <w:bookmarkEnd w:id="147"/>
      <w:r/>
      <w:bookmarkEnd w:id="148"/>
      <w:r/>
      <w:r/>
    </w:p>
    <w:p>
      <w:pPr>
        <w:pStyle w:val="767"/>
        <w:jc w:val="center"/>
        <w:shd w:val="clear" w:color="auto"/>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pStyle w:val="767"/>
        <w:jc w:val="center"/>
        <w:shd w:val="clear" w:color="auto"/>
        <w:rPr>
          <w:rFonts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政府采购货物买卖合同</w:t>
      </w:r>
      <w:r/>
    </w:p>
    <w:p>
      <w:pPr>
        <w:shd w:val="clear" w:color="auto"/>
        <w:rPr>
          <w:rFonts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t xml:space="preserve">    </w:t>
      </w:r>
      <w:r/>
    </w:p>
    <w:p>
      <w:pPr>
        <w:pStyle w:val="955"/>
        <w:shd w:val="clear" w:color="auto"/>
        <w:rPr>
          <w:color w:val="auto"/>
          <w:highlight w:val="none"/>
        </w:rPr>
      </w:pPr>
      <w:r>
        <w:rPr>
          <w:color w:val="auto"/>
          <w:highlight w:val="none"/>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shd w:val="clear" w:color="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shd w:val="clear" w:color="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shd w:val="clear" w:color="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jc w:val="center"/>
        <w:shd w:val="clear" w:color="auto"/>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shd w:val="clear" w:color="auto"/>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shd w:val="clear" w:color="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shd w:val="clear" w:color="auto"/>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shd w:val="clear" w:color="auto"/>
        <w:rPr>
          <w:rFonts w:eastAsia="黑体"/>
          <w:color w:val="auto"/>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757"/>
        <w:spacing w:line="400" w:lineRule="exact"/>
        <w:shd w:val="clear" w:color="auto"/>
        <w:rPr>
          <w:rFonts w:ascii="黑体" w:hAnsi="华文中宋" w:eastAsia="黑体"/>
          <w:b w:val="0"/>
          <w:bCs w:val="0"/>
          <w:color w:val="auto"/>
          <w:sz w:val="28"/>
          <w:szCs w:val="28"/>
          <w:highlight w:val="none"/>
        </w:rPr>
      </w:pPr>
      <w:r/>
      <w:bookmarkStart w:id="149"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149"/>
      <w:r/>
      <w:r/>
    </w:p>
    <w:p>
      <w:pPr>
        <w:spacing w:line="400" w:lineRule="exact"/>
        <w:shd w:val="clear" w:color="auto"/>
        <w:rPr>
          <w:rFonts w:ascii="宋体" w:hAnsi="宋体"/>
          <w:color w:val="auto"/>
          <w:highlight w:val="none"/>
        </w:rPr>
      </w:pPr>
      <w:r>
        <w:rPr>
          <w:rFonts w:hint="eastAsia" w:ascii="宋体" w:hAnsi="宋体"/>
          <w:color w:val="auto"/>
          <w:highlight w:val="none"/>
        </w:rPr>
        <w:t xml:space="preserve">甲方（全称）：</w:t>
      </w:r>
      <w:r>
        <w:rPr>
          <w:rFonts w:hint="eastAsia" w:ascii="宋体" w:hAnsi="宋体"/>
          <w:color w:val="auto"/>
          <w:highlight w:val="none"/>
          <w:u w:val="single"/>
        </w:rPr>
        <w:t xml:space="preserve">                        </w:t>
      </w:r>
      <w:r>
        <w:rPr>
          <w:rFonts w:hint="eastAsia" w:ascii="宋体" w:hAnsi="宋体"/>
          <w:color w:val="auto"/>
          <w:highlight w:val="none"/>
        </w:rPr>
        <w:t xml:space="preserve">（采购人、受采购人委托签订合同的单位或采购</w:t>
      </w:r>
      <w:r>
        <w:rPr>
          <w:rFonts w:hint="eastAsia" w:ascii="宋体" w:hAnsi="宋体"/>
          <w:color w:val="auto"/>
          <w:highlight w:val="none"/>
        </w:rPr>
        <w:tab/>
      </w:r>
      <w:r>
        <w:rPr>
          <w:rFonts w:hint="eastAsia" w:ascii="宋体" w:hAnsi="宋体"/>
          <w:color w:val="auto"/>
          <w:highlight w:val="none"/>
        </w:rPr>
        <w:t xml:space="preserve">                                   文件约定的合同甲方）</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乙方1（全称）：</w:t>
      </w:r>
      <w:r>
        <w:rPr>
          <w:rFonts w:hint="eastAsia" w:ascii="宋体" w:hAnsi="宋体"/>
          <w:color w:val="auto"/>
          <w:highlight w:val="none"/>
          <w:u w:val="single"/>
        </w:rPr>
        <w:t xml:space="preserve">                        </w:t>
      </w:r>
      <w:r>
        <w:rPr>
          <w:rFonts w:hint="eastAsia" w:ascii="宋体" w:hAnsi="宋体"/>
          <w:color w:val="auto"/>
          <w:highlight w:val="none"/>
        </w:rPr>
        <w:t xml:space="preserve">（供应商）</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乙方2（全称）：</w:t>
      </w:r>
      <w:r>
        <w:rPr>
          <w:rFonts w:hint="eastAsia" w:ascii="宋体" w:hAnsi="宋体"/>
          <w:color w:val="auto"/>
          <w:highlight w:val="none"/>
          <w:u w:val="single"/>
        </w:rPr>
        <w:t xml:space="preserve">                       </w:t>
      </w:r>
      <w:r>
        <w:rPr>
          <w:rFonts w:hint="eastAsia" w:ascii="宋体" w:hAnsi="宋体"/>
          <w:color w:val="auto"/>
          <w:highlight w:val="none"/>
        </w:rPr>
        <w:t xml:space="preserve">（联合体成员供应商或其他合同主体）（如有）</w:t>
      </w:r>
      <w:r/>
    </w:p>
    <w:p>
      <w:pPr>
        <w:spacing w:line="400" w:lineRule="exact"/>
        <w:shd w:val="clear" w:color="auto"/>
        <w:rPr>
          <w:rFonts w:ascii="宋体" w:hAnsi="宋体"/>
          <w:color w:val="auto"/>
          <w:highlight w:val="none"/>
        </w:rPr>
      </w:pPr>
      <w:r>
        <w:rPr>
          <w:rFonts w:hint="eastAsia"/>
          <w:color w:val="auto"/>
          <w:highlight w:val="none"/>
        </w:rPr>
        <w:t xml:space="preserve">乙方</w:t>
      </w:r>
      <w:r>
        <w:rPr>
          <w:rFonts w:hint="eastAsia" w:ascii="宋体" w:hAnsi="宋体"/>
          <w:color w:val="auto"/>
          <w:highlight w:val="none"/>
        </w:rPr>
        <w:t xml:space="preserve">3</w:t>
      </w:r>
      <w:r>
        <w:rPr>
          <w:rFonts w:hint="eastAsia"/>
          <w:color w:val="auto"/>
          <w:highlight w:val="none"/>
        </w:rPr>
        <w:t xml:space="preserve">（全称）</w:t>
      </w:r>
      <w:r>
        <w:rPr>
          <w:rFonts w:hint="eastAsia" w:ascii="宋体" w:hAnsi="宋体"/>
          <w:color w:val="auto"/>
          <w:highlight w:val="none"/>
          <w:u w:val="single"/>
        </w:rPr>
        <w:t xml:space="preserve">                         </w:t>
      </w:r>
      <w:r>
        <w:rPr>
          <w:rFonts w:hint="eastAsia" w:ascii="宋体" w:hAnsi="宋体"/>
          <w:color w:val="auto"/>
          <w:highlight w:val="none"/>
        </w:rPr>
        <w:t xml:space="preserve">（联合体成员供应商或其他合同主体）（如有）</w:t>
      </w:r>
      <w:r/>
    </w:p>
    <w:p>
      <w:pPr>
        <w:spacing w:line="400" w:lineRule="exact"/>
        <w:shd w:val="clear" w:color="auto"/>
        <w:rPr>
          <w:color w:val="auto"/>
          <w:highlight w:val="none"/>
        </w:rPr>
      </w:pPr>
      <w:r>
        <w:rPr>
          <w:color w:val="auto"/>
          <w:highlight w:val="none"/>
        </w:rPr>
      </w:r>
      <w:r/>
    </w:p>
    <w:p>
      <w:pPr>
        <w:pStyle w:val="771"/>
        <w:ind w:firstLine="420"/>
        <w:spacing w:line="400" w:lineRule="exact"/>
        <w:shd w:val="clear" w:color="auto"/>
        <w:rPr>
          <w:rFonts w:ascii="宋体" w:hAnsi="宋体"/>
          <w:color w:val="auto"/>
          <w:szCs w:val="21"/>
          <w:highlight w:val="none"/>
        </w:rPr>
      </w:pPr>
      <w:r>
        <w:rPr>
          <w:rFonts w:hint="eastAsia" w:ascii="宋体" w:hAnsi="宋体" w:eastAsia="宋体"/>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rFonts w:hint="eastAsia" w:ascii="宋体" w:hAnsi="宋体"/>
          <w:color w:val="auto"/>
          <w:szCs w:val="21"/>
          <w:highlight w:val="none"/>
        </w:rPr>
        <w:t xml:space="preserve">     </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项目信息</w:t>
      </w:r>
      <w:r/>
    </w:p>
    <w:p>
      <w:pPr>
        <w:pStyle w:val="771"/>
        <w:numPr>
          <w:ilvl w:val="0"/>
          <w:numId w:val="5"/>
        </w:numPr>
        <w:ind w:firstLine="420"/>
        <w:spacing w:line="400" w:lineRule="exact"/>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p>
    <w:p>
      <w:pPr>
        <w:pStyle w:val="771"/>
        <w:ind w:firstLine="0"/>
        <w:spacing w:line="400" w:lineRule="exact"/>
        <w:shd w:val="clear" w:color="auto"/>
        <w:tabs>
          <w:tab w:val="left" w:pos="999"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771"/>
        <w:ind w:firstLine="420"/>
        <w:spacing w:line="400" w:lineRule="exact"/>
        <w:shd w:val="clear" w:color="auto"/>
        <w:rPr>
          <w:rFonts w:ascii="宋体" w:hAnsi="宋体"/>
          <w:color w:val="auto"/>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（3）项目内容：</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     采购标的及数量（台/套</w:t>
      </w:r>
      <w:r>
        <w:rPr>
          <w:rFonts w:ascii="宋体" w:hAnsi="宋体"/>
          <w:color w:val="auto"/>
          <w:highlight w:val="none"/>
          <w:lang w:val="en"/>
        </w:rPr>
        <w:t xml:space="preserve">/</w:t>
      </w:r>
      <w:r>
        <w:rPr>
          <w:rFonts w:hint="eastAsia" w:ascii="宋体" w:hAnsi="宋体"/>
          <w:color w:val="auto"/>
          <w:highlight w:val="none"/>
          <w:lang w:val="en"/>
        </w:rPr>
        <w:t xml:space="preserve">个</w:t>
      </w:r>
      <w:r>
        <w:rPr>
          <w:rFonts w:ascii="宋体" w:hAnsi="宋体"/>
          <w:color w:val="auto"/>
          <w:highlight w:val="none"/>
          <w:lang w:val="en"/>
        </w:rPr>
        <w:t xml:space="preserve">/</w:t>
      </w:r>
      <w:r>
        <w:rPr>
          <w:rFonts w:hint="eastAsia" w:ascii="宋体" w:hAnsi="宋体"/>
          <w:color w:val="auto"/>
          <w:highlight w:val="none"/>
          <w:lang w:val="en"/>
        </w:rPr>
        <w:t xml:space="preserve">架</w:t>
      </w:r>
      <w:r>
        <w:rPr>
          <w:rFonts w:ascii="宋体" w:hAnsi="宋体"/>
          <w:color w:val="auto"/>
          <w:highlight w:val="none"/>
          <w:lang w:val="en"/>
        </w:rPr>
        <w:t xml:space="preserve">/</w:t>
      </w:r>
      <w:r>
        <w:rPr>
          <w:rFonts w:hint="eastAsia" w:ascii="宋体" w:hAnsi="宋体"/>
          <w:color w:val="auto"/>
          <w:highlight w:val="none"/>
          <w:lang w:val="en"/>
        </w:rPr>
        <w:t xml:space="preserve">组等</w:t>
      </w:r>
      <w:r>
        <w:rPr>
          <w:rFonts w:hint="eastAsia" w:ascii="宋体" w:hAnsi="宋体"/>
          <w:color w:val="auto"/>
          <w:highlight w:val="none"/>
        </w:rPr>
        <w:t xml:space="preserve">）：</w:t>
      </w:r>
      <w:r>
        <w:rPr>
          <w:rFonts w:hint="eastAsia" w:ascii="宋体" w:hAnsi="宋体"/>
          <w:color w:val="auto"/>
          <w:highlight w:val="none"/>
          <w:u w:val="single"/>
        </w:rPr>
        <w:t xml:space="preserve">                </w:t>
      </w:r>
      <w:r>
        <w:rPr>
          <w:rFonts w:hint="eastAsia" w:ascii="宋体" w:hAnsi="宋体"/>
          <w:color w:val="auto"/>
          <w:highlight w:val="none"/>
        </w:rPr>
        <w:t xml:space="preserve">          </w:t>
      </w:r>
      <w:r/>
    </w:p>
    <w:p>
      <w:pPr>
        <w:ind w:firstLine="420"/>
        <w:spacing w:line="400" w:lineRule="exact"/>
        <w:shd w:val="clear" w:color="auto"/>
        <w:rPr>
          <w:rFonts w:ascii="宋体" w:hAnsi="宋体" w:cs="宋体"/>
          <w:color w:val="auto"/>
          <w:highlight w:val="none"/>
          <w:lang w:val="en"/>
        </w:rPr>
      </w:pPr>
      <w:r>
        <w:rPr>
          <w:rFonts w:hint="eastAsia" w:ascii="宋体" w:hAnsi="宋体"/>
          <w:color w:val="auto"/>
          <w:highlight w:val="none"/>
        </w:rPr>
        <w:t xml:space="preserve">     </w:t>
      </w:r>
      <w:r>
        <w:rPr>
          <w:rFonts w:hint="eastAsia" w:ascii="宋体" w:hAnsi="宋体" w:cs="宋体"/>
          <w:color w:val="auto"/>
          <w:highlight w:val="none"/>
        </w:rPr>
        <w:t xml:space="preserve">品牌：</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lang w:val="en"/>
        </w:rPr>
        <w:t xml:space="preserve">     </w:t>
      </w:r>
      <w:r>
        <w:rPr>
          <w:rFonts w:hint="eastAsia" w:ascii="宋体" w:hAnsi="宋体" w:cs="宋体"/>
          <w:color w:val="auto"/>
          <w:highlight w:val="none"/>
        </w:rPr>
        <w:t xml:space="preserve">规格型号：</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p>
    <w:p>
      <w:pPr>
        <w:ind w:firstLine="945"/>
        <w:spacing w:line="400" w:lineRule="exact"/>
        <w:shd w:val="clear" w:color="auto"/>
        <w:rPr>
          <w:rFonts w:ascii="宋体" w:hAnsi="宋体"/>
          <w:color w:val="auto"/>
          <w:highlight w:val="none"/>
          <w:u w:val="single"/>
        </w:rPr>
      </w:pPr>
      <w:r>
        <w:rPr>
          <w:rFonts w:hint="eastAsia" w:ascii="宋体" w:hAnsi="宋体"/>
          <w:color w:val="auto"/>
          <w:highlight w:val="none"/>
        </w:rPr>
        <w:t xml:space="preserve">采购标的的技术要求、商务要求具体见附件。</w:t>
      </w:r>
      <w:r/>
    </w:p>
    <w:p>
      <w:pPr>
        <w:ind w:firstLine="945"/>
        <w:spacing w:line="400" w:lineRule="exact"/>
        <w:shd w:val="clear" w:color="auto"/>
        <w:rPr>
          <w:rFonts w:ascii="宋体" w:hAnsi="宋体" w:cs="宋体"/>
          <w:color w:val="auto"/>
          <w:highlight w:val="none"/>
        </w:rPr>
      </w:pPr>
      <w:r>
        <w:rPr>
          <w:rFonts w:hint="eastAsia" w:ascii="汉仪书宋二S" w:hAnsi="汉仪书宋二S" w:eastAsia="汉仪书宋二S" w:cs="汉仪书宋二S"/>
          <w:color w:val="auto"/>
          <w:highlight w:val="none"/>
        </w:rPr>
        <w:t xml:space="preserve">①</w:t>
      </w:r>
      <w:r>
        <w:rPr>
          <w:rFonts w:hint="eastAsia" w:ascii="宋体" w:hAnsi="宋体" w:cs="宋体"/>
          <w:color w:val="auto"/>
          <w:highlight w:val="none"/>
        </w:rPr>
        <w:t xml:space="preserve">涉及信息类产品，请填写该产品关键部件的品牌、型号：</w:t>
      </w:r>
      <w:r/>
    </w:p>
    <w:p>
      <w:pPr>
        <w:ind w:firstLine="420"/>
        <w:spacing w:line="400" w:lineRule="exact"/>
        <w:shd w:val="clear" w:color="auto"/>
        <w:rPr>
          <w:rFonts w:ascii="宋体" w:hAnsi="宋体" w:cs="宋体"/>
          <w:color w:val="auto"/>
          <w:highlight w:val="none"/>
          <w:u w:val="single"/>
        </w:rPr>
      </w:pPr>
      <w:r>
        <w:rPr>
          <w:rFonts w:hint="eastAsia" w:ascii="宋体" w:hAnsi="宋体" w:cs="宋体"/>
          <w:color w:val="auto"/>
          <w:highlight w:val="none"/>
        </w:rPr>
        <w:t xml:space="preserve">     标的名称：</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     关键部件：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55"/>
        <w:ind w:firstLine="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55"/>
        <w:ind w:firstLine="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55"/>
        <w:ind w:firstLine="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55"/>
        <w:ind w:firstLine="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955"/>
        <w:ind w:firstLine="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55"/>
        <w:ind w:firstLine="420"/>
        <w:shd w:val="clear" w:color="auto"/>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55"/>
        <w:ind w:firstLine="220"/>
        <w:shd w:val="clear" w:color="auto"/>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shd w:val="clear" w:color="auto"/>
        <w:rPr>
          <w:rFonts w:ascii="宋体" w:hAnsi="宋体"/>
          <w:iCs/>
          <w:color w:val="auto"/>
          <w:highlight w:val="none"/>
        </w:rPr>
      </w:pPr>
      <w:r>
        <w:rPr>
          <w:rFonts w:hint="eastAsia" w:ascii="宋体" w:hAnsi="宋体"/>
          <w:color w:val="auto"/>
          <w:highlight w:val="none"/>
        </w:rPr>
        <w:t xml:space="preserve">本合同是否为专门面向中小企业的采购合同（中小企业预留合同）：</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rFonts w:ascii="宋体" w:hAnsi="宋体"/>
          <w:iCs/>
          <w:color w:val="auto"/>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rFonts w:ascii="宋体" w:hAnsi="宋体"/>
          <w:iCs/>
          <w:color w:val="auto"/>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spacing w:line="400" w:lineRule="exact"/>
        <w:shd w:val="clear" w:color="auto"/>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否</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lang w:val="en"/>
        </w:rPr>
        <w:t xml:space="preserve">7</w:t>
      </w:r>
      <w:r>
        <w:rPr>
          <w:rFonts w:hint="eastAsia" w:ascii="宋体" w:hAnsi="宋体"/>
          <w:color w:val="auto"/>
          <w:highlight w:val="none"/>
        </w:rPr>
        <w:t xml:space="preserve">）合同是否分包：</w:t>
      </w:r>
      <w:r>
        <w:rPr>
          <w:rFonts w:ascii="Wingdings" w:hAnsi="Wingdings" w:eastAsia="Wingdings" w:cs="Wingdings"/>
          <w:iCs/>
          <w:color w:val="auto"/>
          <w:highlight w:val="none"/>
        </w:rPr>
        <w:t xml:space="preserve">¨</w:t>
      </w:r>
      <w:r>
        <w:rPr>
          <w:rFonts w:hint="eastAsia" w:ascii="宋体" w:hAnsi="宋体"/>
          <w:iCs/>
          <w:color w:val="auto"/>
          <w:highlight w:val="none"/>
        </w:rPr>
        <w:t xml:space="preserve">是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否</w:t>
      </w:r>
      <w:r/>
    </w:p>
    <w:p>
      <w:pPr>
        <w:ind w:firstLine="840"/>
        <w:spacing w:line="400" w:lineRule="exact"/>
        <w:shd w:val="clear" w:color="auto"/>
        <w:rPr>
          <w:rFonts w:ascii="宋体" w:hAnsi="宋体"/>
          <w:color w:val="auto"/>
          <w:highlight w:val="none"/>
          <w:u w:val="single"/>
        </w:rPr>
      </w:pPr>
      <w:r>
        <w:rPr>
          <w:rFonts w:hint="eastAsia" w:ascii="宋体" w:hAnsi="宋体"/>
          <w:color w:val="auto"/>
          <w:highlight w:val="none"/>
        </w:rPr>
        <w:t xml:space="preserve"> 分包主要内容：</w:t>
      </w:r>
      <w:r>
        <w:rPr>
          <w:rFonts w:hint="eastAsia" w:ascii="宋体" w:hAnsi="宋体"/>
          <w:color w:val="auto"/>
          <w:highlight w:val="none"/>
          <w:u w:val="single"/>
        </w:rPr>
        <w:t xml:space="preserve">                                            </w:t>
      </w:r>
      <w:r/>
    </w:p>
    <w:p>
      <w:pPr>
        <w:ind w:firstLine="840"/>
        <w:spacing w:line="400" w:lineRule="exact"/>
        <w:shd w:val="clear" w:color="auto"/>
        <w:rPr>
          <w:rFonts w:ascii="宋体" w:hAnsi="宋体"/>
          <w:color w:val="auto"/>
          <w:highlight w:val="none"/>
        </w:rPr>
      </w:pPr>
      <w:r>
        <w:rPr>
          <w:rFonts w:hint="eastAsia" w:ascii="宋体" w:hAnsi="宋体"/>
          <w:color w:val="auto"/>
          <w:highlight w:val="none"/>
        </w:rPr>
        <w:t xml:space="preserve"> 分包供应商/制造商名称（如供应商和制造商不同，请分别填写）：</w:t>
      </w:r>
      <w:r/>
    </w:p>
    <w:p>
      <w:pPr>
        <w:ind w:firstLine="840"/>
        <w:spacing w:line="400" w:lineRule="exact"/>
        <w:shd w:val="clear" w:color="auto"/>
        <w:rPr>
          <w:rFonts w:ascii="宋体" w:hAnsi="宋体"/>
          <w:color w:val="auto"/>
          <w:highlight w:val="none"/>
          <w:u w:val="single"/>
        </w:rPr>
      </w:pPr>
      <w:r>
        <w:rPr>
          <w:rFonts w:hint="eastAsia" w:ascii="宋体" w:hAnsi="宋体"/>
          <w:color w:val="auto"/>
          <w:highlight w:val="none"/>
        </w:rPr>
        <w:t xml:space="preserve"> </w:t>
      </w:r>
      <w:r>
        <w:rPr>
          <w:rFonts w:hint="eastAsia" w:ascii="宋体" w:hAnsi="宋体"/>
          <w:color w:val="auto"/>
          <w:highlight w:val="none"/>
          <w:u w:val="single"/>
        </w:rPr>
        <w:t xml:space="preserve">                                                          </w:t>
      </w:r>
      <w:r/>
    </w:p>
    <w:p>
      <w:pPr>
        <w:ind w:firstLine="840"/>
        <w:spacing w:line="400" w:lineRule="exact"/>
        <w:shd w:val="clear" w:color="auto"/>
        <w:rPr>
          <w:rFonts w:ascii="宋体" w:hAnsi="宋体"/>
          <w:color w:val="auto"/>
          <w:highlight w:val="none"/>
        </w:rPr>
      </w:pPr>
      <w:r>
        <w:rPr>
          <w:rFonts w:hint="eastAsia" w:ascii="宋体" w:hAnsi="宋体"/>
          <w:color w:val="auto"/>
          <w:highlight w:val="none"/>
        </w:rPr>
        <w:t xml:space="preserve"> 分包供应商/制造商类型（如果供应商和制造商不同，只填写制造商类型）：</w:t>
      </w:r>
      <w:r/>
    </w:p>
    <w:p>
      <w:pPr>
        <w:ind w:firstLine="840"/>
        <w:spacing w:line="400" w:lineRule="exact"/>
        <w:shd w:val="clear" w:color="auto"/>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大型企业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中型企业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小微型企业  </w:t>
      </w:r>
      <w:r/>
    </w:p>
    <w:p>
      <w:pPr>
        <w:ind w:firstLine="840"/>
        <w:spacing w:line="400" w:lineRule="exact"/>
        <w:shd w:val="clear" w:color="auto"/>
        <w:rPr>
          <w:rFonts w:eastAsia="华文楷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残疾人福利性单位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监狱企业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p>
    <w:p>
      <w:pPr>
        <w:spacing w:line="400" w:lineRule="exact"/>
        <w:shd w:val="clear" w:color="auto"/>
        <w:rPr>
          <w:rFonts w:ascii="宋体" w:hAnsi="宋体" w:cs="宋体"/>
          <w:iCs/>
          <w:color w:val="auto"/>
          <w:highlight w:val="none"/>
        </w:rPr>
      </w:pPr>
      <w:r>
        <w:rPr>
          <w:rFonts w:hint="eastAsia" w:ascii="宋体" w:hAnsi="宋体"/>
          <w:color w:val="auto"/>
          <w:highlight w:val="none"/>
        </w:rPr>
        <w:t xml:space="preserve">    </w:t>
      </w:r>
      <w:r>
        <w:rPr>
          <w:rFonts w:hint="eastAsia" w:ascii="宋体" w:hAnsi="宋体" w:cs="宋体"/>
          <w:color w:val="auto"/>
          <w:highlight w:val="none"/>
        </w:rPr>
        <w:t xml:space="preserve">（</w:t>
      </w:r>
      <w:r>
        <w:rPr>
          <w:rFonts w:ascii="宋体" w:hAnsi="宋体" w:cs="宋体"/>
          <w:color w:val="auto"/>
          <w:highlight w:val="none"/>
          <w:lang w:val="en"/>
        </w:rPr>
        <w:t xml:space="preserve">8</w:t>
      </w:r>
      <w:r>
        <w:rPr>
          <w:rFonts w:hint="eastAsia" w:ascii="宋体" w:hAnsi="宋体" w:cs="宋体"/>
          <w:color w:val="auto"/>
          <w:highlight w:val="none"/>
        </w:rPr>
        <w:t xml:space="preserve">）中标（成交）供应商是否为外商投资企业：</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cs="宋体"/>
          <w:iCs/>
          <w:color w:val="auto"/>
          <w:highlight w:val="none"/>
        </w:rPr>
        <w:t xml:space="preserve">否</w:t>
      </w:r>
      <w:r/>
    </w:p>
    <w:p>
      <w:pPr>
        <w:pStyle w:val="955"/>
        <w:ind w:firstLine="420"/>
        <w:shd w:val="clear" w:color="auto"/>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w:t>
      </w:r>
      <w:r>
        <w:rPr>
          <w:rFonts w:ascii="宋体" w:hAnsi="宋体" w:cs="宋体"/>
          <w:color w:val="auto"/>
          <w:highlight w:val="none"/>
          <w:lang w:val="en"/>
        </w:rPr>
        <w:t xml:space="preserve">9</w:t>
      </w:r>
      <w:r>
        <w:rPr>
          <w:rFonts w:hint="eastAsia" w:ascii="宋体" w:hAnsi="宋体" w:cs="宋体"/>
          <w:color w:val="auto"/>
          <w:highlight w:val="none"/>
        </w:rPr>
        <w:t xml:space="preserve">）是否涉及进口产品：</w:t>
      </w:r>
      <w:r/>
    </w:p>
    <w:p>
      <w:pPr>
        <w:ind w:firstLine="840"/>
        <w:spacing w:line="400" w:lineRule="exact"/>
        <w:shd w:val="clear" w:color="auto"/>
        <w:rPr>
          <w:rFonts w:ascii="宋体" w:hAnsi="宋体" w:cs="宋体"/>
          <w:color w:val="auto"/>
          <w:highlight w:val="none"/>
          <w:u w:val="single"/>
        </w:rPr>
      </w:pPr>
      <w:r>
        <w:rPr>
          <w:rFonts w:hint="eastAsia" w:ascii="宋体" w:hAnsi="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cs="宋体"/>
          <w:color w:val="auto"/>
          <w:highlight w:val="none"/>
        </w:rPr>
        <w:t xml:space="preserve">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r/>
    </w:p>
    <w:p>
      <w:pPr>
        <w:ind w:firstLine="840"/>
        <w:spacing w:line="400" w:lineRule="exact"/>
        <w:shd w:val="clear" w:color="auto"/>
        <w:rPr>
          <w:rFonts w:ascii="宋体" w:hAnsi="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olor w:val="auto"/>
          <w:highlight w:val="none"/>
        </w:rPr>
        <w:t xml:space="preserve">      </w:t>
      </w:r>
      <w:r/>
    </w:p>
    <w:p>
      <w:pPr>
        <w:ind w:firstLine="840"/>
        <w:spacing w:line="400" w:lineRule="exact"/>
        <w:shd w:val="clear" w:color="auto"/>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0</w:t>
      </w:r>
      <w:r>
        <w:rPr>
          <w:rFonts w:hint="eastAsia" w:ascii="宋体" w:hAnsi="宋体"/>
          <w:color w:val="auto"/>
          <w:highlight w:val="none"/>
        </w:rPr>
        <w:t xml:space="preserve">）是否涉及节能产品：</w:t>
      </w:r>
      <w:r/>
    </w:p>
    <w:p>
      <w:pPr>
        <w:spacing w:line="400" w:lineRule="exact"/>
        <w:shd w:val="clear" w:color="auto"/>
        <w:tabs>
          <w:tab w:val="left" w:pos="740" w:leader="none"/>
        </w:tabs>
        <w:rPr>
          <w:rFonts w:ascii="宋体" w:hAnsi="宋体"/>
          <w:iCs/>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是，《节能产品政府采购品目清单》的底级品目名称：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shd w:val="clear" w:color="auto"/>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是否涉及环境标志产品：</w:t>
      </w:r>
      <w:r/>
    </w:p>
    <w:p>
      <w:pPr>
        <w:spacing w:line="400" w:lineRule="exact"/>
        <w:shd w:val="clear" w:color="auto"/>
        <w:tabs>
          <w:tab w:val="left" w:pos="740" w:leader="none"/>
        </w:tabs>
        <w:rPr>
          <w:rFonts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是，《环境标志产品政府采购品目清单》的底级品目名称：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优先采购    </w:t>
      </w:r>
      <w:r/>
    </w:p>
    <w:p>
      <w:pPr>
        <w:spacing w:line="400" w:lineRule="exact"/>
        <w:shd w:val="clear" w:color="auto"/>
        <w:tabs>
          <w:tab w:val="left" w:pos="740" w:leader="none"/>
        </w:tabs>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pStyle w:val="955"/>
        <w:ind w:firstLine="0"/>
        <w:shd w:val="clear" w:color="auto"/>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955"/>
        <w:ind w:firstLine="420"/>
        <w:shd w:val="clear" w:color="auto"/>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shd w:val="clear" w:color="auto"/>
        <w:tabs>
          <w:tab w:val="left" w:pos="740" w:leader="none"/>
        </w:tabs>
        <w:rPr>
          <w:rFonts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强制采购       </w:t>
      </w:r>
      <w:r>
        <w:rPr>
          <w:rFonts w:ascii="Wingdings" w:hAnsi="Wingdings" w:eastAsia="Wingdings" w:cs="Wingdings"/>
          <w:iCs/>
          <w:color w:val="auto"/>
          <w:highlight w:val="none"/>
        </w:rPr>
        <w:t xml:space="preserve">¨</w:t>
      </w:r>
      <w:r>
        <w:rPr>
          <w:rFonts w:hint="eastAsia" w:ascii="宋体" w:hAnsi="宋体"/>
          <w:iCs/>
          <w:color w:val="auto"/>
          <w:highlight w:val="none"/>
        </w:rPr>
        <w:t xml:space="preserve">优先采购    </w:t>
      </w:r>
      <w:r/>
    </w:p>
    <w:p>
      <w:pPr>
        <w:pStyle w:val="955"/>
        <w:ind w:firstLine="420"/>
        <w:shd w:val="clear" w:color="auto"/>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 xml:space="preserve">1</w:t>
      </w:r>
      <w:r>
        <w:rPr>
          <w:rFonts w:hint="eastAsia" w:ascii="宋体" w:hAnsi="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shd w:val="clear" w:color="auto"/>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olor w:val="auto"/>
          <w:highlight w:val="none"/>
        </w:rPr>
        <w:t xml:space="preserve">否      </w:t>
      </w:r>
      <w:r>
        <w:rPr>
          <w:rFonts w:ascii="Wingdings" w:hAnsi="Wingdings" w:eastAsia="Wingdings" w:cs="Wingdings"/>
          <w:color w:val="auto"/>
          <w:highlight w:val="none"/>
        </w:rPr>
        <w:t xml:space="preserve">¨</w:t>
      </w:r>
      <w:r>
        <w:rPr>
          <w:rFonts w:hint="eastAsia" w:ascii="宋体" w:hAnsi="宋体"/>
          <w:color w:val="auto"/>
          <w:highlight w:val="none"/>
        </w:rPr>
        <w:t xml:space="preserve">不涉及</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合同金额</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（1）合同金额小写：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ind w:firstLine="630"/>
        <w:spacing w:line="400" w:lineRule="exact"/>
        <w:shd w:val="clear" w:color="auto"/>
        <w:rPr>
          <w:rFonts w:ascii="宋体" w:hAnsi="宋体"/>
          <w:color w:val="auto"/>
          <w:highlight w:val="none"/>
        </w:rPr>
      </w:pPr>
      <w:r>
        <w:rPr>
          <w:rFonts w:hint="eastAsia" w:ascii="宋体" w:hAnsi="宋体"/>
          <w:color w:val="auto"/>
          <w:highlight w:val="none"/>
        </w:rPr>
        <w:t xml:space="preserve">分包金额（如有）小写：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（注：固定单价合同应填写单价和最高限价）</w:t>
      </w:r>
      <w:r/>
    </w:p>
    <w:p>
      <w:pPr>
        <w:spacing w:line="400" w:lineRule="exact"/>
        <w:shd w:val="clear" w:color="auto"/>
        <w:rPr>
          <w:rFonts w:ascii="宋体" w:hAnsi="宋体"/>
          <w:color w:val="auto"/>
          <w:highlight w:val="none"/>
        </w:rPr>
      </w:pPr>
      <w:r>
        <w:rPr>
          <w:rFonts w:hint="eastAsia" w:ascii="宋体" w:hAnsi="宋体"/>
          <w:color w:val="auto"/>
          <w:highlight w:val="none"/>
        </w:rPr>
        <w:t xml:space="preserve">    （2）合同定价方式（采用组合定价方式的，可以勾选多项）：</w:t>
      </w:r>
      <w:r/>
    </w:p>
    <w:p>
      <w:pPr>
        <w:ind w:firstLine="420"/>
        <w:spacing w:line="400" w:lineRule="exact"/>
        <w:shd w:val="clear" w:color="auto"/>
        <w:rPr>
          <w:rFonts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固定总价 </w:t>
      </w:r>
      <w:r>
        <w:rPr>
          <w:rFonts w:ascii="Wingdings" w:hAnsi="Wingdings" w:eastAsia="Wingdings" w:cs="Wingdings"/>
          <w:iCs/>
          <w:color w:val="auto"/>
          <w:highlight w:val="none"/>
        </w:rPr>
        <w:t xml:space="preserve">þ</w:t>
      </w:r>
      <w:r>
        <w:rPr>
          <w:rFonts w:hint="eastAsia" w:ascii="宋体" w:hAnsi="宋体"/>
          <w:iCs/>
          <w:color w:val="auto"/>
          <w:highlight w:val="none"/>
        </w:rPr>
        <w:t xml:space="preserve">固定单价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固定费率 </w:t>
      </w:r>
      <w:r>
        <w:rPr>
          <w:rFonts w:ascii="Wingdings" w:hAnsi="Wingdings" w:eastAsia="Wingdings" w:cs="Wingdings"/>
          <w:iCs/>
          <w:color w:val="auto"/>
          <w:highlight w:val="none"/>
        </w:rPr>
        <w:t xml:space="preserve">¨</w:t>
      </w:r>
      <w:r>
        <w:rPr>
          <w:rFonts w:hint="eastAsia" w:ascii="宋体" w:hAnsi="宋体"/>
          <w:iCs/>
          <w:color w:val="auto"/>
          <w:highlight w:val="none"/>
        </w:rPr>
        <w:t xml:space="preserve">成本补偿 </w:t>
      </w:r>
      <w:r>
        <w:rPr>
          <w:rFonts w:ascii="Wingdings" w:hAnsi="Wingdings" w:eastAsia="Wingdings" w:cs="Wingdings"/>
          <w:iCs/>
          <w:color w:val="auto"/>
          <w:highlight w:val="none"/>
        </w:rPr>
        <w:t xml:space="preserve">¨</w:t>
      </w:r>
      <w:r>
        <w:rPr>
          <w:rFonts w:hint="eastAsia" w:ascii="宋体" w:hAnsi="宋体"/>
          <w:iCs/>
          <w:color w:val="auto"/>
          <w:highlight w:val="none"/>
        </w:rPr>
        <w:t xml:space="preserve">绩效激励 </w:t>
      </w:r>
      <w:r>
        <w:rPr>
          <w:rFonts w:ascii="Wingdings" w:hAnsi="Wingdings" w:eastAsia="Wingdings" w:cs="Wingdings"/>
          <w:iCs/>
          <w:color w:val="auto"/>
          <w:highlight w:val="none"/>
        </w:rPr>
        <w:t xml:space="preserve">¨</w:t>
      </w:r>
      <w:r>
        <w:rPr>
          <w:rFonts w:hint="eastAsia" w:ascii="宋体" w:hAnsi="宋体"/>
          <w:iCs/>
          <w:color w:val="auto"/>
          <w:highlight w:val="none"/>
        </w:rPr>
        <w:t xml:space="preserve">其他</w:t>
      </w:r>
      <w:r>
        <w:rPr>
          <w:rFonts w:hint="eastAsia" w:ascii="宋体" w:hAnsi="宋体"/>
          <w:color w:val="auto"/>
          <w:highlight w:val="none"/>
          <w:u w:val="single"/>
        </w:rPr>
        <w:t xml:space="preserve">       </w:t>
      </w:r>
      <w:r/>
    </w:p>
    <w:p>
      <w:pPr>
        <w:pStyle w:val="960"/>
        <w:ind w:left="0" w:firstLine="420"/>
        <w:spacing w:line="400" w:lineRule="exact"/>
        <w:shd w:val="clear" w:color="auto"/>
        <w:rPr>
          <w:color w:val="auto"/>
          <w:sz w:val="21"/>
          <w:szCs w:val="21"/>
          <w:highlight w:val="none"/>
          <w:lang w:eastAsia="zh-CN"/>
        </w:rPr>
      </w:pPr>
      <w:r>
        <w:rPr>
          <w:rFonts w:hint="eastAsia" w:ascii="宋体" w:hAnsi="宋体"/>
          <w:color w:val="auto"/>
          <w:sz w:val="21"/>
          <w:szCs w:val="21"/>
          <w:highlight w:val="none"/>
          <w:lang w:eastAsia="zh-CN"/>
        </w:rPr>
        <w:t xml:space="preserve">（3）付款方式（按项目实际勾选填写）：</w:t>
      </w:r>
      <w:r/>
    </w:p>
    <w:p>
      <w:pPr>
        <w:ind w:firstLine="630"/>
        <w:spacing w:line="400" w:lineRule="exact"/>
        <w:shd w:val="clear" w:color="auto"/>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全额付款：</w:t>
      </w:r>
      <w:r>
        <w:rPr>
          <w:rFonts w:hint="eastAsia" w:ascii="宋体" w:hAnsi="宋体"/>
          <w:color w:val="auto"/>
          <w:highlight w:val="none"/>
          <w:u w:val="single"/>
        </w:rPr>
        <w:t xml:space="preserve">        （应明确一次性支付合同款项的条件）                    </w:t>
      </w:r>
      <w:r/>
    </w:p>
    <w:p>
      <w:pPr>
        <w:ind w:firstLine="630"/>
        <w:spacing w:line="400" w:lineRule="exact"/>
        <w:shd w:val="clear" w:color="auto"/>
        <w:rPr>
          <w:rFonts w:ascii="宋体" w:hAnsi="宋体"/>
          <w:color w:val="auto"/>
          <w:highlight w:val="none"/>
        </w:rPr>
      </w:pPr>
      <w:r>
        <w:rPr>
          <w:rFonts w:ascii="Wingdings" w:hAnsi="Wingdings" w:eastAsia="Wingdings" w:cs="Wingdings"/>
          <w:color w:val="auto"/>
          <w:highlight w:val="none"/>
        </w:rPr>
        <w:t xml:space="preserve">þ</w:t>
      </w:r>
      <w:r>
        <w:rPr>
          <w:rFonts w:hint="eastAsia" w:ascii="宋体" w:hAnsi="宋体"/>
          <w:color w:val="auto"/>
          <w:highlight w:val="none"/>
        </w:rPr>
        <w:t xml:space="preserve">分期付款：</w:t>
      </w:r>
      <w:r>
        <w:rPr>
          <w:rFonts w:hint="eastAsia" w:ascii="宋体" w:hAnsi="宋体"/>
          <w:color w:val="auto"/>
          <w:highlight w:val="none"/>
          <w:u w:val="single"/>
        </w:rPr>
        <w:t xml:space="preserve">货物到现场安装调试完毕稳定运行，经采购人验收合格后，自收到发票后10个工作日内采购人将货款支付</w:t>
      </w:r>
      <w:r>
        <w:rPr>
          <w:rFonts w:hint="eastAsia" w:ascii="宋体" w:hAnsi="宋体"/>
          <w:color w:val="auto"/>
          <w:highlight w:val="none"/>
          <w:u w:val="single"/>
          <w:lang w:val="en-US" w:eastAsia="zh-CN"/>
        </w:rPr>
        <w:t xml:space="preserve">至</w:t>
      </w:r>
      <w:r>
        <w:rPr>
          <w:rFonts w:hint="eastAsia" w:ascii="宋体" w:hAnsi="宋体"/>
          <w:color w:val="auto"/>
          <w:highlight w:val="none"/>
          <w:u w:val="single"/>
        </w:rPr>
        <w:t xml:space="preserve">合同</w:t>
      </w:r>
      <w:r>
        <w:rPr>
          <w:rFonts w:hint="eastAsia" w:ascii="宋体" w:hAnsi="宋体"/>
          <w:color w:val="auto"/>
          <w:highlight w:val="none"/>
          <w:u w:val="single"/>
          <w:lang w:val="en-US" w:eastAsia="zh-CN"/>
        </w:rPr>
        <w:t xml:space="preserve">金额</w:t>
      </w:r>
      <w:r>
        <w:rPr>
          <w:rFonts w:hint="eastAsia" w:ascii="宋体" w:hAnsi="宋体"/>
          <w:color w:val="auto"/>
          <w:highlight w:val="none"/>
          <w:u w:val="single"/>
        </w:rPr>
        <w:t xml:space="preserve">的100%</w:t>
      </w:r>
      <w:r>
        <w:rPr>
          <w:rFonts w:hint="eastAsia" w:ascii="宋体" w:hAnsi="宋体"/>
          <w:color w:val="auto"/>
          <w:highlight w:val="none"/>
        </w:rPr>
        <w:t xml:space="preserve">，其中涉及预付款的：</w:t>
      </w:r>
      <w:r>
        <w:rPr>
          <w:rFonts w:hint="eastAsia" w:ascii="宋体" w:hAnsi="宋体"/>
          <w:color w:val="auto"/>
          <w:highlight w:val="none"/>
          <w:u w:val="single"/>
        </w:rPr>
        <w:t xml:space="preserve">合同金额的 30% ，合同签订后按规定支付</w:t>
      </w:r>
      <w:r>
        <w:rPr>
          <w:rFonts w:hint="eastAsia" w:ascii="宋体" w:hAnsi="宋体"/>
          <w:color w:val="auto"/>
          <w:highlight w:val="none"/>
        </w:rPr>
        <w:t xml:space="preserve">。</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备注：</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rPr>
        <w:t xml:space="preserve">（1）可以采用数字人民币支付；</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lang w:val="zh-CN"/>
        </w:rPr>
        <w:t xml:space="preserve">（</w:t>
      </w:r>
      <w:r>
        <w:rPr>
          <w:rFonts w:hint="eastAsia" w:ascii="宋体" w:hAnsi="宋体"/>
          <w:color w:val="auto"/>
          <w:highlight w:val="none"/>
        </w:rPr>
        <w:t xml:space="preserve">2</w:t>
      </w:r>
      <w:r>
        <w:rPr>
          <w:rFonts w:hint="eastAsia" w:ascii="宋体" w:hAnsi="宋体"/>
          <w:color w:val="auto"/>
          <w:highlight w:val="none"/>
          <w:lang w:val="zh-CN"/>
        </w:rPr>
        <w:t xml:space="preserve">）资金支付的</w:t>
      </w:r>
      <w:r>
        <w:rPr>
          <w:rFonts w:hint="eastAsia" w:ascii="宋体" w:hAnsi="宋体"/>
          <w:color w:val="auto"/>
          <w:highlight w:val="none"/>
        </w:rPr>
        <w:t xml:space="preserve">时间</w:t>
      </w:r>
      <w:r>
        <w:rPr>
          <w:rFonts w:hint="eastAsia" w:ascii="宋体" w:hAnsi="宋体"/>
          <w:color w:val="auto"/>
          <w:highlight w:val="none"/>
          <w:lang w:val="zh-CN"/>
        </w:rPr>
        <w:t xml:space="preserve">：</w:t>
      </w:r>
      <w:r>
        <w:rPr>
          <w:rFonts w:hint="eastAsia" w:ascii="宋体" w:hAnsi="宋体"/>
          <w:color w:val="auto"/>
          <w:highlight w:val="none"/>
        </w:rPr>
        <w:t xml:space="preserve">收到供应商发票10个工作日内</w:t>
      </w:r>
      <w:r>
        <w:rPr>
          <w:rFonts w:hint="eastAsia" w:ascii="宋体" w:hAnsi="宋体"/>
          <w:color w:val="auto"/>
          <w:highlight w:val="none"/>
          <w:lang w:val="zh-CN"/>
        </w:rPr>
        <w:t xml:space="preserve">；</w:t>
      </w:r>
      <w:r/>
    </w:p>
    <w:p>
      <w:pPr>
        <w:ind w:firstLine="210"/>
        <w:spacing w:line="400" w:lineRule="exact"/>
        <w:shd w:val="clear" w:color="auto"/>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3</w:t>
      </w:r>
      <w:r>
        <w:rPr>
          <w:rFonts w:hint="eastAsia" w:ascii="宋体" w:hAnsi="宋体"/>
          <w:color w:val="auto"/>
          <w:highlight w:val="none"/>
          <w:lang w:val="zh-CN"/>
        </w:rPr>
        <w:t xml:space="preserve">）资金支付</w:t>
      </w:r>
      <w:r>
        <w:rPr>
          <w:rFonts w:hint="eastAsia" w:ascii="宋体" w:hAnsi="宋体"/>
          <w:color w:val="auto"/>
          <w:highlight w:val="none"/>
        </w:rPr>
        <w:t xml:space="preserve">的条件：满足相应阶段的要求且收到供应商发票；</w:t>
      </w:r>
      <w:r/>
    </w:p>
    <w:p>
      <w:pPr>
        <w:ind w:firstLine="210"/>
        <w:spacing w:line="400" w:lineRule="exact"/>
        <w:shd w:val="clear" w:color="auto"/>
        <w:rPr>
          <w:rFonts w:ascii="宋体" w:hAnsi="宋体"/>
          <w:color w:val="auto"/>
          <w:highlight w:val="none"/>
          <w:lang w:val="zh-CN"/>
        </w:rPr>
      </w:pPr>
      <w:r>
        <w:rPr>
          <w:rFonts w:hint="eastAsia" w:ascii="宋体" w:hAnsi="宋体"/>
          <w:color w:val="auto"/>
          <w:highlight w:val="none"/>
        </w:rPr>
        <w:t xml:space="preserve">（4）</w:t>
      </w:r>
      <w:r>
        <w:rPr>
          <w:rFonts w:hint="eastAsia" w:ascii="宋体" w:hAnsi="宋体"/>
          <w:color w:val="auto"/>
          <w:highlight w:val="none"/>
          <w:lang w:val="zh-CN"/>
        </w:rPr>
        <w:t xml:space="preserve">当采购数量与实际使用数量不一致时，</w:t>
      </w:r>
      <w:r>
        <w:rPr>
          <w:rFonts w:hint="eastAsia" w:ascii="宋体" w:hAnsi="宋体"/>
          <w:color w:val="auto"/>
          <w:highlight w:val="none"/>
        </w:rPr>
        <w:t xml:space="preserve">供应商</w:t>
      </w:r>
      <w:r>
        <w:rPr>
          <w:rFonts w:hint="eastAsia" w:ascii="宋体" w:hAnsi="宋体"/>
          <w:color w:val="auto"/>
          <w:highlight w:val="none"/>
          <w:lang w:val="zh-CN"/>
        </w:rPr>
        <w:t xml:space="preserve">应根据实际使用量供货，合同的最终结算金额按实际使用量乘以成交单价进行计算；</w:t>
      </w:r>
      <w:r/>
    </w:p>
    <w:p>
      <w:pPr>
        <w:ind w:firstLine="210"/>
        <w:spacing w:line="400" w:lineRule="exact"/>
        <w:shd w:val="clear" w:color="auto"/>
        <w:rPr>
          <w:rFonts w:ascii="宋体" w:hAnsi="宋体"/>
          <w:color w:val="auto"/>
          <w:highlight w:val="none"/>
        </w:rPr>
      </w:pPr>
      <w:r>
        <w:rPr>
          <w:rFonts w:hint="eastAsia" w:ascii="宋体" w:hAnsi="宋体"/>
          <w:color w:val="auto"/>
          <w:highlight w:val="none"/>
          <w:lang w:val="zh-CN"/>
        </w:rPr>
        <w:t xml:space="preserve">（</w:t>
      </w:r>
      <w:r>
        <w:rPr>
          <w:rFonts w:hint="eastAsia" w:ascii="宋体" w:hAnsi="宋体"/>
          <w:color w:val="auto"/>
          <w:highlight w:val="none"/>
        </w:rPr>
        <w:t xml:space="preserve">5</w:t>
      </w:r>
      <w:r>
        <w:rPr>
          <w:rFonts w:hint="eastAsia" w:ascii="宋体" w:hAnsi="宋体"/>
          <w:color w:val="auto"/>
          <w:highlight w:val="none"/>
          <w:lang w:val="zh-CN"/>
        </w:rPr>
        <w:t xml:space="preserve">）</w:t>
      </w:r>
      <w:r>
        <w:rPr>
          <w:rFonts w:hint="eastAsia" w:ascii="宋体" w:hAnsi="宋体"/>
          <w:color w:val="auto"/>
          <w:highlight w:val="none"/>
        </w:rPr>
        <w:t xml:space="preserve">在签订合同时，供应商明确表示无需预付款或者主动要求降低预付款比例的，采购人可不适用前述规定。</w:t>
      </w:r>
      <w:r/>
    </w:p>
    <w:p>
      <w:pPr>
        <w:ind w:firstLine="630"/>
        <w:spacing w:line="400" w:lineRule="exact"/>
        <w:shd w:val="clear" w:color="auto"/>
        <w:rPr>
          <w:rFonts w:ascii="宋体" w:hAnsi="宋体"/>
          <w:color w:val="auto"/>
          <w:highlight w:val="none"/>
          <w:u w:val="single"/>
        </w:rPr>
      </w:pPr>
      <w:r>
        <w:rPr>
          <w:rFonts w:ascii="Wingdings" w:hAnsi="Wingdings" w:eastAsia="Wingdings" w:cs="Wingdings"/>
          <w:color w:val="auto"/>
          <w:highlight w:val="none"/>
        </w:rPr>
        <w:t xml:space="preserve">¨</w:t>
      </w:r>
      <w:r>
        <w:rPr>
          <w:rFonts w:hint="eastAsia" w:ascii="宋体" w:hAnsi="宋体"/>
          <w:color w:val="auto"/>
          <w:highlight w:val="none"/>
        </w:rPr>
        <w:t xml:space="preserve">成本补偿：</w:t>
      </w:r>
      <w:r>
        <w:rPr>
          <w:rFonts w:hint="eastAsia" w:ascii="宋体" w:hAnsi="宋体"/>
          <w:color w:val="auto"/>
          <w:highlight w:val="none"/>
          <w:u w:val="single"/>
        </w:rPr>
        <w:t xml:space="preserve">      （应明确按照成本补偿方式的支付方式和支付条件）   </w:t>
      </w:r>
      <w:r/>
    </w:p>
    <w:p>
      <w:pPr>
        <w:ind w:firstLine="630"/>
        <w:spacing w:line="400" w:lineRule="exact"/>
        <w:shd w:val="clear" w:color="auto"/>
        <w:rPr>
          <w:rFonts w:ascii="宋体" w:hAnsi="宋体"/>
          <w:color w:val="auto"/>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绩效激励：</w:t>
      </w:r>
      <w:r>
        <w:rPr>
          <w:rFonts w:hint="eastAsia" w:ascii="宋体" w:hAnsi="宋体"/>
          <w:color w:val="auto"/>
          <w:highlight w:val="none"/>
          <w:u w:val="single"/>
        </w:rPr>
        <w:t xml:space="preserve">      （应明确按照绩效激励方式的支付方式和支付条件）   </w:t>
      </w:r>
      <w:r/>
    </w:p>
    <w:p>
      <w:pPr>
        <w:numPr>
          <w:ilvl w:val="0"/>
          <w:numId w:val="4"/>
        </w:numPr>
        <w:ind w:firstLine="422"/>
        <w:spacing w:line="400" w:lineRule="exact"/>
        <w:shd w:val="clear" w:color="auto"/>
        <w:rPr>
          <w:rFonts w:ascii="宋体" w:hAnsi="宋体"/>
          <w:b/>
          <w:color w:val="auto"/>
          <w:highlight w:val="none"/>
          <w:u w:val="single"/>
        </w:rPr>
      </w:pPr>
      <w:r>
        <w:rPr>
          <w:rFonts w:hint="eastAsia" w:ascii="宋体" w:hAnsi="宋体"/>
          <w:b/>
          <w:color w:val="auto"/>
          <w:highlight w:val="none"/>
        </w:rPr>
        <w:t xml:space="preserve">合同履行</w:t>
      </w:r>
      <w:r/>
    </w:p>
    <w:p>
      <w:pPr>
        <w:ind w:firstLine="420"/>
        <w:spacing w:line="400" w:lineRule="exact"/>
        <w:shd w:val="clear" w:color="auto"/>
        <w:rPr>
          <w:rFonts w:ascii="宋体" w:hAnsi="宋体" w:cs="宋体"/>
          <w:color w:val="auto"/>
          <w:highlight w:val="none"/>
        </w:rPr>
      </w:pPr>
      <w:r>
        <w:rPr>
          <w:rFonts w:hint="eastAsia" w:ascii="宋体" w:hAnsi="宋体" w:cs="宋体"/>
          <w:color w:val="auto"/>
          <w:highlight w:val="none"/>
        </w:rPr>
        <w:t xml:space="preserve">（1）起始日期：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日，完成日期：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shd w:val="clear" w:color="auto"/>
        <w:rPr>
          <w:rFonts w:ascii="宋体" w:hAnsi="宋体" w:cs="宋体"/>
          <w:color w:val="auto"/>
          <w:highlight w:val="none"/>
          <w:u w:val="single"/>
        </w:rPr>
      </w:pPr>
      <w:r>
        <w:rPr>
          <w:rFonts w:hint="eastAsia" w:ascii="宋体" w:hAnsi="宋体" w:cs="宋体"/>
          <w:color w:val="auto"/>
          <w:highlight w:val="none"/>
        </w:rPr>
        <w:t xml:space="preserve">（2）履约地点</w:t>
      </w:r>
      <w:r>
        <w:rPr>
          <w:rFonts w:hint="eastAsia" w:ascii="宋体" w:hAnsi="宋体" w:cs="宋体"/>
          <w:bCs/>
          <w:color w:val="auto"/>
          <w:highlight w:val="none"/>
        </w:rPr>
        <w:t xml:space="preserve">：</w:t>
      </w:r>
      <w:r>
        <w:rPr>
          <w:rFonts w:hint="eastAsia" w:ascii="宋体" w:hAnsi="宋体" w:cs="宋体"/>
          <w:color w:val="auto"/>
          <w:highlight w:val="none"/>
          <w:u w:val="single"/>
        </w:rPr>
        <w:t xml:space="preserve"> 采购人指定地点 </w:t>
      </w:r>
      <w:r>
        <w:rPr>
          <w:rFonts w:hint="eastAsia" w:ascii="宋体" w:hAnsi="宋体" w:cs="宋体"/>
          <w:color w:val="auto"/>
          <w:highlight w:val="none"/>
        </w:rPr>
        <w:t xml:space="preserve">。</w:t>
      </w:r>
      <w:r/>
    </w:p>
    <w:p>
      <w:pPr>
        <w:ind w:firstLine="420"/>
        <w:spacing w:line="400" w:lineRule="exact"/>
        <w:shd w:val="clear" w:color="auto"/>
        <w:rPr>
          <w:rFonts w:ascii="宋体" w:hAnsi="宋体" w:cs="宋体"/>
          <w:color w:val="auto"/>
          <w:highlight w:val="none"/>
        </w:rPr>
      </w:pPr>
      <w:r>
        <w:rPr>
          <w:rFonts w:hint="eastAsia" w:ascii="宋体" w:hAnsi="宋体" w:cs="宋体"/>
          <w:bCs/>
          <w:color w:val="auto"/>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highlight w:val="none"/>
        </w:rPr>
        <w:t xml:space="preserve">þ</w:t>
      </w:r>
      <w:r>
        <w:rPr>
          <w:rFonts w:hint="eastAsia" w:ascii="宋体" w:hAnsi="宋体" w:cs="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cs="宋体"/>
          <w:color w:val="auto"/>
          <w:highlight w:val="none"/>
        </w:rPr>
        <w:t xml:space="preserve">否</w:t>
      </w:r>
      <w:r/>
    </w:p>
    <w:p>
      <w:pPr>
        <w:pStyle w:val="955"/>
        <w:shd w:val="clear" w:color="auto"/>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color w:val="auto"/>
          <w:sz w:val="21"/>
          <w:highlight w:val="none"/>
          <w:u w:val="single"/>
        </w:rPr>
        <w:t xml:space="preserve">按采购合同</w:t>
      </w:r>
      <w:r>
        <w:rPr>
          <w:rFonts w:hint="eastAsia" w:ascii="宋体" w:hAnsi="宋体" w:eastAsia="宋体" w:cs="宋体"/>
          <w:color w:val="auto"/>
          <w:sz w:val="21"/>
          <w:highlight w:val="none"/>
          <w:u w:val="single"/>
          <w:lang w:val="en-US" w:eastAsia="zh-CN"/>
        </w:rPr>
        <w:t xml:space="preserve">金额</w:t>
      </w:r>
      <w:r>
        <w:rPr>
          <w:rFonts w:hint="eastAsia" w:ascii="宋体" w:hAnsi="宋体" w:eastAsia="宋体" w:cs="宋体"/>
          <w:color w:val="auto"/>
          <w:sz w:val="21"/>
          <w:highlight w:val="none"/>
          <w:u w:val="single"/>
        </w:rPr>
        <w:t xml:space="preserve">的2%（使用江苏政府采购电子履约保函（保险）代替缴纳履约保证金，按采购合同</w:t>
      </w:r>
      <w:r>
        <w:rPr>
          <w:rFonts w:hint="eastAsia" w:ascii="宋体" w:hAnsi="宋体" w:eastAsia="宋体" w:cs="宋体"/>
          <w:color w:val="auto"/>
          <w:sz w:val="21"/>
          <w:highlight w:val="none"/>
          <w:u w:val="single"/>
          <w:lang w:val="en-US" w:eastAsia="zh-CN"/>
        </w:rPr>
        <w:t xml:space="preserve">金额</w:t>
      </w:r>
      <w:r>
        <w:rPr>
          <w:rFonts w:hint="eastAsia" w:ascii="宋体" w:hAnsi="宋体" w:eastAsia="宋体" w:cs="宋体"/>
          <w:color w:val="auto"/>
          <w:sz w:val="21"/>
          <w:highlight w:val="none"/>
          <w:u w:val="single"/>
        </w:rPr>
        <w:t xml:space="preserve">的1.2%）计取</w:t>
      </w:r>
      <w:r>
        <w:rPr>
          <w:rFonts w:hint="eastAsia" w:ascii="宋体" w:hAnsi="宋体" w:eastAsia="宋体" w:cs="宋体"/>
          <w:color w:val="auto"/>
          <w:sz w:val="21"/>
          <w:highlight w:val="none"/>
        </w:rPr>
        <w:t xml:space="preserve">。</w:t>
      </w:r>
      <w:r/>
    </w:p>
    <w:p>
      <w:pPr>
        <w:ind w:firstLine="420"/>
        <w:spacing w:line="400" w:lineRule="exact"/>
        <w:shd w:val="clear" w:color="auto"/>
        <w:rPr>
          <w:rFonts w:ascii="宋体" w:hAnsi="宋体" w:cs="宋体"/>
          <w:color w:val="auto"/>
          <w:highlight w:val="none"/>
        </w:rPr>
      </w:pPr>
      <w:r>
        <w:rPr>
          <w:rFonts w:hint="eastAsia" w:ascii="宋体" w:hAnsi="宋体" w:cs="宋体"/>
          <w:bCs/>
          <w:color w:val="auto"/>
          <w:highlight w:val="none"/>
        </w:rPr>
        <w:t xml:space="preserve">    履约担保期限：</w:t>
      </w:r>
      <w:r>
        <w:rPr>
          <w:rFonts w:hint="eastAsia" w:ascii="宋体" w:hAnsi="宋体" w:cs="宋体"/>
          <w:bCs/>
          <w:color w:val="auto"/>
          <w:highlight w:val="none"/>
          <w:u w:val="single"/>
        </w:rPr>
        <w:t xml:space="preserve"> 至项目验收合格之日止 </w:t>
      </w:r>
      <w:r>
        <w:rPr>
          <w:rFonts w:hint="eastAsia" w:ascii="宋体" w:hAnsi="宋体" w:cs="宋体"/>
          <w:color w:val="auto"/>
          <w:highlight w:val="none"/>
        </w:rPr>
        <w:t xml:space="preserve">。</w:t>
      </w:r>
      <w:r/>
    </w:p>
    <w:p>
      <w:pPr>
        <w:ind w:firstLine="420"/>
        <w:spacing w:line="400" w:lineRule="exact"/>
        <w:shd w:val="clear" w:color="auto"/>
        <w:rPr>
          <w:rFonts w:ascii="宋体" w:hAnsi="宋体" w:cs="宋体"/>
          <w:bCs/>
          <w:color w:val="auto"/>
          <w:highlight w:val="none"/>
        </w:rPr>
      </w:pPr>
      <w:r>
        <w:rPr>
          <w:rFonts w:hint="eastAsia" w:ascii="宋体" w:hAnsi="宋体" w:cs="宋体"/>
          <w:bCs/>
          <w:color w:val="auto"/>
          <w:highlight w:val="none"/>
        </w:rPr>
        <w:t xml:space="preserve">（4）分期履行要求：</w:t>
      </w:r>
      <w:r>
        <w:rPr>
          <w:rFonts w:hint="eastAsia" w:ascii="宋体" w:hAnsi="宋体" w:cs="宋体"/>
          <w:bCs/>
          <w:color w:val="auto"/>
          <w:highlight w:val="none"/>
          <w:u w:val="single"/>
        </w:rPr>
        <w:t xml:space="preserve">                                                        </w:t>
      </w:r>
      <w:r/>
    </w:p>
    <w:p>
      <w:pPr>
        <w:ind w:firstLine="420"/>
        <w:spacing w:line="400" w:lineRule="exact"/>
        <w:shd w:val="clear" w:color="auto"/>
        <w:rPr>
          <w:rFonts w:ascii="宋体" w:hAnsi="宋体" w:cs="宋体"/>
          <w:color w:val="auto"/>
          <w:highlight w:val="none"/>
          <w:u w:val="single"/>
        </w:rPr>
      </w:pPr>
      <w:r>
        <w:rPr>
          <w:rFonts w:hint="eastAsia" w:ascii="宋体" w:hAnsi="宋体" w:cs="宋体"/>
          <w:bCs/>
          <w:color w:val="auto"/>
          <w:highlight w:val="none"/>
        </w:rPr>
        <w:t xml:space="preserve">（5）风险处置措施和替代方案：</w:t>
      </w:r>
      <w:r>
        <w:rPr>
          <w:rFonts w:hint="eastAsia" w:ascii="宋体" w:hAnsi="宋体" w:cs="宋体"/>
          <w:color w:val="auto"/>
          <w:highlight w:val="none"/>
          <w:u w:val="single"/>
        </w:rPr>
        <w:t xml:space="preserve">                                              </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合同验收</w:t>
      </w:r>
      <w:r/>
    </w:p>
    <w:p>
      <w:pPr>
        <w:numPr>
          <w:ilvl w:val="0"/>
          <w:numId w:val="6"/>
        </w:num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验收组织方式：</w:t>
      </w:r>
      <w:r>
        <w:rPr>
          <w:rFonts w:ascii="Wingdings" w:hAnsi="Wingdings" w:eastAsia="Wingdings" w:cs="Wingdings"/>
          <w:color w:val="auto"/>
          <w:highlight w:val="none"/>
        </w:rPr>
        <w:t xml:space="preserve">¨</w:t>
      </w:r>
      <w:r>
        <w:rPr>
          <w:rFonts w:hint="eastAsia" w:ascii="宋体" w:hAnsi="宋体"/>
          <w:bCs/>
          <w:color w:val="auto"/>
          <w:highlight w:val="none"/>
        </w:rPr>
        <w:t xml:space="preserve">自行组织 </w:t>
      </w:r>
      <w:r>
        <w:rPr>
          <w:rFonts w:ascii="Wingdings" w:hAnsi="Wingdings" w:eastAsia="Wingdings" w:cs="Wingdings"/>
          <w:color w:val="auto"/>
          <w:highlight w:val="none"/>
        </w:rPr>
        <w:t xml:space="preserve">þ</w:t>
      </w:r>
      <w:r>
        <w:rPr>
          <w:rFonts w:hint="eastAsia" w:ascii="宋体" w:hAnsi="宋体"/>
          <w:bCs/>
          <w:color w:val="auto"/>
          <w:highlight w:val="none"/>
        </w:rPr>
        <w:t xml:space="preserve">委托第三方组织</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验收主体：</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泗洪县公路事业发展中心</w:t>
      </w:r>
      <w:r>
        <w:rPr>
          <w:rFonts w:hint="eastAsia" w:ascii="宋体" w:hAnsi="宋体"/>
          <w:bCs/>
          <w:color w:val="auto"/>
          <w:highlight w:val="none"/>
          <w:u w:val="single"/>
        </w:rPr>
        <w:t xml:space="preserve"> </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是否邀请本项目的其他供应商参加验收：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是否邀请专家参加验收：</w:t>
      </w:r>
      <w:r>
        <w:rPr>
          <w:rFonts w:ascii="Wingdings" w:hAnsi="Wingdings" w:eastAsia="Wingdings" w:cs="Wingdings"/>
          <w:color w:val="auto"/>
          <w:highlight w:val="none"/>
        </w:rPr>
        <w:t xml:space="preserve">þ</w:t>
      </w:r>
      <w:r>
        <w:rPr>
          <w:rFonts w:hint="eastAsia" w:ascii="宋体" w:hAnsi="宋体"/>
          <w:bCs/>
          <w:color w:val="auto"/>
          <w:highlight w:val="none"/>
        </w:rPr>
        <w:t xml:space="preserve">是  </w:t>
      </w:r>
      <w:r>
        <w:rPr>
          <w:rFonts w:ascii="Wingdings" w:hAnsi="Wingdings" w:eastAsia="Wingdings" w:cs="Wingdings"/>
          <w:color w:val="auto"/>
          <w:highlight w:val="none"/>
        </w:rPr>
        <w:t xml:space="preserve">¨</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是否邀请服务对象参加验收：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是否邀请第三方检测机构参加验收：</w:t>
      </w:r>
      <w:r>
        <w:rPr>
          <w:rFonts w:ascii="Wingdings" w:hAnsi="Wingdings" w:eastAsia="Wingdings" w:cs="Wingdings"/>
          <w:color w:val="auto"/>
          <w:highlight w:val="none"/>
        </w:rPr>
        <w:t xml:space="preserve">¨</w:t>
      </w:r>
      <w:r>
        <w:rPr>
          <w:rFonts w:hint="eastAsia" w:ascii="宋体" w:hAnsi="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是否进行抽查检测：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是，抽查比例：</w:t>
      </w:r>
      <w:r>
        <w:rPr>
          <w:rFonts w:hint="eastAsia" w:ascii="宋体" w:hAnsi="宋体"/>
          <w:bCs/>
          <w:color w:val="auto"/>
          <w:highlight w:val="none"/>
          <w:u w:val="single"/>
        </w:rPr>
        <w:t xml:space="preserve">        </w:t>
      </w: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是否存在破坏性检测：</w:t>
      </w:r>
      <w:r>
        <w:rPr>
          <w:rFonts w:ascii="Wingdings" w:hAnsi="Wingdings" w:eastAsia="Wingdings" w:cs="Wingdings"/>
          <w:color w:val="auto"/>
          <w:highlight w:val="none"/>
        </w:rPr>
        <w:t xml:space="preserve">¨</w:t>
      </w:r>
      <w:r>
        <w:rPr>
          <w:rFonts w:hint="eastAsia" w:ascii="宋体" w:hAnsi="宋体"/>
          <w:bCs/>
          <w:color w:val="auto"/>
          <w:highlight w:val="none"/>
        </w:rPr>
        <w:t xml:space="preserve">是，</w:t>
      </w:r>
      <w:r>
        <w:rPr>
          <w:rFonts w:hint="eastAsia" w:ascii="宋体" w:hAnsi="宋体"/>
          <w:bCs/>
          <w:color w:val="auto"/>
          <w:highlight w:val="none"/>
          <w:u w:val="single"/>
        </w:rPr>
        <w:t xml:space="preserve">（应明确对被破坏的检测产品的处理方式）</w:t>
      </w:r>
      <w:r/>
    </w:p>
    <w:p>
      <w:pPr>
        <w:ind w:firstLine="840"/>
        <w:spacing w:line="400" w:lineRule="exact"/>
        <w:shd w:val="clear" w:color="auto"/>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bCs/>
          <w:color w:val="auto"/>
          <w:highlight w:val="none"/>
        </w:rPr>
        <w:t xml:space="preserve">否</w:t>
      </w:r>
      <w:r/>
    </w:p>
    <w:p>
      <w:pPr>
        <w:ind w:firstLine="84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验收组织的其他事项：</w:t>
      </w:r>
      <w:r>
        <w:rPr>
          <w:rFonts w:hint="eastAsia" w:ascii="宋体" w:hAnsi="宋体"/>
          <w:bCs/>
          <w:color w:val="auto"/>
          <w:highlight w:val="none"/>
          <w:u w:val="single"/>
        </w:rPr>
        <w:t xml:space="preserve"> 无 </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（2）履约验收时间：</w:t>
      </w:r>
      <w:r>
        <w:rPr>
          <w:rFonts w:hint="eastAsia" w:ascii="宋体" w:hAnsi="宋体"/>
          <w:bCs/>
          <w:color w:val="auto"/>
          <w:highlight w:val="none"/>
          <w:u w:val="single"/>
        </w:rPr>
        <w:t xml:space="preserve">（供应商提出验收申请之日起 3 个工作日内组织验收） </w:t>
      </w:r>
      <w:r/>
    </w:p>
    <w:p>
      <w:p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（3）履约验收方式：</w:t>
      </w:r>
      <w:r>
        <w:rPr>
          <w:rFonts w:ascii="Wingdings" w:hAnsi="Wingdings" w:eastAsia="Wingdings" w:cs="Wingdings"/>
          <w:color w:val="auto"/>
          <w:highlight w:val="none"/>
        </w:rPr>
        <w:t xml:space="preserve">þ</w:t>
      </w:r>
      <w:r>
        <w:rPr>
          <w:rFonts w:hint="eastAsia" w:ascii="宋体" w:hAnsi="宋体"/>
          <w:bCs/>
          <w:color w:val="auto"/>
          <w:highlight w:val="none"/>
        </w:rPr>
        <w:t xml:space="preserve">一次性验收         </w:t>
      </w:r>
      <w:r/>
    </w:p>
    <w:p>
      <w:pPr>
        <w:spacing w:line="400" w:lineRule="exact"/>
        <w:shd w:val="clear" w:color="auto"/>
        <w:rPr>
          <w:rFonts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 xml:space="preserve">¨</w:t>
      </w:r>
      <w:r>
        <w:rPr>
          <w:rFonts w:hint="eastAsia" w:ascii="宋体" w:hAnsi="宋体"/>
          <w:bCs/>
          <w:color w:val="auto"/>
          <w:highlight w:val="none"/>
        </w:rPr>
        <w:t xml:space="preserve">分期/分项验收：</w:t>
      </w:r>
      <w:r>
        <w:rPr>
          <w:rFonts w:hint="eastAsia" w:ascii="宋体" w:hAnsi="宋体"/>
          <w:bCs/>
          <w:color w:val="auto"/>
          <w:highlight w:val="none"/>
          <w:u w:val="single"/>
        </w:rPr>
        <w:t xml:space="preserve"> （应明确分期</w:t>
      </w:r>
      <w:r>
        <w:rPr>
          <w:rFonts w:ascii="宋体" w:hAnsi="宋体"/>
          <w:bCs/>
          <w:color w:val="auto"/>
          <w:highlight w:val="none"/>
          <w:u w:val="single"/>
          <w:lang w:val="en"/>
        </w:rPr>
        <w:t xml:space="preserve">/</w:t>
      </w:r>
      <w:r>
        <w:rPr>
          <w:rFonts w:hint="eastAsia" w:ascii="宋体" w:hAnsi="宋体"/>
          <w:bCs/>
          <w:color w:val="auto"/>
          <w:highlight w:val="none"/>
          <w:u w:val="single"/>
          <w:lang w:val="en"/>
        </w:rPr>
        <w:t xml:space="preserve">分项验收的工作安排</w:t>
      </w:r>
      <w:r>
        <w:rPr>
          <w:rFonts w:hint="eastAsia" w:ascii="宋体" w:hAnsi="宋体"/>
          <w:bCs/>
          <w:color w:val="auto"/>
          <w:highlight w:val="none"/>
          <w:u w:val="single"/>
        </w:rPr>
        <w:t xml:space="preserve">） </w:t>
      </w:r>
      <w:r/>
    </w:p>
    <w:p>
      <w:pPr>
        <w:ind w:firstLine="420"/>
        <w:spacing w:line="400" w:lineRule="exact"/>
        <w:shd w:val="clear" w:color="auto"/>
        <w:rPr>
          <w:rFonts w:ascii="宋体" w:hAnsi="宋体"/>
          <w:bCs/>
          <w:color w:val="auto"/>
          <w:highlight w:val="none"/>
        </w:rPr>
      </w:pPr>
      <w:r>
        <w:rPr>
          <w:rFonts w:hint="eastAsia" w:ascii="宋体" w:hAnsi="宋体"/>
          <w:bCs/>
          <w:color w:val="auto"/>
          <w:highlight w:val="none"/>
        </w:rPr>
        <w:t xml:space="preserve">（4）履约验收程序：</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u w:val="single"/>
        </w:rPr>
        <w:t xml:space="preserve">（一）归集验收依据。实施验收前，甲方应当将采购合同、采购文件、供应商响应文件等验收依据进行归集</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u w:val="single"/>
        </w:rPr>
        <w:t xml:space="preserve">（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u w:val="single"/>
        </w:rPr>
        <w:t xml:space="preserve">（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u w:val="single"/>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rPr>
      </w:pPr>
      <w:r>
        <w:rPr>
          <w:rFonts w:hint="eastAsia" w:ascii="宋体" w:hAnsi="宋体"/>
          <w:bCs/>
          <w:color w:val="auto"/>
          <w:highlight w:val="none"/>
          <w:u w:val="single"/>
        </w:rPr>
        <w:t xml:space="preserve">验收结束后，甲方应当出具验收书，列明各项标准的验收情况及项目总体评价，由合同当事人双方共同签署</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（5）履约验收的内容：</w:t>
      </w:r>
      <w:r>
        <w:rPr>
          <w:rFonts w:hint="eastAsia" w:ascii="宋体" w:hAnsi="宋体"/>
          <w:bCs/>
          <w:color w:val="auto"/>
          <w:highlight w:val="none"/>
          <w:u w:val="single"/>
        </w:rPr>
        <w:t xml:space="preserve">按照采购合同的约定对每一项技术、服务、安全标准的履约情况进行确认</w:t>
      </w:r>
      <w:r>
        <w:rPr>
          <w:rFonts w:hint="eastAsia" w:ascii="宋体" w:hAnsi="宋体"/>
          <w:bCs/>
          <w:color w:val="auto"/>
          <w:highlight w:val="none"/>
        </w:rPr>
        <w:t xml:space="preserve">。</w:t>
      </w:r>
      <w:r/>
    </w:p>
    <w:p>
      <w:pPr>
        <w:ind w:firstLine="420"/>
        <w:spacing w:line="400" w:lineRule="exact"/>
        <w:shd w:val="clear" w:color="auto"/>
        <w:rPr>
          <w:rFonts w:ascii="宋体" w:hAnsi="宋体"/>
          <w:bCs/>
          <w:color w:val="auto"/>
          <w:highlight w:val="none"/>
          <w:u w:val="single"/>
        </w:rPr>
      </w:pPr>
      <w:r>
        <w:rPr>
          <w:rFonts w:hint="eastAsia" w:ascii="宋体" w:hAnsi="宋体"/>
          <w:bCs/>
          <w:color w:val="auto"/>
          <w:highlight w:val="none"/>
        </w:rPr>
        <w:t xml:space="preserve">（6）履约验收标准：</w:t>
      </w:r>
      <w:r>
        <w:rPr>
          <w:rFonts w:hint="eastAsia" w:ascii="宋体" w:hAnsi="宋体"/>
          <w:bCs/>
          <w:color w:val="auto"/>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bCs/>
          <w:color w:val="auto"/>
          <w:highlight w:val="none"/>
        </w:rPr>
        <w:t xml:space="preserve">。</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ind w:firstLine="420"/>
        <w:spacing w:line="400" w:lineRule="exact"/>
        <w:shd w:val="clear" w:color="auto"/>
        <w:rPr>
          <w:rFonts w:ascii="宋体" w:hAnsi="宋体" w:cs="宋体"/>
          <w:bCs/>
          <w:color w:val="auto"/>
          <w:highlight w:val="none"/>
          <w:u w:val="single"/>
        </w:rPr>
      </w:pPr>
      <w:r>
        <w:rPr>
          <w:rFonts w:hint="eastAsia" w:ascii="宋体" w:hAnsi="宋体" w:cs="宋体"/>
          <w:bCs/>
          <w:color w:val="auto"/>
          <w:highlight w:val="none"/>
        </w:rPr>
        <w:t xml:space="preserve">（8）履约验收其他事项：</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组成合同的文件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本协议书与下列文件一起构成合同文件，如下述文件之间有任何抵触、矛盾或歧义，应按以下顺序解释：</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（2）政府采购合同专用条款</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（3）政府采购合同通用条款</w:t>
      </w:r>
      <w:r/>
    </w:p>
    <w:p>
      <w:pPr>
        <w:pStyle w:val="955"/>
        <w:ind w:firstLine="420"/>
        <w:shd w:val="clear" w:color="auto"/>
        <w:rPr>
          <w:rFonts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（4）中标（成交）通知书</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（5）投标（响应）文件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（6）采购文件</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（7）有关技术文件，图纸</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合同生效</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本合同自</w:t>
      </w:r>
      <w:r>
        <w:rPr>
          <w:rFonts w:hint="eastAsia" w:ascii="宋体" w:hAnsi="宋体"/>
          <w:color w:val="auto"/>
          <w:highlight w:val="none"/>
          <w:u w:val="single"/>
        </w:rPr>
        <w:t xml:space="preserve"> 签订之日起 </w:t>
      </w:r>
      <w:r>
        <w:rPr>
          <w:rFonts w:hint="eastAsia" w:ascii="宋体" w:hAnsi="宋体"/>
          <w:color w:val="auto"/>
          <w:highlight w:val="none"/>
        </w:rPr>
        <w:t xml:space="preserve">生效。</w:t>
      </w:r>
      <w:r/>
    </w:p>
    <w:p>
      <w:pPr>
        <w:numPr>
          <w:ilvl w:val="0"/>
          <w:numId w:val="4"/>
        </w:numPr>
        <w:ind w:firstLine="422"/>
        <w:spacing w:line="400" w:lineRule="exact"/>
        <w:shd w:val="clear" w:color="auto"/>
        <w:rPr>
          <w:rFonts w:ascii="宋体" w:hAnsi="宋体"/>
          <w:b/>
          <w:color w:val="auto"/>
          <w:highlight w:val="none"/>
        </w:rPr>
      </w:pPr>
      <w:r>
        <w:rPr>
          <w:rFonts w:hint="eastAsia" w:ascii="宋体" w:hAnsi="宋体"/>
          <w:b/>
          <w:color w:val="auto"/>
          <w:highlight w:val="none"/>
        </w:rPr>
        <w:t xml:space="preserve">合同份数</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本合同一式</w:t>
      </w:r>
      <w:r>
        <w:rPr>
          <w:rFonts w:hint="eastAsia" w:ascii="宋体" w:hAnsi="宋体"/>
          <w:color w:val="auto"/>
          <w:highlight w:val="none"/>
          <w:u w:val="single"/>
        </w:rPr>
        <w:t xml:space="preserve"> 肆 </w:t>
      </w:r>
      <w:r>
        <w:rPr>
          <w:rFonts w:hint="eastAsia" w:ascii="宋体" w:hAnsi="宋体"/>
          <w:color w:val="auto"/>
          <w:highlight w:val="none"/>
        </w:rPr>
        <w:t xml:space="preserve">份，甲方执</w:t>
      </w:r>
      <w:r>
        <w:rPr>
          <w:rFonts w:hint="eastAsia" w:ascii="宋体" w:hAnsi="宋体"/>
          <w:color w:val="auto"/>
          <w:highlight w:val="none"/>
          <w:u w:val="single"/>
        </w:rPr>
        <w:t xml:space="preserve"> 贰 </w:t>
      </w:r>
      <w:r>
        <w:rPr>
          <w:rFonts w:hint="eastAsia" w:ascii="宋体" w:hAnsi="宋体"/>
          <w:color w:val="auto"/>
          <w:highlight w:val="none"/>
        </w:rPr>
        <w:t xml:space="preserve">份，乙方执</w:t>
      </w:r>
      <w:r>
        <w:rPr>
          <w:rFonts w:hint="eastAsia" w:ascii="宋体" w:hAnsi="宋体"/>
          <w:color w:val="auto"/>
          <w:highlight w:val="none"/>
          <w:u w:val="single"/>
        </w:rPr>
        <w:t xml:space="preserve"> 贰 </w:t>
      </w:r>
      <w:r>
        <w:rPr>
          <w:rFonts w:hint="eastAsia" w:ascii="宋体" w:hAnsi="宋体"/>
          <w:color w:val="auto"/>
          <w:highlight w:val="none"/>
        </w:rPr>
        <w:t xml:space="preserve">份，均具有同等法律效力。</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合同订立时间：</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20"/>
        <w:spacing w:line="400" w:lineRule="exact"/>
        <w:shd w:val="clear" w:color="auto"/>
        <w:rPr>
          <w:rFonts w:ascii="宋体" w:hAnsi="宋体"/>
          <w:color w:val="auto"/>
          <w:highlight w:val="none"/>
        </w:rPr>
      </w:pPr>
      <w:r>
        <w:rPr>
          <w:rFonts w:hint="eastAsia" w:ascii="宋体" w:hAnsi="宋体"/>
          <w:color w:val="auto"/>
          <w:highlight w:val="none"/>
        </w:rPr>
        <w:t xml:space="preserve">合同订立地点：</w:t>
      </w:r>
      <w:r>
        <w:rPr>
          <w:rFonts w:hint="eastAsia" w:ascii="宋体" w:hAnsi="宋体"/>
          <w:color w:val="auto"/>
          <w:highlight w:val="none"/>
          <w:u w:val="single"/>
        </w:rPr>
        <w:t xml:space="preserve">                           </w:t>
      </w:r>
      <w:r/>
    </w:p>
    <w:p>
      <w:pPr>
        <w:ind w:firstLine="420"/>
        <w:spacing w:line="400" w:lineRule="exact"/>
        <w:shd w:val="clear" w:color="auto"/>
        <w:rPr>
          <w:color w:val="auto"/>
          <w:highlight w:val="none"/>
        </w:rPr>
      </w:pPr>
      <w:r>
        <w:rPr>
          <w:rFonts w:hint="eastAsia" w:ascii="宋体" w:hAnsi="宋体"/>
          <w:color w:val="auto"/>
          <w:highlight w:val="none"/>
        </w:rPr>
        <w:t xml:space="preserve">附件：具体标的及其技术要求和商务要求、联合协议、分包意向协议等。</w:t>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ind w:firstLine="0"/>
        <w:shd w:val="clear" w:color="auto"/>
        <w:rPr>
          <w:rFonts w:ascii="宋体" w:hAnsi="宋体"/>
          <w:color w:val="auto"/>
          <w:highlight w:val="none"/>
        </w:rPr>
      </w:pPr>
      <w:r>
        <w:rPr>
          <w:rFonts w:ascii="宋体" w:hAnsi="宋体"/>
          <w:color w:val="auto"/>
          <w:highlight w:val="none"/>
        </w:rPr>
      </w:r>
      <w:r/>
    </w:p>
    <w:p>
      <w:pPr>
        <w:pStyle w:val="960"/>
        <w:ind w:left="0"/>
        <w:shd w:val="clear" w:color="auto"/>
        <w:rPr>
          <w:color w:val="auto"/>
          <w:highlight w:val="none"/>
          <w:lang w:eastAsia="zh-CN"/>
        </w:rPr>
      </w:pPr>
      <w:r>
        <w:rPr>
          <w:color w:val="auto"/>
          <w:highlight w:val="none"/>
          <w:lang w:eastAsia="zh-CN"/>
        </w:rPr>
      </w:r>
      <w:r/>
    </w:p>
    <w:tbl>
      <w:tblPr>
        <w:tblStyle w:val="76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shd w:val="clear" w:color="auto"/>
              <w:rPr>
                <w:color w:val="auto"/>
                <w:highlight w:val="none"/>
              </w:rPr>
            </w:pPr>
            <w:r>
              <w:rPr>
                <w:color w:val="auto"/>
                <w:highlight w:val="none"/>
              </w:rPr>
              <w:t xml:space="preserve">甲方</w:t>
            </w:r>
            <w:r>
              <w:rPr>
                <w:rFonts w:hint="eastAsia"/>
                <w:color w:val="auto"/>
                <w:highlight w:val="none"/>
              </w:rPr>
              <w:t xml:space="preserve">（采购人</w:t>
            </w:r>
            <w:r>
              <w:rPr>
                <w:rFonts w:hint="eastAsia" w:ascii="宋体" w:hAnsi="宋体"/>
                <w:color w:val="auto"/>
                <w:highlight w:val="none"/>
              </w:rPr>
              <w:t xml:space="preserve">、受采购人委托签订合同的单位或</w:t>
            </w:r>
            <w:r>
              <w:rPr>
                <w:rFonts w:hint="eastAsia"/>
                <w:color w:val="auto"/>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shd w:val="clear" w:color="auto"/>
              <w:rPr>
                <w:color w:val="auto"/>
                <w:highlight w:val="none"/>
              </w:rPr>
            </w:pPr>
            <w:r>
              <w:rPr>
                <w:color w:val="auto"/>
                <w:highlight w:val="none"/>
              </w:rPr>
              <w:t xml:space="preserve">乙方</w:t>
            </w:r>
            <w:r>
              <w:rPr>
                <w:rFonts w:hint="eastAsia"/>
                <w:color w:val="auto"/>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单位名称</w:t>
            </w:r>
            <w:r>
              <w:rPr>
                <w:rFonts w:hint="eastAsia"/>
                <w:color w:val="auto"/>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shd w:val="clear" w:color="auto"/>
              <w:rPr>
                <w:color w:val="auto"/>
                <w:highlight w:val="none"/>
              </w:rPr>
            </w:pPr>
            <w:r>
              <w:rPr>
                <w:color w:val="auto"/>
                <w:highlight w:val="none"/>
              </w:rPr>
              <w:t xml:space="preserve">法定代表人</w:t>
            </w:r>
            <w:r/>
          </w:p>
          <w:p>
            <w:pPr>
              <w:ind w:firstLine="100"/>
              <w:jc w:val="center"/>
              <w:spacing w:line="300" w:lineRule="exact"/>
              <w:shd w:val="clear" w:color="auto"/>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法定代表人</w:t>
            </w:r>
            <w:r/>
          </w:p>
          <w:p>
            <w:pPr>
              <w:jc w:val="center"/>
              <w:spacing w:line="300" w:lineRule="exact"/>
              <w:shd w:val="clear" w:color="auto"/>
              <w:rPr>
                <w:color w:val="auto"/>
                <w:highlight w:val="none"/>
              </w:rPr>
            </w:pPr>
            <w:r>
              <w:rPr>
                <w:rFonts w:hint="eastAsia"/>
                <w:color w:val="auto"/>
                <w:highlight w:val="none"/>
              </w:rPr>
              <w:t xml:space="preserve">或其</w:t>
            </w:r>
            <w:r>
              <w:rPr>
                <w:color w:val="auto"/>
                <w:highlight w:val="none"/>
              </w:rPr>
              <w:t xml:space="preserve">委托代理人</w:t>
            </w:r>
            <w:r>
              <w:rPr>
                <w:rFonts w:hint="eastAsia"/>
                <w:color w:val="auto"/>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highlight w:val="none"/>
              </w:rPr>
            </w:pPr>
            <w:r>
              <w:rPr>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shd w:val="clear" w:color="auto"/>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rFonts w:hint="eastAsia"/>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shd w:val="clear" w:color="auto"/>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shd w:val="clear" w:color="auto"/>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shd w:val="clear" w:color="auto"/>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771"/>
              <w:jc w:val="left"/>
              <w:spacing w:before="156" w:line="360" w:lineRule="auto"/>
              <w:shd w:val="clear" w:color="auto"/>
              <w:rPr>
                <w:color w:val="auto"/>
                <w:spacing w:val="20"/>
                <w:szCs w:val="21"/>
                <w:highlight w:val="none"/>
              </w:rPr>
            </w:pPr>
            <w:r>
              <w:rPr>
                <w:rFonts w:hint="eastAsia" w:ascii="Times New Roman" w:eastAsia="宋体"/>
                <w:color w:val="auto"/>
                <w:sz w:val="21"/>
                <w:szCs w:val="21"/>
                <w:highlight w:val="none"/>
              </w:rPr>
              <w:t xml:space="preserve">注：涉及联合体或其他合同主体的信息应按上表格式加列。</w:t>
            </w:r>
            <w:r/>
          </w:p>
        </w:tc>
      </w:tr>
    </w:tbl>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955"/>
        <w:shd w:val="clear" w:color="auto"/>
        <w:rPr>
          <w:rFonts w:ascii="宋体" w:hAnsi="宋体"/>
          <w:color w:val="auto"/>
          <w:highlight w:val="none"/>
        </w:rPr>
      </w:pPr>
      <w:r>
        <w:rPr>
          <w:rFonts w:ascii="宋体" w:hAnsi="宋体"/>
          <w:color w:val="auto"/>
          <w:highlight w:val="none"/>
        </w:rPr>
      </w:r>
      <w:r/>
    </w:p>
    <w:p>
      <w:pPr>
        <w:pStyle w:val="757"/>
        <w:spacing w:before="156"/>
        <w:shd w:val="clear" w:color="auto"/>
        <w:rPr>
          <w:rFonts w:ascii="黑体" w:hAnsi="黑体" w:eastAsia="黑体"/>
          <w:color w:val="auto"/>
          <w:sz w:val="28"/>
          <w:szCs w:val="28"/>
          <w:highlight w:val="none"/>
        </w:rPr>
      </w:pPr>
      <w:r/>
      <w:bookmarkStart w:id="150" w:name="_Toc27624"/>
      <w:r>
        <w:rPr>
          <w:rFonts w:hint="eastAsia" w:ascii="黑体" w:hAnsi="黑体" w:eastAsia="黑体"/>
          <w:b w:val="0"/>
          <w:bCs w:val="0"/>
          <w:color w:val="auto"/>
          <w:sz w:val="28"/>
          <w:szCs w:val="28"/>
          <w:highlight w:val="none"/>
        </w:rPr>
        <w:t xml:space="preserve">第二节 政府采购合同通用条款</w:t>
      </w:r>
      <w:bookmarkEnd w:id="150"/>
      <w:r/>
      <w:r/>
    </w:p>
    <w:p>
      <w:pPr>
        <w:jc w:val="left"/>
        <w:spacing w:line="400" w:lineRule="exact"/>
        <w:shd w:val="clear" w:color="auto"/>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1.1合同当事人</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（3）其他合同主体是指除采购人和供应商以外，</w:t>
      </w:r>
      <w:r>
        <w:rPr>
          <w:rFonts w:hint="eastAsia" w:ascii="宋体" w:hAnsi="宋体" w:cs="宋体"/>
          <w:bCs/>
          <w:color w:val="auto"/>
          <w:highlight w:val="none"/>
        </w:rPr>
        <w:t xml:space="preserve">依法参与合同缔结或履行，享有权利、承担义务的合同当事人</w:t>
      </w:r>
      <w:r>
        <w:rPr>
          <w:rFonts w:hint="eastAsia" w:ascii="宋体" w:hAnsi="宋体"/>
          <w:color w:val="auto"/>
          <w:highlight w:val="none"/>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1.2本合同下列术语应解释为：</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（1）“合同”系指</w:t>
      </w:r>
      <w:r>
        <w:rPr>
          <w:rFonts w:hint="eastAsia" w:ascii="宋体" w:hAnsi="宋体" w:cs="宋体"/>
          <w:bCs/>
          <w:color w:val="auto"/>
          <w:highlight w:val="none"/>
        </w:rPr>
        <w:t xml:space="preserve">合同当事人意思表示达成一致的任何协议，包括签署的</w:t>
      </w:r>
      <w:r>
        <w:rPr>
          <w:rFonts w:hint="eastAsia" w:ascii="宋体" w:hAnsi="宋体"/>
          <w:color w:val="auto"/>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highlight w:val="none"/>
        </w:rPr>
        <w:t xml:space="preserve">国家法律、行政法规和规章制度规定或合同约定的作为合同组成部分的其他文件</w:t>
      </w:r>
      <w:r>
        <w:rPr>
          <w:rFonts w:hint="eastAsia" w:ascii="宋体" w:hAnsi="宋体"/>
          <w:color w:val="auto"/>
          <w:highlight w:val="none"/>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（2）“合同价款”系指根据本合同规定乙方在全面履行合同义务后甲方应支付给乙方的价款。</w:t>
      </w:r>
      <w:r/>
    </w:p>
    <w:p>
      <w:pPr>
        <w:ind w:firstLine="420"/>
        <w:jc w:val="left"/>
        <w:spacing w:line="400" w:lineRule="exact"/>
        <w:shd w:val="clear" w:color="auto"/>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highlight w:val="none"/>
          <w:lang w:val="en"/>
        </w:rPr>
        <w:t xml:space="preserve">其他</w:t>
      </w:r>
      <w:r>
        <w:rPr>
          <w:rFonts w:hint="eastAsia" w:ascii="宋体" w:hAnsi="宋体"/>
          <w:color w:val="auto"/>
          <w:highlight w:val="none"/>
        </w:rPr>
        <w:t xml:space="preserve">技术资料和材料等。</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（4）“相关服务”系指根据合同规定，乙方应提供的与货物有关的技术、管理和</w:t>
      </w:r>
      <w:r>
        <w:rPr>
          <w:rFonts w:ascii="宋体" w:hAnsi="宋体"/>
          <w:color w:val="auto"/>
          <w:highlight w:val="none"/>
          <w:lang w:val="en"/>
        </w:rPr>
        <w:t xml:space="preserve">其他</w:t>
      </w:r>
      <w:r>
        <w:rPr>
          <w:rFonts w:hint="eastAsia" w:ascii="宋体" w:hAnsi="宋体"/>
          <w:color w:val="auto"/>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highlight w:val="none"/>
          <w:lang w:val="en"/>
        </w:rPr>
        <w:t xml:space="preserve">其他</w:t>
      </w:r>
      <w:r>
        <w:rPr>
          <w:rFonts w:hint="eastAsia" w:ascii="宋体" w:hAnsi="宋体"/>
          <w:color w:val="auto"/>
          <w:highlight w:val="none"/>
        </w:rPr>
        <w:t xml:space="preserve">义务。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shd w:val="clear" w:color="auto"/>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w:t>
      </w:r>
      <w:r/>
    </w:p>
    <w:p>
      <w:pPr>
        <w:ind w:firstLine="420"/>
        <w:jc w:val="left"/>
        <w:spacing w:line="400" w:lineRule="exact"/>
        <w:shd w:val="clear" w:color="auto"/>
        <w:tabs>
          <w:tab w:val="left" w:pos="570" w:leader="none"/>
          <w:tab w:val="left" w:pos="9240" w:leader="none"/>
          <w:tab w:val="left" w:pos="9555" w:leader="none"/>
        </w:tabs>
        <w:rPr>
          <w:rFonts w:ascii="宋体" w:hAnsi="宋体"/>
          <w:color w:val="auto"/>
          <w:highlight w:val="none"/>
        </w:rPr>
      </w:pPr>
      <w:r>
        <w:rPr>
          <w:rFonts w:hint="eastAsia" w:ascii="宋体" w:hAnsi="宋体"/>
          <w:color w:val="auto"/>
          <w:highlight w:val="none"/>
        </w:rPr>
        <w:t xml:space="preserve">（7）其他术语解释，见【</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w:t>
      </w:r>
      <w:r/>
    </w:p>
    <w:p>
      <w:pPr>
        <w:numPr>
          <w:ilvl w:val="0"/>
          <w:numId w:val="7"/>
        </w:numPr>
        <w:jc w:val="left"/>
        <w:spacing w:line="400" w:lineRule="exact"/>
        <w:shd w:val="clear" w:color="auto"/>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shd w:val="clear" w:color="auto"/>
        <w:rPr>
          <w:rFonts w:ascii="宋体" w:hAnsi="宋体"/>
          <w:b/>
          <w:bCs/>
          <w:i/>
          <w:iCs/>
          <w:color w:val="auto"/>
          <w:highlight w:val="none"/>
        </w:rPr>
      </w:pPr>
      <w:r>
        <w:rPr>
          <w:rFonts w:hint="eastAsia" w:ascii="宋体" w:hAnsi="宋体"/>
          <w:color w:val="auto"/>
          <w:highlight w:val="none"/>
        </w:rPr>
        <w:t xml:space="preserve">2.1 合同标的及金额应与中标（成交）结果一致。乙方为履行本合同而发生的所有费用均应包含在合同价款中，甲方不再另行支付</w:t>
      </w:r>
      <w:r>
        <w:rPr>
          <w:rFonts w:ascii="宋体" w:hAnsi="宋体"/>
          <w:color w:val="auto"/>
          <w:highlight w:val="none"/>
          <w:lang w:val="en"/>
        </w:rPr>
        <w:t xml:space="preserve">其他</w:t>
      </w:r>
      <w:r>
        <w:rPr>
          <w:rFonts w:hint="eastAsia" w:ascii="宋体" w:hAnsi="宋体"/>
          <w:color w:val="auto"/>
          <w:highlight w:val="none"/>
        </w:rPr>
        <w:t xml:space="preserve">任何费用。</w:t>
      </w:r>
      <w:r/>
    </w:p>
    <w:p>
      <w:pPr>
        <w:jc w:val="left"/>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3.1 </w:t>
      </w:r>
      <w:r>
        <w:rPr>
          <w:rFonts w:hint="eastAsia" w:ascii="宋体" w:hAnsi="宋体" w:cs="宋体"/>
          <w:color w:val="auto"/>
          <w:highlight w:val="none"/>
        </w:rPr>
        <w:t xml:space="preserve">乙方应当在约定的时间、地点，按照约定方式履行合同。</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4.1</w:t>
      </w:r>
      <w:r>
        <w:rPr>
          <w:rFonts w:ascii="宋体" w:hAnsi="宋体"/>
          <w:color w:val="auto"/>
          <w:highlight w:val="none"/>
        </w:rPr>
        <w:t xml:space="preserve"> 签署合同后，甲方</w:t>
      </w:r>
      <w:r>
        <w:rPr>
          <w:rFonts w:hint="eastAsia" w:ascii="宋体" w:hAnsi="宋体"/>
          <w:color w:val="auto"/>
          <w:highlight w:val="none"/>
        </w:rPr>
        <w:t xml:space="preserve">应</w:t>
      </w:r>
      <w:r>
        <w:rPr>
          <w:rFonts w:ascii="宋体" w:hAnsi="宋体"/>
          <w:color w:val="auto"/>
          <w:highlight w:val="none"/>
        </w:rPr>
        <w:t xml:space="preserve">确定</w:t>
      </w:r>
      <w:r>
        <w:rPr>
          <w:rFonts w:hint="eastAsia" w:ascii="宋体" w:hAnsi="宋体"/>
          <w:color w:val="auto"/>
          <w:highlight w:val="none"/>
        </w:rPr>
        <w:t xml:space="preserve">项目负责人（或项目联系人）</w:t>
      </w:r>
      <w:r>
        <w:rPr>
          <w:rFonts w:ascii="宋体" w:hAnsi="宋体"/>
          <w:color w:val="auto"/>
          <w:highlight w:val="none"/>
        </w:rPr>
        <w:t xml:space="preserve">，负责与本合同有关的事务。</w:t>
      </w:r>
      <w:r>
        <w:rPr>
          <w:rFonts w:hint="eastAsia" w:ascii="宋体" w:hAnsi="宋体"/>
          <w:color w:val="auto"/>
          <w:highlight w:val="none"/>
        </w:rPr>
        <w:t xml:space="preserve">甲方有权对乙方的履约行为进行检查，并</w:t>
      </w:r>
      <w:r>
        <w:rPr>
          <w:rFonts w:ascii="宋体" w:hAnsi="宋体"/>
          <w:color w:val="auto"/>
          <w:highlight w:val="none"/>
        </w:rPr>
        <w:t xml:space="preserve">及时确认乙方提交的事项</w:t>
      </w:r>
      <w:r>
        <w:rPr>
          <w:rFonts w:hint="eastAsia" w:ascii="宋体" w:hAnsi="宋体"/>
          <w:color w:val="auto"/>
          <w:highlight w:val="none"/>
        </w:rPr>
        <w:t xml:space="preserve">。甲方应当</w:t>
      </w:r>
      <w:r>
        <w:rPr>
          <w:rFonts w:ascii="宋体" w:hAnsi="宋体"/>
          <w:color w:val="auto"/>
          <w:highlight w:val="none"/>
        </w:rPr>
        <w:t xml:space="preserve">配合乙方完成</w:t>
      </w:r>
      <w:r>
        <w:rPr>
          <w:rFonts w:hint="eastAsia" w:ascii="宋体" w:hAnsi="宋体"/>
          <w:color w:val="auto"/>
          <w:highlight w:val="none"/>
        </w:rPr>
        <w:t xml:space="preserve">相关项目</w:t>
      </w:r>
      <w:r>
        <w:rPr>
          <w:rFonts w:ascii="宋体" w:hAnsi="宋体"/>
          <w:color w:val="auto"/>
          <w:highlight w:val="none"/>
        </w:rPr>
        <w:t xml:space="preserve">实施工作。</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4.2 </w:t>
      </w:r>
      <w:r>
        <w:rPr>
          <w:rFonts w:ascii="宋体" w:hAnsi="宋体"/>
          <w:color w:val="auto"/>
          <w:highlight w:val="none"/>
        </w:rPr>
        <w:t xml:space="preserve">甲方有权要求乙方按时提交各阶段有关</w:t>
      </w:r>
      <w:r>
        <w:rPr>
          <w:rFonts w:hint="eastAsia" w:ascii="宋体" w:hAnsi="宋体"/>
          <w:color w:val="auto"/>
          <w:highlight w:val="none"/>
        </w:rPr>
        <w:t xml:space="preserve">安排计划</w:t>
      </w:r>
      <w:r>
        <w:rPr>
          <w:rFonts w:ascii="宋体" w:hAnsi="宋体"/>
          <w:color w:val="auto"/>
          <w:highlight w:val="none"/>
        </w:rPr>
        <w:t xml:space="preserve">，并有权</w:t>
      </w:r>
      <w:r>
        <w:rPr>
          <w:rFonts w:hint="eastAsia" w:ascii="宋体" w:hAnsi="宋体"/>
          <w:color w:val="auto"/>
          <w:highlight w:val="none"/>
        </w:rPr>
        <w:t xml:space="preserve">定期核对乙方提供货物数量、规格、质量等内容。甲方</w:t>
      </w:r>
      <w:r>
        <w:rPr>
          <w:rFonts w:ascii="宋体" w:hAnsi="宋体"/>
          <w:color w:val="auto"/>
          <w:highlight w:val="none"/>
        </w:rPr>
        <w:t xml:space="preserve">有权督促乙方工作并要求乙方</w:t>
      </w:r>
      <w:r>
        <w:rPr>
          <w:rFonts w:hint="eastAsia" w:ascii="宋体" w:hAnsi="宋体"/>
          <w:color w:val="auto"/>
          <w:highlight w:val="none"/>
        </w:rPr>
        <w:t xml:space="preserve">更</w:t>
      </w:r>
      <w:r>
        <w:rPr>
          <w:rFonts w:ascii="宋体" w:hAnsi="宋体"/>
          <w:color w:val="auto"/>
          <w:highlight w:val="none"/>
        </w:rPr>
        <w:t xml:space="preserve">换不符合要求的</w:t>
      </w:r>
      <w:r>
        <w:rPr>
          <w:rFonts w:hint="eastAsia" w:ascii="宋体" w:hAnsi="宋体"/>
          <w:color w:val="auto"/>
          <w:highlight w:val="none"/>
        </w:rPr>
        <w:t xml:space="preserve">货物</w:t>
      </w:r>
      <w:r>
        <w:rPr>
          <w:rFonts w:ascii="宋体" w:hAnsi="宋体"/>
          <w:color w:val="auto"/>
          <w:highlight w:val="none"/>
        </w:rPr>
        <w:t xml:space="preserve">。</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 </w:t>
      </w:r>
      <w:r>
        <w:rPr>
          <w:rFonts w:ascii="宋体" w:hAnsi="宋体"/>
          <w:color w:val="auto"/>
          <w:highlight w:val="none"/>
        </w:rPr>
        <w:t xml:space="preserve">甲方</w:t>
      </w:r>
      <w:r>
        <w:rPr>
          <w:rFonts w:hint="eastAsia" w:ascii="宋体" w:hAnsi="宋体"/>
          <w:color w:val="auto"/>
          <w:highlight w:val="none"/>
        </w:rPr>
        <w:t xml:space="preserve">有权要求乙方对缺陷部分予以修复，并按合同约定享有货物保修及其他合同约定的权利。</w:t>
      </w:r>
      <w:r/>
    </w:p>
    <w:p>
      <w:pPr>
        <w:ind w:firstLine="420"/>
        <w:spacing w:line="400" w:lineRule="exact"/>
        <w:shd w:val="clear" w:color="auto"/>
        <w:rPr>
          <w:rFonts w:eastAsia="华文楷体"/>
          <w:color w:val="auto"/>
          <w:highlight w:val="none"/>
        </w:rPr>
      </w:pPr>
      <w:r>
        <w:rPr>
          <w:rFonts w:ascii="宋体" w:hAnsi="宋体"/>
          <w:color w:val="auto"/>
          <w:highlight w:val="none"/>
        </w:rPr>
        <w:t xml:space="preserve">4.4 甲方应当按照合同约定及时对交付的货物进行验收</w:t>
      </w:r>
      <w:r>
        <w:rPr>
          <w:rFonts w:hint="eastAsia" w:ascii="宋体" w:hAnsi="宋体"/>
          <w:color w:val="auto"/>
          <w:highlight w:val="none"/>
        </w:rPr>
        <w:t xml:space="preserve">，</w:t>
      </w:r>
      <w:r>
        <w:rPr>
          <w:rFonts w:hint="eastAsia" w:ascii="宋体" w:hAnsi="宋体" w:cs="宋体"/>
          <w:color w:val="auto"/>
          <w:highlight w:val="none"/>
        </w:rPr>
        <w:t xml:space="preserve">未</w:t>
      </w:r>
      <w:r>
        <w:rPr>
          <w:rFonts w:hint="eastAsia" w:ascii="宋体" w:hAnsi="宋体"/>
          <w:color w:val="auto"/>
          <w:highlight w:val="none"/>
        </w:rPr>
        <w:t xml:space="preserve">在</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约定的期限内对乙方履约提出任何异议或者向乙方作出任何说明的，</w:t>
      </w:r>
      <w:r>
        <w:rPr>
          <w:rFonts w:hint="eastAsia" w:ascii="宋体" w:hAnsi="宋体"/>
          <w:color w:val="auto"/>
          <w:highlight w:val="none"/>
        </w:rPr>
        <w:t xml:space="preserve">视为验收通过。</w:t>
      </w:r>
      <w:r/>
    </w:p>
    <w:p>
      <w:pPr>
        <w:ind w:firstLine="420"/>
        <w:jc w:val="left"/>
        <w:spacing w:line="400" w:lineRule="exact"/>
        <w:shd w:val="clear" w:color="auto"/>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w:t>
      </w:r>
      <w:r>
        <w:rPr>
          <w:rFonts w:ascii="宋体" w:hAnsi="宋体"/>
          <w:color w:val="auto"/>
          <w:highlight w:val="none"/>
        </w:rPr>
        <w:t xml:space="preserve">5 </w:t>
      </w:r>
      <w:r>
        <w:rPr>
          <w:rFonts w:hint="eastAsia" w:ascii="宋体" w:hAnsi="宋体"/>
          <w:color w:val="auto"/>
          <w:highlight w:val="none"/>
        </w:rPr>
        <w:t xml:space="preserve">甲方应当根据合同约定及时向乙方支付合同价款</w:t>
      </w:r>
      <w:r>
        <w:rPr>
          <w:rFonts w:ascii="宋体" w:hAnsi="宋体"/>
          <w:color w:val="auto"/>
          <w:highlight w:val="none"/>
        </w:rPr>
        <w:t xml:space="preserve">，不得以内部人员变更、履行内部付款流程等为由，拒绝或迟延支付。</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4.6</w:t>
      </w:r>
      <w:r>
        <w:rPr>
          <w:rFonts w:ascii="宋体" w:hAnsi="宋体"/>
          <w:color w:val="auto"/>
          <w:highlight w:val="none"/>
        </w:rPr>
        <w:t xml:space="preserve"> </w:t>
      </w:r>
      <w:r>
        <w:rPr>
          <w:rFonts w:hint="eastAsia" w:ascii="宋体" w:hAnsi="宋体"/>
          <w:color w:val="auto"/>
          <w:highlight w:val="none"/>
        </w:rPr>
        <w:t xml:space="preserve">国家法律法规规定及</w:t>
      </w:r>
      <w:r>
        <w:rPr>
          <w:rFonts w:hint="eastAsia" w:ascii="宋体" w:hAnsi="宋体" w:cs="宋体"/>
          <w:b/>
          <w:bCs/>
          <w:color w:val="auto"/>
          <w:highlight w:val="none"/>
        </w:rPr>
        <w:t xml:space="preserve">【政府采购合同专用条款】</w:t>
      </w:r>
      <w:r>
        <w:rPr>
          <w:rFonts w:hint="eastAsia" w:ascii="宋体" w:hAnsi="宋体"/>
          <w:color w:val="auto"/>
          <w:highlight w:val="none"/>
        </w:rPr>
        <w:t xml:space="preserve">约定应由甲方承担的其他义务和责任。</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5.1 </w:t>
      </w:r>
      <w:r>
        <w:rPr>
          <w:rFonts w:ascii="宋体" w:hAnsi="宋体"/>
          <w:color w:val="auto"/>
          <w:highlight w:val="none"/>
        </w:rPr>
        <w:t xml:space="preserve">签署合同后，乙方</w:t>
      </w:r>
      <w:r>
        <w:rPr>
          <w:rFonts w:hint="eastAsia" w:ascii="宋体" w:hAnsi="宋体"/>
          <w:color w:val="auto"/>
          <w:highlight w:val="none"/>
        </w:rPr>
        <w:t xml:space="preserve">应</w:t>
      </w:r>
      <w:r>
        <w:rPr>
          <w:rFonts w:ascii="宋体" w:hAnsi="宋体"/>
          <w:color w:val="auto"/>
          <w:highlight w:val="none"/>
        </w:rPr>
        <w:t xml:space="preserve">确定</w:t>
      </w:r>
      <w:r>
        <w:rPr>
          <w:rFonts w:hint="eastAsia" w:ascii="宋体" w:hAnsi="宋体"/>
          <w:color w:val="auto"/>
          <w:highlight w:val="none"/>
        </w:rPr>
        <w:t xml:space="preserve">项目负责人（或项目联系人）</w:t>
      </w:r>
      <w:r>
        <w:rPr>
          <w:rFonts w:ascii="宋体" w:hAnsi="宋体"/>
          <w:color w:val="auto"/>
          <w:highlight w:val="none"/>
        </w:rPr>
        <w:t xml:space="preserve">，负责与本合同有关的事务。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2 乙方应按照合同要求</w:t>
      </w:r>
      <w:r>
        <w:rPr>
          <w:rFonts w:hint="eastAsia" w:ascii="宋体" w:hAnsi="宋体"/>
          <w:color w:val="auto"/>
          <w:highlight w:val="none"/>
        </w:rPr>
        <w:t xml:space="preserve">履约</w:t>
      </w:r>
      <w:r>
        <w:rPr>
          <w:rFonts w:ascii="宋体" w:hAnsi="宋体"/>
          <w:color w:val="auto"/>
          <w:highlight w:val="none"/>
        </w:rPr>
        <w:t xml:space="preserve">，充分合理安排，确保</w:t>
      </w:r>
      <w:r>
        <w:rPr>
          <w:rFonts w:hint="eastAsia" w:ascii="宋体" w:hAnsi="宋体"/>
          <w:color w:val="auto"/>
          <w:highlight w:val="none"/>
        </w:rPr>
        <w:t xml:space="preserve">提供的货物及相关服务符合合同有关</w:t>
      </w:r>
      <w:r>
        <w:rPr>
          <w:rFonts w:ascii="宋体" w:hAnsi="宋体"/>
          <w:color w:val="auto"/>
          <w:highlight w:val="none"/>
        </w:rPr>
        <w:t xml:space="preserve">要求</w:t>
      </w:r>
      <w:r>
        <w:rPr>
          <w:rFonts w:hint="eastAsia" w:ascii="宋体" w:hAnsi="宋体"/>
          <w:color w:val="auto"/>
          <w:highlight w:val="none"/>
        </w:rPr>
        <w:t xml:space="preserve">。接受项目行业管理部门及政府有关部门的指导，配合甲方的履约检查及验收，并</w:t>
      </w:r>
      <w:r>
        <w:rPr>
          <w:rFonts w:ascii="宋体" w:hAnsi="宋体"/>
          <w:color w:val="auto"/>
          <w:highlight w:val="none"/>
        </w:rPr>
        <w:t xml:space="preserve">负责项目实施过程中的所有协调工作。</w:t>
      </w:r>
      <w:r/>
    </w:p>
    <w:p>
      <w:pPr>
        <w:pStyle w:val="767"/>
        <w:ind w:firstLine="369"/>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5.3乙方有权根据合同约定向甲方收取合同价款。</w:t>
      </w:r>
      <w:r/>
    </w:p>
    <w:p>
      <w:pPr>
        <w:pStyle w:val="767"/>
        <w:ind w:firstLine="369"/>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numPr>
          <w:ilvl w:val="0"/>
          <w:numId w:val="8"/>
        </w:num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6.1 甲乙双方应当按照</w:t>
      </w:r>
      <w:r>
        <w:rPr>
          <w:rFonts w:hint="eastAsia" w:ascii="宋体" w:hAnsi="宋体" w:cs="宋体"/>
          <w:b/>
          <w:bCs/>
          <w:color w:val="auto"/>
          <w:highlight w:val="none"/>
        </w:rPr>
        <w:t xml:space="preserve">【政府采购合同专用条款】</w:t>
      </w:r>
      <w:r>
        <w:rPr>
          <w:rFonts w:hint="eastAsia" w:ascii="宋体" w:hAnsi="宋体"/>
          <w:color w:val="auto"/>
          <w:highlight w:val="none"/>
        </w:rPr>
        <w:t xml:space="preserve">约定顺序履行合同义务；如果没有先后顺序的，应当同时履行。</w:t>
      </w:r>
      <w:r/>
    </w:p>
    <w:p>
      <w:pPr>
        <w:ind w:firstLine="420"/>
        <w:jc w:val="left"/>
        <w:spacing w:line="400" w:lineRule="exact"/>
        <w:shd w:val="clear" w:color="auto"/>
        <w:rPr>
          <w:color w:val="auto"/>
          <w:highlight w:val="none"/>
        </w:rPr>
      </w:pPr>
      <w:r>
        <w:rPr>
          <w:rFonts w:hint="eastAsia" w:ascii="宋体" w:hAnsi="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7.1 本合同</w:t>
      </w:r>
      <w:r>
        <w:rPr>
          <w:rFonts w:hint="eastAsia" w:ascii="宋体" w:hAnsi="宋体"/>
          <w:bCs/>
          <w:color w:val="auto"/>
          <w:highlight w:val="none"/>
        </w:rPr>
        <w:t xml:space="preserve">涉及商品包装、快递包装的，</w:t>
      </w:r>
      <w:r>
        <w:rPr>
          <w:rFonts w:hint="eastAsia" w:ascii="宋体" w:hAnsi="宋体"/>
          <w:color w:val="auto"/>
          <w:highlight w:val="none"/>
        </w:rPr>
        <w:t xml:space="preserve">除</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另有约定外，</w:t>
      </w:r>
      <w:r>
        <w:rPr>
          <w:rFonts w:hint="eastAsia" w:ascii="宋体" w:hAnsi="宋体"/>
          <w:color w:val="auto"/>
          <w:highlight w:val="none"/>
        </w:rPr>
        <w:t xml:space="preserve">包装应适应远距离运输、防潮、防震、防锈和防野蛮装卸等要求，确保货物安全无损地运抵</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约定的</w:t>
      </w:r>
      <w:r>
        <w:rPr>
          <w:rFonts w:hint="eastAsia" w:ascii="宋体" w:hAnsi="宋体"/>
          <w:color w:val="auto"/>
          <w:highlight w:val="none"/>
        </w:rPr>
        <w:t xml:space="preserve">指定现场。</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7.2 除</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另有约定外，</w:t>
      </w:r>
      <w:r>
        <w:rPr>
          <w:rFonts w:hint="eastAsia" w:ascii="宋体" w:hAnsi="宋体"/>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7.3 货物保险要求按</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规定执行</w:t>
      </w:r>
      <w:r>
        <w:rPr>
          <w:rFonts w:hint="eastAsia" w:ascii="宋体" w:hAnsi="宋体"/>
          <w:color w:val="auto"/>
          <w:highlight w:val="none"/>
        </w:rPr>
        <w:t xml:space="preserve">。</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7.5 </w:t>
      </w:r>
      <w:r>
        <w:rPr>
          <w:rFonts w:hint="eastAsia" w:ascii="宋体" w:hAnsi="宋体" w:cs="宋体"/>
          <w:color w:val="auto"/>
          <w:highlight w:val="none"/>
        </w:rPr>
        <w:t xml:space="preserve">乙方在运输到达之前应提前通知甲方，并提示货物运输装卸的注意事项，甲方配合乙方做好货物的接收工作。</w:t>
      </w:r>
      <w:r/>
    </w:p>
    <w:p>
      <w:pPr>
        <w:pStyle w:val="955"/>
        <w:ind w:firstLine="420"/>
        <w:shd w:val="clear" w:color="auto"/>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8. 质量标准和保证</w:t>
      </w:r>
      <w:r/>
    </w:p>
    <w:p>
      <w:pPr>
        <w:pStyle w:val="774"/>
        <w:ind w:firstLine="420"/>
        <w:jc w:val="left"/>
        <w:spacing w:line="400" w:lineRule="exact"/>
        <w:shd w:val="clear" w:color="auto"/>
        <w:rPr>
          <w:rFonts w:hAnsi="宋体"/>
          <w:b/>
          <w:color w:val="auto"/>
          <w:highlight w:val="none"/>
        </w:rPr>
      </w:pPr>
      <w:r>
        <w:rPr>
          <w:rFonts w:hint="eastAsia" w:hAnsi="宋体"/>
          <w:color w:val="auto"/>
          <w:highlight w:val="none"/>
        </w:rPr>
        <w:t xml:space="preserve">8.1 质量标准</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（1）本合同下提供的货物应符合合同</w:t>
      </w:r>
      <w:r>
        <w:rPr>
          <w:rFonts w:hint="eastAsia" w:ascii="宋体" w:hAnsi="宋体" w:cs="宋体"/>
          <w:color w:val="auto"/>
          <w:highlight w:val="none"/>
        </w:rPr>
        <w:t xml:space="preserve">约定的品牌、规格型号、技术性能、配置、质量、数量等要求。</w:t>
      </w:r>
      <w:r>
        <w:rPr>
          <w:rFonts w:hint="eastAsia" w:ascii="宋体" w:hAnsi="宋体"/>
          <w:color w:val="auto"/>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4"/>
        <w:ind w:firstLine="420"/>
        <w:jc w:val="left"/>
        <w:spacing w:line="400" w:lineRule="exact"/>
        <w:shd w:val="clear" w:color="auto"/>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（3）乙方所提供的货物应符合国家有关安全、环保、卫生的规定。</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8.2 保证</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highlight w:val="none"/>
        </w:rPr>
        <w:t xml:space="preserve">在其使用寿命期内具备合同约定的性能</w:t>
      </w:r>
      <w:r>
        <w:rPr>
          <w:rFonts w:hint="eastAsia" w:ascii="宋体" w:hAnsi="宋体"/>
          <w:color w:val="auto"/>
          <w:highlight w:val="none"/>
        </w:rPr>
        <w:t xml:space="preserve">。存在质量保证期的，货物最终交付验收合格后在</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规定或乙方书面承诺（两者以较长的为准）的质量保证期内，本保证保持有效。</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（2）在质量保证期内所发现的缺陷，甲方应尽快以书面形式通知乙方。</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（3）乙方收到通知后，应在</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规定的响应时间内以合理的速度免费维修或更换有缺陷的货物或部件。</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shd w:val="clear" w:color="auto"/>
        <w:rPr>
          <w:color w:val="auto"/>
          <w:highlight w:val="none"/>
        </w:rPr>
      </w:pPr>
      <w:r>
        <w:rPr>
          <w:rFonts w:hint="eastAsia" w:ascii="宋体" w:hAnsi="宋体"/>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9. 权利瑕疵担保</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9.1 乙方保证对其出售的货物享有合法的权利。</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9.3 如甲方使用上述货物构成对第三人侵权的，则由乙方承担全部责任。</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10.1 乙方对其所销售的货物应当享有知识产权或经权利人合法授权，保证没有侵犯任何第三人的知识产权等权利。</w:t>
      </w:r>
      <w:bookmarkStart w:id="151"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51"/>
      <w:r>
        <w:rPr>
          <w:rFonts w:hint="eastAsia" w:ascii="宋体" w:hAnsi="宋体"/>
          <w:color w:val="auto"/>
          <w:highlight w:val="none"/>
        </w:rPr>
        <w:t xml:space="preserve">。</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shd w:val="clear" w:color="auto"/>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12.1 合同价款支付按照国库集中支付制度及财政管理相关规定执行。</w:t>
      </w:r>
      <w:r/>
    </w:p>
    <w:p>
      <w:pPr>
        <w:ind w:firstLine="420"/>
        <w:jc w:val="left"/>
        <w:spacing w:line="400" w:lineRule="exact"/>
        <w:shd w:val="clear" w:color="auto"/>
        <w:rPr>
          <w:color w:val="auto"/>
          <w:highlight w:val="none"/>
        </w:rPr>
      </w:pPr>
      <w:r>
        <w:rPr>
          <w:rFonts w:hint="eastAsia" w:ascii="宋体" w:hAnsi="宋体"/>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】中约定。</w:t>
      </w:r>
      <w:r/>
    </w:p>
    <w:p>
      <w:pPr>
        <w:pStyle w:val="767"/>
        <w:spacing w:line="400" w:lineRule="exact"/>
        <w:shd w:val="clear" w:color="auto"/>
        <w:rPr>
          <w:rFonts w:ascii="宋体" w:hAnsi="宋体" w:eastAsia="宋体"/>
          <w:b/>
          <w:bCs/>
          <w:color w:val="auto"/>
          <w:sz w:val="24"/>
          <w:szCs w:val="21"/>
          <w:highlight w:val="none"/>
        </w:rPr>
      </w:pPr>
      <w:r>
        <w:rPr>
          <w:rFonts w:hint="eastAsia" w:ascii="宋体" w:hAnsi="宋体" w:eastAsia="宋体"/>
          <w:b/>
          <w:bCs/>
          <w:color w:val="auto"/>
          <w:sz w:val="24"/>
          <w:szCs w:val="21"/>
          <w:highlight w:val="none"/>
        </w:rPr>
        <w:t xml:space="preserve">13. 履约保证金</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13.1 </w:t>
      </w:r>
      <w:r>
        <w:rPr>
          <w:rFonts w:hint="eastAsia" w:ascii="宋体" w:hAnsi="宋体" w:cs="宋体"/>
          <w:color w:val="auto"/>
          <w:szCs w:val="15"/>
          <w:highlight w:val="none"/>
        </w:rPr>
        <w:t xml:space="preserve">乙方</w:t>
      </w:r>
      <w:r>
        <w:rPr>
          <w:rFonts w:hint="eastAsia" w:ascii="宋体" w:hAnsi="宋体" w:cs="宋体"/>
          <w:color w:val="auto"/>
          <w:szCs w:val="15"/>
          <w:highlight w:val="none"/>
          <w:lang w:val="zh-CN"/>
        </w:rPr>
        <w:t xml:space="preserve">除银行电汇、网上银行、数字人民币外，</w:t>
      </w:r>
      <w:r>
        <w:rPr>
          <w:rFonts w:hint="eastAsia" w:ascii="宋体" w:hAnsi="宋体" w:cs="宋体"/>
          <w:color w:val="auto"/>
          <w:szCs w:val="15"/>
          <w:highlight w:val="none"/>
        </w:rPr>
        <w:t xml:space="preserve">乙方</w:t>
      </w:r>
      <w:r>
        <w:rPr>
          <w:rFonts w:hint="eastAsia" w:ascii="宋体" w:hAnsi="宋体" w:cs="宋体"/>
          <w:color w:val="auto"/>
          <w:szCs w:val="15"/>
          <w:highlight w:val="none"/>
          <w:lang w:val="zh-CN"/>
        </w:rPr>
        <w:t xml:space="preserve">还可选用银行保函、担保公司的保证担保或保险公司的保证保险、等多种形式向</w:t>
      </w:r>
      <w:r>
        <w:rPr>
          <w:rFonts w:hint="eastAsia" w:ascii="宋体" w:hAnsi="宋体" w:cs="宋体"/>
          <w:color w:val="auto"/>
          <w:szCs w:val="15"/>
          <w:highlight w:val="none"/>
        </w:rPr>
        <w:t xml:space="preserve">甲方提交。</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color w:val="auto"/>
          <w:highlight w:val="none"/>
        </w:rPr>
      </w:pPr>
      <w:r>
        <w:rPr>
          <w:rFonts w:hint="eastAsia" w:ascii="宋体" w:hAnsi="宋体"/>
          <w:color w:val="auto"/>
          <w:highlight w:val="none"/>
        </w:rPr>
        <w:t xml:space="preserve">13.3 甲方在项目通过验收后按照</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规定的时间内将履约保证金退还乙方；逾期退还的，乙方可要求甲方支付违约金，违约金按照</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规定支付。</w:t>
      </w:r>
      <w:r/>
    </w:p>
    <w:p>
      <w:pPr>
        <w:jc w:val="left"/>
        <w:spacing w:line="400" w:lineRule="exact"/>
        <w:shd w:val="clear" w:color="auto"/>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14.1 除项目不涉及或采购活动中明确约定无须承担外，乙方还应提供下列服务：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（1）货物的现场移动、安装、调试、启动监督及技术支持；</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（2）提供货物组装和维修所需的专用工具和辅助材料；</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55"/>
        <w:ind w:firstLine="420"/>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（6）</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规定由乙方提供的其他服务。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14.2 乙方提供的售后服务的费用已包含在合同价款中，甲方不再另行支付。</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shd w:val="clear" w:color="auto"/>
        <w:rPr>
          <w:rFonts w:ascii="宋体" w:hAnsi="宋体"/>
          <w:bCs/>
          <w:color w:val="auto"/>
          <w:highlight w:val="none"/>
        </w:rPr>
      </w:pPr>
      <w:r>
        <w:rPr>
          <w:rFonts w:hint="eastAsia" w:ascii="宋体" w:hAnsi="宋体"/>
          <w:bCs/>
          <w:color w:val="auto"/>
          <w:highlight w:val="none"/>
        </w:rPr>
        <w:t xml:space="preserve">15.1质量瑕疵的违约责任</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乙方提供的产品不符合合同约定的质量标准或存在产品质量缺陷，甲方有权要求乙方根据</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要求</w:t>
      </w:r>
      <w:r>
        <w:rPr>
          <w:rFonts w:hint="eastAsia" w:ascii="宋体" w:hAnsi="宋体"/>
          <w:color w:val="auto"/>
          <w:highlight w:val="none"/>
        </w:rPr>
        <w:t xml:space="preserve">及时修理、重作、更换，并承担由此给甲方造成的损失。</w:t>
      </w:r>
      <w:r/>
    </w:p>
    <w:p>
      <w:pPr>
        <w:ind w:firstLine="420"/>
        <w:jc w:val="left"/>
        <w:spacing w:line="400" w:lineRule="exact"/>
        <w:shd w:val="clear" w:color="auto"/>
        <w:rPr>
          <w:rFonts w:ascii="宋体" w:hAnsi="宋体"/>
          <w:color w:val="auto"/>
          <w:highlight w:val="none"/>
        </w:rPr>
      </w:pPr>
      <w:r>
        <w:rPr>
          <w:rFonts w:hint="eastAsia" w:ascii="宋体" w:hAnsi="宋体"/>
          <w:bCs/>
          <w:color w:val="auto"/>
          <w:highlight w:val="none"/>
        </w:rPr>
        <w:t xml:space="preserve">15.2 迟延交货的违约责任</w:t>
      </w:r>
      <w:r>
        <w:rPr>
          <w:rFonts w:hint="eastAsia" w:ascii="宋体" w:hAnsi="宋体"/>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highlight w:val="none"/>
        </w:rPr>
        <w:t xml:space="preserve">【政府采购合同专用条款】</w:t>
      </w:r>
      <w:r>
        <w:rPr>
          <w:rFonts w:hint="eastAsia" w:ascii="宋体" w:hAnsi="宋体"/>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15.3 迟延支付的违约责任</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甲方存在迟延支付乙方合同款项的，应当承担</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规定的逾期付款利息。</w:t>
      </w:r>
      <w:r/>
    </w:p>
    <w:p>
      <w:pPr>
        <w:ind w:firstLine="420"/>
        <w:jc w:val="left"/>
        <w:spacing w:line="400" w:lineRule="exact"/>
        <w:shd w:val="clear" w:color="auto"/>
        <w:rPr>
          <w:rFonts w:ascii="宋体" w:hAnsi="宋体"/>
          <w:color w:val="auto"/>
          <w:highlight w:val="none"/>
        </w:rPr>
      </w:pPr>
      <w:r>
        <w:rPr>
          <w:rFonts w:hint="eastAsia" w:ascii="宋体" w:hAnsi="宋体"/>
          <w:bCs/>
          <w:color w:val="auto"/>
          <w:highlight w:val="none"/>
        </w:rPr>
        <w:t xml:space="preserve">15.4其他违约责任根据项目实际需要按</w:t>
      </w:r>
      <w:r>
        <w:rPr>
          <w:rFonts w:hint="eastAsia" w:ascii="宋体" w:hAnsi="宋体"/>
          <w:b/>
          <w:bCs/>
          <w:color w:val="auto"/>
          <w:highlight w:val="none"/>
        </w:rPr>
        <w:t xml:space="preserve">【政府采购合同专用条款】</w:t>
      </w:r>
      <w:r>
        <w:rPr>
          <w:rFonts w:hint="eastAsia" w:ascii="宋体" w:hAnsi="宋体"/>
          <w:color w:val="auto"/>
          <w:highlight w:val="none"/>
        </w:rPr>
        <w:t xml:space="preserve">规定执行。</w:t>
      </w:r>
      <w:r/>
    </w:p>
    <w:p>
      <w:pPr>
        <w:numPr>
          <w:ilvl w:val="0"/>
          <w:numId w:val="9"/>
        </w:numPr>
        <w:jc w:val="left"/>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shd w:val="clear" w:color="auto"/>
        <w:rPr>
          <w:rFonts w:ascii="宋体" w:hAnsi="宋体"/>
          <w:color w:val="auto"/>
          <w:highlight w:val="none"/>
        </w:rPr>
      </w:pPr>
      <w:r>
        <w:rPr>
          <w:rFonts w:hint="eastAsia" w:ascii="宋体" w:hAnsi="宋体"/>
          <w:color w:val="auto"/>
          <w:highlight w:val="none"/>
        </w:rPr>
        <w:t xml:space="preserve">    16.1合同的变更</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16.2合同的中止</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5"/>
        <w:ind w:firstLine="420"/>
        <w:jc w:val="both"/>
        <w:shd w:val="clear" w:color="auto"/>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shd w:val="clear" w:color="auto"/>
        <w:rPr>
          <w:color w:val="auto"/>
          <w:highlight w:val="none"/>
        </w:rPr>
      </w:pPr>
      <w:r>
        <w:rPr>
          <w:rFonts w:hint="eastAsia" w:ascii="宋体" w:hAnsi="宋体"/>
          <w:color w:val="auto"/>
          <w:highlight w:val="none"/>
        </w:rPr>
        <w:t xml:space="preserve">（4）甲方不得以行政区划调整、政府换届、机构或者职能调整以及相关责任人更替为由中止合同。</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16.3合同的终止</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（1）合同因有效期限届满而终止；</w:t>
      </w:r>
      <w:r/>
    </w:p>
    <w:p>
      <w:pPr>
        <w:ind w:firstLine="420"/>
        <w:spacing w:line="400" w:lineRule="exact"/>
        <w:shd w:val="clear" w:color="auto"/>
        <w:rPr>
          <w:rFonts w:ascii="宋体" w:hAnsi="宋体" w:cs="宋体"/>
          <w:color w:val="auto"/>
          <w:highlight w:val="none"/>
        </w:rPr>
      </w:pPr>
      <w:r>
        <w:rPr>
          <w:rFonts w:hint="eastAsia" w:ascii="宋体" w:hAnsi="宋体"/>
          <w:color w:val="auto"/>
          <w:highlight w:val="none"/>
        </w:rPr>
        <w:t xml:space="preserve">（2）乙方未按合同约定履行，构成根本性违约的，甲方有权终止合同，</w:t>
      </w:r>
      <w:r>
        <w:rPr>
          <w:rFonts w:hint="eastAsia" w:ascii="宋体" w:hAnsi="宋体" w:cs="宋体"/>
          <w:color w:val="auto"/>
          <w:highlight w:val="none"/>
        </w:rPr>
        <w:t xml:space="preserve">并追究乙方的违约责任</w:t>
      </w:r>
      <w:r>
        <w:rPr>
          <w:rFonts w:hint="eastAsia" w:ascii="宋体" w:hAnsi="宋体"/>
          <w:color w:val="auto"/>
          <w:highlight w:val="none"/>
        </w:rPr>
        <w:t xml:space="preserve">。</w:t>
      </w:r>
      <w:r/>
    </w:p>
    <w:p>
      <w:pPr>
        <w:pStyle w:val="955"/>
        <w:shd w:val="clear" w:color="auto"/>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955"/>
        <w:ind w:firstLine="420"/>
        <w:jc w:val="both"/>
        <w:shd w:val="clear" w:color="auto"/>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18.1 不可抗力是指合同双方不能预见、不能避免且不能克服的客观情况。</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955"/>
        <w:ind w:firstLine="420"/>
        <w:jc w:val="both"/>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5"/>
        <w:ind w:firstLine="420"/>
        <w:jc w:val="both"/>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55"/>
        <w:ind w:firstLine="420"/>
        <w:jc w:val="both"/>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shd w:val="clear" w:color="auto"/>
        <w:rPr>
          <w:rFonts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shd w:val="clear" w:color="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highlight w:val="none"/>
        </w:rPr>
        <w:t xml:space="preserve">，有过错的一方应当承担赔偿责任，双方都有过错的，各自承担相应的责任。</w:t>
      </w:r>
      <w:r/>
    </w:p>
    <w:p>
      <w:pPr>
        <w:pStyle w:val="767"/>
        <w:ind w:firstLine="420"/>
        <w:spacing w:line="400" w:lineRule="exact"/>
        <w:shd w:val="clear" w:color="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21. 法律适用</w:t>
      </w:r>
      <w:r/>
    </w:p>
    <w:p>
      <w:pPr>
        <w:pStyle w:val="955"/>
        <w:ind w:firstLine="420"/>
        <w:jc w:val="both"/>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55"/>
        <w:ind w:firstLine="420"/>
        <w:jc w:val="both"/>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22. 通知</w:t>
      </w:r>
      <w:r/>
    </w:p>
    <w:p>
      <w:pPr>
        <w:pStyle w:val="955"/>
        <w:ind w:firstLine="420"/>
        <w:jc w:val="both"/>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55"/>
        <w:ind w:firstLine="420"/>
        <w:jc w:val="both"/>
        <w:shd w:val="clear" w:color="auto"/>
        <w:rPr>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shd w:val="clear" w:color="auto"/>
        <w:rPr>
          <w:rFonts w:ascii="宋体" w:hAnsi="宋体"/>
          <w:color w:val="auto"/>
          <w:highlight w:val="none"/>
        </w:rPr>
      </w:pPr>
      <w:r>
        <w:rPr>
          <w:rFonts w:hint="eastAsia" w:ascii="宋体" w:hAnsi="宋体"/>
          <w:color w:val="auto"/>
          <w:highlight w:val="none"/>
        </w:rPr>
        <w:t xml:space="preserve">22.4通知以送达之日或通知书中规定的生效之日起生效，两者中以较迟之日为准。</w:t>
      </w:r>
      <w:r/>
    </w:p>
    <w:p>
      <w:pPr>
        <w:numPr>
          <w:ilvl w:val="0"/>
          <w:numId w:val="10"/>
        </w:numPr>
        <w:jc w:val="left"/>
        <w:spacing w:line="400" w:lineRule="exact"/>
        <w:shd w:val="clear" w:color="auto"/>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shd w:val="clear" w:color="auto"/>
        <w:rPr>
          <w:rFonts w:ascii="宋体" w:hAnsi="宋体"/>
          <w:bCs/>
          <w:color w:val="auto"/>
          <w:highlight w:val="none"/>
        </w:rPr>
      </w:pPr>
      <w:r>
        <w:rPr>
          <w:rFonts w:hint="eastAsia" w:ascii="宋体" w:hAnsi="宋体"/>
          <w:bCs/>
          <w:color w:val="auto"/>
          <w:highlight w:val="none"/>
        </w:rPr>
        <w:t xml:space="preserve">23.1合同未尽事项见</w:t>
      </w:r>
      <w:r>
        <w:rPr>
          <w:rFonts w:hint="eastAsia" w:ascii="宋体" w:hAnsi="宋体"/>
          <w:b/>
          <w:color w:val="auto"/>
          <w:highlight w:val="none"/>
        </w:rPr>
        <w:t xml:space="preserve">【政府采购合同专用条款】</w:t>
      </w:r>
      <w:r>
        <w:rPr>
          <w:rFonts w:hint="eastAsia" w:ascii="宋体" w:hAnsi="宋体"/>
          <w:bCs/>
          <w:color w:val="auto"/>
          <w:highlight w:val="none"/>
        </w:rPr>
        <w:t xml:space="preserve">。</w:t>
      </w:r>
      <w:r/>
    </w:p>
    <w:p>
      <w:pPr>
        <w:jc w:val="left"/>
        <w:spacing w:line="400" w:lineRule="exact"/>
        <w:shd w:val="clear" w:color="auto"/>
        <w:rPr>
          <w:rFonts w:hint="eastAsia" w:ascii="宋体" w:hAnsi="宋体"/>
          <w:color w:val="auto"/>
          <w:highlight w:val="none"/>
        </w:rPr>
      </w:pPr>
      <w:r>
        <w:rPr>
          <w:rFonts w:hint="eastAsia" w:ascii="宋体" w:hAnsi="宋体"/>
          <w:bCs/>
          <w:color w:val="auto"/>
          <w:highlight w:val="none"/>
        </w:rPr>
        <w:t xml:space="preserve">    23.2 合同附件与合同正文具有同等的法律效力。</w:t>
      </w:r>
      <w:r/>
    </w:p>
    <w:p>
      <w:pPr>
        <w:jc w:val="left"/>
        <w:spacing w:line="400" w:lineRule="exact"/>
        <w:shd w:val="clear" w:color="auto"/>
        <w:rPr>
          <w:rFonts w:ascii="黑体" w:hAnsi="华文中宋" w:eastAsia="黑体"/>
          <w:color w:val="auto"/>
          <w:sz w:val="28"/>
          <w:szCs w:val="28"/>
          <w:highlight w:val="none"/>
        </w:rPr>
      </w:pPr>
      <w:r>
        <w:rPr>
          <w:rFonts w:hint="eastAsia" w:ascii="宋体" w:hAnsi="宋体"/>
          <w:bCs/>
          <w:color w:val="auto"/>
          <w:highlight w:val="none"/>
        </w:rPr>
      </w:r>
      <w:r>
        <w:rPr>
          <w:rFonts w:hint="eastAsia" w:ascii="宋体" w:hAnsi="宋体"/>
          <w:bCs/>
          <w:color w:val="auto"/>
          <w:highlight w:val="none"/>
        </w:rPr>
      </w:r>
      <w:r/>
    </w:p>
    <w:p>
      <w:pPr>
        <w:pStyle w:val="757"/>
        <w:shd w:val="clear" w:color="auto"/>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r/>
    </w:p>
    <w:tbl>
      <w:tblPr>
        <w:tblStyle w:val="766"/>
        <w:tblW w:w="8301"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1742"/>
        <w:gridCol w:w="4952"/>
      </w:tblGrid>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第1.2（6）项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联合体具体要求</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604"/>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第1.2（7）项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其他术语解释</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ascii="宋体" w:hAnsi="宋体"/>
                <w:color w:val="auto"/>
                <w:highlight w:val="none"/>
              </w:rPr>
              <w:t xml:space="preserve">税费</w:t>
            </w:r>
            <w:r>
              <w:rPr>
                <w:rFonts w:hint="eastAsia" w:ascii="宋体" w:hAnsi="宋体"/>
                <w:color w:val="auto"/>
                <w:highlight w:val="none"/>
              </w:rPr>
              <w:t xml:space="preserve">：</w:t>
            </w:r>
            <w:r>
              <w:rPr>
                <w:rFonts w:ascii="宋体" w:hAnsi="宋体"/>
                <w:color w:val="auto"/>
                <w:highlight w:val="none"/>
              </w:rPr>
              <w:t xml:space="preserve">中国政府根据现行税法规定对甲方征收的与本合同有关的一切税费由甲方负担；规定对乙方征收的与本合同有关的一切税费由乙方负担。</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第4.4款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履约验收中甲方提出异议或作出说明的期限</w:t>
            </w:r>
            <w:r/>
          </w:p>
        </w:tc>
        <w:tc>
          <w:tcPr>
            <w:shd w:val="clear" w:color="auto" w:fill="auto"/>
            <w:tcW w:w="4952" w:type="dxa"/>
            <w:vAlign w:val="center"/>
            <w:textDirection w:val="lrTb"/>
            <w:noWrap w:val="false"/>
          </w:tcPr>
          <w:p>
            <w:pPr>
              <w:ind w:firstLine="420"/>
              <w:jc w:val="left"/>
              <w:shd w:val="clear" w:color="auto"/>
              <w:rPr>
                <w:color w:val="auto"/>
                <w:highlight w:val="none"/>
              </w:rPr>
            </w:pPr>
            <w:r>
              <w:rPr>
                <w:rFonts w:hint="eastAsia"/>
                <w:color w:val="auto"/>
                <w:highlight w:val="none"/>
              </w:rPr>
              <w:t xml:space="preserve">履约验收中甲方提出异议的期限：3个工作日。</w:t>
            </w:r>
            <w:r/>
          </w:p>
          <w:p>
            <w:pPr>
              <w:pStyle w:val="955"/>
              <w:ind w:firstLine="420"/>
              <w:shd w:val="clear" w:color="auto"/>
              <w:rPr>
                <w:color w:val="auto"/>
                <w:highlight w:val="none"/>
              </w:rPr>
            </w:pPr>
            <w:r>
              <w:rPr>
                <w:rFonts w:ascii="Times New Roman" w:hAnsi="Times New Roman" w:eastAsia="宋体" w:cs="Times New Roman"/>
                <w:color w:val="auto"/>
                <w:sz w:val="21"/>
                <w:highlight w:val="none"/>
              </w:rPr>
              <w:t xml:space="preserve">履约验收中甲方作出说明的期限</w:t>
            </w:r>
            <w:r>
              <w:rPr>
                <w:rFonts w:hint="eastAsia" w:ascii="Times New Roman" w:hAnsi="Times New Roman" w:eastAsia="宋体" w:cs="Times New Roman"/>
                <w:color w:val="auto"/>
                <w:sz w:val="21"/>
                <w:highlight w:val="none"/>
              </w:rPr>
              <w:t xml:space="preserve">：3个工作日。</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第4.6款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约定甲方承担的其他义务和责任</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color w:val="auto"/>
                <w:highlight w:val="none"/>
              </w:rPr>
            </w:pPr>
            <w:r>
              <w:rPr>
                <w:rFonts w:hint="eastAsia" w:ascii="宋体" w:hAnsi="宋体"/>
                <w:color w:val="auto"/>
                <w:highlight w:val="none"/>
              </w:rPr>
              <w:t xml:space="preserve">第5.4款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约定乙方承担的其他义务和责任</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第6.1款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履行合同义务的顺序</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（1）政府采购合同协议书及其变更、补充协议；</w:t>
            </w:r>
            <w:r/>
          </w:p>
          <w:p>
            <w:pPr>
              <w:ind w:firstLine="420"/>
              <w:jc w:val="left"/>
              <w:shd w:val="clear" w:color="auto"/>
              <w:rPr>
                <w:rFonts w:ascii="宋体" w:hAnsi="宋体"/>
                <w:color w:val="auto"/>
                <w:highlight w:val="none"/>
              </w:rPr>
            </w:pPr>
            <w:r>
              <w:rPr>
                <w:rFonts w:hint="eastAsia" w:ascii="宋体" w:hAnsi="宋体"/>
                <w:color w:val="auto"/>
                <w:highlight w:val="none"/>
              </w:rPr>
              <w:t xml:space="preserve">（2）政府采购合同专用条款；</w:t>
            </w:r>
            <w:r/>
          </w:p>
          <w:p>
            <w:pPr>
              <w:ind w:firstLine="420"/>
              <w:jc w:val="left"/>
              <w:shd w:val="clear" w:color="auto"/>
              <w:rPr>
                <w:rFonts w:ascii="宋体" w:hAnsi="宋体"/>
                <w:color w:val="auto"/>
                <w:highlight w:val="none"/>
              </w:rPr>
            </w:pPr>
            <w:r>
              <w:rPr>
                <w:rFonts w:hint="eastAsia" w:ascii="宋体" w:hAnsi="宋体"/>
                <w:color w:val="auto"/>
                <w:highlight w:val="none"/>
              </w:rPr>
              <w:t xml:space="preserve">（3）政府采购合同通用条款；</w:t>
            </w:r>
            <w:r/>
          </w:p>
          <w:p>
            <w:pPr>
              <w:ind w:firstLine="420"/>
              <w:jc w:val="left"/>
              <w:shd w:val="clear" w:color="auto"/>
              <w:rPr>
                <w:rFonts w:ascii="宋体" w:hAnsi="宋体"/>
                <w:color w:val="auto"/>
                <w:highlight w:val="none"/>
              </w:rPr>
            </w:pPr>
            <w:r>
              <w:rPr>
                <w:rFonts w:hint="eastAsia" w:ascii="宋体" w:hAnsi="宋体"/>
                <w:color w:val="auto"/>
                <w:highlight w:val="none"/>
              </w:rPr>
              <w:t xml:space="preserve">（4）中标（成交）通知书；</w:t>
            </w:r>
            <w:r/>
          </w:p>
          <w:p>
            <w:pPr>
              <w:ind w:firstLine="420"/>
              <w:jc w:val="left"/>
              <w:shd w:val="clear" w:color="auto"/>
              <w:rPr>
                <w:rFonts w:ascii="宋体" w:hAnsi="宋体"/>
                <w:color w:val="auto"/>
                <w:highlight w:val="none"/>
              </w:rPr>
            </w:pPr>
            <w:r>
              <w:rPr>
                <w:rFonts w:hint="eastAsia" w:ascii="宋体" w:hAnsi="宋体"/>
                <w:color w:val="auto"/>
                <w:highlight w:val="none"/>
              </w:rPr>
              <w:t xml:space="preserve">（5）投标（响应）文件；</w:t>
            </w:r>
            <w:r/>
          </w:p>
          <w:p>
            <w:pPr>
              <w:ind w:firstLine="420"/>
              <w:jc w:val="left"/>
              <w:shd w:val="clear" w:color="auto"/>
              <w:rPr>
                <w:rFonts w:ascii="宋体" w:hAnsi="宋体"/>
                <w:color w:val="auto"/>
                <w:highlight w:val="none"/>
              </w:rPr>
            </w:pPr>
            <w:r>
              <w:rPr>
                <w:rFonts w:hint="eastAsia" w:ascii="宋体" w:hAnsi="宋体"/>
                <w:color w:val="auto"/>
                <w:highlight w:val="none"/>
              </w:rPr>
              <w:t xml:space="preserve">（6）采购文件；</w:t>
            </w:r>
            <w:r/>
          </w:p>
          <w:p>
            <w:pPr>
              <w:ind w:firstLine="420"/>
              <w:jc w:val="left"/>
              <w:shd w:val="clear" w:color="auto"/>
              <w:rPr>
                <w:rFonts w:ascii="宋体" w:hAnsi="宋体"/>
                <w:color w:val="auto"/>
                <w:highlight w:val="none"/>
              </w:rPr>
            </w:pPr>
            <w:r>
              <w:rPr>
                <w:rFonts w:hint="eastAsia" w:ascii="宋体" w:hAnsi="宋体"/>
                <w:color w:val="auto"/>
                <w:highlight w:val="none"/>
              </w:rPr>
              <w:t xml:space="preserve">（7）有关技术文件，图纸；</w:t>
            </w:r>
            <w:r/>
          </w:p>
          <w:p>
            <w:pPr>
              <w:ind w:firstLine="420"/>
              <w:jc w:val="left"/>
              <w:shd w:val="clear" w:color="auto"/>
              <w:rPr>
                <w:rFonts w:ascii="宋体" w:hAnsi="宋体"/>
                <w:color w:val="auto"/>
                <w:highlight w:val="none"/>
              </w:rPr>
            </w:pPr>
            <w:r>
              <w:rPr>
                <w:rFonts w:hint="eastAsia" w:ascii="宋体" w:hAnsi="宋体"/>
                <w:color w:val="auto"/>
                <w:highlight w:val="none"/>
              </w:rPr>
              <w:t xml:space="preserve">（8）国家法律、行政法规和规章制度规定或合同约定的作为合同组成部分的其他文件。</w:t>
            </w:r>
            <w:r/>
          </w:p>
        </w:tc>
      </w:tr>
      <w:tr>
        <w:trPr>
          <w:trHeight w:val="667"/>
        </w:trPr>
        <w:tc>
          <w:tcPr>
            <w:shd w:val="clear" w:color="auto" w:fill="auto"/>
            <w:tcW w:w="1607" w:type="dxa"/>
            <w:vAlign w:val="center"/>
            <w:vMerge w:val="restart"/>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第7.1款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包装特殊要求</w:t>
            </w:r>
            <w:r/>
          </w:p>
        </w:tc>
        <w:tc>
          <w:tcPr>
            <w:shd w:val="clear" w:color="auto" w:fill="auto"/>
            <w:tcW w:w="4952" w:type="dxa"/>
            <w:vAlign w:val="center"/>
            <w:textDirection w:val="lrTb"/>
            <w:noWrap w:val="false"/>
          </w:tcPr>
          <w:p>
            <w:pPr>
              <w:ind w:firstLine="420"/>
              <w:shd w:val="clear" w:color="auto"/>
              <w:rPr>
                <w:color w:val="auto"/>
                <w:highlight w:val="none"/>
              </w:rPr>
            </w:pPr>
            <w:r>
              <w:rPr>
                <w:rFonts w:hint="eastAsia"/>
                <w:color w:val="auto"/>
                <w:highlight w:val="none"/>
              </w:rPr>
              <w:t xml:space="preserve">商品包装、快递包装政府采购需求标准</w:t>
            </w:r>
            <w:r/>
          </w:p>
          <w:p>
            <w:pPr>
              <w:ind w:firstLine="420"/>
              <w:shd w:val="clear" w:color="auto"/>
              <w:rPr>
                <w:color w:val="auto"/>
                <w:highlight w:val="none"/>
              </w:rPr>
            </w:pPr>
            <w:r>
              <w:rPr>
                <w:rFonts w:hint="eastAsia"/>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shd w:val="clear" w:color="auto"/>
              <w:rPr>
                <w:color w:val="auto"/>
                <w:highlight w:val="none"/>
              </w:rPr>
            </w:pPr>
            <w:r>
              <w:rPr>
                <w:rFonts w:hint="eastAsia"/>
                <w:color w:val="auto"/>
                <w:highlight w:val="none"/>
              </w:rPr>
              <w:t xml:space="preserve">1.商品包装环保要求</w:t>
            </w:r>
            <w:r/>
          </w:p>
          <w:p>
            <w:pPr>
              <w:ind w:firstLine="420"/>
              <w:shd w:val="clear" w:color="auto"/>
              <w:rPr>
                <w:color w:val="auto"/>
                <w:highlight w:val="none"/>
              </w:rPr>
            </w:pPr>
            <w:r>
              <w:rPr>
                <w:rFonts w:hint="eastAsia"/>
                <w:color w:val="auto"/>
                <w:highlight w:val="none"/>
              </w:rPr>
              <w:t xml:space="preserve">（1）商品包装层数不得超过 3 层，空隙率不大于 40%； </w:t>
            </w:r>
            <w:r/>
          </w:p>
          <w:p>
            <w:pPr>
              <w:ind w:firstLine="420"/>
              <w:shd w:val="clear" w:color="auto"/>
              <w:rPr>
                <w:color w:val="auto"/>
                <w:highlight w:val="none"/>
              </w:rPr>
            </w:pPr>
            <w:r>
              <w:rPr>
                <w:rFonts w:hint="eastAsia"/>
                <w:color w:val="auto"/>
                <w:highlight w:val="none"/>
              </w:rPr>
              <w:t xml:space="preserve">（2）商品包装尽可能使用单一材质的包装材料，如因功能 需求必需使用不同材质，不同材质间应便于分离； </w:t>
            </w:r>
            <w:r/>
          </w:p>
          <w:p>
            <w:pPr>
              <w:ind w:firstLine="420"/>
              <w:shd w:val="clear" w:color="auto"/>
              <w:rPr>
                <w:color w:val="auto"/>
                <w:highlight w:val="none"/>
              </w:rPr>
            </w:pPr>
            <w:r>
              <w:rPr>
                <w:rFonts w:hint="eastAsia"/>
                <w:color w:val="auto"/>
                <w:highlight w:val="none"/>
              </w:rPr>
              <w:t xml:space="preserve">（3）商品包装中铅、汞、镉、六价铬的总含量应不大于 100mg/kg； </w:t>
            </w:r>
            <w:r/>
          </w:p>
          <w:p>
            <w:pPr>
              <w:ind w:firstLine="420"/>
              <w:shd w:val="clear" w:color="auto"/>
              <w:rPr>
                <w:color w:val="auto"/>
                <w:highlight w:val="none"/>
              </w:rPr>
            </w:pPr>
            <w:r>
              <w:rPr>
                <w:rFonts w:hint="eastAsia"/>
                <w:color w:val="auto"/>
                <w:highlight w:val="none"/>
              </w:rPr>
              <w:t xml:space="preserve">（4）商品包装印刷使用的油墨中挥发性有机化合物(VOCs) 含量应不大于 5%（以重量计）； </w:t>
            </w:r>
            <w:r/>
          </w:p>
          <w:p>
            <w:pPr>
              <w:ind w:firstLine="420"/>
              <w:shd w:val="clear" w:color="auto"/>
              <w:rPr>
                <w:color w:val="auto"/>
                <w:highlight w:val="none"/>
              </w:rPr>
            </w:pPr>
            <w:r>
              <w:rPr>
                <w:rFonts w:hint="eastAsia"/>
                <w:color w:val="auto"/>
                <w:highlight w:val="none"/>
              </w:rPr>
              <w:t xml:space="preserve">（5）塑料材质商品包装上呈现的印刷颜色不得超过 6 色； </w:t>
            </w:r>
            <w:r/>
          </w:p>
          <w:p>
            <w:pPr>
              <w:ind w:firstLine="420"/>
              <w:shd w:val="clear" w:color="auto"/>
              <w:rPr>
                <w:color w:val="auto"/>
                <w:highlight w:val="none"/>
              </w:rPr>
            </w:pPr>
            <w:r>
              <w:rPr>
                <w:rFonts w:hint="eastAsia"/>
                <w:color w:val="auto"/>
                <w:highlight w:val="none"/>
              </w:rPr>
              <w:t xml:space="preserve">（6）纸质商品包装应使用 75%以上的可再生纤维原料生产； </w:t>
            </w:r>
            <w:r/>
          </w:p>
          <w:p>
            <w:pPr>
              <w:ind w:firstLine="420"/>
              <w:shd w:val="clear" w:color="auto"/>
              <w:rPr>
                <w:color w:val="auto"/>
                <w:highlight w:val="none"/>
              </w:rPr>
            </w:pPr>
            <w:r>
              <w:rPr>
                <w:rFonts w:hint="eastAsia"/>
                <w:color w:val="auto"/>
                <w:highlight w:val="none"/>
              </w:rPr>
              <w:t xml:space="preserve">（7）木质商品包装的原料应来源于可持续性森林。 </w:t>
            </w:r>
            <w:r/>
          </w:p>
          <w:p>
            <w:pPr>
              <w:ind w:firstLine="0"/>
              <w:shd w:val="clear" w:color="auto"/>
              <w:rPr>
                <w:rFonts w:hint="eastAsia"/>
                <w:color w:val="auto"/>
                <w:highlight w:val="none"/>
              </w:rPr>
            </w:pPr>
            <w:r>
              <w:rPr>
                <w:rFonts w:hint="eastAsia"/>
                <w:color w:val="auto"/>
                <w:highlight w:val="none"/>
              </w:rPr>
              <w:t xml:space="preserve">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firstLine="420"/>
              <w:shd w:val="clear" w:color="auto"/>
              <w:rPr>
                <w:color w:val="auto"/>
                <w:highlight w:val="none"/>
              </w:rPr>
            </w:pPr>
            <w:r>
              <w:rPr>
                <w:rFonts w:hint="eastAsia"/>
                <w:color w:val="auto"/>
                <w:highlight w:val="none"/>
              </w:rPr>
              <w:t xml:space="preserve">2.快递包装环保要求</w:t>
            </w:r>
            <w:r/>
          </w:p>
          <w:p>
            <w:pPr>
              <w:ind w:firstLine="420"/>
              <w:shd w:val="clear" w:color="auto"/>
              <w:rPr>
                <w:color w:val="auto"/>
                <w:highlight w:val="none"/>
              </w:rPr>
            </w:pPr>
            <w:r>
              <w:rPr>
                <w:rFonts w:hint="eastAsia"/>
                <w:color w:val="auto"/>
                <w:highlight w:val="none"/>
              </w:rPr>
              <w:t xml:space="preserve">（1）快递包装中重金属（铅、汞、镉、六价铬）总量应不大于100mg/kg；</w:t>
            </w:r>
            <w:r/>
          </w:p>
          <w:p>
            <w:pPr>
              <w:ind w:firstLine="420"/>
              <w:shd w:val="clear" w:color="auto"/>
              <w:rPr>
                <w:color w:val="auto"/>
                <w:highlight w:val="none"/>
              </w:rPr>
            </w:pPr>
            <w:r>
              <w:rPr>
                <w:rFonts w:hint="eastAsia"/>
                <w:color w:val="auto"/>
                <w:highlight w:val="none"/>
              </w:rPr>
              <w:t xml:space="preserve">（2）快递包装印刷使用的油墨中不应添加邻苯二甲酸酯，其挥发性有机化合物(VOCs)含量应不大于5%（以重量计）；</w:t>
            </w:r>
            <w:r/>
          </w:p>
          <w:p>
            <w:pPr>
              <w:ind w:firstLine="420"/>
              <w:shd w:val="clear" w:color="auto"/>
              <w:rPr>
                <w:color w:val="auto"/>
                <w:highlight w:val="none"/>
              </w:rPr>
            </w:pPr>
            <w:r>
              <w:rPr>
                <w:rFonts w:hint="eastAsia"/>
                <w:color w:val="auto"/>
                <w:highlight w:val="none"/>
              </w:rPr>
              <w:t xml:space="preserve">（3）快递包装中使用纸基材的包装材料，纸基材中的有机氯的含量应不大于150 mg/kg；</w:t>
            </w:r>
            <w:r/>
          </w:p>
          <w:p>
            <w:pPr>
              <w:ind w:firstLine="420"/>
              <w:shd w:val="clear" w:color="auto"/>
              <w:rPr>
                <w:color w:val="auto"/>
                <w:highlight w:val="none"/>
              </w:rPr>
            </w:pPr>
            <w:r>
              <w:rPr>
                <w:rFonts w:hint="eastAsia"/>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shd w:val="clear" w:color="auto"/>
              <w:rPr>
                <w:color w:val="auto"/>
                <w:highlight w:val="none"/>
              </w:rPr>
            </w:pPr>
            <w:r>
              <w:rPr>
                <w:rFonts w:hint="eastAsia"/>
                <w:color w:val="auto"/>
                <w:highlight w:val="none"/>
              </w:rPr>
              <w:t xml:space="preserve">（5）快递中使用的塑料包装袋不得使用聚氯乙烯作为原料，且原料应为单一材质制成，生物分解率大于60%；</w:t>
            </w:r>
            <w:r/>
          </w:p>
          <w:p>
            <w:pPr>
              <w:ind w:firstLine="420"/>
              <w:shd w:val="clear" w:color="auto"/>
              <w:rPr>
                <w:color w:val="auto"/>
                <w:highlight w:val="none"/>
              </w:rPr>
            </w:pPr>
            <w:r>
              <w:rPr>
                <w:rFonts w:hint="eastAsia"/>
                <w:color w:val="auto"/>
                <w:highlight w:val="none"/>
              </w:rPr>
              <w:t xml:space="preserve">（6）快递中使用的充气类填充物不得使用聚氯乙烯作为原料，且原料为单一材质制成，生物分解率大于60%；</w:t>
            </w:r>
            <w:r/>
          </w:p>
          <w:p>
            <w:pPr>
              <w:ind w:firstLine="420"/>
              <w:shd w:val="clear" w:color="auto"/>
              <w:rPr>
                <w:color w:val="auto"/>
                <w:highlight w:val="none"/>
              </w:rPr>
            </w:pPr>
            <w:r>
              <w:rPr>
                <w:rFonts w:hint="eastAsia"/>
                <w:color w:val="auto"/>
                <w:highlight w:val="none"/>
              </w:rPr>
              <w:t xml:space="preserve">（7）快递中使用的集装袋应为单一材质制成，其重复使用次数应不小于80 次；</w:t>
            </w:r>
            <w:r/>
          </w:p>
          <w:p>
            <w:pPr>
              <w:ind w:firstLine="420"/>
              <w:shd w:val="clear" w:color="auto"/>
              <w:rPr>
                <w:color w:val="auto"/>
                <w:highlight w:val="none"/>
              </w:rPr>
            </w:pPr>
            <w:r>
              <w:rPr>
                <w:rFonts w:hint="eastAsia"/>
                <w:color w:val="auto"/>
                <w:highlight w:val="none"/>
              </w:rPr>
              <w:t xml:space="preserve">（8）快递中应使用幅宽不大于45mm 的生物降解胶带；</w:t>
            </w:r>
            <w:r/>
          </w:p>
          <w:p>
            <w:pPr>
              <w:ind w:firstLine="420"/>
              <w:shd w:val="clear" w:color="auto"/>
              <w:rPr>
                <w:color w:val="auto"/>
                <w:highlight w:val="none"/>
              </w:rPr>
            </w:pPr>
            <w:r>
              <w:rPr>
                <w:rFonts w:hint="eastAsia"/>
                <w:color w:val="auto"/>
                <w:highlight w:val="none"/>
              </w:rPr>
              <w:t xml:space="preserve">（9）快递包装中不得使用溶剂型胶粘剂；</w:t>
            </w:r>
            <w:r/>
          </w:p>
          <w:p>
            <w:pPr>
              <w:ind w:firstLine="420"/>
              <w:shd w:val="clear" w:color="auto"/>
              <w:rPr>
                <w:color w:val="auto"/>
                <w:highlight w:val="none"/>
              </w:rPr>
            </w:pPr>
            <w:r>
              <w:rPr>
                <w:rFonts w:hint="eastAsia"/>
                <w:color w:val="auto"/>
                <w:highlight w:val="none"/>
              </w:rPr>
              <w:t xml:space="preserve">（10）快递应使用电子面单；</w:t>
            </w:r>
            <w:r/>
          </w:p>
          <w:p>
            <w:pPr>
              <w:ind w:firstLine="420"/>
              <w:shd w:val="clear" w:color="auto"/>
              <w:rPr>
                <w:color w:val="auto"/>
                <w:highlight w:val="none"/>
              </w:rPr>
            </w:pPr>
            <w:r>
              <w:rPr>
                <w:rFonts w:hint="eastAsia"/>
                <w:color w:val="auto"/>
                <w:highlight w:val="none"/>
              </w:rPr>
              <w:t xml:space="preserve">（11）直接使用商品包装作为快递包装的商品，其商品包装满足《商品包装政府采购需求标准（试行）》即可；</w:t>
            </w:r>
            <w:r/>
          </w:p>
          <w:p>
            <w:pPr>
              <w:ind w:firstLine="420"/>
              <w:shd w:val="clear" w:color="auto"/>
              <w:rPr>
                <w:color w:val="auto"/>
                <w:highlight w:val="none"/>
              </w:rPr>
            </w:pPr>
            <w:r>
              <w:rPr>
                <w:rFonts w:hint="eastAsia"/>
                <w:color w:val="auto"/>
                <w:highlight w:val="none"/>
              </w:rPr>
              <w:t xml:space="preserve">（12）快递包装产品质量和封装方式应符合相关国家或行业标准技术指标要求。</w:t>
            </w:r>
            <w:r/>
          </w:p>
        </w:tc>
      </w:tr>
      <w:tr>
        <w:trPr>
          <w:trHeight w:val="667"/>
        </w:trPr>
        <w:tc>
          <w:tcPr>
            <w:shd w:val="clear" w:color="auto" w:fill="auto"/>
            <w:tcW w:w="1607" w:type="dxa"/>
            <w:vAlign w:val="center"/>
            <w:vMerge w:val="continue"/>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指定现场</w:t>
            </w:r>
            <w:r/>
          </w:p>
        </w:tc>
        <w:tc>
          <w:tcPr>
            <w:shd w:val="clear" w:color="auto" w:fill="auto"/>
            <w:tcW w:w="4952" w:type="dxa"/>
            <w:vAlign w:val="center"/>
            <w:textDirection w:val="lrTb"/>
            <w:noWrap w:val="false"/>
          </w:tcPr>
          <w:p>
            <w:pPr>
              <w:ind w:firstLine="420"/>
              <w:shd w:val="clear" w:color="auto"/>
              <w:rPr>
                <w:color w:val="auto"/>
                <w:highlight w:val="none"/>
              </w:rPr>
            </w:pPr>
            <w:r>
              <w:rPr>
                <w:rFonts w:hint="eastAsia"/>
                <w:color w:val="auto"/>
                <w:highlight w:val="none"/>
              </w:rPr>
              <w:t xml:space="preserve">甲方指定地点。</w:t>
            </w:r>
            <w:r/>
          </w:p>
        </w:tc>
      </w:tr>
      <w:tr>
        <w:trPr>
          <w:trHeight w:val="772"/>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第7.2款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运输特殊要求</w:t>
            </w:r>
            <w:r/>
          </w:p>
        </w:tc>
        <w:tc>
          <w:tcPr>
            <w:shd w:val="clear" w:color="auto" w:fill="auto"/>
            <w:tcW w:w="4952" w:type="dxa"/>
            <w:vAlign w:val="center"/>
            <w:textDirection w:val="lrTb"/>
            <w:noWrap w:val="false"/>
          </w:tcPr>
          <w:p>
            <w:pPr>
              <w:ind w:firstLine="420"/>
              <w:shd w:val="clear" w:color="auto"/>
              <w:rPr>
                <w:color w:val="auto"/>
                <w:highlight w:val="none"/>
              </w:rPr>
            </w:pPr>
            <w:r>
              <w:rPr>
                <w:rFonts w:hint="eastAsia"/>
                <w:color w:val="auto"/>
                <w:highlight w:val="none"/>
              </w:rPr>
              <w:t xml:space="preserve">由乙方视情况自定运输方式，费用自负。</w:t>
            </w:r>
            <w:r/>
          </w:p>
        </w:tc>
      </w:tr>
      <w:tr>
        <w:trPr>
          <w:trHeight w:val="667"/>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第7.3款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保险要求</w:t>
            </w:r>
            <w:r/>
          </w:p>
        </w:tc>
        <w:tc>
          <w:tcPr>
            <w:shd w:val="clear" w:color="auto" w:fill="auto"/>
            <w:tcW w:w="4952" w:type="dxa"/>
            <w:vAlign w:val="center"/>
            <w:textDirection w:val="lrTb"/>
            <w:noWrap w:val="false"/>
          </w:tcPr>
          <w:p>
            <w:pPr>
              <w:ind w:firstLine="420"/>
              <w:shd w:val="clear" w:color="auto"/>
              <w:rPr>
                <w:color w:val="auto"/>
                <w:highlight w:val="none"/>
              </w:rPr>
            </w:pPr>
            <w:r>
              <w:rPr>
                <w:rFonts w:hint="eastAsia"/>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1105"/>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第8.2（1）项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质量保证期</w:t>
            </w:r>
            <w:r/>
          </w:p>
        </w:tc>
        <w:tc>
          <w:tcPr>
            <w:shd w:val="clear" w:color="auto" w:fill="auto"/>
            <w:tcW w:w="4952" w:type="dxa"/>
            <w:vAlign w:val="center"/>
            <w:textDirection w:val="lrTb"/>
            <w:noWrap w:val="false"/>
          </w:tcPr>
          <w:p>
            <w:pPr>
              <w:ind w:firstLine="420"/>
              <w:jc w:val="left"/>
              <w:shd w:val="clear" w:color="auto"/>
              <w:rPr>
                <w:color w:val="auto"/>
                <w:highlight w:val="none"/>
              </w:rPr>
            </w:pPr>
            <w:r>
              <w:rPr>
                <w:rFonts w:hint="eastAsia"/>
                <w:color w:val="auto"/>
                <w:highlight w:val="none"/>
              </w:rPr>
            </w:r>
            <w:r>
              <w:rPr>
                <w:rFonts w:hint="eastAsia"/>
                <w:color w:val="auto"/>
                <w:highlight w:val="none"/>
              </w:rPr>
              <w:t xml:space="preserve">两年（</w:t>
            </w:r>
            <w:r>
              <w:rPr>
                <w:rFonts w:hint="eastAsia"/>
                <w:color w:val="auto"/>
                <w:highlight w:val="none"/>
              </w:rPr>
              <w:t xml:space="preserve">自</w:t>
            </w:r>
            <w:r>
              <w:rPr>
                <w:rFonts w:hint="eastAsia"/>
                <w:color w:val="auto"/>
                <w:highlight w:val="none"/>
              </w:rPr>
              <w:t xml:space="preserve">验收通过之日起计算）</w:t>
            </w:r>
            <w:r>
              <w:rPr>
                <w:rFonts w:hint="eastAsia"/>
                <w:color w:val="auto"/>
                <w:highlight w:val="none"/>
              </w:rPr>
            </w:r>
            <w:r>
              <w:rPr>
                <w:rFonts w:hint="eastAsia"/>
                <w:color w:val="auto"/>
                <w:highlight w:val="none"/>
              </w:rPr>
              <w:t xml:space="preserve">。</w:t>
            </w:r>
            <w:r/>
          </w:p>
          <w:p>
            <w:pPr>
              <w:pStyle w:val="804"/>
              <w:ind w:firstLine="422"/>
              <w:shd w:val="clear" w:color="auto"/>
              <w:rPr>
                <w:color w:val="auto"/>
                <w:highlight w:val="none"/>
              </w:rPr>
            </w:pPr>
            <w:r>
              <w:rPr>
                <w:rFonts w:hint="eastAsia" w:ascii="Times New Roman" w:hAnsi="Times New Roman"/>
                <w:bCs/>
                <w:color w:val="auto"/>
                <w:highlight w:val="none"/>
              </w:rPr>
              <w:t xml:space="preserve">备注：签订合同时根据乙方投标文件响应内容调整。</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第8.2（3）项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货物质量缺陷</w:t>
            </w:r>
            <w:r/>
          </w:p>
          <w:p>
            <w:pPr>
              <w:jc w:val="left"/>
              <w:shd w:val="clear" w:color="auto"/>
              <w:rPr>
                <w:rFonts w:ascii="宋体" w:hAnsi="宋体"/>
                <w:color w:val="auto"/>
                <w:highlight w:val="none"/>
              </w:rPr>
            </w:pPr>
            <w:r>
              <w:rPr>
                <w:rFonts w:hint="eastAsia" w:ascii="宋体" w:hAnsi="宋体"/>
                <w:color w:val="auto"/>
                <w:highlight w:val="none"/>
              </w:rPr>
              <w:t xml:space="preserve">响应时间</w:t>
            </w:r>
            <w:r/>
          </w:p>
        </w:tc>
        <w:tc>
          <w:tcPr>
            <w:shd w:val="clear" w:color="auto" w:fill="auto"/>
            <w:tcW w:w="4952" w:type="dxa"/>
            <w:vAlign w:val="center"/>
            <w:textDirection w:val="lrTb"/>
            <w:noWrap w:val="false"/>
          </w:tcPr>
          <w:p>
            <w:pPr>
              <w:ind w:firstLine="420"/>
              <w:jc w:val="left"/>
              <w:shd w:val="clear" w:color="auto"/>
              <w:rPr>
                <w:rFonts w:hint="eastAsia"/>
                <w:b w:val="0"/>
                <w:bCs w:val="0"/>
                <w:color w:val="auto"/>
                <w:highlight w:val="none"/>
              </w:rPr>
            </w:pPr>
            <w:r>
              <w:rPr>
                <w:rFonts w:hint="eastAsia"/>
                <w:b w:val="0"/>
                <w:bCs w:val="0"/>
                <w:color w:val="auto"/>
                <w:highlight w:val="none"/>
              </w:rPr>
              <w:t xml:space="preserve">响应时间：</w:t>
            </w:r>
            <w:r>
              <w:rPr>
                <w:rFonts w:hint="eastAsia"/>
                <w:b w:val="0"/>
                <w:bCs w:val="0"/>
                <w:color w:val="auto"/>
                <w:highlight w:val="none"/>
                <w:lang w:val="en-US" w:eastAsia="zh-CN"/>
              </w:rPr>
              <w:t xml:space="preserve">接到报障电话10分钟内响应。如须现场维护，则应4个小时内赶赴现场，如果产品故障在检修 8个小时后仍无法排除，乙方应在24小时内提供符合本项目要求的备用产品正常使用，直至故障产品修复后替换</w:t>
            </w:r>
            <w:r>
              <w:rPr>
                <w:rFonts w:hint="eastAsia"/>
                <w:b w:val="0"/>
                <w:bCs w:val="0"/>
                <w:color w:val="auto"/>
                <w:highlight w:val="none"/>
              </w:rPr>
              <w:t xml:space="preserve">。</w:t>
            </w:r>
            <w:r/>
          </w:p>
          <w:p>
            <w:pPr>
              <w:ind w:firstLine="422"/>
              <w:jc w:val="left"/>
              <w:shd w:val="clear" w:color="auto"/>
              <w:rPr>
                <w:color w:val="auto"/>
                <w:highlight w:val="none"/>
              </w:rPr>
            </w:pPr>
            <w:r>
              <w:rPr>
                <w:rFonts w:hint="eastAsia"/>
                <w:b/>
                <w:bCs/>
                <w:color w:val="auto"/>
                <w:highlight w:val="none"/>
              </w:rPr>
              <w:t xml:space="preserve">备注：签订合同时根据乙方投标文件响应内容调整。</w:t>
            </w:r>
            <w:r/>
          </w:p>
        </w:tc>
      </w:tr>
      <w:tr>
        <w:trPr>
          <w:trHeight w:val="736"/>
        </w:trPr>
        <w:tc>
          <w:tcPr>
            <w:shd w:val="clear" w:color="auto" w:fill="auto"/>
            <w:tcW w:w="1607"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第二节</w:t>
            </w:r>
            <w:r/>
          </w:p>
          <w:p>
            <w:pPr>
              <w:pStyle w:val="955"/>
              <w:ind w:firstLine="0"/>
              <w:jc w:val="center"/>
              <w:shd w:val="clear" w:color="auto"/>
              <w:rPr>
                <w:color w:val="auto"/>
                <w:highlight w:val="none"/>
              </w:rPr>
            </w:pPr>
            <w:r>
              <w:rPr>
                <w:rFonts w:hint="eastAsia" w:ascii="宋体" w:hAnsi="宋体" w:eastAsia="宋体" w:cs="宋体"/>
                <w:color w:val="auto"/>
                <w:highlight w:val="none"/>
              </w:rPr>
              <w:t xml:space="preserve">第11.1款</w:t>
            </w:r>
            <w:r/>
          </w:p>
        </w:tc>
        <w:tc>
          <w:tcPr>
            <w:shd w:val="clear" w:color="auto" w:fill="auto"/>
            <w:tcW w:w="1742" w:type="dxa"/>
            <w:vAlign w:val="center"/>
            <w:textDirection w:val="lrTb"/>
            <w:noWrap w:val="false"/>
          </w:tcPr>
          <w:p>
            <w:pPr>
              <w:shd w:val="clear" w:color="auto"/>
              <w:rPr>
                <w:rFonts w:ascii="宋体" w:hAnsi="宋体"/>
                <w:color w:val="auto"/>
                <w:highlight w:val="none"/>
              </w:rPr>
            </w:pPr>
            <w:r>
              <w:rPr>
                <w:rFonts w:hint="eastAsia" w:ascii="宋体" w:hAnsi="宋体"/>
                <w:color w:val="auto"/>
                <w:highlight w:val="none"/>
              </w:rPr>
              <w:t xml:space="preserve">其他应当保密的信息</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无。</w:t>
            </w:r>
            <w:r/>
          </w:p>
        </w:tc>
      </w:tr>
      <w:tr>
        <w:trPr>
          <w:trHeight w:val="697"/>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第12.2款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合同价款支付时间</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自收到乙方发票后10个工作日内。</w:t>
            </w:r>
            <w:r/>
          </w:p>
        </w:tc>
      </w:tr>
      <w:tr>
        <w:trPr>
          <w:trHeight w:val="697"/>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第13.2款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履约保证金不予退还的情形</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s="宋体"/>
                <w:bCs/>
                <w:color w:val="auto"/>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第13.3款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履约保证金退还时间及逾期退还的违约金</w:t>
            </w:r>
            <w:r/>
          </w:p>
        </w:tc>
        <w:tc>
          <w:tcPr>
            <w:shd w:val="clear" w:color="auto" w:fill="auto"/>
            <w:tcW w:w="4952" w:type="dxa"/>
            <w:vAlign w:val="center"/>
            <w:textDirection w:val="lrTb"/>
            <w:noWrap w:val="false"/>
          </w:tcPr>
          <w:p>
            <w:pPr>
              <w:ind w:firstLine="420"/>
              <w:spacing w:line="240" w:lineRule="atLeast"/>
              <w:shd w:val="clear" w:color="auto"/>
              <w:rPr>
                <w:rFonts w:ascii="宋体" w:hAnsi="宋体"/>
                <w:color w:val="auto"/>
                <w:highlight w:val="none"/>
              </w:rPr>
            </w:pPr>
            <w:r>
              <w:rPr>
                <w:rFonts w:hint="eastAsia" w:ascii="宋体" w:hAnsi="宋体" w:cs="宋体"/>
                <w:bCs/>
                <w:color w:val="auto"/>
                <w:highlight w:val="none"/>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第14.1（3）项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运行监督、维修期限</w:t>
            </w:r>
            <w:r/>
          </w:p>
        </w:tc>
        <w:tc>
          <w:tcPr>
            <w:shd w:val="clear" w:color="auto" w:fill="auto"/>
            <w:tcW w:w="4952" w:type="dxa"/>
            <w:vAlign w:val="center"/>
            <w:textDirection w:val="lrTb"/>
            <w:noWrap w:val="false"/>
          </w:tcPr>
          <w:p>
            <w:pPr>
              <w:ind w:firstLine="420"/>
              <w:jc w:val="left"/>
              <w:shd w:val="clear" w:color="auto"/>
              <w:rPr>
                <w:color w:val="auto"/>
                <w:highlight w:val="none"/>
              </w:rPr>
            </w:pPr>
            <w:r>
              <w:rPr>
                <w:rFonts w:hint="eastAsia"/>
                <w:color w:val="auto"/>
                <w:highlight w:val="none"/>
              </w:rPr>
            </w:r>
            <w:r>
              <w:rPr>
                <w:rFonts w:hint="eastAsia"/>
                <w:color w:val="auto"/>
                <w:highlight w:val="none"/>
              </w:rPr>
              <w:t xml:space="preserve">两年（</w:t>
            </w:r>
            <w:r>
              <w:rPr>
                <w:rFonts w:hint="eastAsia"/>
                <w:color w:val="auto"/>
                <w:highlight w:val="none"/>
              </w:rPr>
              <w:t xml:space="preserve">自</w:t>
            </w:r>
            <w:r>
              <w:rPr>
                <w:rFonts w:hint="eastAsia"/>
                <w:color w:val="auto"/>
                <w:highlight w:val="none"/>
              </w:rPr>
              <w:t xml:space="preserve">验收通过之日起计算）</w:t>
            </w:r>
            <w:r>
              <w:rPr>
                <w:rFonts w:hint="eastAsia"/>
                <w:color w:val="auto"/>
                <w:highlight w:val="none"/>
              </w:rPr>
            </w:r>
            <w:r>
              <w:rPr>
                <w:rFonts w:hint="eastAsia"/>
                <w:color w:val="auto"/>
                <w:highlight w:val="none"/>
              </w:rPr>
              <w:t xml:space="preserve">。</w:t>
            </w:r>
            <w:r/>
          </w:p>
          <w:p>
            <w:pPr>
              <w:ind w:firstLine="422"/>
              <w:jc w:val="left"/>
              <w:shd w:val="clear" w:color="auto"/>
              <w:rPr>
                <w:rFonts w:ascii="宋体" w:hAnsi="宋体"/>
                <w:color w:val="auto"/>
                <w:highlight w:val="none"/>
              </w:rPr>
            </w:pPr>
            <w:r>
              <w:rPr>
                <w:rFonts w:hint="eastAsia"/>
                <w:b/>
                <w:bCs/>
                <w:color w:val="auto"/>
                <w:highlight w:val="none"/>
              </w:rPr>
              <w:t xml:space="preserve">备注：签订合同时根据乙方投标文件响应内容调整。</w:t>
            </w:r>
            <w:r/>
          </w:p>
        </w:tc>
      </w:tr>
      <w:tr>
        <w:trPr>
          <w:trHeight w:val="784"/>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第14.1（5）项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货物回收的约定</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ascii="宋体" w:hAnsi="宋体"/>
                <w:color w:val="auto"/>
                <w:highlight w:val="none"/>
              </w:rPr>
              <w:t xml:space="preserve">由甲乙双方合议定价</w:t>
            </w:r>
            <w:r>
              <w:rPr>
                <w:rFonts w:hint="eastAsia" w:ascii="宋体" w:hAnsi="宋体"/>
                <w:color w:val="auto"/>
                <w:highlight w:val="none"/>
              </w:rPr>
              <w:t xml:space="preserve">。</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第14.1（6）项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乙方提供的其他服务</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详见乙方投标文件。</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第15.1款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修理、重作、更换相关具体规定</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乙方应按招标文件规定的货物性能、技术要求、质量标准向甲方提供未经使用的全新产品。</w:t>
            </w:r>
            <w:r/>
          </w:p>
          <w:p>
            <w:pPr>
              <w:ind w:firstLine="420"/>
              <w:jc w:val="left"/>
              <w:shd w:val="clear" w:color="auto"/>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乙方提供的货物在</w:t>
            </w:r>
            <w:r>
              <w:rPr>
                <w:rFonts w:hint="eastAsia" w:ascii="宋体" w:hAnsi="宋体"/>
                <w:color w:val="auto"/>
                <w:highlight w:val="none"/>
              </w:rPr>
              <w:t xml:space="preserve">售后服务</w:t>
            </w:r>
            <w:r>
              <w:rPr>
                <w:rFonts w:ascii="宋体" w:hAnsi="宋体"/>
                <w:color w:val="auto"/>
                <w:highlight w:val="none"/>
              </w:rPr>
              <w:t xml:space="preserve">期内因货物本身的质量问题发生故障，乙方应负责免费更换。对达不到技术要求者，根据实际情况，经双方协商，可按以下办法处理：</w:t>
            </w:r>
            <w:r/>
          </w:p>
          <w:p>
            <w:pPr>
              <w:ind w:firstLine="420"/>
              <w:jc w:val="left"/>
              <w:shd w:val="clear" w:color="auto"/>
              <w:rPr>
                <w:rFonts w:ascii="宋体" w:hAnsi="宋体"/>
                <w:color w:val="auto"/>
                <w:highlight w:val="none"/>
              </w:rPr>
            </w:pPr>
            <w:r>
              <w:rPr>
                <w:rFonts w:ascii="宋体" w:hAnsi="宋体"/>
                <w:color w:val="auto"/>
                <w:highlight w:val="none"/>
              </w:rPr>
              <w:t xml:space="preserve">⑴</w:t>
            </w:r>
            <w:r>
              <w:rPr>
                <w:rFonts w:hint="eastAsia" w:ascii="宋体" w:hAnsi="宋体"/>
                <w:color w:val="auto"/>
                <w:highlight w:val="none"/>
              </w:rPr>
              <w:t xml:space="preserve">修理、重作、更换</w:t>
            </w:r>
            <w:r>
              <w:rPr>
                <w:rFonts w:ascii="宋体" w:hAnsi="宋体"/>
                <w:color w:val="auto"/>
                <w:highlight w:val="none"/>
              </w:rPr>
              <w:t xml:space="preserve">：由乙方承担所发生的全部费用。</w:t>
            </w:r>
            <w:r/>
          </w:p>
          <w:p>
            <w:pPr>
              <w:ind w:firstLine="420"/>
              <w:jc w:val="left"/>
              <w:shd w:val="clear" w:color="auto"/>
              <w:rPr>
                <w:rFonts w:ascii="宋体" w:hAnsi="宋体"/>
                <w:color w:val="auto"/>
                <w:highlight w:val="none"/>
              </w:rPr>
            </w:pPr>
            <w:r>
              <w:rPr>
                <w:rFonts w:ascii="宋体" w:hAnsi="宋体"/>
                <w:color w:val="auto"/>
                <w:highlight w:val="none"/>
              </w:rPr>
              <w:t xml:space="preserve">⑵贬值处理：由甲乙双方合议定价。</w:t>
            </w:r>
            <w:r/>
          </w:p>
          <w:p>
            <w:pPr>
              <w:ind w:firstLine="420"/>
              <w:jc w:val="left"/>
              <w:shd w:val="clear" w:color="auto"/>
              <w:rPr>
                <w:rFonts w:ascii="宋体" w:hAnsi="宋体"/>
                <w:color w:val="auto"/>
                <w:highlight w:val="none"/>
              </w:rPr>
            </w:pPr>
            <w:r>
              <w:rPr>
                <w:rFonts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第15.2（2）项</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迟延交货赔偿费</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ascii="宋体" w:hAnsi="宋体"/>
                <w:color w:val="auto"/>
                <w:highlight w:val="none"/>
              </w:rPr>
              <w:t xml:space="preserve">乙方不按期完成合同约定的内容，应向甲方支付违约金，除甲方或不可抗力造成原因外，每延迟交付一天，按合同总价款的</w:t>
            </w:r>
            <w:r>
              <w:rPr>
                <w:rFonts w:hint="eastAsia" w:ascii="宋体" w:hAnsi="宋体"/>
                <w:color w:val="auto"/>
                <w:highlight w:val="none"/>
              </w:rPr>
              <w:t xml:space="preserve">万分之一</w:t>
            </w:r>
            <w:r>
              <w:rPr>
                <w:rFonts w:ascii="宋体" w:hAnsi="宋体"/>
                <w:color w:val="auto"/>
                <w:highlight w:val="none"/>
              </w:rPr>
              <w:t xml:space="preserve">支付违约金，违约金可直接从合同总价款中扣除；延期超过10 日，甲方有权强制解除合同。</w:t>
            </w:r>
            <w:r/>
          </w:p>
        </w:tc>
      </w:tr>
      <w:tr>
        <w:trPr>
          <w:trHeight w:val="736"/>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第15.3款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逾期付款利息</w:t>
            </w:r>
            <w:r/>
          </w:p>
        </w:tc>
        <w:tc>
          <w:tcPr>
            <w:shd w:val="clear" w:color="auto" w:fill="auto"/>
            <w:tcW w:w="4952" w:type="dxa"/>
            <w:vAlign w:val="center"/>
            <w:textDirection w:val="lrTb"/>
            <w:noWrap w:val="false"/>
          </w:tcPr>
          <w:p>
            <w:pPr>
              <w:ind w:firstLine="420"/>
              <w:jc w:val="left"/>
              <w:shd w:val="clear" w:color="auto"/>
              <w:rPr>
                <w:rFonts w:ascii="宋体" w:hAnsi="宋体"/>
                <w:color w:val="auto"/>
                <w:highlight w:val="none"/>
              </w:rPr>
            </w:pPr>
            <w:r>
              <w:rPr>
                <w:rFonts w:ascii="宋体" w:hAnsi="宋体"/>
                <w:color w:val="auto"/>
                <w:highlight w:val="none"/>
              </w:rPr>
              <w:t xml:space="preserve">甲方无故逾期验收和办理货款支付手续的，甲方应按逾期付款总额每日</w:t>
            </w:r>
            <w:r>
              <w:rPr>
                <w:rFonts w:hint="eastAsia" w:ascii="宋体" w:hAnsi="宋体"/>
                <w:color w:val="auto"/>
                <w:highlight w:val="none"/>
              </w:rPr>
              <w:t xml:space="preserve">万分之一</w:t>
            </w:r>
            <w:r>
              <w:rPr>
                <w:rFonts w:ascii="宋体" w:hAnsi="宋体"/>
                <w:color w:val="auto"/>
                <w:highlight w:val="none"/>
              </w:rPr>
              <w:t xml:space="preserve">向乙方支付违约金。</w:t>
            </w:r>
            <w:r/>
          </w:p>
        </w:tc>
      </w:tr>
      <w:tr>
        <w:trPr>
          <w:trHeight w:val="566"/>
        </w:trPr>
        <w:tc>
          <w:tcPr>
            <w:shd w:val="clear" w:color="auto" w:fill="auto"/>
            <w:tcBorders>
              <w:bottom w:val="single" w:color="auto" w:sz="2" w:space="0"/>
              <w:right w:val="single" w:color="auto" w:sz="2" w:space="0"/>
            </w:tcBorders>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第15.4款</w:t>
            </w:r>
            <w:r/>
          </w:p>
        </w:tc>
        <w:tc>
          <w:tcPr>
            <w:shd w:val="clear" w:color="auto" w:fill="auto"/>
            <w:tcBorders>
              <w:left w:val="single" w:color="auto" w:sz="2" w:space="0"/>
              <w:bottom w:val="single" w:color="auto" w:sz="2" w:space="0"/>
              <w:right w:val="single" w:color="auto" w:sz="2" w:space="0"/>
            </w:tcBorders>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其他违约责任</w:t>
            </w:r>
            <w:r/>
          </w:p>
        </w:tc>
        <w:tc>
          <w:tcPr>
            <w:shd w:val="clear" w:color="auto" w:fill="auto"/>
            <w:tcBorders>
              <w:left w:val="single" w:color="auto" w:sz="2" w:space="0"/>
              <w:bottom w:val="single" w:color="auto" w:sz="2" w:space="0"/>
            </w:tcBorders>
            <w:tcW w:w="4952" w:type="dxa"/>
            <w:vAlign w:val="center"/>
            <w:textDirection w:val="lrTb"/>
            <w:noWrap w:val="false"/>
          </w:tcPr>
          <w:p>
            <w:pPr>
              <w:ind w:firstLine="420"/>
              <w:jc w:val="left"/>
              <w:shd w:val="clear" w:color="auto"/>
              <w:rPr>
                <w:color w:val="auto"/>
                <w:highlight w:val="none"/>
              </w:rPr>
            </w:pPr>
            <w:r>
              <w:rPr>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shd w:val="clear" w:color="auto" w:fill="auto"/>
            <w:tcBorders>
              <w:top w:val="single" w:color="auto" w:sz="2" w:space="0"/>
              <w:right w:val="single" w:color="auto" w:sz="2" w:space="0"/>
            </w:tcBorders>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第19.2款</w:t>
            </w:r>
            <w:r/>
          </w:p>
        </w:tc>
        <w:tc>
          <w:tcPr>
            <w:shd w:val="clear" w:color="auto" w:fill="auto"/>
            <w:tcBorders>
              <w:top w:val="single" w:color="auto" w:sz="2" w:space="0"/>
              <w:left w:val="single" w:color="auto" w:sz="2" w:space="0"/>
              <w:right w:val="single" w:color="auto" w:sz="2" w:space="0"/>
            </w:tcBorders>
            <w:tcW w:w="1742" w:type="dxa"/>
            <w:vAlign w:val="center"/>
            <w:textDirection w:val="lrTb"/>
            <w:noWrap w:val="false"/>
          </w:tcPr>
          <w:p>
            <w:pPr>
              <w:jc w:val="left"/>
              <w:shd w:val="clear" w:color="auto"/>
              <w:rPr>
                <w:rFonts w:ascii="宋体" w:hAnsi="宋体"/>
                <w:color w:val="auto"/>
                <w:highlight w:val="none"/>
              </w:rPr>
            </w:pPr>
            <w:r>
              <w:rPr>
                <w:rFonts w:hint="eastAsia" w:ascii="宋体" w:hAnsi="宋体"/>
                <w:color w:val="auto"/>
                <w:highlight w:val="none"/>
              </w:rPr>
              <w:t xml:space="preserve">解决争议的方法</w:t>
            </w:r>
            <w:r/>
          </w:p>
        </w:tc>
        <w:tc>
          <w:tcPr>
            <w:shd w:val="clear" w:color="auto" w:fill="auto"/>
            <w:tcBorders>
              <w:top w:val="single" w:color="auto" w:sz="2" w:space="0"/>
              <w:left w:val="single" w:color="auto" w:sz="2" w:space="0"/>
            </w:tcBorders>
            <w:tcW w:w="4952" w:type="dxa"/>
            <w:vAlign w:val="center"/>
            <w:textDirection w:val="lrTb"/>
            <w:noWrap w:val="false"/>
          </w:tcPr>
          <w:p>
            <w:pPr>
              <w:ind w:firstLine="420"/>
              <w:jc w:val="left"/>
              <w:spacing w:line="400" w:lineRule="exact"/>
              <w:shd w:val="clear" w:color="auto"/>
              <w:rPr>
                <w:rFonts w:ascii="宋体" w:hAnsi="宋体" w:cs="宋体"/>
                <w:iCs/>
                <w:color w:val="auto"/>
                <w:highlight w:val="none"/>
              </w:rPr>
            </w:pPr>
            <w:r>
              <w:rPr>
                <w:rFonts w:hint="eastAsia" w:ascii="宋体" w:hAnsi="宋体" w:cs="宋体"/>
                <w:iCs/>
                <w:color w:val="auto"/>
                <w:highlight w:val="none"/>
              </w:rPr>
              <w:t xml:space="preserve">因本合同及合同有关事项发生的争议，按下列第</w:t>
            </w:r>
            <w:r>
              <w:rPr>
                <w:rFonts w:hint="eastAsia" w:ascii="宋体" w:hAnsi="宋体" w:cs="宋体"/>
                <w:iCs/>
                <w:color w:val="auto"/>
                <w:highlight w:val="none"/>
                <w:u w:val="single"/>
              </w:rPr>
              <w:t xml:space="preserve">（2）</w:t>
            </w:r>
            <w:r>
              <w:rPr>
                <w:rFonts w:hint="eastAsia" w:ascii="宋体" w:hAnsi="宋体" w:cs="宋体"/>
                <w:iCs/>
                <w:color w:val="auto"/>
                <w:highlight w:val="none"/>
              </w:rPr>
              <w:t xml:space="preserve">种方式解决：</w:t>
            </w:r>
            <w:r/>
          </w:p>
          <w:p>
            <w:pPr>
              <w:jc w:val="left"/>
              <w:spacing w:line="400" w:lineRule="exact"/>
              <w:shd w:val="clear" w:color="auto"/>
              <w:rPr>
                <w:rFonts w:ascii="宋体" w:hAnsi="宋体" w:cs="宋体"/>
                <w:iCs/>
                <w:color w:val="auto"/>
                <w:highlight w:val="none"/>
              </w:rPr>
            </w:pPr>
            <w:r>
              <w:rPr>
                <w:rFonts w:hint="eastAsia" w:ascii="宋体" w:hAnsi="宋体" w:cs="宋体"/>
                <w:iCs/>
                <w:color w:val="auto"/>
                <w:highlight w:val="none"/>
              </w:rPr>
              <w:t xml:space="preserve">（1）向</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仲裁委员会申请仲裁，仲裁地点为</w:t>
            </w:r>
            <w:r>
              <w:rPr>
                <w:rFonts w:hint="eastAsia" w:ascii="宋体" w:hAnsi="宋体" w:cs="宋体"/>
                <w:iCs/>
                <w:color w:val="auto"/>
                <w:highlight w:val="none"/>
                <w:u w:val="single"/>
              </w:rPr>
              <w:t xml:space="preserve"> / </w:t>
            </w:r>
            <w:r>
              <w:rPr>
                <w:rFonts w:hint="eastAsia" w:ascii="宋体" w:hAnsi="宋体" w:cs="宋体"/>
                <w:iCs/>
                <w:color w:val="auto"/>
                <w:highlight w:val="none"/>
              </w:rPr>
              <w:t xml:space="preserve">；</w:t>
            </w:r>
            <w:r/>
          </w:p>
          <w:p>
            <w:pPr>
              <w:jc w:val="left"/>
              <w:shd w:val="clear" w:color="auto"/>
              <w:rPr>
                <w:rFonts w:ascii="宋体" w:hAnsi="宋体"/>
                <w:color w:val="auto"/>
                <w:highlight w:val="none"/>
                <w:u w:val="single"/>
              </w:rPr>
            </w:pPr>
            <w:r>
              <w:rPr>
                <w:rFonts w:hint="eastAsia" w:ascii="宋体" w:hAnsi="宋体" w:cs="宋体"/>
                <w:iCs/>
                <w:color w:val="auto"/>
                <w:highlight w:val="none"/>
              </w:rPr>
              <w:t xml:space="preserve">（2）向</w:t>
            </w:r>
            <w:r>
              <w:rPr>
                <w:rFonts w:hint="eastAsia" w:ascii="宋体" w:hAnsi="宋体" w:cs="宋体"/>
                <w:iCs/>
                <w:color w:val="auto"/>
                <w:highlight w:val="none"/>
                <w:u w:val="single"/>
              </w:rPr>
              <w:t xml:space="preserve"> 泗洪县 </w:t>
            </w:r>
            <w:r>
              <w:rPr>
                <w:rFonts w:hint="eastAsia" w:ascii="宋体" w:hAnsi="宋体" w:cs="宋体"/>
                <w:iCs/>
                <w:color w:val="auto"/>
                <w:highlight w:val="none"/>
              </w:rPr>
              <w:t xml:space="preserve">人民法院起诉。</w:t>
            </w:r>
            <w:r/>
          </w:p>
        </w:tc>
      </w:tr>
      <w:tr>
        <w:trPr>
          <w:trHeight w:val="275"/>
        </w:trPr>
        <w:tc>
          <w:tcPr>
            <w:shd w:val="clear" w:color="auto" w:fill="auto"/>
            <w:tcW w:w="160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第二节</w:t>
            </w:r>
            <w:r/>
          </w:p>
          <w:p>
            <w:pPr>
              <w:jc w:val="center"/>
              <w:shd w:val="clear" w:color="auto"/>
              <w:rPr>
                <w:rFonts w:ascii="宋体" w:hAnsi="宋体"/>
                <w:color w:val="auto"/>
                <w:highlight w:val="none"/>
              </w:rPr>
            </w:pPr>
            <w:r>
              <w:rPr>
                <w:rFonts w:hint="eastAsia" w:ascii="宋体" w:hAnsi="宋体"/>
                <w:color w:val="auto"/>
                <w:highlight w:val="none"/>
              </w:rPr>
              <w:t xml:space="preserve">第23.1款</w:t>
            </w:r>
            <w:r/>
          </w:p>
        </w:tc>
        <w:tc>
          <w:tcPr>
            <w:shd w:val="clear" w:color="auto" w:fill="auto"/>
            <w:tcW w:w="1742" w:type="dxa"/>
            <w:vAlign w:val="center"/>
            <w:textDirection w:val="lrTb"/>
            <w:noWrap w:val="false"/>
          </w:tcPr>
          <w:p>
            <w:pPr>
              <w:jc w:val="left"/>
              <w:shd w:val="clear" w:color="auto"/>
              <w:rPr>
                <w:rFonts w:ascii="宋体" w:hAnsi="宋体"/>
                <w:color w:val="auto"/>
                <w:highlight w:val="none"/>
              </w:rPr>
            </w:pPr>
            <w:r>
              <w:rPr>
                <w:rFonts w:hint="eastAsia" w:ascii="宋体" w:hAnsi="宋体"/>
                <w:bCs/>
                <w:color w:val="auto"/>
                <w:highlight w:val="none"/>
              </w:rPr>
              <w:t xml:space="preserve">其他专用条款</w:t>
            </w:r>
            <w:r/>
          </w:p>
        </w:tc>
        <w:tc>
          <w:tcPr>
            <w:shd w:val="clear" w:color="auto" w:fill="auto"/>
            <w:tcW w:w="4952" w:type="dxa"/>
            <w:vAlign w:val="center"/>
            <w:textDirection w:val="lrTb"/>
            <w:noWrap w:val="false"/>
          </w:tcPr>
          <w:p>
            <w:pPr>
              <w:ind w:firstLine="420"/>
              <w:jc w:val="left"/>
              <w:shd w:val="clear" w:color="auto"/>
              <w:rPr>
                <w:color w:val="auto"/>
                <w:highlight w:val="none"/>
              </w:rPr>
            </w:pPr>
            <w:r>
              <w:rPr>
                <w:rFonts w:hint="eastAsia" w:ascii="宋体" w:hAnsi="宋体"/>
                <w:color w:val="auto"/>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pStyle w:val="774"/>
        <w:jc w:val="center"/>
        <w:spacing w:before="120" w:after="120" w:line="0" w:lineRule="atLeast"/>
        <w:shd w:val="clear" w:color="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both"/>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bCs/>
          <w:color w:val="auto"/>
          <w:sz w:val="44"/>
          <w:szCs w:val="44"/>
          <w:highlight w:val="none"/>
        </w:rPr>
      </w:r>
      <w:r/>
    </w:p>
    <w:p>
      <w:pPr>
        <w:pStyle w:val="774"/>
        <w:jc w:val="left"/>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color w:val="auto"/>
          <w:sz w:val="44"/>
          <w:highlight w:val="none"/>
        </w:rPr>
      </w:r>
      <w:r>
        <w:rPr>
          <w:rFonts w:ascii="Times New Roman" w:hAnsi="Times New Roman" w:cs="Times New Roman"/>
          <w:b/>
          <w:color w:val="auto"/>
          <w:sz w:val="44"/>
          <w:highlight w:val="none"/>
        </w:rPr>
      </w:r>
      <w:r/>
    </w:p>
    <w:p>
      <w:pPr>
        <w:pStyle w:val="774"/>
        <w:jc w:val="center"/>
        <w:spacing w:before="120" w:after="120" w:line="0" w:lineRule="atLeast"/>
        <w:shd w:val="clear" w:color="auto"/>
        <w:rPr>
          <w:rFonts w:ascii="Times New Roman" w:hAnsi="Times New Roman" w:cs="Times New Roman"/>
          <w:b/>
          <w:bCs/>
          <w:color w:val="auto"/>
          <w:sz w:val="44"/>
          <w:szCs w:val="44"/>
          <w:highlight w:val="none"/>
        </w:rPr>
      </w:pPr>
      <w:r>
        <w:rPr>
          <w:rFonts w:ascii="Times New Roman" w:hAnsi="Times New Roman" w:cs="Times New Roman"/>
          <w:b/>
          <w:color w:val="auto"/>
          <w:sz w:val="44"/>
          <w:highlight w:val="none"/>
        </w:rPr>
        <w:t xml:space="preserve">第四章 采购需求</w:t>
      </w:r>
      <w:r/>
    </w:p>
    <w:p>
      <w:pPr>
        <w:ind w:firstLine="480"/>
        <w:spacing w:before="120" w:after="120" w:line="0" w:lineRule="atLeas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before="120" w:after="120" w:line="0" w:lineRule="atLeast"/>
        <w:shd w:val="clear" w:color="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1.项目属性</w:t>
      </w:r>
      <w:r/>
    </w:p>
    <w:tbl>
      <w:tblPr>
        <w:tblStyle w:val="766"/>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5975"/>
      </w:tblGrid>
      <w:tr>
        <w:trPr/>
        <w:tc>
          <w:tcPr>
            <w:tcW w:w="1219"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5975"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项目属性</w:t>
            </w:r>
            <w:r/>
          </w:p>
        </w:tc>
      </w:tr>
      <w:tr>
        <w:trPr/>
        <w:tc>
          <w:tcPr>
            <w:tcW w:w="1219"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5975"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本项目为货物类</w:t>
            </w:r>
            <w:r/>
          </w:p>
        </w:tc>
      </w:tr>
    </w:tbl>
    <w:p>
      <w:pPr>
        <w:pStyle w:val="955"/>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spacing w:line="0" w:lineRule="atLeas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2"/>
        <w:spacing w:line="0" w:lineRule="atLeast"/>
        <w:shd w:val="clear" w:color="auto"/>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spacing w:line="0" w:lineRule="atLeast"/>
        <w:shd w:val="clear" w:color="auto"/>
        <w:rPr>
          <w:rFonts w:ascii="宋体" w:hAnsi="宋体" w:cs="宋体"/>
          <w:b/>
          <w:color w:val="auto"/>
          <w:sz w:val="24"/>
          <w:szCs w:val="24"/>
          <w:highlight w:val="none"/>
        </w:rPr>
      </w:pPr>
      <w:r>
        <w:rPr>
          <w:rFonts w:ascii="宋体" w:hAnsi="宋体" w:cs="宋体"/>
          <w:b/>
          <w:color w:val="auto"/>
          <w:sz w:val="24"/>
          <w:szCs w:val="24"/>
          <w:highlight w:val="none"/>
        </w:rPr>
      </w:r>
      <w:r/>
    </w:p>
    <w:p>
      <w:pPr>
        <w:pStyle w:val="955"/>
        <w:shd w:val="clear" w:color="auto"/>
        <w:rPr>
          <w:rFonts w:ascii="宋体" w:hAnsi="宋体" w:eastAsia="宋体" w:cs="宋体"/>
          <w:color w:val="auto"/>
          <w:highlight w:val="none"/>
        </w:rPr>
      </w:pPr>
      <w:r>
        <w:rPr>
          <w:rFonts w:ascii="宋体" w:hAnsi="宋体" w:eastAsia="宋体" w:cs="宋体"/>
          <w:color w:val="auto"/>
          <w:highlight w:val="none"/>
        </w:rPr>
      </w:r>
      <w:r/>
    </w:p>
    <w:p>
      <w:pPr>
        <w:ind w:firstLine="482"/>
        <w:spacing w:line="0" w:lineRule="atLeast"/>
        <w:shd w:val="clear" w:color="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0" w:lineRule="atLeast"/>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本项目</w:t>
      </w:r>
      <w:r>
        <w:rPr>
          <w:rFonts w:hint="eastAsia" w:ascii="宋体" w:hAnsi="宋体" w:cs="宋体"/>
          <w:b/>
          <w:color w:val="auto"/>
          <w:sz w:val="24"/>
          <w:szCs w:val="24"/>
          <w:highlight w:val="none"/>
        </w:rPr>
        <w:t xml:space="preserve">采购标的对应中小企业划分标准所属行业</w:t>
      </w:r>
      <w:r/>
    </w:p>
    <w:tbl>
      <w:tblPr>
        <w:tblStyle w:val="766"/>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5950"/>
      </w:tblGrid>
      <w:tr>
        <w:trPr/>
        <w:tc>
          <w:tcPr>
            <w:tcW w:w="1219"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5950" w:type="dxa"/>
            <w:vAlign w:val="center"/>
            <w:textDirection w:val="lrTb"/>
            <w:noWrap w:val="false"/>
          </w:tcPr>
          <w:p>
            <w:pPr>
              <w:jc w:val="center"/>
              <w:spacing w:line="0" w:lineRule="atLeast"/>
              <w:shd w:val="clear" w:color="auto"/>
              <w:rPr>
                <w:rFonts w:ascii="宋体" w:hAnsi="宋体" w:cs="宋体"/>
                <w:color w:val="auto"/>
                <w:highlight w:val="none"/>
              </w:rPr>
            </w:pPr>
            <w:r>
              <w:rPr>
                <w:rFonts w:hint="eastAsia" w:ascii="宋体" w:hAnsi="宋体" w:cs="宋体"/>
                <w:color w:val="auto"/>
                <w:sz w:val="22"/>
                <w:highlight w:val="none"/>
                <w:lang w:val="en-US" w:eastAsia="zh-CN"/>
              </w:rPr>
              <w:t xml:space="preserve">本项目</w:t>
            </w:r>
            <w:r>
              <w:rPr>
                <w:rFonts w:hint="eastAsia" w:ascii="宋体" w:hAnsi="宋体" w:cs="宋体"/>
                <w:color w:val="auto"/>
                <w:sz w:val="22"/>
                <w:highlight w:val="none"/>
              </w:rPr>
              <w:t xml:space="preserve">采购标的对应中小企业划分标准所属行业</w:t>
            </w:r>
            <w:r/>
          </w:p>
        </w:tc>
      </w:tr>
      <w:tr>
        <w:trPr/>
        <w:tc>
          <w:tcPr>
            <w:tcW w:w="1219"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5950" w:type="dxa"/>
            <w:vAlign w:val="center"/>
            <w:textDirection w:val="lrTb"/>
            <w:noWrap w:val="false"/>
          </w:tcPr>
          <w:p>
            <w:pPr>
              <w:jc w:val="center"/>
              <w:spacing w:line="0" w:lineRule="atLeast"/>
              <w:shd w:val="clear" w:color="auto"/>
              <w:rPr>
                <w:rFonts w:ascii="宋体" w:hAnsi="宋体" w:cs="宋体"/>
                <w:color w:val="auto"/>
                <w:sz w:val="22"/>
                <w:highlight w:val="none"/>
              </w:rPr>
            </w:pPr>
            <w:r>
              <w:rPr>
                <w:rFonts w:hint="eastAsia" w:ascii="宋体" w:hAnsi="宋体" w:cs="宋体"/>
                <w:color w:val="auto"/>
                <w:sz w:val="22"/>
                <w:highlight w:val="none"/>
              </w:rPr>
              <w:t xml:space="preserve">工业</w:t>
            </w:r>
            <w:r/>
          </w:p>
        </w:tc>
      </w:tr>
    </w:tbl>
    <w:p>
      <w:pPr>
        <w:pStyle w:val="953"/>
        <w:shd w:val="clear" w:color="auto"/>
        <w:rPr>
          <w:rFonts w:ascii="宋体" w:hAnsi="宋体" w:eastAsia="宋体" w:cs="宋体"/>
          <w:color w:val="auto"/>
          <w:highlight w:val="none"/>
        </w:rPr>
      </w:pPr>
      <w:r>
        <w:rPr>
          <w:rFonts w:ascii="宋体" w:hAnsi="宋体" w:eastAsia="宋体" w:cs="宋体"/>
          <w:color w:val="auto"/>
          <w:highlight w:val="none"/>
        </w:rPr>
      </w:r>
      <w:r/>
    </w:p>
    <w:p>
      <w:pPr>
        <w:pStyle w:val="955"/>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955"/>
        <w:ind w:firstLine="482"/>
        <w:shd w:val="clear" w:color="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55"/>
        <w:ind w:firstLine="482"/>
        <w:shd w:val="clear" w:color="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55"/>
        <w:ind w:firstLine="482"/>
        <w:shd w:val="clear" w:color="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55"/>
        <w:ind w:firstLine="482"/>
        <w:shd w:val="clear" w:color="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color w:val="auto"/>
          <w:sz w:val="24"/>
          <w:szCs w:val="24"/>
          <w:highlight w:val="none"/>
        </w:rPr>
        <w:t xml:space="preserve">进口产品投标</w:t>
      </w:r>
      <w:r/>
    </w:p>
    <w:tbl>
      <w:tblPr>
        <w:tblStyle w:val="766"/>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7"/>
        <w:gridCol w:w="5962"/>
      </w:tblGrid>
      <w:tr>
        <w:trPr/>
        <w:tc>
          <w:tcPr>
            <w:tcW w:w="1207"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5962"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是否接受进口产品投标</w:t>
            </w:r>
            <w:r/>
          </w:p>
        </w:tc>
      </w:tr>
      <w:tr>
        <w:trPr>
          <w:trHeight w:val="340"/>
        </w:trPr>
        <w:tc>
          <w:tcPr>
            <w:tcW w:w="1207"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5962" w:type="dxa"/>
            <w:textDirection w:val="lrTb"/>
            <w:noWrap w:val="false"/>
          </w:tcPr>
          <w:p>
            <w:pPr>
              <w:pStyle w:val="955"/>
              <w:ind w:firstLine="0"/>
              <w:jc w:val="center"/>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否</w:t>
            </w:r>
            <w:r/>
          </w:p>
        </w:tc>
      </w:tr>
    </w:tbl>
    <w:p>
      <w:pPr>
        <w:pStyle w:val="961"/>
        <w:jc w:val="left"/>
        <w:spacing w:line="440" w:lineRule="exact"/>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pStyle w:val="961"/>
        <w:ind w:firstLine="482"/>
        <w:jc w:val="left"/>
        <w:spacing w:line="360" w:lineRule="auto"/>
        <w:shd w:val="clear" w:color="auto"/>
        <w:rPr>
          <w:rFonts w:ascii="Times New Roman" w:hAnsi="Times New Roman"/>
          <w:b/>
          <w:bCs/>
          <w:color w:val="auto"/>
          <w:sz w:val="24"/>
          <w:szCs w:val="24"/>
          <w:highlight w:val="none"/>
        </w:rPr>
      </w:pPr>
      <w:r>
        <w:rPr>
          <w:rFonts w:ascii="Times New Roman" w:hAnsi="Times New Roman"/>
          <w:b/>
          <w:bCs/>
          <w:color w:val="auto"/>
          <w:sz w:val="24"/>
          <w:szCs w:val="24"/>
          <w:highlight w:val="none"/>
        </w:rPr>
      </w:r>
      <w:r/>
    </w:p>
    <w:p>
      <w:pPr>
        <w:pStyle w:val="961"/>
        <w:ind w:firstLine="482"/>
        <w:jc w:val="left"/>
        <w:spacing w:line="360" w:lineRule="auto"/>
        <w:shd w:val="clear" w:color="auto"/>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一、项目概况</w:t>
      </w:r>
      <w:r/>
    </w:p>
    <w:p>
      <w:pPr>
        <w:pStyle w:val="961"/>
        <w:ind w:firstLine="482"/>
        <w:jc w:val="left"/>
        <w:spacing w:line="360" w:lineRule="auto"/>
        <w:shd w:val="clear" w:color="auto"/>
        <w:rPr>
          <w:rFonts w:hint="eastAsia" w:ascii="Times New Roman" w:hAnsi="Times New Roman" w:eastAsia="宋体"/>
          <w:color w:val="auto"/>
          <w:sz w:val="24"/>
          <w:szCs w:val="24"/>
          <w:highlight w:val="none"/>
          <w:lang w:eastAsia="zh-CN"/>
        </w:rPr>
      </w:pPr>
      <w:r>
        <w:rPr>
          <w:rFonts w:ascii="Times New Roman" w:hAnsi="Times New Roman"/>
          <w:b/>
          <w:color w:val="auto"/>
          <w:sz w:val="24"/>
          <w:szCs w:val="24"/>
          <w:highlight w:val="none"/>
        </w:rPr>
        <w:t xml:space="preserve">（一）项目名称：</w:t>
      </w:r>
      <w:r>
        <w:rPr>
          <w:rFonts w:hint="eastAsia" w:ascii="Times New Roman" w:hAnsi="Times New Roman"/>
          <w:color w:val="auto"/>
          <w:sz w:val="24"/>
          <w:szCs w:val="24"/>
          <w:highlight w:val="none"/>
          <w:lang w:eastAsia="zh-CN"/>
        </w:rPr>
        <w:t xml:space="preserve">泗洪县2024年度农村公路安全设施精细化提升采购安装项目</w:t>
      </w:r>
      <w:r/>
    </w:p>
    <w:p>
      <w:pPr>
        <w:pStyle w:val="961"/>
        <w:ind w:firstLine="482"/>
        <w:jc w:val="left"/>
        <w:spacing w:line="360" w:lineRule="auto"/>
        <w:shd w:val="clear" w:color="auto"/>
        <w:rPr>
          <w:rFonts w:ascii="Times New Roman" w:hAnsi="Times New Roman"/>
          <w:color w:val="auto"/>
          <w:sz w:val="24"/>
          <w:szCs w:val="24"/>
          <w:highlight w:val="none"/>
        </w:rPr>
      </w:pPr>
      <w:r>
        <w:rPr>
          <w:rFonts w:ascii="Times New Roman" w:hAnsi="Times New Roman"/>
          <w:b/>
          <w:color w:val="auto"/>
          <w:sz w:val="24"/>
          <w:szCs w:val="24"/>
          <w:highlight w:val="none"/>
        </w:rPr>
        <w:t xml:space="preserve">（二）</w:t>
      </w:r>
      <w:r>
        <w:rPr>
          <w:rFonts w:ascii="Times New Roman" w:hAnsi="Times New Roman"/>
          <w:b/>
          <w:bCs/>
          <w:color w:val="auto"/>
          <w:sz w:val="24"/>
          <w:szCs w:val="24"/>
          <w:highlight w:val="none"/>
        </w:rPr>
        <w:t xml:space="preserve">项目预算：</w:t>
      </w:r>
      <w:r>
        <w:rPr>
          <w:rFonts w:hint="default" w:ascii="Times New Roman" w:hAnsi="Times New Roman" w:cs="Times New Roman"/>
          <w:color w:val="auto"/>
          <w:sz w:val="24"/>
          <w:highlight w:val="none"/>
        </w:rPr>
        <w:t xml:space="preserve">23</w:t>
      </w:r>
      <w:r>
        <w:rPr>
          <w:rFonts w:hint="default" w:ascii="Times New Roman" w:hAnsi="Times New Roman" w:cs="Times New Roman"/>
          <w:color w:val="auto"/>
          <w:sz w:val="24"/>
          <w:highlight w:val="none"/>
          <w:lang w:eastAsia="zh-CN"/>
        </w:rPr>
        <w:t xml:space="preserve">3</w:t>
      </w:r>
      <w:r>
        <w:rPr>
          <w:rFonts w:hint="default" w:ascii="Times New Roman" w:hAnsi="Times New Roman" w:cs="Times New Roman"/>
          <w:color w:val="auto"/>
          <w:sz w:val="24"/>
          <w:highlight w:val="none"/>
          <w:lang w:val="en-US" w:eastAsia="zh-CN"/>
        </w:rPr>
        <w:t xml:space="preserve">.</w:t>
      </w:r>
      <w:r>
        <w:rPr>
          <w:rFonts w:hint="default" w:ascii="Times New Roman" w:hAnsi="Times New Roman" w:cs="Times New Roman"/>
          <w:color w:val="auto"/>
          <w:sz w:val="24"/>
          <w:highlight w:val="none"/>
          <w:lang w:eastAsia="zh-CN"/>
        </w:rPr>
        <w:t xml:space="preserve">081</w:t>
      </w:r>
      <w:r>
        <w:rPr>
          <w:rFonts w:hint="default" w:ascii="Times New Roman" w:hAnsi="Times New Roman" w:cs="Times New Roman"/>
          <w:color w:val="auto"/>
          <w:sz w:val="24"/>
          <w:highlight w:val="none"/>
        </w:rPr>
        <w:t xml:space="preserve">937</w:t>
      </w:r>
      <w:r>
        <w:rPr>
          <w:rFonts w:hint="eastAsia" w:ascii="Times New Roman" w:hAnsi="Times New Roman"/>
          <w:color w:val="auto"/>
          <w:sz w:val="24"/>
          <w:szCs w:val="24"/>
          <w:highlight w:val="none"/>
        </w:rPr>
        <w:t xml:space="preserve">万</w:t>
      </w:r>
      <w:r>
        <w:rPr>
          <w:rFonts w:ascii="Times New Roman" w:hAnsi="Times New Roman"/>
          <w:color w:val="auto"/>
          <w:sz w:val="24"/>
          <w:szCs w:val="24"/>
          <w:highlight w:val="none"/>
        </w:rPr>
        <w:t xml:space="preserve">元</w:t>
      </w:r>
      <w:r/>
    </w:p>
    <w:p>
      <w:pPr>
        <w:ind w:firstLine="482"/>
        <w:spacing w:before="120" w:after="120" w:line="360" w:lineRule="auto"/>
        <w:shd w:val="clear" w:color="auto"/>
        <w:rPr>
          <w:color w:val="auto"/>
          <w:sz w:val="24"/>
          <w:szCs w:val="24"/>
          <w:highlight w:val="none"/>
        </w:rPr>
      </w:pPr>
      <w:r>
        <w:rPr>
          <w:b/>
          <w:color w:val="auto"/>
          <w:sz w:val="24"/>
          <w:szCs w:val="24"/>
          <w:highlight w:val="none"/>
        </w:rPr>
        <w:t xml:space="preserve">（三）采购内容：</w:t>
      </w:r>
      <w:r>
        <w:rPr>
          <w:rFonts w:hint="eastAsia" w:ascii="Times New Roman" w:hAnsi="Times New Roman"/>
          <w:color w:val="auto"/>
          <w:sz w:val="24"/>
          <w:szCs w:val="24"/>
          <w:highlight w:val="none"/>
          <w:lang w:eastAsia="zh-CN"/>
        </w:rPr>
        <w:t xml:space="preserve">泗洪县2024年度农村公路安全设施精细化提升采购安装</w:t>
      </w:r>
      <w:r>
        <w:rPr>
          <w:rFonts w:hint="eastAsia"/>
          <w:color w:val="auto"/>
          <w:sz w:val="24"/>
          <w:szCs w:val="24"/>
          <w:highlight w:val="none"/>
        </w:rPr>
        <w:t xml:space="preserve">，具体详见</w:t>
      </w:r>
      <w:r>
        <w:rPr>
          <w:color w:val="auto"/>
          <w:sz w:val="24"/>
          <w:szCs w:val="24"/>
          <w:highlight w:val="none"/>
        </w:rPr>
        <w:t xml:space="preserve">二、采购清单及技术</w:t>
      </w:r>
      <w:r>
        <w:rPr>
          <w:rFonts w:hint="eastAsia"/>
          <w:color w:val="auto"/>
          <w:sz w:val="24"/>
          <w:szCs w:val="24"/>
          <w:highlight w:val="none"/>
        </w:rPr>
        <w:t xml:space="preserve">参数</w:t>
      </w:r>
      <w:r>
        <w:rPr>
          <w:color w:val="auto"/>
          <w:sz w:val="24"/>
          <w:szCs w:val="24"/>
          <w:highlight w:val="none"/>
        </w:rPr>
        <w:t xml:space="preserve">要求。</w:t>
      </w:r>
      <w:r/>
    </w:p>
    <w:p>
      <w:pPr>
        <w:ind w:firstLine="482"/>
        <w:spacing w:before="120" w:after="120" w:line="360" w:lineRule="auto"/>
        <w:shd w:val="clear" w:color="auto"/>
        <w:rPr>
          <w:b/>
          <w:bCs/>
          <w:color w:val="auto"/>
          <w:sz w:val="24"/>
          <w:szCs w:val="24"/>
          <w:highlight w:val="none"/>
        </w:rPr>
      </w:pPr>
      <w:r>
        <w:rPr>
          <w:b/>
          <w:bCs/>
          <w:color w:val="auto"/>
          <w:sz w:val="24"/>
          <w:szCs w:val="24"/>
          <w:highlight w:val="none"/>
        </w:rPr>
        <w:t xml:space="preserve">（四）款项支付：</w:t>
      </w:r>
      <w:r/>
    </w:p>
    <w:p>
      <w:pPr>
        <w:pStyle w:val="790"/>
        <w:ind w:firstLine="480"/>
        <w:shd w:val="clear" w:color="auto"/>
        <w:rPr>
          <w:rFonts w:ascii="Times New Roman" w:hAnsi="Times New Roman" w:eastAsia="宋体"/>
          <w:iCs/>
          <w:color w:val="auto"/>
          <w:sz w:val="24"/>
          <w:szCs w:val="24"/>
          <w:highlight w:val="none"/>
        </w:rPr>
      </w:pPr>
      <w:r>
        <w:rPr>
          <w:rFonts w:ascii="Times New Roman" w:hAnsi="Times New Roman" w:eastAsia="宋体"/>
          <w:color w:val="auto"/>
          <w:sz w:val="24"/>
          <w:szCs w:val="24"/>
          <w:highlight w:val="none"/>
          <w:lang w:val="zh-CN"/>
        </w:rPr>
        <w:t xml:space="preserve">款项的支付方式及进度安排</w:t>
      </w:r>
      <w:r>
        <w:rPr>
          <w:rFonts w:ascii="Times New Roman" w:hAnsi="Times New Roman" w:eastAsia="宋体"/>
          <w:iCs/>
          <w:color w:val="auto"/>
          <w:sz w:val="24"/>
          <w:szCs w:val="24"/>
          <w:highlight w:val="none"/>
        </w:rPr>
        <w:t xml:space="preserve">：</w:t>
      </w:r>
      <w:r/>
    </w:p>
    <w:p>
      <w:pPr>
        <w:ind w:firstLine="480"/>
        <w:spacing w:line="360" w:lineRule="auto"/>
        <w:shd w:val="clear" w:color="auto"/>
        <w:rPr>
          <w:bCs/>
          <w:color w:val="auto"/>
          <w:sz w:val="24"/>
          <w:highlight w:val="none"/>
          <w:lang w:val="zh-CN"/>
        </w:rPr>
      </w:pPr>
      <w:r>
        <w:rPr>
          <w:bCs/>
          <w:color w:val="auto"/>
          <w:sz w:val="24"/>
          <w:highlight w:val="none"/>
          <w:lang w:val="zh-CN"/>
        </w:rPr>
        <w:t xml:space="preserve">资金支付的方式：</w:t>
      </w:r>
      <w:r/>
    </w:p>
    <w:p>
      <w:pPr>
        <w:ind w:firstLine="480"/>
        <w:spacing w:line="360" w:lineRule="auto"/>
        <w:shd w:val="clear" w:color="auto"/>
        <w:rPr>
          <w:bCs/>
          <w:color w:val="auto"/>
          <w:sz w:val="24"/>
          <w:highlight w:val="none"/>
          <w:lang w:val="zh-CN"/>
        </w:rPr>
      </w:pPr>
      <w:r>
        <w:rPr>
          <w:bCs/>
          <w:color w:val="auto"/>
          <w:sz w:val="24"/>
          <w:highlight w:val="none"/>
        </w:rPr>
        <w:t xml:space="preserve">预付款：合同金额的 30% ，合同签订后按规定支付</w:t>
      </w:r>
      <w:r>
        <w:rPr>
          <w:bCs/>
          <w:color w:val="auto"/>
          <w:sz w:val="24"/>
          <w:highlight w:val="none"/>
          <w:lang w:val="zh-CN"/>
        </w:rPr>
        <w:t xml:space="preserve">；</w:t>
      </w:r>
      <w:r/>
    </w:p>
    <w:p>
      <w:pPr>
        <w:ind w:firstLine="480"/>
        <w:spacing w:line="360" w:lineRule="auto"/>
        <w:shd w:val="clear" w:color="auto"/>
        <w:rPr>
          <w:bCs/>
          <w:color w:val="auto"/>
          <w:sz w:val="24"/>
          <w:highlight w:val="none"/>
          <w:lang w:val="zh-CN"/>
        </w:rPr>
      </w:pPr>
      <w:r>
        <w:rPr>
          <w:bCs/>
          <w:color w:val="auto"/>
          <w:sz w:val="24"/>
          <w:highlight w:val="none"/>
        </w:rPr>
        <w:t xml:space="preserve">进度款：</w:t>
      </w:r>
      <w:r>
        <w:rPr>
          <w:bCs/>
          <w:color w:val="auto"/>
          <w:sz w:val="24"/>
          <w:highlight w:val="none"/>
          <w:lang w:val="zh-CN"/>
        </w:rPr>
        <w:t xml:space="preserve">货物到现场安装调试完毕稳定运行，经采购人验收合格后，自收到发票后10个工作日内采购人将货款支付</w:t>
      </w:r>
      <w:r>
        <w:rPr>
          <w:rFonts w:hint="eastAsia"/>
          <w:bCs/>
          <w:color w:val="auto"/>
          <w:sz w:val="24"/>
          <w:highlight w:val="none"/>
          <w:lang w:val="en-US" w:eastAsia="zh-CN"/>
        </w:rPr>
        <w:t xml:space="preserve">至</w:t>
      </w:r>
      <w:r>
        <w:rPr>
          <w:bCs/>
          <w:color w:val="auto"/>
          <w:sz w:val="24"/>
          <w:highlight w:val="none"/>
          <w:lang w:val="zh-CN"/>
        </w:rPr>
        <w:t xml:space="preserve">合同</w:t>
      </w:r>
      <w:r>
        <w:rPr>
          <w:rFonts w:hint="eastAsia"/>
          <w:bCs/>
          <w:color w:val="auto"/>
          <w:sz w:val="24"/>
          <w:highlight w:val="none"/>
          <w:lang w:val="en-US" w:eastAsia="zh-CN"/>
        </w:rPr>
        <w:t xml:space="preserve">金额</w:t>
      </w:r>
      <w:r>
        <w:rPr>
          <w:bCs/>
          <w:color w:val="auto"/>
          <w:sz w:val="24"/>
          <w:highlight w:val="none"/>
          <w:lang w:val="zh-CN"/>
        </w:rPr>
        <w:t xml:space="preserve">的100%。</w:t>
      </w:r>
      <w:r/>
    </w:p>
    <w:p>
      <w:pPr>
        <w:ind w:firstLine="480"/>
        <w:spacing w:line="360" w:lineRule="auto"/>
        <w:shd w:val="clear" w:color="auto"/>
        <w:rPr>
          <w:color w:val="auto"/>
          <w:sz w:val="24"/>
          <w:szCs w:val="24"/>
          <w:highlight w:val="none"/>
        </w:rPr>
      </w:pPr>
      <w:r>
        <w:rPr>
          <w:color w:val="auto"/>
          <w:sz w:val="24"/>
          <w:szCs w:val="24"/>
          <w:highlight w:val="none"/>
        </w:rPr>
        <w:t xml:space="preserve">备注：</w:t>
      </w:r>
      <w:r/>
    </w:p>
    <w:p>
      <w:pPr>
        <w:ind w:firstLine="480"/>
        <w:spacing w:line="360" w:lineRule="auto"/>
        <w:shd w:val="clear" w:color="auto"/>
        <w:rPr>
          <w:color w:val="auto"/>
          <w:sz w:val="24"/>
          <w:szCs w:val="24"/>
          <w:highlight w:val="none"/>
        </w:rPr>
      </w:pPr>
      <w:r>
        <w:rPr>
          <w:color w:val="auto"/>
          <w:sz w:val="24"/>
          <w:szCs w:val="24"/>
          <w:highlight w:val="none"/>
        </w:rPr>
        <w:t xml:space="preserve">（1）可以采用数字人民币支付</w:t>
      </w:r>
      <w:r>
        <w:rPr>
          <w:rFonts w:hint="eastAsia"/>
          <w:color w:val="auto"/>
          <w:sz w:val="24"/>
          <w:szCs w:val="24"/>
          <w:highlight w:val="none"/>
        </w:rPr>
        <w:t xml:space="preserve">；</w:t>
      </w:r>
      <w:r/>
    </w:p>
    <w:p>
      <w:pPr>
        <w:ind w:firstLine="480"/>
        <w:spacing w:line="360" w:lineRule="auto"/>
        <w:shd w:val="clear" w:color="auto"/>
        <w:rPr>
          <w:color w:val="auto"/>
          <w:sz w:val="24"/>
          <w:szCs w:val="24"/>
          <w:highlight w:val="none"/>
        </w:rPr>
      </w:pPr>
      <w:r>
        <w:rPr>
          <w:color w:val="auto"/>
          <w:sz w:val="24"/>
          <w:szCs w:val="24"/>
          <w:highlight w:val="none"/>
        </w:rPr>
        <w:t xml:space="preserve">（2）资金支付的时间：收到供应商发票10个工作日内</w:t>
      </w:r>
      <w:r>
        <w:rPr>
          <w:rFonts w:hint="eastAsia"/>
          <w:color w:val="auto"/>
          <w:sz w:val="24"/>
          <w:szCs w:val="24"/>
          <w:highlight w:val="none"/>
        </w:rPr>
        <w:t xml:space="preserve">；</w:t>
      </w:r>
      <w:r/>
    </w:p>
    <w:p>
      <w:pPr>
        <w:ind w:firstLine="480"/>
        <w:spacing w:line="360" w:lineRule="auto"/>
        <w:shd w:val="clear" w:color="auto"/>
        <w:rPr>
          <w:color w:val="auto"/>
          <w:sz w:val="24"/>
          <w:szCs w:val="24"/>
          <w:highlight w:val="none"/>
        </w:rPr>
      </w:pPr>
      <w:r>
        <w:rPr>
          <w:color w:val="auto"/>
          <w:sz w:val="24"/>
          <w:szCs w:val="24"/>
          <w:highlight w:val="none"/>
        </w:rPr>
        <w:t xml:space="preserve">（3）资金支付的条件：满足相应阶段的要求且收到供应商发票</w:t>
      </w:r>
      <w:r>
        <w:rPr>
          <w:rFonts w:hint="eastAsia"/>
          <w:color w:val="auto"/>
          <w:sz w:val="24"/>
          <w:szCs w:val="24"/>
          <w:highlight w:val="none"/>
        </w:rPr>
        <w:t xml:space="preserve">；</w:t>
      </w:r>
      <w:r/>
    </w:p>
    <w:p>
      <w:pPr>
        <w:ind w:firstLine="480"/>
        <w:spacing w:line="360" w:lineRule="auto"/>
        <w:shd w:val="clear" w:color="auto"/>
        <w:rPr>
          <w:color w:val="auto"/>
          <w:sz w:val="24"/>
          <w:szCs w:val="24"/>
          <w:highlight w:val="none"/>
        </w:rPr>
      </w:pPr>
      <w:r>
        <w:rPr>
          <w:color w:val="auto"/>
          <w:sz w:val="24"/>
          <w:szCs w:val="24"/>
          <w:highlight w:val="none"/>
        </w:rPr>
        <w:t xml:space="preserve">（4）当采购数量与实际使用数量不一致时，供应商应根据实际使用量供货，合同的最终结算金额按实际使用量乘以成交单价进行计算</w:t>
      </w:r>
      <w:r>
        <w:rPr>
          <w:rFonts w:hint="eastAsia"/>
          <w:color w:val="auto"/>
          <w:sz w:val="24"/>
          <w:szCs w:val="24"/>
          <w:highlight w:val="none"/>
        </w:rPr>
        <w:t xml:space="preserve">；</w:t>
      </w:r>
      <w:r/>
    </w:p>
    <w:p>
      <w:pPr>
        <w:ind w:firstLine="480"/>
        <w:spacing w:line="360" w:lineRule="auto"/>
        <w:shd w:val="clear" w:color="auto"/>
        <w:rPr>
          <w:color w:val="auto"/>
          <w:sz w:val="24"/>
          <w:szCs w:val="24"/>
          <w:highlight w:val="none"/>
        </w:rPr>
      </w:pPr>
      <w:r>
        <w:rPr>
          <w:color w:val="auto"/>
          <w:sz w:val="24"/>
          <w:szCs w:val="24"/>
          <w:highlight w:val="none"/>
        </w:rPr>
        <w:t xml:space="preserve">（5）在签订合同时，供应商明确表示无需预付款或者主动要求降低预付款比例的，采购人可不适用前述规定。</w:t>
      </w:r>
      <w:r/>
    </w:p>
    <w:p>
      <w:pPr>
        <w:ind w:firstLine="482"/>
        <w:spacing w:line="360" w:lineRule="auto"/>
        <w:shd w:val="clear" w:color="auto"/>
        <w:rPr>
          <w:b/>
          <w:bCs/>
          <w:iCs/>
          <w:color w:val="auto"/>
          <w:sz w:val="24"/>
          <w:szCs w:val="24"/>
          <w:highlight w:val="none"/>
        </w:rPr>
      </w:pPr>
      <w:r>
        <w:rPr>
          <w:b/>
          <w:bCs/>
          <w:color w:val="auto"/>
          <w:sz w:val="24"/>
          <w:szCs w:val="24"/>
          <w:highlight w:val="none"/>
        </w:rPr>
        <w:t xml:space="preserve">（五）供货时间</w:t>
      </w:r>
      <w:r>
        <w:rPr>
          <w:rFonts w:hint="eastAsia"/>
          <w:b/>
          <w:bCs/>
          <w:color w:val="auto"/>
          <w:sz w:val="24"/>
          <w:szCs w:val="24"/>
          <w:highlight w:val="none"/>
        </w:rPr>
        <w:t xml:space="preserve">、</w:t>
      </w:r>
      <w:r>
        <w:rPr>
          <w:b/>
          <w:bCs/>
          <w:iCs/>
          <w:color w:val="auto"/>
          <w:sz w:val="24"/>
          <w:szCs w:val="24"/>
          <w:highlight w:val="none"/>
        </w:rPr>
        <w:t xml:space="preserve">实施地点</w:t>
      </w:r>
      <w:r/>
    </w:p>
    <w:p>
      <w:pPr>
        <w:pStyle w:val="962"/>
        <w:ind w:right="105" w:firstLine="480"/>
        <w:jc w:val="left"/>
        <w:spacing w:line="360" w:lineRule="auto"/>
        <w:shd w:val="clear" w:color="auto"/>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ascii="Times New Roman" w:hAnsi="Times New Roman"/>
          <w:bCs/>
          <w:color w:val="auto"/>
          <w:sz w:val="24"/>
          <w:highlight w:val="none"/>
        </w:rPr>
        <w:t xml:space="preserve">供货时间：采购合同签订后</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 xml:space="preserve">45</w:t>
      </w:r>
      <w:r>
        <w:rPr>
          <w:rFonts w:hint="eastAsia" w:ascii="Times New Roman" w:hAnsi="Times New Roman"/>
          <w:bCs/>
          <w:color w:val="auto"/>
          <w:sz w:val="24"/>
          <w:highlight w:val="none"/>
          <w:u w:val="single"/>
        </w:rPr>
        <w:t xml:space="preserve"> </w:t>
      </w:r>
      <w:r>
        <w:rPr>
          <w:rFonts w:ascii="Times New Roman" w:hAnsi="Times New Roman"/>
          <w:bCs/>
          <w:color w:val="auto"/>
          <w:sz w:val="24"/>
          <w:highlight w:val="none"/>
        </w:rPr>
        <w:t xml:space="preserve">日内供货安装调试完毕并交付使用</w:t>
      </w:r>
      <w:r>
        <w:rPr>
          <w:rFonts w:ascii="Times New Roman" w:hAnsi="Times New Roman"/>
          <w:color w:val="auto"/>
          <w:sz w:val="24"/>
          <w:szCs w:val="24"/>
          <w:highlight w:val="none"/>
        </w:rPr>
        <w:t xml:space="preserve">（自合同签订之日起计算）</w:t>
      </w:r>
      <w:r>
        <w:rPr>
          <w:rFonts w:ascii="Times New Roman" w:hAnsi="Times New Roman"/>
          <w:color w:val="auto"/>
          <w:sz w:val="24"/>
          <w:szCs w:val="24"/>
          <w:highlight w:val="none"/>
        </w:rPr>
        <w:t xml:space="preserve">。</w:t>
      </w:r>
      <w:r/>
    </w:p>
    <w:p>
      <w:pPr>
        <w:pStyle w:val="962"/>
        <w:ind w:right="105" w:firstLine="480"/>
        <w:jc w:val="left"/>
        <w:spacing w:line="360" w:lineRule="auto"/>
        <w:shd w:val="clear" w:color="auto"/>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、实施地点：采购人指定地点。</w:t>
      </w:r>
      <w:r/>
    </w:p>
    <w:p>
      <w:pPr>
        <w:ind w:firstLine="482"/>
        <w:spacing w:before="120" w:after="120" w:line="360" w:lineRule="auto"/>
        <w:shd w:val="clear" w:color="auto"/>
        <w:rPr>
          <w:color w:val="auto"/>
          <w:sz w:val="24"/>
          <w:szCs w:val="24"/>
          <w:highlight w:val="none"/>
        </w:rPr>
      </w:pPr>
      <w:r>
        <w:rPr>
          <w:b/>
          <w:bCs/>
          <w:color w:val="auto"/>
          <w:sz w:val="24"/>
          <w:szCs w:val="24"/>
          <w:highlight w:val="none"/>
        </w:rPr>
        <w:t xml:space="preserve">二、采购清单及技术</w:t>
      </w:r>
      <w:r>
        <w:rPr>
          <w:rFonts w:hint="eastAsia"/>
          <w:b/>
          <w:bCs/>
          <w:color w:val="auto"/>
          <w:sz w:val="24"/>
          <w:szCs w:val="24"/>
          <w:highlight w:val="none"/>
        </w:rPr>
        <w:t xml:space="preserve">参数</w:t>
      </w:r>
      <w:r>
        <w:rPr>
          <w:b/>
          <w:bCs/>
          <w:color w:val="auto"/>
          <w:sz w:val="24"/>
          <w:szCs w:val="24"/>
          <w:highlight w:val="none"/>
        </w:rPr>
        <w:t xml:space="preserve">要求</w:t>
      </w:r>
      <w:r/>
    </w:p>
    <w:p>
      <w:pPr>
        <w:ind w:firstLine="482"/>
        <w:spacing w:line="360" w:lineRule="auto"/>
        <w:shd w:val="clear" w:color="auto"/>
        <w:rPr>
          <w:b/>
          <w:bCs/>
          <w:color w:val="auto"/>
          <w:sz w:val="24"/>
          <w:szCs w:val="24"/>
          <w:highlight w:val="none"/>
        </w:rPr>
      </w:pPr>
      <w:r>
        <w:rPr>
          <w:b/>
          <w:bCs/>
          <w:color w:val="auto"/>
          <w:sz w:val="24"/>
          <w:szCs w:val="24"/>
          <w:highlight w:val="none"/>
        </w:rPr>
        <w:t xml:space="preserve">（一）技术参数的说明：《采购清单及技术参数要求》中如下： </w:t>
      </w:r>
      <w:r/>
    </w:p>
    <w:p>
      <w:pPr>
        <w:pStyle w:val="974"/>
        <w:ind w:firstLine="482"/>
        <w:jc w:val="left"/>
        <w:keepLines w:val="0"/>
        <w:keepNext w:val="0"/>
        <w:pageBreakBefore w:val="0"/>
        <w:spacing w:line="360" w:lineRule="auto"/>
        <w:shd w:val="clear" w:color="auto"/>
        <w:widowControl w:val="off"/>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lang w:val="en-US" w:eastAsia="zh-CN"/>
        </w:rPr>
        <w:t xml:space="preserve">1.产品</w:t>
      </w:r>
      <w:r>
        <w:rPr>
          <w:rFonts w:ascii="Times New Roman" w:hAnsi="Times New Roman" w:eastAsia="宋体" w:cs="Times New Roman"/>
          <w:b/>
          <w:bCs/>
          <w:sz w:val="24"/>
          <w:szCs w:val="24"/>
          <w:highlight w:val="none"/>
        </w:rPr>
        <w:t xml:space="preserve">名称前标注“●”的为核心产</w:t>
      </w:r>
      <w:r>
        <w:rPr>
          <w:rFonts w:ascii="Times New Roman" w:hAnsi="Times New Roman" w:eastAsia="宋体" w:cs="Times New Roman"/>
          <w:b/>
          <w:bCs/>
          <w:sz w:val="24"/>
          <w:szCs w:val="24"/>
          <w:highlight w:val="none"/>
        </w:rPr>
        <w:t xml:space="preserve">品</w:t>
      </w:r>
      <w:r>
        <w:rPr>
          <w:rFonts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lang w:val="en-US" w:eastAsia="zh-CN"/>
        </w:rPr>
        <w:t xml:space="preserve">核心产品相关说明具体详见招标文件第二章 投标人须知 五、开标与评标 26.6</w:t>
      </w:r>
      <w:r>
        <w:rPr>
          <w:rFonts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w:t>
      </w:r>
      <w:r>
        <w:rPr>
          <w:rFonts w:ascii="Times New Roman" w:hAnsi="Times New Roman" w:eastAsia="宋体" w:cs="Times New Roman"/>
          <w:b/>
          <w:bCs/>
          <w:sz w:val="24"/>
          <w:szCs w:val="24"/>
          <w:highlight w:val="none"/>
        </w:rPr>
        <w:t xml:space="preserve"> </w:t>
      </w:r>
      <w:r/>
    </w:p>
    <w:p>
      <w:pPr>
        <w:ind w:firstLine="482"/>
        <w:jc w:val="left"/>
        <w:keepLines w:val="0"/>
        <w:keepNext w:val="0"/>
        <w:pageBreakBefore w:val="0"/>
        <w:spacing w:line="360" w:lineRule="auto"/>
        <w:shd w:val="clear" w:color="auto"/>
        <w:widowControl w:val="off"/>
        <w:rPr>
          <w:rFonts w:ascii="Times New Roman" w:hAnsi="Times New Roman" w:eastAsia="宋体" w:cs="Times New Roman"/>
          <w:b/>
          <w:bCs/>
          <w:color w:val="000000"/>
          <w:sz w:val="24"/>
          <w:szCs w:val="24"/>
          <w:highlight w:val="none"/>
        </w:rPr>
      </w:pPr>
      <w:r>
        <w:rPr>
          <w:rFonts w:hint="eastAsia" w:cs="Times New Roman"/>
          <w:b/>
          <w:bCs/>
          <w:color w:val="000000"/>
          <w:sz w:val="24"/>
          <w:szCs w:val="24"/>
          <w:highlight w:val="none"/>
          <w:lang w:val="en-US" w:eastAsia="zh-CN"/>
        </w:rPr>
        <w:t xml:space="preserve">2</w:t>
      </w:r>
      <w:r>
        <w:rPr>
          <w:rFonts w:ascii="Times New Roman" w:hAnsi="Times New Roman" w:eastAsia="宋体" w:cs="Times New Roman"/>
          <w:b/>
          <w:bCs/>
          <w:color w:val="000000"/>
          <w:sz w:val="24"/>
          <w:szCs w:val="24"/>
          <w:highlight w:val="none"/>
        </w:rPr>
        <w:t xml:space="preserve">.除特别标注尺寸偏差、大于、大于等于、小于及小于等于之外，其它固定尺寸允许偏差±5%。</w:t>
      </w:r>
      <w:r/>
    </w:p>
    <w:p>
      <w:pPr>
        <w:ind w:firstLine="482"/>
        <w:spacing w:line="360" w:lineRule="auto"/>
        <w:shd w:val="clear" w:color="auto"/>
        <w:rPr>
          <w:b/>
          <w:bCs/>
          <w:color w:val="auto"/>
          <w:sz w:val="24"/>
          <w:szCs w:val="24"/>
          <w:highlight w:val="none"/>
        </w:rPr>
      </w:pPr>
      <w:r>
        <w:rPr>
          <w:rFonts w:hint="eastAsia" w:cs="Times New Roman"/>
          <w:b/>
          <w:bCs/>
          <w:i w:val="0"/>
          <w:iCs w:val="0"/>
          <w:color w:val="000000"/>
          <w:sz w:val="24"/>
          <w:szCs w:val="24"/>
          <w:highlight w:val="none"/>
          <w:lang w:val="en-US" w:eastAsia="zh-CN"/>
        </w:rPr>
        <w:t xml:space="preserve">3</w:t>
      </w:r>
      <w:r>
        <w:rPr>
          <w:rFonts w:ascii="Times New Roman" w:hAnsi="Times New Roman" w:cs="Times New Roman"/>
          <w:b/>
          <w:bCs/>
          <w:i w:val="0"/>
          <w:iCs w:val="0"/>
          <w:color w:val="000000"/>
          <w:sz w:val="24"/>
          <w:szCs w:val="24"/>
          <w:highlight w:val="none"/>
          <w:lang w:val="en-US" w:eastAsia="zh-CN"/>
        </w:rPr>
        <w:t xml:space="preserve">.投标人须提供所投标的产品品牌、型号、产地，须按照招标文件中投标文件格式要求填写完整。除辅材、辅助材料（含以施工为主的条目）和技术参数标明为定制的产品之外的其它应该标明品牌和型号的产品，在投标文件中必须标明产品的品牌、型号，否则作无效投标处理</w:t>
      </w:r>
      <w:r>
        <w:rPr>
          <w:rFonts w:ascii="Times New Roman" w:hAnsi="Times New Roman" w:eastAsia="宋体" w:cs="Times New Roman"/>
          <w:b/>
          <w:bCs/>
          <w:i w:val="0"/>
          <w:iCs w:val="0"/>
          <w:color w:val="000000"/>
          <w:sz w:val="24"/>
          <w:szCs w:val="24"/>
          <w:highlight w:val="none"/>
        </w:rPr>
        <w:t xml:space="preserve">。</w:t>
      </w:r>
      <w:r/>
    </w:p>
    <w:p>
      <w:pPr>
        <w:pStyle w:val="804"/>
        <w:ind w:firstLine="482"/>
        <w:shd w:val="clear" w:color="auto"/>
        <w:rPr>
          <w:rFonts w:ascii="Times New Roman" w:hAnsi="Times New Roman"/>
          <w:bCs/>
          <w:iCs/>
          <w:color w:val="auto"/>
          <w:sz w:val="24"/>
          <w:szCs w:val="24"/>
          <w:highlight w:val="none"/>
        </w:rPr>
      </w:pPr>
      <w:r>
        <w:rPr>
          <w:rFonts w:hint="eastAsia" w:ascii="Times New Roman" w:hAnsi="Times New Roman"/>
          <w:bCs/>
          <w:color w:val="auto"/>
          <w:sz w:val="24"/>
          <w:szCs w:val="24"/>
          <w:highlight w:val="none"/>
        </w:rPr>
        <w:t xml:space="preserve">（二）</w:t>
      </w:r>
      <w:r>
        <w:rPr>
          <w:rFonts w:ascii="Times New Roman" w:hAnsi="Times New Roman"/>
          <w:bCs/>
          <w:color w:val="auto"/>
          <w:sz w:val="24"/>
          <w:szCs w:val="24"/>
          <w:highlight w:val="none"/>
        </w:rPr>
        <w:t xml:space="preserve">采购清单及技术参数</w:t>
      </w:r>
      <w:r/>
    </w:p>
    <w:tbl>
      <w:tblPr>
        <w:tblStyle w:val="766"/>
        <w:tblW w:w="10710" w:type="dxa"/>
        <w:tblInd w:w="-1060" w:type="dxa"/>
        <w:tblLayout w:type="fixed"/>
        <w:tblCellMar>
          <w:left w:w="108" w:type="dxa"/>
          <w:top w:w="0" w:type="dxa"/>
          <w:right w:w="108" w:type="dxa"/>
          <w:bottom w:w="0" w:type="dxa"/>
        </w:tblCellMar>
        <w:tblLook w:val="04A0" w:firstRow="1" w:lastRow="0" w:firstColumn="1" w:lastColumn="0" w:noHBand="0" w:noVBand="1"/>
      </w:tblPr>
      <w:tblGrid>
        <w:gridCol w:w="780"/>
        <w:gridCol w:w="1635"/>
        <w:gridCol w:w="4307"/>
        <w:gridCol w:w="835"/>
        <w:gridCol w:w="1144"/>
        <w:gridCol w:w="989"/>
        <w:gridCol w:w="1020"/>
      </w:tblGrid>
      <w:tr>
        <w:trPr>
          <w:trHeight w:val="44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ascii="Times New Roman" w:hAnsi="Times New Roman" w:cs="Times New Roman"/>
                <w:b/>
                <w:bCs/>
                <w:color w:val="000000"/>
                <w:sz w:val="24"/>
                <w:highlight w:val="none"/>
              </w:rPr>
            </w:pPr>
            <w:r>
              <w:rPr>
                <w:rStyle w:val="977"/>
                <w:rFonts w:hint="default"/>
                <w:sz w:val="24"/>
                <w:szCs w:val="24"/>
                <w:highlight w:val="none"/>
                <w:lang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shd w:val="clear" w:color="auto"/>
              <w:widowControl/>
              <w:rPr>
                <w:rStyle w:val="977"/>
                <w:rFonts w:hint="default"/>
                <w:sz w:val="24"/>
                <w:szCs w:val="24"/>
                <w:highlight w:val="none"/>
                <w:lang w:bidi="ar"/>
              </w:rPr>
            </w:pPr>
            <w:r>
              <w:rPr>
                <w:rStyle w:val="977"/>
                <w:rFonts w:hint="default"/>
                <w:sz w:val="24"/>
                <w:szCs w:val="24"/>
                <w:highlight w:val="none"/>
                <w:lang w:bidi="ar"/>
              </w:rPr>
              <w:t xml:space="preserve">产品名称</w:t>
            </w:r>
            <w:r/>
          </w:p>
          <w:p>
            <w:pPr>
              <w:jc w:val="center"/>
              <w:shd w:val="clear" w:color="auto"/>
              <w:widowControl/>
              <w:rPr>
                <w:rStyle w:val="977"/>
                <w:rFonts w:hint="default"/>
                <w:sz w:val="24"/>
                <w:szCs w:val="24"/>
                <w:highlight w:val="none"/>
                <w:lang w:bidi="ar"/>
              </w:rPr>
            </w:pPr>
            <w:r>
              <w:rPr>
                <w:rFonts w:ascii="Times New Roman" w:hAnsi="Times New Roman" w:cs="Times New Roman"/>
                <w:b/>
                <w:bCs/>
                <w:sz w:val="24"/>
                <w:highlight w:val="none"/>
              </w:rPr>
              <w:t xml:space="preserve">（标注“●”的为核心产品）</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center"/>
              <w:shd w:val="clear" w:color="auto"/>
              <w:widowControl/>
              <w:rPr>
                <w:rStyle w:val="977"/>
                <w:rFonts w:hint="default"/>
                <w:sz w:val="24"/>
                <w:szCs w:val="24"/>
                <w:highlight w:val="none"/>
                <w:lang w:bidi="ar"/>
              </w:rPr>
            </w:pPr>
            <w:r>
              <w:rPr>
                <w:rStyle w:val="977"/>
                <w:rFonts w:hint="default"/>
                <w:sz w:val="24"/>
                <w:szCs w:val="24"/>
                <w:highlight w:val="none"/>
                <w:lang w:bidi="ar"/>
              </w:rPr>
              <w:t xml:space="preserve">技术参数要求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b/>
                <w:bCs/>
                <w:color w:val="000000"/>
                <w:sz w:val="24"/>
                <w:highlight w:val="none"/>
              </w:rPr>
            </w:pPr>
            <w:r>
              <w:rPr>
                <w:rStyle w:val="977"/>
                <w:rFonts w:hint="default"/>
                <w:sz w:val="24"/>
                <w:szCs w:val="24"/>
                <w:highlight w:val="none"/>
                <w:lang w:bidi="ar"/>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b/>
                <w:bCs/>
                <w:color w:val="000000"/>
                <w:sz w:val="24"/>
                <w:highlight w:val="none"/>
              </w:rPr>
            </w:pPr>
            <w:r>
              <w:rPr>
                <w:rStyle w:val="977"/>
                <w:rFonts w:hint="default"/>
                <w:sz w:val="24"/>
                <w:szCs w:val="24"/>
                <w:highlight w:val="none"/>
                <w:lang w:bidi="ar"/>
              </w:rPr>
              <w:t xml:space="preserve">数量</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分项单价（元）</w:t>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分项合价（元）</w:t>
            </w:r>
            <w:r/>
          </w:p>
        </w:tc>
      </w:tr>
      <w:tr>
        <w:trPr>
          <w:trHeight w:val="300"/>
        </w:trPr>
        <w:tc>
          <w:tcPr>
            <w:shd w:val="clear" w:color="auto" w:fill="ffffff"/>
            <w:tcBorders>
              <w:top w:val="single" w:color="auto" w:sz="4" w:space="0"/>
              <w:left w:val="single" w:color="000000" w:sz="8" w:space="0"/>
              <w:bottom w:val="single" w:color="000000"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ff"/>
            <w:tcBorders>
              <w:top w:val="single" w:color="auto" w:sz="4" w:space="0"/>
              <w:left w:val="none" w:color="000000" w:sz="4" w:space="0"/>
              <w:bottom w:val="single" w:color="000000"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lang w:bidi="ar"/>
              </w:rPr>
            </w:pPr>
            <w:r>
              <w:rPr>
                <w:rFonts w:ascii="Times New Roman" w:hAnsi="Times New Roman" w:cs="Times New Roman"/>
                <w:b/>
                <w:bCs/>
                <w:sz w:val="24"/>
                <w:highlight w:val="none"/>
              </w:rPr>
              <w:t xml:space="preserve">●</w:t>
            </w:r>
            <w:r>
              <w:rPr>
                <w:rFonts w:hint="eastAsia" w:ascii="宋体" w:hAnsi="宋体" w:eastAsia="宋体" w:cs="宋体"/>
                <w:color w:val="000000"/>
                <w:sz w:val="24"/>
                <w:highlight w:val="none"/>
                <w:lang w:bidi="ar"/>
              </w:rPr>
              <w:t xml:space="preserve">路侧护栏Gr-A-4E（含端头）</w:t>
            </w:r>
            <w:r/>
          </w:p>
          <w:p>
            <w:pPr>
              <w:jc w:val="left"/>
              <w:shd w:val="clear" w:color="auto"/>
              <w:widowControl/>
              <w:rPr>
                <w:rFonts w:hint="eastAsia" w:ascii="宋体" w:hAnsi="宋体" w:cs="宋体"/>
                <w:color w:val="000000"/>
                <w:sz w:val="24"/>
                <w:highlight w:val="none"/>
                <w:lang w:bidi="ar"/>
              </w:rPr>
            </w:pPr>
            <w:r>
              <w:rPr>
                <w:rFonts w:hint="eastAsia" w:ascii="宋体" w:hAnsi="宋体" w:eastAsia="宋体" w:cs="宋体"/>
                <w:b/>
                <w:bCs/>
                <w:color w:val="000000"/>
                <w:sz w:val="24"/>
                <w:highlight w:val="none"/>
                <w:lang w:bidi="ar"/>
              </w:rPr>
              <w:t xml:space="preserve">（</w:t>
            </w:r>
            <w:r>
              <w:rPr>
                <w:rFonts w:ascii="Times New Roman" w:hAnsi="Times New Roman" w:cs="Times New Roman"/>
                <w:b/>
                <w:bCs/>
                <w:sz w:val="24"/>
                <w:highlight w:val="none"/>
              </w:rPr>
              <w:t xml:space="preserve">核心产品</w:t>
            </w:r>
            <w:r>
              <w:rPr>
                <w:rFonts w:hint="eastAsia" w:ascii="Times New Roman" w:hAnsi="Times New Roman" w:cs="Times New Roman"/>
                <w:b/>
                <w:bCs/>
                <w:sz w:val="24"/>
                <w:highlight w:val="none"/>
              </w:rPr>
              <w:t xml:space="preserve">）</w:t>
            </w:r>
            <w:r/>
          </w:p>
        </w:tc>
        <w:tc>
          <w:tcPr>
            <w:shd w:val="clear" w:color="auto" w:fill="ffffff"/>
            <w:tcBorders>
              <w:top w:val="single" w:color="auto" w:sz="4" w:space="0"/>
              <w:left w:val="none" w:color="000000" w:sz="4" w:space="0"/>
              <w:bottom w:val="single" w:color="000000" w:sz="4" w:space="0"/>
              <w:right w:val="single" w:color="000000"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w:t>
            </w:r>
            <w:r>
              <w:rPr>
                <w:rFonts w:ascii="Times New Roman" w:hAnsi="Times New Roman" w:eastAsia="宋体" w:cs="Times New Roman"/>
                <w:color w:val="000000"/>
                <w:sz w:val="24"/>
                <w:highlight w:val="none"/>
                <w:lang w:bidi="ar"/>
              </w:rPr>
              <w:t xml:space="preserve">采用A级波形梁护栏，护栏板采用506×85×3mm等截面波形梁，波形梁板长度一般为4320mm，护栏立柱栏采用不小于φ140×4.5mm钢管。</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波形梁护栏中螺栓、螺母、垫圈、锚固件等紧固件采用热浸镀锌涂层进行防腐，镀锌量应不小于350g/</w:t>
            </w:r>
            <w:r>
              <w:rPr>
                <w:rFonts w:hint="eastAsia" w:cs="Times New Roman"/>
                <w:color w:val="000000"/>
                <w:sz w:val="24"/>
                <w:highlight w:val="none"/>
                <w:lang w:val="en-US" w:eastAsia="zh-CN" w:bidi="ar"/>
              </w:rPr>
              <w:t xml:space="preserve">平方米</w:t>
            </w:r>
            <w:r>
              <w:rPr>
                <w:rFonts w:ascii="Times New Roman" w:hAnsi="Times New Roman" w:eastAsia="宋体" w:cs="Times New Roman"/>
                <w:color w:val="000000"/>
                <w:sz w:val="24"/>
                <w:highlight w:val="none"/>
                <w:lang w:bidi="ar"/>
              </w:rPr>
              <w:t xml:space="preserve">，其它所有钢构件采用热浸镀锌聚酯复合涂层进行防腐，镀锌量应不小于275g/</w:t>
            </w:r>
            <w:r>
              <w:rPr>
                <w:rFonts w:hint="eastAsia" w:cs="Times New Roman"/>
                <w:color w:val="000000"/>
                <w:sz w:val="24"/>
                <w:highlight w:val="none"/>
                <w:lang w:val="en-US" w:eastAsia="zh-CN" w:bidi="ar"/>
              </w:rPr>
              <w:t xml:space="preserve">平方米</w:t>
            </w:r>
            <w:r>
              <w:rPr>
                <w:rFonts w:ascii="Times New Roman" w:hAnsi="Times New Roman" w:eastAsia="宋体" w:cs="Times New Roman"/>
                <w:color w:val="000000"/>
                <w:sz w:val="24"/>
                <w:highlight w:val="none"/>
                <w:lang w:bidi="ar"/>
              </w:rPr>
              <w:t xml:space="preserve">，聚酯涂料最小厚度为0.076 mm，颜色为银灰色（与现状护栏颜色色号一致）。</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3、</w:t>
            </w:r>
            <w:r>
              <w:rPr>
                <w:rFonts w:ascii="Times New Roman" w:hAnsi="Times New Roman" w:eastAsia="宋体" w:cs="Times New Roman"/>
                <w:color w:val="000000"/>
                <w:sz w:val="24"/>
                <w:highlight w:val="none"/>
                <w:lang w:bidi="ar"/>
              </w:rPr>
              <w:t xml:space="preserve">各项指标应满足相关规范及设计图纸要求。</w:t>
            </w:r>
            <w:r/>
          </w:p>
        </w:tc>
        <w:tc>
          <w:tcPr>
            <w:shd w:val="clear" w:color="auto" w:fill="ffffff"/>
            <w:tcBorders>
              <w:top w:val="single" w:color="auto" w:sz="4" w:space="0"/>
              <w:left w:val="none" w:color="000000" w:sz="4" w:space="0"/>
              <w:bottom w:val="single" w:color="000000" w:sz="4" w:space="0"/>
              <w:right w:val="single" w:color="000000" w:sz="4" w:space="0"/>
            </w:tcBorders>
            <w:tcW w:w="835"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hint="eastAsia" w:cs="Times New Roman"/>
                <w:color w:val="000000"/>
                <w:sz w:val="24"/>
                <w:highlight w:val="none"/>
                <w:lang w:val="en-US" w:eastAsia="zh-CN" w:bidi="ar"/>
              </w:rPr>
              <w:t xml:space="preserve">米</w:t>
            </w:r>
            <w:r/>
          </w:p>
        </w:tc>
        <w:tc>
          <w:tcPr>
            <w:shd w:val="clear" w:color="auto" w:fill="ffffff"/>
            <w:tcBorders>
              <w:top w:val="single" w:color="auto" w:sz="4" w:space="0"/>
              <w:left w:val="none" w:color="000000" w:sz="4" w:space="0"/>
              <w:bottom w:val="single" w:color="000000"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5256</w:t>
            </w:r>
            <w:r/>
          </w:p>
        </w:tc>
        <w:tc>
          <w:tcPr>
            <w:shd w:val="clear" w:color="auto" w:fill="ffffff"/>
            <w:tcBorders>
              <w:top w:val="single" w:color="auto" w:sz="4" w:space="0"/>
              <w:left w:val="none" w:color="000000" w:sz="4" w:space="0"/>
              <w:bottom w:val="single" w:color="000000"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none" w:color="000000" w:sz="4" w:space="0"/>
              <w:bottom w:val="single" w:color="000000"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路侧护栏Gr-B-2E（含端头）</w:t>
            </w:r>
            <w:r/>
          </w:p>
        </w:tc>
        <w:tc>
          <w:tcPr>
            <w:shd w:val="clear" w:color="auto" w:fill="ffffff"/>
            <w:tcBorders>
              <w:top w:val="none" w:color="000000" w:sz="4" w:space="0"/>
              <w:left w:val="none" w:color="000000" w:sz="4" w:space="0"/>
              <w:bottom w:val="single" w:color="000000" w:sz="4" w:space="0"/>
              <w:right w:val="single" w:color="000000"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w:t>
            </w:r>
            <w:r>
              <w:rPr>
                <w:rFonts w:ascii="Times New Roman" w:hAnsi="Times New Roman" w:eastAsia="宋体" w:cs="Times New Roman"/>
                <w:color w:val="000000"/>
                <w:sz w:val="24"/>
                <w:highlight w:val="none"/>
                <w:lang w:bidi="ar"/>
              </w:rPr>
              <w:t xml:space="preserve">采用</w:t>
            </w:r>
            <w:r>
              <w:rPr>
                <w:rFonts w:hint="eastAsia" w:ascii="Times New Roman" w:hAnsi="Times New Roman" w:eastAsia="宋体" w:cs="Times New Roman"/>
                <w:color w:val="000000"/>
                <w:sz w:val="24"/>
                <w:highlight w:val="none"/>
                <w:lang w:bidi="ar"/>
              </w:rPr>
              <w:t xml:space="preserve">B</w:t>
            </w:r>
            <w:r>
              <w:rPr>
                <w:rFonts w:ascii="Times New Roman" w:hAnsi="Times New Roman" w:eastAsia="宋体" w:cs="Times New Roman"/>
                <w:color w:val="000000"/>
                <w:sz w:val="24"/>
                <w:highlight w:val="none"/>
                <w:lang w:bidi="ar"/>
              </w:rPr>
              <w:t xml:space="preserve">级波形梁护栏，护栏板采用</w:t>
            </w:r>
            <w:r>
              <w:rPr>
                <w:rFonts w:hint="eastAsia" w:ascii="Times New Roman" w:hAnsi="Times New Roman" w:eastAsia="宋体" w:cs="Times New Roman"/>
                <w:color w:val="000000"/>
                <w:sz w:val="24"/>
                <w:highlight w:val="none"/>
                <w:lang w:bidi="ar"/>
              </w:rPr>
              <w:t xml:space="preserve">310</w:t>
            </w:r>
            <w:r>
              <w:rPr>
                <w:rFonts w:ascii="Times New Roman" w:hAnsi="Times New Roman" w:eastAsia="宋体" w:cs="Times New Roman"/>
                <w:color w:val="000000"/>
                <w:sz w:val="24"/>
                <w:highlight w:val="none"/>
                <w:lang w:bidi="ar"/>
              </w:rPr>
              <w:t xml:space="preserve">×85×3mm等截面波形梁，波形梁板长度一般为</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320mm，护栏立柱栏采用不小于φ</w:t>
            </w:r>
            <w:r>
              <w:rPr>
                <w:rFonts w:hint="eastAsia" w:ascii="Times New Roman" w:hAnsi="Times New Roman" w:eastAsia="宋体" w:cs="Times New Roman"/>
                <w:color w:val="000000"/>
                <w:sz w:val="24"/>
                <w:highlight w:val="none"/>
                <w:lang w:bidi="ar"/>
              </w:rPr>
              <w:t xml:space="preserve">114</w:t>
            </w:r>
            <w:r>
              <w:rPr>
                <w:rFonts w:ascii="Times New Roman" w:hAnsi="Times New Roman" w:eastAsia="宋体" w:cs="Times New Roman"/>
                <w:color w:val="000000"/>
                <w:sz w:val="24"/>
                <w:highlight w:val="none"/>
                <w:lang w:bidi="ar"/>
              </w:rPr>
              <w:t xml:space="preserve">×4.5mm钢管。</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波形梁护栏中螺栓、螺母、垫圈、锚固件等紧固件采用热浸镀锌涂层进行防腐，镀锌量应不小于350g/</w:t>
            </w:r>
            <w:r>
              <w:rPr>
                <w:rFonts w:hint="eastAsia" w:cs="Times New Roman"/>
                <w:color w:val="000000"/>
                <w:sz w:val="24"/>
                <w:highlight w:val="none"/>
                <w:lang w:val="en-US" w:eastAsia="zh-CN" w:bidi="ar"/>
              </w:rPr>
              <w:t xml:space="preserve">平方米</w:t>
            </w:r>
            <w:r>
              <w:rPr>
                <w:rFonts w:ascii="Times New Roman" w:hAnsi="Times New Roman" w:eastAsia="宋体" w:cs="Times New Roman"/>
                <w:color w:val="000000"/>
                <w:sz w:val="24"/>
                <w:highlight w:val="none"/>
                <w:lang w:bidi="ar"/>
              </w:rPr>
              <w:t xml:space="preserve">，其它所有钢构件采用热浸镀锌聚酯复合涂层进行防腐，镀锌量应不小于275g/</w:t>
            </w:r>
            <w:r>
              <w:rPr>
                <w:rFonts w:hint="eastAsia" w:cs="Times New Roman"/>
                <w:color w:val="000000"/>
                <w:sz w:val="24"/>
                <w:highlight w:val="none"/>
                <w:lang w:val="en-US" w:eastAsia="zh-CN" w:bidi="ar"/>
              </w:rPr>
              <w:t xml:space="preserve">平方米</w:t>
            </w:r>
            <w:r>
              <w:rPr>
                <w:rFonts w:ascii="Times New Roman" w:hAnsi="Times New Roman" w:eastAsia="宋体" w:cs="Times New Roman"/>
                <w:color w:val="000000"/>
                <w:sz w:val="24"/>
                <w:highlight w:val="none"/>
                <w:lang w:bidi="ar"/>
              </w:rPr>
              <w:t xml:space="preserve">，聚酯涂料最小厚度为0.076 mm，颜色为银灰色（与现状护栏颜色色号一致）。</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3、</w:t>
            </w:r>
            <w:r>
              <w:rPr>
                <w:rFonts w:ascii="Times New Roman" w:hAnsi="Times New Roman" w:eastAsia="宋体" w:cs="Times New Roman"/>
                <w:color w:val="000000"/>
                <w:sz w:val="24"/>
                <w:highlight w:val="none"/>
                <w:lang w:bidi="ar"/>
              </w:rPr>
              <w:t xml:space="preserve">各项指标应满足相关规范及设计图纸要求。</w:t>
            </w:r>
            <w:r/>
          </w:p>
        </w:tc>
        <w:tc>
          <w:tcPr>
            <w:shd w:val="clear" w:color="auto" w:fill="ffffff"/>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hint="eastAsia" w:cs="Times New Roman"/>
                <w:color w:val="000000"/>
                <w:sz w:val="24"/>
                <w:highlight w:val="none"/>
                <w:lang w:val="en-US" w:eastAsia="zh-CN" w:bidi="ar"/>
              </w:rPr>
              <w:t xml:space="preserve">米</w:t>
            </w:r>
            <w:r/>
          </w:p>
        </w:tc>
        <w:tc>
          <w:tcPr>
            <w:shd w:val="clear" w:color="auto" w:fill="ffffff"/>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6</w:t>
            </w:r>
            <w:r/>
          </w:p>
        </w:tc>
        <w:tc>
          <w:tcPr>
            <w:shd w:val="clear" w:color="auto" w:fill="ffffff"/>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none" w:color="000000" w:sz="4" w:space="0"/>
              <w:left w:val="none" w:color="000000" w:sz="4" w:space="0"/>
              <w:bottom w:val="single" w:color="000000"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none" w:color="000000" w:sz="4" w:space="0"/>
              <w:left w:val="single" w:color="000000" w:sz="8" w:space="0"/>
              <w:bottom w:val="single" w:color="auto"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ffffff"/>
            <w:tcBorders>
              <w:top w:val="none" w:color="000000" w:sz="4" w:space="0"/>
              <w:left w:val="none" w:color="000000" w:sz="4" w:space="0"/>
              <w:bottom w:val="single" w:color="auto"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现状护栏拆除</w:t>
            </w:r>
            <w:r/>
          </w:p>
        </w:tc>
        <w:tc>
          <w:tcPr>
            <w:shd w:val="clear" w:color="auto" w:fill="ffffff"/>
            <w:tcBorders>
              <w:top w:val="none" w:color="000000" w:sz="4" w:space="0"/>
              <w:left w:val="none" w:color="000000" w:sz="4" w:space="0"/>
              <w:bottom w:val="single" w:color="auto" w:sz="4" w:space="0"/>
              <w:right w:val="single" w:color="000000"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各项指标应满足相关规范及设计图纸要求。</w:t>
            </w:r>
            <w:r/>
          </w:p>
        </w:tc>
        <w:tc>
          <w:tcPr>
            <w:shd w:val="clear" w:color="auto" w:fill="ffffff"/>
            <w:tcBorders>
              <w:top w:val="none" w:color="000000" w:sz="4" w:space="0"/>
              <w:left w:val="none" w:color="000000" w:sz="4" w:space="0"/>
              <w:bottom w:val="single" w:color="auto" w:sz="4" w:space="0"/>
              <w:right w:val="single" w:color="000000" w:sz="4" w:space="0"/>
            </w:tcBorders>
            <w:tcW w:w="835"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hint="eastAsia" w:cs="Times New Roman"/>
                <w:color w:val="000000"/>
                <w:sz w:val="24"/>
                <w:highlight w:val="none"/>
                <w:lang w:val="en-US" w:eastAsia="zh-CN" w:bidi="ar"/>
              </w:rPr>
              <w:t xml:space="preserve">米</w:t>
            </w:r>
            <w:r/>
          </w:p>
        </w:tc>
        <w:tc>
          <w:tcPr>
            <w:shd w:val="clear" w:color="auto" w:fill="ffffff"/>
            <w:tcBorders>
              <w:top w:val="none" w:color="000000" w:sz="4" w:space="0"/>
              <w:left w:val="none" w:color="000000" w:sz="4" w:space="0"/>
              <w:bottom w:val="single" w:color="auto"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76</w:t>
            </w:r>
            <w:r/>
          </w:p>
        </w:tc>
        <w:tc>
          <w:tcPr>
            <w:shd w:val="clear" w:color="auto" w:fill="ffffff"/>
            <w:tcBorders>
              <w:top w:val="none" w:color="000000" w:sz="4" w:space="0"/>
              <w:left w:val="none" w:color="000000" w:sz="4" w:space="0"/>
              <w:bottom w:val="single" w:color="auto"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none" w:color="000000" w:sz="4" w:space="0"/>
              <w:left w:val="none" w:color="000000" w:sz="4" w:space="0"/>
              <w:bottom w:val="single" w:color="auto"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警告标志（三角形90cm）</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1、采用3003型铝合金板加龙骨固定，为了保证板面的平整度及强度，圆形、三角形、八边形和矩形的单柱式底板采用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mm</w:t>
            </w:r>
            <w:r>
              <w:rPr>
                <w:rFonts w:hint="eastAsia" w:ascii="Times New Roman" w:hAnsi="Times New Roman" w:eastAsia="宋体" w:cs="Times New Roman"/>
                <w:color w:val="000000"/>
                <w:sz w:val="24"/>
                <w:highlight w:val="none"/>
                <w:lang w:bidi="ar"/>
              </w:rPr>
              <w:t xml:space="preserve">厚的铝合金板，单悬臂式的底板采用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3mm厚的铝合金板。</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2、本项目道路标志板的支撑方式主要有柱式(单柱式)、悬臂式（单悬臂式）。本设计中螺栓、螺母、垫圈、锚固件、加强钢板等紧固件镀锌量为350克/平方米，钢管、钢板、钢带等其他钢构件的镀锌量为</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600克/平方米，所有构件在作热浸镀锌防腐处理后，再作喷塑处理。作喷塑处理的构件镀锌量不得小于275克/平方米，喷塑材料采用聚酯涂料，厚度大于76μm，颜色为乳白色。标志基础采用钢筋混凝土基础。</w:t>
            </w:r>
            <w:r/>
          </w:p>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3、各项指标应满足相关规范及设计图纸要求。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84</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000000" w:sz="8" w:space="0"/>
              <w:bottom w:val="single" w:color="auto"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ffffff"/>
            <w:tcBorders>
              <w:top w:val="single" w:color="auto" w:sz="4" w:space="0"/>
              <w:left w:val="none" w:color="000000" w:sz="4" w:space="0"/>
              <w:bottom w:val="single" w:color="auto"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警告标志（三角形90cm*90cm）</w:t>
            </w:r>
            <w:r/>
          </w:p>
        </w:tc>
        <w:tc>
          <w:tcPr>
            <w:shd w:val="clear" w:color="auto" w:fill="ffffff"/>
            <w:tcBorders>
              <w:top w:val="single" w:color="auto" w:sz="4" w:space="0"/>
              <w:left w:val="none" w:color="000000" w:sz="4" w:space="0"/>
              <w:bottom w:val="single" w:color="auto" w:sz="4" w:space="0"/>
              <w:right w:val="single" w:color="000000"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1、采用3003型铝合金板加龙骨固定，为了保证板面的平整度及强度，圆形、三角形、八边形和矩形的单柱式底板采用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mm</w:t>
            </w:r>
            <w:r>
              <w:rPr>
                <w:rFonts w:hint="eastAsia" w:ascii="Times New Roman" w:hAnsi="Times New Roman" w:eastAsia="宋体" w:cs="Times New Roman"/>
                <w:color w:val="000000"/>
                <w:sz w:val="24"/>
                <w:highlight w:val="none"/>
                <w:lang w:bidi="ar"/>
              </w:rPr>
              <w:t xml:space="preserve">厚的铝合金板，单悬臂式的底板采用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3mm厚的铝合金板。</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2、本项目道路标志板的支撑方式主要有柱式(单柱式)、悬臂式（单悬臂式）。本设计中螺栓、螺母、垫圈、锚固件、加强钢板等紧固件镀锌量为350克/平方米，钢管、钢板、钢带等其他钢构件的镀锌量为</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600克/平方米，所有构件在作热浸镀锌防腐处理后，再作喷塑处理。作喷塑处理的构件镀锌量不得小于275克/平方米，喷塑材料采用聚酯涂料，厚度大于76μm，颜色为乳白色。标志基础采用钢筋混凝土基础。</w:t>
            </w:r>
            <w:r/>
          </w:p>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3、各项指标应满足相关规范及设计图纸要求。</w:t>
            </w:r>
            <w:r/>
          </w:p>
        </w:tc>
        <w:tc>
          <w:tcPr>
            <w:shd w:val="clear" w:color="auto" w:fill="ffffff"/>
            <w:tcBorders>
              <w:top w:val="single" w:color="auto" w:sz="4" w:space="0"/>
              <w:left w:val="none" w:color="000000" w:sz="4" w:space="0"/>
              <w:bottom w:val="single" w:color="auto"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ffffff"/>
            <w:tcBorders>
              <w:top w:val="single" w:color="auto" w:sz="4" w:space="0"/>
              <w:left w:val="none" w:color="000000" w:sz="4" w:space="0"/>
              <w:bottom w:val="single" w:color="auto"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1</w:t>
            </w:r>
            <w:r/>
          </w:p>
        </w:tc>
        <w:tc>
          <w:tcPr>
            <w:shd w:val="clear" w:color="auto" w:fill="ffffff"/>
            <w:tcBorders>
              <w:top w:val="single" w:color="auto" w:sz="4" w:space="0"/>
              <w:left w:val="none" w:color="000000" w:sz="4" w:space="0"/>
              <w:bottom w:val="single" w:color="auto"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none" w:color="000000" w:sz="4" w:space="0"/>
              <w:bottom w:val="single" w:color="auto"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警告标志（矩形144cm*60cm）</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1、采用3003型铝合金板加龙骨固定，为了保证板面的平整度及强度，圆形、三角形、八边形和矩形的单柱式底板采用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mm</w:t>
            </w:r>
            <w:r>
              <w:rPr>
                <w:rFonts w:hint="eastAsia" w:ascii="Times New Roman" w:hAnsi="Times New Roman" w:eastAsia="宋体" w:cs="Times New Roman"/>
                <w:color w:val="000000"/>
                <w:sz w:val="24"/>
                <w:highlight w:val="none"/>
                <w:lang w:bidi="ar"/>
              </w:rPr>
              <w:t xml:space="preserve">厚的铝合金板，单悬臂式的底板采用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3mm厚的铝合金板。</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2、本项目道路标志板的支撑方式主要有柱式(单柱式)、悬臂式（单悬臂式）。本设计中螺栓、螺母、垫圈、锚固件、加强钢板等紧固件镀锌量为350克/平方米，钢管、钢板、钢带等其他钢构件的镀锌量为</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600克/平方米，所有构件在作热浸镀锌防腐处理后，再作喷塑处理。作喷塑处理的构件镀锌量不得小于275克/平方米，喷塑材料采用聚酯涂料，厚度大于76μm，颜色为乳白色。标志基础采用钢筋混凝土基础。</w:t>
            </w:r>
            <w:r/>
          </w:p>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3、各项指标应满足相关规范及设计图纸要求。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禁令标志（八角形80cm）</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1、采用3003型铝合金板加龙骨固定，为了保证板面的平整度及强度，圆形、三角形、八边形和矩形的单柱式底板采用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mm</w:t>
            </w:r>
            <w:r>
              <w:rPr>
                <w:rFonts w:hint="eastAsia" w:ascii="Times New Roman" w:hAnsi="Times New Roman" w:eastAsia="宋体" w:cs="Times New Roman"/>
                <w:color w:val="000000"/>
                <w:sz w:val="24"/>
                <w:highlight w:val="none"/>
                <w:lang w:bidi="ar"/>
              </w:rPr>
              <w:t xml:space="preserve">厚的铝合金板，单悬臂式的底板采用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3mm厚的铝合金板。</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2、本项目道路标志板的支撑方式主要有柱式(单柱式)、悬臂式（单悬臂式）。本设计中螺栓、螺母、垫圈、锚固件、加强钢板等紧固件镀锌量为350克/平方米，钢管、钢板、钢带等其他钢构件的镀锌量为</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600克/平方米，所有构件在作热浸镀锌防腐处理后，再作喷塑处理。作喷塑处理的构件镀锌量不得小于275克/平方米，喷塑材料采用聚酯涂料，厚度大于76μm，颜色为乳白色。标志基础采用钢筋混凝土基础。</w:t>
            </w:r>
            <w:r/>
          </w:p>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3、各项指标应满足相关规范及设计图纸要求。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101</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000000" w:sz="8" w:space="0"/>
              <w:bottom w:val="single" w:color="auto"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ffffff"/>
            <w:tcBorders>
              <w:top w:val="single" w:color="auto" w:sz="4" w:space="0"/>
              <w:left w:val="none" w:color="000000" w:sz="4" w:space="0"/>
              <w:bottom w:val="single" w:color="auto"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禁令标志（圆形80cm）</w:t>
            </w:r>
            <w:r/>
          </w:p>
        </w:tc>
        <w:tc>
          <w:tcPr>
            <w:shd w:val="clear" w:color="auto" w:fill="ffffff"/>
            <w:tcBorders>
              <w:top w:val="single" w:color="auto" w:sz="4" w:space="0"/>
              <w:left w:val="none" w:color="000000" w:sz="4" w:space="0"/>
              <w:bottom w:val="single" w:color="auto" w:sz="4" w:space="0"/>
              <w:right w:val="single" w:color="000000"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1、采用3003型铝合金板加龙骨固定，为了保证板面的平整度及强度，圆形、三角形、八边形和矩形的单柱式底板采用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mm</w:t>
            </w:r>
            <w:r>
              <w:rPr>
                <w:rFonts w:hint="eastAsia" w:ascii="Times New Roman" w:hAnsi="Times New Roman" w:eastAsia="宋体" w:cs="Times New Roman"/>
                <w:color w:val="000000"/>
                <w:sz w:val="24"/>
                <w:highlight w:val="none"/>
                <w:lang w:bidi="ar"/>
              </w:rPr>
              <w:t xml:space="preserve">厚的铝合金板，单悬臂式的底板采用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3mm厚的铝合金板。</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2、本项目道路标志板的支撑方式主要有柱式(单柱式)、悬臂式（单悬臂式）。本设计中螺栓、螺母、垫圈、锚固件、加强钢板等紧固件镀锌量为350克/平方米，钢管、钢板、钢带等其他钢构件的镀锌量为</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600克/平方米，所有构件在作热浸镀锌防腐处理后，再作喷塑处理。作喷塑处理的构件镀锌量不得小于275克/平方米，喷塑材料采用聚酯涂料，厚度大于76μm，颜色为乳白色。标志基础采用钢筋混凝土基础。</w:t>
            </w:r>
            <w:r/>
          </w:p>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3、各项指标应满足相关规范及设计图纸要求。</w:t>
            </w:r>
            <w:r/>
          </w:p>
        </w:tc>
        <w:tc>
          <w:tcPr>
            <w:shd w:val="clear" w:color="auto" w:fill="ffffff"/>
            <w:tcBorders>
              <w:top w:val="single" w:color="auto" w:sz="4" w:space="0"/>
              <w:left w:val="none" w:color="000000" w:sz="4" w:space="0"/>
              <w:bottom w:val="single" w:color="auto"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ffffff"/>
            <w:tcBorders>
              <w:top w:val="single" w:color="auto" w:sz="4" w:space="0"/>
              <w:left w:val="none" w:color="000000" w:sz="4" w:space="0"/>
              <w:bottom w:val="single" w:color="auto"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8</w:t>
            </w:r>
            <w:r/>
          </w:p>
        </w:tc>
        <w:tc>
          <w:tcPr>
            <w:shd w:val="clear" w:color="auto" w:fill="ffffff"/>
            <w:tcBorders>
              <w:top w:val="single" w:color="auto" w:sz="4" w:space="0"/>
              <w:left w:val="none" w:color="000000" w:sz="4" w:space="0"/>
              <w:bottom w:val="single" w:color="auto"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none" w:color="000000" w:sz="4" w:space="0"/>
              <w:bottom w:val="single" w:color="auto"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禁令标志+警告标志（圆形80cm+三角形90cm）</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1、采用3003型铝合金板加龙骨固定，为了保证板面的平整度及强度，圆形、三角形、八边形和矩形的单柱式底板采用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mm</w:t>
            </w:r>
            <w:r>
              <w:rPr>
                <w:rFonts w:hint="eastAsia" w:ascii="Times New Roman" w:hAnsi="Times New Roman" w:eastAsia="宋体" w:cs="Times New Roman"/>
                <w:color w:val="000000"/>
                <w:sz w:val="24"/>
                <w:highlight w:val="none"/>
                <w:lang w:bidi="ar"/>
              </w:rPr>
              <w:t xml:space="preserve">厚的铝合金板，单悬臂式的底板采用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3mm厚的铝合金板。</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2、本项目道路标志板的支撑方式主要有柱式(单柱式)、悬臂式（单悬臂式）。本设计中螺栓、螺母、垫圈、锚固件、加强钢板等紧固件镀锌量为350克/平方米，钢管、钢板、钢带等其他钢构件的镀锌量为</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600克/平方米，所有构件在作热浸镀锌防腐处理后，再作喷塑处理。作喷塑处理的构件镀锌量不得小于275克/平方米，喷塑材料采用聚酯涂料，厚度大于76μm，颜色为乳白色。标志基础采用钢筋混凝土基础。</w:t>
            </w:r>
            <w:r/>
          </w:p>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3、各项指标应满足相关规范及设计图纸要求。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指示标志（正方形80cm*80cm）</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1、采用3003型铝合金板加龙骨固定，为了保证板面的平整度及强度，圆形、三角形、八边形和矩形的单柱式底板采用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2</w:t>
            </w:r>
            <w:r>
              <w:rPr>
                <w:rFonts w:ascii="Times New Roman" w:hAnsi="Times New Roman" w:eastAsia="宋体" w:cs="Times New Roman"/>
                <w:color w:val="000000"/>
                <w:sz w:val="24"/>
                <w:highlight w:val="none"/>
                <w:lang w:bidi="ar"/>
              </w:rPr>
              <w:t xml:space="preserve">mm</w:t>
            </w:r>
            <w:r>
              <w:rPr>
                <w:rFonts w:hint="eastAsia" w:ascii="Times New Roman" w:hAnsi="Times New Roman" w:eastAsia="宋体" w:cs="Times New Roman"/>
                <w:color w:val="000000"/>
                <w:sz w:val="24"/>
                <w:highlight w:val="none"/>
                <w:lang w:bidi="ar"/>
              </w:rPr>
              <w:t xml:space="preserve">厚的铝合金板，单悬臂式的底板采用</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3mm厚的铝合金板。</w:t>
            </w:r>
            <w:r/>
          </w:p>
          <w:p>
            <w:pPr>
              <w:jc w:val="left"/>
              <w:shd w:val="clear" w:color="auto"/>
              <w:widowControl/>
              <w:rPr>
                <w:rFonts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2、本项目道路标志板的支撑方式主要有柱式(单柱式)、悬臂式（单悬臂式）。本设计中螺栓、螺母、垫圈、锚固件、加强钢板等紧固件镀锌量为350克/平方米，钢管、钢板、钢带等其他钢构件的镀锌量为</w:t>
            </w:r>
            <w:r>
              <w:rPr>
                <w:rFonts w:ascii="Times New Roman" w:hAnsi="Times New Roman" w:eastAsia="宋体" w:cs="Times New Roman"/>
                <w:color w:val="000000"/>
                <w:sz w:val="24"/>
                <w:highlight w:val="none"/>
                <w:lang w:bidi="ar"/>
              </w:rPr>
              <w:t xml:space="preserve">不小于</w:t>
            </w:r>
            <w:r>
              <w:rPr>
                <w:rFonts w:hint="eastAsia" w:ascii="Times New Roman" w:hAnsi="Times New Roman" w:eastAsia="宋体" w:cs="Times New Roman"/>
                <w:color w:val="000000"/>
                <w:sz w:val="24"/>
                <w:highlight w:val="none"/>
                <w:lang w:bidi="ar"/>
              </w:rPr>
              <w:t xml:space="preserve">600克/平方米，所有构件在作热浸镀锌防腐处理后，再作喷塑处理。作喷塑处理的构件镀锌量不得小于275克/平方米，喷塑材料采用聚酯涂料，厚度大于76μm，颜色为乳白色。标志基础采用钢筋混凝土基础。</w:t>
            </w:r>
            <w:r/>
          </w:p>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3、各项指标应满足相关规范及设计图纸要求。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42</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000000" w:sz="8" w:space="0"/>
              <w:bottom w:val="single" w:color="000000"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11</w:t>
            </w:r>
            <w:r/>
          </w:p>
        </w:tc>
        <w:tc>
          <w:tcPr>
            <w:shd w:val="clear" w:color="auto" w:fill="ffffff"/>
            <w:tcBorders>
              <w:top w:val="single" w:color="auto" w:sz="4" w:space="0"/>
              <w:left w:val="none" w:color="000000" w:sz="4" w:space="0"/>
              <w:bottom w:val="single" w:color="000000"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标志牌换膜利用（指路）</w:t>
            </w:r>
            <w:r/>
          </w:p>
        </w:tc>
        <w:tc>
          <w:tcPr>
            <w:shd w:val="clear" w:color="auto" w:fill="ffffff"/>
            <w:tcBorders>
              <w:top w:val="single" w:color="auto" w:sz="4" w:space="0"/>
              <w:left w:val="none" w:color="000000" w:sz="4" w:space="0"/>
              <w:bottom w:val="single" w:color="000000" w:sz="4" w:space="0"/>
              <w:right w:val="single" w:color="000000" w:sz="4" w:space="0"/>
            </w:tcBorders>
            <w:tcW w:w="4307" w:type="dxa"/>
            <w:vAlign w:val="center"/>
            <w:textDirection w:val="lrTb"/>
            <w:noWrap w:val="false"/>
          </w:tcPr>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各项指标应满足相关规范及设计图纸要求。</w:t>
            </w:r>
            <w:r/>
          </w:p>
        </w:tc>
        <w:tc>
          <w:tcPr>
            <w:shd w:val="clear" w:color="auto" w:fill="ffffff"/>
            <w:tcBorders>
              <w:top w:val="single" w:color="auto" w:sz="4" w:space="0"/>
              <w:left w:val="none" w:color="000000" w:sz="4" w:space="0"/>
              <w:bottom w:val="single" w:color="000000"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ffffff"/>
            <w:tcBorders>
              <w:top w:val="single" w:color="auto" w:sz="4" w:space="0"/>
              <w:left w:val="none" w:color="000000" w:sz="4" w:space="0"/>
              <w:bottom w:val="single" w:color="000000"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2</w:t>
            </w:r>
            <w:r/>
          </w:p>
        </w:tc>
        <w:tc>
          <w:tcPr>
            <w:shd w:val="clear" w:color="auto" w:fill="ffffff"/>
            <w:tcBorders>
              <w:top w:val="single" w:color="auto" w:sz="4" w:space="0"/>
              <w:left w:val="none" w:color="000000" w:sz="4" w:space="0"/>
              <w:bottom w:val="single" w:color="000000"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none" w:color="000000" w:sz="4" w:space="0"/>
              <w:bottom w:val="single" w:color="000000"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12</w:t>
            </w:r>
            <w:r/>
          </w:p>
        </w:tc>
        <w:tc>
          <w:tcPr>
            <w:shd w:val="clear" w:color="auto" w:fill="ffffff"/>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标志牌换膜利用</w:t>
            </w:r>
            <w:r/>
          </w:p>
        </w:tc>
        <w:tc>
          <w:tcPr>
            <w:shd w:val="clear" w:color="auto" w:fill="ffffff"/>
            <w:tcBorders>
              <w:top w:val="none" w:color="000000" w:sz="4" w:space="0"/>
              <w:left w:val="none" w:color="000000" w:sz="4" w:space="0"/>
              <w:bottom w:val="single" w:color="000000" w:sz="4" w:space="0"/>
              <w:right w:val="single" w:color="000000" w:sz="4" w:space="0"/>
            </w:tcBorders>
            <w:tcW w:w="4307" w:type="dxa"/>
            <w:vAlign w:val="center"/>
            <w:textDirection w:val="lrTb"/>
            <w:noWrap w:val="false"/>
          </w:tcPr>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各项指标应满足相关规范及设计图纸要求。</w:t>
            </w:r>
            <w:r/>
          </w:p>
        </w:tc>
        <w:tc>
          <w:tcPr>
            <w:shd w:val="clear" w:color="auto" w:fill="ffffff"/>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ffffff"/>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84</w:t>
            </w:r>
            <w:r/>
          </w:p>
        </w:tc>
        <w:tc>
          <w:tcPr>
            <w:shd w:val="clear" w:color="auto" w:fill="ffffff"/>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none" w:color="000000" w:sz="4" w:space="0"/>
              <w:left w:val="none" w:color="000000" w:sz="4" w:space="0"/>
              <w:bottom w:val="single" w:color="000000"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none" w:color="000000" w:sz="4" w:space="0"/>
              <w:left w:val="single" w:color="000000" w:sz="8" w:space="0"/>
              <w:bottom w:val="single" w:color="000000" w:sz="4" w:space="0"/>
              <w:right w:val="single" w:color="000000" w:sz="4" w:space="0"/>
            </w:tcBorders>
            <w:tcW w:w="78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13</w:t>
            </w:r>
            <w:r/>
          </w:p>
        </w:tc>
        <w:tc>
          <w:tcPr>
            <w:shd w:val="clear" w:color="auto" w:fill="ffffff"/>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标志换板利用</w:t>
            </w:r>
            <w:r/>
          </w:p>
        </w:tc>
        <w:tc>
          <w:tcPr>
            <w:shd w:val="clear" w:color="auto" w:fill="ffffff"/>
            <w:tcBorders>
              <w:top w:val="none" w:color="000000" w:sz="4" w:space="0"/>
              <w:left w:val="none" w:color="000000" w:sz="4" w:space="0"/>
              <w:bottom w:val="single" w:color="000000" w:sz="4" w:space="0"/>
              <w:right w:val="single" w:color="000000" w:sz="4" w:space="0"/>
            </w:tcBorders>
            <w:tcW w:w="4307" w:type="dxa"/>
            <w:vAlign w:val="center"/>
            <w:textDirection w:val="lrTb"/>
            <w:noWrap w:val="false"/>
          </w:tcPr>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各项指标应满足相关规范及设计图纸要求。</w:t>
            </w:r>
            <w:r/>
          </w:p>
        </w:tc>
        <w:tc>
          <w:tcPr>
            <w:shd w:val="clear" w:color="auto" w:fill="ffffff"/>
            <w:tcBorders>
              <w:top w:val="none" w:color="000000" w:sz="4" w:space="0"/>
              <w:left w:val="none" w:color="000000" w:sz="4" w:space="0"/>
              <w:bottom w:val="single" w:color="000000"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ffffff"/>
            <w:tcBorders>
              <w:top w:val="non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22</w:t>
            </w:r>
            <w:r/>
          </w:p>
        </w:tc>
        <w:tc>
          <w:tcPr>
            <w:shd w:val="clear" w:color="auto" w:fill="ffffff"/>
            <w:tcBorders>
              <w:top w:val="none" w:color="000000" w:sz="4" w:space="0"/>
              <w:left w:val="none" w:color="000000" w:sz="4" w:space="0"/>
              <w:bottom w:val="single" w:color="000000"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none" w:color="000000" w:sz="4" w:space="0"/>
              <w:left w:val="none" w:color="000000" w:sz="4" w:space="0"/>
              <w:bottom w:val="single" w:color="000000"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none" w:color="000000" w:sz="4" w:space="0"/>
              <w:left w:val="single" w:color="000000" w:sz="8" w:space="0"/>
              <w:bottom w:val="single" w:color="auto" w:sz="4" w:space="0"/>
              <w:right w:val="single" w:color="000000"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1</w:t>
            </w:r>
            <w:r>
              <w:rPr>
                <w:rFonts w:hint="eastAsia" w:ascii="Times New Roman" w:hAnsi="Times New Roman" w:eastAsia="宋体" w:cs="Times New Roman"/>
                <w:color w:val="000000"/>
                <w:sz w:val="24"/>
                <w:highlight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附着式轮廓标</w:t>
            </w:r>
            <w:r/>
          </w:p>
        </w:tc>
        <w:tc>
          <w:tcPr>
            <w:shd w:val="clear" w:color="auto" w:fill="ffffff"/>
            <w:tcBorders>
              <w:top w:val="none" w:color="000000" w:sz="4" w:space="0"/>
              <w:left w:val="none" w:color="000000" w:sz="4" w:space="0"/>
              <w:bottom w:val="single" w:color="auto" w:sz="4" w:space="0"/>
              <w:right w:val="single" w:color="000000" w:sz="4" w:space="0"/>
            </w:tcBorders>
            <w:tcW w:w="4307" w:type="dxa"/>
            <w:vAlign w:val="center"/>
            <w:textDirection w:val="lrTb"/>
            <w:noWrap w:val="false"/>
          </w:tcPr>
          <w:p>
            <w:pPr>
              <w:jc w:val="left"/>
              <w:shd w:val="clear" w:color="auto"/>
              <w:widowControl/>
              <w:rPr>
                <w:rStyle w:val="978"/>
                <w:rFonts w:hint="default"/>
                <w:sz w:val="24"/>
                <w:szCs w:val="24"/>
                <w:highlight w:val="none"/>
                <w:lang w:bidi="ar"/>
              </w:rPr>
            </w:pPr>
            <w:r>
              <w:rPr>
                <w:rFonts w:hint="eastAsia" w:ascii="Times New Roman" w:hAnsi="Times New Roman" w:eastAsia="宋体" w:cs="Times New Roman"/>
                <w:color w:val="000000"/>
                <w:sz w:val="24"/>
                <w:highlight w:val="none"/>
                <w:lang w:bidi="ar"/>
              </w:rPr>
              <w:t xml:space="preserve">各项指标应满足相关规范及设计图纸要求。</w:t>
            </w:r>
            <w:r/>
          </w:p>
        </w:tc>
        <w:tc>
          <w:tcPr>
            <w:shd w:val="clear" w:color="auto" w:fill="ffffff"/>
            <w:tcBorders>
              <w:top w:val="none" w:color="000000" w:sz="4" w:space="0"/>
              <w:left w:val="none" w:color="000000" w:sz="4" w:space="0"/>
              <w:bottom w:val="single" w:color="auto"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ffffff"/>
            <w:tcBorders>
              <w:top w:val="none" w:color="000000" w:sz="4" w:space="0"/>
              <w:left w:val="none" w:color="000000" w:sz="4" w:space="0"/>
              <w:bottom w:val="single" w:color="auto"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317</w:t>
            </w:r>
            <w:r/>
          </w:p>
        </w:tc>
        <w:tc>
          <w:tcPr>
            <w:shd w:val="clear" w:color="auto" w:fill="ffffff"/>
            <w:tcBorders>
              <w:top w:val="none" w:color="000000" w:sz="4" w:space="0"/>
              <w:left w:val="none" w:color="000000" w:sz="4" w:space="0"/>
              <w:bottom w:val="single" w:color="auto"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none" w:color="000000" w:sz="4" w:space="0"/>
              <w:left w:val="none" w:color="000000" w:sz="4" w:space="0"/>
              <w:bottom w:val="single" w:color="auto"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1</w:t>
            </w:r>
            <w:r>
              <w:rPr>
                <w:rFonts w:hint="eastAsia" w:ascii="Times New Roman" w:hAnsi="Times New Roman" w:eastAsia="宋体" w:cs="Times New Roman"/>
                <w:color w:val="000000"/>
                <w:sz w:val="24"/>
                <w:highlight w:val="none"/>
                <w:lang w:val="en-US" w:eastAsia="zh-CN"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里程碑</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里程碑采用混凝土浇筑的形式，设置间距、尺寸等指标需满足相关规范及设计图纸要求。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71</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1</w:t>
            </w:r>
            <w:r>
              <w:rPr>
                <w:rFonts w:hint="eastAsia" w:ascii="Times New Roman" w:hAnsi="Times New Roman" w:eastAsia="宋体" w:cs="Times New Roman"/>
                <w:color w:val="000000"/>
                <w:sz w:val="24"/>
                <w:highlight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道口标柱（直埋式）</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numPr>
                <w:ilvl w:val="0"/>
                <w:numId w:val="11"/>
              </w:num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主要采用管径不小于114厘米，长度不小于200厘米的钢管，桩身需贴反光膜，土路肩宽度和稳定性不足处采用基础式，其余路段采用直埋式。</w:t>
            </w:r>
            <w:r/>
          </w:p>
          <w:p>
            <w:p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2、各项指标应满足相关规范及设计图纸要求。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根</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521</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000000" w:sz="8" w:space="0"/>
              <w:bottom w:val="single" w:color="000000" w:sz="4" w:space="0"/>
              <w:right w:val="single" w:color="000000"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1</w:t>
            </w:r>
            <w:r>
              <w:rPr>
                <w:rFonts w:hint="eastAsia" w:ascii="Times New Roman" w:hAnsi="Times New Roman" w:eastAsia="宋体" w:cs="Times New Roman"/>
                <w:color w:val="000000"/>
                <w:sz w:val="24"/>
                <w:highlight w:val="none"/>
                <w:lang w:val="en-US" w:eastAsia="zh-CN" w:bidi="ar"/>
              </w:rPr>
              <w:t xml:space="preserve">7</w:t>
            </w:r>
            <w:r/>
          </w:p>
        </w:tc>
        <w:tc>
          <w:tcPr>
            <w:shd w:val="clear" w:color="auto" w:fill="ffffff"/>
            <w:tcBorders>
              <w:top w:val="single" w:color="auto" w:sz="4" w:space="0"/>
              <w:left w:val="none" w:color="000000" w:sz="4" w:space="0"/>
              <w:bottom w:val="single" w:color="000000"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道口标柱（基础式）</w:t>
            </w:r>
            <w:r/>
          </w:p>
        </w:tc>
        <w:tc>
          <w:tcPr>
            <w:shd w:val="clear" w:color="auto" w:fill="ffffff"/>
            <w:tcBorders>
              <w:top w:val="single" w:color="auto" w:sz="4" w:space="0"/>
              <w:left w:val="none" w:color="000000" w:sz="4" w:space="0"/>
              <w:bottom w:val="single" w:color="000000" w:sz="4" w:space="0"/>
              <w:right w:val="single" w:color="000000" w:sz="4" w:space="0"/>
            </w:tcBorders>
            <w:tcW w:w="4307" w:type="dxa"/>
            <w:vAlign w:val="center"/>
            <w:textDirection w:val="lrTb"/>
            <w:noWrap w:val="false"/>
          </w:tcPr>
          <w:p>
            <w:pPr>
              <w:numPr>
                <w:ilvl w:val="0"/>
                <w:numId w:val="12"/>
              </w:num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主要采用管径不小于114厘米，长度不小于200厘米的钢管，桩身需贴反光膜，土路肩宽度和稳定性不足处采用基础式，其余路段采用直埋式。</w:t>
            </w:r>
            <w:r/>
          </w:p>
          <w:p>
            <w:p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2、各项指标应满足相关规范及设计图纸要求。</w:t>
            </w:r>
            <w:r/>
          </w:p>
        </w:tc>
        <w:tc>
          <w:tcPr>
            <w:shd w:val="clear" w:color="auto" w:fill="ffffff"/>
            <w:tcBorders>
              <w:top w:val="single" w:color="auto" w:sz="4" w:space="0"/>
              <w:left w:val="none" w:color="000000" w:sz="4" w:space="0"/>
              <w:bottom w:val="single" w:color="000000"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根</w:t>
            </w:r>
            <w:r/>
          </w:p>
        </w:tc>
        <w:tc>
          <w:tcPr>
            <w:shd w:val="clear" w:color="auto" w:fill="ffffff"/>
            <w:tcBorders>
              <w:top w:val="single" w:color="auto" w:sz="4" w:space="0"/>
              <w:left w:val="none" w:color="000000" w:sz="4" w:space="0"/>
              <w:bottom w:val="single" w:color="000000"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132</w:t>
            </w:r>
            <w:r/>
          </w:p>
        </w:tc>
        <w:tc>
          <w:tcPr>
            <w:shd w:val="clear" w:color="auto" w:fill="ffffff"/>
            <w:tcBorders>
              <w:top w:val="single" w:color="auto" w:sz="4" w:space="0"/>
              <w:left w:val="none" w:color="000000" w:sz="4" w:space="0"/>
              <w:bottom w:val="single" w:color="000000"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none" w:color="000000" w:sz="4" w:space="0"/>
              <w:bottom w:val="single" w:color="000000"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none" w:color="000000" w:sz="4" w:space="0"/>
              <w:left w:val="single" w:color="000000" w:sz="8" w:space="0"/>
              <w:bottom w:val="single" w:color="auto" w:sz="4" w:space="0"/>
              <w:right w:val="single" w:color="000000" w:sz="4" w:space="0"/>
            </w:tcBorders>
            <w:tcW w:w="780" w:type="dxa"/>
            <w:vAlign w:val="center"/>
            <w:textDirection w:val="lrTb"/>
            <w:noWrap w:val="false"/>
          </w:tcPr>
          <w:p>
            <w:pPr>
              <w:jc w:val="center"/>
              <w:shd w:val="clear" w:color="auto"/>
              <w:widowControl/>
              <w:rPr>
                <w:rFonts w:hint="default" w:ascii="Times New Roman" w:hAnsi="Times New Roman" w:cs="Times New Roman" w:eastAsiaTheme="minorEastAsia"/>
                <w:color w:val="000000"/>
                <w:sz w:val="24"/>
                <w:highlight w:val="none"/>
                <w:lang w:val="en-US" w:eastAsia="zh-CN"/>
              </w:rPr>
            </w:pPr>
            <w:r>
              <w:rPr>
                <w:rFonts w:hint="eastAsia" w:ascii="Times New Roman" w:hAnsi="Times New Roman" w:eastAsia="宋体" w:cs="Times New Roman"/>
                <w:color w:val="000000"/>
                <w:sz w:val="24"/>
                <w:highlight w:val="none"/>
                <w:lang w:val="en-US" w:eastAsia="zh-CN" w:bidi="ar"/>
              </w:rPr>
              <w:t xml:space="preserve">18</w:t>
            </w:r>
            <w:r/>
          </w:p>
        </w:tc>
        <w:tc>
          <w:tcPr>
            <w:shd w:val="clear" w:color="auto" w:fill="ffffff"/>
            <w:tcBorders>
              <w:top w:val="none" w:color="000000" w:sz="4" w:space="0"/>
              <w:left w:val="none" w:color="000000" w:sz="4" w:space="0"/>
              <w:bottom w:val="single" w:color="auto"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百米桩</w:t>
            </w:r>
            <w:r/>
          </w:p>
        </w:tc>
        <w:tc>
          <w:tcPr>
            <w:shd w:val="clear" w:color="auto" w:fill="ffffff"/>
            <w:tcBorders>
              <w:top w:val="none" w:color="000000" w:sz="4" w:space="0"/>
              <w:left w:val="none" w:color="000000" w:sz="4" w:space="0"/>
              <w:bottom w:val="single" w:color="auto" w:sz="4" w:space="0"/>
              <w:right w:val="single" w:color="000000" w:sz="4" w:space="0"/>
            </w:tcBorders>
            <w:tcW w:w="4307" w:type="dxa"/>
            <w:vAlign w:val="center"/>
            <w:textDirection w:val="lrTb"/>
            <w:noWrap w:val="false"/>
          </w:tcPr>
          <w:p>
            <w:pPr>
              <w:numPr>
                <w:ilvl w:val="0"/>
                <w:numId w:val="13"/>
              </w:numPr>
              <w:jc w:val="left"/>
              <w:shd w:val="clear" w:color="auto"/>
              <w:widowControl/>
              <w:rPr>
                <w:rStyle w:val="978"/>
                <w:rFonts w:hint="eastAsia"/>
                <w:sz w:val="24"/>
                <w:szCs w:val="24"/>
                <w:highlight w:val="none"/>
                <w:lang w:eastAsia="zh-CN" w:bidi="ar"/>
              </w:rPr>
            </w:pPr>
            <w:r>
              <w:rPr>
                <w:rStyle w:val="978"/>
                <w:rFonts w:hint="default"/>
                <w:sz w:val="24"/>
                <w:szCs w:val="24"/>
                <w:highlight w:val="none"/>
                <w:lang w:bidi="ar"/>
              </w:rPr>
              <w:t xml:space="preserve">百米桩采用混凝土浇筑的形式</w:t>
            </w:r>
            <w:r>
              <w:rPr>
                <w:rStyle w:val="978"/>
                <w:rFonts w:hint="eastAsia"/>
                <w:sz w:val="24"/>
                <w:szCs w:val="24"/>
                <w:highlight w:val="none"/>
                <w:lang w:eastAsia="zh-CN" w:bidi="ar"/>
              </w:rPr>
              <w:t xml:space="preserve">。</w:t>
            </w:r>
            <w:r/>
          </w:p>
          <w:p>
            <w:pPr>
              <w:numPr>
                <w:ilvl w:val="0"/>
                <w:numId w:val="13"/>
              </w:num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设置间距、尺寸等指标需满足相关规范及设计图纸要求。</w:t>
            </w:r>
            <w:r/>
          </w:p>
        </w:tc>
        <w:tc>
          <w:tcPr>
            <w:shd w:val="clear" w:color="auto" w:fill="ffffff"/>
            <w:tcBorders>
              <w:top w:val="none" w:color="000000" w:sz="4" w:space="0"/>
              <w:left w:val="none" w:color="000000" w:sz="4" w:space="0"/>
              <w:bottom w:val="single" w:color="auto" w:sz="4" w:space="0"/>
              <w:right w:val="single" w:color="000000"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ffffff"/>
            <w:tcBorders>
              <w:top w:val="none" w:color="000000" w:sz="4" w:space="0"/>
              <w:left w:val="none" w:color="000000" w:sz="4" w:space="0"/>
              <w:bottom w:val="single" w:color="auto"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790</w:t>
            </w:r>
            <w:r/>
          </w:p>
        </w:tc>
        <w:tc>
          <w:tcPr>
            <w:shd w:val="clear" w:color="auto" w:fill="ffffff"/>
            <w:tcBorders>
              <w:top w:val="none" w:color="000000" w:sz="4" w:space="0"/>
              <w:left w:val="none" w:color="000000" w:sz="4" w:space="0"/>
              <w:bottom w:val="single" w:color="auto"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none" w:color="000000" w:sz="4" w:space="0"/>
              <w:left w:val="none" w:color="000000" w:sz="4" w:space="0"/>
              <w:bottom w:val="single" w:color="auto"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hint="default" w:ascii="Times New Roman" w:hAnsi="Times New Roman" w:cs="Times New Roman" w:eastAsiaTheme="minorEastAsia"/>
                <w:color w:val="000000"/>
                <w:sz w:val="24"/>
                <w:highlight w:val="none"/>
                <w:lang w:val="en-US" w:eastAsia="zh-CN"/>
              </w:rPr>
            </w:pPr>
            <w:r>
              <w:rPr>
                <w:rFonts w:hint="eastAsia" w:ascii="Times New Roman" w:hAnsi="Times New Roman" w:eastAsia="宋体" w:cs="Times New Roman"/>
                <w:color w:val="000000"/>
                <w:sz w:val="24"/>
                <w:highlight w:val="none"/>
                <w:lang w:val="en-US" w:eastAsia="zh-CN" w:bidi="ar"/>
              </w:rPr>
              <w:t xml:space="preserve">19</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警示桩（直埋式）</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numPr>
                <w:ilvl w:val="0"/>
                <w:numId w:val="14"/>
              </w:num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主要采用管径不小于114厘米，长度不小于200厘米的钢管，桩身需贴反光膜，土路肩宽度和稳定性不足处采用基础式，其余路段采用直埋式。</w:t>
            </w:r>
            <w:r/>
          </w:p>
          <w:p>
            <w:pPr>
              <w:jc w:val="left"/>
              <w:shd w:val="clear" w:color="auto"/>
              <w:widowControl/>
              <w:rPr>
                <w:rStyle w:val="978"/>
                <w:rFonts w:hint="default"/>
                <w:sz w:val="24"/>
                <w:szCs w:val="24"/>
                <w:highlight w:val="none"/>
                <w:lang w:bidi="ar"/>
              </w:rPr>
            </w:pPr>
            <w:r>
              <w:rPr>
                <w:rStyle w:val="978"/>
                <w:rFonts w:hint="default"/>
                <w:sz w:val="24"/>
                <w:szCs w:val="24"/>
                <w:highlight w:val="none"/>
                <w:lang w:bidi="ar"/>
              </w:rPr>
              <w:t xml:space="preserve">2、各项指标应满足相关规范及设计图纸要求。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lang w:bidi="ar"/>
              </w:rPr>
              <w:t xml:space="preserve">根</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1025</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2</w:t>
            </w:r>
            <w:r>
              <w:rPr>
                <w:rFonts w:hint="eastAsia" w:ascii="Times New Roman" w:hAnsi="Times New Roman" w:eastAsia="宋体" w:cs="Times New Roman"/>
                <w:color w:val="000000"/>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警示桩（基础式）</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numPr>
                <w:ilvl w:val="0"/>
                <w:numId w:val="15"/>
              </w:num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警示桩主要采用管径114厘米，长度200厘米的钢管，桩身需贴反光膜，土路肩宽度和稳定性不足处采用基础式，其余路段采用直埋式。</w:t>
            </w:r>
            <w:r/>
          </w:p>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根</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258</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000000" w:sz="8" w:space="0"/>
              <w:bottom w:val="single" w:color="auto" w:sz="4" w:space="0"/>
              <w:right w:val="single" w:color="000000"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2</w:t>
            </w:r>
            <w:r>
              <w:rPr>
                <w:rFonts w:hint="eastAsia" w:ascii="Times New Roman" w:hAnsi="Times New Roman" w:eastAsia="宋体" w:cs="Times New Roman"/>
                <w:color w:val="000000"/>
                <w:sz w:val="24"/>
                <w:highlight w:val="none"/>
                <w:lang w:val="en-US" w:eastAsia="zh-CN" w:bidi="ar"/>
              </w:rPr>
              <w:t xml:space="preserve">1</w:t>
            </w:r>
            <w:r/>
          </w:p>
        </w:tc>
        <w:tc>
          <w:tcPr>
            <w:shd w:val="clear" w:color="auto" w:fill="ffffff"/>
            <w:tcBorders>
              <w:top w:val="single" w:color="auto" w:sz="4" w:space="0"/>
              <w:left w:val="none" w:color="000000" w:sz="4" w:space="0"/>
              <w:bottom w:val="single" w:color="auto"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热熔标线</w:t>
            </w:r>
            <w:r/>
          </w:p>
        </w:tc>
        <w:tc>
          <w:tcPr>
            <w:shd w:val="clear" w:color="auto" w:fill="ffffff"/>
            <w:tcBorders>
              <w:top w:val="single" w:color="auto" w:sz="4" w:space="0"/>
              <w:left w:val="none" w:color="000000" w:sz="4" w:space="0"/>
              <w:bottom w:val="single" w:color="auto" w:sz="4" w:space="0"/>
              <w:right w:val="single" w:color="000000" w:sz="4" w:space="0"/>
            </w:tcBorders>
            <w:tcW w:w="4307" w:type="dxa"/>
            <w:vAlign w:val="center"/>
            <w:textDirection w:val="lrTb"/>
            <w:noWrap w:val="false"/>
          </w:tcPr>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1、标线类型主要有车行道边缘线、导向箭头、人行横道线、导向车道线、可跨越对向车道线等。</w:t>
            </w:r>
            <w:r/>
          </w:p>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2、标线采用热熔反光型标线涂料，并在正常使用年限内，白色反光标线的逆反射亮度系数不应低于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0pt;height:15.0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rPr>
                <w:rFonts w:hint="eastAsia" w:ascii="宋体" w:hAnsi="宋体" w:eastAsia="宋体" w:cs="宋体"/>
                <w:color w:val="000000"/>
                <w:sz w:val="24"/>
                <w:highlight w:val="none"/>
                <w:lang w:bidi="ar"/>
              </w:rPr>
              <w:t xml:space="preserve">，黄色反光标线的逆反射亮度系数不应低于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7.0pt;height:15.0pt;mso-wrap-distance-left:0.0pt;mso-wrap-distance-top:0.0pt;mso-wrap-distance-right:0.0pt;mso-wrap-distance-bottom:0.0pt;" filled="f" stroked="f">
                  <v:path textboxrect="0,0,0,0"/>
                  <v:imagedata r:id="rId15" o:title=""/>
                </v:shape>
                <o:OLEObject DrawAspect="Content" r:id="rId16" ObjectID="_1525043" ProgID="Equation.3" ShapeID="_x0000_i3" Type="Embed"/>
              </w:object>
            </w:r>
            <w:r>
              <w:rPr>
                <w:rFonts w:hint="eastAsia" w:ascii="宋体" w:hAnsi="宋体" w:eastAsia="宋体" w:cs="宋体"/>
                <w:color w:val="000000"/>
                <w:sz w:val="24"/>
                <w:highlight w:val="none"/>
                <w:lang w:bidi="ar"/>
              </w:rPr>
              <w:t xml:space="preserve">,新划标线的初始逆反射系数应符合GB/T21383的规定，白色反光标线的逆反射亮度系数不应低于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9pt;height:15.0pt;mso-wrap-distance-left:0.0pt;mso-wrap-distance-top:0.0pt;mso-wrap-distance-right:0.0pt;mso-wrap-distance-bottom:0.0pt;" filled="f" stroked="f">
                  <v:path textboxrect="0,0,0,0"/>
                  <v:imagedata r:id="rId17" o:title=""/>
                </v:shape>
                <o:OLEObject DrawAspect="Content" r:id="rId18" ObjectID="_1525044" ProgID="Equation.3" ShapeID="_x0000_i4" Type="Embed"/>
              </w:object>
            </w:r>
            <w:r>
              <w:rPr>
                <w:rFonts w:hint="eastAsia" w:ascii="宋体" w:hAnsi="宋体" w:eastAsia="宋体" w:cs="宋体"/>
                <w:color w:val="000000"/>
                <w:sz w:val="24"/>
                <w:highlight w:val="none"/>
                <w:lang w:bidi="ar"/>
              </w:rPr>
              <w:t xml:space="preserve">,黄色反光标线的逆反射亮度系数不应低于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2.9pt;height:15.0pt;mso-wrap-distance-left:0.0pt;mso-wrap-distance-top:0.0pt;mso-wrap-distance-right:0.0pt;mso-wrap-distance-bottom:0.0pt;" filled="f" stroked="f">
                  <v:path textboxrect="0,0,0,0"/>
                  <v:imagedata r:id="rId19" o:title=""/>
                </v:shape>
                <o:OLEObject DrawAspect="Content" r:id="rId20" ObjectID="_1525045" ProgID="Equation.3" ShapeID="_x0000_i5" Type="Embed"/>
              </w:object>
            </w:r>
            <w:r>
              <w:rPr>
                <w:rFonts w:hint="eastAsia" w:ascii="宋体" w:hAnsi="宋体" w:eastAsia="宋体" w:cs="宋体"/>
                <w:color w:val="000000"/>
                <w:sz w:val="24"/>
                <w:highlight w:val="none"/>
                <w:lang w:bidi="ar"/>
              </w:rPr>
              <w:t xml:space="preserve">，表面撒布玻璃微珠。标线厚度为1.8+0.2mm，玻璃微珠含量为0.3kg/m2。热溶型反光涂料中预混含大于30%玻璃珠，加热施工时再在涂膜上撒布玻璃珠。</w:t>
            </w:r>
            <w:r/>
          </w:p>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3、各项指标应满足相关规范及设计图纸要求。</w:t>
            </w:r>
            <w:r/>
          </w:p>
        </w:tc>
        <w:tc>
          <w:tcPr>
            <w:shd w:val="clear" w:color="auto" w:fill="ffffff"/>
            <w:tcBorders>
              <w:top w:val="single" w:color="auto" w:sz="4" w:space="0"/>
              <w:left w:val="none" w:color="000000" w:sz="4" w:space="0"/>
              <w:bottom w:val="single" w:color="auto" w:sz="4" w:space="0"/>
              <w:right w:val="single" w:color="000000" w:sz="4" w:space="0"/>
            </w:tcBorders>
            <w:tcW w:w="835" w:type="dxa"/>
            <w:vAlign w:val="center"/>
            <w:textDirection w:val="lrTb"/>
            <w:noWrap w:val="false"/>
          </w:tcPr>
          <w:p>
            <w:pPr>
              <w:jc w:val="center"/>
              <w:shd w:val="clear" w:color="auto"/>
              <w:widowControl/>
              <w:rPr>
                <w:rFonts w:ascii="Times New Roman" w:hAnsi="Times New Roman" w:eastAsia="宋体" w:cs="Times New Roman"/>
                <w:color w:val="000000"/>
                <w:sz w:val="24"/>
                <w:highlight w:val="none"/>
              </w:rPr>
            </w:pPr>
            <w:r>
              <w:rPr>
                <w:rFonts w:hint="eastAsia" w:cs="Times New Roman"/>
                <w:color w:val="000000"/>
                <w:sz w:val="24"/>
                <w:highlight w:val="none"/>
                <w:lang w:val="en-US" w:eastAsia="zh-CN" w:bidi="ar"/>
              </w:rPr>
              <w:t xml:space="preserve">平方米</w:t>
            </w:r>
            <w:r/>
          </w:p>
        </w:tc>
        <w:tc>
          <w:tcPr>
            <w:shd w:val="clear" w:color="auto" w:fill="ffffff"/>
            <w:tcBorders>
              <w:top w:val="single" w:color="auto" w:sz="4" w:space="0"/>
              <w:left w:val="none" w:color="000000" w:sz="4" w:space="0"/>
              <w:bottom w:val="single" w:color="auto"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6349.724</w:t>
            </w:r>
            <w:r/>
          </w:p>
        </w:tc>
        <w:tc>
          <w:tcPr>
            <w:shd w:val="clear" w:color="auto" w:fill="ffffff"/>
            <w:tcBorders>
              <w:top w:val="single" w:color="auto" w:sz="4" w:space="0"/>
              <w:left w:val="none" w:color="000000" w:sz="4" w:space="0"/>
              <w:bottom w:val="single" w:color="auto"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none" w:color="000000" w:sz="4" w:space="0"/>
              <w:bottom w:val="single" w:color="auto"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2</w:t>
            </w:r>
            <w:r>
              <w:rPr>
                <w:rFonts w:hint="eastAsia" w:ascii="Times New Roman" w:hAnsi="Times New Roman" w:eastAsia="宋体" w:cs="Times New Roman"/>
                <w:color w:val="000000"/>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震荡标线</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1、标线类型主要有车行道边缘线、导向箭头、人行横道线、导向车道线、可跨越对向车道线等。</w:t>
            </w:r>
            <w:r/>
          </w:p>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2、标线采用热熔反光型标线涂料，并在正常使用年限内，白色反光标线的逆反射亮度系数不应低于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7.0pt;height:15.0pt;mso-wrap-distance-left:0.0pt;mso-wrap-distance-top:0.0pt;mso-wrap-distance-right:0.0pt;mso-wrap-distance-bottom:0.0pt;" filled="f" stroked="f">
                  <v:path textboxrect="0,0,0,0"/>
                  <v:imagedata r:id="rId21" o:title=""/>
                </v:shape>
                <o:OLEObject DrawAspect="Content" r:id="rId22" ObjectID="_1525046" ProgID="Equation.3" ShapeID="_x0000_i6" Type="Embed"/>
              </w:object>
            </w:r>
            <w:r>
              <w:rPr>
                <w:rFonts w:hint="eastAsia" w:ascii="宋体" w:hAnsi="宋体" w:eastAsia="宋体" w:cs="宋体"/>
                <w:color w:val="000000"/>
                <w:sz w:val="24"/>
                <w:highlight w:val="none"/>
                <w:lang w:bidi="ar"/>
              </w:rPr>
              <w:t xml:space="preserve">，黄色反光标线的逆反射亮度系数不应低于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7.0pt;height:15.0pt;mso-wrap-distance-left:0.0pt;mso-wrap-distance-top:0.0pt;mso-wrap-distance-right:0.0pt;mso-wrap-distance-bottom:0.0pt;" filled="f" stroked="f">
                  <v:path textboxrect="0,0,0,0"/>
                  <v:imagedata r:id="rId23" o:title=""/>
                </v:shape>
                <o:OLEObject DrawAspect="Content" r:id="rId24" ObjectID="_1525047" ProgID="Equation.3" ShapeID="_x0000_i7" Type="Embed"/>
              </w:object>
            </w:r>
            <w:r>
              <w:rPr>
                <w:rFonts w:hint="eastAsia" w:ascii="宋体" w:hAnsi="宋体" w:eastAsia="宋体" w:cs="宋体"/>
                <w:color w:val="000000"/>
                <w:sz w:val="24"/>
                <w:highlight w:val="none"/>
                <w:lang w:bidi="ar"/>
              </w:rPr>
              <w:t xml:space="preserve">,新划标线的初始逆反射系数应符合GB/T21383的规定，白色反光标线的逆反射亮度系数不应低于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2.9pt;height:15.0pt;mso-wrap-distance-left:0.0pt;mso-wrap-distance-top:0.0pt;mso-wrap-distance-right:0.0pt;mso-wrap-distance-bottom:0.0pt;" filled="f" stroked="f">
                  <v:path textboxrect="0,0,0,0"/>
                  <v:imagedata r:id="rId25" o:title=""/>
                </v:shape>
                <o:OLEObject DrawAspect="Content" r:id="rId26" ObjectID="_1525048" ProgID="Equation.3" ShapeID="_x0000_i8" Type="Embed"/>
              </w:object>
            </w:r>
            <w:r>
              <w:rPr>
                <w:rFonts w:hint="eastAsia" w:ascii="宋体" w:hAnsi="宋体" w:eastAsia="宋体" w:cs="宋体"/>
                <w:color w:val="000000"/>
                <w:sz w:val="24"/>
                <w:highlight w:val="none"/>
                <w:lang w:bidi="ar"/>
              </w:rPr>
              <w:t xml:space="preserve">,黄色反光标线的逆反射亮度系数不应低于</w:t>
            </w:r>
            <w:r>
              <w:rPr>
                <w:rFonts w:hint="eastAsia" w:ascii="宋体" w:hAnsi="宋体" w:eastAsia="宋体" w:cs="宋体"/>
                <w:color w:val="000000"/>
                <w:sz w:val="24"/>
                <w:highlight w:val="none"/>
                <w:lang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2.9pt;height:15.0pt;mso-wrap-distance-left:0.0pt;mso-wrap-distance-top:0.0pt;mso-wrap-distance-right:0.0pt;mso-wrap-distance-bottom:0.0pt;" filled="f" stroked="f">
                  <v:path textboxrect="0,0,0,0"/>
                  <v:imagedata r:id="rId27" o:title=""/>
                </v:shape>
                <o:OLEObject DrawAspect="Content" r:id="rId28" ObjectID="_1525049" ProgID="Equation.3" ShapeID="_x0000_i9" Type="Embed"/>
              </w:object>
            </w:r>
            <w:r>
              <w:rPr>
                <w:rFonts w:hint="eastAsia" w:ascii="宋体" w:hAnsi="宋体" w:eastAsia="宋体" w:cs="宋体"/>
                <w:color w:val="000000"/>
                <w:sz w:val="24"/>
                <w:highlight w:val="none"/>
                <w:lang w:bidi="ar"/>
              </w:rPr>
              <w:t xml:space="preserve">，表面撒布玻璃微珠。标线厚度为1.8+0.2mm，玻璃微珠含量为0.3kg/m2。热溶型反光涂料中预混含大于30%玻璃珠，加热施工时再在涂膜上撒布玻璃珠。</w:t>
            </w:r>
            <w:r/>
          </w:p>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ascii="Times New Roman" w:hAnsi="Times New Roman" w:eastAsia="宋体" w:cs="Times New Roman"/>
                <w:color w:val="000000"/>
                <w:sz w:val="24"/>
                <w:highlight w:val="none"/>
              </w:rPr>
            </w:pPr>
            <w:r>
              <w:rPr>
                <w:rFonts w:hint="eastAsia" w:cs="Times New Roman"/>
                <w:color w:val="000000"/>
                <w:sz w:val="24"/>
                <w:highlight w:val="none"/>
                <w:lang w:val="en-US" w:eastAsia="zh-CN" w:bidi="ar"/>
              </w:rPr>
              <w:t xml:space="preserve">平方米</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806.4</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000000" w:sz="8" w:space="0"/>
              <w:bottom w:val="single" w:color="auto" w:sz="4" w:space="0"/>
              <w:right w:val="single" w:color="000000"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2</w:t>
            </w:r>
            <w:r>
              <w:rPr>
                <w:rFonts w:hint="eastAsia" w:ascii="Times New Roman" w:hAnsi="Times New Roman" w:eastAsia="宋体" w:cs="Times New Roman"/>
                <w:color w:val="000000"/>
                <w:sz w:val="24"/>
                <w:highlight w:val="none"/>
                <w:lang w:val="en-US" w:eastAsia="zh-CN" w:bidi="ar"/>
              </w:rPr>
              <w:t xml:space="preserve">3</w:t>
            </w:r>
            <w:r/>
          </w:p>
        </w:tc>
        <w:tc>
          <w:tcPr>
            <w:shd w:val="clear" w:color="auto" w:fill="ffffff"/>
            <w:tcBorders>
              <w:top w:val="single" w:color="auto" w:sz="4" w:space="0"/>
              <w:left w:val="none" w:color="000000" w:sz="4" w:space="0"/>
              <w:bottom w:val="single" w:color="auto" w:sz="4" w:space="0"/>
              <w:right w:val="single" w:color="000000"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立面标记</w:t>
            </w:r>
            <w:r/>
          </w:p>
        </w:tc>
        <w:tc>
          <w:tcPr>
            <w:shd w:val="clear" w:color="auto" w:fill="ffffff"/>
            <w:tcBorders>
              <w:top w:val="single" w:color="auto" w:sz="4" w:space="0"/>
              <w:left w:val="none" w:color="000000" w:sz="4" w:space="0"/>
              <w:bottom w:val="single" w:color="auto" w:sz="4" w:space="0"/>
              <w:right w:val="single" w:color="000000" w:sz="4" w:space="0"/>
            </w:tcBorders>
            <w:tcW w:w="4307" w:type="dxa"/>
            <w:vAlign w:val="center"/>
            <w:textDirection w:val="lrTb"/>
            <w:noWrap w:val="false"/>
          </w:tcPr>
          <w:p>
            <w:pPr>
              <w:numPr>
                <w:ilvl w:val="0"/>
                <w:numId w:val="16"/>
              </w:num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立面标记一般涂至距路面2.5m以上的高度,一般用于车行道或近旁有高出路面的构造物、道路净空范围内的跨线桥、电线杆等障碍物的立面上。为黄黑相间的倾斜线条，也间需有反光效果。</w:t>
            </w:r>
            <w:r/>
          </w:p>
          <w:p>
            <w:pPr>
              <w:jc w:val="left"/>
              <w:shd w:val="clear" w:color="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2、各项指标应满足相关规范及设计图纸要求。</w:t>
            </w:r>
            <w:r/>
          </w:p>
        </w:tc>
        <w:tc>
          <w:tcPr>
            <w:shd w:val="clear" w:color="auto" w:fill="ffffff"/>
            <w:tcBorders>
              <w:top w:val="single" w:color="auto" w:sz="4" w:space="0"/>
              <w:left w:val="none" w:color="000000" w:sz="4" w:space="0"/>
              <w:bottom w:val="single" w:color="auto" w:sz="4" w:space="0"/>
              <w:right w:val="single" w:color="000000" w:sz="4" w:space="0"/>
            </w:tcBorders>
            <w:tcW w:w="835" w:type="dxa"/>
            <w:vAlign w:val="center"/>
            <w:textDirection w:val="lrTb"/>
            <w:noWrap w:val="false"/>
          </w:tcPr>
          <w:p>
            <w:pPr>
              <w:jc w:val="center"/>
              <w:shd w:val="clear" w:color="auto"/>
              <w:widowControl/>
              <w:rPr>
                <w:rFonts w:ascii="Times New Roman" w:hAnsi="Times New Roman" w:eastAsia="宋体" w:cs="Times New Roman"/>
                <w:color w:val="000000"/>
                <w:sz w:val="24"/>
                <w:highlight w:val="none"/>
              </w:rPr>
            </w:pPr>
            <w:r>
              <w:rPr>
                <w:rFonts w:hint="eastAsia" w:cs="Times New Roman"/>
                <w:color w:val="000000"/>
                <w:sz w:val="24"/>
                <w:highlight w:val="none"/>
                <w:lang w:val="en-US" w:eastAsia="zh-CN" w:bidi="ar"/>
              </w:rPr>
              <w:t xml:space="preserve">平方米</w:t>
            </w:r>
            <w:r/>
          </w:p>
        </w:tc>
        <w:tc>
          <w:tcPr>
            <w:shd w:val="clear" w:color="auto" w:fill="ffffff"/>
            <w:tcBorders>
              <w:top w:val="single" w:color="auto" w:sz="4" w:space="0"/>
              <w:left w:val="none" w:color="000000" w:sz="4" w:space="0"/>
              <w:bottom w:val="single" w:color="auto" w:sz="4" w:space="0"/>
              <w:right w:val="single" w:color="000000"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210</w:t>
            </w:r>
            <w:r/>
          </w:p>
        </w:tc>
        <w:tc>
          <w:tcPr>
            <w:shd w:val="clear" w:color="auto" w:fill="ffffff"/>
            <w:tcBorders>
              <w:top w:val="single" w:color="auto" w:sz="4" w:space="0"/>
              <w:left w:val="none" w:color="000000" w:sz="4" w:space="0"/>
              <w:bottom w:val="single" w:color="auto" w:sz="4" w:space="0"/>
              <w:right w:val="single" w:color="000000"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none" w:color="000000" w:sz="4" w:space="0"/>
              <w:bottom w:val="single" w:color="auto" w:sz="4" w:space="0"/>
              <w:right w:val="single" w:color="000000" w:sz="8"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0"/>
        </w:trPr>
        <w:tc>
          <w:tcPr>
            <w:shd w:val="clear" w:color="auto" w:fill="ffffff"/>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lang w:bidi="ar"/>
              </w:rPr>
              <w:t xml:space="preserve">2</w:t>
            </w:r>
            <w:r>
              <w:rPr>
                <w:rFonts w:hint="eastAsia" w:ascii="Times New Roman" w:hAnsi="Times New Roman" w:eastAsia="宋体" w:cs="Times New Roman"/>
                <w:color w:val="000000"/>
                <w:sz w:val="24"/>
                <w:highlight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lef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铲除原有路面标线（标线铣刨）</w:t>
            </w:r>
            <w:r/>
          </w:p>
        </w:tc>
        <w:tc>
          <w:tcPr>
            <w:shd w:val="clear" w:color="auto" w:fill="ffffff"/>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shd w:val="clear" w:color="auto"/>
              <w:widowControl/>
              <w:rPr>
                <w:rStyle w:val="978"/>
                <w:rFonts w:hint="default"/>
                <w:sz w:val="24"/>
                <w:szCs w:val="24"/>
                <w:highlight w:val="none"/>
                <w:lang w:bidi="ar"/>
              </w:rPr>
            </w:pPr>
            <w:r>
              <w:rPr>
                <w:rFonts w:hint="eastAsia" w:ascii="宋体" w:hAnsi="宋体" w:eastAsia="宋体" w:cs="宋体"/>
                <w:color w:val="000000"/>
                <w:sz w:val="24"/>
                <w:highlight w:val="none"/>
                <w:lang w:bidi="ar"/>
              </w:rPr>
              <w:t xml:space="preserve">各项指标应满足相关规范及设计图纸要求。</w:t>
            </w:r>
            <w:r/>
          </w:p>
        </w:tc>
        <w:tc>
          <w:tcPr>
            <w:shd w:val="clear" w:color="auto" w:fill="ffffff"/>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hd w:val="clear" w:color="auto"/>
              <w:widowControl/>
              <w:rPr>
                <w:rFonts w:hint="eastAsia" w:ascii="Times New Roman" w:hAnsi="Times New Roman" w:eastAsia="宋体" w:cs="Times New Roman"/>
                <w:color w:val="000000"/>
                <w:sz w:val="24"/>
                <w:highlight w:val="none"/>
                <w:lang w:eastAsia="zh-CN"/>
              </w:rPr>
            </w:pPr>
            <w:r>
              <w:rPr>
                <w:rFonts w:hint="eastAsia" w:cs="Times New Roman"/>
                <w:color w:val="000000"/>
                <w:sz w:val="24"/>
                <w:highlight w:val="none"/>
                <w:lang w:val="en-US" w:eastAsia="zh-CN" w:bidi="ar"/>
              </w:rPr>
              <w:t xml:space="preserve">平方米</w:t>
            </w:r>
            <w:r/>
          </w:p>
        </w:tc>
        <w:tc>
          <w:tcPr>
            <w:shd w:val="clear" w:color="auto" w:fill="ffffff"/>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eastAsia="Arial Narrow" w:cs="Times New Roman"/>
                <w:color w:val="000000"/>
                <w:sz w:val="24"/>
                <w:highlight w:val="none"/>
                <w:lang w:bidi="ar"/>
              </w:rPr>
              <w:t xml:space="preserve">4500</w:t>
            </w:r>
            <w:r/>
          </w:p>
        </w:tc>
        <w:tc>
          <w:tcPr>
            <w:shd w:val="clear" w:color="auto" w:fill="ffffff"/>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spacing w:line="360" w:lineRule="auto"/>
        <w:shd w:val="clear" w:color="auto"/>
        <w:rPr>
          <w:b/>
          <w:bCs/>
          <w:color w:val="auto"/>
          <w:sz w:val="24"/>
          <w:highlight w:val="none"/>
        </w:rPr>
      </w:pPr>
      <w:r>
        <w:rPr>
          <w:b/>
          <w:bCs/>
          <w:color w:val="auto"/>
          <w:sz w:val="24"/>
          <w:highlight w:val="none"/>
        </w:rPr>
      </w:r>
      <w:r/>
    </w:p>
    <w:p>
      <w:pPr>
        <w:ind w:firstLine="482"/>
        <w:spacing w:line="360" w:lineRule="auto"/>
        <w:shd w:val="clear" w:color="auto"/>
        <w:rPr>
          <w:rFonts w:hint="eastAsia"/>
          <w:b/>
          <w:bCs/>
          <w:color w:val="auto"/>
          <w:sz w:val="24"/>
          <w:highlight w:val="none"/>
          <w:lang w:val="en-US" w:eastAsia="zh-CN"/>
        </w:rPr>
      </w:pPr>
      <w:r>
        <w:rPr>
          <w:rFonts w:hint="eastAsia"/>
          <w:b/>
          <w:bCs/>
          <w:color w:val="auto"/>
          <w:sz w:val="24"/>
          <w:highlight w:val="none"/>
          <w:lang w:val="en-US" w:eastAsia="zh-CN"/>
        </w:rPr>
        <w:t xml:space="preserve">注：中标人所投产品（包含上述采购清单中所有品种的护栏、标志和标线）供货前，均须向采购人提供第三方检测机构出具的满足或者优于技术参数要求的检测合格报告原件后方可供货。</w:t>
      </w:r>
      <w:r/>
    </w:p>
    <w:p>
      <w:pPr>
        <w:ind w:firstLine="482"/>
        <w:spacing w:line="360" w:lineRule="auto"/>
        <w:shd w:val="clear" w:color="auto"/>
        <w:rPr>
          <w:rFonts w:hint="default"/>
          <w:b/>
          <w:bCs/>
          <w:color w:val="auto"/>
          <w:sz w:val="24"/>
          <w:highlight w:val="none"/>
          <w:lang w:val="en-US" w:eastAsia="zh-CN"/>
        </w:rPr>
      </w:pPr>
      <w:r>
        <w:rPr>
          <w:rFonts w:hint="default"/>
          <w:b/>
          <w:bCs/>
          <w:color w:val="auto"/>
          <w:sz w:val="24"/>
          <w:highlight w:val="none"/>
          <w:lang w:val="en-US" w:eastAsia="zh-CN"/>
        </w:rPr>
      </w:r>
      <w:r/>
    </w:p>
    <w:p>
      <w:pPr>
        <w:ind w:firstLine="482"/>
        <w:spacing w:line="360" w:lineRule="auto"/>
        <w:shd w:val="clear" w:color="auto"/>
        <w:rPr>
          <w:b/>
          <w:bCs/>
          <w:color w:val="auto"/>
          <w:sz w:val="24"/>
          <w:highlight w:val="none"/>
        </w:rPr>
      </w:pPr>
      <w:r>
        <w:rPr>
          <w:rFonts w:hint="eastAsia"/>
          <w:b/>
          <w:bCs/>
          <w:color w:val="auto"/>
          <w:sz w:val="24"/>
          <w:highlight w:val="none"/>
        </w:rPr>
        <w:t xml:space="preserve">三、项目</w:t>
      </w:r>
      <w:r>
        <w:rPr>
          <w:b/>
          <w:bCs/>
          <w:color w:val="auto"/>
          <w:sz w:val="24"/>
          <w:highlight w:val="none"/>
        </w:rPr>
        <w:t xml:space="preserve">要求</w:t>
      </w:r>
      <w:r/>
    </w:p>
    <w:p>
      <w:pPr>
        <w:ind w:firstLine="482"/>
        <w:spacing w:line="360" w:lineRule="auto"/>
        <w:shd w:val="clear" w:color="auto"/>
        <w:rPr>
          <w:b/>
          <w:bCs/>
          <w:color w:val="auto"/>
          <w:sz w:val="24"/>
          <w:highlight w:val="none"/>
        </w:rPr>
      </w:pPr>
      <w:r>
        <w:rPr>
          <w:b/>
          <w:bCs/>
          <w:color w:val="auto"/>
          <w:sz w:val="24"/>
          <w:highlight w:val="none"/>
        </w:rPr>
        <w:t xml:space="preserve">（一）供货要求</w:t>
      </w:r>
      <w:r/>
    </w:p>
    <w:p>
      <w:pPr>
        <w:ind w:firstLine="480"/>
        <w:spacing w:line="360" w:lineRule="auto"/>
        <w:shd w:val="clear" w:color="auto"/>
        <w:rPr>
          <w:color w:val="auto"/>
          <w:sz w:val="24"/>
          <w:highlight w:val="none"/>
        </w:rPr>
      </w:pPr>
      <w:r>
        <w:rPr>
          <w:rFonts w:hint="eastAsia"/>
          <w:color w:val="auto"/>
          <w:sz w:val="24"/>
          <w:highlight w:val="none"/>
        </w:rPr>
        <w:t xml:space="preserve">中标人</w:t>
      </w:r>
      <w:r>
        <w:rPr>
          <w:color w:val="auto"/>
          <w:sz w:val="24"/>
          <w:highlight w:val="none"/>
        </w:rPr>
        <w:t xml:space="preserve">应提供合格</w:t>
      </w:r>
      <w:r>
        <w:rPr>
          <w:rFonts w:hint="eastAsia"/>
          <w:color w:val="auto"/>
          <w:sz w:val="24"/>
          <w:highlight w:val="none"/>
        </w:rPr>
        <w:t xml:space="preserve">货物</w:t>
      </w:r>
      <w:r>
        <w:rPr>
          <w:color w:val="auto"/>
          <w:sz w:val="24"/>
          <w:highlight w:val="none"/>
        </w:rPr>
        <w:t xml:space="preserve">，保证货物为全新、未使用的</w:t>
      </w:r>
      <w:r>
        <w:rPr>
          <w:rFonts w:hint="eastAsia"/>
          <w:color w:val="auto"/>
          <w:sz w:val="24"/>
          <w:highlight w:val="none"/>
        </w:rPr>
        <w:t xml:space="preserve">原厂</w:t>
      </w:r>
      <w:r>
        <w:rPr>
          <w:color w:val="auto"/>
          <w:sz w:val="24"/>
          <w:highlight w:val="none"/>
        </w:rPr>
        <w:t xml:space="preserve">原装正品，</w:t>
      </w:r>
      <w:r>
        <w:rPr>
          <w:rFonts w:hint="eastAsia"/>
          <w:color w:val="auto"/>
          <w:sz w:val="24"/>
          <w:highlight w:val="none"/>
        </w:rPr>
        <w:t xml:space="preserve">货物</w:t>
      </w:r>
      <w:r>
        <w:rPr>
          <w:color w:val="auto"/>
          <w:sz w:val="24"/>
          <w:highlight w:val="none"/>
        </w:rPr>
        <w:t xml:space="preserve">上均有合格证，包括品牌的有关标志。</w:t>
      </w:r>
      <w:r/>
    </w:p>
    <w:p>
      <w:pPr>
        <w:ind w:firstLine="482"/>
        <w:spacing w:line="360" w:lineRule="auto"/>
        <w:shd w:val="clear" w:color="auto"/>
        <w:rPr>
          <w:b/>
          <w:bCs/>
          <w:color w:val="auto"/>
          <w:sz w:val="24"/>
          <w:highlight w:val="none"/>
        </w:rPr>
      </w:pPr>
      <w:r>
        <w:rPr>
          <w:b/>
          <w:bCs/>
          <w:color w:val="auto"/>
          <w:sz w:val="24"/>
          <w:highlight w:val="none"/>
        </w:rPr>
        <w:t xml:space="preserve">（二）质量保证</w:t>
      </w:r>
      <w:r/>
    </w:p>
    <w:p>
      <w:pPr>
        <w:ind w:firstLine="480"/>
        <w:spacing w:line="360" w:lineRule="auto"/>
        <w:shd w:val="clear" w:color="auto"/>
        <w:rPr>
          <w:color w:val="auto"/>
          <w:sz w:val="24"/>
          <w:highlight w:val="none"/>
        </w:rPr>
      </w:pPr>
      <w:r>
        <w:rPr>
          <w:color w:val="auto"/>
          <w:sz w:val="24"/>
          <w:highlight w:val="none"/>
        </w:rPr>
        <w:t xml:space="preserve">（1）</w:t>
      </w:r>
      <w:r>
        <w:rPr>
          <w:rFonts w:hint="eastAsia"/>
          <w:color w:val="auto"/>
          <w:sz w:val="24"/>
          <w:highlight w:val="none"/>
        </w:rPr>
        <w:t xml:space="preserve">投标人</w:t>
      </w:r>
      <w:r>
        <w:rPr>
          <w:color w:val="auto"/>
          <w:sz w:val="24"/>
          <w:highlight w:val="none"/>
        </w:rPr>
        <w:t xml:space="preserve">应保证提供的</w:t>
      </w:r>
      <w:r>
        <w:rPr>
          <w:rFonts w:hint="eastAsia"/>
          <w:color w:val="auto"/>
          <w:sz w:val="24"/>
          <w:highlight w:val="none"/>
        </w:rPr>
        <w:t xml:space="preserve">货物</w:t>
      </w:r>
      <w:r>
        <w:rPr>
          <w:color w:val="auto"/>
          <w:sz w:val="24"/>
          <w:highlight w:val="none"/>
        </w:rPr>
        <w:t xml:space="preserve">经过正确安装、正常使用和保养条件下，在其使用寿命内应具有满意的性能。</w:t>
      </w:r>
      <w:r>
        <w:rPr>
          <w:rFonts w:hint="eastAsia"/>
          <w:color w:val="auto"/>
          <w:sz w:val="24"/>
          <w:highlight w:val="none"/>
        </w:rPr>
        <w:t xml:space="preserve">货物</w:t>
      </w:r>
      <w:r>
        <w:rPr>
          <w:color w:val="auto"/>
          <w:sz w:val="24"/>
          <w:highlight w:val="none"/>
        </w:rPr>
        <w:t xml:space="preserve">最终验收后，在</w:t>
      </w:r>
      <w:r>
        <w:rPr>
          <w:rFonts w:hint="eastAsia"/>
          <w:color w:val="auto"/>
          <w:sz w:val="24"/>
          <w:highlight w:val="none"/>
        </w:rPr>
        <w:t xml:space="preserve">售后服务</w:t>
      </w:r>
      <w:r>
        <w:rPr>
          <w:color w:val="auto"/>
          <w:sz w:val="24"/>
          <w:highlight w:val="none"/>
        </w:rPr>
        <w:t xml:space="preserve">期内，</w:t>
      </w:r>
      <w:r>
        <w:rPr>
          <w:rFonts w:hint="eastAsia"/>
          <w:color w:val="auto"/>
          <w:sz w:val="24"/>
          <w:highlight w:val="none"/>
        </w:rPr>
        <w:t xml:space="preserve">投标人</w:t>
      </w:r>
      <w:r>
        <w:rPr>
          <w:color w:val="auto"/>
          <w:sz w:val="24"/>
          <w:highlight w:val="none"/>
        </w:rPr>
        <w:t xml:space="preserve">应对由于设计、工艺或材料的缺陷以及其他由于生产厂家或</w:t>
      </w:r>
      <w:r>
        <w:rPr>
          <w:rFonts w:hint="eastAsia"/>
          <w:color w:val="auto"/>
          <w:sz w:val="24"/>
          <w:highlight w:val="none"/>
        </w:rPr>
        <w:t xml:space="preserve">投标人</w:t>
      </w:r>
      <w:r>
        <w:rPr>
          <w:color w:val="auto"/>
          <w:sz w:val="24"/>
          <w:highlight w:val="none"/>
        </w:rPr>
        <w:t xml:space="preserve">的原因而发生的任何不足或故障负责，费用由</w:t>
      </w:r>
      <w:r>
        <w:rPr>
          <w:rFonts w:hint="eastAsia"/>
          <w:color w:val="auto"/>
          <w:sz w:val="24"/>
          <w:highlight w:val="none"/>
        </w:rPr>
        <w:t xml:space="preserve">投标人</w:t>
      </w:r>
      <w:r>
        <w:rPr>
          <w:color w:val="auto"/>
          <w:sz w:val="24"/>
          <w:highlight w:val="none"/>
        </w:rPr>
        <w:t xml:space="preserve">负担。</w:t>
      </w:r>
      <w:r/>
    </w:p>
    <w:p>
      <w:pPr>
        <w:ind w:firstLine="480"/>
        <w:spacing w:line="360" w:lineRule="auto"/>
        <w:shd w:val="clear" w:color="auto"/>
        <w:rPr>
          <w:color w:val="auto"/>
          <w:sz w:val="24"/>
          <w:highlight w:val="none"/>
        </w:rPr>
      </w:pPr>
      <w:r>
        <w:rPr>
          <w:color w:val="auto"/>
          <w:sz w:val="24"/>
          <w:highlight w:val="none"/>
        </w:rPr>
        <w:t xml:space="preserve">（2）根据当地法定检验机构的检验结果或者在</w:t>
      </w:r>
      <w:r>
        <w:rPr>
          <w:rFonts w:hint="eastAsia"/>
          <w:color w:val="auto"/>
          <w:sz w:val="24"/>
          <w:highlight w:val="none"/>
        </w:rPr>
        <w:t xml:space="preserve">售后服务</w:t>
      </w:r>
      <w:r>
        <w:rPr>
          <w:color w:val="auto"/>
          <w:sz w:val="24"/>
          <w:highlight w:val="none"/>
        </w:rPr>
        <w:t xml:space="preserve">期内，如果</w:t>
      </w:r>
      <w:r>
        <w:rPr>
          <w:rFonts w:hint="eastAsia"/>
          <w:color w:val="auto"/>
          <w:sz w:val="24"/>
          <w:highlight w:val="none"/>
        </w:rPr>
        <w:t xml:space="preserve">货物的</w:t>
      </w:r>
      <w:r>
        <w:rPr>
          <w:color w:val="auto"/>
          <w:sz w:val="24"/>
          <w:highlight w:val="none"/>
        </w:rPr>
        <w:t xml:space="preserve">质量或规格型号与合同不符，或证明</w:t>
      </w:r>
      <w:r>
        <w:rPr>
          <w:rFonts w:hint="eastAsia"/>
          <w:color w:val="auto"/>
          <w:sz w:val="24"/>
          <w:highlight w:val="none"/>
        </w:rPr>
        <w:t xml:space="preserve">货物</w:t>
      </w:r>
      <w:r>
        <w:rPr>
          <w:color w:val="auto"/>
          <w:sz w:val="24"/>
          <w:highlight w:val="none"/>
        </w:rPr>
        <w:t xml:space="preserve">是有缺陷的，包括潜在的缺陷或使用不符合要求的材料等，采购人有权向</w:t>
      </w:r>
      <w:r>
        <w:rPr>
          <w:rFonts w:hint="eastAsia"/>
          <w:color w:val="auto"/>
          <w:sz w:val="24"/>
          <w:highlight w:val="none"/>
        </w:rPr>
        <w:t xml:space="preserve">投标人</w:t>
      </w:r>
      <w:r>
        <w:rPr>
          <w:color w:val="auto"/>
          <w:sz w:val="24"/>
          <w:highlight w:val="none"/>
        </w:rPr>
        <w:t xml:space="preserve">发出索赔通知。</w:t>
      </w:r>
      <w:r/>
    </w:p>
    <w:p>
      <w:pPr>
        <w:ind w:firstLine="480"/>
        <w:spacing w:line="360" w:lineRule="auto"/>
        <w:shd w:val="clear" w:color="auto"/>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在收到通知后，应在合同所附服务承诺约定的时间内维修、更换有缺陷的货物或部件。</w:t>
      </w:r>
      <w:r/>
    </w:p>
    <w:p>
      <w:pPr>
        <w:ind w:firstLine="480"/>
        <w:spacing w:line="360" w:lineRule="auto"/>
        <w:shd w:val="clear" w:color="auto"/>
        <w:rPr>
          <w:b/>
          <w:bCs/>
          <w:iCs/>
          <w:color w:val="auto"/>
          <w:sz w:val="24"/>
          <w:szCs w:val="24"/>
          <w:highlight w:val="none"/>
        </w:rPr>
      </w:pPr>
      <w:r>
        <w:rPr>
          <w:color w:val="auto"/>
          <w:sz w:val="24"/>
          <w:highlight w:val="none"/>
        </w:rPr>
        <w:t xml:space="preserve">（4）如果</w:t>
      </w:r>
      <w:r>
        <w:rPr>
          <w:rFonts w:hint="eastAsia"/>
          <w:color w:val="auto"/>
          <w:sz w:val="24"/>
          <w:highlight w:val="none"/>
        </w:rPr>
        <w:t xml:space="preserve">投标人</w:t>
      </w:r>
      <w:r>
        <w:rPr>
          <w:color w:val="auto"/>
          <w:sz w:val="24"/>
          <w:highlight w:val="none"/>
        </w:rPr>
        <w:t xml:space="preserve">在收到通知后，在合同所附服务承诺约定的时间内没有弥补缺陷，采购人可采取必要的补救措施，但风险和费用将由</w:t>
      </w:r>
      <w:r>
        <w:rPr>
          <w:rFonts w:hint="eastAsia"/>
          <w:color w:val="auto"/>
          <w:sz w:val="24"/>
          <w:highlight w:val="none"/>
        </w:rPr>
        <w:t xml:space="preserve">投标人</w:t>
      </w:r>
      <w:r>
        <w:rPr>
          <w:color w:val="auto"/>
          <w:sz w:val="24"/>
          <w:highlight w:val="none"/>
        </w:rPr>
        <w:t xml:space="preserve">承担。</w:t>
      </w:r>
      <w:r/>
    </w:p>
    <w:p>
      <w:pPr>
        <w:ind w:firstLine="482"/>
        <w:spacing w:line="360" w:lineRule="auto"/>
        <w:shd w:val="clear" w:color="auto"/>
        <w:rPr>
          <w:b/>
          <w:bCs/>
          <w:color w:val="auto"/>
          <w:sz w:val="24"/>
          <w:highlight w:val="none"/>
        </w:rPr>
      </w:pPr>
      <w:r>
        <w:rPr>
          <w:b/>
          <w:bCs/>
          <w:color w:val="auto"/>
          <w:sz w:val="24"/>
          <w:highlight w:val="none"/>
        </w:rPr>
        <w:t xml:space="preserve">（三）货物的包装、发运及运输</w:t>
      </w:r>
      <w:r/>
    </w:p>
    <w:p>
      <w:pPr>
        <w:ind w:firstLine="480"/>
        <w:spacing w:line="360" w:lineRule="auto"/>
        <w:shd w:val="clear" w:color="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投标人</w:t>
      </w:r>
      <w:r>
        <w:rPr>
          <w:color w:val="auto"/>
          <w:sz w:val="24"/>
          <w:szCs w:val="24"/>
          <w:highlight w:val="none"/>
        </w:rPr>
        <w:t xml:space="preserve">应在货物发运前对其进行满足运输距离、防潮、防震、防锈和防破损装卸等要求包装，以保证货物安全运达采购人指定地点。</w:t>
      </w:r>
      <w:r>
        <w:rPr>
          <w:rFonts w:hint="eastAsia"/>
          <w:color w:val="auto"/>
          <w:sz w:val="24"/>
          <w:szCs w:val="24"/>
          <w:highlight w:val="none"/>
        </w:rPr>
        <w:t xml:space="preserve">投标人</w:t>
      </w:r>
      <w:r>
        <w:rPr>
          <w:color w:val="auto"/>
          <w:sz w:val="24"/>
          <w:szCs w:val="24"/>
          <w:highlight w:val="none"/>
        </w:rPr>
        <w:t xml:space="preserve">对货物的包装应符合《商品包装政府采购需求标准（试行）》、《快递包装政府采购需求标准（试行）》的规定。</w:t>
      </w:r>
      <w:r/>
    </w:p>
    <w:p>
      <w:pPr>
        <w:ind w:firstLine="480"/>
        <w:spacing w:line="360" w:lineRule="auto"/>
        <w:shd w:val="clear" w:color="auto"/>
        <w:rPr>
          <w:color w:val="auto"/>
          <w:sz w:val="24"/>
          <w:szCs w:val="24"/>
          <w:highlight w:val="none"/>
        </w:rPr>
      </w:pPr>
      <w:r>
        <w:rPr>
          <w:color w:val="auto"/>
          <w:sz w:val="24"/>
          <w:szCs w:val="24"/>
          <w:highlight w:val="none"/>
        </w:rPr>
        <w:t xml:space="preserve">（2）使用说明书、质量</w:t>
      </w:r>
      <w:r>
        <w:rPr>
          <w:rFonts w:hint="eastAsia"/>
          <w:color w:val="auto"/>
          <w:sz w:val="24"/>
          <w:szCs w:val="24"/>
          <w:highlight w:val="none"/>
          <w:lang w:val="en-US" w:eastAsia="zh-CN"/>
        </w:rPr>
        <w:t xml:space="preserve">合格</w:t>
      </w:r>
      <w:r>
        <w:rPr>
          <w:color w:val="auto"/>
          <w:sz w:val="24"/>
          <w:szCs w:val="24"/>
          <w:highlight w:val="none"/>
        </w:rPr>
        <w:t xml:space="preserve">证明书、随配附件和工具以及清单一并附于货物内。</w:t>
      </w:r>
      <w:r/>
    </w:p>
    <w:p>
      <w:pPr>
        <w:ind w:firstLine="480"/>
        <w:spacing w:line="360" w:lineRule="auto"/>
        <w:shd w:val="clear" w:color="auto"/>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投标人</w:t>
      </w:r>
      <w:r>
        <w:rPr>
          <w:color w:val="auto"/>
          <w:sz w:val="24"/>
          <w:szCs w:val="24"/>
          <w:highlight w:val="none"/>
        </w:rPr>
        <w:t xml:space="preserve">在货物发运手续办理完毕后24小时内或货到采购人48小时前通知采购人，以准备接货。</w:t>
      </w:r>
      <w:r/>
    </w:p>
    <w:p>
      <w:pPr>
        <w:ind w:left="543" w:hanging="64"/>
        <w:spacing w:line="360" w:lineRule="auto"/>
        <w:shd w:val="clear" w:color="auto"/>
        <w:rPr>
          <w:color w:val="auto"/>
          <w:sz w:val="24"/>
          <w:szCs w:val="24"/>
          <w:highlight w:val="none"/>
        </w:rPr>
      </w:pPr>
      <w:r>
        <w:rPr>
          <w:color w:val="auto"/>
          <w:sz w:val="24"/>
          <w:szCs w:val="24"/>
          <w:highlight w:val="none"/>
        </w:rPr>
        <w:t xml:space="preserve">（4）货物在交付采购人前发生的风险均由</w:t>
      </w:r>
      <w:r>
        <w:rPr>
          <w:rFonts w:hint="eastAsia"/>
          <w:color w:val="auto"/>
          <w:sz w:val="24"/>
          <w:szCs w:val="24"/>
          <w:highlight w:val="none"/>
        </w:rPr>
        <w:t xml:space="preserve">投标人</w:t>
      </w:r>
      <w:r>
        <w:rPr>
          <w:color w:val="auto"/>
          <w:sz w:val="24"/>
          <w:szCs w:val="24"/>
          <w:highlight w:val="none"/>
        </w:rPr>
        <w:t xml:space="preserve">负责。</w:t>
      </w:r>
      <w:r/>
    </w:p>
    <w:p>
      <w:pPr>
        <w:ind w:firstLine="480"/>
        <w:spacing w:line="360" w:lineRule="auto"/>
        <w:shd w:val="clear" w:color="auto"/>
        <w:rPr>
          <w:color w:val="auto"/>
          <w:sz w:val="24"/>
          <w:highlight w:val="none"/>
        </w:rPr>
      </w:pPr>
      <w:r>
        <w:rPr>
          <w:color w:val="auto"/>
          <w:sz w:val="24"/>
          <w:szCs w:val="24"/>
          <w:highlight w:val="none"/>
        </w:rPr>
        <w:t xml:space="preserve">（6）货物在规定的交付期限内由</w:t>
      </w:r>
      <w:r>
        <w:rPr>
          <w:rFonts w:hint="eastAsia"/>
          <w:color w:val="auto"/>
          <w:sz w:val="24"/>
          <w:szCs w:val="24"/>
          <w:highlight w:val="none"/>
        </w:rPr>
        <w:t xml:space="preserve">投标人</w:t>
      </w:r>
      <w:r>
        <w:rPr>
          <w:color w:val="auto"/>
          <w:sz w:val="24"/>
          <w:szCs w:val="24"/>
          <w:highlight w:val="none"/>
        </w:rPr>
        <w:t xml:space="preserve">送达采购人指定的地点视为交付，</w:t>
      </w:r>
      <w:r>
        <w:rPr>
          <w:rFonts w:hint="eastAsia"/>
          <w:color w:val="auto"/>
          <w:sz w:val="24"/>
          <w:szCs w:val="24"/>
          <w:highlight w:val="none"/>
        </w:rPr>
        <w:t xml:space="preserve">投标人</w:t>
      </w:r>
      <w:r>
        <w:rPr>
          <w:color w:val="auto"/>
          <w:sz w:val="24"/>
          <w:szCs w:val="24"/>
          <w:highlight w:val="none"/>
        </w:rPr>
        <w:t xml:space="preserve">同时需通知采购人货物已送达。</w:t>
      </w:r>
      <w:r/>
    </w:p>
    <w:p>
      <w:pPr>
        <w:ind w:firstLine="482"/>
        <w:spacing w:line="360" w:lineRule="auto"/>
        <w:shd w:val="clear" w:color="auto"/>
        <w:rPr>
          <w:b/>
          <w:bCs/>
          <w:color w:val="auto"/>
          <w:sz w:val="24"/>
          <w:highlight w:val="none"/>
        </w:rPr>
      </w:pPr>
      <w:r>
        <w:rPr>
          <w:b/>
          <w:bCs/>
          <w:color w:val="auto"/>
          <w:sz w:val="24"/>
          <w:highlight w:val="none"/>
        </w:rPr>
        <w:t xml:space="preserve">（</w:t>
      </w:r>
      <w:r>
        <w:rPr>
          <w:rFonts w:hint="eastAsia"/>
          <w:b/>
          <w:bCs/>
          <w:color w:val="auto"/>
          <w:sz w:val="24"/>
          <w:highlight w:val="none"/>
        </w:rPr>
        <w:t xml:space="preserve">四</w:t>
      </w:r>
      <w:r>
        <w:rPr>
          <w:b/>
          <w:bCs/>
          <w:color w:val="auto"/>
          <w:sz w:val="24"/>
          <w:highlight w:val="none"/>
        </w:rPr>
        <w:t xml:space="preserve">）验收</w:t>
      </w:r>
      <w:r/>
    </w:p>
    <w:p>
      <w:pPr>
        <w:ind w:firstLine="480"/>
        <w:spacing w:line="360" w:lineRule="auto"/>
        <w:shd w:val="clear" w:color="auto"/>
        <w:rPr>
          <w:color w:val="auto"/>
          <w:sz w:val="24"/>
          <w:highlight w:val="none"/>
        </w:rPr>
      </w:pPr>
      <w:r>
        <w:rPr>
          <w:rFonts w:hint="eastAsia"/>
          <w:color w:val="auto"/>
          <w:sz w:val="24"/>
          <w:highlight w:val="none"/>
        </w:rPr>
        <w:t xml:space="preserve">（1）验收要求</w:t>
      </w:r>
      <w:r/>
    </w:p>
    <w:p>
      <w:pPr>
        <w:ind w:firstLine="480"/>
        <w:spacing w:line="360" w:lineRule="auto"/>
        <w:shd w:val="clear" w:color="auto"/>
        <w:rPr>
          <w:color w:val="auto"/>
          <w:sz w:val="24"/>
          <w:highlight w:val="none"/>
        </w:rPr>
      </w:pPr>
      <w:r>
        <w:rPr>
          <w:color w:val="auto"/>
          <w:sz w:val="24"/>
          <w:highlight w:val="none"/>
        </w:rPr>
        <w:t xml:space="preserve">（</w:t>
      </w:r>
      <w:r>
        <w:rPr>
          <w:rFonts w:hint="eastAsia"/>
          <w:color w:val="auto"/>
          <w:sz w:val="24"/>
          <w:highlight w:val="none"/>
        </w:rPr>
        <w:t xml:space="preserve">1.1</w:t>
      </w:r>
      <w:r>
        <w:rPr>
          <w:color w:val="auto"/>
          <w:sz w:val="24"/>
          <w:highlight w:val="none"/>
        </w:rPr>
        <w:t xml:space="preserve">）验收时间：</w:t>
      </w:r>
      <w:r>
        <w:rPr>
          <w:rFonts w:hint="eastAsia"/>
          <w:color w:val="auto"/>
          <w:sz w:val="24"/>
          <w:highlight w:val="none"/>
          <w:lang w:eastAsia="zh-CN"/>
        </w:rPr>
        <w:t xml:space="preserve">签订合同后</w:t>
      </w:r>
      <w:r>
        <w:rPr>
          <w:rFonts w:hint="eastAsia" w:ascii="宋体" w:hAnsi="宋体" w:eastAsia="宋体" w:cs="宋体"/>
          <w:color w:val="auto"/>
          <w:sz w:val="24"/>
          <w:highlight w:val="none"/>
          <w:u w:val="single"/>
          <w:lang w:val="en-US" w:eastAsia="zh-CN"/>
        </w:rPr>
        <w:t xml:space="preserve"> 45 </w:t>
      </w:r>
      <w:r>
        <w:rPr>
          <w:rFonts w:hint="eastAsia"/>
          <w:color w:val="auto"/>
          <w:sz w:val="24"/>
          <w:highlight w:val="none"/>
          <w:lang w:val="en-US" w:eastAsia="zh-CN"/>
        </w:rPr>
        <w:t xml:space="preserve">日</w:t>
      </w:r>
      <w:r>
        <w:rPr>
          <w:rFonts w:hint="eastAsia"/>
          <w:color w:val="auto"/>
          <w:sz w:val="24"/>
          <w:highlight w:val="none"/>
          <w:lang w:eastAsia="zh-CN"/>
        </w:rPr>
        <w:t xml:space="preserve">内将货物送至采购人指定地点并安装调试完毕</w:t>
      </w:r>
      <w:r>
        <w:rPr>
          <w:rFonts w:hint="eastAsia"/>
          <w:color w:val="auto"/>
          <w:sz w:val="24"/>
          <w:highlight w:val="none"/>
          <w:lang w:val="en-US" w:eastAsia="zh-CN"/>
        </w:rPr>
        <w:t xml:space="preserve">中标人</w:t>
      </w:r>
      <w:r>
        <w:rPr>
          <w:rFonts w:hint="eastAsia"/>
          <w:color w:val="auto"/>
          <w:sz w:val="24"/>
          <w:highlight w:val="none"/>
          <w:lang w:eastAsia="zh-CN"/>
        </w:rPr>
        <w:t xml:space="preserve">向采购人提交项目验收技术资料以及验收申请单，采购人依法组织履约验收工作</w:t>
      </w:r>
      <w:r>
        <w:rPr>
          <w:color w:val="auto"/>
          <w:sz w:val="24"/>
          <w:highlight w:val="none"/>
        </w:rPr>
        <w:t xml:space="preserve">。</w:t>
      </w:r>
      <w:r/>
    </w:p>
    <w:p>
      <w:pPr>
        <w:ind w:firstLine="480"/>
        <w:spacing w:line="360" w:lineRule="auto"/>
        <w:shd w:val="clear" w:color="auto"/>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2）验收内容：包括设备品牌、型号、规格、数量是否符合合同规定，外观质量、安装调试是否合格，所提供设备装箱清单、操作说明、维修手册包括外构件的详细资</w:t>
      </w:r>
      <w:r>
        <w:rPr>
          <w:rFonts w:hint="eastAsia"/>
          <w:color w:val="auto"/>
          <w:sz w:val="24"/>
          <w:highlight w:val="none"/>
          <w:lang w:val="en-US" w:eastAsia="zh-CN"/>
        </w:rPr>
        <w:t xml:space="preserve">料</w:t>
      </w:r>
      <w:r>
        <w:rPr>
          <w:color w:val="auto"/>
          <w:sz w:val="24"/>
          <w:highlight w:val="none"/>
        </w:rPr>
        <w:t xml:space="preserve">等是否齐全。</w:t>
      </w:r>
      <w:r/>
    </w:p>
    <w:p>
      <w:pPr>
        <w:ind w:firstLine="480"/>
        <w:spacing w:line="360" w:lineRule="auto"/>
        <w:shd w:val="clear" w:color="auto"/>
        <w:rPr>
          <w:color w:val="auto"/>
          <w:sz w:val="24"/>
          <w:highlight w:val="none"/>
        </w:rPr>
      </w:pPr>
      <w:r>
        <w:rPr>
          <w:color w:val="auto"/>
          <w:sz w:val="24"/>
          <w:highlight w:val="none"/>
        </w:rPr>
        <w:t xml:space="preserve">（</w:t>
      </w:r>
      <w:r>
        <w:rPr>
          <w:rFonts w:hint="eastAsia"/>
          <w:color w:val="auto"/>
          <w:sz w:val="24"/>
          <w:highlight w:val="none"/>
        </w:rPr>
        <w:t xml:space="preserve">1.3</w:t>
      </w:r>
      <w:r>
        <w:rPr>
          <w:color w:val="auto"/>
          <w:sz w:val="24"/>
          <w:highlight w:val="none"/>
        </w:rPr>
        <w:t xml:space="preserve">）采购人成立验收小组，按照采购合同的约定对</w:t>
      </w:r>
      <w:r>
        <w:rPr>
          <w:rFonts w:hint="eastAsia"/>
          <w:color w:val="auto"/>
          <w:sz w:val="24"/>
          <w:highlight w:val="none"/>
        </w:rPr>
        <w:t xml:space="preserve">中标人</w:t>
      </w:r>
      <w:r>
        <w:rPr>
          <w:color w:val="auto"/>
          <w:sz w:val="24"/>
          <w:highlight w:val="none"/>
        </w:rPr>
        <w:t xml:space="preserve">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shd w:val="clear" w:color="auto"/>
        <w:rPr>
          <w:color w:val="auto"/>
          <w:sz w:val="24"/>
          <w:highlight w:val="none"/>
        </w:rPr>
      </w:pPr>
      <w:r>
        <w:rPr>
          <w:color w:val="auto"/>
          <w:sz w:val="24"/>
          <w:highlight w:val="none"/>
        </w:rPr>
        <w:t xml:space="preserve">（</w:t>
      </w:r>
      <w:r>
        <w:rPr>
          <w:rFonts w:hint="eastAsia"/>
          <w:color w:val="auto"/>
          <w:sz w:val="24"/>
          <w:highlight w:val="none"/>
        </w:rPr>
        <w:t xml:space="preserve">1.4</w:t>
      </w:r>
      <w:r>
        <w:rPr>
          <w:color w:val="auto"/>
          <w:sz w:val="24"/>
          <w:highlight w:val="none"/>
        </w:rPr>
        <w:t xml:space="preserve">）验收合格的项目，采购人根据采购合同的约定及时向</w:t>
      </w:r>
      <w:r>
        <w:rPr>
          <w:rFonts w:hint="eastAsia"/>
          <w:color w:val="auto"/>
          <w:sz w:val="24"/>
          <w:highlight w:val="none"/>
        </w:rPr>
        <w:t xml:space="preserve">中标人</w:t>
      </w:r>
      <w:r>
        <w:rPr>
          <w:color w:val="auto"/>
          <w:sz w:val="24"/>
          <w:highlight w:val="none"/>
        </w:rPr>
        <w:t xml:space="preserve">支付合同款项、退还履约保证金。验收不合格的项目，采购人依法及时处理。采购合同的履行、违约责任和解决争议的方式等适用《民法典》。</w:t>
      </w:r>
      <w:r>
        <w:rPr>
          <w:rFonts w:hint="eastAsia"/>
          <w:color w:val="auto"/>
          <w:sz w:val="24"/>
          <w:highlight w:val="none"/>
        </w:rPr>
        <w:t xml:space="preserve">中标人</w:t>
      </w:r>
      <w:r>
        <w:rPr>
          <w:color w:val="auto"/>
          <w:sz w:val="24"/>
          <w:highlight w:val="none"/>
        </w:rPr>
        <w:t xml:space="preserve">在履约过程中有政府采购法律法规规定的违法违规情形的，采购人将及时报告本级财政部门。</w:t>
      </w:r>
      <w:r/>
    </w:p>
    <w:p>
      <w:pPr>
        <w:ind w:firstLine="480"/>
        <w:spacing w:line="360" w:lineRule="auto"/>
        <w:shd w:val="clear" w:color="auto"/>
        <w:rPr>
          <w:color w:val="auto"/>
          <w:sz w:val="24"/>
          <w:highlight w:val="none"/>
        </w:rPr>
      </w:pPr>
      <w:r>
        <w:rPr>
          <w:color w:val="auto"/>
          <w:sz w:val="24"/>
          <w:highlight w:val="none"/>
        </w:rPr>
        <w:t xml:space="preserve">（</w:t>
      </w:r>
      <w:r>
        <w:rPr>
          <w:rFonts w:hint="eastAsia"/>
          <w:color w:val="auto"/>
          <w:sz w:val="24"/>
          <w:highlight w:val="none"/>
        </w:rPr>
        <w:t xml:space="preserve">1.5</w:t>
      </w:r>
      <w:r>
        <w:rPr>
          <w:color w:val="auto"/>
          <w:sz w:val="24"/>
          <w:highlight w:val="none"/>
        </w:rPr>
        <w:t xml:space="preserve">）若因</w:t>
      </w:r>
      <w:r>
        <w:rPr>
          <w:rFonts w:hint="eastAsia"/>
          <w:color w:val="auto"/>
          <w:sz w:val="24"/>
          <w:highlight w:val="none"/>
        </w:rPr>
        <w:t xml:space="preserve">中标人</w:t>
      </w:r>
      <w:r>
        <w:rPr>
          <w:color w:val="auto"/>
          <w:sz w:val="24"/>
          <w:highlight w:val="none"/>
        </w:rPr>
        <w:t xml:space="preserve">原因造成无法验收通过的，采购人将拒绝付款，并追究</w:t>
      </w:r>
      <w:r>
        <w:rPr>
          <w:rFonts w:hint="eastAsia"/>
          <w:color w:val="auto"/>
          <w:sz w:val="24"/>
          <w:highlight w:val="none"/>
        </w:rPr>
        <w:t xml:space="preserve">中标人</w:t>
      </w:r>
      <w:r>
        <w:rPr>
          <w:color w:val="auto"/>
          <w:sz w:val="24"/>
          <w:highlight w:val="none"/>
        </w:rPr>
        <w:t xml:space="preserve">的违约责任。</w:t>
      </w:r>
      <w:r/>
    </w:p>
    <w:p>
      <w:pPr>
        <w:ind w:firstLine="480"/>
        <w:spacing w:line="360" w:lineRule="auto"/>
        <w:shd w:val="clear" w:color="auto"/>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）验收标准：</w:t>
      </w:r>
      <w:r/>
    </w:p>
    <w:p>
      <w:pPr>
        <w:ind w:firstLine="480"/>
        <w:spacing w:line="360" w:lineRule="auto"/>
        <w:shd w:val="clear" w:color="auto"/>
        <w:rPr>
          <w:rFonts w:eastAsia="华文楷体"/>
          <w:color w:val="auto"/>
          <w:highlight w:val="none"/>
        </w:rPr>
      </w:pPr>
      <w:r>
        <w:rPr>
          <w:color w:val="auto"/>
          <w:sz w:val="24"/>
          <w:highlight w:val="none"/>
        </w:rPr>
        <w:t xml:space="preserve">按照</w:t>
      </w:r>
      <w:r>
        <w:rPr>
          <w:rFonts w:hint="eastAsia"/>
          <w:color w:val="auto"/>
          <w:sz w:val="24"/>
          <w:highlight w:val="none"/>
        </w:rPr>
        <w:t xml:space="preserve">招标文件</w:t>
      </w:r>
      <w:r>
        <w:rPr>
          <w:color w:val="auto"/>
          <w:sz w:val="24"/>
          <w:highlight w:val="none"/>
        </w:rPr>
        <w:t xml:space="preserve">、</w:t>
      </w:r>
      <w:r>
        <w:rPr>
          <w:rFonts w:hint="eastAsia"/>
          <w:color w:val="auto"/>
          <w:sz w:val="24"/>
          <w:highlight w:val="none"/>
        </w:rPr>
        <w:t xml:space="preserve">投标文件</w:t>
      </w:r>
      <w:r>
        <w:rPr>
          <w:color w:val="auto"/>
          <w:sz w:val="24"/>
          <w:highlight w:val="none"/>
        </w:rPr>
        <w:t xml:space="preserve">及相关标准实施。有国家标准的应符合国家标准，无国家标准的应符合行业标准、地方标准或者其他标准、规范，并满足</w:t>
      </w:r>
      <w:r>
        <w:rPr>
          <w:rFonts w:hint="eastAsia"/>
          <w:color w:val="auto"/>
          <w:sz w:val="24"/>
          <w:highlight w:val="none"/>
        </w:rPr>
        <w:t xml:space="preserve">招标文件</w:t>
      </w:r>
      <w:r>
        <w:rPr>
          <w:color w:val="auto"/>
          <w:sz w:val="24"/>
          <w:highlight w:val="none"/>
        </w:rPr>
        <w:t xml:space="preserve">要求，同时服从采购人安排要求。</w:t>
      </w:r>
      <w:r/>
    </w:p>
    <w:p>
      <w:pPr>
        <w:ind w:firstLine="482"/>
        <w:spacing w:line="360" w:lineRule="auto"/>
        <w:shd w:val="clear" w:color="auto"/>
        <w:rPr>
          <w:b/>
          <w:bCs/>
          <w:color w:val="auto"/>
          <w:sz w:val="24"/>
          <w:highlight w:val="none"/>
        </w:rPr>
      </w:pPr>
      <w:r>
        <w:rPr>
          <w:b/>
          <w:bCs/>
          <w:color w:val="auto"/>
          <w:sz w:val="24"/>
          <w:highlight w:val="none"/>
        </w:rPr>
        <w:t xml:space="preserve">（</w:t>
      </w:r>
      <w:r>
        <w:rPr>
          <w:rFonts w:hint="eastAsia"/>
          <w:b/>
          <w:bCs/>
          <w:color w:val="auto"/>
          <w:sz w:val="24"/>
          <w:highlight w:val="none"/>
        </w:rPr>
        <w:t xml:space="preserve">五</w:t>
      </w:r>
      <w:r>
        <w:rPr>
          <w:b/>
          <w:bCs/>
          <w:color w:val="auto"/>
          <w:sz w:val="24"/>
          <w:highlight w:val="none"/>
        </w:rPr>
        <w:t xml:space="preserve">）节能、环保产品政策</w:t>
      </w:r>
      <w:r/>
    </w:p>
    <w:p>
      <w:pPr>
        <w:ind w:firstLine="480"/>
        <w:spacing w:line="360" w:lineRule="auto"/>
        <w:shd w:val="clear" w:color="auto"/>
        <w:rPr>
          <w:color w:val="auto"/>
          <w:sz w:val="24"/>
          <w:highlight w:val="none"/>
        </w:rPr>
      </w:pPr>
      <w:r>
        <w:rPr>
          <w:color w:val="auto"/>
          <w:sz w:val="24"/>
          <w:highlight w:val="none"/>
        </w:rPr>
        <w:t xml:space="preserve">对照财库〔2019〕9号、财库〔2019〕19号文件规定，</w:t>
      </w:r>
      <w:r>
        <w:rPr>
          <w:rFonts w:hint="eastAsia"/>
          <w:color w:val="auto"/>
          <w:sz w:val="24"/>
          <w:highlight w:val="none"/>
        </w:rPr>
        <w:t xml:space="preserve">投标人</w:t>
      </w:r>
      <w:r>
        <w:rPr>
          <w:color w:val="auto"/>
          <w:sz w:val="24"/>
          <w:highlight w:val="none"/>
        </w:rPr>
        <w:t xml:space="preserve">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360" w:lineRule="auto"/>
        <w:shd w:val="clear" w:color="auto"/>
        <w:rPr>
          <w:b/>
          <w:bCs/>
          <w:color w:val="auto"/>
          <w:sz w:val="24"/>
          <w:highlight w:val="none"/>
        </w:rPr>
      </w:pPr>
      <w:r>
        <w:rPr>
          <w:b/>
          <w:bCs/>
          <w:color w:val="auto"/>
          <w:sz w:val="24"/>
          <w:highlight w:val="none"/>
        </w:rPr>
        <w:t xml:space="preserve">（</w:t>
      </w:r>
      <w:r>
        <w:rPr>
          <w:rFonts w:hint="eastAsia"/>
          <w:b/>
          <w:bCs/>
          <w:color w:val="auto"/>
          <w:sz w:val="24"/>
          <w:highlight w:val="none"/>
        </w:rPr>
        <w:t xml:space="preserve">六</w:t>
      </w:r>
      <w:r>
        <w:rPr>
          <w:b/>
          <w:bCs/>
          <w:color w:val="auto"/>
          <w:sz w:val="24"/>
          <w:highlight w:val="none"/>
        </w:rPr>
        <w:t xml:space="preserve">）</w:t>
      </w:r>
      <w:r>
        <w:rPr>
          <w:b/>
          <w:bCs/>
          <w:color w:val="auto"/>
          <w:sz w:val="24"/>
          <w:szCs w:val="24"/>
          <w:highlight w:val="none"/>
        </w:rPr>
        <w:t xml:space="preserve">商品包装、快递包装政府采购需求标准</w:t>
      </w:r>
      <w:r/>
    </w:p>
    <w:p>
      <w:pPr>
        <w:ind w:firstLine="480"/>
        <w:spacing w:line="360" w:lineRule="auto"/>
        <w:shd w:val="clear" w:color="auto"/>
        <w:rPr>
          <w:color w:val="auto"/>
          <w:sz w:val="24"/>
          <w:highlight w:val="none"/>
        </w:rPr>
      </w:pPr>
      <w:r>
        <w:rPr>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color w:val="auto"/>
          <w:sz w:val="24"/>
          <w:highlight w:val="none"/>
        </w:rPr>
        <w:t xml:space="preserve">投标人</w:t>
      </w:r>
      <w:r>
        <w:rPr>
          <w:color w:val="auto"/>
          <w:sz w:val="24"/>
          <w:highlight w:val="none"/>
        </w:rPr>
        <w:t xml:space="preserve">应当提供符合需求标准的产品及相关快递服务的包装。</w:t>
      </w:r>
      <w:r/>
    </w:p>
    <w:p>
      <w:pPr>
        <w:ind w:firstLine="482"/>
        <w:spacing w:line="360" w:lineRule="auto"/>
        <w:shd w:val="clear" w:color="auto"/>
        <w:rPr>
          <w:b/>
          <w:bCs/>
          <w:color w:val="auto"/>
          <w:sz w:val="24"/>
          <w:highlight w:val="none"/>
        </w:rPr>
      </w:pPr>
      <w:r>
        <w:rPr>
          <w:b/>
          <w:bCs/>
          <w:color w:val="auto"/>
          <w:sz w:val="24"/>
          <w:highlight w:val="none"/>
        </w:rPr>
        <w:t xml:space="preserve">（</w:t>
      </w:r>
      <w:r>
        <w:rPr>
          <w:rFonts w:hint="eastAsia"/>
          <w:b/>
          <w:bCs/>
          <w:color w:val="auto"/>
          <w:sz w:val="24"/>
          <w:highlight w:val="none"/>
        </w:rPr>
        <w:t xml:space="preserve">七</w:t>
      </w:r>
      <w:r>
        <w:rPr>
          <w:b/>
          <w:bCs/>
          <w:color w:val="auto"/>
          <w:sz w:val="24"/>
          <w:highlight w:val="none"/>
        </w:rPr>
        <w:t xml:space="preserve">）采购本国货物、工程和服务</w:t>
      </w:r>
      <w:r/>
    </w:p>
    <w:p>
      <w:pPr>
        <w:ind w:firstLine="480"/>
        <w:spacing w:line="360" w:lineRule="auto"/>
        <w:shd w:val="clear" w:color="auto"/>
        <w:rPr>
          <w:color w:val="auto"/>
          <w:sz w:val="24"/>
          <w:highlight w:val="none"/>
        </w:rPr>
      </w:pPr>
      <w:r>
        <w:rPr>
          <w:color w:val="auto"/>
          <w:sz w:val="24"/>
          <w:highlight w:val="none"/>
        </w:rPr>
        <w:t xml:space="preserve">政府采购应当采购本国货物、工程和服务，但有《中华人民共和国政府采购法》第十条规定情形的除外。</w:t>
      </w:r>
      <w:r/>
    </w:p>
    <w:p>
      <w:pPr>
        <w:pStyle w:val="972"/>
        <w:ind w:firstLine="482"/>
        <w:spacing w:line="360" w:lineRule="auto"/>
        <w:shd w:val="clear" w:color="auto"/>
        <w:tabs>
          <w:tab w:val="left" w:pos="753" w:leader="none"/>
        </w:tabs>
        <w:rPr>
          <w:rFonts w:ascii="Times New Roman" w:hAnsi="Times New Roman" w:cs="Times New Roman"/>
          <w:b/>
          <w:sz w:val="24"/>
          <w:szCs w:val="24"/>
          <w:highlight w:val="none"/>
        </w:rPr>
      </w:pPr>
      <w:r>
        <w:rPr>
          <w:rFonts w:hint="eastAsia" w:ascii="Times New Roman" w:hAnsi="Times New Roman" w:cs="Times New Roman"/>
          <w:b/>
          <w:sz w:val="24"/>
          <w:szCs w:val="24"/>
          <w:highlight w:val="none"/>
          <w:lang w:eastAsia="zh-CN"/>
        </w:rPr>
        <w:t xml:space="preserve">（</w:t>
      </w:r>
      <w:r>
        <w:rPr>
          <w:rFonts w:hint="eastAsia" w:ascii="Times New Roman" w:hAnsi="Times New Roman" w:cs="Times New Roman"/>
          <w:b/>
          <w:sz w:val="24"/>
          <w:szCs w:val="24"/>
          <w:highlight w:val="none"/>
          <w:lang w:val="en-US" w:eastAsia="zh-CN"/>
        </w:rPr>
        <w:t xml:space="preserve">八）</w:t>
      </w:r>
      <w:r>
        <w:rPr>
          <w:rFonts w:ascii="Times New Roman" w:hAnsi="Times New Roman" w:cs="Times New Roman"/>
          <w:b/>
          <w:sz w:val="24"/>
          <w:szCs w:val="24"/>
          <w:highlight w:val="none"/>
        </w:rPr>
        <w:t xml:space="preserve">标志、标牌安装工艺要求</w:t>
      </w:r>
      <w:r/>
    </w:p>
    <w:p>
      <w:pPr>
        <w:pStyle w:val="972"/>
        <w:ind w:firstLine="480"/>
        <w:spacing w:line="360" w:lineRule="auto"/>
        <w:shd w:val="clear" w:color="auto"/>
        <w:tabs>
          <w:tab w:val="left" w:pos="753" w:leader="none"/>
        </w:tabs>
        <w:rPr>
          <w:rFonts w:ascii="Times New Roman" w:hAnsi="Times New Roman" w:cs="Times New Roman"/>
          <w:sz w:val="24"/>
          <w:highlight w:val="none"/>
        </w:rPr>
      </w:pPr>
      <w:r>
        <w:rPr>
          <w:rFonts w:ascii="Times New Roman" w:hAnsi="Times New Roman" w:cs="Times New Roman"/>
          <w:sz w:val="24"/>
          <w:highlight w:val="none"/>
        </w:rPr>
        <w:t xml:space="preserve">标牌固定支架制作工艺及施工要求，安装标志牌总的原则是： </w:t>
      </w:r>
      <w:r/>
    </w:p>
    <w:p>
      <w:pPr>
        <w:pStyle w:val="972"/>
        <w:ind w:firstLine="480"/>
        <w:spacing w:line="360" w:lineRule="auto"/>
        <w:shd w:val="clear" w:color="auto"/>
        <w:tabs>
          <w:tab w:val="left" w:pos="753" w:leader="none"/>
        </w:tabs>
        <w:rPr>
          <w:rFonts w:ascii="Times New Roman" w:hAnsi="Times New Roman" w:cs="Times New Roman"/>
          <w:sz w:val="24"/>
          <w:highlight w:val="none"/>
        </w:rPr>
      </w:pPr>
      <w:r>
        <w:rPr>
          <w:rFonts w:ascii="Times New Roman" w:hAnsi="Times New Roman" w:cs="Times New Roman"/>
          <w:sz w:val="24"/>
          <w:highlight w:val="none"/>
          <w:lang w:eastAsia="zh-CN"/>
        </w:rPr>
        <w:t xml:space="preserve">（</w:t>
      </w:r>
      <w:r>
        <w:rPr>
          <w:rFonts w:ascii="Times New Roman" w:hAnsi="Times New Roman" w:cs="Times New Roman"/>
          <w:sz w:val="24"/>
          <w:highlight w:val="none"/>
          <w:lang w:val="en-US" w:eastAsia="zh-CN"/>
        </w:rPr>
        <w:t xml:space="preserve">1</w:t>
      </w:r>
      <w:r>
        <w:rPr>
          <w:rFonts w:ascii="Times New Roman" w:hAnsi="Times New Roman" w:cs="Times New Roman"/>
          <w:sz w:val="24"/>
          <w:highlight w:val="none"/>
          <w:lang w:eastAsia="zh-CN"/>
        </w:rPr>
        <w:t xml:space="preserve">）</w:t>
      </w:r>
      <w:r>
        <w:rPr>
          <w:rFonts w:ascii="Times New Roman" w:hAnsi="Times New Roman" w:cs="Times New Roman"/>
          <w:sz w:val="24"/>
          <w:highlight w:val="none"/>
        </w:rPr>
        <w:t xml:space="preserve">标牌放置让驾驶人员一目了然； </w:t>
      </w:r>
      <w:r/>
    </w:p>
    <w:p>
      <w:pPr>
        <w:pStyle w:val="972"/>
        <w:ind w:firstLine="480"/>
        <w:spacing w:line="360" w:lineRule="auto"/>
        <w:shd w:val="clear" w:color="auto"/>
        <w:tabs>
          <w:tab w:val="left" w:pos="753" w:leader="none"/>
        </w:tabs>
        <w:rPr>
          <w:rFonts w:ascii="Times New Roman" w:hAnsi="Times New Roman" w:cs="Times New Roman"/>
          <w:sz w:val="24"/>
          <w:highlight w:val="none"/>
        </w:rPr>
      </w:pPr>
      <w:r>
        <w:rPr>
          <w:rFonts w:ascii="Times New Roman" w:hAnsi="Times New Roman" w:cs="Times New Roman"/>
          <w:sz w:val="24"/>
          <w:highlight w:val="none"/>
          <w:lang w:eastAsia="zh-CN"/>
        </w:rPr>
        <w:t xml:space="preserve">（</w:t>
      </w:r>
      <w:r>
        <w:rPr>
          <w:rFonts w:ascii="Times New Roman" w:hAnsi="Times New Roman" w:cs="Times New Roman"/>
          <w:sz w:val="24"/>
          <w:highlight w:val="none"/>
          <w:lang w:val="en-US" w:eastAsia="zh-CN"/>
        </w:rPr>
        <w:t xml:space="preserve">2</w:t>
      </w:r>
      <w:r>
        <w:rPr>
          <w:rFonts w:ascii="Times New Roman" w:hAnsi="Times New Roman" w:cs="Times New Roman"/>
          <w:sz w:val="24"/>
          <w:highlight w:val="none"/>
          <w:lang w:eastAsia="zh-CN"/>
        </w:rPr>
        <w:t xml:space="preserve">）</w:t>
      </w:r>
      <w:r>
        <w:rPr>
          <w:rFonts w:ascii="Times New Roman" w:hAnsi="Times New Roman" w:cs="Times New Roman"/>
          <w:sz w:val="24"/>
          <w:highlight w:val="none"/>
        </w:rPr>
        <w:t xml:space="preserve">标牌安装要做到垂直、水平； </w:t>
      </w:r>
      <w:r/>
    </w:p>
    <w:p>
      <w:pPr>
        <w:pStyle w:val="972"/>
        <w:ind w:firstLine="480"/>
        <w:spacing w:line="360" w:lineRule="auto"/>
        <w:shd w:val="clear" w:color="auto"/>
        <w:tabs>
          <w:tab w:val="left" w:pos="753" w:leader="none"/>
        </w:tabs>
        <w:rPr>
          <w:rFonts w:ascii="Times New Roman" w:hAnsi="Times New Roman" w:cs="Times New Roman"/>
          <w:sz w:val="24"/>
          <w:highlight w:val="none"/>
        </w:rPr>
      </w:pPr>
      <w:r>
        <w:rPr>
          <w:rFonts w:ascii="Times New Roman" w:hAnsi="Times New Roman" w:cs="Times New Roman"/>
          <w:sz w:val="24"/>
          <w:highlight w:val="none"/>
          <w:lang w:eastAsia="zh-CN"/>
        </w:rPr>
        <w:t xml:space="preserve">（</w:t>
      </w:r>
      <w:r>
        <w:rPr>
          <w:rFonts w:ascii="Times New Roman" w:hAnsi="Times New Roman" w:cs="Times New Roman"/>
          <w:sz w:val="24"/>
          <w:highlight w:val="none"/>
          <w:lang w:val="en-US" w:eastAsia="zh-CN"/>
        </w:rPr>
        <w:t xml:space="preserve">3</w:t>
      </w:r>
      <w:r>
        <w:rPr>
          <w:rFonts w:ascii="Times New Roman" w:hAnsi="Times New Roman" w:cs="Times New Roman"/>
          <w:sz w:val="24"/>
          <w:highlight w:val="none"/>
          <w:lang w:eastAsia="zh-CN"/>
        </w:rPr>
        <w:t xml:space="preserve">）</w:t>
      </w:r>
      <w:r>
        <w:rPr>
          <w:rFonts w:ascii="Times New Roman" w:hAnsi="Times New Roman" w:cs="Times New Roman"/>
          <w:sz w:val="24"/>
          <w:highlight w:val="none"/>
        </w:rPr>
        <w:t xml:space="preserve">相邻标牌要底部对齐，做到分配美观； </w:t>
      </w:r>
      <w:r/>
    </w:p>
    <w:p>
      <w:pPr>
        <w:pStyle w:val="972"/>
        <w:ind w:firstLine="480"/>
        <w:spacing w:line="360" w:lineRule="auto"/>
        <w:shd w:val="clear" w:color="auto"/>
        <w:tabs>
          <w:tab w:val="left" w:pos="753" w:leader="none"/>
        </w:tabs>
        <w:rPr>
          <w:rFonts w:ascii="Times New Roman" w:hAnsi="Times New Roman" w:cs="Times New Roman"/>
          <w:sz w:val="24"/>
          <w:highlight w:val="none"/>
        </w:rPr>
      </w:pPr>
      <w:r>
        <w:rPr>
          <w:rFonts w:ascii="Times New Roman" w:hAnsi="Times New Roman" w:cs="Times New Roman"/>
          <w:sz w:val="24"/>
          <w:highlight w:val="none"/>
          <w:lang w:eastAsia="zh-CN"/>
        </w:rPr>
        <w:t xml:space="preserve">（</w:t>
      </w:r>
      <w:r>
        <w:rPr>
          <w:rFonts w:ascii="Times New Roman" w:hAnsi="Times New Roman" w:cs="Times New Roman"/>
          <w:sz w:val="24"/>
          <w:highlight w:val="none"/>
          <w:lang w:val="en-US" w:eastAsia="zh-CN"/>
        </w:rPr>
        <w:t xml:space="preserve">4</w:t>
      </w:r>
      <w:r>
        <w:rPr>
          <w:rFonts w:ascii="Times New Roman" w:hAnsi="Times New Roman" w:cs="Times New Roman"/>
          <w:sz w:val="24"/>
          <w:highlight w:val="none"/>
          <w:lang w:eastAsia="zh-CN"/>
        </w:rPr>
        <w:t xml:space="preserve">）</w:t>
      </w:r>
      <w:r>
        <w:rPr>
          <w:rFonts w:ascii="Times New Roman" w:hAnsi="Times New Roman" w:cs="Times New Roman"/>
          <w:sz w:val="24"/>
          <w:highlight w:val="none"/>
        </w:rPr>
        <w:t xml:space="preserve">固定要牢固、永久； </w:t>
      </w:r>
      <w:r/>
    </w:p>
    <w:p>
      <w:pPr>
        <w:pStyle w:val="972"/>
        <w:ind w:firstLine="480"/>
        <w:spacing w:line="360" w:lineRule="auto"/>
        <w:shd w:val="clear" w:color="auto"/>
        <w:tabs>
          <w:tab w:val="left" w:pos="753" w:leader="none"/>
        </w:tabs>
        <w:rPr>
          <w:rFonts w:ascii="Times New Roman" w:hAnsi="Times New Roman" w:cs="Times New Roman"/>
          <w:sz w:val="24"/>
          <w:highlight w:val="none"/>
        </w:rPr>
      </w:pPr>
      <w:r>
        <w:rPr>
          <w:rFonts w:ascii="Times New Roman" w:hAnsi="Times New Roman" w:cs="Times New Roman"/>
          <w:sz w:val="24"/>
          <w:highlight w:val="none"/>
          <w:lang w:eastAsia="zh-CN"/>
        </w:rPr>
        <w:t xml:space="preserve">（</w:t>
      </w:r>
      <w:r>
        <w:rPr>
          <w:rFonts w:ascii="Times New Roman" w:hAnsi="Times New Roman" w:cs="Times New Roman"/>
          <w:sz w:val="24"/>
          <w:highlight w:val="none"/>
          <w:lang w:val="en-US" w:eastAsia="zh-CN"/>
        </w:rPr>
        <w:t xml:space="preserve">5</w:t>
      </w:r>
      <w:r>
        <w:rPr>
          <w:rFonts w:ascii="Times New Roman" w:hAnsi="Times New Roman" w:cs="Times New Roman"/>
          <w:sz w:val="24"/>
          <w:highlight w:val="none"/>
          <w:lang w:eastAsia="zh-CN"/>
        </w:rPr>
        <w:t xml:space="preserve">）</w:t>
      </w:r>
      <w:r>
        <w:rPr>
          <w:rFonts w:ascii="Times New Roman" w:hAnsi="Times New Roman" w:cs="Times New Roman"/>
          <w:sz w:val="24"/>
          <w:highlight w:val="none"/>
        </w:rPr>
        <w:t xml:space="preserve">尽量避免现场焊接安装； </w:t>
      </w:r>
      <w:r/>
    </w:p>
    <w:p>
      <w:pPr>
        <w:pStyle w:val="972"/>
        <w:ind w:firstLine="480"/>
        <w:spacing w:line="360" w:lineRule="auto"/>
        <w:shd w:val="clear" w:color="auto"/>
        <w:tabs>
          <w:tab w:val="left" w:pos="753" w:leader="none"/>
        </w:tabs>
        <w:rPr>
          <w:rFonts w:ascii="Times New Roman" w:hAnsi="Times New Roman" w:cs="Times New Roman"/>
          <w:sz w:val="24"/>
          <w:highlight w:val="none"/>
        </w:rPr>
      </w:pPr>
      <w:r>
        <w:rPr>
          <w:rFonts w:ascii="Times New Roman" w:hAnsi="Times New Roman" w:cs="Times New Roman"/>
          <w:sz w:val="24"/>
          <w:highlight w:val="none"/>
          <w:lang w:eastAsia="zh-CN"/>
        </w:rPr>
        <w:t xml:space="preserve">（</w:t>
      </w:r>
      <w:r>
        <w:rPr>
          <w:rFonts w:ascii="Times New Roman" w:hAnsi="Times New Roman" w:cs="Times New Roman"/>
          <w:sz w:val="24"/>
          <w:highlight w:val="none"/>
          <w:lang w:val="en-US" w:eastAsia="zh-CN"/>
        </w:rPr>
        <w:t xml:space="preserve">6</w:t>
      </w:r>
      <w:r>
        <w:rPr>
          <w:rFonts w:ascii="Times New Roman" w:hAnsi="Times New Roman" w:cs="Times New Roman"/>
          <w:sz w:val="24"/>
          <w:highlight w:val="none"/>
          <w:lang w:eastAsia="zh-CN"/>
        </w:rPr>
        <w:t xml:space="preserve">）</w:t>
      </w:r>
      <w:r>
        <w:rPr>
          <w:rFonts w:ascii="Times New Roman" w:hAnsi="Times New Roman" w:cs="Times New Roman"/>
          <w:sz w:val="24"/>
          <w:highlight w:val="none"/>
        </w:rPr>
        <w:t xml:space="preserve">结构连接螺丝全部采用镀锌材质；</w:t>
      </w:r>
      <w:r/>
    </w:p>
    <w:p>
      <w:pPr>
        <w:pStyle w:val="973"/>
        <w:ind w:firstLine="480"/>
        <w:spacing w:line="360" w:lineRule="auto"/>
        <w:shd w:val="clear" w:color="auto"/>
        <w:rPr>
          <w:rFonts w:ascii="Times New Roman" w:hAnsi="Times New Roman" w:cs="Times New Roman"/>
          <w:sz w:val="24"/>
          <w:highlight w:val="none"/>
        </w:rPr>
      </w:pPr>
      <w:r>
        <w:rPr>
          <w:rFonts w:ascii="Times New Roman" w:hAnsi="Times New Roman" w:cs="Times New Roman"/>
          <w:sz w:val="24"/>
          <w:highlight w:val="none"/>
          <w:lang w:eastAsia="zh-CN"/>
        </w:rPr>
        <w:t xml:space="preserve">（</w:t>
      </w:r>
      <w:r>
        <w:rPr>
          <w:rFonts w:ascii="Times New Roman" w:hAnsi="Times New Roman" w:cs="Times New Roman"/>
          <w:sz w:val="24"/>
          <w:highlight w:val="none"/>
          <w:lang w:val="en-US" w:eastAsia="zh-CN"/>
        </w:rPr>
        <w:t xml:space="preserve">7</w:t>
      </w:r>
      <w:r>
        <w:rPr>
          <w:rFonts w:ascii="Times New Roman" w:hAnsi="Times New Roman" w:cs="Times New Roman"/>
          <w:sz w:val="24"/>
          <w:highlight w:val="none"/>
          <w:lang w:eastAsia="zh-CN"/>
        </w:rPr>
        <w:t xml:space="preserve">）</w:t>
      </w:r>
      <w:r>
        <w:rPr>
          <w:rFonts w:ascii="Times New Roman" w:hAnsi="Times New Roman" w:cs="Times New Roman"/>
          <w:sz w:val="24"/>
          <w:highlight w:val="none"/>
        </w:rPr>
        <w:t xml:space="preserve">金属切割部位要进行防锈处理。</w:t>
      </w:r>
      <w:r/>
    </w:p>
    <w:p>
      <w:pPr>
        <w:pStyle w:val="973"/>
        <w:ind w:firstLine="482"/>
        <w:spacing w:line="360" w:lineRule="auto"/>
        <w:shd w:val="clear" w:color="auto"/>
        <w:rPr>
          <w:rFonts w:ascii="Times New Roman" w:hAnsi="Times New Roman" w:cs="Times New Roman"/>
          <w:b/>
          <w:bCs/>
          <w:sz w:val="24"/>
          <w:highlight w:val="none"/>
          <w:lang w:val="en-US" w:eastAsia="zh-CN"/>
        </w:rPr>
      </w:pPr>
      <w:r>
        <w:rPr>
          <w:rFonts w:hint="eastAsia" w:ascii="Times New Roman" w:hAnsi="Times New Roman" w:cs="Times New Roman"/>
          <w:b/>
          <w:bCs/>
          <w:color w:val="000000"/>
          <w:sz w:val="24"/>
          <w:szCs w:val="24"/>
          <w:highlight w:val="none"/>
          <w:lang w:eastAsia="zh-CN"/>
        </w:rPr>
        <w:t xml:space="preserve">（</w:t>
      </w:r>
      <w:r>
        <w:rPr>
          <w:rFonts w:hint="eastAsia" w:ascii="Times New Roman" w:hAnsi="Times New Roman" w:cs="Times New Roman"/>
          <w:b/>
          <w:bCs/>
          <w:color w:val="000000"/>
          <w:sz w:val="24"/>
          <w:szCs w:val="24"/>
          <w:highlight w:val="none"/>
          <w:lang w:val="en-US" w:eastAsia="zh-CN"/>
        </w:rPr>
        <w:t xml:space="preserve">九）</w:t>
      </w:r>
      <w:r>
        <w:rPr>
          <w:rFonts w:ascii="Times New Roman" w:hAnsi="Times New Roman" w:cs="Times New Roman"/>
          <w:b/>
          <w:bCs/>
          <w:sz w:val="24"/>
          <w:highlight w:val="none"/>
          <w:lang w:val="en-US" w:eastAsia="zh-CN"/>
        </w:rPr>
        <w:t xml:space="preserve">其他</w:t>
      </w:r>
      <w:r/>
    </w:p>
    <w:p>
      <w:pPr>
        <w:pStyle w:val="973"/>
        <w:ind w:firstLine="480"/>
        <w:spacing w:line="360" w:lineRule="auto"/>
        <w:shd w:val="clear" w:color="auto"/>
        <w:rPr>
          <w:rFonts w:hint="default" w:eastAsia="宋体"/>
          <w:color w:val="auto"/>
          <w:sz w:val="24"/>
          <w:highlight w:val="none"/>
          <w:lang w:val="en-US" w:eastAsia="zh-CN"/>
        </w:rPr>
      </w:pPr>
      <w:r>
        <w:rPr>
          <w:rFonts w:ascii="Times New Roman" w:hAnsi="Times New Roman" w:cs="Times New Roman"/>
          <w:sz w:val="24"/>
          <w:highlight w:val="none"/>
        </w:rPr>
        <w:t xml:space="preserve">施工期间所有作业的人员要做好安全防护措施，施工时所有作业人员应注意安全，所有高空作业人员必须正确佩戴安全带等，中标</w:t>
      </w:r>
      <w:r>
        <w:rPr>
          <w:rFonts w:ascii="Times New Roman" w:hAnsi="Times New Roman" w:cs="Times New Roman"/>
          <w:sz w:val="24"/>
          <w:highlight w:val="none"/>
          <w:lang w:val="en-US" w:eastAsia="zh-CN"/>
        </w:rPr>
        <w:t xml:space="preserve">人</w:t>
      </w:r>
      <w:r>
        <w:rPr>
          <w:rFonts w:ascii="Times New Roman" w:hAnsi="Times New Roman" w:cs="Times New Roman"/>
          <w:sz w:val="24"/>
          <w:highlight w:val="none"/>
        </w:rPr>
        <w:t xml:space="preserve">选派人员的工伤风险，由中标</w:t>
      </w:r>
      <w:r>
        <w:rPr>
          <w:rFonts w:ascii="Times New Roman" w:hAnsi="Times New Roman" w:cs="Times New Roman"/>
          <w:sz w:val="24"/>
          <w:highlight w:val="none"/>
          <w:lang w:val="en-US" w:eastAsia="zh-CN"/>
        </w:rPr>
        <w:t xml:space="preserve">人</w:t>
      </w:r>
      <w:r>
        <w:rPr>
          <w:rFonts w:ascii="Times New Roman" w:hAnsi="Times New Roman" w:cs="Times New Roman"/>
          <w:sz w:val="24"/>
          <w:highlight w:val="none"/>
        </w:rPr>
        <w:t xml:space="preserve">自行承担。安全设施有专人按规定统一设置，其他人不得随意拆动。施工期间要严格遵守相关规定</w:t>
      </w:r>
      <w:r>
        <w:rPr>
          <w:rFonts w:ascii="Times New Roman" w:hAnsi="Times New Roman" w:cs="Times New Roman"/>
          <w:sz w:val="24"/>
          <w:highlight w:val="none"/>
          <w:lang w:eastAsia="zh-CN"/>
        </w:rPr>
        <w:t xml:space="preserve">。</w:t>
      </w:r>
      <w:r/>
    </w:p>
    <w:p>
      <w:pPr>
        <w:ind w:firstLine="723"/>
        <w:spacing w:line="360" w:lineRule="auto"/>
        <w:shd w:val="clear" w:color="auto"/>
        <w:rPr>
          <w:b/>
          <w:bCs/>
          <w:color w:val="auto"/>
          <w:sz w:val="24"/>
          <w:highlight w:val="none"/>
        </w:rPr>
      </w:pPr>
      <w:r>
        <w:rPr>
          <w:rFonts w:hint="eastAsia"/>
          <w:b/>
          <w:bCs/>
          <w:color w:val="auto"/>
          <w:sz w:val="24"/>
          <w:highlight w:val="none"/>
        </w:rPr>
        <w:t xml:space="preserve">四、项目实施要求</w:t>
      </w:r>
      <w:r/>
    </w:p>
    <w:p>
      <w:pPr>
        <w:ind w:firstLine="480"/>
        <w:spacing w:line="360" w:lineRule="auto"/>
        <w:shd w:val="clear" w:color="auto"/>
        <w:rPr>
          <w:color w:val="auto"/>
          <w:sz w:val="24"/>
          <w:highlight w:val="none"/>
        </w:rPr>
      </w:pPr>
      <w:r>
        <w:rPr>
          <w:rStyle w:val="965"/>
          <w:rFonts w:hint="eastAsia" w:ascii="宋体" w:hAnsi="宋体" w:cs="宋体"/>
          <w:color w:val="auto"/>
          <w:sz w:val="24"/>
          <w:szCs w:val="24"/>
          <w:highlight w:val="none"/>
          <w:lang w:bidi="ar"/>
        </w:rPr>
        <w:t xml:space="preserve">投标人针对本项目提供详细的</w:t>
      </w:r>
      <w:r>
        <w:rPr>
          <w:rFonts w:hint="eastAsia"/>
          <w:color w:val="auto"/>
          <w:sz w:val="24"/>
          <w:highlight w:val="none"/>
        </w:rPr>
        <w:t xml:space="preserve">项目实施方案，</w:t>
      </w:r>
      <w:r>
        <w:rPr>
          <w:color w:val="auto"/>
          <w:sz w:val="24"/>
          <w:highlight w:val="none"/>
        </w:rPr>
        <w:t xml:space="preserve">内容包括</w:t>
      </w:r>
      <w:r>
        <w:rPr>
          <w:rFonts w:hint="eastAsia"/>
          <w:color w:val="auto"/>
          <w:sz w:val="24"/>
          <w:highlight w:val="none"/>
        </w:rPr>
        <w:t xml:space="preserve">但不限于</w:t>
      </w:r>
      <w:r>
        <w:rPr>
          <w:color w:val="auto"/>
          <w:sz w:val="24"/>
          <w:highlight w:val="none"/>
        </w:rPr>
        <w:t xml:space="preserve">：质量保证</w:t>
      </w:r>
      <w:r>
        <w:rPr>
          <w:rFonts w:hint="eastAsia"/>
          <w:color w:val="auto"/>
          <w:sz w:val="24"/>
          <w:highlight w:val="none"/>
          <w:lang w:val="en-US" w:eastAsia="zh-CN"/>
        </w:rPr>
        <w:t xml:space="preserve">方案</w:t>
      </w:r>
      <w:r>
        <w:rPr>
          <w:rFonts w:hint="eastAsia"/>
          <w:color w:val="auto"/>
          <w:sz w:val="24"/>
          <w:highlight w:val="none"/>
          <w:lang w:eastAsia="zh-CN"/>
        </w:rPr>
        <w:t xml:space="preserve">；</w:t>
      </w:r>
      <w:r>
        <w:rPr>
          <w:rFonts w:hint="eastAsia"/>
          <w:color w:val="auto"/>
          <w:sz w:val="24"/>
          <w:highlight w:val="none"/>
          <w:lang w:val="en-US" w:eastAsia="zh-CN"/>
        </w:rPr>
        <w:t xml:space="preserve">施工方案、工艺及安全保证措施；</w:t>
      </w:r>
      <w:r>
        <w:rPr>
          <w:color w:val="auto"/>
          <w:sz w:val="24"/>
          <w:highlight w:val="none"/>
        </w:rPr>
        <w:t xml:space="preserve">工期管理</w:t>
      </w:r>
      <w:r>
        <w:rPr>
          <w:rFonts w:hint="eastAsia"/>
          <w:color w:val="auto"/>
          <w:sz w:val="24"/>
          <w:highlight w:val="none"/>
          <w:lang w:val="en-US" w:eastAsia="zh-CN"/>
        </w:rPr>
        <w:t xml:space="preserve">方案</w:t>
      </w:r>
      <w:r>
        <w:rPr>
          <w:rFonts w:hint="eastAsia"/>
          <w:color w:val="auto"/>
          <w:sz w:val="24"/>
          <w:highlight w:val="none"/>
          <w:lang w:eastAsia="zh-CN"/>
        </w:rPr>
        <w:t xml:space="preserve">；文明施工及环境保护措施方案；</w:t>
      </w:r>
      <w:r>
        <w:rPr>
          <w:color w:val="auto"/>
          <w:sz w:val="24"/>
          <w:highlight w:val="none"/>
        </w:rPr>
        <w:t xml:space="preserve">突发应急事件处置方案等</w:t>
      </w:r>
      <w:r>
        <w:rPr>
          <w:rFonts w:hint="eastAsia"/>
          <w:color w:val="auto"/>
          <w:sz w:val="24"/>
          <w:highlight w:val="none"/>
        </w:rPr>
        <w:t xml:space="preserve">。</w:t>
      </w:r>
      <w:r/>
    </w:p>
    <w:p>
      <w:pPr>
        <w:ind w:firstLine="480"/>
        <w:spacing w:line="360" w:lineRule="auto"/>
        <w:shd w:val="clear" w:color="auto"/>
        <w:rPr>
          <w:rFonts w:hint="default"/>
          <w:b/>
          <w:bCs/>
          <w:color w:val="auto"/>
          <w:sz w:val="24"/>
          <w:highlight w:val="none"/>
          <w:lang w:val="en-US" w:eastAsia="zh-CN"/>
        </w:rPr>
      </w:pPr>
      <w:r>
        <w:rPr>
          <w:rFonts w:hint="eastAsia"/>
          <w:b/>
          <w:bCs/>
          <w:color w:val="auto"/>
          <w:sz w:val="24"/>
          <w:highlight w:val="none"/>
          <w:lang w:val="en-US" w:eastAsia="zh-CN"/>
        </w:rPr>
        <w:t xml:space="preserve">（一）质量保证要求</w:t>
      </w:r>
      <w:r/>
    </w:p>
    <w:p>
      <w:pPr>
        <w:ind w:firstLine="480"/>
        <w:spacing w:line="360" w:lineRule="auto"/>
        <w:shd w:val="clear" w:color="auto"/>
        <w:rPr>
          <w:color w:val="auto"/>
          <w:sz w:val="24"/>
          <w:highlight w:val="none"/>
        </w:rPr>
      </w:pPr>
      <w:r>
        <w:rPr>
          <w:rFonts w:hint="eastAsia"/>
          <w:color w:val="auto"/>
          <w:sz w:val="24"/>
          <w:highlight w:val="none"/>
        </w:rPr>
        <w:t xml:space="preserve">投标人</w:t>
      </w:r>
      <w:r>
        <w:rPr>
          <w:color w:val="auto"/>
          <w:sz w:val="24"/>
          <w:highlight w:val="none"/>
        </w:rPr>
        <w:t xml:space="preserve">针对本项目提供</w:t>
      </w:r>
      <w:r>
        <w:rPr>
          <w:rFonts w:hint="eastAsia"/>
          <w:color w:val="auto"/>
          <w:sz w:val="24"/>
          <w:highlight w:val="none"/>
        </w:rPr>
        <w:t xml:space="preserve">详细的</w:t>
      </w:r>
      <w:r>
        <w:rPr>
          <w:color w:val="auto"/>
          <w:sz w:val="24"/>
          <w:highlight w:val="none"/>
        </w:rPr>
        <w:t xml:space="preserve">质量</w:t>
      </w:r>
      <w:r>
        <w:rPr>
          <w:rFonts w:hint="eastAsia"/>
          <w:color w:val="auto"/>
          <w:sz w:val="24"/>
          <w:highlight w:val="none"/>
        </w:rPr>
        <w:t xml:space="preserve">保证</w:t>
      </w:r>
      <w:r>
        <w:rPr>
          <w:rFonts w:hint="eastAsia"/>
          <w:color w:val="auto"/>
          <w:sz w:val="24"/>
          <w:highlight w:val="none"/>
          <w:lang w:val="en-US" w:eastAsia="zh-CN"/>
        </w:rPr>
        <w:t xml:space="preserve">方案</w:t>
      </w:r>
      <w:r>
        <w:rPr>
          <w:color w:val="auto"/>
          <w:sz w:val="24"/>
          <w:highlight w:val="none"/>
        </w:rPr>
        <w:t xml:space="preserve">，内容包括</w:t>
      </w:r>
      <w:r>
        <w:rPr>
          <w:rFonts w:hint="eastAsia"/>
          <w:color w:val="auto"/>
          <w:sz w:val="24"/>
          <w:highlight w:val="none"/>
        </w:rPr>
        <w:t xml:space="preserve">但不限于</w:t>
      </w:r>
      <w:r>
        <w:rPr>
          <w:color w:val="auto"/>
          <w:sz w:val="24"/>
          <w:highlight w:val="none"/>
        </w:rPr>
        <w:t xml:space="preserve">：</w:t>
      </w:r>
      <w:r/>
    </w:p>
    <w:p>
      <w:pPr>
        <w:ind w:firstLine="480"/>
        <w:spacing w:line="360" w:lineRule="auto"/>
        <w:shd w:val="clear" w:color="auto"/>
        <w:rPr>
          <w:color w:val="auto"/>
          <w:sz w:val="24"/>
          <w:highlight w:val="none"/>
        </w:rPr>
      </w:pPr>
      <w:r>
        <w:rPr>
          <w:rFonts w:hint="eastAsia"/>
          <w:color w:val="auto"/>
          <w:sz w:val="24"/>
          <w:highlight w:val="none"/>
        </w:rPr>
        <w:t xml:space="preserve">（1）</w:t>
      </w:r>
      <w:r>
        <w:rPr>
          <w:color w:val="auto"/>
          <w:sz w:val="24"/>
          <w:highlight w:val="none"/>
        </w:rPr>
        <w:t xml:space="preserve">详细的</w:t>
      </w:r>
      <w:r>
        <w:rPr>
          <w:rFonts w:hint="eastAsia"/>
          <w:color w:val="auto"/>
          <w:sz w:val="24"/>
          <w:highlight w:val="none"/>
        </w:rPr>
        <w:t xml:space="preserve">产品</w:t>
      </w:r>
      <w:r>
        <w:rPr>
          <w:color w:val="auto"/>
          <w:sz w:val="24"/>
          <w:highlight w:val="none"/>
        </w:rPr>
        <w:t xml:space="preserve">生产质量管理计划，计划应包含生产车间安全管理、质量控制措施、出厂检验标准以及测试程序</w:t>
      </w:r>
      <w:r>
        <w:rPr>
          <w:rFonts w:hint="eastAsia"/>
          <w:color w:val="auto"/>
          <w:sz w:val="24"/>
          <w:highlight w:val="none"/>
        </w:rPr>
        <w:t xml:space="preserve">等。</w:t>
      </w:r>
      <w:r/>
    </w:p>
    <w:p>
      <w:pPr>
        <w:ind w:firstLine="480"/>
        <w:spacing w:line="360" w:lineRule="auto"/>
        <w:shd w:val="clear" w:color="auto"/>
        <w:rPr>
          <w:rFonts w:hint="eastAsia"/>
          <w:color w:val="auto"/>
          <w:sz w:val="24"/>
          <w:highlight w:val="none"/>
        </w:rPr>
      </w:pPr>
      <w:r>
        <w:rPr>
          <w:rFonts w:hint="eastAsia"/>
          <w:color w:val="auto"/>
          <w:sz w:val="24"/>
          <w:highlight w:val="none"/>
        </w:rPr>
        <w:t xml:space="preserve">（2）</w:t>
      </w:r>
      <w:r>
        <w:rPr>
          <w:color w:val="auto"/>
          <w:sz w:val="24"/>
          <w:highlight w:val="none"/>
        </w:rPr>
        <w:t xml:space="preserve">在制造过程中，制造商应严格遵循相关的技术规范和工艺流程，确保每个制造环节都符合质量控制要求。严格的质量控制：对每个生产环节进行质量检查和控制，确保每个环节都符合质量标准</w:t>
      </w:r>
      <w:r>
        <w:rPr>
          <w:rFonts w:hint="eastAsia"/>
          <w:color w:val="auto"/>
          <w:sz w:val="24"/>
          <w:highlight w:val="none"/>
        </w:rPr>
        <w:t xml:space="preserve">等。</w:t>
      </w:r>
      <w:r/>
    </w:p>
    <w:p>
      <w:pPr>
        <w:ind w:firstLine="480"/>
        <w:spacing w:line="360" w:lineRule="auto"/>
        <w:shd w:val="clear" w:color="auto"/>
        <w:rPr>
          <w:rFonts w:hint="default" w:eastAsia="宋体"/>
          <w:b/>
          <w:bCs/>
          <w:color w:val="auto"/>
          <w:sz w:val="24"/>
          <w:highlight w:val="none"/>
          <w:lang w:val="en-US" w:eastAsia="zh-CN"/>
        </w:rPr>
      </w:pPr>
      <w:r>
        <w:rPr>
          <w:rFonts w:hint="eastAsia"/>
          <w:b/>
          <w:bCs/>
          <w:color w:val="auto"/>
          <w:sz w:val="24"/>
          <w:highlight w:val="none"/>
          <w:lang w:eastAsia="zh-CN"/>
        </w:rPr>
        <w:t xml:space="preserve">（</w:t>
      </w:r>
      <w:r>
        <w:rPr>
          <w:rFonts w:hint="eastAsia"/>
          <w:b/>
          <w:bCs/>
          <w:color w:val="auto"/>
          <w:sz w:val="24"/>
          <w:highlight w:val="none"/>
          <w:lang w:val="en-US" w:eastAsia="zh-CN"/>
        </w:rPr>
        <w:t xml:space="preserve">二）施工方案、工艺及安全保证措施要求</w:t>
      </w:r>
      <w:r/>
    </w:p>
    <w:p>
      <w:pPr>
        <w:ind w:firstLine="480"/>
        <w:spacing w:line="360" w:lineRule="auto"/>
        <w:shd w:val="clear" w:color="auto"/>
        <w:rPr>
          <w:color w:val="auto"/>
          <w:sz w:val="24"/>
          <w:highlight w:val="none"/>
        </w:rPr>
      </w:pPr>
      <w:r>
        <w:rPr>
          <w:rFonts w:hint="eastAsia"/>
          <w:color w:val="auto"/>
          <w:sz w:val="24"/>
          <w:highlight w:val="none"/>
        </w:rPr>
        <w:t xml:space="preserve">投标人</w:t>
      </w:r>
      <w:r>
        <w:rPr>
          <w:color w:val="auto"/>
          <w:sz w:val="24"/>
          <w:highlight w:val="none"/>
        </w:rPr>
        <w:t xml:space="preserve">针对本项目提供</w:t>
      </w:r>
      <w:r>
        <w:rPr>
          <w:rFonts w:hint="eastAsia"/>
          <w:color w:val="auto"/>
          <w:sz w:val="24"/>
          <w:highlight w:val="none"/>
        </w:rPr>
        <w:t xml:space="preserve">详细的</w:t>
      </w:r>
      <w:r>
        <w:rPr>
          <w:rFonts w:hint="eastAsia"/>
          <w:color w:val="auto"/>
          <w:sz w:val="24"/>
          <w:highlight w:val="none"/>
          <w:lang w:val="en-US" w:eastAsia="zh-CN"/>
        </w:rPr>
        <w:t xml:space="preserve">施工方案、工艺及安全保证措施</w:t>
      </w:r>
      <w:r>
        <w:rPr>
          <w:color w:val="auto"/>
          <w:sz w:val="24"/>
          <w:highlight w:val="none"/>
        </w:rPr>
        <w:t xml:space="preserve">，内容包括</w:t>
      </w:r>
      <w:r>
        <w:rPr>
          <w:rFonts w:hint="eastAsia"/>
          <w:color w:val="auto"/>
          <w:sz w:val="24"/>
          <w:highlight w:val="none"/>
        </w:rPr>
        <w:t xml:space="preserve">但不限于</w:t>
      </w:r>
      <w:r>
        <w:rPr>
          <w:color w:val="auto"/>
          <w:sz w:val="24"/>
          <w:highlight w:val="none"/>
        </w:rPr>
        <w:t xml:space="preserve">：</w:t>
      </w:r>
      <w:r/>
    </w:p>
    <w:p>
      <w:pPr>
        <w:ind w:firstLine="480"/>
        <w:spacing w:line="360" w:lineRule="auto"/>
        <w:shd w:val="clear" w:color="auto"/>
        <w:rPr>
          <w:color w:val="auto"/>
          <w:sz w:val="24"/>
          <w:highlight w:val="none"/>
        </w:rPr>
      </w:pPr>
      <w:r>
        <w:rPr>
          <w:rFonts w:hint="eastAsia"/>
          <w:color w:val="auto"/>
          <w:sz w:val="24"/>
          <w:highlight w:val="none"/>
        </w:rPr>
        <w:t xml:space="preserve">（1）</w:t>
      </w:r>
      <w:r>
        <w:rPr>
          <w:color w:val="auto"/>
          <w:sz w:val="24"/>
          <w:highlight w:val="none"/>
        </w:rPr>
        <w:t xml:space="preserve">本项目隔离护栏、交通标志、交通标线等的制作运输安装(含拆除等)；</w:t>
      </w:r>
      <w:r/>
    </w:p>
    <w:p>
      <w:pPr>
        <w:ind w:firstLine="480"/>
        <w:spacing w:line="360" w:lineRule="auto"/>
        <w:shd w:val="clear" w:color="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2</w:t>
      </w:r>
      <w:r>
        <w:rPr>
          <w:rFonts w:hint="eastAsia"/>
          <w:color w:val="auto"/>
          <w:sz w:val="24"/>
          <w:highlight w:val="none"/>
        </w:rPr>
        <w:t xml:space="preserve">）</w:t>
      </w:r>
      <w:r>
        <w:rPr>
          <w:color w:val="auto"/>
          <w:sz w:val="24"/>
          <w:highlight w:val="none"/>
        </w:rPr>
        <w:t xml:space="preserve">养护方案</w:t>
      </w:r>
      <w:r/>
    </w:p>
    <w:p>
      <w:pPr>
        <w:ind w:firstLine="480"/>
        <w:spacing w:line="360" w:lineRule="auto"/>
        <w:shd w:val="clear" w:color="auto"/>
        <w:rPr>
          <w:rFonts w:hint="eastAsia"/>
          <w:color w:val="auto"/>
          <w:sz w:val="24"/>
          <w:highlight w:val="none"/>
          <w:lang w:eastAsia="zh-CN"/>
        </w:rPr>
      </w:pPr>
      <w:r>
        <w:rPr>
          <w:rFonts w:hint="eastAsia"/>
          <w:color w:val="auto"/>
          <w:sz w:val="24"/>
          <w:highlight w:val="none"/>
          <w:lang w:val="en-US" w:eastAsia="zh-CN"/>
        </w:rPr>
        <w:t xml:space="preserve">2.1</w:t>
      </w:r>
      <w:r>
        <w:rPr>
          <w:rFonts w:hint="eastAsia"/>
          <w:color w:val="auto"/>
          <w:sz w:val="24"/>
          <w:highlight w:val="none"/>
          <w:lang w:eastAsia="zh-CN"/>
        </w:rPr>
        <w:t xml:space="preserve">定期检查，及时修复：护栏应定期进行检查，发现损坏立即修复，确保其功能正常。</w:t>
      </w:r>
      <w:r/>
    </w:p>
    <w:p>
      <w:pPr>
        <w:ind w:firstLine="480"/>
        <w:spacing w:line="360" w:lineRule="auto"/>
        <w:shd w:val="clear" w:color="auto"/>
        <w:rPr>
          <w:rFonts w:hint="eastAsia"/>
          <w:color w:val="auto"/>
          <w:sz w:val="24"/>
          <w:highlight w:val="none"/>
          <w:lang w:eastAsia="zh-CN"/>
        </w:rPr>
      </w:pPr>
      <w:r>
        <w:rPr>
          <w:rFonts w:hint="eastAsia"/>
          <w:color w:val="auto"/>
          <w:sz w:val="24"/>
          <w:highlight w:val="none"/>
          <w:lang w:val="en-US" w:eastAsia="zh-CN"/>
        </w:rPr>
        <w:t xml:space="preserve">2.2</w:t>
      </w:r>
      <w:r>
        <w:rPr>
          <w:rFonts w:hint="eastAsia"/>
          <w:color w:val="auto"/>
          <w:sz w:val="24"/>
          <w:highlight w:val="none"/>
          <w:lang w:eastAsia="zh-CN"/>
        </w:rPr>
        <w:t xml:space="preserve">科学保养，注重实效：根据不同路段的环境和交通情况，制定科学的保养措施，保证护栏的良好状态。</w:t>
      </w:r>
      <w:r/>
    </w:p>
    <w:p>
      <w:pPr>
        <w:ind w:firstLine="480"/>
        <w:spacing w:line="360" w:lineRule="auto"/>
        <w:shd w:val="clear" w:color="auto"/>
        <w:rPr>
          <w:rFonts w:hint="eastAsia"/>
          <w:color w:val="auto"/>
          <w:sz w:val="24"/>
          <w:highlight w:val="none"/>
          <w:lang w:eastAsia="zh-CN"/>
        </w:rPr>
      </w:pPr>
      <w:r>
        <w:rPr>
          <w:rFonts w:hint="eastAsia"/>
          <w:color w:val="auto"/>
          <w:sz w:val="24"/>
          <w:highlight w:val="none"/>
          <w:lang w:val="en-US" w:eastAsia="zh-CN"/>
        </w:rPr>
        <w:t xml:space="preserve">2.3</w:t>
      </w:r>
      <w:r>
        <w:rPr>
          <w:rFonts w:hint="eastAsia"/>
          <w:color w:val="auto"/>
          <w:sz w:val="24"/>
          <w:highlight w:val="none"/>
          <w:lang w:eastAsia="zh-CN"/>
        </w:rPr>
        <w:t xml:space="preserve">重点维护，强化基础：重点检查和维护护栏的连接件、立柱和护栏板等关键部位，确保护栏结构稳定。</w:t>
      </w:r>
      <w:r/>
    </w:p>
    <w:p>
      <w:pPr>
        <w:ind w:firstLine="480"/>
        <w:spacing w:line="360" w:lineRule="auto"/>
        <w:shd w:val="clear" w:color="auto"/>
        <w:rPr>
          <w:rFonts w:hint="eastAsia"/>
          <w:color w:val="auto"/>
          <w:sz w:val="24"/>
          <w:highlight w:val="none"/>
          <w:lang w:val="en-US" w:eastAsia="zh-CN"/>
        </w:rPr>
      </w:pPr>
      <w:r>
        <w:rPr>
          <w:rFonts w:hint="eastAsia"/>
          <w:color w:val="auto"/>
          <w:sz w:val="24"/>
          <w:highlight w:val="none"/>
          <w:lang w:val="en-US" w:eastAsia="zh-CN"/>
        </w:rPr>
        <w:t xml:space="preserve">2.4日常巡查、锈蚀处理、变形修复、松动紧固、防腐处理等。</w:t>
      </w:r>
      <w:r/>
    </w:p>
    <w:p>
      <w:pPr>
        <w:ind w:firstLine="480"/>
        <w:spacing w:line="360" w:lineRule="auto"/>
        <w:shd w:val="clear" w:color="auto"/>
        <w:rPr>
          <w:rFonts w:hint="eastAsia"/>
          <w:color w:val="auto"/>
          <w:sz w:val="24"/>
          <w:highlight w:val="none"/>
          <w:lang w:val="en-US" w:eastAsia="zh-CN"/>
        </w:rPr>
      </w:pPr>
      <w:r>
        <w:rPr>
          <w:rFonts w:hint="eastAsia"/>
          <w:color w:val="auto"/>
          <w:sz w:val="24"/>
          <w:highlight w:val="none"/>
          <w:lang w:val="en-US" w:eastAsia="zh-CN"/>
        </w:rPr>
        <w:t xml:space="preserve">（3）安全保证措施</w:t>
      </w:r>
      <w:r/>
    </w:p>
    <w:p>
      <w:pPr>
        <w:pStyle w:val="804"/>
        <w:ind w:firstLine="480"/>
        <w:shd w:val="clear" w:color="auto"/>
        <w:rPr>
          <w:rFonts w:hint="eastAsia"/>
          <w:color w:val="auto"/>
          <w:sz w:val="24"/>
          <w:highlight w:val="none"/>
          <w:lang w:val="en-US" w:eastAsia="zh-CN"/>
        </w:rPr>
      </w:pPr>
      <w:r>
        <w:rPr>
          <w:rFonts w:hint="eastAsia" w:ascii="Times New Roman" w:hAnsi="Times New Roman"/>
          <w:b w:val="0"/>
          <w:color w:val="auto"/>
          <w:sz w:val="24"/>
          <w:highlight w:val="none"/>
        </w:rPr>
        <w:t xml:space="preserve">安全保证措施方案内容涵盖：安全管理体系、施工安全机构设置、安全防护措施等。</w:t>
      </w:r>
      <w:r/>
    </w:p>
    <w:p>
      <w:pPr>
        <w:ind w:firstLine="480"/>
        <w:spacing w:line="360" w:lineRule="auto"/>
        <w:shd w:val="clear" w:color="auto"/>
        <w:rPr>
          <w:rFonts w:hint="eastAsia"/>
          <w:color w:val="auto"/>
          <w:sz w:val="24"/>
          <w:highlight w:val="none"/>
          <w:lang w:val="en-US" w:eastAsia="zh-CN"/>
        </w:rPr>
      </w:pPr>
      <w:r>
        <w:rPr>
          <w:rFonts w:hint="eastAsia"/>
          <w:color w:val="auto"/>
          <w:sz w:val="24"/>
          <w:highlight w:val="none"/>
          <w:lang w:val="en-US" w:eastAsia="zh-CN"/>
        </w:rPr>
        <w:t xml:space="preserve">作业安全：养护人员作业时穿着安全服装，携带安全工具，设置警示标志。</w:t>
      </w:r>
      <w:r/>
    </w:p>
    <w:p>
      <w:pPr>
        <w:ind w:firstLine="480"/>
        <w:spacing w:line="360" w:lineRule="auto"/>
        <w:shd w:val="clear" w:color="auto"/>
        <w:rPr>
          <w:rFonts w:hint="eastAsia"/>
          <w:color w:val="auto"/>
          <w:sz w:val="24"/>
          <w:highlight w:val="none"/>
          <w:lang w:val="en-US" w:eastAsia="zh-CN"/>
        </w:rPr>
      </w:pPr>
      <w:r>
        <w:rPr>
          <w:rFonts w:hint="eastAsia"/>
          <w:color w:val="auto"/>
          <w:sz w:val="24"/>
          <w:highlight w:val="none"/>
          <w:lang w:val="en-US" w:eastAsia="zh-CN"/>
        </w:rPr>
        <w:t xml:space="preserve">安全巡查：雨雪季节等特殊天气，加强巡查，及时清除积雪和积水，防止护栏损坏。</w:t>
      </w:r>
      <w:r/>
    </w:p>
    <w:p>
      <w:pPr>
        <w:ind w:firstLine="480"/>
        <w:spacing w:line="360" w:lineRule="auto"/>
        <w:shd w:val="clear" w:color="auto"/>
        <w:rPr>
          <w:rFonts w:hint="default"/>
          <w:color w:val="auto"/>
          <w:sz w:val="24"/>
          <w:highlight w:val="none"/>
          <w:lang w:val="en-US" w:eastAsia="zh-CN"/>
        </w:rPr>
      </w:pPr>
      <w:r>
        <w:rPr>
          <w:rFonts w:hint="eastAsia"/>
          <w:color w:val="auto"/>
          <w:sz w:val="24"/>
          <w:highlight w:val="none"/>
          <w:lang w:val="en-US" w:eastAsia="zh-CN"/>
        </w:rPr>
        <w:t xml:space="preserve">安全教育：对养护人员进行定期的安全培训，提升安全意识。</w:t>
      </w:r>
      <w:r/>
    </w:p>
    <w:p>
      <w:pPr>
        <w:ind w:firstLine="480"/>
        <w:spacing w:line="360" w:lineRule="auto"/>
        <w:shd w:val="clear" w:color="auto"/>
        <w:rPr>
          <w:rFonts w:hint="default"/>
          <w:b/>
          <w:bCs/>
          <w:color w:val="auto"/>
          <w:sz w:val="24"/>
          <w:highlight w:val="none"/>
          <w:lang w:val="en-US" w:eastAsia="zh-CN"/>
        </w:rPr>
      </w:pPr>
      <w:r>
        <w:rPr>
          <w:rFonts w:hint="eastAsia"/>
          <w:b/>
          <w:bCs/>
          <w:color w:val="auto"/>
          <w:sz w:val="24"/>
          <w:highlight w:val="none"/>
          <w:lang w:eastAsia="zh-CN"/>
        </w:rPr>
        <w:t xml:space="preserve">（</w:t>
      </w:r>
      <w:r>
        <w:rPr>
          <w:rFonts w:hint="eastAsia"/>
          <w:b/>
          <w:bCs/>
          <w:color w:val="auto"/>
          <w:sz w:val="24"/>
          <w:highlight w:val="none"/>
          <w:lang w:val="en-US" w:eastAsia="zh-CN"/>
        </w:rPr>
        <w:t xml:space="preserve">三）工期管理要求</w:t>
      </w:r>
      <w:r/>
    </w:p>
    <w:p>
      <w:pPr>
        <w:ind w:firstLine="480"/>
        <w:spacing w:line="360" w:lineRule="auto"/>
        <w:shd w:val="clear" w:color="auto"/>
        <w:rPr>
          <w:color w:val="auto"/>
          <w:sz w:val="24"/>
          <w:highlight w:val="none"/>
        </w:rPr>
      </w:pPr>
      <w:r>
        <w:rPr>
          <w:rFonts w:hint="eastAsia"/>
          <w:color w:val="auto"/>
          <w:sz w:val="24"/>
          <w:highlight w:val="none"/>
        </w:rPr>
        <w:t xml:space="preserve">投标人</w:t>
      </w:r>
      <w:r>
        <w:rPr>
          <w:color w:val="auto"/>
          <w:sz w:val="24"/>
          <w:highlight w:val="none"/>
        </w:rPr>
        <w:t xml:space="preserve">针对本项目提供</w:t>
      </w:r>
      <w:r>
        <w:rPr>
          <w:rFonts w:hint="eastAsia"/>
          <w:color w:val="auto"/>
          <w:sz w:val="24"/>
          <w:highlight w:val="none"/>
        </w:rPr>
        <w:t xml:space="preserve">详细</w:t>
      </w:r>
      <w:r>
        <w:rPr>
          <w:color w:val="auto"/>
          <w:sz w:val="24"/>
          <w:highlight w:val="none"/>
        </w:rPr>
        <w:t xml:space="preserve">工期管理</w:t>
      </w:r>
      <w:r>
        <w:rPr>
          <w:rFonts w:hint="eastAsia"/>
          <w:color w:val="auto"/>
          <w:sz w:val="24"/>
          <w:highlight w:val="none"/>
          <w:lang w:val="en-US" w:eastAsia="zh-CN"/>
        </w:rPr>
        <w:t xml:space="preserve">方案</w:t>
      </w:r>
      <w:r>
        <w:rPr>
          <w:color w:val="auto"/>
          <w:sz w:val="24"/>
          <w:highlight w:val="none"/>
        </w:rPr>
        <w:t xml:space="preserve">，</w:t>
      </w:r>
      <w:r>
        <w:rPr>
          <w:rFonts w:hint="eastAsia"/>
          <w:color w:val="auto"/>
          <w:sz w:val="24"/>
          <w:highlight w:val="none"/>
        </w:rPr>
        <w:t xml:space="preserve">有明确的时间节点和进度安排，展示项目各阶段的起止时间、关键过程等，</w:t>
      </w:r>
      <w:r>
        <w:rPr>
          <w:color w:val="auto"/>
          <w:sz w:val="24"/>
          <w:highlight w:val="none"/>
        </w:rPr>
        <w:t xml:space="preserve">内容包括</w:t>
      </w:r>
      <w:r>
        <w:rPr>
          <w:rFonts w:hint="eastAsia"/>
          <w:color w:val="auto"/>
          <w:sz w:val="24"/>
          <w:highlight w:val="none"/>
        </w:rPr>
        <w:t xml:space="preserve">但不限于</w:t>
      </w:r>
      <w:r>
        <w:rPr>
          <w:color w:val="auto"/>
          <w:sz w:val="24"/>
          <w:highlight w:val="none"/>
        </w:rPr>
        <w:t xml:space="preserve">：</w:t>
      </w:r>
      <w:r/>
    </w:p>
    <w:p>
      <w:pPr>
        <w:ind w:firstLine="480"/>
        <w:spacing w:line="360" w:lineRule="auto"/>
        <w:shd w:val="clear" w:color="auto"/>
        <w:rPr>
          <w:color w:val="auto"/>
          <w:sz w:val="24"/>
          <w:highlight w:val="none"/>
        </w:rPr>
      </w:pPr>
      <w:r>
        <w:rPr>
          <w:color w:val="auto"/>
          <w:sz w:val="24"/>
          <w:highlight w:val="none"/>
        </w:rPr>
        <w:t xml:space="preserve">根据实际需求，确定</w:t>
      </w:r>
      <w:r>
        <w:rPr>
          <w:rFonts w:hint="eastAsia"/>
          <w:color w:val="auto"/>
          <w:sz w:val="24"/>
          <w:highlight w:val="none"/>
        </w:rPr>
        <w:t xml:space="preserve">本项目</w:t>
      </w:r>
      <w:r>
        <w:rPr>
          <w:color w:val="auto"/>
          <w:sz w:val="24"/>
          <w:highlight w:val="none"/>
        </w:rPr>
        <w:t xml:space="preserve">采购</w:t>
      </w:r>
      <w:r>
        <w:rPr>
          <w:rFonts w:hint="eastAsia"/>
          <w:color w:val="auto"/>
          <w:sz w:val="24"/>
          <w:highlight w:val="none"/>
        </w:rPr>
        <w:t xml:space="preserve">产品</w:t>
      </w:r>
      <w:r>
        <w:rPr>
          <w:color w:val="auto"/>
          <w:sz w:val="24"/>
          <w:highlight w:val="none"/>
        </w:rPr>
        <w:t xml:space="preserve">的数量、设定时间节点，如项目启动日期、预计生产日期、出厂日期、交货日期、</w:t>
      </w:r>
      <w:r>
        <w:rPr>
          <w:rFonts w:hint="eastAsia"/>
          <w:color w:val="auto"/>
          <w:sz w:val="24"/>
          <w:highlight w:val="none"/>
        </w:rPr>
        <w:t xml:space="preserve">安装及调试时间规划、试运行时间安排、</w:t>
      </w:r>
      <w:r>
        <w:rPr>
          <w:color w:val="auto"/>
          <w:sz w:val="24"/>
          <w:highlight w:val="none"/>
        </w:rPr>
        <w:t xml:space="preserve">使用图或表等工具，实时跟踪项目进度，确保各阶段按计划进行等</w:t>
      </w:r>
      <w:r>
        <w:rPr>
          <w:rFonts w:hint="eastAsia"/>
          <w:color w:val="auto"/>
          <w:sz w:val="24"/>
          <w:highlight w:val="none"/>
        </w:rPr>
        <w:t xml:space="preserve">。同时投标人应提前考虑并做好风险预防、应对措施，以确保按期、保质保量的将本项目采购的所有产品在采购人要求的供货时间内送至采购人指定地点</w:t>
      </w:r>
      <w:r>
        <w:rPr>
          <w:color w:val="auto"/>
          <w:sz w:val="24"/>
          <w:highlight w:val="none"/>
        </w:rPr>
        <w:t xml:space="preserve">等。</w:t>
      </w:r>
      <w:r/>
    </w:p>
    <w:p>
      <w:pPr>
        <w:pStyle w:val="804"/>
        <w:ind w:firstLine="480"/>
        <w:shd w:val="clear" w:color="auto"/>
        <w:rPr>
          <w:rFonts w:hint="default"/>
          <w:b/>
          <w:bCs/>
          <w:color w:val="auto"/>
          <w:sz w:val="24"/>
          <w:highlight w:val="none"/>
          <w:lang w:val="en-US" w:eastAsia="zh-CN"/>
        </w:rPr>
      </w:pPr>
      <w:r>
        <w:rPr>
          <w:rFonts w:hint="eastAsia"/>
          <w:b/>
          <w:bCs/>
          <w:color w:val="auto"/>
          <w:sz w:val="24"/>
          <w:highlight w:val="none"/>
          <w:lang w:eastAsia="zh-CN"/>
        </w:rPr>
        <w:t xml:space="preserve">（</w:t>
      </w:r>
      <w:r>
        <w:rPr>
          <w:rFonts w:hint="eastAsia"/>
          <w:b/>
          <w:bCs/>
          <w:color w:val="auto"/>
          <w:sz w:val="24"/>
          <w:highlight w:val="none"/>
          <w:lang w:val="en-US" w:eastAsia="zh-CN"/>
        </w:rPr>
        <w:t xml:space="preserve">四）</w:t>
      </w:r>
      <w:r>
        <w:rPr>
          <w:rFonts w:hint="eastAsia"/>
          <w:b/>
          <w:bCs/>
          <w:color w:val="auto"/>
          <w:sz w:val="24"/>
          <w:highlight w:val="none"/>
          <w:lang w:eastAsia="zh-CN"/>
        </w:rPr>
        <w:t xml:space="preserve">文明施工及环境保护措施方案</w:t>
      </w:r>
      <w:r>
        <w:rPr>
          <w:rFonts w:hint="eastAsia"/>
          <w:b/>
          <w:bCs/>
          <w:color w:val="auto"/>
          <w:sz w:val="24"/>
          <w:highlight w:val="none"/>
          <w:lang w:val="en-US" w:eastAsia="zh-CN"/>
        </w:rPr>
        <w:t xml:space="preserve">要求</w:t>
      </w:r>
      <w:r/>
    </w:p>
    <w:p>
      <w:pPr>
        <w:ind w:firstLine="482"/>
        <w:spacing w:line="360" w:lineRule="auto"/>
        <w:shd w:val="clear" w:color="auto"/>
        <w:rPr>
          <w:rFonts w:hint="eastAsia"/>
          <w:color w:val="auto"/>
          <w:sz w:val="24"/>
          <w:highlight w:val="none"/>
        </w:rPr>
      </w:pPr>
      <w:r>
        <w:rPr>
          <w:rFonts w:hint="eastAsia"/>
          <w:color w:val="auto"/>
          <w:sz w:val="24"/>
          <w:highlight w:val="none"/>
        </w:rPr>
        <w:t xml:space="preserve">投标人针对本项目提供详细的</w:t>
      </w:r>
      <w:r>
        <w:rPr>
          <w:rFonts w:hint="eastAsia"/>
          <w:color w:val="auto"/>
          <w:sz w:val="24"/>
          <w:highlight w:val="none"/>
          <w:lang w:eastAsia="zh-CN"/>
        </w:rPr>
        <w:t xml:space="preserve">文明施工及环境保护措施方案</w:t>
      </w:r>
      <w:r>
        <w:rPr>
          <w:rFonts w:hint="eastAsia"/>
          <w:color w:val="auto"/>
          <w:sz w:val="24"/>
          <w:highlight w:val="none"/>
        </w:rPr>
        <w:t xml:space="preserve">，包括但不限于：</w:t>
      </w:r>
      <w:r/>
    </w:p>
    <w:p>
      <w:pPr>
        <w:numPr>
          <w:ilvl w:val="0"/>
          <w:numId w:val="17"/>
        </w:numPr>
        <w:ind w:firstLine="482"/>
        <w:spacing w:line="360" w:lineRule="auto"/>
        <w:shd w:val="clear" w:color="auto"/>
        <w:rPr>
          <w:rFonts w:hint="eastAsia"/>
          <w:color w:val="auto"/>
          <w:sz w:val="24"/>
          <w:highlight w:val="none"/>
          <w:lang w:val="en-US" w:eastAsia="zh-CN"/>
        </w:rPr>
      </w:pPr>
      <w:r>
        <w:rPr>
          <w:rFonts w:hint="eastAsia"/>
          <w:color w:val="auto"/>
          <w:sz w:val="24"/>
          <w:highlight w:val="none"/>
          <w:lang w:val="en-US" w:eastAsia="zh-CN"/>
        </w:rPr>
        <w:t xml:space="preserve">文明施工措施方案：文明施工责任制、文明施工教育、安全文明生产管理组织机构及职责、安全文明生产管理制度、安全风险分析与防控措施、文明施工现场安全防护措施、施工机械与设备安全管理等。</w:t>
      </w:r>
      <w:r/>
    </w:p>
    <w:p>
      <w:pPr>
        <w:numPr>
          <w:ilvl w:val="0"/>
          <w:numId w:val="17"/>
        </w:numPr>
        <w:ind w:firstLine="482"/>
        <w:spacing w:line="360" w:lineRule="auto"/>
        <w:shd w:val="clear" w:color="auto"/>
        <w:rPr>
          <w:rFonts w:hint="default"/>
          <w:color w:val="auto"/>
          <w:sz w:val="24"/>
          <w:highlight w:val="none"/>
          <w:lang w:val="en-US" w:eastAsia="zh-CN"/>
        </w:rPr>
      </w:pPr>
      <w:r>
        <w:rPr>
          <w:rFonts w:hint="default"/>
          <w:color w:val="auto"/>
          <w:sz w:val="24"/>
          <w:highlight w:val="none"/>
          <w:lang w:val="en-US" w:eastAsia="zh-CN"/>
        </w:rPr>
        <w:t xml:space="preserve">环境保护措施方案</w:t>
      </w:r>
      <w:r>
        <w:rPr>
          <w:rFonts w:hint="eastAsia"/>
          <w:color w:val="auto"/>
          <w:sz w:val="24"/>
          <w:highlight w:val="none"/>
          <w:lang w:val="en-US" w:eastAsia="zh-CN"/>
        </w:rPr>
        <w:t xml:space="preserve">：噪音控制措施、扬尘控制措施、废水处理措施、固体废弃物处理措施、生态资源保护措施等。</w:t>
      </w:r>
      <w:r/>
    </w:p>
    <w:p>
      <w:pPr>
        <w:ind w:firstLine="482"/>
        <w:spacing w:line="360" w:lineRule="auto"/>
        <w:shd w:val="clear" w:color="auto"/>
        <w:rPr>
          <w:rFonts w:hint="eastAsia" w:eastAsia="宋体"/>
          <w:b/>
          <w:bCs/>
          <w:color w:val="auto"/>
          <w:sz w:val="24"/>
          <w:highlight w:val="none"/>
          <w:lang w:val="en-US" w:eastAsia="zh-CN"/>
        </w:rPr>
      </w:pPr>
      <w:r>
        <w:rPr>
          <w:rFonts w:hint="eastAsia"/>
          <w:b/>
          <w:bCs/>
          <w:color w:val="auto"/>
          <w:sz w:val="24"/>
          <w:highlight w:val="none"/>
          <w:lang w:eastAsia="zh-CN"/>
        </w:rPr>
        <w:t xml:space="preserve">（</w:t>
      </w:r>
      <w:r>
        <w:rPr>
          <w:rFonts w:hint="eastAsia"/>
          <w:b/>
          <w:bCs/>
          <w:color w:val="auto"/>
          <w:sz w:val="24"/>
          <w:highlight w:val="none"/>
          <w:lang w:val="en-US" w:eastAsia="zh-CN"/>
        </w:rPr>
        <w:t xml:space="preserve">五）</w:t>
      </w:r>
      <w:r>
        <w:rPr>
          <w:b/>
          <w:bCs/>
          <w:color w:val="auto"/>
          <w:sz w:val="24"/>
          <w:highlight w:val="none"/>
        </w:rPr>
        <w:t xml:space="preserve">突发应急事件处置</w:t>
      </w:r>
      <w:r>
        <w:rPr>
          <w:rFonts w:hint="eastAsia"/>
          <w:b/>
          <w:bCs/>
          <w:color w:val="auto"/>
          <w:sz w:val="24"/>
          <w:highlight w:val="none"/>
          <w:lang w:val="en-US" w:eastAsia="zh-CN"/>
        </w:rPr>
        <w:t xml:space="preserve">要求</w:t>
      </w:r>
      <w:r/>
    </w:p>
    <w:p>
      <w:pPr>
        <w:ind w:firstLine="482"/>
        <w:spacing w:line="360" w:lineRule="auto"/>
        <w:shd w:val="clear" w:color="auto"/>
        <w:rPr>
          <w:color w:val="auto"/>
          <w:sz w:val="24"/>
          <w:highlight w:val="none"/>
        </w:rPr>
      </w:pPr>
      <w:r>
        <w:rPr>
          <w:rFonts w:hint="eastAsia"/>
          <w:color w:val="auto"/>
          <w:sz w:val="24"/>
          <w:highlight w:val="none"/>
        </w:rPr>
        <w:t xml:space="preserve">投标人针对本项目提供详细的</w:t>
      </w:r>
      <w:r>
        <w:rPr>
          <w:color w:val="auto"/>
          <w:sz w:val="24"/>
          <w:highlight w:val="none"/>
        </w:rPr>
        <w:t xml:space="preserve">突发应急事件处置方案</w:t>
      </w:r>
      <w:r>
        <w:rPr>
          <w:rFonts w:hint="eastAsia"/>
          <w:color w:val="auto"/>
          <w:sz w:val="24"/>
          <w:highlight w:val="none"/>
        </w:rPr>
        <w:t xml:space="preserve">，包括但不限于：</w:t>
      </w:r>
      <w:r/>
    </w:p>
    <w:p>
      <w:pPr>
        <w:numPr>
          <w:ilvl w:val="0"/>
          <w:numId w:val="18"/>
        </w:numPr>
        <w:ind w:left="479"/>
        <w:spacing w:line="360" w:lineRule="auto"/>
        <w:shd w:val="clear" w:color="auto"/>
        <w:rPr>
          <w:color w:val="auto"/>
          <w:sz w:val="24"/>
          <w:highlight w:val="none"/>
        </w:rPr>
      </w:pPr>
      <w:r>
        <w:rPr>
          <w:rFonts w:hint="eastAsia"/>
          <w:color w:val="auto"/>
          <w:sz w:val="24"/>
          <w:highlight w:val="none"/>
        </w:rPr>
        <w:t xml:space="preserve">突发事件应急处理指挥部的组成和相关部门的职责；</w:t>
      </w:r>
      <w:r/>
    </w:p>
    <w:p>
      <w:pPr>
        <w:ind w:firstLine="480"/>
        <w:spacing w:line="360" w:lineRule="auto"/>
        <w:shd w:val="clear" w:color="auto"/>
        <w:rPr>
          <w:color w:val="auto"/>
          <w:sz w:val="24"/>
          <w:highlight w:val="none"/>
        </w:rPr>
      </w:pPr>
      <w:r>
        <w:rPr>
          <w:rFonts w:hint="eastAsia"/>
          <w:color w:val="auto"/>
          <w:sz w:val="24"/>
          <w:highlight w:val="none"/>
        </w:rPr>
        <w:t xml:space="preserve">（2）突发事件的监测与预警；突发事件信息的收集、分析、报告、通报制度；</w:t>
      </w:r>
      <w:r/>
    </w:p>
    <w:p>
      <w:pPr>
        <w:ind w:left="479"/>
        <w:spacing w:line="360" w:lineRule="auto"/>
        <w:shd w:val="clear" w:color="auto"/>
        <w:rPr>
          <w:color w:val="auto"/>
          <w:sz w:val="24"/>
          <w:highlight w:val="none"/>
        </w:rPr>
      </w:pPr>
      <w:r>
        <w:rPr>
          <w:rFonts w:hint="eastAsia"/>
          <w:color w:val="auto"/>
          <w:sz w:val="24"/>
          <w:highlight w:val="none"/>
        </w:rPr>
        <w:t xml:space="preserve">（3）突发事件应急处理</w:t>
      </w:r>
      <w:r>
        <w:rPr>
          <w:rFonts w:hint="eastAsia"/>
          <w:color w:val="auto"/>
          <w:sz w:val="24"/>
          <w:highlight w:val="none"/>
          <w:lang w:val="en-US" w:eastAsia="zh-CN"/>
        </w:rPr>
        <w:t xml:space="preserve">措施</w:t>
      </w:r>
      <w:r>
        <w:rPr>
          <w:rFonts w:hint="eastAsia"/>
          <w:color w:val="auto"/>
          <w:sz w:val="24"/>
          <w:highlight w:val="none"/>
        </w:rPr>
        <w:t xml:space="preserve">；</w:t>
      </w:r>
      <w:r/>
    </w:p>
    <w:p>
      <w:pPr>
        <w:ind w:left="479"/>
        <w:spacing w:line="360" w:lineRule="auto"/>
        <w:shd w:val="clear" w:color="auto"/>
        <w:rPr>
          <w:color w:val="auto"/>
          <w:sz w:val="24"/>
          <w:highlight w:val="none"/>
        </w:rPr>
      </w:pPr>
      <w:r>
        <w:rPr>
          <w:rFonts w:hint="eastAsia"/>
          <w:color w:val="auto"/>
          <w:sz w:val="24"/>
          <w:highlight w:val="none"/>
        </w:rPr>
        <w:t xml:space="preserve">（4）突发事件的分级和应急处理工作方案。</w:t>
      </w:r>
      <w:r/>
    </w:p>
    <w:p>
      <w:pPr>
        <w:ind w:firstLine="482"/>
        <w:spacing w:line="360" w:lineRule="auto"/>
        <w:shd w:val="clear" w:color="auto"/>
        <w:rPr>
          <w:b/>
          <w:bCs/>
          <w:color w:val="auto"/>
          <w:sz w:val="24"/>
          <w:highlight w:val="none"/>
        </w:rPr>
      </w:pPr>
      <w:r>
        <w:rPr>
          <w:rFonts w:hint="eastAsia"/>
          <w:b/>
          <w:bCs/>
          <w:color w:val="auto"/>
          <w:sz w:val="24"/>
          <w:highlight w:val="none"/>
        </w:rPr>
        <w:t xml:space="preserve">五、售后服务要求</w:t>
      </w:r>
      <w:r/>
    </w:p>
    <w:p>
      <w:pPr>
        <w:ind w:firstLine="480"/>
        <w:spacing w:line="360" w:lineRule="auto"/>
        <w:shd w:val="clear" w:color="auto"/>
        <w:rPr>
          <w:color w:val="auto"/>
          <w:sz w:val="24"/>
          <w:highlight w:val="none"/>
        </w:rPr>
      </w:pPr>
      <w:r>
        <w:rPr>
          <w:color w:val="auto"/>
          <w:sz w:val="24"/>
          <w:highlight w:val="none"/>
        </w:rPr>
        <w:t xml:space="preserve">投标人针对本项目提供</w:t>
      </w:r>
      <w:r>
        <w:rPr>
          <w:rFonts w:hint="eastAsia"/>
          <w:color w:val="auto"/>
          <w:sz w:val="24"/>
          <w:highlight w:val="none"/>
        </w:rPr>
        <w:t xml:space="preserve">详细的</w:t>
      </w:r>
      <w:r>
        <w:rPr>
          <w:color w:val="auto"/>
          <w:sz w:val="24"/>
          <w:highlight w:val="none"/>
        </w:rPr>
        <w:t xml:space="preserve">售后服务方案</w:t>
      </w:r>
      <w:r>
        <w:rPr>
          <w:rFonts w:hint="eastAsia"/>
          <w:color w:val="auto"/>
          <w:sz w:val="24"/>
          <w:highlight w:val="none"/>
        </w:rPr>
        <w:t xml:space="preserve">，</w:t>
      </w:r>
      <w:r>
        <w:rPr>
          <w:color w:val="auto"/>
          <w:sz w:val="24"/>
          <w:highlight w:val="none"/>
        </w:rPr>
        <w:t xml:space="preserve">内容包含但不限于</w:t>
      </w:r>
      <w:r>
        <w:rPr>
          <w:rFonts w:hint="eastAsia"/>
          <w:color w:val="auto"/>
          <w:sz w:val="24"/>
          <w:highlight w:val="none"/>
        </w:rPr>
        <w:t xml:space="preserve">：</w:t>
      </w:r>
      <w:r/>
    </w:p>
    <w:p>
      <w:pPr>
        <w:numPr>
          <w:ilvl w:val="0"/>
          <w:numId w:val="19"/>
        </w:numPr>
        <w:ind w:firstLine="480"/>
        <w:spacing w:line="360" w:lineRule="auto"/>
        <w:shd w:val="clear" w:color="auto"/>
        <w:rPr>
          <w:rFonts w:hint="eastAsia" w:ascii="宋体" w:hAnsi="宋体" w:cs="宋体"/>
          <w:color w:val="auto"/>
          <w:sz w:val="24"/>
          <w:highlight w:val="none"/>
        </w:rPr>
      </w:pPr>
      <w:r>
        <w:rPr>
          <w:color w:val="auto"/>
          <w:sz w:val="24"/>
          <w:highlight w:val="none"/>
        </w:rPr>
        <w:t xml:space="preserve">本项目要求售后服务期</w:t>
      </w:r>
      <w:r>
        <w:rPr>
          <w:rFonts w:hint="eastAsia"/>
          <w:color w:val="auto"/>
          <w:sz w:val="24"/>
          <w:highlight w:val="none"/>
        </w:rPr>
        <w:t xml:space="preserve">：</w:t>
      </w:r>
      <w:r>
        <w:rPr>
          <w:rFonts w:hint="eastAsia"/>
          <w:color w:val="auto"/>
          <w:sz w:val="24"/>
          <w:highlight w:val="none"/>
          <w:lang w:val="en-US" w:eastAsia="zh-CN"/>
        </w:rPr>
        <w:t xml:space="preserve">两年（</w:t>
      </w:r>
      <w:r>
        <w:rPr>
          <w:rFonts w:hint="eastAsia"/>
          <w:color w:val="auto"/>
          <w:sz w:val="24"/>
          <w:highlight w:val="none"/>
          <w:lang w:val="en-US" w:eastAsia="zh-CN"/>
        </w:rPr>
        <w:t xml:space="preserve">自</w:t>
      </w:r>
      <w:r>
        <w:rPr>
          <w:rFonts w:hint="eastAsia"/>
          <w:color w:val="auto"/>
          <w:sz w:val="24"/>
          <w:highlight w:val="none"/>
          <w:lang w:val="en-US" w:eastAsia="zh-CN"/>
        </w:rPr>
        <w:t xml:space="preserve">验收通过之日起计算）</w:t>
      </w:r>
      <w:r>
        <w:rPr>
          <w:rFonts w:hint="eastAsia"/>
          <w:color w:val="auto"/>
          <w:sz w:val="24"/>
          <w:highlight w:val="none"/>
          <w:lang w:val="en-US" w:eastAsia="zh-CN"/>
        </w:rPr>
        <w:t xml:space="preserve">，</w:t>
      </w:r>
      <w:r>
        <w:rPr>
          <w:color w:val="auto"/>
          <w:sz w:val="24"/>
          <w:highlight w:val="none"/>
        </w:rPr>
        <w:t xml:space="preserve">售后服务期内</w:t>
      </w:r>
      <w:r>
        <w:rPr>
          <w:rFonts w:hint="eastAsia"/>
          <w:color w:val="auto"/>
          <w:sz w:val="24"/>
          <w:highlight w:val="none"/>
        </w:rPr>
        <w:t xml:space="preserve">投标人</w:t>
      </w:r>
      <w:r>
        <w:rPr>
          <w:color w:val="auto"/>
          <w:sz w:val="24"/>
          <w:highlight w:val="none"/>
        </w:rPr>
        <w:t xml:space="preserve">对产品质量实行三包，免费为</w:t>
      </w:r>
      <w:r>
        <w:rPr>
          <w:rFonts w:hint="eastAsia"/>
          <w:color w:val="auto"/>
          <w:sz w:val="24"/>
          <w:highlight w:val="none"/>
        </w:rPr>
        <w:t xml:space="preserve">本项目采购的所有产品</w:t>
      </w:r>
      <w:r>
        <w:rPr>
          <w:color w:val="auto"/>
          <w:sz w:val="24"/>
          <w:highlight w:val="none"/>
        </w:rPr>
        <w:t xml:space="preserve">提供维修、保养、替换故障部件等服务。</w:t>
      </w:r>
      <w:r>
        <w:rPr>
          <w:rFonts w:hint="eastAsia" w:ascii="宋体" w:hAnsi="宋体" w:cs="宋体"/>
          <w:color w:val="auto"/>
          <w:sz w:val="24"/>
          <w:highlight w:val="none"/>
        </w:rPr>
        <w:t xml:space="preserve">此项目要求提供技术支持服务，处理用户出现的各种问题和故障，以保证用户工作的正常运行。</w:t>
      </w:r>
      <w:r/>
    </w:p>
    <w:p>
      <w:pPr>
        <w:numPr>
          <w:ilvl w:val="0"/>
          <w:numId w:val="0"/>
        </w:numPr>
        <w:ind w:firstLine="480"/>
        <w:spacing w:line="360" w:lineRule="auto"/>
        <w:shd w:val="clear" w:color="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2</w:t>
      </w:r>
      <w:r>
        <w:rPr>
          <w:rFonts w:hint="eastAsia"/>
          <w:color w:val="auto"/>
          <w:sz w:val="24"/>
          <w:highlight w:val="none"/>
        </w:rPr>
        <w:t xml:space="preserve">）</w:t>
      </w:r>
      <w:r>
        <w:rPr>
          <w:color w:val="auto"/>
          <w:sz w:val="24"/>
          <w:highlight w:val="none"/>
        </w:rPr>
        <w:t xml:space="preserve">售后人员配备情况：本项目的保修服务方式均为</w:t>
      </w:r>
      <w:r>
        <w:rPr>
          <w:rFonts w:hint="eastAsia"/>
          <w:color w:val="auto"/>
          <w:sz w:val="24"/>
          <w:highlight w:val="none"/>
        </w:rPr>
        <w:t xml:space="preserve">投标人</w:t>
      </w:r>
      <w:r>
        <w:rPr>
          <w:color w:val="auto"/>
          <w:sz w:val="24"/>
          <w:highlight w:val="none"/>
        </w:rPr>
        <w:t xml:space="preserve">上门保修，即由</w:t>
      </w:r>
      <w:r>
        <w:rPr>
          <w:rFonts w:hint="eastAsia"/>
          <w:color w:val="auto"/>
          <w:sz w:val="24"/>
          <w:highlight w:val="none"/>
        </w:rPr>
        <w:t xml:space="preserve">投标人</w:t>
      </w:r>
      <w:r>
        <w:rPr>
          <w:color w:val="auto"/>
          <w:sz w:val="24"/>
          <w:highlight w:val="none"/>
        </w:rPr>
        <w:t xml:space="preserve">派技术人员到采购单位使用现场维修，由此产生的一切费用均由</w:t>
      </w:r>
      <w:r>
        <w:rPr>
          <w:rFonts w:hint="eastAsia"/>
          <w:color w:val="auto"/>
          <w:sz w:val="24"/>
          <w:highlight w:val="none"/>
        </w:rPr>
        <w:t xml:space="preserve">投标人</w:t>
      </w:r>
      <w:r>
        <w:rPr>
          <w:color w:val="auto"/>
          <w:sz w:val="24"/>
          <w:highlight w:val="none"/>
        </w:rPr>
        <w:t xml:space="preserve">承担。售后人员配备不少于</w:t>
      </w:r>
      <w:r>
        <w:rPr>
          <w:rFonts w:hint="eastAsia"/>
          <w:color w:val="auto"/>
          <w:sz w:val="24"/>
          <w:highlight w:val="none"/>
          <w:lang w:val="en-US" w:eastAsia="zh-CN"/>
        </w:rPr>
        <w:t xml:space="preserve">2</w:t>
      </w:r>
      <w:r>
        <w:rPr>
          <w:color w:val="auto"/>
          <w:sz w:val="24"/>
          <w:highlight w:val="none"/>
        </w:rPr>
        <w:t xml:space="preserve">人</w:t>
      </w:r>
      <w:r>
        <w:rPr>
          <w:rFonts w:hint="eastAsia"/>
          <w:color w:val="auto"/>
          <w:sz w:val="24"/>
          <w:highlight w:val="none"/>
        </w:rPr>
        <w:t xml:space="preserve">，提供</w:t>
      </w:r>
      <w:r>
        <w:rPr>
          <w:color w:val="auto"/>
          <w:sz w:val="24"/>
          <w:highlight w:val="none"/>
        </w:rPr>
        <w:t xml:space="preserve">售后人员</w:t>
      </w:r>
      <w:r>
        <w:rPr>
          <w:rFonts w:hint="eastAsia"/>
          <w:color w:val="auto"/>
          <w:sz w:val="24"/>
          <w:highlight w:val="none"/>
        </w:rPr>
        <w:t xml:space="preserve">相关信息及提供免费保修电话</w:t>
      </w:r>
      <w:r>
        <w:rPr>
          <w:color w:val="auto"/>
          <w:sz w:val="24"/>
          <w:highlight w:val="none"/>
        </w:rPr>
        <w:t xml:space="preserve">。</w:t>
      </w:r>
      <w:r/>
    </w:p>
    <w:p>
      <w:pPr>
        <w:ind w:firstLine="480"/>
        <w:spacing w:line="360" w:lineRule="auto"/>
        <w:shd w:val="clear" w:color="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3</w:t>
      </w:r>
      <w:r>
        <w:rPr>
          <w:rFonts w:hint="eastAsia"/>
          <w:color w:val="auto"/>
          <w:sz w:val="24"/>
          <w:highlight w:val="none"/>
        </w:rPr>
        <w:t xml:space="preserve">）</w:t>
      </w:r>
      <w:r>
        <w:rPr>
          <w:color w:val="auto"/>
          <w:sz w:val="24"/>
          <w:highlight w:val="none"/>
        </w:rPr>
        <w:t xml:space="preserve">响应时间：</w:t>
      </w:r>
      <w:r>
        <w:rPr>
          <w:color w:val="auto"/>
          <w:sz w:val="24"/>
          <w:highlight w:val="none"/>
          <w:lang w:val="en-US" w:eastAsia="zh-CN"/>
        </w:rPr>
        <w:t xml:space="preserve">接到报障电话10分钟内响应。如须现场维护，则应</w:t>
      </w:r>
      <w:r>
        <w:rPr>
          <w:rFonts w:hint="eastAsia"/>
          <w:color w:val="auto"/>
          <w:sz w:val="24"/>
          <w:highlight w:val="none"/>
          <w:lang w:val="en-US" w:eastAsia="zh-CN"/>
        </w:rPr>
        <w:t xml:space="preserve">4</w:t>
      </w:r>
      <w:r>
        <w:rPr>
          <w:color w:val="auto"/>
          <w:sz w:val="24"/>
          <w:highlight w:val="none"/>
          <w:lang w:val="en-US" w:eastAsia="zh-CN"/>
        </w:rPr>
        <w:t xml:space="preserve">个小时内赶赴现场，如果</w:t>
      </w:r>
      <w:r>
        <w:rPr>
          <w:rFonts w:hint="eastAsia"/>
          <w:color w:val="auto"/>
          <w:sz w:val="24"/>
          <w:highlight w:val="none"/>
          <w:lang w:val="en-US" w:eastAsia="zh-CN"/>
        </w:rPr>
        <w:t xml:space="preserve">产品</w:t>
      </w:r>
      <w:r>
        <w:rPr>
          <w:color w:val="auto"/>
          <w:sz w:val="24"/>
          <w:highlight w:val="none"/>
          <w:lang w:val="en-US" w:eastAsia="zh-CN"/>
        </w:rPr>
        <w:t xml:space="preserve">故障在检修8个小时后仍无法排除，</w:t>
      </w:r>
      <w:r>
        <w:rPr>
          <w:rFonts w:hint="eastAsia"/>
          <w:color w:val="auto"/>
          <w:sz w:val="24"/>
          <w:highlight w:val="none"/>
          <w:lang w:val="en-US" w:eastAsia="zh-CN"/>
        </w:rPr>
        <w:t xml:space="preserve">投标人</w:t>
      </w:r>
      <w:r>
        <w:rPr>
          <w:color w:val="auto"/>
          <w:sz w:val="24"/>
          <w:highlight w:val="none"/>
          <w:lang w:val="en-US" w:eastAsia="zh-CN"/>
        </w:rPr>
        <w:t xml:space="preserve">应在</w:t>
      </w:r>
      <w:r>
        <w:rPr>
          <w:rFonts w:hint="eastAsia"/>
          <w:color w:val="auto"/>
          <w:sz w:val="24"/>
          <w:highlight w:val="none"/>
          <w:lang w:val="en-US" w:eastAsia="zh-CN"/>
        </w:rPr>
        <w:t xml:space="preserve">24</w:t>
      </w:r>
      <w:r>
        <w:rPr>
          <w:color w:val="auto"/>
          <w:sz w:val="24"/>
          <w:highlight w:val="none"/>
          <w:lang w:val="en-US" w:eastAsia="zh-CN"/>
        </w:rPr>
        <w:t xml:space="preserve">小时内提供符合本项目要求的备用</w:t>
      </w:r>
      <w:r>
        <w:rPr>
          <w:rFonts w:hint="eastAsia"/>
          <w:color w:val="auto"/>
          <w:sz w:val="24"/>
          <w:highlight w:val="none"/>
          <w:lang w:val="en-US" w:eastAsia="zh-CN"/>
        </w:rPr>
        <w:t xml:space="preserve">产品</w:t>
      </w:r>
      <w:r>
        <w:rPr>
          <w:color w:val="auto"/>
          <w:sz w:val="24"/>
          <w:highlight w:val="none"/>
          <w:lang w:val="en-US" w:eastAsia="zh-CN"/>
        </w:rPr>
        <w:t xml:space="preserve">正常使用，直至故障</w:t>
      </w:r>
      <w:r>
        <w:rPr>
          <w:rFonts w:hint="eastAsia"/>
          <w:color w:val="auto"/>
          <w:sz w:val="24"/>
          <w:highlight w:val="none"/>
          <w:lang w:val="en-US" w:eastAsia="zh-CN"/>
        </w:rPr>
        <w:t xml:space="preserve">产品</w:t>
      </w:r>
      <w:r>
        <w:rPr>
          <w:color w:val="auto"/>
          <w:sz w:val="24"/>
          <w:highlight w:val="none"/>
          <w:lang w:val="en-US" w:eastAsia="zh-CN"/>
        </w:rPr>
        <w:t xml:space="preserve">修复后替换</w:t>
      </w:r>
      <w:r>
        <w:rPr>
          <w:color w:val="auto"/>
          <w:sz w:val="24"/>
          <w:highlight w:val="none"/>
        </w:rPr>
        <w:t xml:space="preserve">。</w:t>
      </w:r>
      <w:r/>
    </w:p>
    <w:p>
      <w:pPr>
        <w:ind w:firstLine="480"/>
        <w:spacing w:line="360" w:lineRule="auto"/>
        <w:shd w:val="clear" w:color="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4</w:t>
      </w:r>
      <w:r>
        <w:rPr>
          <w:rFonts w:hint="eastAsia"/>
          <w:color w:val="auto"/>
          <w:sz w:val="24"/>
          <w:highlight w:val="none"/>
        </w:rPr>
        <w:t xml:space="preserve">）</w:t>
      </w:r>
      <w:r>
        <w:rPr>
          <w:color w:val="auto"/>
          <w:sz w:val="24"/>
          <w:highlight w:val="none"/>
        </w:rPr>
        <w:t xml:space="preserve">售后服务期</w:t>
      </w:r>
      <w:r>
        <w:rPr>
          <w:rFonts w:hint="eastAsia"/>
          <w:color w:val="auto"/>
          <w:sz w:val="24"/>
          <w:highlight w:val="none"/>
        </w:rPr>
        <w:t xml:space="preserve">满</w:t>
      </w:r>
      <w:r>
        <w:rPr>
          <w:color w:val="auto"/>
          <w:sz w:val="24"/>
          <w:highlight w:val="none"/>
        </w:rPr>
        <w:t xml:space="preserve">后，</w:t>
      </w:r>
      <w:r>
        <w:rPr>
          <w:rFonts w:hint="eastAsia"/>
          <w:color w:val="auto"/>
          <w:sz w:val="24"/>
          <w:highlight w:val="none"/>
        </w:rPr>
        <w:t xml:space="preserve">投标人</w:t>
      </w:r>
      <w:r>
        <w:rPr>
          <w:color w:val="auto"/>
          <w:sz w:val="24"/>
          <w:highlight w:val="none"/>
        </w:rPr>
        <w:t xml:space="preserve">仍有义务提供优惠的技术服务（包括提供</w:t>
      </w:r>
      <w:r>
        <w:rPr>
          <w:rFonts w:hint="eastAsia"/>
          <w:color w:val="auto"/>
          <w:sz w:val="24"/>
          <w:highlight w:val="none"/>
          <w:lang w:val="en-US" w:eastAsia="zh-CN"/>
        </w:rPr>
        <w:t xml:space="preserve">产品</w:t>
      </w:r>
      <w:r>
        <w:rPr>
          <w:color w:val="auto"/>
          <w:sz w:val="24"/>
          <w:highlight w:val="none"/>
        </w:rPr>
        <w:t xml:space="preserve">维护、备件等）。</w:t>
      </w:r>
      <w:r/>
    </w:p>
    <w:p>
      <w:pPr>
        <w:ind w:firstLine="480"/>
        <w:spacing w:line="360" w:lineRule="auto"/>
        <w:shd w:val="clear" w:color="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5</w:t>
      </w:r>
      <w:r>
        <w:rPr>
          <w:rFonts w:hint="eastAsia"/>
          <w:color w:val="auto"/>
          <w:sz w:val="24"/>
          <w:highlight w:val="none"/>
        </w:rPr>
        <w:t xml:space="preserve">）</w:t>
      </w:r>
      <w:r>
        <w:rPr>
          <w:color w:val="auto"/>
          <w:sz w:val="24"/>
          <w:highlight w:val="none"/>
        </w:rPr>
        <w:t xml:space="preserve">售后服务期满后主要产品、配件优惠方案：售后服务期结束后，</w:t>
      </w:r>
      <w:r>
        <w:rPr>
          <w:rFonts w:hint="eastAsia"/>
          <w:color w:val="auto"/>
          <w:sz w:val="24"/>
          <w:highlight w:val="none"/>
        </w:rPr>
        <w:t xml:space="preserve">投标人</w:t>
      </w:r>
      <w:r>
        <w:rPr>
          <w:color w:val="auto"/>
          <w:sz w:val="24"/>
          <w:highlight w:val="none"/>
        </w:rPr>
        <w:t xml:space="preserve">应当提供保修服务，收取费用不得高于其他服务客户的费用。</w:t>
      </w:r>
      <w:r/>
    </w:p>
    <w:p>
      <w:pPr>
        <w:ind w:firstLine="480"/>
        <w:spacing w:line="360" w:lineRule="auto"/>
        <w:shd w:val="clear" w:color="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6</w:t>
      </w:r>
      <w:r>
        <w:rPr>
          <w:rFonts w:hint="eastAsia"/>
          <w:color w:val="auto"/>
          <w:sz w:val="24"/>
          <w:highlight w:val="none"/>
        </w:rPr>
        <w:t xml:space="preserve">）投标人</w:t>
      </w:r>
      <w:r>
        <w:rPr>
          <w:color w:val="auto"/>
          <w:sz w:val="24"/>
          <w:highlight w:val="none"/>
        </w:rPr>
        <w:t xml:space="preserve">未在上述规定时间内履行售后服务义务的，采购人可选择是否委托第三方代为处理，由此产生的费用及损失均由</w:t>
      </w:r>
      <w:r>
        <w:rPr>
          <w:rFonts w:hint="eastAsia"/>
          <w:color w:val="auto"/>
          <w:sz w:val="24"/>
          <w:highlight w:val="none"/>
        </w:rPr>
        <w:t xml:space="preserve">投标人</w:t>
      </w:r>
      <w:r>
        <w:rPr>
          <w:color w:val="auto"/>
          <w:sz w:val="24"/>
          <w:highlight w:val="none"/>
        </w:rPr>
        <w:t xml:space="preserve">承担。</w:t>
      </w:r>
      <w:r/>
    </w:p>
    <w:p>
      <w:pPr>
        <w:pStyle w:val="804"/>
        <w:shd w:val="clear" w:color="auto"/>
        <w:rPr>
          <w:highlight w:val="none"/>
        </w:rPr>
      </w:pPr>
      <w:r>
        <w:rPr>
          <w:highlight w:val="none"/>
        </w:rPr>
      </w:r>
      <w:r/>
    </w:p>
    <w:p>
      <w:pPr>
        <w:pStyle w:val="804"/>
        <w:shd w:val="clear" w:color="auto"/>
        <w:rPr>
          <w:highlight w:val="none"/>
        </w:rPr>
      </w:pPr>
      <w:r>
        <w:rPr>
          <w:highlight w:val="none"/>
        </w:rPr>
      </w:r>
      <w:r/>
    </w:p>
    <w:p>
      <w:pPr>
        <w:pStyle w:val="804"/>
        <w:shd w:val="clear" w:color="auto"/>
        <w:rPr>
          <w:highlight w:val="none"/>
        </w:rPr>
      </w:pPr>
      <w:r>
        <w:rPr>
          <w:highlight w:val="none"/>
        </w:rPr>
      </w:r>
      <w:r/>
    </w:p>
    <w:p>
      <w:pPr>
        <w:pStyle w:val="804"/>
        <w:shd w:val="clear" w:color="auto"/>
        <w:rPr>
          <w:highlight w:val="none"/>
        </w:rPr>
      </w:pPr>
      <w:r>
        <w:rPr>
          <w:highlight w:val="none"/>
        </w:rPr>
      </w:r>
      <w:r/>
    </w:p>
    <w:p>
      <w:pPr>
        <w:pStyle w:val="804"/>
        <w:shd w:val="clear" w:color="auto"/>
        <w:rPr>
          <w:highlight w:val="none"/>
        </w:rPr>
      </w:pPr>
      <w:r>
        <w:rPr>
          <w:highlight w:val="none"/>
        </w:rPr>
      </w:r>
      <w:r/>
    </w:p>
    <w:p>
      <w:pPr>
        <w:pStyle w:val="804"/>
        <w:shd w:val="clear" w:color="auto"/>
        <w:rPr>
          <w:highlight w:val="none"/>
        </w:rPr>
      </w:pPr>
      <w:r>
        <w:rPr>
          <w:highlight w:val="none"/>
        </w:rPr>
      </w:r>
      <w:r/>
    </w:p>
    <w:p>
      <w:pPr>
        <w:pStyle w:val="955"/>
        <w:ind w:firstLine="0"/>
        <w:shd w:val="clear" w:color="auto"/>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pStyle w:val="756"/>
        <w:shd w:val="clear" w:color="auto"/>
        <w:rPr>
          <w:rFonts w:ascii="Times New Roman" w:eastAsia="宋体"/>
          <w:b/>
          <w:color w:val="auto"/>
          <w:sz w:val="44"/>
          <w:highlight w:val="none"/>
        </w:rPr>
      </w:pPr>
      <w:r>
        <w:rPr>
          <w:rFonts w:ascii="Times New Roman" w:eastAsia="宋体"/>
          <w:b/>
          <w:color w:val="auto"/>
          <w:sz w:val="44"/>
          <w:highlight w:val="none"/>
        </w:rPr>
        <w:t xml:space="preserve">第五章  评标方法与评标标准</w:t>
      </w:r>
      <w:r/>
    </w:p>
    <w:p>
      <w:pPr>
        <w:spacing w:line="500" w:lineRule="exact"/>
        <w:shd w:val="clear" w:color="auto"/>
        <w:rPr>
          <w:color w:val="auto"/>
          <w:sz w:val="24"/>
          <w:highlight w:val="none"/>
        </w:rPr>
      </w:pPr>
      <w:r>
        <w:rPr>
          <w:b/>
          <w:color w:val="auto"/>
          <w:sz w:val="28"/>
          <w:szCs w:val="22"/>
          <w:highlight w:val="none"/>
        </w:rPr>
        <w:t xml:space="preserve">一、资格审查。</w:t>
      </w:r>
      <w:r>
        <w:rPr>
          <w:color w:val="auto"/>
          <w:sz w:val="24"/>
          <w:highlight w:val="none"/>
        </w:rPr>
        <w:t xml:space="preserve">资格审查人员按照下列指标对各投标人的资格进行审查，未通过审查的为无效标，不参与评标。</w:t>
      </w:r>
      <w:r/>
    </w:p>
    <w:tbl>
      <w:tblPr>
        <w:tblStyle w:val="766"/>
        <w:tblW w:w="501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75"/>
        <w:gridCol w:w="4177"/>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hd w:val="clear" w:color="auto"/>
              <w:rPr>
                <w:color w:val="auto"/>
                <w:szCs w:val="22"/>
                <w:highlight w:val="none"/>
              </w:rPr>
            </w:pPr>
            <w:r>
              <w:rPr>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hd w:val="clear" w:color="auto"/>
              <w:rPr>
                <w:color w:val="auto"/>
                <w:szCs w:val="22"/>
                <w:highlight w:val="none"/>
              </w:rPr>
            </w:pPr>
            <w:r>
              <w:rPr>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shd w:val="clear" w:color="auto"/>
              <w:rPr>
                <w:color w:val="auto"/>
                <w:szCs w:val="22"/>
                <w:highlight w:val="none"/>
              </w:rPr>
            </w:pPr>
            <w:r>
              <w:rPr>
                <w:color w:val="auto"/>
                <w:szCs w:val="22"/>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shd w:val="clear" w:color="auto"/>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shd w:val="clear" w:color="auto"/>
              <w:rPr>
                <w:color w:val="auto"/>
                <w:szCs w:val="22"/>
                <w:highlight w:val="none"/>
              </w:rPr>
            </w:pPr>
            <w:r>
              <w:rPr>
                <w:color w:val="auto"/>
                <w:szCs w:val="22"/>
                <w:highlight w:val="none"/>
              </w:rPr>
              <w:t xml:space="preserve">信用信息</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shd w:val="clear" w:color="auto"/>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shd w:val="clear" w:color="auto"/>
              <w:rPr>
                <w:color w:val="auto"/>
                <w:szCs w:val="22"/>
                <w:highlight w:val="none"/>
              </w:rPr>
            </w:pPr>
            <w:r>
              <w:rPr>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shd w:val="clear" w:color="auto"/>
              <w:rPr>
                <w:color w:val="auto"/>
                <w:szCs w:val="22"/>
                <w:highlight w:val="none"/>
              </w:rPr>
            </w:pPr>
            <w:r>
              <w:rPr>
                <w:color w:val="auto"/>
                <w:szCs w:val="22"/>
                <w:highlight w:val="none"/>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shd w:val="clear" w:color="auto"/>
              <w:rPr>
                <w:color w:val="auto"/>
                <w:szCs w:val="22"/>
                <w:highlight w:val="none"/>
              </w:rPr>
            </w:pPr>
            <w:r>
              <w:rPr>
                <w:color w:val="auto"/>
                <w:szCs w:val="22"/>
                <w:highlight w:val="none"/>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shd w:val="clear" w:color="auto"/>
              <w:rPr>
                <w:rFonts w:hint="eastAsia" w:eastAsia="宋体"/>
                <w:color w:val="auto"/>
                <w:szCs w:val="22"/>
                <w:highlight w:val="none"/>
                <w:lang w:val="en-US" w:eastAsia="zh-CN"/>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left"/>
              <w:shd w:val="clear" w:color="auto"/>
              <w:rPr>
                <w:color w:val="auto"/>
                <w:szCs w:val="22"/>
                <w:highlight w:val="none"/>
              </w:rPr>
            </w:pPr>
            <w:r>
              <w:rPr>
                <w:rFonts w:hint="eastAsia"/>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shd w:val="clear" w:color="auto"/>
              <w:rPr>
                <w:color w:val="auto"/>
                <w:szCs w:val="22"/>
                <w:highlight w:val="none"/>
              </w:rPr>
            </w:pPr>
            <w:r>
              <w:rPr>
                <w:color w:val="auto"/>
                <w:szCs w:val="22"/>
                <w:highlight w:val="none"/>
              </w:rPr>
              <w:t xml:space="preserve">符合招标文件要求</w:t>
            </w:r>
            <w:r/>
          </w:p>
        </w:tc>
      </w:tr>
    </w:tbl>
    <w:p>
      <w:pPr>
        <w:spacing w:line="500" w:lineRule="exact"/>
        <w:shd w:val="clear" w:color="auto"/>
        <w:rPr>
          <w:color w:val="auto"/>
          <w:sz w:val="24"/>
          <w:highlight w:val="none"/>
        </w:rPr>
      </w:pPr>
      <w:r>
        <w:rPr>
          <w:b/>
          <w:color w:val="auto"/>
          <w:sz w:val="28"/>
          <w:szCs w:val="22"/>
          <w:highlight w:val="none"/>
        </w:rPr>
        <w:t xml:space="preserve">二、符合性审查。</w:t>
      </w:r>
      <w:r>
        <w:rPr>
          <w:color w:val="auto"/>
          <w:sz w:val="24"/>
          <w:highlight w:val="none"/>
        </w:rPr>
        <w:t xml:space="preserve">评标委员会首先按照下列指标对各投标人的投标文件进行符合性审查，未通过审查的为无效标，不再参与评审。</w:t>
      </w:r>
      <w:r/>
    </w:p>
    <w:tbl>
      <w:tblPr>
        <w:tblStyle w:val="766"/>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6"/>
        <w:gridCol w:w="4169"/>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hd w:val="clear" w:color="auto"/>
              <w:rPr>
                <w:color w:val="auto"/>
                <w:szCs w:val="22"/>
                <w:highlight w:val="none"/>
              </w:rPr>
            </w:pPr>
            <w:r>
              <w:rPr>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hd w:val="clear" w:color="auto"/>
              <w:rPr>
                <w:color w:val="auto"/>
                <w:szCs w:val="22"/>
                <w:highlight w:val="none"/>
              </w:rPr>
            </w:pPr>
            <w:r>
              <w:rPr>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hd w:val="clear" w:color="auto"/>
              <w:rPr>
                <w:color w:val="auto"/>
                <w:szCs w:val="22"/>
                <w:highlight w:val="none"/>
              </w:rPr>
            </w:pPr>
            <w:r>
              <w:rPr>
                <w:color w:val="auto"/>
                <w:szCs w:val="22"/>
                <w:highlight w:val="none"/>
              </w:rPr>
              <w:t xml:space="preserve">符合招标文件要求</w:t>
            </w:r>
            <w:r/>
          </w:p>
        </w:tc>
      </w:tr>
    </w:tbl>
    <w:p>
      <w:pPr>
        <w:spacing w:line="500" w:lineRule="exact"/>
        <w:shd w:val="clear" w:color="auto"/>
        <w:rPr>
          <w:b/>
          <w:color w:val="auto"/>
          <w:sz w:val="28"/>
          <w:szCs w:val="22"/>
          <w:highlight w:val="none"/>
        </w:rPr>
      </w:pPr>
      <w:r>
        <w:rPr>
          <w:b/>
          <w:color w:val="auto"/>
          <w:sz w:val="28"/>
          <w:szCs w:val="22"/>
          <w:highlight w:val="none"/>
        </w:rPr>
        <w:t xml:space="preserve">三、评分办法—综合评分法</w:t>
      </w:r>
      <w:r/>
    </w:p>
    <w:p>
      <w:pPr>
        <w:ind w:firstLine="482"/>
        <w:spacing w:line="500" w:lineRule="exact"/>
        <w:shd w:val="clear" w:color="auto"/>
        <w:rPr>
          <w:color w:val="auto"/>
          <w:sz w:val="24"/>
          <w:highlight w:val="none"/>
        </w:rPr>
      </w:pPr>
      <w:r>
        <w:rPr>
          <w:b/>
          <w:color w:val="auto"/>
          <w:sz w:val="24"/>
          <w:highlight w:val="none"/>
        </w:rPr>
        <w:t xml:space="preserve">（一）评标办法：</w:t>
      </w:r>
      <w:r>
        <w:rPr>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shd w:val="clear" w:color="auto"/>
        <w:rPr>
          <w:color w:val="auto"/>
          <w:sz w:val="24"/>
          <w:highlight w:val="none"/>
        </w:rPr>
      </w:pPr>
      <w:r>
        <w:rPr>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shd w:val="clear" w:color="auto"/>
        <w:rPr>
          <w:color w:val="auto"/>
          <w:sz w:val="24"/>
          <w:highlight w:val="none"/>
        </w:rPr>
      </w:pPr>
      <w:r>
        <w:rPr>
          <w:color w:val="auto"/>
          <w:sz w:val="24"/>
          <w:highlight w:val="none"/>
        </w:rPr>
        <w:t xml:space="preserve">综合评分保留至小数点后两位。 </w:t>
      </w:r>
      <w:r/>
    </w:p>
    <w:p>
      <w:pPr>
        <w:ind w:firstLine="482"/>
        <w:jc w:val="left"/>
        <w:spacing w:line="500" w:lineRule="exact"/>
        <w:shd w:val="clear" w:color="auto"/>
        <w:rPr>
          <w:color w:val="auto"/>
          <w:sz w:val="24"/>
          <w:highlight w:val="none"/>
        </w:rPr>
      </w:pPr>
      <w:r>
        <w:rPr>
          <w:b/>
          <w:color w:val="auto"/>
          <w:sz w:val="24"/>
          <w:highlight w:val="none"/>
        </w:rPr>
        <w:t xml:space="preserve">（二）详细评审。</w:t>
      </w:r>
      <w:r>
        <w:rPr>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66"/>
        <w:tblW w:w="5491" w:type="pct"/>
        <w:tblInd w:w="-295"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48"/>
        <w:gridCol w:w="2088"/>
        <w:gridCol w:w="1020"/>
        <w:gridCol w:w="4383"/>
      </w:tblGrid>
      <w:tr>
        <w:trPr/>
        <w:tc>
          <w:tcPr>
            <w:gridSpan w:val="2"/>
            <w:tcBorders>
              <w:top w:val="single" w:color="auto" w:sz="6" w:space="0"/>
              <w:left w:val="single" w:color="auto" w:sz="6" w:space="0"/>
              <w:bottom w:val="single" w:color="auto" w:sz="6" w:space="0"/>
              <w:right w:val="single" w:color="auto" w:sz="6" w:space="0"/>
            </w:tcBorders>
            <w:tcW w:w="2043" w:type="pct"/>
            <w:vAlign w:val="center"/>
            <w:textDirection w:val="lrTb"/>
            <w:noWrap w:val="false"/>
          </w:tcPr>
          <w:p>
            <w:pPr>
              <w:jc w:val="center"/>
              <w:shd w:val="clear" w:color="auto"/>
              <w:rPr>
                <w:color w:val="auto"/>
                <w:szCs w:val="22"/>
                <w:highlight w:val="none"/>
              </w:rPr>
            </w:pPr>
            <w:r>
              <w:rPr>
                <w:color w:val="auto"/>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558" w:type="pct"/>
            <w:vAlign w:val="center"/>
            <w:textDirection w:val="lrTb"/>
            <w:noWrap w:val="false"/>
          </w:tcPr>
          <w:p>
            <w:pPr>
              <w:jc w:val="center"/>
              <w:shd w:val="clear" w:color="auto"/>
              <w:rPr>
                <w:color w:val="auto"/>
                <w:szCs w:val="22"/>
                <w:highlight w:val="none"/>
              </w:rPr>
            </w:pPr>
            <w:r>
              <w:rPr>
                <w:color w:val="auto"/>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center"/>
              <w:shd w:val="clear" w:color="auto"/>
              <w:rPr>
                <w:color w:val="auto"/>
                <w:szCs w:val="22"/>
                <w:highlight w:val="none"/>
              </w:rPr>
            </w:pPr>
            <w:r>
              <w:rPr>
                <w:color w:val="auto"/>
                <w:szCs w:val="22"/>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901" w:type="pct"/>
            <w:vAlign w:val="center"/>
            <w:textDirection w:val="lrTb"/>
            <w:noWrap w:val="false"/>
          </w:tcPr>
          <w:p>
            <w:pPr>
              <w:jc w:val="left"/>
              <w:shd w:val="clear" w:color="auto"/>
              <w:rPr>
                <w:color w:val="auto"/>
                <w:szCs w:val="22"/>
                <w:highlight w:val="none"/>
              </w:rPr>
            </w:pPr>
            <w:r>
              <w:rPr>
                <w:color w:val="auto"/>
                <w:szCs w:val="22"/>
                <w:highlight w:val="none"/>
              </w:rPr>
              <w:t xml:space="preserve">报价分</w:t>
            </w:r>
            <w:r/>
          </w:p>
        </w:tc>
        <w:tc>
          <w:tcPr>
            <w:tcBorders>
              <w:top w:val="single" w:color="auto" w:sz="6" w:space="0"/>
              <w:left w:val="single" w:color="auto" w:sz="6" w:space="0"/>
              <w:bottom w:val="single" w:color="auto" w:sz="6" w:space="0"/>
              <w:right w:val="single" w:color="auto" w:sz="6" w:space="0"/>
            </w:tcBorders>
            <w:tcW w:w="1142" w:type="pct"/>
            <w:vAlign w:val="center"/>
            <w:textDirection w:val="lrTb"/>
            <w:noWrap w:val="false"/>
          </w:tcPr>
          <w:p>
            <w:pPr>
              <w:jc w:val="left"/>
              <w:shd w:val="clear" w:color="auto"/>
              <w:rPr>
                <w:color w:val="auto"/>
                <w:szCs w:val="22"/>
                <w:highlight w:val="none"/>
              </w:rPr>
            </w:pPr>
            <w:r>
              <w:rPr>
                <w:color w:val="auto"/>
                <w:szCs w:val="22"/>
                <w:highlight w:val="none"/>
              </w:rPr>
              <w:t xml:space="preserve">投标报价</w:t>
            </w:r>
            <w:r/>
          </w:p>
        </w:tc>
        <w:tc>
          <w:tcPr>
            <w:tcBorders>
              <w:top w:val="single" w:color="auto" w:sz="6" w:space="0"/>
              <w:left w:val="single" w:color="auto" w:sz="6" w:space="0"/>
              <w:bottom w:val="single" w:color="auto" w:sz="6" w:space="0"/>
              <w:right w:val="single" w:color="auto" w:sz="6" w:space="0"/>
            </w:tcBorders>
            <w:tcW w:w="558" w:type="pct"/>
            <w:vAlign w:val="center"/>
            <w:textDirection w:val="lrTb"/>
            <w:noWrap w:val="false"/>
          </w:tcPr>
          <w:p>
            <w:pPr>
              <w:jc w:val="left"/>
              <w:shd w:val="clear" w:color="auto"/>
              <w:rPr>
                <w:color w:val="auto"/>
                <w:szCs w:val="22"/>
                <w:highlight w:val="none"/>
              </w:rPr>
            </w:pPr>
            <w:r>
              <w:rPr>
                <w:rFonts w:hint="eastAsia"/>
                <w:color w:val="auto"/>
                <w:szCs w:val="22"/>
                <w:highlight w:val="none"/>
                <w:lang w:val="en-US" w:eastAsia="zh-CN"/>
              </w:rPr>
              <w:t xml:space="preserve">30</w:t>
            </w:r>
            <w:r>
              <w:rPr>
                <w:rFonts w:hint="eastAsia"/>
                <w:color w:val="auto"/>
                <w:szCs w:val="22"/>
                <w:highlight w:val="none"/>
              </w:rPr>
              <w:t xml:space="preserve">.</w:t>
            </w:r>
            <w:r>
              <w:rPr>
                <w:color w:val="auto"/>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color w:val="auto"/>
                <w:highlight w:val="none"/>
              </w:rPr>
            </w:pPr>
            <w:r>
              <w:rPr>
                <w:color w:val="auto"/>
                <w:highlight w:val="none"/>
              </w:rPr>
              <w:t xml:space="preserve">采用低价优先法计算，即满足招标文件要求且投标价格最低的投标报价为评标基准价，其价格分为满分。其他投标人投标报价得分＝（评标基准价/投标报价）×</w:t>
            </w:r>
            <w:r>
              <w:rPr>
                <w:rFonts w:hint="eastAsia"/>
                <w:color w:val="auto"/>
                <w:highlight w:val="none"/>
                <w:lang w:val="en-US" w:eastAsia="zh-CN"/>
              </w:rPr>
              <w:t xml:space="preserve">30</w:t>
            </w:r>
            <w:r>
              <w:rPr>
                <w:color w:val="auto"/>
                <w:highlight w:val="none"/>
              </w:rPr>
              <w:t xml:space="preserve">。（四舍五入保留到小数点后两位）。</w:t>
            </w:r>
            <w:r/>
          </w:p>
        </w:tc>
      </w:tr>
      <w:tr>
        <w:trPr>
          <w:trHeight w:val="90"/>
        </w:trPr>
        <w:tc>
          <w:tcPr>
            <w:tcBorders>
              <w:top w:val="single" w:color="auto" w:sz="6" w:space="0"/>
              <w:left w:val="single" w:color="auto" w:sz="6" w:space="0"/>
              <w:right w:val="single" w:color="auto" w:sz="6" w:space="0"/>
            </w:tcBorders>
            <w:tcW w:w="901" w:type="pct"/>
            <w:vAlign w:val="center"/>
            <w:textDirection w:val="lrTb"/>
            <w:noWrap w:val="false"/>
          </w:tcPr>
          <w:p>
            <w:pPr>
              <w:jc w:val="left"/>
              <w:shd w:val="clear" w:color="auto"/>
              <w:rPr>
                <w:color w:val="auto"/>
                <w:szCs w:val="22"/>
                <w:highlight w:val="none"/>
              </w:rPr>
            </w:pPr>
            <w:r>
              <w:rPr>
                <w:color w:val="auto"/>
                <w:szCs w:val="22"/>
                <w:highlight w:val="none"/>
              </w:rPr>
              <w:t xml:space="preserve">技术响应</w:t>
            </w:r>
            <w:r/>
          </w:p>
        </w:tc>
        <w:tc>
          <w:tcPr>
            <w:tcBorders>
              <w:top w:val="single" w:color="auto" w:sz="6" w:space="0"/>
              <w:left w:val="single" w:color="auto" w:sz="6" w:space="0"/>
              <w:right w:val="single" w:color="auto" w:sz="6" w:space="0"/>
            </w:tcBorders>
            <w:tcW w:w="1142" w:type="pct"/>
            <w:vAlign w:val="center"/>
            <w:textDirection w:val="lrTb"/>
            <w:noWrap w:val="false"/>
          </w:tcPr>
          <w:p>
            <w:pPr>
              <w:jc w:val="left"/>
              <w:shd w:val="clear" w:color="auto"/>
              <w:rPr>
                <w:rFonts w:hint="default" w:eastAsia="宋体"/>
                <w:color w:val="auto"/>
                <w:szCs w:val="22"/>
                <w:highlight w:val="none"/>
                <w:lang w:val="en-US" w:eastAsia="zh-CN"/>
              </w:rPr>
            </w:pPr>
            <w:r>
              <w:rPr>
                <w:rFonts w:hint="eastAsia"/>
                <w:color w:val="auto"/>
                <w:szCs w:val="22"/>
                <w:highlight w:val="none"/>
                <w:lang w:val="en-US" w:eastAsia="zh-CN"/>
              </w:rPr>
              <w:t xml:space="preserve">技术参数</w:t>
            </w:r>
            <w:r/>
          </w:p>
        </w:tc>
        <w:tc>
          <w:tcPr>
            <w:tcBorders>
              <w:top w:val="single" w:color="auto" w:sz="6" w:space="0"/>
              <w:left w:val="single" w:color="auto" w:sz="6" w:space="0"/>
              <w:right w:val="single" w:color="auto" w:sz="6" w:space="0"/>
            </w:tcBorders>
            <w:tcW w:w="558" w:type="pct"/>
            <w:vAlign w:val="center"/>
            <w:textDirection w:val="lrTb"/>
            <w:noWrap w:val="false"/>
          </w:tcPr>
          <w:p>
            <w:pPr>
              <w:jc w:val="left"/>
              <w:shd w:val="clear" w:color="auto"/>
              <w:rPr>
                <w:color w:val="auto"/>
                <w:szCs w:val="22"/>
                <w:highlight w:val="none"/>
              </w:rPr>
            </w:pPr>
            <w:r>
              <w:rPr>
                <w:rFonts w:hint="eastAsia"/>
                <w:color w:val="auto"/>
                <w:highlight w:val="none"/>
                <w:lang w:val="en-US" w:eastAsia="zh-CN"/>
              </w:rPr>
              <w:t xml:space="preserve">39</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color w:val="auto"/>
                <w:highlight w:val="none"/>
              </w:rPr>
            </w:pPr>
            <w:r>
              <w:rPr>
                <w:color w:val="auto"/>
                <w:highlight w:val="none"/>
              </w:rPr>
              <w:t xml:space="preserve">针对招标文</w:t>
            </w:r>
            <w:r>
              <w:rPr>
                <w:rFonts w:hint="eastAsia" w:ascii="宋体" w:hAnsi="宋体" w:eastAsia="宋体" w:cs="宋体"/>
                <w:color w:val="auto"/>
                <w:highlight w:val="none"/>
              </w:rPr>
              <w:t xml:space="preserve">件“第四章、采购需求”中的“二、（二）采购清单及技术参数”表中所列内容</w:t>
            </w:r>
            <w:r>
              <w:rPr>
                <w:rFonts w:hint="eastAsia" w:ascii="宋体" w:hAnsi="宋体" w:cs="宋体"/>
                <w:color w:val="auto"/>
                <w:highlight w:val="none"/>
              </w:rPr>
              <w:t xml:space="preserve">进行评分，所投产品技术参数完全满足或优于招标文件技术参数要求的</w:t>
            </w:r>
            <w:r>
              <w:rPr>
                <w:color w:val="auto"/>
                <w:highlight w:val="none"/>
              </w:rPr>
              <w:t xml:space="preserve">得</w:t>
            </w:r>
            <w:r>
              <w:rPr>
                <w:rFonts w:hint="eastAsia"/>
                <w:color w:val="auto"/>
                <w:highlight w:val="none"/>
                <w:lang w:val="en-US" w:eastAsia="zh-CN"/>
              </w:rPr>
              <w:t xml:space="preserve">39</w:t>
            </w:r>
            <w:r>
              <w:rPr>
                <w:color w:val="auto"/>
                <w:highlight w:val="none"/>
              </w:rPr>
              <w:t xml:space="preserve">分。</w:t>
            </w:r>
            <w:r/>
          </w:p>
          <w:p>
            <w:pPr>
              <w:jc w:val="left"/>
              <w:shd w:val="clear" w:color="auto"/>
              <w:rPr>
                <w:color w:val="auto"/>
                <w:highlight w:val="none"/>
              </w:rPr>
            </w:pPr>
            <w:r>
              <w:rPr>
                <w:color w:val="auto"/>
                <w:highlight w:val="none"/>
              </w:rPr>
            </w:r>
            <w:r/>
          </w:p>
          <w:p>
            <w:pPr>
              <w:jc w:val="left"/>
              <w:shd w:val="clear" w:color="auto"/>
              <w:rPr>
                <w:rFonts w:hint="eastAsia" w:ascii="宋体" w:hAnsi="宋体" w:eastAsia="宋体" w:cs="宋体"/>
                <w:color w:val="auto"/>
                <w:highlight w:val="none"/>
              </w:rPr>
            </w:pPr>
            <w:r>
              <w:rPr>
                <w:rFonts w:hint="eastAsia"/>
                <w:color w:val="auto"/>
                <w:highlight w:val="none"/>
                <w:lang w:val="en-US" w:eastAsia="zh-CN"/>
              </w:rPr>
              <w:t xml:space="preserve">技术参数</w:t>
            </w:r>
            <w:r>
              <w:rPr>
                <w:rFonts w:hint="eastAsia" w:ascii="宋体" w:hAnsi="宋体" w:eastAsia="宋体" w:cs="宋体"/>
                <w:color w:val="auto"/>
                <w:highlight w:val="none"/>
              </w:rPr>
              <w:t xml:space="preserve">每有一项负偏离扣</w:t>
            </w:r>
            <w:r>
              <w:rPr>
                <w:rFonts w:hint="eastAsia"/>
                <w:color w:val="auto"/>
                <w:highlight w:val="none"/>
                <w:lang w:val="en-US" w:eastAsia="zh-CN"/>
              </w:rPr>
              <w:t xml:space="preserve">0.75</w:t>
            </w:r>
            <w:r>
              <w:rPr>
                <w:rFonts w:hint="eastAsia" w:ascii="宋体" w:hAnsi="宋体" w:eastAsia="宋体" w:cs="宋体"/>
                <w:color w:val="auto"/>
                <w:highlight w:val="none"/>
              </w:rPr>
              <w:t xml:space="preserve">分，扣完为止。</w:t>
            </w:r>
            <w:r/>
          </w:p>
          <w:p>
            <w:pPr>
              <w:jc w:val="left"/>
              <w:shd w:val="clear" w:color="auto"/>
              <w:rPr>
                <w:rFonts w:hint="eastAsia" w:eastAsia="宋体"/>
                <w:color w:val="auto"/>
                <w:szCs w:val="22"/>
                <w:highlight w:val="none"/>
                <w:lang w:val="en-US" w:eastAsia="zh-CN"/>
              </w:rPr>
            </w:pPr>
            <w:r>
              <w:rPr>
                <w:color w:val="auto"/>
                <w:highlight w:val="none"/>
              </w:rPr>
              <w:t xml:space="preserve">注：</w:t>
            </w:r>
            <w:r>
              <w:rPr>
                <w:rFonts w:hint="eastAsia" w:ascii="宋体" w:hAnsi="宋体" w:eastAsia="宋体" w:cs="宋体"/>
                <w:color w:val="auto"/>
                <w:szCs w:val="22"/>
                <w:highlight w:val="none"/>
              </w:rPr>
              <w:t xml:space="preserve">投标人需详尽真实的在《技术要求响应及偏离表》内逐条响应</w:t>
            </w:r>
            <w:r>
              <w:rPr>
                <w:rFonts w:hint="eastAsia" w:ascii="宋体" w:hAnsi="宋体" w:cs="宋体"/>
                <w:color w:val="auto"/>
                <w:szCs w:val="22"/>
                <w:highlight w:val="none"/>
                <w:lang w:val="en-US" w:eastAsia="zh-CN"/>
              </w:rPr>
              <w:t xml:space="preserve">每条技术参数</w:t>
            </w:r>
            <w:r>
              <w:rPr>
                <w:rFonts w:hint="eastAsia" w:ascii="宋体" w:hAnsi="宋体" w:eastAsia="宋体" w:cs="宋体"/>
                <w:color w:val="auto"/>
                <w:szCs w:val="22"/>
                <w:highlight w:val="none"/>
              </w:rPr>
              <w:t xml:space="preserve">，且</w:t>
            </w:r>
            <w:r>
              <w:rPr>
                <w:rFonts w:hint="eastAsia" w:ascii="宋体" w:hAnsi="宋体" w:cs="宋体"/>
                <w:color w:val="auto"/>
                <w:szCs w:val="22"/>
                <w:highlight w:val="none"/>
                <w:lang w:val="en-US" w:eastAsia="zh-CN"/>
              </w:rPr>
              <w:t xml:space="preserve">每条技术参数</w:t>
            </w:r>
            <w:r>
              <w:rPr>
                <w:rFonts w:hint="eastAsia" w:ascii="宋体" w:hAnsi="宋体" w:eastAsia="宋体" w:cs="宋体"/>
                <w:color w:val="auto"/>
                <w:szCs w:val="22"/>
                <w:highlight w:val="none"/>
              </w:rPr>
              <w:t xml:space="preserve">均需在《技术要求响应及偏离表》内详尽真实的列明“超出、符合或偏离”情况，否则将视为无响应或无效响应</w:t>
            </w:r>
            <w:r>
              <w:rPr>
                <w:rFonts w:hint="eastAsia" w:ascii="宋体" w:hAnsi="宋体" w:cs="宋体"/>
                <w:color w:val="auto"/>
                <w:szCs w:val="22"/>
                <w:highlight w:val="none"/>
                <w:lang w:eastAsia="zh-CN"/>
              </w:rPr>
              <w:t xml:space="preserve">。</w:t>
            </w:r>
            <w:r/>
          </w:p>
        </w:tc>
      </w:tr>
      <w:tr>
        <w:trPr/>
        <w:tc>
          <w:tcPr>
            <w:tcBorders>
              <w:top w:val="single" w:color="auto" w:sz="6" w:space="0"/>
              <w:left w:val="single" w:color="auto" w:sz="6" w:space="0"/>
              <w:right w:val="single" w:color="auto" w:sz="6" w:space="0"/>
            </w:tcBorders>
            <w:tcW w:w="901" w:type="pct"/>
            <w:vAlign w:val="center"/>
            <w:vMerge w:val="restart"/>
            <w:textDirection w:val="lrTb"/>
            <w:noWrap w:val="false"/>
          </w:tcPr>
          <w:p>
            <w:pPr>
              <w:jc w:val="left"/>
              <w:shd w:val="clear" w:color="auto"/>
              <w:rPr>
                <w:color w:val="auto"/>
                <w:szCs w:val="22"/>
                <w:highlight w:val="none"/>
              </w:rPr>
            </w:pPr>
            <w:r>
              <w:rPr>
                <w:color w:val="auto"/>
                <w:szCs w:val="22"/>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1142" w:type="pct"/>
            <w:vAlign w:val="center"/>
            <w:textDirection w:val="lrTb"/>
            <w:noWrap w:val="false"/>
          </w:tcPr>
          <w:p>
            <w:pPr>
              <w:jc w:val="left"/>
              <w:shd w:val="clear" w:color="auto"/>
              <w:rPr>
                <w:color w:val="auto"/>
                <w:szCs w:val="22"/>
                <w:highlight w:val="none"/>
              </w:rPr>
            </w:pPr>
            <w:r>
              <w:rPr>
                <w:color w:val="auto"/>
                <w:highlight w:val="none"/>
              </w:rPr>
              <w:t xml:space="preserve">类似业绩</w:t>
            </w:r>
            <w:r/>
          </w:p>
        </w:tc>
        <w:tc>
          <w:tcPr>
            <w:tcBorders>
              <w:top w:val="single" w:color="auto" w:sz="6" w:space="0"/>
              <w:left w:val="single" w:color="auto" w:sz="6" w:space="0"/>
              <w:bottom w:val="single" w:color="auto" w:sz="6" w:space="0"/>
              <w:right w:val="single" w:color="auto" w:sz="6" w:space="0"/>
            </w:tcBorders>
            <w:tcW w:w="558" w:type="pct"/>
            <w:vAlign w:val="center"/>
            <w:textDirection w:val="lrTb"/>
            <w:noWrap w:val="false"/>
          </w:tcPr>
          <w:p>
            <w:pPr>
              <w:jc w:val="left"/>
              <w:shd w:val="clear" w:color="auto"/>
              <w:rPr>
                <w:color w:val="auto"/>
                <w:szCs w:val="22"/>
                <w:highlight w:val="none"/>
              </w:rPr>
            </w:pPr>
            <w:r>
              <w:rPr>
                <w:rFonts w:hint="eastAsia"/>
                <w:color w:val="auto"/>
                <w:szCs w:val="22"/>
                <w:highlight w:val="none"/>
                <w:lang w:val="en-US" w:eastAsia="zh-CN"/>
              </w:rPr>
              <w:t xml:space="preserve">6.</w:t>
            </w:r>
            <w:r>
              <w:rPr>
                <w:color w:val="auto"/>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color w:val="auto"/>
                <w:highlight w:val="none"/>
              </w:rPr>
            </w:pPr>
            <w:r>
              <w:rPr>
                <w:color w:val="auto"/>
                <w:highlight w:val="none"/>
              </w:rPr>
              <w:t xml:space="preserve">投标人自2021年01月01日以来（以合同或者合同协议书签订时间为准）</w:t>
            </w:r>
            <w:r>
              <w:rPr>
                <w:rFonts w:hint="eastAsia"/>
                <w:color w:val="auto"/>
                <w:highlight w:val="none"/>
                <w:lang w:val="en-US" w:eastAsia="zh-CN"/>
              </w:rPr>
              <w:t xml:space="preserve">已完成</w:t>
            </w:r>
            <w:r>
              <w:rPr>
                <w:color w:val="auto"/>
                <w:highlight w:val="none"/>
              </w:rPr>
              <w:t xml:space="preserve">类似业绩的，每提供一个得</w:t>
            </w:r>
            <w:r>
              <w:rPr>
                <w:rFonts w:hint="eastAsia"/>
                <w:color w:val="auto"/>
                <w:highlight w:val="none"/>
                <w:lang w:val="en-US" w:eastAsia="zh-CN"/>
              </w:rPr>
              <w:t xml:space="preserve">2</w:t>
            </w:r>
            <w:r>
              <w:rPr>
                <w:color w:val="auto"/>
                <w:highlight w:val="none"/>
              </w:rPr>
              <w:t xml:space="preserve">分，本项最高得</w:t>
            </w:r>
            <w:r>
              <w:rPr>
                <w:rFonts w:hint="eastAsia"/>
                <w:color w:val="auto"/>
                <w:highlight w:val="none"/>
                <w:lang w:val="en-US" w:eastAsia="zh-CN"/>
              </w:rPr>
              <w:t xml:space="preserve">6</w:t>
            </w:r>
            <w:r>
              <w:rPr>
                <w:color w:val="auto"/>
                <w:highlight w:val="none"/>
              </w:rPr>
              <w:t xml:space="preserve">分。</w:t>
            </w:r>
            <w:r/>
          </w:p>
          <w:p>
            <w:pPr>
              <w:jc w:val="left"/>
              <w:shd w:val="clear" w:color="auto"/>
              <w:rPr>
                <w:color w:val="auto"/>
                <w:highlight w:val="none"/>
              </w:rPr>
            </w:pPr>
            <w:r>
              <w:rPr>
                <w:color w:val="auto"/>
                <w:highlight w:val="none"/>
              </w:rPr>
              <w:t xml:space="preserve">注：</w:t>
            </w:r>
            <w:r/>
          </w:p>
          <w:p>
            <w:pPr>
              <w:numPr>
                <w:ilvl w:val="0"/>
                <w:numId w:val="20"/>
              </w:numPr>
              <w:jc w:val="left"/>
              <w:shd w:val="clear" w:color="auto"/>
              <w:rPr>
                <w:color w:val="auto"/>
                <w:highlight w:val="none"/>
              </w:rPr>
            </w:pPr>
            <w:r>
              <w:rPr>
                <w:color w:val="auto"/>
                <w:highlight w:val="none"/>
              </w:rPr>
              <w:t xml:space="preserve">投标人需提供</w:t>
            </w:r>
            <w:r>
              <w:rPr>
                <w:rFonts w:hint="eastAsia"/>
                <w:color w:val="auto"/>
                <w:highlight w:val="none"/>
                <w:lang w:val="en-US" w:eastAsia="zh-CN"/>
              </w:rPr>
              <w:t xml:space="preserve">以上类似</w:t>
            </w:r>
            <w:r>
              <w:rPr>
                <w:color w:val="auto"/>
                <w:highlight w:val="none"/>
              </w:rPr>
              <w:t xml:space="preserve">业绩证明材料至投标文件，证明材料原件扫描件需包含</w:t>
            </w:r>
            <w:r>
              <w:rPr>
                <w:rFonts w:hint="eastAsia"/>
                <w:color w:val="auto"/>
                <w:highlight w:val="none"/>
                <w:lang w:val="en-US" w:eastAsia="zh-CN"/>
              </w:rPr>
              <w:t xml:space="preserve">中标（成交）通知书、</w:t>
            </w:r>
            <w:r>
              <w:rPr>
                <w:color w:val="auto"/>
                <w:highlight w:val="none"/>
              </w:rPr>
              <w:t xml:space="preserve">合同（或者合同协议书）、</w:t>
            </w:r>
            <w:r>
              <w:rPr>
                <w:rFonts w:hint="eastAsia"/>
                <w:color w:val="auto"/>
                <w:highlight w:val="none"/>
              </w:rPr>
              <w:t xml:space="preserve">采购人履约评价（或者验收合格报告或者验收合格证明</w:t>
            </w:r>
            <w:r>
              <w:rPr>
                <w:rFonts w:hint="eastAsia"/>
                <w:color w:val="auto"/>
                <w:highlight w:val="none"/>
                <w:lang w:val="en-US" w:eastAsia="zh-CN"/>
              </w:rPr>
              <w:t xml:space="preserve">或者</w:t>
            </w:r>
            <w:r>
              <w:rPr>
                <w:rFonts w:hint="eastAsia" w:ascii="宋体" w:hAnsi="宋体" w:eastAsia="宋体" w:cs="宋体"/>
                <w:color w:val="auto"/>
                <w:highlight w:val="none"/>
              </w:rPr>
              <w:t xml:space="preserve">同等意思表达</w:t>
            </w:r>
            <w:r>
              <w:rPr>
                <w:rFonts w:hint="eastAsia"/>
                <w:color w:val="auto"/>
                <w:highlight w:val="none"/>
              </w:rPr>
              <w:t xml:space="preserve">）</w:t>
            </w:r>
            <w:r>
              <w:rPr>
                <w:color w:val="auto"/>
                <w:highlight w:val="none"/>
              </w:rPr>
              <w:t xml:space="preserve">，</w:t>
            </w:r>
            <w:r>
              <w:rPr>
                <w:rFonts w:hint="eastAsia"/>
                <w:color w:val="auto"/>
                <w:highlight w:val="none"/>
                <w:lang w:val="en-US" w:eastAsia="zh-CN"/>
              </w:rPr>
              <w:t xml:space="preserve">三</w:t>
            </w:r>
            <w:r>
              <w:rPr>
                <w:color w:val="auto"/>
                <w:highlight w:val="none"/>
              </w:rPr>
              <w:t xml:space="preserve">者缺一不可，未提供或提供不全或模糊不清无法辨认均不予计分。</w:t>
            </w:r>
            <w:r/>
          </w:p>
          <w:p>
            <w:pPr>
              <w:numPr>
                <w:ilvl w:val="0"/>
                <w:numId w:val="20"/>
              </w:numPr>
              <w:jc w:val="left"/>
              <w:shd w:val="clear" w:color="auto"/>
              <w:rPr>
                <w:color w:val="auto"/>
                <w:highlight w:val="none"/>
              </w:rPr>
            </w:pPr>
            <w:r>
              <w:rPr>
                <w:rFonts w:hint="eastAsia"/>
                <w:color w:val="auto"/>
                <w:highlight w:val="none"/>
              </w:rPr>
              <w:t xml:space="preserve">合同甲方履约评价</w:t>
            </w:r>
            <w:r>
              <w:rPr>
                <w:color w:val="auto"/>
                <w:highlight w:val="none"/>
              </w:rPr>
              <w:t xml:space="preserve">中出</w:t>
            </w:r>
            <w:r>
              <w:rPr>
                <w:rFonts w:hint="eastAsia" w:ascii="宋体" w:hAnsi="宋体" w:eastAsia="宋体" w:cs="宋体"/>
                <w:color w:val="auto"/>
                <w:highlight w:val="none"/>
              </w:rPr>
              <w:t xml:space="preserve">现“不满意”或“差”或“不合格”或同等意思表达的，该业绩不得分。</w:t>
            </w:r>
            <w:r/>
          </w:p>
          <w:p>
            <w:pPr>
              <w:jc w:val="left"/>
              <w:shd w:val="clear" w:color="auto"/>
              <w:rPr>
                <w:color w:val="auto"/>
                <w:szCs w:val="22"/>
                <w:highlight w:val="none"/>
              </w:rPr>
            </w:pPr>
            <w:r>
              <w:rPr>
                <w:color w:val="auto"/>
                <w:highlight w:val="none"/>
              </w:rPr>
              <w:t xml:space="preserve">（</w:t>
            </w:r>
            <w:r>
              <w:rPr>
                <w:rFonts w:hint="eastAsia"/>
                <w:color w:val="auto"/>
                <w:highlight w:val="none"/>
              </w:rPr>
              <w:t xml:space="preserve">3</w:t>
            </w:r>
            <w:r>
              <w:rPr>
                <w:color w:val="auto"/>
                <w:highlight w:val="none"/>
              </w:rPr>
              <w:t xml:space="preserve">）投标人提供的类似业绩将随中标结果公告同步公开。</w:t>
            </w:r>
            <w:r/>
          </w:p>
        </w:tc>
      </w:tr>
      <w:tr>
        <w:trPr/>
        <w:tc>
          <w:tcPr>
            <w:tcBorders>
              <w:left w:val="single" w:color="auto" w:sz="6" w:space="0"/>
              <w:bottom w:val="single" w:color="auto" w:sz="6" w:space="0"/>
              <w:right w:val="single" w:color="auto" w:sz="6" w:space="0"/>
            </w:tcBorders>
            <w:tcW w:w="901" w:type="pct"/>
            <w:vAlign w:val="center"/>
            <w:vMerge w:val="continue"/>
            <w:textDirection w:val="lrTb"/>
            <w:noWrap w:val="false"/>
          </w:tcPr>
          <w:p>
            <w:pPr>
              <w:jc w:val="left"/>
              <w:shd w:val="clear" w:color="auto"/>
              <w:rPr>
                <w:color w:val="auto"/>
                <w:szCs w:val="22"/>
                <w:highlight w:val="none"/>
              </w:rPr>
            </w:pPr>
            <w:r>
              <w:rPr>
                <w:color w:val="auto"/>
                <w:szCs w:val="22"/>
                <w:highlight w:val="none"/>
              </w:rPr>
            </w:r>
            <w:r/>
          </w:p>
        </w:tc>
        <w:tc>
          <w:tcPr>
            <w:tcBorders>
              <w:top w:val="single" w:color="auto" w:sz="6" w:space="0"/>
              <w:left w:val="single" w:color="auto" w:sz="6" w:space="0"/>
              <w:bottom w:val="single" w:color="auto" w:sz="6" w:space="0"/>
              <w:right w:val="single" w:color="auto" w:sz="6" w:space="0"/>
            </w:tcBorders>
            <w:tcW w:w="1142" w:type="pct"/>
            <w:vAlign w:val="center"/>
            <w:textDirection w:val="lrTb"/>
            <w:noWrap w:val="false"/>
          </w:tcPr>
          <w:p>
            <w:pPr>
              <w:jc w:val="left"/>
              <w:shd w:val="clear" w:color="auto"/>
              <w:rPr>
                <w:color w:val="auto"/>
                <w:szCs w:val="22"/>
                <w:highlight w:val="none"/>
              </w:rPr>
            </w:pPr>
            <w:r>
              <w:rPr>
                <w:color w:val="auto"/>
                <w:highlight w:val="none"/>
              </w:rPr>
              <w:t xml:space="preserve">环境标志、节能产品</w:t>
            </w:r>
            <w:r/>
          </w:p>
        </w:tc>
        <w:tc>
          <w:tcPr>
            <w:tcBorders>
              <w:top w:val="single" w:color="auto" w:sz="6" w:space="0"/>
              <w:left w:val="single" w:color="auto" w:sz="6" w:space="0"/>
              <w:bottom w:val="single" w:color="auto" w:sz="6" w:space="0"/>
              <w:right w:val="single" w:color="auto" w:sz="6" w:space="0"/>
            </w:tcBorders>
            <w:tcW w:w="558" w:type="pct"/>
            <w:vAlign w:val="center"/>
            <w:textDirection w:val="lrTb"/>
            <w:noWrap w:val="false"/>
          </w:tcPr>
          <w:p>
            <w:pPr>
              <w:jc w:val="left"/>
              <w:shd w:val="clear" w:color="auto"/>
              <w:rPr>
                <w:color w:val="auto"/>
                <w:szCs w:val="22"/>
                <w:highlight w:val="none"/>
              </w:rPr>
            </w:pPr>
            <w:r>
              <w:rPr>
                <w:rFonts w:hint="eastAsia"/>
                <w:color w:val="auto"/>
                <w:highlight w:val="none"/>
              </w:rPr>
              <w:t xml:space="preserve">1</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color w:val="auto"/>
                <w:highlight w:val="none"/>
              </w:rPr>
            </w:pPr>
            <w:r>
              <w:rPr>
                <w:color w:val="auto"/>
                <w:highlight w:val="none"/>
              </w:rPr>
              <w:t xml:space="preserve">1、</w:t>
            </w:r>
            <w:r>
              <w:rPr>
                <w:rFonts w:hint="eastAsia" w:ascii="宋体" w:hAnsi="宋体" w:eastAsia="宋体" w:cs="宋体"/>
                <w:color w:val="auto"/>
                <w:highlight w:val="none"/>
              </w:rPr>
              <w:t xml:space="preserve">投标产品在财政部、生态环境部公布的“环境标志产品政府采购品目清单”内，且投标文件中提供国家市场监督管理局确定的列入“参与实施政府采购环境标志产品认证机构名录 ” </w:t>
            </w:r>
            <w:r>
              <w:rPr>
                <w:color w:val="auto"/>
                <w:highlight w:val="none"/>
              </w:rPr>
              <w:t xml:space="preserve">内的认证机构出具的、有效期内的该产品环境标志产品认证证书电子件的得</w:t>
            </w:r>
            <w:r>
              <w:rPr>
                <w:rFonts w:hint="eastAsia"/>
                <w:color w:val="auto"/>
                <w:highlight w:val="none"/>
              </w:rPr>
              <w:t xml:space="preserve">0.5</w:t>
            </w:r>
            <w:r>
              <w:rPr>
                <w:color w:val="auto"/>
                <w:highlight w:val="none"/>
              </w:rPr>
              <w:t xml:space="preserve">分。未提供的不得分。</w:t>
            </w:r>
            <w:r/>
          </w:p>
          <w:p>
            <w:pPr>
              <w:jc w:val="left"/>
              <w:shd w:val="clear" w:color="auto"/>
              <w:rPr>
                <w:color w:val="auto"/>
                <w:highlight w:val="none"/>
              </w:rPr>
            </w:pPr>
            <w:r>
              <w:rPr>
                <w:color w:val="auto"/>
                <w:highlight w:val="none"/>
              </w:rPr>
              <w:t xml:space="preserve">2、投标产品在财政部、发展改</w:t>
            </w:r>
            <w:r>
              <w:rPr>
                <w:rFonts w:hint="eastAsia" w:ascii="宋体" w:hAnsi="宋体" w:eastAsia="宋体" w:cs="宋体"/>
                <w:color w:val="auto"/>
                <w:highlight w:val="none"/>
              </w:rPr>
              <w:t xml:space="preserve">革委公布的“节能产品政府采购品目清单”内（</w:t>
            </w:r>
            <w:r>
              <w:rPr>
                <w:rFonts w:hint="eastAsia" w:ascii="宋体" w:hAnsi="宋体" w:cs="宋体"/>
                <w:color w:val="auto"/>
                <w:highlight w:val="none"/>
              </w:rPr>
              <w:t xml:space="preserve">属于政府强制采购产品除外）</w:t>
            </w:r>
            <w:r>
              <w:rPr>
                <w:color w:val="auto"/>
                <w:highlight w:val="none"/>
              </w:rPr>
              <w:t xml:space="preserve">，且投标文件中提供国家市场监督管理局确定的列入</w:t>
            </w:r>
            <w:r>
              <w:rPr>
                <w:rFonts w:hint="eastAsia" w:ascii="宋体" w:hAnsi="宋体" w:eastAsia="宋体" w:cs="宋体"/>
                <w:color w:val="auto"/>
                <w:highlight w:val="none"/>
              </w:rPr>
              <w:t xml:space="preserve">“参与实施政府采购节能产品认证机构名录”</w:t>
            </w:r>
            <w:r>
              <w:rPr>
                <w:color w:val="auto"/>
                <w:highlight w:val="none"/>
              </w:rPr>
              <w:t xml:space="preserve">内的认证机构出具的、有效期内的该产品的节能产品认证证书电子件的得</w:t>
            </w:r>
            <w:r>
              <w:rPr>
                <w:rFonts w:hint="eastAsia"/>
                <w:color w:val="auto"/>
                <w:highlight w:val="none"/>
              </w:rPr>
              <w:t xml:space="preserve">0.5</w:t>
            </w:r>
            <w:r>
              <w:rPr>
                <w:color w:val="auto"/>
                <w:highlight w:val="none"/>
              </w:rPr>
              <w:t xml:space="preserve">分。未提供的不得分。</w:t>
            </w:r>
            <w:r/>
          </w:p>
        </w:tc>
      </w:tr>
      <w:tr>
        <w:trPr>
          <w:trHeight w:val="312"/>
        </w:trPr>
        <w:tc>
          <w:tcPr>
            <w:tcBorders>
              <w:top w:val="single" w:color="auto" w:sz="6" w:space="0"/>
              <w:left w:val="single" w:color="auto" w:sz="6" w:space="0"/>
              <w:right w:val="single" w:color="auto" w:sz="6" w:space="0"/>
            </w:tcBorders>
            <w:tcW w:w="901" w:type="pct"/>
            <w:vAlign w:val="center"/>
            <w:vMerge w:val="restart"/>
            <w:textDirection w:val="lrTb"/>
            <w:noWrap w:val="false"/>
          </w:tcPr>
          <w:p>
            <w:pPr>
              <w:jc w:val="left"/>
              <w:shd w:val="clear" w:color="auto"/>
              <w:rPr>
                <w:color w:val="auto"/>
                <w:szCs w:val="22"/>
                <w:highlight w:val="none"/>
              </w:rPr>
            </w:pPr>
            <w:r>
              <w:rPr>
                <w:color w:val="auto"/>
                <w:szCs w:val="22"/>
                <w:highlight w:val="none"/>
              </w:rPr>
              <w:t xml:space="preserve">项目实施方案</w:t>
            </w:r>
            <w:r/>
          </w:p>
        </w:tc>
        <w:tc>
          <w:tcPr>
            <w:tcBorders>
              <w:top w:val="single" w:color="auto" w:sz="6" w:space="0"/>
              <w:left w:val="single" w:color="auto" w:sz="6" w:space="0"/>
              <w:right w:val="single" w:color="auto" w:sz="6" w:space="0"/>
            </w:tcBorders>
            <w:tcW w:w="1142" w:type="pct"/>
            <w:vAlign w:val="center"/>
            <w:textDirection w:val="lrTb"/>
            <w:noWrap w:val="false"/>
          </w:tcPr>
          <w:p>
            <w:pPr>
              <w:jc w:val="left"/>
              <w:shd w:val="clear" w:color="auto"/>
              <w:tabs>
                <w:tab w:val="center" w:pos="966" w:leader="none"/>
              </w:tabs>
              <w:rPr>
                <w:color w:val="auto"/>
                <w:szCs w:val="22"/>
                <w:highlight w:val="none"/>
              </w:rPr>
            </w:pPr>
            <w:r>
              <w:rPr>
                <w:rFonts w:hint="eastAsia"/>
                <w:color w:val="auto"/>
                <w:szCs w:val="22"/>
                <w:highlight w:val="none"/>
                <w:lang w:val="en-US" w:eastAsia="zh-CN"/>
              </w:rPr>
              <w:t xml:space="preserve">质量保证方案</w:t>
            </w:r>
            <w:r/>
          </w:p>
        </w:tc>
        <w:tc>
          <w:tcPr>
            <w:tcBorders>
              <w:top w:val="single" w:color="auto" w:sz="6" w:space="0"/>
              <w:left w:val="single" w:color="auto" w:sz="6" w:space="0"/>
              <w:right w:val="single" w:color="auto" w:sz="6" w:space="0"/>
            </w:tcBorders>
            <w:tcW w:w="558" w:type="pct"/>
            <w:vAlign w:val="center"/>
            <w:textDirection w:val="lrTb"/>
            <w:noWrap w:val="false"/>
          </w:tcPr>
          <w:p>
            <w:pPr>
              <w:jc w:val="left"/>
              <w:shd w:val="clear" w:color="auto"/>
              <w:rPr>
                <w:color w:val="auto"/>
                <w:szCs w:val="22"/>
                <w:highlight w:val="none"/>
              </w:rPr>
            </w:pPr>
            <w:r>
              <w:rPr>
                <w:rFonts w:hint="eastAsia"/>
                <w:color w:val="auto"/>
                <w:highlight w:val="none"/>
                <w:lang w:val="en-US" w:eastAsia="zh-CN"/>
              </w:rPr>
              <w:t xml:space="preserve">3</w:t>
            </w:r>
            <w:r>
              <w:rPr>
                <w:rFonts w:hint="eastAsia"/>
                <w:color w:val="auto"/>
                <w:highlight w:val="none"/>
              </w:rPr>
              <w:t xml:space="preserve">.</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color w:val="auto"/>
                <w:highlight w:val="none"/>
              </w:rPr>
            </w:pPr>
            <w:r>
              <w:rPr>
                <w:rFonts w:hint="eastAsia"/>
                <w:color w:val="auto"/>
                <w:highlight w:val="none"/>
              </w:rPr>
              <w:t xml:space="preserve">投标人根据招标文件“第四章、采购需求—四、</w:t>
            </w:r>
            <w:r>
              <w:rPr>
                <w:color w:val="auto"/>
                <w:highlight w:val="none"/>
              </w:rPr>
              <w:t xml:space="preserve">项目实施</w:t>
            </w:r>
            <w:r>
              <w:rPr>
                <w:rFonts w:hint="eastAsia"/>
                <w:color w:val="auto"/>
                <w:highlight w:val="none"/>
              </w:rPr>
              <w:t xml:space="preserve">要求（一）</w:t>
            </w:r>
            <w:r>
              <w:rPr>
                <w:rFonts w:hint="eastAsia"/>
                <w:color w:val="auto"/>
                <w:highlight w:val="none"/>
                <w:lang w:val="en-US" w:eastAsia="zh-CN"/>
              </w:rPr>
              <w:t xml:space="preserve">质量保证要求</w:t>
            </w:r>
            <w:r>
              <w:rPr>
                <w:rFonts w:hint="eastAsia"/>
                <w:color w:val="auto"/>
                <w:highlight w:val="none"/>
              </w:rPr>
              <w:t xml:space="preserve">”制定</w:t>
            </w:r>
            <w:r>
              <w:rPr>
                <w:rFonts w:hint="eastAsia"/>
                <w:color w:val="auto"/>
                <w:highlight w:val="none"/>
                <w:lang w:val="en-US" w:eastAsia="zh-CN"/>
              </w:rPr>
              <w:t xml:space="preserve">质量保证方案</w:t>
            </w:r>
            <w:r>
              <w:rPr>
                <w:rFonts w:hint="eastAsia"/>
                <w:color w:val="auto"/>
                <w:highlight w:val="none"/>
              </w:rPr>
              <w:t xml:space="preserve">，评标委员会根据投标人提供的</w:t>
            </w:r>
            <w:r>
              <w:rPr>
                <w:rFonts w:hint="eastAsia"/>
                <w:color w:val="auto"/>
                <w:highlight w:val="none"/>
                <w:lang w:val="en-US" w:eastAsia="zh-CN"/>
              </w:rPr>
              <w:t xml:space="preserve">质量保证方案</w:t>
            </w:r>
            <w:r>
              <w:rPr>
                <w:rFonts w:hint="eastAsia"/>
                <w:color w:val="auto"/>
                <w:highlight w:val="none"/>
              </w:rPr>
              <w:t xml:space="preserve">进行评审：优于采购需求得</w:t>
            </w:r>
            <w:r>
              <w:rPr>
                <w:rFonts w:hint="eastAsia"/>
                <w:color w:val="auto"/>
                <w:highlight w:val="none"/>
                <w:lang w:val="en-US" w:eastAsia="zh-CN"/>
              </w:rPr>
              <w:t xml:space="preserve">3</w:t>
            </w:r>
            <w:r>
              <w:rPr>
                <w:rFonts w:hint="eastAsia"/>
                <w:color w:val="auto"/>
                <w:highlight w:val="none"/>
              </w:rPr>
              <w:t xml:space="preserve">分；满足</w:t>
            </w:r>
            <w:r>
              <w:rPr>
                <w:rFonts w:hint="eastAsia"/>
                <w:color w:val="auto"/>
                <w:highlight w:val="none"/>
                <w:lang w:val="en-US" w:eastAsia="zh-CN"/>
              </w:rPr>
              <w:t xml:space="preserve">采购</w:t>
            </w:r>
            <w:r>
              <w:rPr>
                <w:rFonts w:hint="eastAsia"/>
                <w:color w:val="auto"/>
                <w:highlight w:val="none"/>
              </w:rPr>
              <w:t xml:space="preserve">需求得</w:t>
            </w:r>
            <w:r>
              <w:rPr>
                <w:rFonts w:hint="eastAsia"/>
                <w:color w:val="auto"/>
                <w:highlight w:val="none"/>
                <w:lang w:val="en-US" w:eastAsia="zh-CN"/>
              </w:rPr>
              <w:t xml:space="preserve">2</w:t>
            </w:r>
            <w:r>
              <w:rPr>
                <w:rFonts w:hint="eastAsia"/>
                <w:color w:val="auto"/>
                <w:highlight w:val="none"/>
              </w:rPr>
              <w:t xml:space="preserve">分；</w:t>
            </w:r>
            <w:r>
              <w:rPr>
                <w:rFonts w:hint="eastAsia" w:asciiTheme="majorBidi" w:hAnsiTheme="majorBidi" w:eastAsiaTheme="majorEastAsia" w:cstheme="majorBidi"/>
                <w:color w:val="auto"/>
                <w:szCs w:val="21"/>
                <w:highlight w:val="none"/>
                <w:lang w:val="en-US" w:eastAsia="zh-CN"/>
              </w:rPr>
              <w:t xml:space="preserve">没有内容</w:t>
            </w:r>
            <w:r>
              <w:rPr>
                <w:rFonts w:asciiTheme="majorBidi" w:hAnsiTheme="majorBidi" w:eastAsiaTheme="majorEastAsia" w:cstheme="majorBidi"/>
                <w:color w:val="auto"/>
                <w:szCs w:val="21"/>
                <w:highlight w:val="none"/>
              </w:rPr>
              <w:t xml:space="preserve">不得分。</w:t>
            </w:r>
            <w:r/>
          </w:p>
        </w:tc>
      </w:tr>
      <w:tr>
        <w:trPr>
          <w:trHeight w:val="312"/>
        </w:trPr>
        <w:tc>
          <w:tcPr>
            <w:tcBorders>
              <w:left w:val="single" w:color="auto" w:sz="6" w:space="0"/>
              <w:right w:val="single" w:color="auto" w:sz="6" w:space="0"/>
            </w:tcBorders>
            <w:tcW w:w="901" w:type="pct"/>
            <w:vAlign w:val="center"/>
            <w:vMerge w:val="continue"/>
            <w:textDirection w:val="lrTb"/>
            <w:noWrap w:val="false"/>
          </w:tcPr>
          <w:p>
            <w:pPr>
              <w:jc w:val="left"/>
              <w:shd w:val="clear" w:color="auto"/>
              <w:rPr>
                <w:color w:val="auto"/>
                <w:szCs w:val="22"/>
                <w:highlight w:val="none"/>
              </w:rPr>
            </w:pPr>
            <w:r>
              <w:rPr>
                <w:color w:val="auto"/>
                <w:szCs w:val="22"/>
                <w:highlight w:val="none"/>
              </w:rPr>
            </w:r>
            <w:r/>
          </w:p>
        </w:tc>
        <w:tc>
          <w:tcPr>
            <w:tcBorders>
              <w:top w:val="single" w:color="auto" w:sz="6" w:space="0"/>
              <w:left w:val="single" w:color="auto" w:sz="6" w:space="0"/>
              <w:right w:val="single" w:color="auto" w:sz="6" w:space="0"/>
            </w:tcBorders>
            <w:tcW w:w="1142" w:type="pct"/>
            <w:vAlign w:val="center"/>
            <w:textDirection w:val="lrTb"/>
            <w:noWrap w:val="false"/>
          </w:tcPr>
          <w:p>
            <w:pPr>
              <w:jc w:val="left"/>
              <w:shd w:val="clear" w:color="auto"/>
              <w:tabs>
                <w:tab w:val="center" w:pos="966" w:leader="none"/>
              </w:tabs>
              <w:rPr>
                <w:rFonts w:hint="eastAsia"/>
                <w:color w:val="auto"/>
                <w:szCs w:val="22"/>
                <w:highlight w:val="none"/>
                <w:lang w:val="en-US" w:eastAsia="zh-CN"/>
              </w:rPr>
            </w:pPr>
            <w:r>
              <w:rPr>
                <w:rFonts w:ascii="宋体" w:hAnsi="宋体" w:eastAsia="宋体" w:cs="宋体"/>
                <w:color w:val="auto"/>
                <w:spacing w:val="-1"/>
                <w:sz w:val="21"/>
                <w:szCs w:val="21"/>
                <w:highlight w:val="none"/>
              </w:rPr>
              <w:t xml:space="preserve">施工方案</w:t>
            </w:r>
            <w:r>
              <w:rPr>
                <w:rFonts w:ascii="宋体" w:hAnsi="宋体" w:eastAsia="宋体" w:cs="宋体"/>
                <w:color w:val="auto"/>
                <w:sz w:val="21"/>
                <w:szCs w:val="21"/>
                <w:highlight w:val="none"/>
              </w:rPr>
              <w:t xml:space="preserve">、工艺及安 </w:t>
            </w:r>
            <w:r>
              <w:rPr>
                <w:rFonts w:ascii="宋体" w:hAnsi="宋体" w:eastAsia="宋体" w:cs="宋体"/>
                <w:color w:val="auto"/>
                <w:spacing w:val="-1"/>
                <w:sz w:val="21"/>
                <w:szCs w:val="21"/>
                <w:highlight w:val="none"/>
              </w:rPr>
              <w:t xml:space="preserve">全保证措施</w:t>
            </w:r>
            <w:r/>
          </w:p>
        </w:tc>
        <w:tc>
          <w:tcPr>
            <w:tcBorders>
              <w:top w:val="single" w:color="auto" w:sz="6" w:space="0"/>
              <w:left w:val="single" w:color="auto" w:sz="6" w:space="0"/>
              <w:right w:val="single" w:color="auto" w:sz="6" w:space="0"/>
            </w:tcBorders>
            <w:tcW w:w="558" w:type="pct"/>
            <w:vAlign w:val="center"/>
            <w:textDirection w:val="lrTb"/>
            <w:noWrap w:val="false"/>
          </w:tcPr>
          <w:p>
            <w:pPr>
              <w:jc w:val="left"/>
              <w:shd w:val="clear" w:color="auto"/>
              <w:rPr>
                <w:rFonts w:hint="eastAsia"/>
                <w:color w:val="auto"/>
                <w:highlight w:val="none"/>
                <w:lang w:val="en-US" w:eastAsia="zh-CN"/>
              </w:rPr>
            </w:pPr>
            <w:r>
              <w:rPr>
                <w:rFonts w:hint="eastAsia"/>
                <w:color w:val="auto"/>
                <w:highlight w:val="none"/>
                <w:lang w:val="en-US" w:eastAsia="zh-CN"/>
              </w:rPr>
              <w:t xml:space="preserve">3</w:t>
            </w:r>
            <w:r>
              <w:rPr>
                <w:rFonts w:hint="eastAsia"/>
                <w:color w:val="auto"/>
                <w:highlight w:val="none"/>
              </w:rPr>
              <w:t xml:space="preserve">.</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rFonts w:hint="eastAsia"/>
                <w:color w:val="auto"/>
                <w:highlight w:val="none"/>
              </w:rPr>
            </w:pPr>
            <w:r>
              <w:rPr>
                <w:rFonts w:hint="eastAsia"/>
                <w:color w:val="auto"/>
                <w:highlight w:val="none"/>
              </w:rPr>
              <w:t xml:space="preserve">投标人根据招标文件“第四章、采购需求—四、</w:t>
            </w:r>
            <w:r>
              <w:rPr>
                <w:color w:val="auto"/>
                <w:highlight w:val="none"/>
              </w:rPr>
              <w:t xml:space="preserve">项目实施</w:t>
            </w:r>
            <w:r>
              <w:rPr>
                <w:rFonts w:hint="eastAsia"/>
                <w:color w:val="auto"/>
                <w:highlight w:val="none"/>
              </w:rPr>
              <w:t xml:space="preserve">要求（</w:t>
            </w:r>
            <w:r>
              <w:rPr>
                <w:rFonts w:hint="eastAsia"/>
                <w:color w:val="auto"/>
                <w:highlight w:val="none"/>
                <w:lang w:val="en-US" w:eastAsia="zh-CN"/>
              </w:rPr>
              <w:t xml:space="preserve">二</w:t>
            </w:r>
            <w:r>
              <w:rPr>
                <w:rFonts w:hint="eastAsia"/>
                <w:color w:val="auto"/>
                <w:highlight w:val="none"/>
              </w:rPr>
              <w:t xml:space="preserve">）</w:t>
            </w:r>
            <w:r>
              <w:rPr>
                <w:rFonts w:ascii="宋体" w:hAnsi="宋体" w:eastAsia="宋体" w:cs="宋体"/>
                <w:color w:val="auto"/>
                <w:spacing w:val="-1"/>
                <w:sz w:val="21"/>
                <w:szCs w:val="21"/>
                <w:highlight w:val="none"/>
              </w:rPr>
              <w:t xml:space="preserve">施工方案</w:t>
            </w:r>
            <w:r>
              <w:rPr>
                <w:rFonts w:ascii="宋体" w:hAnsi="宋体" w:eastAsia="宋体" w:cs="宋体"/>
                <w:color w:val="auto"/>
                <w:sz w:val="21"/>
                <w:szCs w:val="21"/>
                <w:highlight w:val="none"/>
              </w:rPr>
              <w:t xml:space="preserve">、工艺及安 </w:t>
            </w:r>
            <w:r>
              <w:rPr>
                <w:rFonts w:ascii="宋体" w:hAnsi="宋体" w:eastAsia="宋体" w:cs="宋体"/>
                <w:color w:val="auto"/>
                <w:spacing w:val="-1"/>
                <w:sz w:val="21"/>
                <w:szCs w:val="21"/>
                <w:highlight w:val="none"/>
              </w:rPr>
              <w:t xml:space="preserve">全保证措施</w:t>
            </w:r>
            <w:r>
              <w:rPr>
                <w:rFonts w:hint="eastAsia" w:ascii="宋体" w:hAnsi="宋体" w:cs="宋体"/>
                <w:color w:val="auto"/>
                <w:spacing w:val="-1"/>
                <w:sz w:val="21"/>
                <w:szCs w:val="21"/>
                <w:highlight w:val="none"/>
                <w:lang w:val="en-US" w:eastAsia="zh-CN"/>
              </w:rPr>
              <w:t xml:space="preserve">要求</w:t>
            </w:r>
            <w:r>
              <w:rPr>
                <w:rFonts w:hint="eastAsia"/>
                <w:color w:val="auto"/>
                <w:highlight w:val="none"/>
              </w:rPr>
              <w:t xml:space="preserve">”制定</w:t>
            </w:r>
            <w:r>
              <w:rPr>
                <w:rFonts w:ascii="宋体" w:hAnsi="宋体" w:eastAsia="宋体" w:cs="宋体"/>
                <w:color w:val="auto"/>
                <w:spacing w:val="-1"/>
                <w:sz w:val="21"/>
                <w:szCs w:val="21"/>
                <w:highlight w:val="none"/>
              </w:rPr>
              <w:t xml:space="preserve">施工方案</w:t>
            </w:r>
            <w:r>
              <w:rPr>
                <w:rFonts w:ascii="宋体" w:hAnsi="宋体" w:eastAsia="宋体" w:cs="宋体"/>
                <w:color w:val="auto"/>
                <w:sz w:val="21"/>
                <w:szCs w:val="21"/>
                <w:highlight w:val="none"/>
              </w:rPr>
              <w:t xml:space="preserve">、工艺及安</w:t>
            </w:r>
            <w:r>
              <w:rPr>
                <w:rFonts w:ascii="宋体" w:hAnsi="宋体" w:eastAsia="宋体" w:cs="宋体"/>
                <w:color w:val="auto"/>
                <w:spacing w:val="-1"/>
                <w:sz w:val="21"/>
                <w:szCs w:val="21"/>
                <w:highlight w:val="none"/>
              </w:rPr>
              <w:t xml:space="preserve">全保证措施</w:t>
            </w:r>
            <w:r>
              <w:rPr>
                <w:rFonts w:hint="eastAsia"/>
                <w:color w:val="auto"/>
                <w:highlight w:val="none"/>
              </w:rPr>
              <w:t xml:space="preserve">，评标委员会根据投标人提供的</w:t>
            </w:r>
            <w:r>
              <w:rPr>
                <w:rFonts w:ascii="宋体" w:hAnsi="宋体" w:eastAsia="宋体" w:cs="宋体"/>
                <w:color w:val="auto"/>
                <w:spacing w:val="-1"/>
                <w:sz w:val="21"/>
                <w:szCs w:val="21"/>
                <w:highlight w:val="none"/>
              </w:rPr>
              <w:t xml:space="preserve">施工方案</w:t>
            </w:r>
            <w:r>
              <w:rPr>
                <w:rFonts w:ascii="宋体" w:hAnsi="宋体" w:eastAsia="宋体" w:cs="宋体"/>
                <w:color w:val="auto"/>
                <w:sz w:val="21"/>
                <w:szCs w:val="21"/>
                <w:highlight w:val="none"/>
              </w:rPr>
              <w:t xml:space="preserve">、工艺及安</w:t>
            </w:r>
            <w:r>
              <w:rPr>
                <w:rFonts w:ascii="宋体" w:hAnsi="宋体" w:eastAsia="宋体" w:cs="宋体"/>
                <w:color w:val="auto"/>
                <w:spacing w:val="-1"/>
                <w:sz w:val="21"/>
                <w:szCs w:val="21"/>
                <w:highlight w:val="none"/>
              </w:rPr>
              <w:t xml:space="preserve">全保证措施</w:t>
            </w:r>
            <w:r>
              <w:rPr>
                <w:rFonts w:hint="eastAsia"/>
                <w:color w:val="auto"/>
                <w:highlight w:val="none"/>
              </w:rPr>
              <w:t xml:space="preserve">进行评审：优于采购需求得</w:t>
            </w:r>
            <w:r>
              <w:rPr>
                <w:rFonts w:hint="eastAsia"/>
                <w:color w:val="auto"/>
                <w:highlight w:val="none"/>
                <w:lang w:val="en-US" w:eastAsia="zh-CN"/>
              </w:rPr>
              <w:t xml:space="preserve">3</w:t>
            </w:r>
            <w:r>
              <w:rPr>
                <w:rFonts w:hint="eastAsia"/>
                <w:color w:val="auto"/>
                <w:highlight w:val="none"/>
              </w:rPr>
              <w:t xml:space="preserve">分；满足</w:t>
            </w:r>
            <w:r>
              <w:rPr>
                <w:rFonts w:hint="eastAsia"/>
                <w:color w:val="auto"/>
                <w:highlight w:val="none"/>
                <w:lang w:val="en-US" w:eastAsia="zh-CN"/>
              </w:rPr>
              <w:t xml:space="preserve">采购</w:t>
            </w:r>
            <w:r>
              <w:rPr>
                <w:rFonts w:hint="eastAsia"/>
                <w:color w:val="auto"/>
                <w:highlight w:val="none"/>
              </w:rPr>
              <w:t xml:space="preserve">需求得</w:t>
            </w:r>
            <w:r>
              <w:rPr>
                <w:rFonts w:hint="eastAsia"/>
                <w:color w:val="auto"/>
                <w:highlight w:val="none"/>
                <w:lang w:val="en-US" w:eastAsia="zh-CN"/>
              </w:rPr>
              <w:t xml:space="preserve">2</w:t>
            </w:r>
            <w:r>
              <w:rPr>
                <w:rFonts w:hint="eastAsia"/>
                <w:color w:val="auto"/>
                <w:highlight w:val="none"/>
              </w:rPr>
              <w:t xml:space="preserve">分；</w:t>
            </w:r>
            <w:r>
              <w:rPr>
                <w:rFonts w:hint="eastAsia" w:asciiTheme="majorBidi" w:hAnsiTheme="majorBidi" w:eastAsiaTheme="majorEastAsia" w:cstheme="majorBidi"/>
                <w:color w:val="auto"/>
                <w:szCs w:val="21"/>
                <w:highlight w:val="none"/>
                <w:lang w:val="en-US" w:eastAsia="zh-CN"/>
              </w:rPr>
              <w:t xml:space="preserve">没有内容</w:t>
            </w:r>
            <w:r>
              <w:rPr>
                <w:rFonts w:asciiTheme="majorBidi" w:hAnsiTheme="majorBidi" w:eastAsiaTheme="majorEastAsia" w:cstheme="majorBidi"/>
                <w:color w:val="auto"/>
                <w:szCs w:val="21"/>
                <w:highlight w:val="none"/>
              </w:rPr>
              <w:t xml:space="preserve">不得分。</w:t>
            </w:r>
            <w:r/>
          </w:p>
        </w:tc>
      </w:tr>
      <w:tr>
        <w:trPr>
          <w:trHeight w:val="312"/>
        </w:trPr>
        <w:tc>
          <w:tcPr>
            <w:tcBorders>
              <w:left w:val="single" w:color="auto" w:sz="6" w:space="0"/>
              <w:right w:val="single" w:color="auto" w:sz="6" w:space="0"/>
            </w:tcBorders>
            <w:tcW w:w="901" w:type="pct"/>
            <w:vAlign w:val="center"/>
            <w:vMerge w:val="continue"/>
            <w:textDirection w:val="lrTb"/>
            <w:noWrap w:val="false"/>
          </w:tcPr>
          <w:p>
            <w:pPr>
              <w:jc w:val="left"/>
              <w:shd w:val="clear" w:color="auto"/>
              <w:rPr>
                <w:color w:val="auto"/>
                <w:szCs w:val="22"/>
                <w:highlight w:val="none"/>
              </w:rPr>
            </w:pPr>
            <w:r>
              <w:rPr>
                <w:color w:val="auto"/>
                <w:szCs w:val="22"/>
                <w:highlight w:val="none"/>
              </w:rPr>
            </w:r>
            <w:r/>
          </w:p>
        </w:tc>
        <w:tc>
          <w:tcPr>
            <w:tcBorders>
              <w:top w:val="single" w:color="auto" w:sz="6" w:space="0"/>
              <w:left w:val="single" w:color="auto" w:sz="6" w:space="0"/>
              <w:right w:val="single" w:color="auto" w:sz="6" w:space="0"/>
            </w:tcBorders>
            <w:tcW w:w="1142" w:type="pct"/>
            <w:vAlign w:val="center"/>
            <w:textDirection w:val="lrTb"/>
            <w:noWrap w:val="false"/>
          </w:tcPr>
          <w:p>
            <w:pPr>
              <w:jc w:val="left"/>
              <w:shd w:val="clear" w:color="auto"/>
              <w:tabs>
                <w:tab w:val="center" w:pos="966" w:leader="none"/>
              </w:tabs>
              <w:rPr>
                <w:rFonts w:hint="eastAsia"/>
                <w:color w:val="auto"/>
                <w:szCs w:val="22"/>
                <w:highlight w:val="none"/>
                <w:lang w:val="en-US" w:eastAsia="zh-CN"/>
              </w:rPr>
            </w:pPr>
            <w:r>
              <w:rPr>
                <w:rFonts w:hint="eastAsia"/>
                <w:color w:val="auto"/>
                <w:szCs w:val="22"/>
                <w:highlight w:val="none"/>
                <w:lang w:val="en-US" w:eastAsia="zh-CN"/>
              </w:rPr>
              <w:t xml:space="preserve">工期管理方案</w:t>
            </w:r>
            <w:r/>
          </w:p>
        </w:tc>
        <w:tc>
          <w:tcPr>
            <w:tcBorders>
              <w:top w:val="single" w:color="auto" w:sz="6" w:space="0"/>
              <w:left w:val="single" w:color="auto" w:sz="6" w:space="0"/>
              <w:right w:val="single" w:color="auto" w:sz="6" w:space="0"/>
            </w:tcBorders>
            <w:tcW w:w="558" w:type="pct"/>
            <w:vAlign w:val="center"/>
            <w:textDirection w:val="lrTb"/>
            <w:noWrap w:val="false"/>
          </w:tcPr>
          <w:p>
            <w:pPr>
              <w:jc w:val="left"/>
              <w:shd w:val="clear" w:color="auto"/>
              <w:rPr>
                <w:rFonts w:hint="eastAsia"/>
                <w:color w:val="auto"/>
                <w:highlight w:val="none"/>
                <w:lang w:val="en-US" w:eastAsia="zh-CN"/>
              </w:rPr>
            </w:pPr>
            <w:r>
              <w:rPr>
                <w:rFonts w:hint="eastAsia"/>
                <w:color w:val="auto"/>
                <w:highlight w:val="none"/>
                <w:lang w:val="en-US" w:eastAsia="zh-CN"/>
              </w:rPr>
              <w:t xml:space="preserve">3</w:t>
            </w:r>
            <w:r>
              <w:rPr>
                <w:rFonts w:hint="eastAsia"/>
                <w:color w:val="auto"/>
                <w:highlight w:val="none"/>
              </w:rPr>
              <w:t xml:space="preserve">.</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rFonts w:hint="eastAsia"/>
                <w:color w:val="auto"/>
                <w:highlight w:val="none"/>
              </w:rPr>
            </w:pPr>
            <w:r>
              <w:rPr>
                <w:rFonts w:hint="eastAsia"/>
                <w:color w:val="auto"/>
                <w:highlight w:val="none"/>
              </w:rPr>
              <w:t xml:space="preserve">投标人根据招标文件“第四章、采购需求—四、</w:t>
            </w:r>
            <w:r>
              <w:rPr>
                <w:color w:val="auto"/>
                <w:highlight w:val="none"/>
              </w:rPr>
              <w:t xml:space="preserve">项目实施</w:t>
            </w:r>
            <w:r>
              <w:rPr>
                <w:rFonts w:hint="eastAsia"/>
                <w:color w:val="auto"/>
                <w:highlight w:val="none"/>
              </w:rPr>
              <w:t xml:space="preserve">要求（</w:t>
            </w:r>
            <w:r>
              <w:rPr>
                <w:rFonts w:hint="eastAsia"/>
                <w:color w:val="auto"/>
                <w:highlight w:val="none"/>
                <w:lang w:val="en-US" w:eastAsia="zh-CN"/>
              </w:rPr>
              <w:t xml:space="preserve">三</w:t>
            </w:r>
            <w:r>
              <w:rPr>
                <w:rFonts w:hint="eastAsia"/>
                <w:color w:val="auto"/>
                <w:highlight w:val="none"/>
              </w:rPr>
              <w:t xml:space="preserve">）</w:t>
            </w:r>
            <w:r>
              <w:rPr>
                <w:rFonts w:hint="eastAsia"/>
                <w:color w:val="auto"/>
                <w:highlight w:val="none"/>
                <w:lang w:val="en-US" w:eastAsia="zh-CN"/>
              </w:rPr>
              <w:t xml:space="preserve">工期管理要求</w:t>
            </w:r>
            <w:r>
              <w:rPr>
                <w:rFonts w:hint="eastAsia"/>
                <w:color w:val="auto"/>
                <w:highlight w:val="none"/>
              </w:rPr>
              <w:t xml:space="preserve">”制定</w:t>
            </w:r>
            <w:r>
              <w:rPr>
                <w:rFonts w:hint="eastAsia"/>
                <w:color w:val="auto"/>
                <w:highlight w:val="none"/>
                <w:lang w:val="en-US" w:eastAsia="zh-CN"/>
              </w:rPr>
              <w:t xml:space="preserve">工期管理方案</w:t>
            </w:r>
            <w:r>
              <w:rPr>
                <w:rFonts w:hint="eastAsia"/>
                <w:color w:val="auto"/>
                <w:highlight w:val="none"/>
              </w:rPr>
              <w:t xml:space="preserve">，评标委员会根据投标人提供的</w:t>
            </w:r>
            <w:r>
              <w:rPr>
                <w:rFonts w:hint="eastAsia"/>
                <w:color w:val="auto"/>
                <w:highlight w:val="none"/>
                <w:lang w:val="en-US" w:eastAsia="zh-CN"/>
              </w:rPr>
              <w:t xml:space="preserve">工期管理方案</w:t>
            </w:r>
            <w:r>
              <w:rPr>
                <w:rFonts w:hint="eastAsia"/>
                <w:color w:val="auto"/>
                <w:highlight w:val="none"/>
              </w:rPr>
              <w:t xml:space="preserve">进行评审：优于采购需求得</w:t>
            </w:r>
            <w:r>
              <w:rPr>
                <w:rFonts w:hint="eastAsia"/>
                <w:color w:val="auto"/>
                <w:highlight w:val="none"/>
                <w:lang w:val="en-US" w:eastAsia="zh-CN"/>
              </w:rPr>
              <w:t xml:space="preserve">3</w:t>
            </w:r>
            <w:r>
              <w:rPr>
                <w:rFonts w:hint="eastAsia"/>
                <w:color w:val="auto"/>
                <w:highlight w:val="none"/>
              </w:rPr>
              <w:t xml:space="preserve">分；满足</w:t>
            </w:r>
            <w:r>
              <w:rPr>
                <w:rFonts w:hint="eastAsia"/>
                <w:color w:val="auto"/>
                <w:highlight w:val="none"/>
                <w:lang w:val="en-US" w:eastAsia="zh-CN"/>
              </w:rPr>
              <w:t xml:space="preserve">采购</w:t>
            </w:r>
            <w:r>
              <w:rPr>
                <w:rFonts w:hint="eastAsia"/>
                <w:color w:val="auto"/>
                <w:highlight w:val="none"/>
              </w:rPr>
              <w:t xml:space="preserve">需求得</w:t>
            </w:r>
            <w:r>
              <w:rPr>
                <w:rFonts w:hint="eastAsia"/>
                <w:color w:val="auto"/>
                <w:highlight w:val="none"/>
                <w:lang w:val="en-US" w:eastAsia="zh-CN"/>
              </w:rPr>
              <w:t xml:space="preserve">2</w:t>
            </w:r>
            <w:r>
              <w:rPr>
                <w:rFonts w:hint="eastAsia"/>
                <w:color w:val="auto"/>
                <w:highlight w:val="none"/>
              </w:rPr>
              <w:t xml:space="preserve">分；</w:t>
            </w:r>
            <w:r>
              <w:rPr>
                <w:rFonts w:hint="eastAsia" w:asciiTheme="majorBidi" w:hAnsiTheme="majorBidi" w:eastAsiaTheme="majorEastAsia" w:cstheme="majorBidi"/>
                <w:color w:val="auto"/>
                <w:szCs w:val="21"/>
                <w:highlight w:val="none"/>
                <w:lang w:val="en-US" w:eastAsia="zh-CN"/>
              </w:rPr>
              <w:t xml:space="preserve">没有内容</w:t>
            </w:r>
            <w:r>
              <w:rPr>
                <w:rFonts w:asciiTheme="majorBidi" w:hAnsiTheme="majorBidi" w:eastAsiaTheme="majorEastAsia" w:cstheme="majorBidi"/>
                <w:color w:val="auto"/>
                <w:szCs w:val="21"/>
                <w:highlight w:val="none"/>
              </w:rPr>
              <w:t xml:space="preserve">不得分。</w:t>
            </w:r>
            <w:r/>
          </w:p>
        </w:tc>
      </w:tr>
      <w:tr>
        <w:trPr>
          <w:trHeight w:val="312"/>
        </w:trPr>
        <w:tc>
          <w:tcPr>
            <w:tcBorders>
              <w:left w:val="single" w:color="auto" w:sz="6" w:space="0"/>
              <w:right w:val="single" w:color="auto" w:sz="6" w:space="0"/>
            </w:tcBorders>
            <w:tcW w:w="901" w:type="pct"/>
            <w:vAlign w:val="center"/>
            <w:vMerge w:val="continue"/>
            <w:textDirection w:val="lrTb"/>
            <w:noWrap w:val="false"/>
          </w:tcPr>
          <w:p>
            <w:pPr>
              <w:jc w:val="left"/>
              <w:shd w:val="clear" w:color="auto"/>
              <w:rPr>
                <w:color w:val="auto"/>
                <w:szCs w:val="22"/>
                <w:highlight w:val="none"/>
              </w:rPr>
            </w:pPr>
            <w:r>
              <w:rPr>
                <w:color w:val="auto"/>
                <w:szCs w:val="22"/>
                <w:highlight w:val="none"/>
              </w:rPr>
            </w:r>
            <w:r/>
          </w:p>
        </w:tc>
        <w:tc>
          <w:tcPr>
            <w:tcBorders>
              <w:top w:val="single" w:color="auto" w:sz="6" w:space="0"/>
              <w:left w:val="single" w:color="auto" w:sz="6" w:space="0"/>
              <w:right w:val="single" w:color="auto" w:sz="6" w:space="0"/>
            </w:tcBorders>
            <w:tcW w:w="1142" w:type="pct"/>
            <w:vAlign w:val="center"/>
            <w:textDirection w:val="lrTb"/>
            <w:noWrap w:val="false"/>
          </w:tcPr>
          <w:p>
            <w:pPr>
              <w:jc w:val="left"/>
              <w:shd w:val="clear" w:color="auto"/>
              <w:tabs>
                <w:tab w:val="center" w:pos="966" w:leader="none"/>
              </w:tabs>
              <w:rPr>
                <w:rFonts w:hint="eastAsia" w:eastAsia="宋体"/>
                <w:color w:val="auto"/>
                <w:szCs w:val="22"/>
                <w:highlight w:val="none"/>
                <w:lang w:val="en-US" w:eastAsia="zh-CN"/>
              </w:rPr>
            </w:pPr>
            <w:r>
              <w:rPr>
                <w:rFonts w:hint="eastAsia" w:eastAsia="宋体"/>
                <w:color w:val="auto"/>
                <w:szCs w:val="22"/>
                <w:highlight w:val="none"/>
                <w:lang w:val="en-US" w:eastAsia="zh-CN"/>
              </w:rPr>
              <w:t xml:space="preserve">文明施工及环境保护措施方案</w:t>
            </w:r>
            <w:r/>
          </w:p>
        </w:tc>
        <w:tc>
          <w:tcPr>
            <w:tcBorders>
              <w:top w:val="single" w:color="auto" w:sz="6" w:space="0"/>
              <w:left w:val="single" w:color="auto" w:sz="6" w:space="0"/>
              <w:right w:val="single" w:color="auto" w:sz="6" w:space="0"/>
            </w:tcBorders>
            <w:tcW w:w="558" w:type="pct"/>
            <w:vAlign w:val="center"/>
            <w:textDirection w:val="lrTb"/>
            <w:noWrap w:val="false"/>
          </w:tcPr>
          <w:p>
            <w:pPr>
              <w:jc w:val="left"/>
              <w:shd w:val="clear" w:color="auto"/>
              <w:rPr>
                <w:rFonts w:hint="eastAsia"/>
                <w:color w:val="auto"/>
                <w:highlight w:val="none"/>
                <w:lang w:val="en-US" w:eastAsia="zh-CN"/>
              </w:rPr>
            </w:pPr>
            <w:r>
              <w:rPr>
                <w:rFonts w:hint="eastAsia"/>
                <w:color w:val="auto"/>
                <w:highlight w:val="none"/>
                <w:lang w:val="en-US" w:eastAsia="zh-CN"/>
              </w:rPr>
              <w:t xml:space="preserve">3</w:t>
            </w:r>
            <w:r>
              <w:rPr>
                <w:rFonts w:hint="eastAsia"/>
                <w:color w:val="auto"/>
                <w:highlight w:val="none"/>
              </w:rPr>
              <w:t xml:space="preserve">.</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rFonts w:hint="eastAsia"/>
                <w:color w:val="auto"/>
                <w:highlight w:val="none"/>
              </w:rPr>
            </w:pPr>
            <w:r>
              <w:rPr>
                <w:rFonts w:hint="eastAsia"/>
                <w:color w:val="auto"/>
                <w:highlight w:val="none"/>
              </w:rPr>
              <w:t xml:space="preserve">投标人根据招标文件“第四章、采购需求—四、</w:t>
            </w:r>
            <w:r>
              <w:rPr>
                <w:color w:val="auto"/>
                <w:highlight w:val="none"/>
              </w:rPr>
              <w:t xml:space="preserve">项目实施</w:t>
            </w:r>
            <w:r>
              <w:rPr>
                <w:rFonts w:hint="eastAsia"/>
                <w:color w:val="auto"/>
                <w:highlight w:val="none"/>
              </w:rPr>
              <w:t xml:space="preserve">要求（</w:t>
            </w:r>
            <w:r>
              <w:rPr>
                <w:rFonts w:hint="eastAsia"/>
                <w:color w:val="auto"/>
                <w:highlight w:val="none"/>
                <w:lang w:val="en-US" w:eastAsia="zh-CN"/>
              </w:rPr>
              <w:t xml:space="preserve">四</w:t>
            </w:r>
            <w:r>
              <w:rPr>
                <w:rFonts w:hint="eastAsia"/>
                <w:color w:val="auto"/>
                <w:highlight w:val="none"/>
              </w:rPr>
              <w:t xml:space="preserve">）</w:t>
            </w:r>
            <w:r>
              <w:rPr>
                <w:rFonts w:hint="eastAsia"/>
                <w:color w:val="auto"/>
                <w:highlight w:val="none"/>
                <w:lang w:eastAsia="zh-CN"/>
              </w:rPr>
              <w:t xml:space="preserve">文明施工及环境保护措施方案</w:t>
            </w:r>
            <w:r>
              <w:rPr>
                <w:rFonts w:hint="eastAsia"/>
                <w:color w:val="auto"/>
                <w:highlight w:val="none"/>
                <w:lang w:val="en-US" w:eastAsia="zh-CN"/>
              </w:rPr>
              <w:t xml:space="preserve">要求</w:t>
            </w:r>
            <w:r>
              <w:rPr>
                <w:rFonts w:hint="eastAsia"/>
                <w:color w:val="auto"/>
                <w:highlight w:val="none"/>
              </w:rPr>
              <w:t xml:space="preserve">”制定</w:t>
            </w:r>
            <w:r>
              <w:rPr>
                <w:rFonts w:hint="eastAsia"/>
                <w:color w:val="auto"/>
                <w:highlight w:val="none"/>
                <w:lang w:eastAsia="zh-CN"/>
              </w:rPr>
              <w:t xml:space="preserve">文明施工及环境保护措施方案</w:t>
            </w:r>
            <w:r>
              <w:rPr>
                <w:rFonts w:hint="eastAsia"/>
                <w:color w:val="auto"/>
                <w:highlight w:val="none"/>
              </w:rPr>
              <w:t xml:space="preserve">，评标委员会根据投标人提供的</w:t>
            </w:r>
            <w:r>
              <w:rPr>
                <w:rFonts w:hint="eastAsia"/>
                <w:color w:val="auto"/>
                <w:highlight w:val="none"/>
                <w:lang w:val="en-US" w:eastAsia="zh-CN"/>
              </w:rPr>
              <w:t xml:space="preserve">文明施工及环境保护措施方案</w:t>
            </w:r>
            <w:r>
              <w:rPr>
                <w:rFonts w:hint="eastAsia"/>
                <w:color w:val="auto"/>
                <w:highlight w:val="none"/>
              </w:rPr>
              <w:t xml:space="preserve">进行评审：优于采购需求得</w:t>
            </w:r>
            <w:r>
              <w:rPr>
                <w:rFonts w:hint="eastAsia"/>
                <w:color w:val="auto"/>
                <w:highlight w:val="none"/>
                <w:lang w:val="en-US" w:eastAsia="zh-CN"/>
              </w:rPr>
              <w:t xml:space="preserve">3</w:t>
            </w:r>
            <w:r>
              <w:rPr>
                <w:rFonts w:hint="eastAsia"/>
                <w:color w:val="auto"/>
                <w:highlight w:val="none"/>
              </w:rPr>
              <w:t xml:space="preserve">分；满足</w:t>
            </w:r>
            <w:r>
              <w:rPr>
                <w:rFonts w:hint="eastAsia"/>
                <w:color w:val="auto"/>
                <w:highlight w:val="none"/>
                <w:lang w:val="en-US" w:eastAsia="zh-CN"/>
              </w:rPr>
              <w:t xml:space="preserve">采购</w:t>
            </w:r>
            <w:r>
              <w:rPr>
                <w:rFonts w:hint="eastAsia"/>
                <w:color w:val="auto"/>
                <w:highlight w:val="none"/>
              </w:rPr>
              <w:t xml:space="preserve">需求得</w:t>
            </w:r>
            <w:r>
              <w:rPr>
                <w:rFonts w:hint="eastAsia"/>
                <w:color w:val="auto"/>
                <w:highlight w:val="none"/>
                <w:lang w:val="en-US" w:eastAsia="zh-CN"/>
              </w:rPr>
              <w:t xml:space="preserve">2</w:t>
            </w:r>
            <w:r>
              <w:rPr>
                <w:rFonts w:hint="eastAsia"/>
                <w:color w:val="auto"/>
                <w:highlight w:val="none"/>
              </w:rPr>
              <w:t xml:space="preserve">分；</w:t>
            </w:r>
            <w:r>
              <w:rPr>
                <w:rFonts w:hint="eastAsia" w:asciiTheme="majorBidi" w:hAnsiTheme="majorBidi" w:eastAsiaTheme="majorEastAsia" w:cstheme="majorBidi"/>
                <w:color w:val="auto"/>
                <w:szCs w:val="21"/>
                <w:highlight w:val="none"/>
                <w:lang w:val="en-US" w:eastAsia="zh-CN"/>
              </w:rPr>
              <w:t xml:space="preserve">没有内容</w:t>
            </w:r>
            <w:r>
              <w:rPr>
                <w:rFonts w:asciiTheme="majorBidi" w:hAnsiTheme="majorBidi" w:eastAsiaTheme="majorEastAsia" w:cstheme="majorBidi"/>
                <w:color w:val="auto"/>
                <w:szCs w:val="21"/>
                <w:highlight w:val="none"/>
              </w:rPr>
              <w:t xml:space="preserve">不得分。</w:t>
            </w:r>
            <w:r/>
          </w:p>
        </w:tc>
      </w:tr>
      <w:tr>
        <w:trPr>
          <w:trHeight w:val="1774"/>
        </w:trPr>
        <w:tc>
          <w:tcPr>
            <w:tcBorders>
              <w:left w:val="single" w:color="auto" w:sz="6" w:space="0"/>
              <w:right w:val="single" w:color="auto" w:sz="6" w:space="0"/>
            </w:tcBorders>
            <w:tcW w:w="901" w:type="pct"/>
            <w:vAlign w:val="center"/>
            <w:vMerge w:val="continue"/>
            <w:textDirection w:val="lrTb"/>
            <w:noWrap w:val="false"/>
          </w:tcPr>
          <w:p>
            <w:pPr>
              <w:jc w:val="left"/>
              <w:shd w:val="clear" w:color="auto"/>
              <w:rPr>
                <w:color w:val="auto"/>
                <w:szCs w:val="22"/>
                <w:highlight w:val="none"/>
              </w:rPr>
            </w:pPr>
            <w:r>
              <w:rPr>
                <w:color w:val="auto"/>
                <w:szCs w:val="22"/>
                <w:highlight w:val="none"/>
              </w:rPr>
            </w:r>
            <w:r/>
          </w:p>
        </w:tc>
        <w:tc>
          <w:tcPr>
            <w:tcBorders>
              <w:top w:val="single" w:color="auto" w:sz="6" w:space="0"/>
              <w:left w:val="single" w:color="auto" w:sz="6" w:space="0"/>
              <w:right w:val="single" w:color="auto" w:sz="6" w:space="0"/>
            </w:tcBorders>
            <w:tcW w:w="1142" w:type="pct"/>
            <w:vAlign w:val="center"/>
            <w:textDirection w:val="lrTb"/>
            <w:noWrap w:val="false"/>
          </w:tcPr>
          <w:p>
            <w:pPr>
              <w:jc w:val="left"/>
              <w:shd w:val="clear" w:color="auto"/>
              <w:tabs>
                <w:tab w:val="center" w:pos="966" w:leader="none"/>
              </w:tabs>
              <w:rPr>
                <w:rFonts w:hint="eastAsia"/>
                <w:color w:val="auto"/>
                <w:szCs w:val="22"/>
                <w:highlight w:val="none"/>
                <w:lang w:val="en-US" w:eastAsia="zh-CN"/>
              </w:rPr>
            </w:pPr>
            <w:r>
              <w:rPr>
                <w:rFonts w:hint="eastAsia"/>
                <w:color w:val="auto"/>
                <w:highlight w:val="none"/>
              </w:rPr>
              <w:t xml:space="preserve">突发应急事件处置方案</w:t>
            </w:r>
            <w:r/>
          </w:p>
        </w:tc>
        <w:tc>
          <w:tcPr>
            <w:tcBorders>
              <w:top w:val="single" w:color="auto" w:sz="6" w:space="0"/>
              <w:left w:val="single" w:color="auto" w:sz="6" w:space="0"/>
              <w:right w:val="single" w:color="auto" w:sz="6" w:space="0"/>
            </w:tcBorders>
            <w:tcW w:w="558" w:type="pct"/>
            <w:vAlign w:val="center"/>
            <w:textDirection w:val="lrTb"/>
            <w:noWrap w:val="false"/>
          </w:tcPr>
          <w:p>
            <w:pPr>
              <w:jc w:val="left"/>
              <w:shd w:val="clear" w:color="auto"/>
              <w:rPr>
                <w:rFonts w:hint="eastAsia"/>
                <w:color w:val="auto"/>
                <w:highlight w:val="none"/>
                <w:lang w:val="en-US" w:eastAsia="zh-CN"/>
              </w:rPr>
            </w:pPr>
            <w:r>
              <w:rPr>
                <w:rFonts w:hint="eastAsia"/>
                <w:color w:val="auto"/>
                <w:highlight w:val="none"/>
                <w:lang w:val="en-US" w:eastAsia="zh-CN"/>
              </w:rPr>
              <w:t xml:space="preserve">2</w:t>
            </w:r>
            <w:r>
              <w:rPr>
                <w:rFonts w:hint="eastAsia"/>
                <w:color w:val="auto"/>
                <w:highlight w:val="none"/>
              </w:rPr>
              <w:t xml:space="preserve">.</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rFonts w:hint="eastAsia"/>
                <w:color w:val="auto"/>
                <w:highlight w:val="none"/>
              </w:rPr>
            </w:pPr>
            <w:r>
              <w:rPr>
                <w:rFonts w:hint="eastAsia"/>
                <w:color w:val="auto"/>
                <w:highlight w:val="none"/>
              </w:rPr>
              <w:t xml:space="preserve">投标人根据招标文件“第四章、采购需求—四、</w:t>
            </w:r>
            <w:r>
              <w:rPr>
                <w:color w:val="auto"/>
                <w:highlight w:val="none"/>
              </w:rPr>
              <w:t xml:space="preserve">项目实施</w:t>
            </w:r>
            <w:r>
              <w:rPr>
                <w:rFonts w:hint="eastAsia"/>
                <w:color w:val="auto"/>
                <w:highlight w:val="none"/>
              </w:rPr>
              <w:t xml:space="preserve">要求（</w:t>
            </w:r>
            <w:r>
              <w:rPr>
                <w:rFonts w:hint="eastAsia"/>
                <w:color w:val="auto"/>
                <w:highlight w:val="none"/>
                <w:lang w:val="en-US" w:eastAsia="zh-CN"/>
              </w:rPr>
              <w:t xml:space="preserve">五</w:t>
            </w:r>
            <w:r>
              <w:rPr>
                <w:rFonts w:hint="eastAsia"/>
                <w:color w:val="auto"/>
                <w:highlight w:val="none"/>
              </w:rPr>
              <w:t xml:space="preserve">）突发应急事件处置</w:t>
            </w:r>
            <w:r>
              <w:rPr>
                <w:rFonts w:hint="eastAsia"/>
                <w:color w:val="auto"/>
                <w:highlight w:val="none"/>
                <w:lang w:val="en-US" w:eastAsia="zh-CN"/>
              </w:rPr>
              <w:t xml:space="preserve">要求</w:t>
            </w:r>
            <w:r>
              <w:rPr>
                <w:rFonts w:hint="eastAsia"/>
                <w:color w:val="auto"/>
                <w:highlight w:val="none"/>
              </w:rPr>
              <w:t xml:space="preserve">”制定突发应急事件处置方案，评标委员会根据投标人提供的突发应急事件处置方案进行评审：优于采购需求得</w:t>
            </w:r>
            <w:r>
              <w:rPr>
                <w:rFonts w:hint="eastAsia"/>
                <w:color w:val="auto"/>
                <w:highlight w:val="none"/>
                <w:lang w:val="en-US" w:eastAsia="zh-CN"/>
              </w:rPr>
              <w:t xml:space="preserve">2</w:t>
            </w:r>
            <w:r>
              <w:rPr>
                <w:rFonts w:hint="eastAsia"/>
                <w:color w:val="auto"/>
                <w:highlight w:val="none"/>
              </w:rPr>
              <w:t xml:space="preserve">分；满足</w:t>
            </w:r>
            <w:r>
              <w:rPr>
                <w:rFonts w:hint="eastAsia"/>
                <w:color w:val="auto"/>
                <w:highlight w:val="none"/>
                <w:lang w:val="en-US" w:eastAsia="zh-CN"/>
              </w:rPr>
              <w:t xml:space="preserve">采购</w:t>
            </w:r>
            <w:r>
              <w:rPr>
                <w:rFonts w:hint="eastAsia"/>
                <w:color w:val="auto"/>
                <w:highlight w:val="none"/>
              </w:rPr>
              <w:t xml:space="preserve">需求得</w:t>
            </w:r>
            <w:r>
              <w:rPr>
                <w:rFonts w:hint="eastAsia"/>
                <w:color w:val="auto"/>
                <w:highlight w:val="none"/>
                <w:lang w:val="en-US" w:eastAsia="zh-CN"/>
              </w:rPr>
              <w:t xml:space="preserve">1</w:t>
            </w:r>
            <w:r>
              <w:rPr>
                <w:rFonts w:hint="eastAsia"/>
                <w:color w:val="auto"/>
                <w:highlight w:val="none"/>
              </w:rPr>
              <w:t xml:space="preserve">分；</w:t>
            </w:r>
            <w:r>
              <w:rPr>
                <w:rFonts w:hint="eastAsia" w:asciiTheme="majorBidi" w:hAnsiTheme="majorBidi" w:eastAsiaTheme="majorEastAsia" w:cstheme="majorBidi"/>
                <w:color w:val="auto"/>
                <w:szCs w:val="21"/>
                <w:highlight w:val="none"/>
                <w:lang w:val="en-US" w:eastAsia="zh-CN"/>
              </w:rPr>
              <w:t xml:space="preserve">没有内容</w:t>
            </w:r>
            <w:r>
              <w:rPr>
                <w:rFonts w:asciiTheme="majorBidi" w:hAnsiTheme="majorBidi" w:eastAsiaTheme="majorEastAsia" w:cstheme="majorBidi"/>
                <w:color w:val="auto"/>
                <w:szCs w:val="21"/>
                <w:highlight w:val="none"/>
              </w:rPr>
              <w:t xml:space="preserve">不得分。</w:t>
            </w:r>
            <w:r/>
          </w:p>
        </w:tc>
      </w:tr>
      <w:tr>
        <w:trPr>
          <w:trHeight w:val="1774"/>
        </w:trPr>
        <w:tc>
          <w:tcPr>
            <w:tcBorders>
              <w:left w:val="single" w:color="auto" w:sz="6" w:space="0"/>
              <w:right w:val="single" w:color="auto" w:sz="6" w:space="0"/>
            </w:tcBorders>
            <w:tcW w:w="901" w:type="pct"/>
            <w:vAlign w:val="center"/>
            <w:vMerge w:val="continue"/>
            <w:textDirection w:val="lrTb"/>
            <w:noWrap w:val="false"/>
          </w:tcPr>
          <w:p>
            <w:pPr>
              <w:jc w:val="left"/>
              <w:shd w:val="clear" w:color="auto"/>
              <w:rPr>
                <w:color w:val="auto"/>
                <w:szCs w:val="22"/>
                <w:highlight w:val="none"/>
              </w:rPr>
            </w:pPr>
            <w:r>
              <w:rPr>
                <w:color w:val="auto"/>
                <w:szCs w:val="22"/>
                <w:highlight w:val="none"/>
              </w:rPr>
            </w:r>
            <w:r/>
          </w:p>
        </w:tc>
        <w:tc>
          <w:tcPr>
            <w:tcBorders>
              <w:top w:val="single" w:color="auto" w:sz="6" w:space="0"/>
              <w:left w:val="single" w:color="auto" w:sz="6" w:space="0"/>
              <w:right w:val="single" w:color="auto" w:sz="6" w:space="0"/>
            </w:tcBorders>
            <w:tcW w:w="1142" w:type="pct"/>
            <w:vAlign w:val="top"/>
            <w:textDirection w:val="lrTb"/>
            <w:noWrap w:val="false"/>
          </w:tcPr>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highlight w:val="none"/>
                <w:lang w:val="en-US" w:eastAsia="zh-CN"/>
              </w:rPr>
            </w:pPr>
            <w:r>
              <w:rPr>
                <w:rFonts w:hint="eastAsia" w:asciiTheme="majorBidi" w:hAnsiTheme="majorBidi" w:eastAsiaTheme="majorEastAsia" w:cstheme="majorBidi"/>
                <w:szCs w:val="21"/>
                <w:highlight w:val="none"/>
                <w:lang w:val="en-US" w:eastAsia="zh-CN"/>
              </w:rPr>
              <w:t xml:space="preserve">项目负责人</w:t>
            </w:r>
            <w:r/>
          </w:p>
          <w:p>
            <w:pPr>
              <w:jc w:val="left"/>
              <w:shd w:val="clear" w:color="auto"/>
              <w:rPr>
                <w:rFonts w:hint="eastAsia"/>
                <w:color w:val="auto"/>
                <w:highlight w:val="none"/>
              </w:rPr>
            </w:pPr>
            <w:r>
              <w:rPr>
                <w:rFonts w:hint="eastAsia"/>
                <w:color w:val="auto"/>
                <w:highlight w:val="none"/>
              </w:rPr>
            </w:r>
            <w:r>
              <w:rPr>
                <w:rFonts w:hint="eastAsia"/>
                <w:color w:val="auto"/>
                <w:highlight w:val="none"/>
              </w:rPr>
            </w:r>
            <w:r/>
          </w:p>
          <w:p>
            <w:pPr>
              <w:jc w:val="left"/>
              <w:shd w:val="clear" w:color="auto"/>
              <w:rPr>
                <w:rFonts w:hint="eastAsia"/>
                <w:color w:val="auto"/>
                <w:highlight w:val="none"/>
              </w:rPr>
            </w:pPr>
            <w:r>
              <w:rPr>
                <w:rFonts w:hint="eastAsia" w:asciiTheme="majorBidi" w:hAnsiTheme="majorBidi" w:eastAsiaTheme="majorEastAsia" w:cstheme="majorBidi"/>
                <w:szCs w:val="21"/>
                <w:highlight w:val="none"/>
                <w:lang w:val="en-US" w:eastAsia="zh-CN"/>
              </w:rPr>
            </w:r>
            <w:r>
              <w:rPr>
                <w:rFonts w:hint="eastAsia" w:asciiTheme="majorBidi" w:hAnsiTheme="majorBidi" w:eastAsiaTheme="majorEastAsia" w:cstheme="majorBidi"/>
                <w:szCs w:val="21"/>
                <w:highlight w:val="none"/>
                <w:lang w:val="en-US" w:eastAsia="zh-CN"/>
              </w:rPr>
            </w:r>
            <w:r/>
          </w:p>
        </w:tc>
        <w:tc>
          <w:tcPr>
            <w:tcBorders>
              <w:top w:val="single" w:color="auto" w:sz="6" w:space="0"/>
              <w:left w:val="single" w:color="auto" w:sz="6" w:space="0"/>
              <w:right w:val="single" w:color="auto" w:sz="6" w:space="0"/>
            </w:tcBorders>
            <w:tcW w:w="558" w:type="pct"/>
            <w:vAlign w:val="top"/>
            <w:textDirection w:val="lrTb"/>
            <w:noWrap w:val="false"/>
          </w:tcPr>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heme="majorBidi" w:hAnsiTheme="majorBidi" w:eastAsiaTheme="majorEastAsia" w:cstheme="majorBidi"/>
                <w:szCs w:val="21"/>
                <w:highlight w:val="none"/>
                <w:lang w:val="en-US" w:eastAsia="zh-CN"/>
              </w:rPr>
            </w:pPr>
            <w:r>
              <w:rPr>
                <w:rFonts w:hint="eastAsia" w:asciiTheme="majorBidi" w:hAnsiTheme="majorBidi" w:eastAsiaTheme="majorEastAsia" w:cstheme="majorBidi"/>
                <w:szCs w:val="21"/>
                <w:highlight w:val="none"/>
                <w:lang w:val="en-US" w:eastAsia="zh-CN"/>
              </w:rPr>
            </w:r>
            <w:r/>
          </w:p>
          <w:p>
            <w:pPr>
              <w:jc w:val="left"/>
              <w:shd w:val="clear" w:color="auto"/>
              <w:rPr>
                <w:rFonts w:hint="eastAsia" w:ascii="Times New Roman" w:hAnsi="Times New Roman" w:cs="Times New Roman"/>
                <w:color w:val="auto"/>
                <w:highlight w:val="none"/>
              </w:rPr>
            </w:pPr>
            <w:r>
              <w:rPr>
                <w:rFonts w:hint="eastAsia" w:ascii="Times New Roman" w:hAnsi="Times New Roman" w:eastAsia="Times New Roman" w:cs="Times New Roman" w:eastAsiaTheme="majorEastAsia"/>
                <w:szCs w:val="21"/>
                <w:highlight w:val="none"/>
                <w:lang w:val="en-US" w:eastAsia="zh-CN"/>
              </w:rPr>
              <w:t xml:space="preserve">2.00分</w:t>
            </w:r>
            <w:r>
              <w:rPr>
                <w:rFonts w:ascii="Times New Roman" w:hAnsi="Times New Roman" w:cs="Times New Roman"/>
              </w:rPr>
            </w:r>
            <w:r/>
          </w:p>
        </w:tc>
        <w:tc>
          <w:tcPr>
            <w:tcBorders>
              <w:top w:val="single" w:color="auto" w:sz="6" w:space="0"/>
              <w:left w:val="single" w:color="auto" w:sz="6" w:space="0"/>
              <w:bottom w:val="single" w:color="auto" w:sz="6" w:space="0"/>
              <w:right w:val="single" w:color="auto" w:sz="6" w:space="0"/>
            </w:tcBorders>
            <w:tcW w:w="2397" w:type="pct"/>
            <w:vAlign w:val="top"/>
            <w:textDirection w:val="lrTb"/>
            <w:noWrap w:val="false"/>
          </w:tcPr>
          <w:p>
            <w:pPr>
              <w:jc w:val="left"/>
              <w:shd w:val="clear" w:color="auto"/>
              <w:rPr>
                <w:rFonts w:hint="eastAsia" w:ascii="Times New Roman" w:hAnsi="Times New Roman" w:cs="Times New Roman"/>
                <w:szCs w:val="21"/>
                <w:highlight w:val="none"/>
              </w:rPr>
            </w:pPr>
            <w:r>
              <w:rPr>
                <w:rFonts w:hint="eastAsia" w:asciiTheme="majorBidi" w:hAnsiTheme="majorBidi" w:eastAsiaTheme="majorEastAsia" w:cstheme="majorBidi"/>
                <w:szCs w:val="21"/>
                <w:highlight w:val="none"/>
                <w:lang w:val="en-US" w:eastAsia="zh-CN"/>
              </w:rPr>
              <w:t xml:space="preserve">投标人针对本项目拟选派的项目负责人具备</w:t>
            </w:r>
            <w:r>
              <w:rPr>
                <w:rFonts w:hint="eastAsia" w:ascii="Times New Roman" w:hAnsi="Times New Roman" w:eastAsia="Times New Roman" w:cs="Times New Roman" w:eastAsiaTheme="majorEastAsia"/>
                <w:szCs w:val="21"/>
                <w:highlight w:val="none"/>
                <w:lang w:val="en-US" w:eastAsia="zh-CN"/>
              </w:rPr>
              <w:t xml:space="preserve">交通公路工程中级（含）及以上工程师职称得 2 分。</w:t>
            </w:r>
            <w:r>
              <w:rPr>
                <w:rFonts w:ascii="Times New Roman" w:hAnsi="Times New Roman" w:cs="Times New Roman"/>
              </w:rPr>
            </w:r>
            <w:r/>
          </w:p>
          <w:p>
            <w:pPr>
              <w:jc w:val="left"/>
              <w:shd w:val="clear" w:color="auto"/>
              <w:rPr>
                <w:rFonts w:hint="eastAsia" w:ascii="Times New Roman" w:hAnsi="Times New Roman" w:cs="Times New Roman"/>
                <w:szCs w:val="21"/>
                <w:highlight w:val="none"/>
              </w:rPr>
            </w:pPr>
            <w:r>
              <w:rPr>
                <w:rFonts w:hint="eastAsia" w:ascii="Times New Roman" w:hAnsi="Times New Roman" w:eastAsia="Times New Roman" w:cs="Times New Roman" w:eastAsiaTheme="majorEastAsia"/>
                <w:szCs w:val="21"/>
                <w:highlight w:val="none"/>
                <w:lang w:val="en-US" w:eastAsia="zh-CN"/>
              </w:rPr>
              <w:t xml:space="preserve">注：  </w:t>
            </w:r>
            <w:r>
              <w:rPr>
                <w:rFonts w:ascii="Times New Roman" w:hAnsi="Times New Roman" w:cs="Times New Roman"/>
              </w:rPr>
            </w:r>
            <w:r/>
          </w:p>
          <w:p>
            <w:pPr>
              <w:numPr>
                <w:ilvl w:val="0"/>
                <w:numId w:val="21"/>
              </w:numPr>
              <w:jc w:val="left"/>
              <w:shd w:val="clear" w:color="auto"/>
              <w:rPr>
                <w:rFonts w:hint="eastAsia" w:ascii="Times New Roman" w:hAnsi="Times New Roman" w:cs="Times New Roman"/>
                <w:szCs w:val="21"/>
                <w:highlight w:val="none"/>
              </w:rPr>
            </w:pPr>
            <w:r>
              <w:rPr>
                <w:rFonts w:hint="eastAsia" w:ascii="Times New Roman" w:hAnsi="Times New Roman" w:eastAsia="Times New Roman" w:cs="Times New Roman" w:eastAsiaTheme="majorEastAsia"/>
                <w:szCs w:val="21"/>
                <w:highlight w:val="none"/>
                <w:lang w:val="en-US" w:eastAsia="zh-CN"/>
              </w:rPr>
              <w:t xml:space="preserve">需提供项目负责人职称证书原件扫描件(或复印件) 至投标文件。  </w:t>
            </w:r>
            <w:r>
              <w:rPr>
                <w:rFonts w:ascii="Times New Roman" w:hAnsi="Times New Roman" w:cs="Times New Roman"/>
              </w:rPr>
            </w:r>
            <w:r/>
          </w:p>
          <w:p>
            <w:pPr>
              <w:numPr>
                <w:ilvl w:val="0"/>
                <w:numId w:val="21"/>
              </w:numPr>
              <w:jc w:val="left"/>
              <w:shd w:val="clear" w:color="auto"/>
              <w:rPr>
                <w:rFonts w:hint="eastAsia" w:ascii="Times New Roman" w:hAnsi="Times New Roman" w:cs="Times New Roman"/>
                <w:szCs w:val="21"/>
                <w:highlight w:val="none"/>
              </w:rPr>
            </w:pPr>
            <w:r>
              <w:rPr>
                <w:rFonts w:hint="eastAsia" w:ascii="Times New Roman" w:hAnsi="Times New Roman" w:eastAsia="Times New Roman" w:cs="Times New Roman" w:eastAsiaTheme="majorEastAsia"/>
                <w:szCs w:val="21"/>
                <w:highlight w:val="none"/>
                <w:lang w:val="en-US" w:eastAsia="zh-CN"/>
              </w:rPr>
              <w:t xml:space="preserve">需提供投标人为其缴纳的 2024 年 4 月以来任意一个月的社会养老保险或者医疗保险</w:t>
            </w:r>
            <w:r>
              <w:rPr>
                <w:rFonts w:hint="eastAsia" w:ascii="Times New Roman" w:hAnsi="Times New Roman" w:eastAsia="Times New Roman" w:cs="Times New Roman"/>
                <w:color w:val="auto"/>
                <w:highlight w:val="none"/>
              </w:rPr>
              <w:t xml:space="preserve">凭证</w:t>
            </w:r>
            <w:r>
              <w:rPr>
                <w:rFonts w:hint="eastAsia" w:ascii="Times New Roman" w:hAnsi="Times New Roman" w:eastAsia="Times New Roman" w:cs="Times New Roman" w:eastAsiaTheme="majorEastAsia"/>
                <w:szCs w:val="21"/>
                <w:highlight w:val="none"/>
                <w:lang w:val="en-US" w:eastAsia="zh-CN"/>
              </w:rPr>
              <w:t xml:space="preserve">原件扫描件(或复印件)至投标文件。</w:t>
            </w:r>
            <w:r>
              <w:rPr>
                <w:rFonts w:ascii="Times New Roman" w:hAnsi="Times New Roman" w:cs="Times New Roman"/>
              </w:rPr>
            </w:r>
            <w:r/>
          </w:p>
          <w:p>
            <w:pPr>
              <w:numPr>
                <w:ilvl w:val="0"/>
                <w:numId w:val="21"/>
              </w:numPr>
              <w:jc w:val="left"/>
              <w:shd w:val="clear" w:color="auto"/>
              <w:rPr>
                <w:rFonts w:hint="eastAsia"/>
                <w:color w:val="auto"/>
                <w:highlight w:val="none"/>
              </w:rPr>
            </w:pPr>
            <w:r>
              <w:rPr>
                <w:rFonts w:ascii="Times New Roman" w:hAnsi="Times New Roman"/>
                <w:highlight w:val="none"/>
              </w:rPr>
              <w:t xml:space="preserve">投标</w:t>
            </w:r>
            <w:r>
              <w:rPr>
                <w:rFonts w:hint="eastAsia" w:ascii="Times New Roman" w:hAnsi="Times New Roman"/>
                <w:highlight w:val="none"/>
                <w:lang w:val="en-US" w:eastAsia="zh-CN"/>
              </w:rPr>
              <w:t xml:space="preserve">人</w:t>
            </w:r>
            <w:r>
              <w:rPr>
                <w:rFonts w:ascii="Times New Roman" w:hAnsi="Times New Roman"/>
                <w:highlight w:val="none"/>
              </w:rPr>
              <w:t xml:space="preserve">提供的项目</w:t>
            </w:r>
            <w:r>
              <w:rPr>
                <w:rFonts w:hint="eastAsia" w:ascii="Times New Roman" w:hAnsi="Times New Roman"/>
                <w:highlight w:val="none"/>
              </w:rPr>
              <w:t xml:space="preserve">负责人</w:t>
            </w:r>
            <w:r>
              <w:rPr>
                <w:rFonts w:hint="eastAsia"/>
                <w:highlight w:val="none"/>
                <w:lang w:val="en-US" w:eastAsia="zh-CN"/>
              </w:rPr>
              <w:t xml:space="preserve">职称</w:t>
            </w:r>
            <w:r>
              <w:rPr>
                <w:rFonts w:hint="eastAsia" w:ascii="Times New Roman" w:hAnsi="Times New Roman"/>
                <w:highlight w:val="none"/>
              </w:rPr>
              <w:t xml:space="preserve">证书</w:t>
            </w:r>
            <w:r>
              <w:rPr>
                <w:rFonts w:ascii="Times New Roman" w:hAnsi="Times New Roman"/>
                <w:highlight w:val="none"/>
              </w:rPr>
              <w:t xml:space="preserve">将随</w:t>
            </w:r>
            <w:r>
              <w:rPr>
                <w:rFonts w:hint="eastAsia" w:ascii="Times New Roman" w:hAnsi="Times New Roman"/>
                <w:highlight w:val="none"/>
                <w:lang w:val="en-US" w:eastAsia="zh-CN"/>
              </w:rPr>
              <w:t xml:space="preserve">中标</w:t>
            </w:r>
            <w:r>
              <w:rPr>
                <w:rFonts w:ascii="Times New Roman" w:hAnsi="Times New Roman"/>
                <w:highlight w:val="none"/>
              </w:rPr>
              <w:t xml:space="preserve">结果公告同步公开。</w:t>
            </w:r>
            <w:r>
              <w:rPr>
                <w:rFonts w:hint="eastAsia" w:asciiTheme="majorBidi" w:hAnsiTheme="majorBidi" w:eastAsiaTheme="majorEastAsia" w:cstheme="majorBidi"/>
                <w:szCs w:val="21"/>
                <w:highlight w:val="none"/>
                <w:lang w:val="en-US" w:eastAsia="zh-CN"/>
              </w:rPr>
              <w:t xml:space="preserve">  </w:t>
            </w:r>
            <w:r/>
          </w:p>
        </w:tc>
      </w:tr>
      <w:tr>
        <w:trPr>
          <w:trHeight w:val="216"/>
        </w:trPr>
        <w:tc>
          <w:tcPr>
            <w:tcBorders>
              <w:left w:val="single" w:color="auto" w:sz="6" w:space="0"/>
              <w:right w:val="single" w:color="auto" w:sz="6" w:space="0"/>
            </w:tcBorders>
            <w:tcW w:w="901" w:type="pct"/>
            <w:vAlign w:val="center"/>
            <w:vMerge w:val="continue"/>
            <w:textDirection w:val="lrTb"/>
            <w:noWrap w:val="false"/>
          </w:tcPr>
          <w:p>
            <w:pPr>
              <w:jc w:val="left"/>
              <w:shd w:val="clear" w:color="auto"/>
              <w:rPr>
                <w:color w:val="auto"/>
                <w:szCs w:val="22"/>
                <w:highlight w:val="none"/>
              </w:rPr>
            </w:pPr>
            <w:r>
              <w:rPr>
                <w:color w:val="auto"/>
                <w:szCs w:val="22"/>
                <w:highlight w:val="none"/>
              </w:rPr>
            </w:r>
            <w:r/>
          </w:p>
        </w:tc>
        <w:tc>
          <w:tcPr>
            <w:tcBorders>
              <w:top w:val="single" w:color="auto" w:sz="6" w:space="0"/>
              <w:left w:val="single" w:color="auto" w:sz="6" w:space="0"/>
              <w:right w:val="single" w:color="auto" w:sz="6" w:space="0"/>
            </w:tcBorders>
            <w:tcW w:w="1142" w:type="pct"/>
            <w:vAlign w:val="top"/>
            <w:textDirection w:val="lrTb"/>
            <w:noWrap w:val="false"/>
          </w:tcPr>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default" w:eastAsia="宋体"/>
                <w:color w:val="auto"/>
                <w:highlight w:val="none"/>
                <w:lang w:val="en-US" w:eastAsia="zh-CN"/>
              </w:rPr>
            </w:pPr>
            <w:r>
              <w:rPr>
                <w:rFonts w:hint="eastAsia"/>
                <w:color w:val="auto"/>
                <w:highlight w:val="none"/>
              </w:rPr>
              <w:t xml:space="preserve">项目组成员</w:t>
            </w:r>
            <w:r/>
          </w:p>
        </w:tc>
        <w:tc>
          <w:tcPr>
            <w:tcBorders>
              <w:top w:val="single" w:color="auto" w:sz="6" w:space="0"/>
              <w:left w:val="single" w:color="auto" w:sz="6" w:space="0"/>
              <w:right w:val="single" w:color="auto" w:sz="6" w:space="0"/>
            </w:tcBorders>
            <w:tcW w:w="558" w:type="pct"/>
            <w:vAlign w:val="top"/>
            <w:textDirection w:val="lrTb"/>
            <w:noWrap w:val="false"/>
          </w:tcPr>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color w:val="auto"/>
                <w:highlight w:val="none"/>
              </w:rPr>
            </w:pPr>
            <w:r>
              <w:rPr>
                <w:rFonts w:hint="eastAsia"/>
                <w:color w:val="auto"/>
                <w:highlight w:val="none"/>
              </w:rPr>
            </w:r>
            <w:r/>
          </w:p>
          <w:p>
            <w:pPr>
              <w:jc w:val="left"/>
              <w:shd w:val="clear" w:color="auto"/>
              <w:rPr>
                <w:rFonts w:hint="eastAsia" w:eastAsia="宋体"/>
                <w:color w:val="auto"/>
                <w:highlight w:val="none"/>
                <w:lang w:val="en-US" w:eastAsia="zh-CN"/>
              </w:rPr>
            </w:pPr>
            <w:r>
              <w:rPr>
                <w:rFonts w:hint="eastAsia"/>
                <w:color w:val="auto"/>
                <w:highlight w:val="none"/>
                <w:lang w:val="en-US" w:eastAsia="zh-CN"/>
              </w:rPr>
              <w:t xml:space="preserve">3</w:t>
            </w:r>
            <w:r>
              <w:rPr>
                <w:rFonts w:hint="eastAsia"/>
                <w:color w:val="auto"/>
                <w:highlight w:val="none"/>
              </w:rPr>
              <w:t xml:space="preserve">.00</w:t>
            </w:r>
            <w:r>
              <w:rPr>
                <w:rFonts w:hint="eastAsia"/>
                <w:color w:val="auto"/>
                <w:highlight w:val="none"/>
                <w:lang w:val="en-US" w:eastAsia="zh-CN"/>
              </w:rPr>
              <w:t xml:space="preserve">分</w:t>
            </w:r>
            <w:r/>
          </w:p>
        </w:tc>
        <w:tc>
          <w:tcPr>
            <w:tcBorders>
              <w:top w:val="single" w:color="auto" w:sz="6" w:space="0"/>
              <w:left w:val="single" w:color="auto" w:sz="6" w:space="0"/>
              <w:bottom w:val="single" w:color="auto" w:sz="6" w:space="0"/>
              <w:right w:val="single" w:color="auto" w:sz="6" w:space="0"/>
            </w:tcBorders>
            <w:tcW w:w="2397" w:type="pct"/>
            <w:vAlign w:val="top"/>
            <w:textDirection w:val="lrTb"/>
            <w:noWrap w:val="false"/>
          </w:tcPr>
          <w:p>
            <w:pPr>
              <w:numPr>
                <w:ilvl w:val="0"/>
                <w:numId w:val="0"/>
              </w:numPr>
              <w:jc w:val="left"/>
              <w:shd w:val="clear" w:color="auto"/>
              <w:rPr>
                <w:rFonts w:hint="eastAsia"/>
                <w:color w:val="auto"/>
                <w:highlight w:val="none"/>
              </w:rPr>
            </w:pPr>
            <w:r>
              <w:rPr>
                <w:rFonts w:hint="eastAsia" w:asciiTheme="majorBidi" w:hAnsiTheme="majorBidi" w:eastAsiaTheme="majorEastAsia" w:cstheme="majorBidi"/>
                <w:szCs w:val="21"/>
                <w:highlight w:val="none"/>
                <w:lang w:val="en-US" w:eastAsia="zh-CN"/>
              </w:rPr>
              <w:t xml:space="preserve">投标人针对本项目拟选派的</w:t>
            </w:r>
            <w:r>
              <w:rPr>
                <w:rFonts w:hint="eastAsia"/>
                <w:color w:val="auto"/>
                <w:highlight w:val="none"/>
              </w:rPr>
              <w:t xml:space="preserve">项目组成员</w:t>
            </w:r>
            <w:r>
              <w:rPr>
                <w:rFonts w:hint="eastAsia"/>
                <w:color w:val="auto"/>
                <w:highlight w:val="none"/>
                <w:lang w:val="en-US" w:eastAsia="zh-CN"/>
              </w:rPr>
              <w:t xml:space="preserve">：</w:t>
            </w:r>
            <w:r/>
          </w:p>
          <w:p>
            <w:pPr>
              <w:numPr>
                <w:ilvl w:val="0"/>
                <w:numId w:val="0"/>
              </w:numPr>
              <w:jc w:val="left"/>
              <w:shd w:val="clear" w:color="auto"/>
              <w:rPr>
                <w:rFonts w:hint="default"/>
                <w:color w:val="auto"/>
                <w:highlight w:val="none"/>
                <w:lang w:val="en-US"/>
              </w:rPr>
            </w:pPr>
            <w:r>
              <w:rPr>
                <w:rFonts w:hint="eastAsia"/>
                <w:color w:val="auto"/>
                <w:highlight w:val="none"/>
                <w:lang w:val="en-US" w:eastAsia="zh-CN"/>
              </w:rPr>
              <w:t xml:space="preserve">1、电工作业人员：</w:t>
            </w:r>
            <w:r>
              <w:rPr>
                <w:rFonts w:hint="eastAsia"/>
                <w:color w:val="auto"/>
                <w:highlight w:val="none"/>
              </w:rPr>
              <w:t xml:space="preserve">针对本项目拟派</w:t>
            </w:r>
            <w:r>
              <w:rPr>
                <w:rFonts w:hint="eastAsia"/>
                <w:color w:val="auto"/>
                <w:highlight w:val="none"/>
                <w:lang w:val="en-US" w:eastAsia="zh-CN"/>
              </w:rPr>
              <w:t xml:space="preserve">电</w:t>
            </w:r>
            <w:r>
              <w:rPr>
                <w:rFonts w:hint="eastAsia"/>
                <w:color w:val="auto"/>
                <w:highlight w:val="none"/>
              </w:rPr>
              <w:t xml:space="preserve">工作业人员，需提供作业操作</w:t>
            </w:r>
            <w:r>
              <w:rPr>
                <w:rFonts w:hint="eastAsia"/>
                <w:color w:val="auto"/>
                <w:highlight w:val="none"/>
                <w:lang w:val="en-US" w:eastAsia="zh-CN"/>
              </w:rPr>
              <w:t xml:space="preserve">资格证书</w:t>
            </w:r>
            <w:r>
              <w:rPr>
                <w:rFonts w:hint="eastAsia"/>
                <w:color w:val="auto"/>
                <w:highlight w:val="none"/>
              </w:rPr>
              <w:t xml:space="preserve">，每有一个得 1 分，最高得 1 分</w:t>
            </w:r>
            <w:r>
              <w:rPr>
                <w:rFonts w:hint="eastAsia"/>
                <w:color w:val="auto"/>
                <w:highlight w:val="none"/>
                <w:lang w:eastAsia="zh-CN"/>
              </w:rPr>
              <w:t xml:space="preserve">。</w:t>
            </w:r>
            <w:r/>
          </w:p>
          <w:p>
            <w:pPr>
              <w:numPr>
                <w:ilvl w:val="0"/>
                <w:numId w:val="0"/>
              </w:numPr>
              <w:jc w:val="left"/>
              <w:shd w:val="clear" w:color="auto"/>
              <w:rPr>
                <w:rFonts w:hint="eastAsia"/>
                <w:color w:val="auto"/>
                <w:highlight w:val="none"/>
                <w:lang w:eastAsia="zh-CN"/>
              </w:rPr>
            </w:pPr>
            <w:r>
              <w:rPr>
                <w:rFonts w:hint="eastAsia"/>
                <w:color w:val="auto"/>
                <w:highlight w:val="none"/>
                <w:lang w:val="en-US" w:eastAsia="zh-CN"/>
              </w:rPr>
              <w:t xml:space="preserve">2、</w:t>
            </w:r>
            <w:r>
              <w:rPr>
                <w:rFonts w:hint="eastAsia"/>
                <w:color w:val="auto"/>
                <w:highlight w:val="none"/>
              </w:rPr>
              <w:t xml:space="preserve">焊工作业人员：针对本项目拟派焊工作业人员，需提供作业操作</w:t>
            </w:r>
            <w:r>
              <w:rPr>
                <w:rFonts w:hint="eastAsia"/>
                <w:color w:val="auto"/>
                <w:highlight w:val="none"/>
                <w:lang w:val="en-US" w:eastAsia="zh-CN"/>
              </w:rPr>
              <w:t xml:space="preserve">资格证书</w:t>
            </w:r>
            <w:r>
              <w:rPr>
                <w:rFonts w:hint="eastAsia"/>
                <w:color w:val="auto"/>
                <w:highlight w:val="none"/>
              </w:rPr>
              <w:t xml:space="preserve">，每有一个得 1 分，最高得 1 分</w:t>
            </w:r>
            <w:r>
              <w:rPr>
                <w:rFonts w:hint="eastAsia"/>
                <w:color w:val="auto"/>
                <w:highlight w:val="none"/>
                <w:lang w:eastAsia="zh-CN"/>
              </w:rPr>
              <w:t xml:space="preserve">。</w:t>
            </w:r>
            <w:r/>
          </w:p>
          <w:p>
            <w:pPr>
              <w:numPr>
                <w:ilvl w:val="0"/>
                <w:numId w:val="0"/>
              </w:numPr>
              <w:jc w:val="left"/>
              <w:shd w:val="clear" w:color="auto"/>
              <w:rPr>
                <w:rFonts w:hint="eastAsia"/>
                <w:color w:val="auto"/>
                <w:highlight w:val="none"/>
                <w:lang w:eastAsia="zh-CN"/>
              </w:rPr>
            </w:pPr>
            <w:r>
              <w:rPr>
                <w:rFonts w:hint="eastAsia"/>
                <w:color w:val="auto"/>
                <w:highlight w:val="none"/>
                <w:lang w:val="en-US" w:eastAsia="zh-CN"/>
              </w:rPr>
              <w:t xml:space="preserve">3、升降机</w:t>
            </w:r>
            <w:r>
              <w:rPr>
                <w:rFonts w:hint="eastAsia"/>
                <w:color w:val="auto"/>
                <w:highlight w:val="none"/>
              </w:rPr>
              <w:t xml:space="preserve">作业人员：针对本项目拟派</w:t>
            </w:r>
            <w:r>
              <w:rPr>
                <w:rFonts w:hint="eastAsia"/>
                <w:color w:val="auto"/>
                <w:highlight w:val="none"/>
                <w:lang w:val="en-US" w:eastAsia="zh-CN"/>
              </w:rPr>
              <w:t xml:space="preserve">升降机</w:t>
            </w:r>
            <w:r>
              <w:rPr>
                <w:rFonts w:hint="eastAsia"/>
                <w:color w:val="auto"/>
                <w:highlight w:val="none"/>
              </w:rPr>
              <w:t xml:space="preserve">作业人员，需提供作业操作</w:t>
            </w:r>
            <w:r>
              <w:rPr>
                <w:rFonts w:hint="eastAsia"/>
                <w:color w:val="auto"/>
                <w:highlight w:val="none"/>
                <w:lang w:val="en-US" w:eastAsia="zh-CN"/>
              </w:rPr>
              <w:t xml:space="preserve">资格证书</w:t>
            </w:r>
            <w:r>
              <w:rPr>
                <w:rFonts w:hint="eastAsia"/>
                <w:color w:val="auto"/>
                <w:highlight w:val="none"/>
              </w:rPr>
              <w:t xml:space="preserve">，每有一个得 1 分，最高得 1 分</w:t>
            </w:r>
            <w:r>
              <w:rPr>
                <w:rFonts w:hint="eastAsia"/>
                <w:color w:val="auto"/>
                <w:highlight w:val="none"/>
                <w:lang w:eastAsia="zh-CN"/>
              </w:rPr>
              <w:t xml:space="preserve">。</w:t>
            </w:r>
            <w:r/>
          </w:p>
          <w:p>
            <w:pPr>
              <w:numPr>
                <w:ilvl w:val="0"/>
                <w:numId w:val="0"/>
              </w:numPr>
              <w:jc w:val="left"/>
              <w:shd w:val="clear" w:color="auto"/>
              <w:rPr>
                <w:rFonts w:hint="eastAsia"/>
                <w:color w:val="auto"/>
                <w:highlight w:val="none"/>
                <w:lang w:eastAsia="zh-CN"/>
              </w:rPr>
            </w:pPr>
            <w:r>
              <w:rPr>
                <w:rFonts w:hint="eastAsia"/>
                <w:color w:val="auto"/>
                <w:highlight w:val="none"/>
                <w:lang w:eastAsia="zh-CN"/>
              </w:rPr>
            </w:r>
            <w:r/>
          </w:p>
          <w:p>
            <w:pPr>
              <w:numPr>
                <w:ilvl w:val="0"/>
                <w:numId w:val="0"/>
              </w:numPr>
              <w:jc w:val="left"/>
              <w:shd w:val="clear" w:color="auto"/>
              <w:rPr>
                <w:rFonts w:hint="eastAsia"/>
                <w:color w:val="auto"/>
                <w:highlight w:val="none"/>
              </w:rPr>
            </w:pPr>
            <w:r>
              <w:rPr>
                <w:rFonts w:hint="eastAsia"/>
                <w:color w:val="auto"/>
                <w:highlight w:val="none"/>
              </w:rPr>
              <w:t xml:space="preserve">注：</w:t>
            </w:r>
            <w:r/>
          </w:p>
          <w:p>
            <w:pPr>
              <w:numPr>
                <w:ilvl w:val="0"/>
                <w:numId w:val="0"/>
              </w:numPr>
              <w:jc w:val="left"/>
              <w:shd w:val="clear" w:color="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以上 1-</w:t>
            </w:r>
            <w:r>
              <w:rPr>
                <w:rFonts w:hint="eastAsia"/>
                <w:color w:val="auto"/>
                <w:highlight w:val="none"/>
                <w:lang w:val="en-US" w:eastAsia="zh-CN"/>
              </w:rPr>
              <w:t xml:space="preserve">3</w:t>
            </w:r>
            <w:r>
              <w:rPr>
                <w:rFonts w:hint="eastAsia"/>
                <w:color w:val="auto"/>
                <w:highlight w:val="none"/>
              </w:rPr>
              <w:t xml:space="preserve"> 项人员不得兼任。  </w:t>
            </w:r>
            <w:r/>
          </w:p>
          <w:p>
            <w:pPr>
              <w:numPr>
                <w:ilvl w:val="0"/>
                <w:numId w:val="0"/>
              </w:numPr>
              <w:jc w:val="left"/>
              <w:shd w:val="clear" w:color="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需提供以上 1-</w:t>
            </w:r>
            <w:r>
              <w:rPr>
                <w:rFonts w:hint="eastAsia"/>
                <w:color w:val="auto"/>
                <w:highlight w:val="none"/>
                <w:lang w:val="en-US" w:eastAsia="zh-CN"/>
              </w:rPr>
              <w:t xml:space="preserve">3</w:t>
            </w:r>
            <w:r>
              <w:rPr>
                <w:rFonts w:hint="eastAsia"/>
                <w:color w:val="auto"/>
                <w:highlight w:val="none"/>
              </w:rPr>
              <w:t xml:space="preserve">项人员证书原件扫描件(或复印件)至</w:t>
            </w:r>
            <w:r>
              <w:rPr>
                <w:rFonts w:hint="eastAsia"/>
                <w:color w:val="auto"/>
                <w:highlight w:val="none"/>
                <w:lang w:val="en-US" w:eastAsia="zh-CN"/>
              </w:rPr>
              <w:t xml:space="preserve">投标</w:t>
            </w:r>
            <w:r>
              <w:rPr>
                <w:rFonts w:hint="eastAsia"/>
                <w:color w:val="auto"/>
                <w:highlight w:val="none"/>
              </w:rPr>
              <w:t xml:space="preserve">文件。</w:t>
            </w:r>
            <w:r/>
          </w:p>
          <w:p>
            <w:pPr>
              <w:numPr>
                <w:ilvl w:val="0"/>
                <w:numId w:val="0"/>
              </w:numPr>
              <w:jc w:val="left"/>
              <w:shd w:val="clear" w:color="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需提供以上 1-</w:t>
            </w:r>
            <w:r>
              <w:rPr>
                <w:rFonts w:hint="eastAsia"/>
                <w:color w:val="auto"/>
                <w:highlight w:val="none"/>
                <w:lang w:val="en-US" w:eastAsia="zh-CN"/>
              </w:rPr>
              <w:t xml:space="preserve">3</w:t>
            </w:r>
            <w:r>
              <w:rPr>
                <w:rFonts w:hint="eastAsia"/>
                <w:color w:val="auto"/>
                <w:highlight w:val="none"/>
              </w:rPr>
              <w:t xml:space="preserve">项人员</w:t>
            </w:r>
            <w:r>
              <w:rPr>
                <w:rFonts w:hint="eastAsia"/>
                <w:color w:val="auto"/>
                <w:highlight w:val="none"/>
                <w:lang w:val="en-US" w:eastAsia="zh-CN"/>
              </w:rPr>
              <w:t xml:space="preserve">投标人</w:t>
            </w:r>
            <w:r>
              <w:rPr>
                <w:rFonts w:hint="eastAsia"/>
                <w:color w:val="auto"/>
                <w:highlight w:val="none"/>
              </w:rPr>
              <w:t xml:space="preserve">为其缴纳的 202</w:t>
            </w:r>
            <w:r>
              <w:rPr>
                <w:rFonts w:hint="eastAsia"/>
                <w:color w:val="auto"/>
                <w:highlight w:val="none"/>
                <w:lang w:val="en-US" w:eastAsia="zh-CN"/>
              </w:rPr>
              <w:t xml:space="preserve">4</w:t>
            </w:r>
            <w:r>
              <w:rPr>
                <w:rFonts w:hint="eastAsia"/>
                <w:color w:val="auto"/>
                <w:highlight w:val="none"/>
              </w:rPr>
              <w:t xml:space="preserve">年 </w:t>
            </w:r>
            <w:r>
              <w:rPr>
                <w:rFonts w:hint="eastAsia"/>
                <w:color w:val="auto"/>
                <w:highlight w:val="none"/>
                <w:lang w:val="en-US" w:eastAsia="zh-CN"/>
              </w:rPr>
              <w:t xml:space="preserve">4</w:t>
            </w:r>
            <w:r>
              <w:rPr>
                <w:rFonts w:hint="eastAsia"/>
                <w:color w:val="auto"/>
                <w:highlight w:val="none"/>
              </w:rPr>
              <w:t xml:space="preserve">月以来任意一个月的社会养老保险</w:t>
            </w:r>
            <w:r>
              <w:rPr>
                <w:rFonts w:hint="eastAsia" w:asciiTheme="majorBidi" w:hAnsiTheme="majorBidi" w:eastAsiaTheme="majorEastAsia" w:cstheme="majorBidi"/>
                <w:szCs w:val="21"/>
                <w:highlight w:val="none"/>
                <w:lang w:val="en-US" w:eastAsia="zh-CN"/>
              </w:rPr>
              <w:t xml:space="preserve">或者医疗保险</w:t>
            </w:r>
            <w:r>
              <w:rPr>
                <w:rFonts w:hint="eastAsia"/>
                <w:color w:val="auto"/>
                <w:highlight w:val="none"/>
              </w:rPr>
              <w:t xml:space="preserve">凭证原件扫描件(或复印件) 至</w:t>
            </w:r>
            <w:r>
              <w:rPr>
                <w:rFonts w:hint="eastAsia"/>
                <w:color w:val="auto"/>
                <w:highlight w:val="none"/>
                <w:lang w:val="en-US" w:eastAsia="zh-CN"/>
              </w:rPr>
              <w:t xml:space="preserve">投标</w:t>
            </w:r>
            <w:r>
              <w:rPr>
                <w:rFonts w:hint="eastAsia"/>
                <w:color w:val="auto"/>
                <w:highlight w:val="none"/>
              </w:rPr>
              <w:t xml:space="preserve">文件。</w:t>
            </w:r>
            <w:r/>
          </w:p>
          <w:p>
            <w:pPr>
              <w:numPr>
                <w:ilvl w:val="0"/>
                <w:numId w:val="0"/>
              </w:numPr>
              <w:jc w:val="left"/>
              <w:shd w:val="clear" w:color="auto"/>
              <w:rPr>
                <w:rFonts w:hint="default" w:eastAsia="宋体"/>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4）</w:t>
            </w:r>
            <w:r>
              <w:rPr>
                <w:rFonts w:ascii="Times New Roman" w:hAnsi="Times New Roman"/>
                <w:highlight w:val="none"/>
              </w:rPr>
              <w:t xml:space="preserve">投标</w:t>
            </w:r>
            <w:r>
              <w:rPr>
                <w:rFonts w:hint="eastAsia" w:ascii="Times New Roman" w:hAnsi="Times New Roman"/>
                <w:highlight w:val="none"/>
                <w:lang w:val="en-US" w:eastAsia="zh-CN"/>
              </w:rPr>
              <w:t xml:space="preserve">人</w:t>
            </w:r>
            <w:r>
              <w:rPr>
                <w:rFonts w:ascii="Times New Roman" w:hAnsi="Times New Roman"/>
                <w:highlight w:val="none"/>
              </w:rPr>
              <w:t xml:space="preserve">提供的</w:t>
            </w:r>
            <w:r>
              <w:rPr>
                <w:rFonts w:hint="eastAsia" w:ascii="Times New Roman" w:hAnsi="Times New Roman"/>
                <w:highlight w:val="none"/>
              </w:rPr>
              <w:t xml:space="preserve">项目</w:t>
            </w:r>
            <w:r>
              <w:rPr>
                <w:rFonts w:ascii="Times New Roman" w:hAnsi="Times New Roman"/>
                <w:highlight w:val="none"/>
              </w:rPr>
              <w:t xml:space="preserve">组成员</w:t>
            </w:r>
            <w:r>
              <w:rPr>
                <w:rFonts w:hint="eastAsia" w:ascii="Times New Roman" w:hAnsi="Times New Roman"/>
                <w:highlight w:val="none"/>
              </w:rPr>
              <w:t xml:space="preserve">证书</w:t>
            </w:r>
            <w:r>
              <w:rPr>
                <w:rFonts w:ascii="Times New Roman" w:hAnsi="Times New Roman"/>
                <w:highlight w:val="none"/>
              </w:rPr>
              <w:t xml:space="preserve">将随</w:t>
            </w:r>
            <w:r>
              <w:rPr>
                <w:rFonts w:hint="eastAsia" w:ascii="Times New Roman" w:hAnsi="Times New Roman"/>
                <w:highlight w:val="none"/>
                <w:lang w:val="en-US" w:eastAsia="zh-CN"/>
              </w:rPr>
              <w:t xml:space="preserve">中标</w:t>
            </w:r>
            <w:r>
              <w:rPr>
                <w:rFonts w:ascii="Times New Roman" w:hAnsi="Times New Roman"/>
                <w:highlight w:val="none"/>
              </w:rPr>
              <w:t xml:space="preserve">结果公告同步公开。</w:t>
            </w:r>
            <w:r/>
          </w:p>
        </w:tc>
      </w:tr>
      <w:tr>
        <w:trPr>
          <w:trHeight w:val="1483"/>
        </w:trPr>
        <w:tc>
          <w:tcPr>
            <w:tcBorders>
              <w:top w:val="single" w:color="auto" w:sz="4" w:space="0"/>
              <w:left w:val="single" w:color="auto" w:sz="4" w:space="0"/>
              <w:right w:val="single" w:color="auto" w:sz="6" w:space="0"/>
            </w:tcBorders>
            <w:tcW w:w="901" w:type="pct"/>
            <w:vAlign w:val="center"/>
            <w:textDirection w:val="lrTb"/>
            <w:noWrap w:val="false"/>
          </w:tcPr>
          <w:p>
            <w:pPr>
              <w:jc w:val="left"/>
              <w:shd w:val="clear" w:color="auto"/>
              <w:rPr>
                <w:color w:val="auto"/>
                <w:szCs w:val="22"/>
                <w:highlight w:val="none"/>
              </w:rPr>
            </w:pPr>
            <w:r>
              <w:rPr>
                <w:rFonts w:hint="eastAsia"/>
                <w:color w:val="auto"/>
                <w:szCs w:val="22"/>
                <w:highlight w:val="none"/>
              </w:rPr>
              <w:t xml:space="preserve">其他</w:t>
            </w:r>
            <w:r/>
          </w:p>
        </w:tc>
        <w:tc>
          <w:tcPr>
            <w:tcBorders>
              <w:top w:val="single" w:color="auto" w:sz="4" w:space="0"/>
              <w:left w:val="single" w:color="auto" w:sz="6" w:space="0"/>
              <w:right w:val="single" w:color="auto" w:sz="4" w:space="0"/>
            </w:tcBorders>
            <w:tcW w:w="1142" w:type="pct"/>
            <w:vAlign w:val="center"/>
            <w:textDirection w:val="lrTb"/>
            <w:noWrap w:val="false"/>
          </w:tcPr>
          <w:p>
            <w:pPr>
              <w:jc w:val="left"/>
              <w:shd w:val="clear" w:color="auto"/>
              <w:rPr>
                <w:color w:val="auto"/>
                <w:highlight w:val="none"/>
              </w:rPr>
            </w:pPr>
            <w:r>
              <w:rPr>
                <w:color w:val="auto"/>
                <w:highlight w:val="none"/>
              </w:rPr>
              <w:t xml:space="preserve">售后服务方案</w:t>
            </w:r>
            <w:r/>
          </w:p>
        </w:tc>
        <w:tc>
          <w:tcPr>
            <w:tcBorders>
              <w:top w:val="single" w:color="auto" w:sz="6" w:space="0"/>
              <w:left w:val="single" w:color="auto" w:sz="4" w:space="0"/>
              <w:right w:val="single" w:color="auto" w:sz="6" w:space="0"/>
            </w:tcBorders>
            <w:tcW w:w="558" w:type="pct"/>
            <w:vAlign w:val="center"/>
            <w:textDirection w:val="lrTb"/>
            <w:noWrap w:val="false"/>
          </w:tcPr>
          <w:p>
            <w:pPr>
              <w:jc w:val="left"/>
              <w:shd w:val="clear" w:color="auto"/>
              <w:rPr>
                <w:color w:val="auto"/>
                <w:highlight w:val="none"/>
              </w:rPr>
            </w:pPr>
            <w:r>
              <w:rPr>
                <w:rFonts w:hint="eastAsia"/>
                <w:color w:val="auto"/>
                <w:highlight w:val="none"/>
                <w:lang w:val="en-US" w:eastAsia="zh-CN"/>
              </w:rPr>
              <w:t xml:space="preserve">5</w:t>
            </w:r>
            <w:r>
              <w:rPr>
                <w:color w:val="auto"/>
                <w:highlight w:val="none"/>
              </w:rPr>
              <w:t xml:space="preserve">.00分</w:t>
            </w:r>
            <w:r/>
          </w:p>
        </w:tc>
        <w:tc>
          <w:tcPr>
            <w:tcBorders>
              <w:top w:val="single" w:color="auto" w:sz="6" w:space="0"/>
              <w:left w:val="single" w:color="auto" w:sz="6" w:space="0"/>
              <w:bottom w:val="single" w:color="auto" w:sz="6" w:space="0"/>
              <w:right w:val="single" w:color="auto" w:sz="6" w:space="0"/>
            </w:tcBorders>
            <w:tcW w:w="2397" w:type="pct"/>
            <w:vAlign w:val="center"/>
            <w:textDirection w:val="lrTb"/>
            <w:noWrap w:val="false"/>
          </w:tcPr>
          <w:p>
            <w:pPr>
              <w:jc w:val="left"/>
              <w:shd w:val="clear" w:color="auto"/>
              <w:rPr>
                <w:color w:val="auto"/>
                <w:highlight w:val="none"/>
              </w:rPr>
            </w:pPr>
            <w:r>
              <w:rPr>
                <w:rFonts w:hint="eastAsia"/>
                <w:color w:val="auto"/>
                <w:highlight w:val="none"/>
              </w:rPr>
              <w:t xml:space="preserve">投标人根据招标文件“第四章、采购需求—五、售后服务要求”制定售后服务方案，评标委员会根据投标人提供的售后服务方案进行评审：优于采购需求得</w:t>
            </w:r>
            <w:r>
              <w:rPr>
                <w:rFonts w:hint="eastAsia"/>
                <w:color w:val="auto"/>
                <w:highlight w:val="none"/>
                <w:lang w:val="en-US" w:eastAsia="zh-CN"/>
              </w:rPr>
              <w:t xml:space="preserve">5</w:t>
            </w:r>
            <w:r>
              <w:rPr>
                <w:rFonts w:hint="eastAsia"/>
                <w:color w:val="auto"/>
                <w:highlight w:val="none"/>
              </w:rPr>
              <w:t xml:space="preserve">分；满足</w:t>
            </w:r>
            <w:r>
              <w:rPr>
                <w:rFonts w:hint="eastAsia"/>
                <w:color w:val="auto"/>
                <w:highlight w:val="none"/>
                <w:lang w:val="en-US" w:eastAsia="zh-CN"/>
              </w:rPr>
              <w:t xml:space="preserve">采购</w:t>
            </w:r>
            <w:r>
              <w:rPr>
                <w:rFonts w:hint="eastAsia"/>
                <w:color w:val="auto"/>
                <w:highlight w:val="none"/>
              </w:rPr>
              <w:t xml:space="preserve">需求得</w:t>
            </w:r>
            <w:r>
              <w:rPr>
                <w:rFonts w:hint="eastAsia"/>
                <w:color w:val="auto"/>
                <w:highlight w:val="none"/>
                <w:lang w:val="en-US" w:eastAsia="zh-CN"/>
              </w:rPr>
              <w:t xml:space="preserve">4</w:t>
            </w:r>
            <w:r>
              <w:rPr>
                <w:rFonts w:hint="eastAsia"/>
                <w:color w:val="auto"/>
                <w:highlight w:val="none"/>
              </w:rPr>
              <w:t xml:space="preserve">分；</w:t>
            </w:r>
            <w:r>
              <w:rPr>
                <w:rFonts w:hint="eastAsia" w:asciiTheme="majorBidi" w:hAnsiTheme="majorBidi" w:eastAsiaTheme="majorEastAsia" w:cstheme="majorBidi"/>
                <w:color w:val="auto"/>
                <w:szCs w:val="21"/>
                <w:highlight w:val="none"/>
                <w:lang w:val="en-US" w:eastAsia="zh-CN"/>
              </w:rPr>
              <w:t xml:space="preserve">没有内容</w:t>
            </w:r>
            <w:r>
              <w:rPr>
                <w:rFonts w:asciiTheme="majorBidi" w:hAnsiTheme="majorBidi" w:eastAsiaTheme="majorEastAsia" w:cstheme="majorBidi"/>
                <w:color w:val="auto"/>
                <w:szCs w:val="21"/>
                <w:highlight w:val="none"/>
              </w:rPr>
              <w:t xml:space="preserve">不得分。</w:t>
            </w:r>
            <w:r/>
          </w:p>
        </w:tc>
      </w:tr>
    </w:tbl>
    <w:p>
      <w:pPr>
        <w:shd w:val="clear" w:color="auto"/>
        <w:rPr>
          <w:color w:val="auto"/>
          <w:highlight w:val="none"/>
        </w:rPr>
      </w:pPr>
      <w:r/>
      <w:bookmarkStart w:id="152" w:name="EBe0cfd1035ea44f689f97db50fccddc8b"/>
      <w:r>
        <w:rPr>
          <w:color w:val="auto"/>
          <w:sz w:val="20"/>
          <w:highlight w:val="none"/>
        </w:rPr>
        <w:t xml:space="preserve"> </w:t>
      </w:r>
      <w:bookmarkEnd w:id="152"/>
      <w:r/>
      <w:r/>
    </w:p>
    <w:p>
      <w:pPr>
        <w:spacing w:line="400" w:lineRule="exact"/>
        <w:shd w:val="clear" w:color="auto"/>
        <w:rPr>
          <w:color w:val="auto"/>
          <w:sz w:val="24"/>
          <w:highlight w:val="none"/>
        </w:rPr>
      </w:pPr>
      <w:r>
        <w:rPr>
          <w:b/>
          <w:color w:val="auto"/>
          <w:sz w:val="24"/>
          <w:highlight w:val="none"/>
        </w:rPr>
        <w:t xml:space="preserve">（三）评标结果。</w:t>
      </w:r>
      <w:r>
        <w:rPr>
          <w:color w:val="auto"/>
          <w:sz w:val="24"/>
          <w:highlight w:val="none"/>
        </w:rPr>
        <w:t xml:space="preserve">评标委员会按照本办法规定推荐中标候选人，并形成评标报告。</w:t>
      </w:r>
      <w:r/>
    </w:p>
    <w:p>
      <w:pPr>
        <w:spacing w:line="400" w:lineRule="exact"/>
        <w:shd w:val="clear" w:color="auto"/>
        <w:rPr>
          <w:b/>
          <w:color w:val="auto"/>
          <w:sz w:val="24"/>
          <w:highlight w:val="none"/>
        </w:rPr>
      </w:pPr>
      <w:r>
        <w:rPr>
          <w:b/>
          <w:color w:val="auto"/>
          <w:sz w:val="24"/>
          <w:highlight w:val="none"/>
        </w:rPr>
        <w:t xml:space="preserve">（四）政府采购政策功能落实</w:t>
      </w:r>
      <w:r/>
    </w:p>
    <w:p>
      <w:pPr>
        <w:spacing w:line="500" w:lineRule="exact"/>
        <w:shd w:val="clear" w:color="auto"/>
        <w:rPr>
          <w:b/>
          <w:color w:val="auto"/>
          <w:sz w:val="24"/>
          <w:highlight w:val="none"/>
        </w:rPr>
      </w:pPr>
      <w:r>
        <w:rPr>
          <w:b/>
          <w:bCs/>
          <w:color w:val="auto"/>
          <w:sz w:val="24"/>
          <w:highlight w:val="none"/>
        </w:rPr>
        <w:t xml:space="preserve">本项目落实的政府采购政策对应以下序号为</w:t>
      </w:r>
      <w:r>
        <w:rPr>
          <w:b/>
          <w:bCs/>
          <w:color w:val="auto"/>
          <w:sz w:val="24"/>
          <w:highlight w:val="none"/>
          <w:u w:val="single"/>
        </w:rPr>
        <w:t xml:space="preserve">1、2、3、4</w:t>
      </w:r>
      <w:r/>
    </w:p>
    <w:p>
      <w:pPr>
        <w:numPr>
          <w:ilvl w:val="0"/>
          <w:numId w:val="0"/>
        </w:numPr>
        <w:ind w:firstLine="480"/>
        <w:spacing w:line="460" w:lineRule="exact"/>
        <w:shd w:val="clear" w:color="auto"/>
        <w:rPr>
          <w:color w:val="auto"/>
          <w:sz w:val="24"/>
          <w:highlight w:val="none"/>
        </w:rPr>
      </w:pPr>
      <w:r>
        <w:rPr>
          <w:rFonts w:hint="eastAsia"/>
          <w:color w:val="auto"/>
          <w:sz w:val="24"/>
          <w:highlight w:val="none"/>
          <w:lang w:val="en-US" w:eastAsia="zh-CN"/>
        </w:rPr>
        <w:t xml:space="preserve">1、</w:t>
      </w:r>
      <w:r>
        <w:rPr>
          <w:color w:val="auto"/>
          <w:sz w:val="24"/>
          <w:highlight w:val="none"/>
        </w:rPr>
        <w:t xml:space="preserve">采购本国货物、工程和服务</w:t>
      </w:r>
      <w:r/>
    </w:p>
    <w:p>
      <w:pPr>
        <w:ind w:firstLine="480"/>
        <w:spacing w:line="460" w:lineRule="exact"/>
        <w:shd w:val="clear" w:color="auto"/>
        <w:rPr>
          <w:color w:val="auto"/>
          <w:sz w:val="24"/>
          <w:highlight w:val="none"/>
        </w:rPr>
      </w:pPr>
      <w:r>
        <w:rPr>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shd w:val="clear" w:color="auto"/>
        <w:rPr>
          <w:color w:val="auto"/>
          <w:sz w:val="24"/>
          <w:highlight w:val="none"/>
        </w:rPr>
      </w:pPr>
      <w:r>
        <w:rPr>
          <w:color w:val="auto"/>
          <w:sz w:val="24"/>
          <w:highlight w:val="none"/>
        </w:rPr>
        <w:t xml:space="preserve">2、中小企业政策</w:t>
      </w:r>
      <w:r/>
    </w:p>
    <w:p>
      <w:pPr>
        <w:ind w:firstLine="480"/>
        <w:spacing w:line="460" w:lineRule="exact"/>
        <w:shd w:val="clear" w:color="auto"/>
        <w:rPr>
          <w:color w:val="auto"/>
          <w:sz w:val="24"/>
          <w:highlight w:val="none"/>
        </w:rPr>
      </w:pPr>
      <w:r>
        <w:rPr>
          <w:color w:val="auto"/>
          <w:sz w:val="24"/>
          <w:highlight w:val="none"/>
        </w:rPr>
        <w:t xml:space="preserve">本项目按以下第</w:t>
      </w:r>
      <w:r>
        <w:rPr>
          <w:b/>
          <w:bCs/>
          <w:color w:val="auto"/>
          <w:sz w:val="24"/>
          <w:highlight w:val="none"/>
          <w:u w:val="single"/>
        </w:rPr>
        <w:t xml:space="preserve">（</w:t>
      </w:r>
      <w:r>
        <w:rPr>
          <w:rFonts w:hint="eastAsia"/>
          <w:b/>
          <w:bCs/>
          <w:color w:val="auto"/>
          <w:sz w:val="24"/>
          <w:highlight w:val="none"/>
          <w:u w:val="single"/>
          <w:lang w:val="en-US" w:eastAsia="zh-CN"/>
        </w:rPr>
        <w:t xml:space="preserve">1</w:t>
      </w:r>
      <w:r>
        <w:rPr>
          <w:b/>
          <w:bCs/>
          <w:color w:val="auto"/>
          <w:sz w:val="24"/>
          <w:highlight w:val="none"/>
          <w:u w:val="single"/>
        </w:rPr>
        <w:t xml:space="preserve">）</w:t>
      </w:r>
      <w:r>
        <w:rPr>
          <w:color w:val="auto"/>
          <w:sz w:val="24"/>
          <w:highlight w:val="none"/>
        </w:rPr>
        <w:t xml:space="preserve">种政策确定本项目落实的中小企业政策：</w:t>
      </w:r>
      <w:r/>
    </w:p>
    <w:p>
      <w:pPr>
        <w:ind w:firstLine="480"/>
        <w:spacing w:line="460" w:lineRule="exact"/>
        <w:shd w:val="clear" w:color="auto"/>
        <w:rPr>
          <w:color w:val="auto"/>
          <w:sz w:val="24"/>
          <w:highlight w:val="none"/>
        </w:rPr>
      </w:pPr>
      <w:r>
        <w:rPr>
          <w:color w:val="auto"/>
          <w:sz w:val="24"/>
          <w:highlight w:val="none"/>
        </w:rPr>
        <w:t xml:space="preserve">（1）本项目专门面向中小企业（含监狱企业、残疾人福利企业）采购。</w:t>
      </w:r>
      <w:r/>
    </w:p>
    <w:p>
      <w:pPr>
        <w:ind w:firstLine="480"/>
        <w:spacing w:line="460" w:lineRule="exact"/>
        <w:shd w:val="clear" w:color="auto"/>
        <w:rPr>
          <w:color w:val="auto"/>
          <w:sz w:val="24"/>
          <w:highlight w:val="none"/>
        </w:rPr>
      </w:pPr>
      <w:r>
        <w:rPr>
          <w:color w:val="auto"/>
          <w:sz w:val="24"/>
          <w:highlight w:val="none"/>
        </w:rPr>
        <w:t xml:space="preserve">（2）投标人提供的货物符合下列情形的，对小微企业报价给予</w:t>
      </w:r>
      <w:r>
        <w:rPr>
          <w:rFonts w:hint="eastAsia"/>
          <w:color w:val="auto"/>
          <w:sz w:val="24"/>
          <w:highlight w:val="none"/>
          <w:u w:val="single"/>
          <w:lang w:val="en-US" w:eastAsia="zh-CN"/>
        </w:rPr>
        <w:t xml:space="preserve">/</w:t>
      </w:r>
      <w:r>
        <w:rPr>
          <w:color w:val="auto"/>
          <w:sz w:val="24"/>
          <w:highlight w:val="none"/>
        </w:rPr>
        <w:t xml:space="preserve">的扣除，用扣除后的价格参加评审。</w:t>
      </w:r>
      <w:r/>
    </w:p>
    <w:p>
      <w:pPr>
        <w:ind w:firstLine="480"/>
        <w:spacing w:line="440" w:lineRule="exact"/>
        <w:shd w:val="clear" w:color="auto"/>
        <w:rPr>
          <w:color w:val="auto"/>
          <w:sz w:val="24"/>
          <w:highlight w:val="none"/>
        </w:rPr>
      </w:pPr>
      <w:r>
        <w:rPr>
          <w:color w:val="auto"/>
          <w:sz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color w:val="auto"/>
          <w:sz w:val="24"/>
          <w:highlight w:val="none"/>
        </w:rPr>
      </w:pPr>
      <w:r>
        <w:rPr>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color w:val="auto"/>
          <w:sz w:val="24"/>
          <w:highlight w:val="none"/>
        </w:rPr>
      </w:pPr>
      <w:r>
        <w:rPr>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shd w:val="clear" w:color="auto"/>
        <w:rPr>
          <w:color w:val="auto"/>
          <w:sz w:val="24"/>
          <w:highlight w:val="none"/>
        </w:rPr>
      </w:pPr>
      <w:r>
        <w:rPr>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shd w:val="clear" w:color="auto"/>
        <w:rPr>
          <w:color w:val="auto"/>
          <w:sz w:val="24"/>
          <w:highlight w:val="none"/>
        </w:rPr>
      </w:pPr>
      <w:r>
        <w:rPr>
          <w:color w:val="auto"/>
          <w:sz w:val="24"/>
          <w:highlight w:val="none"/>
        </w:rPr>
        <w:t xml:space="preserve">3、政府采购节能产品、环境标志产品</w:t>
      </w:r>
      <w:r/>
    </w:p>
    <w:p>
      <w:pPr>
        <w:ind w:firstLine="480"/>
        <w:spacing w:line="460" w:lineRule="exact"/>
        <w:shd w:val="clear" w:color="auto"/>
        <w:rPr>
          <w:color w:val="auto"/>
          <w:sz w:val="24"/>
          <w:highlight w:val="none"/>
        </w:rPr>
      </w:pPr>
      <w:r>
        <w:rPr>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color w:val="auto"/>
          <w:sz w:val="24"/>
          <w:highlight w:val="none"/>
        </w:rPr>
      </w:pPr>
      <w:r>
        <w:rPr>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color w:val="auto"/>
          <w:sz w:val="24"/>
          <w:highlight w:val="none"/>
        </w:rPr>
      </w:pPr>
      <w:r>
        <w:rPr>
          <w:color w:val="auto"/>
          <w:sz w:val="24"/>
          <w:highlight w:val="none"/>
        </w:rPr>
        <w:t xml:space="preserve">（3）采购人拟采购的产品属于优先采购的节能环保品目清单范围的，按以下条件优先采购：</w:t>
      </w:r>
      <w:r/>
    </w:p>
    <w:p>
      <w:pPr>
        <w:ind w:firstLine="480"/>
        <w:spacing w:line="460" w:lineRule="exact"/>
        <w:shd w:val="clear" w:color="auto"/>
        <w:rPr>
          <w:color w:val="auto"/>
          <w:sz w:val="24"/>
          <w:highlight w:val="none"/>
        </w:rPr>
      </w:pPr>
      <w:r>
        <w:rPr>
          <w:color w:val="auto"/>
          <w:sz w:val="24"/>
          <w:highlight w:val="none"/>
        </w:rPr>
        <w:t xml:space="preserve">采用综合评分法的项目，对提供有效节能环保证书的投标人加分。</w:t>
      </w:r>
      <w:r/>
    </w:p>
    <w:p>
      <w:pPr>
        <w:ind w:firstLine="480"/>
        <w:spacing w:line="460" w:lineRule="exact"/>
        <w:shd w:val="clear" w:color="auto"/>
        <w:rPr>
          <w:color w:val="auto"/>
          <w:sz w:val="24"/>
          <w:highlight w:val="none"/>
        </w:rPr>
      </w:pPr>
      <w:r>
        <w:rPr>
          <w:color w:val="auto"/>
          <w:sz w:val="24"/>
          <w:highlight w:val="none"/>
        </w:rPr>
        <w:t xml:space="preserve">采用最低评标价法的项目，同等条件下优先推荐提供有效节能环保证书多的投标人为中标人。</w:t>
      </w:r>
      <w:r/>
    </w:p>
    <w:p>
      <w:pPr>
        <w:ind w:firstLine="480"/>
        <w:spacing w:line="460" w:lineRule="exact"/>
        <w:shd w:val="clear" w:color="auto"/>
        <w:rPr>
          <w:color w:val="auto"/>
          <w:sz w:val="24"/>
          <w:highlight w:val="none"/>
        </w:rPr>
      </w:pPr>
      <w:r>
        <w:rPr>
          <w:color w:val="auto"/>
          <w:sz w:val="24"/>
          <w:highlight w:val="none"/>
        </w:rPr>
        <w:t xml:space="preserve">4、商品包装、快递包装政府采购需求标准（试行）</w:t>
      </w:r>
      <w:r/>
    </w:p>
    <w:p>
      <w:pPr>
        <w:ind w:firstLine="480"/>
        <w:spacing w:line="460" w:lineRule="exact"/>
        <w:shd w:val="clear" w:color="auto"/>
        <w:rPr>
          <w:color w:val="auto"/>
          <w:sz w:val="24"/>
          <w:highlight w:val="none"/>
        </w:rPr>
      </w:pPr>
      <w:r>
        <w:rPr>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shd w:val="clear" w:color="auto"/>
        <w:rPr>
          <w:color w:val="auto"/>
          <w:sz w:val="24"/>
          <w:highlight w:val="none"/>
        </w:rPr>
      </w:pPr>
      <w:r>
        <w:rPr>
          <w:color w:val="auto"/>
          <w:sz w:val="24"/>
          <w:highlight w:val="none"/>
        </w:rPr>
        <w:t xml:space="preserve">5、绿色数据中心政府采购需求标准（试行）</w:t>
      </w:r>
      <w:r/>
    </w:p>
    <w:p>
      <w:pPr>
        <w:ind w:firstLine="480"/>
        <w:spacing w:line="460" w:lineRule="exact"/>
        <w:shd w:val="clear" w:color="auto"/>
        <w:rPr>
          <w:color w:val="auto"/>
          <w:sz w:val="24"/>
          <w:highlight w:val="none"/>
        </w:rPr>
      </w:pPr>
      <w:r>
        <w:rPr>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60" w:lineRule="exact"/>
        <w:shd w:val="clear" w:color="auto"/>
        <w:rPr>
          <w:color w:val="auto"/>
          <w:sz w:val="24"/>
          <w:highlight w:val="none"/>
        </w:rPr>
      </w:pPr>
      <w:r>
        <w:rPr>
          <w:color w:val="auto"/>
          <w:sz w:val="24"/>
          <w:highlight w:val="none"/>
        </w:rPr>
      </w:r>
      <w:r/>
    </w:p>
    <w:p>
      <w:pPr>
        <w:ind w:firstLine="480"/>
        <w:spacing w:line="460" w:lineRule="exact"/>
        <w:shd w:val="clear" w:color="auto"/>
        <w:rPr>
          <w:color w:val="auto"/>
          <w:sz w:val="24"/>
          <w:highlight w:val="none"/>
        </w:rPr>
      </w:pPr>
      <w:r>
        <w:rPr>
          <w:color w:val="auto"/>
          <w:sz w:val="24"/>
          <w:highlight w:val="none"/>
        </w:rPr>
      </w:r>
      <w:r/>
    </w:p>
    <w:p>
      <w:pPr>
        <w:ind w:firstLine="480"/>
        <w:spacing w:line="460" w:lineRule="exact"/>
        <w:shd w:val="clear" w:color="auto"/>
        <w:rPr>
          <w:color w:val="auto"/>
          <w:sz w:val="24"/>
          <w:highlight w:val="none"/>
        </w:rPr>
      </w:pPr>
      <w:r>
        <w:rPr>
          <w:color w:val="auto"/>
          <w:sz w:val="24"/>
          <w:highlight w:val="none"/>
        </w:rPr>
      </w:r>
      <w:r/>
    </w:p>
    <w:p>
      <w:pPr>
        <w:ind w:firstLine="480"/>
        <w:spacing w:line="460" w:lineRule="exact"/>
        <w:shd w:val="clear" w:color="auto"/>
        <w:rPr>
          <w:color w:val="auto"/>
          <w:sz w:val="24"/>
          <w:highlight w:val="none"/>
        </w:rPr>
      </w:pPr>
      <w:r>
        <w:rPr>
          <w:color w:val="auto"/>
          <w:sz w:val="24"/>
          <w:highlight w:val="none"/>
        </w:rPr>
      </w:r>
      <w:r/>
    </w:p>
    <w:p>
      <w:pPr>
        <w:ind w:firstLine="480"/>
        <w:spacing w:line="460" w:lineRule="exact"/>
        <w:shd w:val="clear" w:color="auto"/>
        <w:rPr>
          <w:color w:val="auto"/>
          <w:sz w:val="24"/>
          <w:highlight w:val="none"/>
        </w:rPr>
      </w:pPr>
      <w:r>
        <w:rPr>
          <w:color w:val="auto"/>
          <w:sz w:val="24"/>
          <w:highlight w:val="none"/>
        </w:rPr>
      </w:r>
      <w:r/>
    </w:p>
    <w:p>
      <w:pPr>
        <w:ind w:firstLine="480"/>
        <w:spacing w:line="460" w:lineRule="exact"/>
        <w:shd w:val="clear" w:color="auto"/>
        <w:rPr>
          <w:color w:val="auto"/>
          <w:sz w:val="24"/>
          <w:highlight w:val="none"/>
        </w:rPr>
      </w:pPr>
      <w:r>
        <w:rPr>
          <w:color w:val="auto"/>
          <w:sz w:val="24"/>
          <w:highlight w:val="none"/>
        </w:rPr>
      </w:r>
      <w:r/>
    </w:p>
    <w:p>
      <w:pPr>
        <w:pStyle w:val="804"/>
        <w:ind w:firstLine="0"/>
        <w:shd w:val="clear" w:color="auto"/>
        <w:rPr>
          <w:color w:val="auto"/>
          <w:highlight w:val="none"/>
        </w:rPr>
      </w:pPr>
      <w:r>
        <w:rPr>
          <w:color w:val="auto"/>
          <w:highlight w:val="none"/>
        </w:rPr>
      </w:r>
      <w:r/>
    </w:p>
    <w:p>
      <w:pPr>
        <w:pStyle w:val="756"/>
        <w:shd w:val="clear" w:color="auto"/>
        <w:rPr>
          <w:rFonts w:ascii="Times New Roman" w:eastAsia="宋体"/>
          <w:b/>
          <w:color w:val="auto"/>
          <w:sz w:val="44"/>
          <w:highlight w:val="none"/>
        </w:rPr>
      </w:pPr>
      <w:r>
        <w:rPr>
          <w:rFonts w:ascii="Times New Roman" w:eastAsia="宋体"/>
          <w:b/>
          <w:color w:val="auto"/>
          <w:sz w:val="44"/>
          <w:highlight w:val="none"/>
        </w:rPr>
        <w:t xml:space="preserve">第六章  投标文件格式 </w:t>
      </w:r>
      <w:r/>
    </w:p>
    <w:p>
      <w:pPr>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jc w:val="center"/>
        <w:shd w:val="clear" w:color="auto"/>
        <w:rPr>
          <w:b/>
          <w:color w:val="auto"/>
          <w:sz w:val="72"/>
          <w:highlight w:val="none"/>
        </w:rPr>
      </w:pPr>
      <w:r/>
      <w:bookmarkStart w:id="153" w:name="_Hlt26955039"/>
      <w:r/>
      <w:bookmarkEnd w:id="153"/>
      <w:r/>
      <w:bookmarkStart w:id="154" w:name="_Hlt26671244"/>
      <w:r/>
      <w:bookmarkEnd w:id="154"/>
      <w:r/>
      <w:bookmarkStart w:id="155" w:name="_Toc49090576"/>
      <w:r/>
      <w:bookmarkStart w:id="156" w:name="_Toc26554094"/>
      <w:r/>
      <w:bookmarkStart w:id="157" w:name="_Toc120614282"/>
      <w:r>
        <w:rPr>
          <w:b/>
          <w:color w:val="auto"/>
          <w:sz w:val="72"/>
          <w:highlight w:val="none"/>
        </w:rPr>
        <w:t xml:space="preserve">投  标  文  件</w:t>
      </w:r>
      <w:r/>
    </w:p>
    <w:p>
      <w:pPr>
        <w:jc w:val="center"/>
        <w:shd w:val="clear" w:color="auto"/>
        <w:rPr>
          <w:b/>
          <w:color w:val="auto"/>
          <w:sz w:val="72"/>
          <w:highlight w:val="none"/>
        </w:rPr>
      </w:pPr>
      <w:r>
        <w:rPr>
          <w:b/>
          <w:color w:val="auto"/>
          <w:sz w:val="72"/>
          <w:highlight w:val="none"/>
        </w:rPr>
      </w:r>
      <w:r/>
    </w:p>
    <w:p>
      <w:pPr>
        <w:jc w:val="center"/>
        <w:shd w:val="clear" w:color="auto"/>
        <w:rPr>
          <w:b/>
          <w:color w:val="auto"/>
          <w:sz w:val="72"/>
          <w:highlight w:val="none"/>
        </w:rPr>
      </w:pPr>
      <w:r>
        <w:rPr>
          <w:b/>
          <w:color w:val="auto"/>
          <w:sz w:val="72"/>
          <w:highlight w:val="none"/>
        </w:rPr>
      </w:r>
      <w:r/>
    </w:p>
    <w:p>
      <w:pPr>
        <w:jc w:val="center"/>
        <w:shd w:val="clear" w:color="auto"/>
        <w:rPr>
          <w:b/>
          <w:color w:val="auto"/>
          <w:sz w:val="36"/>
          <w:highlight w:val="none"/>
        </w:rPr>
      </w:pPr>
      <w:r>
        <w:rPr>
          <w:b/>
          <w:color w:val="auto"/>
          <w:sz w:val="36"/>
          <w:highlight w:val="none"/>
        </w:rPr>
      </w:r>
      <w:r/>
    </w:p>
    <w:p>
      <w:pPr>
        <w:jc w:val="center"/>
        <w:shd w:val="clear" w:color="auto"/>
        <w:rPr>
          <w:b/>
          <w:color w:val="auto"/>
          <w:sz w:val="36"/>
          <w:highlight w:val="none"/>
        </w:rPr>
      </w:pPr>
      <w:r>
        <w:rPr>
          <w:b/>
          <w:color w:val="auto"/>
          <w:sz w:val="36"/>
          <w:highlight w:val="none"/>
        </w:rPr>
      </w:r>
      <w:r/>
    </w:p>
    <w:p>
      <w:pPr>
        <w:jc w:val="center"/>
        <w:shd w:val="clear" w:color="auto"/>
        <w:rPr>
          <w:b/>
          <w:color w:val="auto"/>
          <w:sz w:val="36"/>
          <w:highlight w:val="none"/>
        </w:rPr>
      </w:pPr>
      <w:r>
        <w:rPr>
          <w:b/>
          <w:color w:val="auto"/>
          <w:sz w:val="36"/>
          <w:highlight w:val="none"/>
        </w:rPr>
      </w:r>
      <w:r/>
    </w:p>
    <w:p>
      <w:pPr>
        <w:ind w:firstLine="1084"/>
        <w:shd w:val="clear" w:color="auto"/>
        <w:rPr>
          <w:rFonts w:hint="eastAsia" w:eastAsia="宋体"/>
          <w:b/>
          <w:color w:val="auto"/>
          <w:sz w:val="36"/>
          <w:highlight w:val="none"/>
          <w:lang w:eastAsia="zh-CN"/>
        </w:rPr>
      </w:pPr>
      <w:r>
        <w:rPr>
          <w:b/>
          <w:color w:val="auto"/>
          <w:sz w:val="36"/>
          <w:highlight w:val="none"/>
        </w:rPr>
        <w:t xml:space="preserve">项 目 名 称：</w:t>
      </w:r>
      <w:r>
        <w:rPr>
          <w:rFonts w:hint="eastAsia"/>
          <w:b/>
          <w:color w:val="auto"/>
          <w:sz w:val="36"/>
          <w:highlight w:val="none"/>
          <w:u w:val="single"/>
          <w:lang w:eastAsia="zh-CN"/>
        </w:rPr>
        <w:t xml:space="preserve">泗洪县2024年度农村公路安全设施精细化提升采购安装项目</w:t>
      </w:r>
      <w:r/>
    </w:p>
    <w:p>
      <w:pPr>
        <w:ind w:firstLine="1084"/>
        <w:shd w:val="clear" w:color="auto"/>
        <w:rPr>
          <w:rFonts w:hint="eastAsia" w:eastAsia="宋体"/>
          <w:b/>
          <w:color w:val="auto"/>
          <w:sz w:val="36"/>
          <w:highlight w:val="none"/>
          <w:u w:val="single"/>
          <w:lang w:eastAsia="zh-CN"/>
        </w:rPr>
      </w:pPr>
      <w:r>
        <w:rPr>
          <w:b/>
          <w:color w:val="auto"/>
          <w:sz w:val="36"/>
          <w:highlight w:val="none"/>
        </w:rPr>
        <w:t xml:space="preserve">项 目 编 号：</w:t>
      </w:r>
      <w:r>
        <w:rPr>
          <w:rFonts w:hint="eastAsia"/>
          <w:b/>
          <w:color w:val="auto"/>
          <w:sz w:val="36"/>
          <w:highlight w:val="none"/>
          <w:u w:val="single"/>
          <w:lang w:eastAsia="zh-CN"/>
        </w:rPr>
        <w:t xml:space="preserve">JSZC-321324-JHZY-G2024-0029</w:t>
      </w:r>
      <w:r/>
    </w:p>
    <w:p>
      <w:pPr>
        <w:shd w:val="clear" w:color="auto"/>
        <w:rPr>
          <w:b/>
          <w:color w:val="auto"/>
          <w:sz w:val="36"/>
          <w:highlight w:val="none"/>
          <w:u w:val="single"/>
        </w:rPr>
      </w:pPr>
      <w:r>
        <w:rPr>
          <w:b/>
          <w:color w:val="auto"/>
          <w:sz w:val="36"/>
          <w:highlight w:val="none"/>
        </w:rPr>
        <w:t xml:space="preserve">      投标人名称 ：</w:t>
      </w:r>
      <w:r>
        <w:rPr>
          <w:b/>
          <w:color w:val="auto"/>
          <w:sz w:val="36"/>
          <w:highlight w:val="none"/>
          <w:u w:val="single"/>
        </w:rPr>
        <w:t xml:space="preserve">（加盖CA电子公章）</w:t>
      </w:r>
      <w:r/>
    </w:p>
    <w:p>
      <w:pPr>
        <w:shd w:val="clear" w:color="auto"/>
        <w:rPr>
          <w:b/>
          <w:color w:val="auto"/>
          <w:sz w:val="36"/>
          <w:highlight w:val="none"/>
          <w:u w:val="single"/>
        </w:rPr>
      </w:pPr>
      <w:r>
        <w:rPr>
          <w:b/>
          <w:color w:val="auto"/>
          <w:sz w:val="36"/>
          <w:highlight w:val="none"/>
        </w:rPr>
        <w:t xml:space="preserve">      日      期 ：</w:t>
      </w:r>
      <w:r>
        <w:rPr>
          <w:b/>
          <w:color w:val="auto"/>
          <w:sz w:val="36"/>
          <w:highlight w:val="none"/>
          <w:u w:val="single"/>
        </w:rPr>
        <w:t xml:space="preserve">             </w:t>
      </w:r>
      <w:r>
        <w:rPr>
          <w:rFonts w:hint="eastAsia"/>
          <w:b/>
          <w:color w:val="auto"/>
          <w:sz w:val="36"/>
          <w:highlight w:val="none"/>
          <w:u w:val="single"/>
        </w:rPr>
        <w:t xml:space="preserve">     </w:t>
      </w:r>
      <w:r>
        <w:rPr>
          <w:b/>
          <w:color w:val="auto"/>
          <w:sz w:val="36"/>
          <w:highlight w:val="none"/>
          <w:u w:val="single"/>
        </w:rPr>
        <w:t xml:space="preserve">  </w:t>
      </w:r>
      <w:bookmarkEnd w:id="155"/>
      <w:r/>
      <w:bookmarkEnd w:id="156"/>
      <w:r/>
      <w:bookmarkEnd w:id="157"/>
      <w:r/>
      <w:r/>
    </w:p>
    <w:p>
      <w:pPr>
        <w:jc w:val="center"/>
        <w:shd w:val="clear" w:color="auto"/>
        <w:rPr>
          <w:b/>
          <w:color w:val="auto"/>
          <w:sz w:val="72"/>
          <w:highlight w:val="none"/>
        </w:rPr>
      </w:pPr>
      <w:r>
        <w:rPr>
          <w:b/>
          <w:color w:val="auto"/>
          <w:sz w:val="72"/>
          <w:highlight w:val="none"/>
        </w:rPr>
      </w:r>
      <w:r/>
    </w:p>
    <w:p>
      <w:pPr>
        <w:pStyle w:val="804"/>
        <w:ind w:firstLine="0"/>
        <w:shd w:val="clear" w:color="auto"/>
        <w:rPr>
          <w:bCs/>
          <w:color w:val="auto"/>
          <w:sz w:val="32"/>
          <w:szCs w:val="32"/>
          <w:highlight w:val="none"/>
        </w:rPr>
      </w:pPr>
      <w:r>
        <w:rPr>
          <w:bCs/>
          <w:color w:val="auto"/>
          <w:sz w:val="32"/>
          <w:szCs w:val="32"/>
          <w:highlight w:val="none"/>
        </w:rPr>
      </w:r>
      <w:r/>
    </w:p>
    <w:p>
      <w:pPr>
        <w:jc w:val="center"/>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both"/>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center"/>
        <w:shd w:val="clear" w:color="auto"/>
        <w:rPr>
          <w:rFonts w:ascii="宋体" w:hAnsi="宋体"/>
          <w:b/>
          <w:bCs/>
          <w:color w:val="auto"/>
          <w:sz w:val="32"/>
          <w:szCs w:val="32"/>
          <w:highlight w:val="none"/>
        </w:rPr>
      </w:pPr>
      <w:r>
        <w:rPr>
          <w:rFonts w:ascii="宋体" w:hAnsi="宋体"/>
          <w:b/>
          <w:bCs/>
          <w:color w:val="auto"/>
          <w:sz w:val="32"/>
          <w:szCs w:val="32"/>
          <w:highlight w:val="none"/>
        </w:rPr>
      </w:r>
      <w:r/>
    </w:p>
    <w:p>
      <w:pPr>
        <w:jc w:val="center"/>
        <w:shd w:val="clear" w:color="auto"/>
        <w:rPr>
          <w:rFonts w:ascii="宋体" w:hAnsi="宋体"/>
          <w:b/>
          <w:bCs/>
          <w:color w:val="auto"/>
          <w:sz w:val="32"/>
          <w:szCs w:val="32"/>
          <w:highlight w:val="none"/>
        </w:rPr>
      </w:pP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shd w:val="clear" w:color="auto"/>
        <w:rPr>
          <w:rFonts w:ascii="宋体" w:hAnsi="宋体"/>
          <w:b/>
          <w:bCs/>
          <w:color w:val="auto"/>
          <w:sz w:val="32"/>
          <w:szCs w:val="32"/>
          <w:highlight w:val="none"/>
        </w:rPr>
      </w:pPr>
      <w:r>
        <w:rPr>
          <w:rFonts w:ascii="宋体" w:hAnsi="宋体"/>
          <w:b/>
          <w:bCs/>
          <w:color w:val="auto"/>
          <w:sz w:val="32"/>
          <w:szCs w:val="32"/>
          <w:highlight w:val="none"/>
        </w:rPr>
      </w:r>
      <w:r/>
    </w:p>
    <w:p>
      <w:pPr>
        <w:ind w:left="480"/>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一、基本目录</w:t>
      </w:r>
      <w:r/>
    </w:p>
    <w:p>
      <w:pPr>
        <w:ind w:left="480"/>
        <w:spacing w:line="400" w:lineRule="exact"/>
        <w:shd w:val="clear" w:color="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开标一览表（格式见附件</w:t>
      </w:r>
      <w:r>
        <w:rPr>
          <w:rFonts w:ascii="宋体" w:hAnsi="宋体"/>
          <w:color w:val="auto"/>
          <w:sz w:val="24"/>
          <w:highlight w:val="none"/>
        </w:rPr>
        <w:t xml:space="preserve">1</w:t>
      </w:r>
      <w:r>
        <w:rPr>
          <w:rFonts w:hint="eastAsia" w:ascii="宋体" w:hAnsi="宋体"/>
          <w:color w:val="auto"/>
          <w:sz w:val="24"/>
          <w:highlight w:val="none"/>
        </w:rPr>
        <w:t xml:space="preserve">）</w:t>
      </w:r>
      <w:r/>
    </w:p>
    <w:p>
      <w:pPr>
        <w:ind w:left="480"/>
        <w:spacing w:line="400" w:lineRule="exact"/>
        <w:shd w:val="clear" w:color="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投标分项报价表（格式见</w:t>
      </w:r>
      <w:r>
        <w:rPr>
          <w:rFonts w:ascii="宋体" w:hAnsi="宋体"/>
          <w:color w:val="auto"/>
          <w:sz w:val="24"/>
          <w:highlight w:val="none"/>
        </w:rPr>
        <w:t xml:space="preserve">附件2</w:t>
      </w:r>
      <w:r>
        <w:rPr>
          <w:rFonts w:hint="eastAsia" w:ascii="宋体" w:hAnsi="宋体"/>
          <w:color w:val="auto"/>
          <w:sz w:val="24"/>
          <w:highlight w:val="none"/>
        </w:rPr>
        <w:t xml:space="preserve">）</w:t>
      </w:r>
      <w:r/>
    </w:p>
    <w:p>
      <w:pPr>
        <w:ind w:left="480"/>
        <w:spacing w:line="400" w:lineRule="exact"/>
        <w:shd w:val="clear" w:color="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技术要求响应及偏离表（格式见</w:t>
      </w:r>
      <w:r>
        <w:rPr>
          <w:rFonts w:ascii="宋体" w:hAnsi="宋体"/>
          <w:color w:val="auto"/>
          <w:sz w:val="24"/>
          <w:highlight w:val="none"/>
        </w:rPr>
        <w:t xml:space="preserve">附件3</w:t>
      </w:r>
      <w:r>
        <w:rPr>
          <w:rFonts w:hint="eastAsia" w:ascii="宋体" w:hAnsi="宋体"/>
          <w:color w:val="auto"/>
          <w:sz w:val="24"/>
          <w:highlight w:val="none"/>
        </w:rPr>
        <w:t xml:space="preserve">）</w:t>
      </w:r>
      <w:r/>
    </w:p>
    <w:p>
      <w:pPr>
        <w:ind w:firstLine="480"/>
        <w:spacing w:line="400" w:lineRule="exact"/>
        <w:shd w:val="clear" w:color="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商务要求响应及偏离表（格式见</w:t>
      </w:r>
      <w:r>
        <w:rPr>
          <w:rFonts w:ascii="宋体" w:hAnsi="宋体"/>
          <w:color w:val="auto"/>
          <w:sz w:val="24"/>
          <w:highlight w:val="none"/>
        </w:rPr>
        <w:t xml:space="preserve">附件4</w:t>
      </w:r>
      <w:r>
        <w:rPr>
          <w:rFonts w:hint="eastAsia" w:ascii="宋体" w:hAnsi="宋体"/>
          <w:color w:val="auto"/>
          <w:sz w:val="24"/>
          <w:highlight w:val="none"/>
        </w:rPr>
        <w:t xml:space="preserve">）</w:t>
      </w:r>
      <w:r/>
    </w:p>
    <w:p>
      <w:pPr>
        <w:ind w:left="480"/>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、资格审查内容</w:t>
      </w:r>
      <w:r/>
    </w:p>
    <w:p>
      <w:pPr>
        <w:ind w:left="480"/>
        <w:spacing w:line="400" w:lineRule="exact"/>
        <w:shd w:val="clear" w:color="auto"/>
        <w:rPr>
          <w:color w:val="auto"/>
          <w:sz w:val="24"/>
          <w:highlight w:val="none"/>
        </w:rPr>
      </w:pPr>
      <w:r>
        <w:rPr>
          <w:color w:val="auto"/>
          <w:sz w:val="24"/>
          <w:highlight w:val="none"/>
        </w:rPr>
        <w:t xml:space="preserve">1.投标声明及承诺函（格式见附件5）</w:t>
      </w:r>
      <w:r/>
    </w:p>
    <w:p>
      <w:pPr>
        <w:ind w:left="480"/>
        <w:spacing w:line="400" w:lineRule="exact"/>
        <w:shd w:val="clear" w:color="auto"/>
        <w:rPr>
          <w:color w:val="auto"/>
          <w:sz w:val="24"/>
          <w:highlight w:val="none"/>
        </w:rPr>
      </w:pPr>
      <w:r>
        <w:rPr>
          <w:color w:val="auto"/>
          <w:sz w:val="24"/>
          <w:highlight w:val="none"/>
        </w:rPr>
        <w:t xml:space="preserve">2.信用信息</w:t>
      </w:r>
      <w:r/>
    </w:p>
    <w:p>
      <w:pPr>
        <w:ind w:firstLine="480"/>
        <w:spacing w:line="400" w:lineRule="exact"/>
        <w:shd w:val="clear" w:color="auto"/>
        <w:rPr>
          <w:color w:val="auto"/>
          <w:sz w:val="24"/>
          <w:highlight w:val="none"/>
        </w:rPr>
      </w:pPr>
      <w:r>
        <w:rPr>
          <w:color w:val="auto"/>
          <w:sz w:val="24"/>
          <w:highlight w:val="none"/>
        </w:rPr>
        <w:t xml:space="preserve">3.联合体投标</w:t>
      </w:r>
      <w:r/>
    </w:p>
    <w:p>
      <w:pPr>
        <w:pStyle w:val="955"/>
        <w:ind w:firstLine="480"/>
        <w:shd w:val="clear" w:color="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4.</w:t>
      </w:r>
      <w:r>
        <w:rPr>
          <w:rFonts w:ascii="Times New Roman" w:hAnsi="Times New Roman" w:eastAsia="宋体" w:cs="Times New Roman"/>
          <w:color w:val="auto"/>
          <w:sz w:val="24"/>
          <w:highlight w:val="none"/>
        </w:rPr>
        <w:t xml:space="preserve">落实政府采购政策需满足的资格要求</w:t>
      </w:r>
      <w:r>
        <w:rPr>
          <w:rFonts w:hint="eastAsia" w:ascii="宋体" w:hAnsi="宋体" w:eastAsia="宋体" w:cs="宋体"/>
          <w:color w:val="auto"/>
          <w:sz w:val="24"/>
          <w:highlight w:val="none"/>
        </w:rPr>
        <w:t xml:space="preserve">（格式见附件7、8）</w:t>
      </w:r>
      <w:r/>
    </w:p>
    <w:p>
      <w:pPr>
        <w:ind w:firstLine="480"/>
        <w:spacing w:line="400" w:lineRule="exact"/>
        <w:shd w:val="clear" w:color="auto"/>
        <w:rPr>
          <w:color w:val="auto"/>
          <w:sz w:val="24"/>
          <w:highlight w:val="none"/>
        </w:rPr>
      </w:pPr>
      <w:r>
        <w:rPr>
          <w:color w:val="auto"/>
          <w:sz w:val="24"/>
          <w:highlight w:val="none"/>
        </w:rPr>
        <w:t xml:space="preserve">5.特定资格要求的证明文件（如果本项目对投标人做出特定资格要求的，必须提供）</w:t>
      </w:r>
      <w:r/>
    </w:p>
    <w:p>
      <w:pPr>
        <w:ind w:left="480"/>
        <w:spacing w:line="400" w:lineRule="exact"/>
        <w:shd w:val="clear" w:color="auto"/>
        <w:rPr>
          <w:rFonts w:ascii="宋体" w:hAnsi="宋体"/>
          <w:b/>
          <w:color w:val="auto"/>
          <w:sz w:val="24"/>
          <w:highlight w:val="none"/>
        </w:rPr>
      </w:pPr>
      <w:r>
        <w:rPr>
          <w:rFonts w:hint="eastAsia" w:ascii="宋体" w:hAnsi="宋体"/>
          <w:b/>
          <w:color w:val="auto"/>
          <w:sz w:val="24"/>
          <w:highlight w:val="none"/>
        </w:rPr>
        <w:t xml:space="preserve">三</w:t>
      </w:r>
      <w:r>
        <w:rPr>
          <w:rFonts w:ascii="宋体" w:hAnsi="宋体"/>
          <w:b/>
          <w:color w:val="auto"/>
          <w:sz w:val="24"/>
          <w:highlight w:val="none"/>
        </w:rPr>
        <w:t xml:space="preserve">、</w:t>
      </w:r>
      <w:r>
        <w:rPr>
          <w:rFonts w:hint="eastAsia" w:ascii="宋体" w:hAnsi="宋体"/>
          <w:b/>
          <w:color w:val="auto"/>
          <w:sz w:val="24"/>
          <w:highlight w:val="none"/>
        </w:rPr>
        <w:t xml:space="preserve">符合性</w:t>
      </w:r>
      <w:r>
        <w:rPr>
          <w:rFonts w:ascii="宋体" w:hAnsi="宋体"/>
          <w:b/>
          <w:color w:val="auto"/>
          <w:sz w:val="24"/>
          <w:highlight w:val="none"/>
        </w:rPr>
        <w:t xml:space="preserve">审查内容</w:t>
      </w:r>
      <w:r/>
    </w:p>
    <w:p>
      <w:pPr>
        <w:ind w:firstLine="480"/>
        <w:spacing w:line="400" w:lineRule="exact"/>
        <w:shd w:val="clear" w:color="auto"/>
        <w:rPr>
          <w:rFonts w:ascii="宋体" w:hAnsi="宋体"/>
          <w:color w:val="auto"/>
          <w:sz w:val="24"/>
          <w:highlight w:val="none"/>
        </w:rPr>
      </w:pPr>
      <w:r>
        <w:rPr>
          <w:rFonts w:hint="eastAsia" w:ascii="宋体" w:hAnsi="宋体"/>
          <w:color w:val="auto"/>
          <w:sz w:val="24"/>
          <w:highlight w:val="none"/>
        </w:rPr>
        <w:t xml:space="preserve">1.法定代表人身份证明或授权委托书（格式见</w:t>
      </w:r>
      <w:r>
        <w:rPr>
          <w:rFonts w:ascii="宋体" w:hAnsi="宋体"/>
          <w:color w:val="auto"/>
          <w:sz w:val="24"/>
          <w:highlight w:val="none"/>
        </w:rPr>
        <w:t xml:space="preserve">附件</w:t>
      </w:r>
      <w:r>
        <w:rPr>
          <w:rFonts w:hint="eastAsia" w:ascii="宋体" w:hAnsi="宋体"/>
          <w:color w:val="auto"/>
          <w:sz w:val="24"/>
          <w:highlight w:val="none"/>
        </w:rPr>
        <w:t xml:space="preserve">6）</w:t>
      </w:r>
      <w:r/>
    </w:p>
    <w:p>
      <w:pPr>
        <w:ind w:firstLine="480"/>
        <w:spacing w:line="400" w:lineRule="exact"/>
        <w:shd w:val="clear" w:color="auto"/>
        <w:rPr>
          <w:color w:val="auto"/>
          <w:sz w:val="24"/>
          <w:highlight w:val="none"/>
        </w:rPr>
      </w:pPr>
      <w:r>
        <w:rPr>
          <w:color w:val="auto"/>
          <w:sz w:val="24"/>
          <w:highlight w:val="none"/>
        </w:rPr>
        <w:t xml:space="preserve">2.投标人必须对技术要求和商务要求中的实质性要求（打“★”内容）逐条做出明确响应，并按照招标文件要求提供证明材料，否则做无效投标处理。（格式见附件9）</w:t>
      </w:r>
      <w:r/>
    </w:p>
    <w:p>
      <w:pPr>
        <w:ind w:firstLine="480"/>
        <w:shd w:val="clear" w:color="auto"/>
        <w:rPr>
          <w:rFonts w:ascii="宋体" w:hAnsi="宋体"/>
          <w:b/>
          <w:color w:val="auto"/>
          <w:sz w:val="24"/>
          <w:highlight w:val="none"/>
        </w:rPr>
      </w:pPr>
      <w:r>
        <w:rPr>
          <w:rFonts w:hint="eastAsia" w:ascii="宋体" w:hAnsi="宋体"/>
          <w:b/>
          <w:color w:val="auto"/>
          <w:sz w:val="24"/>
          <w:highlight w:val="none"/>
        </w:rPr>
        <w:t xml:space="preserve">四、价格</w:t>
      </w:r>
      <w:r>
        <w:rPr>
          <w:rFonts w:ascii="宋体" w:hAnsi="宋体"/>
          <w:b/>
          <w:color w:val="auto"/>
          <w:sz w:val="24"/>
          <w:highlight w:val="none"/>
        </w:rPr>
        <w:t xml:space="preserve">扣除证明文件</w:t>
      </w:r>
      <w:r/>
    </w:p>
    <w:p>
      <w:pPr>
        <w:ind w:firstLine="480"/>
        <w:spacing w:line="400" w:lineRule="exact"/>
        <w:shd w:val="clear" w:color="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中小微企业声明函（</w:t>
      </w:r>
      <w:r>
        <w:rPr>
          <w:rFonts w:ascii="宋体" w:hAnsi="宋体"/>
          <w:color w:val="auto"/>
          <w:sz w:val="24"/>
          <w:highlight w:val="none"/>
        </w:rPr>
        <w:t xml:space="preserve">格式</w:t>
      </w:r>
      <w:r>
        <w:rPr>
          <w:rFonts w:hint="eastAsia" w:ascii="宋体" w:hAnsi="宋体"/>
          <w:color w:val="auto"/>
          <w:sz w:val="24"/>
          <w:highlight w:val="none"/>
        </w:rPr>
        <w:t xml:space="preserve">见</w:t>
      </w:r>
      <w:r>
        <w:rPr>
          <w:rFonts w:ascii="宋体" w:hAnsi="宋体"/>
          <w:color w:val="auto"/>
          <w:sz w:val="24"/>
          <w:highlight w:val="none"/>
        </w:rPr>
        <w:t xml:space="preserve">附件</w:t>
      </w:r>
      <w:r>
        <w:rPr>
          <w:rFonts w:hint="eastAsia" w:ascii="宋体" w:hAnsi="宋体"/>
          <w:color w:val="auto"/>
          <w:sz w:val="24"/>
          <w:highlight w:val="none"/>
        </w:rPr>
        <w:t xml:space="preserve">7）</w:t>
      </w:r>
      <w:r/>
    </w:p>
    <w:p>
      <w:pPr>
        <w:ind w:firstLine="480"/>
        <w:spacing w:line="400" w:lineRule="exact"/>
        <w:shd w:val="clear" w:color="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残疾人福利性单位声明函（</w:t>
      </w:r>
      <w:r>
        <w:rPr>
          <w:rFonts w:ascii="宋体" w:hAnsi="宋体"/>
          <w:color w:val="auto"/>
          <w:sz w:val="24"/>
          <w:highlight w:val="none"/>
        </w:rPr>
        <w:t xml:space="preserve">格式</w:t>
      </w:r>
      <w:r>
        <w:rPr>
          <w:rFonts w:hint="eastAsia" w:ascii="宋体" w:hAnsi="宋体"/>
          <w:color w:val="auto"/>
          <w:sz w:val="24"/>
          <w:highlight w:val="none"/>
        </w:rPr>
        <w:t xml:space="preserve">见</w:t>
      </w:r>
      <w:r>
        <w:rPr>
          <w:rFonts w:ascii="宋体" w:hAnsi="宋体"/>
          <w:color w:val="auto"/>
          <w:sz w:val="24"/>
          <w:highlight w:val="none"/>
        </w:rPr>
        <w:t xml:space="preserve">附件</w:t>
      </w:r>
      <w:r>
        <w:rPr>
          <w:rFonts w:hint="eastAsia" w:ascii="宋体" w:hAnsi="宋体"/>
          <w:color w:val="auto"/>
          <w:sz w:val="24"/>
          <w:highlight w:val="none"/>
        </w:rPr>
        <w:t xml:space="preserve">8）</w:t>
      </w:r>
      <w:r/>
    </w:p>
    <w:p>
      <w:pPr>
        <w:ind w:left="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pStyle w:val="955"/>
        <w:ind w:firstLine="0"/>
        <w:shd w:val="clear" w:color="auto"/>
        <w:rPr>
          <w:rFonts w:ascii="宋体" w:hAnsi="宋体"/>
          <w:b/>
          <w:color w:val="auto"/>
          <w:sz w:val="24"/>
          <w:highlight w:val="none"/>
        </w:rPr>
      </w:pPr>
      <w:r>
        <w:rPr>
          <w:rFonts w:ascii="宋体" w:hAnsi="宋体"/>
          <w:b/>
          <w:color w:val="auto"/>
          <w:sz w:val="24"/>
          <w:highlight w:val="none"/>
        </w:rPr>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jc w:val="center"/>
        <w:shd w:val="clear" w:color="auto"/>
        <w:rPr>
          <w:rFonts w:eastAsia="仿宋_GB2312"/>
          <w:color w:val="auto"/>
          <w:sz w:val="24"/>
          <w:szCs w:val="24"/>
          <w:highlight w:val="none"/>
        </w:rPr>
      </w:pPr>
      <w:r>
        <w:rPr>
          <w:rFonts w:eastAsia="仿宋_GB2312"/>
          <w:color w:val="auto"/>
          <w:sz w:val="24"/>
          <w:szCs w:val="24"/>
          <w:highlight w:val="none"/>
        </w:rPr>
      </w:r>
      <w:r/>
    </w:p>
    <w:p>
      <w:pPr>
        <w:jc w:val="center"/>
        <w:shd w:val="clear" w:color="auto"/>
        <w:rPr>
          <w:rFonts w:hint="eastAsia" w:ascii="宋体" w:hAnsi="宋体"/>
          <w:b/>
          <w:bCs/>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 </w:t>
      </w:r>
      <w:r>
        <w:rPr>
          <w:rFonts w:hint="eastAsia" w:ascii="宋体" w:hAnsi="宋体"/>
          <w:b/>
          <w:color w:val="auto"/>
          <w:sz w:val="24"/>
          <w:szCs w:val="24"/>
          <w:highlight w:val="none"/>
        </w:rPr>
        <w:t xml:space="preserve">开标一览表</w:t>
      </w:r>
      <w:r/>
    </w:p>
    <w:p>
      <w:pPr>
        <w:ind w:firstLine="482"/>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400" w:lineRule="exact"/>
        <w:shd w:val="clear" w:color="auto"/>
        <w:rPr>
          <w:rFonts w:hint="eastAsia"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泗洪县2024年度农村公路安全设施精细化提升采购安装项目</w:t>
      </w:r>
      <w:r/>
    </w:p>
    <w:p>
      <w:pPr>
        <w:ind w:firstLine="482"/>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JSZC-321324-JHZY-G2024-0029</w:t>
      </w:r>
      <w:r>
        <w:rPr>
          <w:rFonts w:hint="eastAsia" w:ascii="宋体" w:hAnsi="宋体"/>
          <w:color w:val="auto"/>
          <w:sz w:val="24"/>
          <w:szCs w:val="24"/>
          <w:highlight w:val="none"/>
        </w:rPr>
        <w:t xml:space="preserve">                                   </w:t>
      </w:r>
      <w:r/>
    </w:p>
    <w:p>
      <w:pPr>
        <w:ind w:firstLine="482"/>
        <w:spacing w:line="400" w:lineRule="exact"/>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分包号：</w:t>
      </w:r>
      <w:r>
        <w:rPr>
          <w:rFonts w:hint="eastAsia" w:ascii="宋体" w:hAnsi="宋体"/>
          <w:color w:val="auto"/>
          <w:sz w:val="24"/>
          <w:szCs w:val="24"/>
          <w:highlight w:val="none"/>
          <w:lang w:eastAsia="zh-CN"/>
        </w:rPr>
        <w:t xml:space="preserve">JSZC-321324-JHZY-G2024-0029</w:t>
      </w:r>
      <w:r/>
    </w:p>
    <w:tbl>
      <w:tblPr>
        <w:tblStyle w:val="766"/>
        <w:tblW w:w="8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9"/>
      </w:tblGrid>
      <w:tr>
        <w:trPr>
          <w:cantSplit/>
          <w:trHeight w:val="725"/>
        </w:trPr>
        <w:tc>
          <w:tcPr>
            <w:tcW w:w="8499" w:type="dxa"/>
            <w:vAlign w:val="center"/>
            <w:textDirection w:val="lrTb"/>
            <w:noWrap w:val="false"/>
          </w:tcPr>
          <w:p>
            <w:pPr>
              <w:jc w:val="center"/>
              <w:shd w:val="clear" w:color="auto"/>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12"/>
        </w:trPr>
        <w:tc>
          <w:tcPr>
            <w:tcW w:w="8499" w:type="dxa"/>
            <w:vAlign w:val="center"/>
            <w:textDirection w:val="lrTb"/>
            <w:noWrap w:val="false"/>
          </w:tcPr>
          <w:p>
            <w:pPr>
              <w:jc w:val="left"/>
              <w:spacing w:line="500" w:lineRule="exact"/>
              <w:shd w:val="clear" w:color="auto"/>
              <w:rPr>
                <w:rFonts w:ascii="宋体" w:hAnsi="宋体"/>
                <w:color w:val="auto"/>
                <w:sz w:val="24"/>
                <w:highlight w:val="none"/>
              </w:rPr>
            </w:pPr>
            <w:r>
              <w:rPr>
                <w:rFonts w:hint="eastAsia" w:ascii="宋体" w:hAnsi="宋体" w:cs="宋体"/>
                <w:color w:val="auto"/>
                <w:sz w:val="24"/>
                <w:szCs w:val="24"/>
                <w:highlight w:val="none"/>
              </w:rPr>
              <w:t xml:space="preserve">小写：                             （人民币：元）</w:t>
            </w:r>
            <w:r/>
          </w:p>
        </w:tc>
      </w:tr>
    </w:tbl>
    <w:p>
      <w:pPr>
        <w:shd w:val="clear" w:color="auto"/>
        <w:rPr>
          <w:rFonts w:ascii="宋体" w:hAnsi="宋体"/>
          <w:color w:val="auto"/>
          <w:sz w:val="24"/>
          <w:szCs w:val="24"/>
          <w:highlight w:val="none"/>
        </w:rPr>
      </w:pPr>
      <w:r>
        <w:rPr>
          <w:rFonts w:ascii="宋体" w:hAnsi="宋体"/>
          <w:color w:val="auto"/>
          <w:sz w:val="24"/>
          <w:szCs w:val="24"/>
          <w:highlight w:val="none"/>
        </w:rPr>
      </w:r>
      <w:r/>
    </w:p>
    <w:p>
      <w:pPr>
        <w:ind w:firstLine="480"/>
        <w:shd w:val="clear" w:color="auto"/>
        <w:rPr>
          <w:rFonts w:ascii="宋体" w:hAnsi="宋体"/>
          <w:color w:val="auto"/>
          <w:sz w:val="24"/>
          <w:szCs w:val="24"/>
          <w:highlight w:val="none"/>
        </w:rPr>
      </w:pPr>
      <w:r>
        <w:rPr>
          <w:rFonts w:hint="eastAsia" w:ascii="宋体" w:hAnsi="宋体"/>
          <w:color w:val="auto"/>
          <w:sz w:val="24"/>
          <w:szCs w:val="24"/>
          <w:highlight w:val="none"/>
        </w:rPr>
        <w:t xml:space="preserve">                                            </w:t>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 投标分项报价表（分包号：</w:t>
      </w:r>
      <w:r>
        <w:rPr>
          <w:rFonts w:hint="eastAsia" w:ascii="宋体" w:hAnsi="宋体"/>
          <w:b/>
          <w:color w:val="auto"/>
          <w:sz w:val="24"/>
          <w:szCs w:val="24"/>
          <w:highlight w:val="none"/>
          <w:lang w:eastAsia="zh-CN"/>
        </w:rPr>
        <w:t xml:space="preserve">JSZC-321324-JHZY-G2024-0029</w:t>
      </w:r>
      <w:r>
        <w:rPr>
          <w:rFonts w:hint="eastAsia" w:ascii="宋体" w:hAnsi="宋体"/>
          <w:b/>
          <w:color w:val="auto"/>
          <w:sz w:val="24"/>
          <w:szCs w:val="24"/>
          <w:highlight w:val="none"/>
        </w:rPr>
        <w:t xml:space="preserve">）</w:t>
      </w:r>
      <w:r/>
    </w:p>
    <w:tbl>
      <w:tblPr>
        <w:tblStyle w:val="766"/>
        <w:tblW w:w="10578" w:type="dxa"/>
        <w:tblInd w:w="-9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908"/>
        <w:gridCol w:w="858"/>
        <w:gridCol w:w="859"/>
        <w:gridCol w:w="908"/>
        <w:gridCol w:w="975"/>
        <w:gridCol w:w="767"/>
        <w:gridCol w:w="1350"/>
        <w:gridCol w:w="783"/>
        <w:gridCol w:w="733"/>
        <w:gridCol w:w="867"/>
        <w:gridCol w:w="853"/>
      </w:tblGrid>
      <w:tr>
        <w:trPr>
          <w:cantSplit/>
          <w:trHeight w:val="544"/>
        </w:trPr>
        <w:tc>
          <w:tcPr>
            <w:tcW w:w="717" w:type="dxa"/>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859"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975"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7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350"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78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73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W w:w="8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W w:w="85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11</w:t>
            </w:r>
            <w:r/>
          </w:p>
        </w:tc>
      </w:tr>
      <w:tr>
        <w:trPr>
          <w:cantSplit/>
          <w:trHeight w:val="294"/>
        </w:trPr>
        <w:tc>
          <w:tcPr>
            <w:tcW w:w="71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85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859"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型号</w:t>
            </w:r>
            <w:r/>
          </w:p>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规格</w:t>
            </w:r>
            <w:r/>
          </w:p>
        </w:tc>
        <w:tc>
          <w:tcPr>
            <w:tcW w:w="975"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7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1350"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8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3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8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85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71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ascii="宋体" w:hAnsi="宋体"/>
                <w:color w:val="auto"/>
                <w:sz w:val="24"/>
                <w:szCs w:val="24"/>
                <w:highlight w:val="none"/>
                <w:u w:val="single"/>
              </w:rPr>
            </w:pPr>
            <w:r>
              <w:rPr>
                <w:color w:val="auto"/>
                <w:sz w:val="24"/>
                <w:szCs w:val="24"/>
                <w:highlight w:val="none"/>
              </w:rPr>
              <w:t xml:space="preserve">合同签订后</w:t>
            </w:r>
            <w:r>
              <w:rPr>
                <w:rFonts w:hint="eastAsia"/>
                <w:color w:val="auto"/>
                <w:sz w:val="24"/>
                <w:szCs w:val="24"/>
                <w:highlight w:val="none"/>
                <w:u w:val="single"/>
              </w:rPr>
              <w:t xml:space="preserve">   </w:t>
            </w:r>
            <w:r>
              <w:rPr>
                <w:color w:val="auto"/>
                <w:sz w:val="24"/>
                <w:szCs w:val="24"/>
                <w:highlight w:val="none"/>
              </w:rPr>
              <w:t xml:space="preserve">日内供货</w:t>
            </w:r>
            <w:r>
              <w:rPr>
                <w:rFonts w:hint="eastAsia"/>
                <w:color w:val="auto"/>
                <w:sz w:val="24"/>
                <w:szCs w:val="24"/>
                <w:highlight w:val="none"/>
              </w:rPr>
              <w:t xml:space="preserve">安装调试</w:t>
            </w:r>
            <w:r>
              <w:rPr>
                <w:color w:val="auto"/>
                <w:sz w:val="24"/>
                <w:szCs w:val="24"/>
                <w:highlight w:val="none"/>
              </w:rPr>
              <w:t xml:space="preserve">完毕并交付使用</w:t>
            </w:r>
            <w:r/>
          </w:p>
        </w:tc>
        <w:tc>
          <w:tcPr>
            <w:tcW w:w="78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71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8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1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8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580"/>
        </w:trPr>
        <w:tc>
          <w:tcPr>
            <w:tcW w:w="71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t xml:space="preserve">…</w:t>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t xml:space="preserve">……</w:t>
            </w:r>
            <w:r/>
          </w:p>
        </w:tc>
        <w:tc>
          <w:tcPr>
            <w:tcW w:w="85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9"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975"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67" w:type="dxa"/>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8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73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67"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c>
          <w:tcPr>
            <w:tcW w:w="853"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249"/>
        </w:trPr>
        <w:tc>
          <w:tcPr>
            <w:tcW w:w="717" w:type="dxa"/>
            <w:textDirection w:val="lrTb"/>
            <w:noWrap w:val="false"/>
          </w:tcPr>
          <w:p>
            <w:pPr>
              <w:jc w:val="center"/>
              <w:shd w:val="clear" w:color="auto"/>
              <w:rPr>
                <w:rFonts w:ascii="宋体" w:hAnsi="宋体"/>
                <w:color w:val="auto"/>
                <w:sz w:val="24"/>
                <w:szCs w:val="24"/>
                <w:highlight w:val="none"/>
              </w:rPr>
            </w:pPr>
            <w:r>
              <w:rPr>
                <w:rFonts w:ascii="宋体" w:hAnsi="宋体"/>
                <w:color w:val="auto"/>
                <w:sz w:val="24"/>
                <w:szCs w:val="24"/>
                <w:highlight w:val="none"/>
              </w:rPr>
            </w:r>
            <w:r/>
          </w:p>
        </w:tc>
        <w:tc>
          <w:tcPr>
            <w:gridSpan w:val="10"/>
            <w:tcW w:w="9008"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853" w:type="dxa"/>
            <w:textDirection w:val="lrTb"/>
            <w:noWrap w:val="false"/>
          </w:tcPr>
          <w:p>
            <w:pPr>
              <w:shd w:val="clear" w:color="auto"/>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shd w:val="clear" w:color="auto"/>
        <w:rPr>
          <w:rFonts w:ascii="宋体" w:hAnsi="宋体"/>
          <w:color w:val="auto"/>
          <w:sz w:val="24"/>
          <w:highlight w:val="none"/>
        </w:rPr>
      </w:pPr>
      <w:r>
        <w:rPr>
          <w:rFonts w:hint="eastAsia" w:ascii="宋体" w:hAnsi="宋体"/>
          <w:color w:val="auto"/>
          <w:sz w:val="24"/>
          <w:szCs w:val="24"/>
          <w:highlight w:val="none"/>
        </w:rPr>
        <w:t xml:space="preserve">1.投标报价</w:t>
      </w:r>
      <w:r>
        <w:rPr>
          <w:rFonts w:hint="eastAsia" w:ascii="宋体" w:hAnsi="宋体"/>
          <w:color w:val="auto"/>
          <w:sz w:val="24"/>
          <w:highlight w:val="none"/>
        </w:rPr>
        <w:t xml:space="preserve">采用总承包方式，“投标总报价”应包括所投货物（包含与货物相关的服务）费用、安装调试费、测试验收费、培训费、</w:t>
      </w:r>
      <w:r>
        <w:rPr>
          <w:rFonts w:hint="eastAsia" w:ascii="宋体" w:hAnsi="宋体"/>
          <w:color w:val="auto"/>
          <w:sz w:val="24"/>
          <w:highlight w:val="none"/>
          <w:lang w:val="en-US" w:eastAsia="zh-CN"/>
        </w:rPr>
        <w:t xml:space="preserve">检测检验、</w:t>
      </w:r>
      <w:r>
        <w:rPr>
          <w:rFonts w:hint="eastAsia" w:ascii="宋体" w:hAnsi="宋体"/>
          <w:color w:val="auto"/>
          <w:sz w:val="24"/>
          <w:highlight w:val="none"/>
        </w:rPr>
        <w:t xml:space="preserve">售后服务费用、税金、国际（如果</w:t>
      </w:r>
      <w:r>
        <w:rPr>
          <w:rFonts w:ascii="宋体" w:hAnsi="宋体"/>
          <w:color w:val="auto"/>
          <w:sz w:val="24"/>
          <w:highlight w:val="none"/>
        </w:rPr>
        <w:t xml:space="preserve">有</w:t>
      </w:r>
      <w:r>
        <w:rPr>
          <w:rFonts w:hint="eastAsia" w:ascii="宋体" w:hAnsi="宋体"/>
          <w:color w:val="auto"/>
          <w:sz w:val="24"/>
          <w:highlight w:val="none"/>
        </w:rPr>
        <w:t xml:space="preserve">）国内运输保险、报关清关（如果</w:t>
      </w:r>
      <w:r>
        <w:rPr>
          <w:rFonts w:ascii="宋体" w:hAnsi="宋体"/>
          <w:color w:val="auto"/>
          <w:sz w:val="24"/>
          <w:highlight w:val="none"/>
        </w:rPr>
        <w:t xml:space="preserve">有</w:t>
      </w:r>
      <w:r>
        <w:rPr>
          <w:rFonts w:hint="eastAsia" w:ascii="宋体" w:hAnsi="宋体"/>
          <w:color w:val="auto"/>
          <w:sz w:val="24"/>
          <w:highlight w:val="none"/>
        </w:rPr>
        <w:t xml:space="preserve">）、开证（如果</w:t>
      </w:r>
      <w:r>
        <w:rPr>
          <w:rFonts w:ascii="宋体" w:hAnsi="宋体"/>
          <w:color w:val="auto"/>
          <w:sz w:val="24"/>
          <w:highlight w:val="none"/>
        </w:rPr>
        <w:t xml:space="preserve">有</w:t>
      </w:r>
      <w:r>
        <w:rPr>
          <w:rFonts w:hint="eastAsia" w:ascii="宋体" w:hAnsi="宋体"/>
          <w:color w:val="auto"/>
          <w:sz w:val="24"/>
          <w:highlight w:val="none"/>
        </w:rPr>
        <w:t xml:space="preserve">）、办理全套免税手续费用（如果</w:t>
      </w:r>
      <w:r>
        <w:rPr>
          <w:rFonts w:ascii="宋体" w:hAnsi="宋体"/>
          <w:color w:val="auto"/>
          <w:sz w:val="24"/>
          <w:highlight w:val="none"/>
        </w:rPr>
        <w:t xml:space="preserve">有</w:t>
      </w:r>
      <w:r>
        <w:rPr>
          <w:rFonts w:hint="eastAsia" w:ascii="宋体" w:hAnsi="宋体"/>
          <w:color w:val="auto"/>
          <w:sz w:val="24"/>
          <w:highlight w:val="none"/>
        </w:rPr>
        <w:t xml:space="preserve">）及其他有关的为完成本项目发生的所有费用，招标文件中另有规定的除外。</w:t>
      </w:r>
      <w:r/>
    </w:p>
    <w:p>
      <w:pPr>
        <w:spacing w:line="400" w:lineRule="exact"/>
        <w:shd w:val="clear" w:color="auto"/>
        <w:rPr>
          <w:rFonts w:ascii="宋体" w:hAnsi="宋体"/>
          <w:color w:val="auto"/>
          <w:sz w:val="24"/>
          <w:highlight w:val="none"/>
        </w:rPr>
      </w:pPr>
      <w:r>
        <w:rPr>
          <w:rFonts w:hint="eastAsia" w:ascii="宋体" w:hAnsi="宋体"/>
          <w:color w:val="auto"/>
          <w:sz w:val="24"/>
          <w:highlight w:val="none"/>
        </w:rPr>
        <w:t xml:space="preserve">2.</w:t>
      </w:r>
      <w:r>
        <w:rPr>
          <w:rFonts w:hint="eastAsia"/>
          <w:color w:val="auto"/>
          <w:highlight w:val="none"/>
        </w:rPr>
        <w:t xml:space="preserve">“</w:t>
      </w:r>
      <w:r>
        <w:rPr>
          <w:rFonts w:hint="eastAsia" w:ascii="宋体" w:hAnsi="宋体"/>
          <w:color w:val="auto"/>
          <w:sz w:val="24"/>
          <w:highlight w:val="none"/>
        </w:rPr>
        <w:t xml:space="preserve">投标分项报价表</w:t>
      </w:r>
      <w:r>
        <w:rPr>
          <w:rFonts w:hint="eastAsia"/>
          <w:color w:val="auto"/>
          <w:highlight w:val="none"/>
        </w:rPr>
        <w:t xml:space="preserve">”</w:t>
      </w:r>
      <w:r>
        <w:rPr>
          <w:rFonts w:hint="eastAsia" w:ascii="宋体" w:hAnsi="宋体"/>
          <w:color w:val="auto"/>
          <w:sz w:val="24"/>
          <w:highlight w:val="none"/>
        </w:rPr>
        <w:t xml:space="preserve">中“投标总报价”数额应当与“开标一览表”中“投标总报价”数额一致。</w:t>
      </w:r>
      <w:r/>
    </w:p>
    <w:p>
      <w:pPr>
        <w:spacing w:line="400" w:lineRule="exact"/>
        <w:shd w:val="clear" w:color="auto"/>
        <w:rPr>
          <w:rFonts w:ascii="方正黑体_GBK" w:hAnsi="宋体" w:eastAsia="方正黑体_GBK"/>
          <w:b/>
          <w:color w:val="auto"/>
          <w:sz w:val="32"/>
          <w:szCs w:val="32"/>
          <w:highlight w:val="none"/>
        </w:rPr>
      </w:pPr>
      <w:r>
        <w:rPr>
          <w:rFonts w:hint="eastAsia" w:ascii="宋体" w:hAnsi="宋体"/>
          <w:color w:val="auto"/>
          <w:sz w:val="24"/>
          <w:highlight w:val="none"/>
        </w:rPr>
        <w:t xml:space="preserve">3.投标人需认真填写本报价表，尤其注意品牌型号的准确填写。</w:t>
      </w:r>
      <w:r/>
    </w:p>
    <w:p>
      <w:pPr>
        <w:pStyle w:val="955"/>
        <w:ind w:firstLine="480"/>
        <w:shd w:val="clear" w:color="auto"/>
        <w:rPr>
          <w:rFonts w:ascii="宋体" w:hAnsi="宋体"/>
          <w:b/>
          <w:color w:val="auto"/>
          <w:sz w:val="24"/>
          <w:highlight w:val="none"/>
        </w:rPr>
      </w:pPr>
      <w:r>
        <w:rPr>
          <w:rFonts w:ascii="宋体" w:hAnsi="宋体"/>
          <w:b/>
          <w:color w:val="auto"/>
          <w:sz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3 </w:t>
      </w:r>
      <w:r>
        <w:rPr>
          <w:rFonts w:hint="eastAsia" w:ascii="宋体" w:hAnsi="宋体"/>
          <w:b/>
          <w:color w:val="auto"/>
          <w:sz w:val="24"/>
          <w:szCs w:val="24"/>
          <w:highlight w:val="none"/>
        </w:rPr>
        <w:t xml:space="preserve">技术要求响应及偏离表（分包号：</w:t>
      </w:r>
      <w:r>
        <w:rPr>
          <w:rFonts w:hint="eastAsia" w:ascii="宋体" w:hAnsi="宋体"/>
          <w:b/>
          <w:color w:val="auto"/>
          <w:sz w:val="24"/>
          <w:szCs w:val="24"/>
          <w:highlight w:val="none"/>
          <w:lang w:eastAsia="zh-CN"/>
        </w:rPr>
        <w:t xml:space="preserve">JSZC-321324-JHZY-G2024-0029</w:t>
      </w:r>
      <w:r>
        <w:rPr>
          <w:rFonts w:hint="eastAsia" w:ascii="宋体" w:hAnsi="宋体"/>
          <w:b/>
          <w:color w:val="auto"/>
          <w:sz w:val="24"/>
          <w:szCs w:val="24"/>
          <w:highlight w:val="none"/>
        </w:rPr>
        <w:t xml:space="preserve">）</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3191"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2128"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3063"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t xml:space="preserve">……</w:t>
            </w:r>
            <w:r/>
          </w:p>
        </w:tc>
        <w:tc>
          <w:tcPr>
            <w:tcW w:w="3191"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2128"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1.投标人需</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hint="eastAsia"/>
          <w:iCs/>
          <w:color w:val="auto"/>
          <w:sz w:val="24"/>
          <w:szCs w:val="24"/>
          <w:highlight w:val="none"/>
          <w:u w:val="single"/>
        </w:rPr>
        <w:t xml:space="preserve">未</w:t>
      </w:r>
      <w:r>
        <w:rPr>
          <w:iCs/>
          <w:color w:val="auto"/>
          <w:sz w:val="24"/>
          <w:szCs w:val="24"/>
          <w:highlight w:val="none"/>
          <w:u w:val="single"/>
        </w:rPr>
        <w:t xml:space="preserve">打“★”内容</w:t>
      </w:r>
      <w:r>
        <w:rPr>
          <w:rFonts w:hint="eastAsia" w:ascii="宋体" w:hAnsi="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ascii="宋体" w:hAnsi="宋体"/>
          <w:b/>
          <w:color w:val="auto"/>
          <w:sz w:val="24"/>
          <w:szCs w:val="24"/>
          <w:highlight w:val="none"/>
        </w:rPr>
      </w:r>
      <w:r/>
    </w:p>
    <w:p>
      <w:pPr>
        <w:pStyle w:val="804"/>
        <w:ind w:firstLine="422"/>
        <w:shd w:val="clear" w:color="auto"/>
        <w:rPr>
          <w:color w:val="auto"/>
          <w:highlight w:val="none"/>
        </w:rPr>
      </w:pPr>
      <w:r>
        <w:rPr>
          <w:color w:val="auto"/>
          <w:highlight w:val="none"/>
        </w:rPr>
      </w:r>
      <w:r/>
    </w:p>
    <w:p>
      <w:pPr>
        <w:jc w:val="center"/>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     附件</w:t>
      </w:r>
      <w:r>
        <w:rPr>
          <w:rFonts w:ascii="宋体" w:hAnsi="宋体"/>
          <w:b/>
          <w:color w:val="auto"/>
          <w:sz w:val="24"/>
          <w:szCs w:val="24"/>
          <w:highlight w:val="none"/>
        </w:rPr>
        <w:t xml:space="preserve">4 </w:t>
      </w:r>
      <w:r>
        <w:rPr>
          <w:rFonts w:hint="eastAsia" w:ascii="宋体" w:hAnsi="宋体"/>
          <w:b/>
          <w:color w:val="auto"/>
          <w:sz w:val="24"/>
          <w:szCs w:val="24"/>
          <w:highlight w:val="none"/>
        </w:rPr>
        <w:t xml:space="preserve">商务要求响应及偏离表（分包号：</w:t>
      </w:r>
      <w:r>
        <w:rPr>
          <w:rFonts w:hint="eastAsia" w:ascii="宋体" w:hAnsi="宋体"/>
          <w:b/>
          <w:color w:val="auto"/>
          <w:sz w:val="24"/>
          <w:szCs w:val="24"/>
          <w:highlight w:val="none"/>
          <w:lang w:eastAsia="zh-CN"/>
        </w:rPr>
        <w:t xml:space="preserve">JSZC-321324-JHZY-G2024-0029</w:t>
      </w:r>
      <w:r>
        <w:rPr>
          <w:rFonts w:hint="eastAsia" w:ascii="宋体" w:hAnsi="宋体"/>
          <w:b/>
          <w:color w:val="auto"/>
          <w:sz w:val="24"/>
          <w:szCs w:val="24"/>
          <w:highlight w:val="none"/>
        </w:rPr>
        <w:t xml:space="preserve">）</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3191"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3191"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2128"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3063"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t xml:space="preserve">……</w:t>
            </w:r>
            <w:r/>
          </w:p>
        </w:tc>
        <w:tc>
          <w:tcPr>
            <w:tcW w:w="3191"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2128"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1.投标人需</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商务要求（</w:t>
      </w:r>
      <w:r>
        <w:rPr>
          <w:rFonts w:hint="eastAsia"/>
          <w:iCs/>
          <w:color w:val="auto"/>
          <w:sz w:val="24"/>
          <w:szCs w:val="24"/>
          <w:highlight w:val="none"/>
          <w:u w:val="single"/>
        </w:rPr>
        <w:t xml:space="preserve">未</w:t>
      </w:r>
      <w:r>
        <w:rPr>
          <w:iCs/>
          <w:color w:val="auto"/>
          <w:sz w:val="24"/>
          <w:szCs w:val="24"/>
          <w:highlight w:val="none"/>
          <w:u w:val="single"/>
        </w:rPr>
        <w:t xml:space="preserve">打“★”内容</w:t>
      </w:r>
      <w:r>
        <w:rPr>
          <w:rFonts w:hint="eastAsia" w:ascii="宋体" w:hAnsi="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ind w:firstLine="0"/>
        <w:shd w:val="clear" w:color="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241"/>
        <w:jc w:val="center"/>
        <w:spacing w:line="560" w:lineRule="exact"/>
        <w:shd w:val="clear" w:color="auto"/>
        <w:rPr>
          <w:rFonts w:ascii="宋体" w:hAnsi="宋体"/>
          <w:b/>
          <w:color w:val="auto"/>
          <w:sz w:val="24"/>
          <w:highlight w:val="none"/>
        </w:rPr>
      </w:pPr>
      <w:r>
        <w:rPr>
          <w:rFonts w:ascii="宋体" w:hAnsi="宋体"/>
          <w:b/>
          <w:color w:val="auto"/>
          <w:sz w:val="24"/>
          <w:highlight w:val="none"/>
        </w:rPr>
      </w:r>
      <w:r/>
    </w:p>
    <w:p>
      <w:pPr>
        <w:ind w:firstLine="241"/>
        <w:jc w:val="center"/>
        <w:spacing w:line="560" w:lineRule="exact"/>
        <w:shd w:val="clear" w:color="auto"/>
        <w:rPr>
          <w:rFonts w:ascii="黑体" w:hAnsi="黑体"/>
          <w:b/>
          <w:i/>
          <w:color w:val="auto"/>
          <w:sz w:val="32"/>
          <w:szCs w:val="32"/>
          <w:highlight w:val="none"/>
          <w:u w:val="single"/>
        </w:rPr>
      </w:pPr>
      <w:r>
        <w:rPr>
          <w:rFonts w:hint="eastAsia" w:ascii="宋体" w:hAnsi="宋体"/>
          <w:b/>
          <w:color w:val="auto"/>
          <w:sz w:val="24"/>
          <w:highlight w:val="none"/>
        </w:rPr>
        <w:t xml:space="preserve">附件5 </w:t>
      </w:r>
      <w:r>
        <w:rPr>
          <w:rFonts w:ascii="宋体" w:hAnsi="宋体"/>
          <w:b/>
          <w:color w:val="auto"/>
          <w:sz w:val="24"/>
          <w:highlight w:val="none"/>
        </w:rPr>
        <w:t xml:space="preserve">     投标声明及承诺函</w:t>
      </w:r>
      <w:r>
        <w:rPr>
          <w:rFonts w:hint="eastAsia" w:ascii="宋体" w:hAnsi="宋体"/>
          <w:b/>
          <w:color w:val="auto"/>
          <w:sz w:val="24"/>
          <w:highlight w:val="none"/>
        </w:rPr>
        <w:t xml:space="preserve">（分包号：</w:t>
      </w:r>
      <w:r>
        <w:rPr>
          <w:rFonts w:hint="eastAsia" w:ascii="宋体" w:hAnsi="宋体"/>
          <w:b/>
          <w:color w:val="auto"/>
          <w:sz w:val="24"/>
          <w:highlight w:val="none"/>
          <w:lang w:eastAsia="zh-CN"/>
        </w:rPr>
        <w:t xml:space="preserve">JSZC-321324-JHZY-G2024-0029</w:t>
      </w:r>
      <w:r>
        <w:rPr>
          <w:rFonts w:hint="eastAsia" w:ascii="宋体" w:hAnsi="宋体"/>
          <w:b/>
          <w:color w:val="auto"/>
          <w:sz w:val="24"/>
          <w:highlight w:val="none"/>
        </w:rPr>
        <w:t xml:space="preserve">）</w:t>
      </w:r>
      <w:r/>
    </w:p>
    <w:p>
      <w:pPr>
        <w:jc w:val="left"/>
        <w:spacing w:line="420" w:lineRule="exact"/>
        <w:shd w:val="clear" w:color="auto"/>
        <w:rPr>
          <w:rFonts w:ascii="宋体" w:hAnsi="宋体"/>
          <w:color w:val="auto"/>
          <w:sz w:val="24"/>
          <w:highlight w:val="none"/>
          <w:u w:val="singl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泗洪县公路事业发展中心</w:t>
      </w:r>
      <w:r>
        <w:rPr>
          <w:rFonts w:hint="eastAsia" w:ascii="宋体" w:hAnsi="宋体"/>
          <w:color w:val="auto"/>
          <w:sz w:val="24"/>
          <w:highlight w:val="none"/>
          <w:u w:val="single"/>
        </w:rPr>
        <w:t xml:space="preserve">  </w:t>
      </w:r>
      <w:r/>
    </w:p>
    <w:p>
      <w:pPr>
        <w:pStyle w:val="966"/>
        <w:ind w:firstLine="480"/>
        <w:jc w:val="left"/>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根据已收到的</w:t>
      </w:r>
      <w:r>
        <w:rPr>
          <w:rFonts w:hint="eastAsia" w:ascii="宋体" w:hAnsi="宋体" w:cs="宋体"/>
          <w:color w:val="auto"/>
          <w:sz w:val="24"/>
          <w:szCs w:val="24"/>
          <w:highlight w:val="none"/>
          <w:u w:val="single"/>
        </w:rPr>
        <w:t xml:space="preserve">项目编号为：</w:t>
      </w:r>
      <w:r>
        <w:rPr>
          <w:rFonts w:hint="eastAsia" w:ascii="宋体" w:hAnsi="宋体" w:cs="宋体"/>
          <w:color w:val="auto"/>
          <w:sz w:val="24"/>
          <w:szCs w:val="24"/>
          <w:highlight w:val="none"/>
          <w:u w:val="single"/>
          <w:lang w:eastAsia="zh-CN"/>
        </w:rPr>
        <w:t xml:space="preserve">JSZC-321324-JHZY-G2024-0029</w:t>
      </w:r>
      <w:r>
        <w:rPr>
          <w:rFonts w:hint="eastAsia" w:ascii="宋体" w:hAnsi="宋体" w:cs="宋体"/>
          <w:color w:val="auto"/>
          <w:sz w:val="24"/>
          <w:szCs w:val="24"/>
          <w:highlight w:val="none"/>
          <w:u w:val="single"/>
        </w:rPr>
        <w:t xml:space="preserve">-</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u w:val="single"/>
          <w:lang w:eastAsia="zh-CN"/>
        </w:rPr>
        <w:t xml:space="preserve">泗洪县2024年度农村公路安全设施精细化提升采购安装项目</w:t>
      </w:r>
      <w:r>
        <w:rPr>
          <w:rFonts w:hint="eastAsia" w:ascii="宋体" w:hAnsi="宋体"/>
          <w:color w:val="auto"/>
          <w:sz w:val="24"/>
          <w:szCs w:val="24"/>
          <w:highlight w:val="none"/>
          <w:u w:val="single"/>
        </w:rPr>
        <w:t xml:space="preserve">）（分包号：</w:t>
      </w:r>
      <w:r>
        <w:rPr>
          <w:rFonts w:hint="eastAsia" w:ascii="宋体" w:hAnsi="宋体"/>
          <w:color w:val="auto"/>
          <w:sz w:val="24"/>
          <w:szCs w:val="24"/>
          <w:highlight w:val="none"/>
          <w:u w:val="single"/>
          <w:lang w:eastAsia="zh-CN"/>
        </w:rPr>
        <w:t xml:space="preserve">JSZC-321324-JHZY-G2024-0029</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w:t>
      </w:r>
      <w:r>
        <w:rPr>
          <w:rFonts w:hint="eastAsia" w:ascii="宋体" w:hAnsi="宋体" w:cs="宋体"/>
          <w:color w:val="auto"/>
          <w:sz w:val="24"/>
          <w:szCs w:val="24"/>
          <w:highlight w:val="none"/>
        </w:rPr>
        <w:t xml:space="preserve">项目的招标文件，我方在参加本项目招投标活动中，特做出如下承诺：</w:t>
      </w:r>
      <w:r/>
    </w:p>
    <w:p>
      <w:pPr>
        <w:pStyle w:val="966"/>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szCs w:val="24"/>
          <w:highlight w:val="none"/>
        </w:rPr>
        <w:t xml:space="preserve">1.我方</w:t>
      </w:r>
      <w:r>
        <w:rPr>
          <w:rFonts w:hint="eastAsia" w:ascii="宋体" w:hAnsi="宋体" w:cs="宋体"/>
          <w:color w:val="auto"/>
          <w:sz w:val="24"/>
          <w:highlight w:val="none"/>
        </w:rPr>
        <w:t xml:space="preserve">具备《中华人民共和国政府采购法》第二十二条第一款规定的6项条件；</w:t>
      </w:r>
      <w:r/>
    </w:p>
    <w:p>
      <w:pPr>
        <w:pStyle w:val="966"/>
        <w:ind w:firstLine="480"/>
        <w:jc w:val="left"/>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2.我方在参加政府采购活动前三年内（自本项目开标时间之日起计算），在经营活动中没有重大违法记录（指因违法经营受到刑事处罚或者责令停产停业、吊销许可证或者执照、较大数额罚款等行政处罚）。</w:t>
      </w:r>
      <w:r/>
    </w:p>
    <w:p>
      <w:pPr>
        <w:pStyle w:val="966"/>
        <w:ind w:firstLine="480"/>
        <w:jc w:val="left"/>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3.我方按招标文件要求提交投标文件，响应招标文件规定的投标有效期；</w:t>
      </w:r>
      <w:r/>
    </w:p>
    <w:p>
      <w:pPr>
        <w:pStyle w:val="966"/>
        <w:ind w:firstLine="480"/>
        <w:jc w:val="left"/>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4.如果我方的投标文件被接受，我方将按《中华人民共和国民法典（第三编合同）》及其他有关法律、法规的规定，按期、按质、按量交付采购单位，全面做到履约守信；</w:t>
      </w:r>
      <w:r/>
    </w:p>
    <w:p>
      <w:pPr>
        <w:pStyle w:val="966"/>
        <w:ind w:firstLine="480"/>
        <w:jc w:val="left"/>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5.我方若违背本声明及承诺约定，经查实，自愿接受采购人及相关主管部门相应的规定处理，并依法承担相应的法律责任。</w:t>
      </w:r>
      <w:r/>
    </w:p>
    <w:p>
      <w:pPr>
        <w:pStyle w:val="966"/>
        <w:ind w:firstLine="480"/>
        <w:jc w:val="left"/>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6.我方同意采购人、采购代理机构将本声明及承诺函上网公开。</w:t>
      </w:r>
      <w:r/>
    </w:p>
    <w:p>
      <w:pPr>
        <w:pStyle w:val="966"/>
        <w:ind w:firstLine="480"/>
        <w:jc w:val="left"/>
        <w:spacing w:line="5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pStyle w:val="966"/>
        <w:jc w:val="left"/>
        <w:spacing w:line="5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p>
      <w:pPr>
        <w:pStyle w:val="966"/>
        <w:ind w:firstLine="480"/>
        <w:jc w:val="left"/>
        <w:spacing w:line="5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pStyle w:val="966"/>
        <w:ind w:firstLine="480"/>
        <w:shd w:val="clear" w:color="auto"/>
        <w:rPr>
          <w:rFonts w:ascii="宋体" w:hAnsi="宋体" w:cs="宋体"/>
          <w:color w:val="auto"/>
          <w:highlight w:val="none"/>
        </w:rPr>
      </w:pPr>
      <w:r>
        <w:rPr>
          <w:rFonts w:hint="eastAsia" w:ascii="宋体" w:hAnsi="宋体" w:cs="宋体"/>
          <w:color w:val="auto"/>
          <w:sz w:val="24"/>
          <w:szCs w:val="24"/>
          <w:highlight w:val="none"/>
        </w:rPr>
        <w:t xml:space="preserve">日期：    年    月   日</w:t>
      </w:r>
      <w:r/>
    </w:p>
    <w:p>
      <w:pPr>
        <w:ind w:left="420" w:firstLine="480"/>
        <w:jc w:val="left"/>
        <w:spacing w:line="420" w:lineRule="exact"/>
        <w:shd w:val="clear" w:color="auto"/>
        <w:rPr>
          <w:rFonts w:ascii="宋体" w:hAnsi="宋体"/>
          <w:color w:val="auto"/>
          <w:sz w:val="24"/>
          <w:highlight w:val="none"/>
        </w:rPr>
      </w:pPr>
      <w:r>
        <w:rPr>
          <w:rFonts w:ascii="宋体" w:hAnsi="宋体"/>
          <w:color w:val="auto"/>
          <w:sz w:val="24"/>
          <w:highlight w:val="none"/>
        </w:rPr>
      </w:r>
      <w:r/>
    </w:p>
    <w:p>
      <w:pPr>
        <w:ind w:firstLine="480"/>
        <w:spacing w:line="460" w:lineRule="exact"/>
        <w:shd w:val="clear" w:color="auto"/>
        <w:rPr>
          <w:rFonts w:ascii="宋体" w:hAnsi="宋体"/>
          <w:b/>
          <w:color w:val="auto"/>
          <w:sz w:val="24"/>
          <w:highlight w:val="none"/>
        </w:rPr>
      </w:pPr>
      <w:r>
        <w:rPr>
          <w:rFonts w:ascii="宋体" w:hAnsi="宋体"/>
          <w:b/>
          <w:color w:val="auto"/>
          <w:sz w:val="24"/>
          <w:highlight w:val="none"/>
        </w:rPr>
      </w:r>
      <w:r/>
    </w:p>
    <w:p>
      <w:pPr>
        <w:ind w:firstLine="480"/>
        <w:spacing w:line="460" w:lineRule="exact"/>
        <w:shd w:val="clear" w:color="auto"/>
        <w:rPr>
          <w:rFonts w:ascii="宋体" w:hAnsi="宋体"/>
          <w:b/>
          <w:color w:val="auto"/>
          <w:sz w:val="24"/>
          <w:highlight w:val="none"/>
        </w:rPr>
      </w:pPr>
      <w:r>
        <w:rPr>
          <w:rFonts w:ascii="宋体" w:hAnsi="宋体"/>
          <w:b/>
          <w:color w:val="auto"/>
          <w:sz w:val="24"/>
          <w:highlight w:val="none"/>
        </w:rPr>
      </w:r>
      <w:r/>
    </w:p>
    <w:p>
      <w:pPr>
        <w:ind w:firstLine="480"/>
        <w:spacing w:line="460" w:lineRule="exact"/>
        <w:shd w:val="clear" w:color="auto"/>
        <w:rPr>
          <w:rFonts w:ascii="宋体" w:hAnsi="宋体"/>
          <w:b/>
          <w:color w:val="auto"/>
          <w:sz w:val="24"/>
          <w:highlight w:val="none"/>
        </w:rPr>
      </w:pPr>
      <w:r>
        <w:rPr>
          <w:rFonts w:ascii="宋体" w:hAnsi="宋体"/>
          <w:b/>
          <w:color w:val="auto"/>
          <w:sz w:val="24"/>
          <w:highlight w:val="none"/>
        </w:rPr>
      </w:r>
      <w:r/>
    </w:p>
    <w:p>
      <w:pPr>
        <w:ind w:firstLine="480"/>
        <w:spacing w:line="460" w:lineRule="exact"/>
        <w:shd w:val="clear" w:color="auto"/>
        <w:rPr>
          <w:rFonts w:ascii="宋体" w:hAnsi="宋体"/>
          <w:b/>
          <w:color w:val="auto"/>
          <w:sz w:val="24"/>
          <w:highlight w:val="none"/>
        </w:rPr>
      </w:pPr>
      <w:r>
        <w:rPr>
          <w:rFonts w:ascii="宋体" w:hAnsi="宋体"/>
          <w:b/>
          <w:color w:val="auto"/>
          <w:sz w:val="24"/>
          <w:highlight w:val="none"/>
        </w:rPr>
      </w:r>
      <w:r/>
    </w:p>
    <w:p>
      <w:pPr>
        <w:ind w:firstLine="0"/>
        <w:spacing w:line="460" w:lineRule="exact"/>
        <w:shd w:val="clear" w:color="auto"/>
        <w:rPr>
          <w:rFonts w:ascii="宋体" w:hAnsi="宋体"/>
          <w:b/>
          <w:color w:val="auto"/>
          <w:sz w:val="24"/>
          <w:highlight w:val="none"/>
        </w:rPr>
      </w:pPr>
      <w:r>
        <w:rPr>
          <w:rFonts w:ascii="宋体" w:hAnsi="宋体"/>
          <w:b/>
          <w:color w:val="auto"/>
          <w:sz w:val="24"/>
          <w:highlight w:val="none"/>
        </w:rPr>
      </w:r>
      <w:r/>
    </w:p>
    <w:p>
      <w:pPr>
        <w:ind w:firstLine="241"/>
        <w:jc w:val="center"/>
        <w:spacing w:line="560" w:lineRule="exact"/>
        <w:shd w:val="clear" w:color="auto"/>
        <w:rPr>
          <w:rFonts w:ascii="宋体" w:hAnsi="宋体"/>
          <w:b/>
          <w:color w:val="auto"/>
          <w:sz w:val="24"/>
          <w:highlight w:val="none"/>
        </w:rPr>
      </w:pPr>
      <w:r>
        <w:rPr>
          <w:rFonts w:hint="eastAsia" w:ascii="宋体" w:hAnsi="宋体"/>
          <w:b/>
          <w:color w:val="auto"/>
          <w:sz w:val="24"/>
          <w:highlight w:val="none"/>
        </w:rPr>
        <w:t xml:space="preserve">附件6</w:t>
      </w:r>
      <w:r>
        <w:rPr>
          <w:rFonts w:ascii="宋体" w:hAnsi="宋体"/>
          <w:b/>
          <w:color w:val="auto"/>
          <w:sz w:val="24"/>
          <w:highlight w:val="none"/>
        </w:rPr>
        <w:t xml:space="preserve">          </w:t>
      </w:r>
      <w:r>
        <w:rPr>
          <w:rFonts w:hint="eastAsia" w:ascii="宋体" w:hAnsi="宋体"/>
          <w:b/>
          <w:color w:val="auto"/>
          <w:sz w:val="24"/>
          <w:highlight w:val="none"/>
        </w:rPr>
        <w:t xml:space="preserve">法人授权书（分包号：</w:t>
      </w:r>
      <w:r>
        <w:rPr>
          <w:rFonts w:hint="eastAsia" w:ascii="宋体" w:hAnsi="宋体"/>
          <w:b/>
          <w:color w:val="auto"/>
          <w:sz w:val="24"/>
          <w:highlight w:val="none"/>
          <w:lang w:eastAsia="zh-CN"/>
        </w:rPr>
        <w:t xml:space="preserve">JSZC-321324-JHZY-G2024-0029</w:t>
      </w:r>
      <w:r>
        <w:rPr>
          <w:rFonts w:hint="eastAsia" w:ascii="宋体" w:hAnsi="宋体"/>
          <w:b/>
          <w:color w:val="auto"/>
          <w:sz w:val="24"/>
          <w:highlight w:val="none"/>
        </w:rPr>
        <w:t xml:space="preserve">）</w:t>
      </w:r>
      <w:r/>
    </w:p>
    <w:p>
      <w:pPr>
        <w:ind w:firstLine="480"/>
        <w:spacing w:line="460" w:lineRule="exact"/>
        <w:shd w:val="clear" w:color="auto"/>
        <w:rPr>
          <w:rFonts w:ascii="宋体" w:hAnsi="宋体"/>
          <w:bCs/>
          <w:color w:val="auto"/>
          <w:sz w:val="24"/>
          <w:highlight w:val="none"/>
        </w:rPr>
      </w:pPr>
      <w:r>
        <w:rPr>
          <w:rFonts w:ascii="宋体" w:hAnsi="宋体"/>
          <w:bCs/>
          <w:color w:val="auto"/>
          <w:sz w:val="24"/>
          <w:highlight w:val="none"/>
        </w:rPr>
      </w:r>
      <w:r/>
    </w:p>
    <w:p>
      <w:pPr>
        <w:ind w:firstLine="480"/>
        <w:spacing w:line="400" w:lineRule="exact"/>
        <w:shd w:val="clear" w:color="auto"/>
        <w:tabs>
          <w:tab w:val="left" w:pos="360" w:leader="none"/>
        </w:tabs>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本授权书声明：____________（投标人名称）授权________________（被授权人的姓名）为我方就证明</w:t>
      </w:r>
      <w:r>
        <w:rPr>
          <w:rFonts w:hint="eastAsia" w:ascii="宋体" w:hAnsi="宋体" w:cs="宋体"/>
          <w:color w:val="auto"/>
          <w:sz w:val="24"/>
          <w:szCs w:val="24"/>
          <w:highlight w:val="none"/>
          <w:u w:val="single"/>
        </w:rPr>
        <w:t xml:space="preserve">项目编号为：</w:t>
      </w:r>
      <w:r>
        <w:rPr>
          <w:rFonts w:hint="eastAsia" w:ascii="宋体" w:hAnsi="宋体" w:cs="宋体"/>
          <w:color w:val="auto"/>
          <w:sz w:val="24"/>
          <w:szCs w:val="24"/>
          <w:highlight w:val="none"/>
          <w:u w:val="single"/>
          <w:lang w:eastAsia="zh-CN"/>
        </w:rPr>
        <w:t xml:space="preserve">JSZC-321324-JHZY-G2024-0029</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u w:val="single"/>
          <w:lang w:eastAsia="zh-CN"/>
        </w:rPr>
        <w:t xml:space="preserve">泗洪县2024年度农村公路安全设施精细化提升采购安装项目</w:t>
      </w:r>
      <w:r>
        <w:rPr>
          <w:rFonts w:hint="eastAsia" w:ascii="宋体" w:hAnsi="宋体"/>
          <w:color w:val="auto"/>
          <w:sz w:val="24"/>
          <w:szCs w:val="24"/>
          <w:highlight w:val="none"/>
          <w:u w:val="single"/>
        </w:rPr>
        <w:t xml:space="preserve">）（分包号：</w:t>
      </w:r>
      <w:r>
        <w:rPr>
          <w:rFonts w:hint="eastAsia" w:ascii="宋体" w:hAnsi="宋体"/>
          <w:color w:val="auto"/>
          <w:sz w:val="24"/>
          <w:szCs w:val="24"/>
          <w:highlight w:val="none"/>
          <w:u w:val="single"/>
          <w:lang w:eastAsia="zh-CN"/>
        </w:rPr>
        <w:t xml:space="preserve">JSZC-321324-JHZY-G2024-0029</w:t>
      </w:r>
      <w:r>
        <w:rPr>
          <w:rFonts w:hint="eastAsia" w:ascii="宋体" w:hAnsi="宋体"/>
          <w:color w:val="auto"/>
          <w:sz w:val="24"/>
          <w:szCs w:val="24"/>
          <w:highlight w:val="none"/>
          <w:u w:val="single"/>
        </w:rPr>
        <w:t xml:space="preserve">）</w:t>
      </w:r>
      <w:r>
        <w:rPr>
          <w:rFonts w:hint="eastAsia"/>
          <w:color w:val="auto"/>
          <w:sz w:val="24"/>
          <w:szCs w:val="24"/>
          <w:highlight w:val="none"/>
        </w:rPr>
        <w:t xml:space="preserve">的项目采购活动的合法代理人，以本单位名义全权处理一切与该项目采购有关的事务。</w:t>
      </w:r>
      <w:r/>
    </w:p>
    <w:p>
      <w:pPr>
        <w:ind w:firstLine="480"/>
        <w:spacing w:line="400" w:lineRule="exact"/>
        <w:shd w:val="clear" w:color="auto"/>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spacing w:line="400" w:lineRule="exact"/>
        <w:shd w:val="clear" w:color="auto"/>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spacing w:line="400" w:lineRule="exact"/>
        <w:shd w:val="clear" w:color="auto"/>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spacing w:line="400" w:lineRule="exact"/>
        <w:shd w:val="clear" w:color="auto"/>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400" w:lineRule="exact"/>
        <w:shd w:val="clear" w:color="auto"/>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spacing w:line="400" w:lineRule="exact"/>
        <w:shd w:val="clear" w:color="auto"/>
        <w:tabs>
          <w:tab w:val="left" w:pos="360" w:leader="none"/>
        </w:tabs>
        <w:rPr>
          <w:color w:val="auto"/>
          <w:sz w:val="24"/>
          <w:szCs w:val="24"/>
          <w:highlight w:val="none"/>
          <w:u w:val="single"/>
        </w:rPr>
      </w:pPr>
      <w:r>
        <w:rPr>
          <w:rFonts w:hint="eastAsia"/>
          <w:color w:val="auto"/>
          <w:sz w:val="24"/>
          <w:szCs w:val="24"/>
          <w:highlight w:val="none"/>
        </w:rPr>
        <w:t xml:space="preserve">      日期：</w:t>
      </w:r>
      <w:bookmarkStart w:id="158" w:name="_Hlt26671380"/>
      <w:r/>
      <w:bookmarkEnd w:id="158"/>
      <w:r/>
      <w:bookmarkStart w:id="159" w:name="_格式3__银行出具的资信证明"/>
      <w:r/>
      <w:bookmarkEnd w:id="159"/>
      <w:r/>
      <w:bookmarkStart w:id="160" w:name="_Hlt26955070"/>
      <w:r/>
      <w:bookmarkEnd w:id="160"/>
      <w:r>
        <w:rPr>
          <w:rFonts w:hint="eastAsia"/>
          <w:color w:val="auto"/>
          <w:sz w:val="24"/>
          <w:szCs w:val="24"/>
          <w:highlight w:val="none"/>
          <w:u w:val="single"/>
        </w:rPr>
        <w:t xml:space="preserve">                                         </w:t>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spacing w:line="560" w:lineRule="exact"/>
        <w:shd w:val="clear" w:color="auto"/>
        <w:rPr>
          <w:rFonts w:ascii="宋体" w:hAnsi="宋体"/>
          <w:b/>
          <w:bCs/>
          <w:color w:val="auto"/>
          <w:sz w:val="24"/>
          <w:szCs w:val="24"/>
          <w:highlight w:val="none"/>
        </w:rPr>
      </w:pPr>
      <w:r>
        <w:rPr>
          <w:rFonts w:ascii="宋体" w:hAnsi="宋体"/>
          <w:b/>
          <w:bCs/>
          <w:color w:val="auto"/>
          <w:sz w:val="24"/>
          <w:szCs w:val="24"/>
          <w:highlight w:val="none"/>
        </w:rPr>
      </w:r>
      <w:r/>
    </w:p>
    <w:p>
      <w:pPr>
        <w:spacing w:line="560" w:lineRule="exact"/>
        <w:shd w:val="clear" w:color="auto"/>
        <w:rPr>
          <w:rFonts w:ascii="宋体" w:hAnsi="宋体"/>
          <w:b/>
          <w:bCs/>
          <w:color w:val="auto"/>
          <w:sz w:val="24"/>
          <w:szCs w:val="24"/>
          <w:highlight w:val="none"/>
        </w:rPr>
      </w:pPr>
      <w:r>
        <w:rPr>
          <w:rFonts w:ascii="宋体" w:hAnsi="宋体"/>
          <w:b/>
          <w:bCs/>
          <w:color w:val="auto"/>
          <w:sz w:val="24"/>
          <w:szCs w:val="24"/>
          <w:highlight w:val="none"/>
        </w:rPr>
      </w:r>
      <w:r/>
    </w:p>
    <w:p>
      <w:pPr>
        <w:spacing w:line="560" w:lineRule="exact"/>
        <w:shd w:val="clear" w:color="auto"/>
        <w:rPr>
          <w:rFonts w:ascii="宋体" w:hAnsi="宋体"/>
          <w:b/>
          <w:bCs/>
          <w:color w:val="auto"/>
          <w:sz w:val="24"/>
          <w:szCs w:val="24"/>
          <w:highlight w:val="none"/>
        </w:rPr>
      </w:pPr>
      <w:r>
        <w:rPr>
          <w:rFonts w:ascii="宋体" w:hAnsi="宋体"/>
          <w:b/>
          <w:bCs/>
          <w:color w:val="auto"/>
          <w:sz w:val="24"/>
          <w:szCs w:val="24"/>
          <w:highlight w:val="none"/>
        </w:rPr>
      </w:r>
      <w:r/>
    </w:p>
    <w:p>
      <w:pPr>
        <w:ind w:firstLine="241"/>
        <w:spacing w:line="560" w:lineRule="exact"/>
        <w:shd w:val="clear" w:color="auto"/>
        <w:rPr>
          <w:rFonts w:ascii="宋体" w:hAnsi="宋体"/>
          <w:b/>
          <w:color w:val="auto"/>
          <w:sz w:val="24"/>
          <w:highlight w:val="none"/>
        </w:rPr>
      </w:pPr>
      <w:r>
        <w:rPr>
          <w:rFonts w:hint="eastAsia" w:ascii="宋体" w:hAnsi="宋体"/>
          <w:b/>
          <w:color w:val="auto"/>
          <w:sz w:val="24"/>
          <w:highlight w:val="none"/>
        </w:rPr>
        <w:t xml:space="preserve">附件7        中小微企业声明函（货物类项目）（分包号：</w:t>
      </w:r>
      <w:r>
        <w:rPr>
          <w:rFonts w:hint="eastAsia" w:ascii="宋体" w:hAnsi="宋体"/>
          <w:b/>
          <w:color w:val="auto"/>
          <w:sz w:val="24"/>
          <w:highlight w:val="none"/>
          <w:lang w:eastAsia="zh-CN"/>
        </w:rPr>
        <w:t xml:space="preserve">JSZC-321324-JHZY-G2024-0029</w:t>
      </w:r>
      <w:r>
        <w:rPr>
          <w:rFonts w:hint="eastAsia" w:ascii="宋体" w:hAnsi="宋体"/>
          <w:b/>
          <w:color w:val="auto"/>
          <w:sz w:val="24"/>
          <w:highlight w:val="none"/>
        </w:rPr>
        <w:t xml:space="preserve">）</w:t>
      </w:r>
      <w:r/>
    </w:p>
    <w:p>
      <w:pPr>
        <w:ind w:firstLine="36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color w:val="auto"/>
          <w:sz w:val="24"/>
          <w:szCs w:val="24"/>
          <w:highlight w:val="none"/>
        </w:rPr>
        <w:t xml:space="preserve">江苏省政府采购代理机构</w:t>
      </w:r>
      <w:r>
        <w:rPr>
          <w:rFonts w:hint="eastAsia" w:ascii="宋体" w:hAnsi="宋体"/>
          <w:color w:val="auto"/>
          <w:sz w:val="24"/>
          <w:szCs w:val="24"/>
          <w:highlight w:val="none"/>
        </w:rPr>
        <w:t xml:space="preserve">组织的</w:t>
      </w:r>
      <w:r>
        <w:rPr>
          <w:rFonts w:hint="eastAsia" w:ascii="宋体" w:hAnsi="宋体" w:cs="宋体"/>
          <w:color w:val="auto"/>
          <w:sz w:val="24"/>
          <w:szCs w:val="24"/>
          <w:highlight w:val="none"/>
          <w:u w:val="single"/>
          <w:lang w:eastAsia="zh-CN"/>
        </w:rPr>
        <w:t xml:space="preserve">泗洪县公路事业发展中心</w:t>
      </w:r>
      <w:r>
        <w:rPr>
          <w:rFonts w:hint="eastAsia" w:ascii="宋体" w:hAnsi="宋体" w:cs="宋体"/>
          <w:color w:val="auto"/>
          <w:sz w:val="24"/>
          <w:szCs w:val="24"/>
          <w:highlight w:val="none"/>
          <w:u w:val="single"/>
        </w:rPr>
        <w:t xml:space="preserve">（单位名称）项目编号为：</w:t>
      </w:r>
      <w:r>
        <w:rPr>
          <w:rFonts w:hint="eastAsia" w:ascii="宋体" w:hAnsi="宋体" w:cs="宋体"/>
          <w:color w:val="auto"/>
          <w:sz w:val="24"/>
          <w:szCs w:val="24"/>
          <w:highlight w:val="none"/>
          <w:u w:val="single"/>
          <w:lang w:eastAsia="zh-CN"/>
        </w:rPr>
        <w:t xml:space="preserve">JSZC-321324-JHZY-G2024-0029</w:t>
      </w:r>
      <w:r>
        <w:rPr>
          <w:rFonts w:hint="eastAsia" w:ascii="宋体" w:hAnsi="宋体" w:cs="宋体"/>
          <w:color w:val="auto"/>
          <w:sz w:val="24"/>
          <w:szCs w:val="24"/>
          <w:highlight w:val="none"/>
        </w:rPr>
        <w:t xml:space="preserve">，</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u w:val="single"/>
          <w:lang w:eastAsia="zh-CN"/>
        </w:rPr>
        <w:t xml:space="preserve">泗洪县2024年度农村公路安全设施精细化提升采购安装项目</w:t>
      </w:r>
      <w:r>
        <w:rPr>
          <w:rFonts w:hint="eastAsia" w:ascii="宋体" w:hAnsi="宋体"/>
          <w:color w:val="auto"/>
          <w:sz w:val="24"/>
          <w:szCs w:val="24"/>
          <w:highlight w:val="none"/>
          <w:u w:val="single"/>
        </w:rPr>
        <w:t xml:space="preserve">）（分包号：</w:t>
      </w:r>
      <w:r>
        <w:rPr>
          <w:rFonts w:hint="eastAsia" w:ascii="宋体" w:hAnsi="宋体"/>
          <w:color w:val="auto"/>
          <w:sz w:val="24"/>
          <w:szCs w:val="24"/>
          <w:highlight w:val="none"/>
          <w:u w:val="single"/>
          <w:lang w:eastAsia="zh-CN"/>
        </w:rPr>
        <w:t xml:space="preserve">JSZC-321324-JHZY-G2024-0029</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shd w:val="clear" w:color="auto"/>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Cs/>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shd w:val="clear" w:color="auto"/>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Cs/>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ind w:right="180" w:firstLine="360"/>
        <w:jc w:val="right"/>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日  期：</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pStyle w:val="955"/>
        <w:ind w:firstLine="480"/>
        <w:shd w:val="clear" w:color="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w:t>
      </w:r>
      <w:r>
        <w:rPr>
          <w:rFonts w:ascii="宋体" w:hAnsi="宋体" w:eastAsia="宋体" w:cs="Times New Roman"/>
          <w:color w:val="auto"/>
          <w:sz w:val="24"/>
          <w:szCs w:val="24"/>
          <w:highlight w:val="none"/>
        </w:rPr>
        <w:t xml:space="preserve">自行勾选</w:t>
      </w:r>
      <w:r>
        <w:rPr>
          <w:rFonts w:hint="eastAsia" w:ascii="宋体" w:hAnsi="宋体" w:eastAsia="宋体" w:cs="Times New Roman"/>
          <w:color w:val="auto"/>
          <w:sz w:val="24"/>
          <w:szCs w:val="24"/>
          <w:highlight w:val="none"/>
        </w:rPr>
        <w:t xml:space="preserve">制造商</w:t>
      </w:r>
      <w:r>
        <w:rPr>
          <w:rFonts w:ascii="宋体" w:hAnsi="宋体" w:eastAsia="宋体" w:cs="Times New Roman"/>
          <w:color w:val="auto"/>
          <w:sz w:val="24"/>
          <w:szCs w:val="24"/>
          <w:highlight w:val="none"/>
        </w:rPr>
        <w:t xml:space="preserve">的企业</w:t>
      </w:r>
      <w:r>
        <w:rPr>
          <w:rFonts w:hint="eastAsia" w:ascii="宋体" w:hAnsi="宋体" w:eastAsia="宋体" w:cs="Times New Roman"/>
          <w:color w:val="auto"/>
          <w:sz w:val="24"/>
          <w:szCs w:val="24"/>
          <w:highlight w:val="none"/>
        </w:rPr>
        <w:t xml:space="preserve">规模类型</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pStyle w:val="955"/>
        <w:ind w:firstLine="480"/>
        <w:shd w:val="clear" w:color="auto"/>
        <w:rPr>
          <w:rFonts w:ascii="宋体" w:hAnsi="宋体"/>
          <w:color w:val="auto"/>
          <w:sz w:val="24"/>
          <w:szCs w:val="24"/>
          <w:highlight w:val="none"/>
        </w:rPr>
      </w:pPr>
      <w:r>
        <w:rPr>
          <w:rFonts w:ascii="宋体" w:hAnsi="宋体"/>
          <w:color w:val="auto"/>
          <w:sz w:val="24"/>
          <w:szCs w:val="24"/>
          <w:highlight w:val="none"/>
        </w:rPr>
      </w:r>
      <w:r/>
    </w:p>
    <w:p>
      <w:pPr>
        <w:spacing w:line="400" w:lineRule="exact"/>
        <w:shd w:val="clear" w:color="auto"/>
        <w:rPr>
          <w:rFonts w:ascii="宋体" w:hAnsi="宋体"/>
          <w:b/>
          <w:color w:val="auto"/>
          <w:sz w:val="24"/>
          <w:szCs w:val="24"/>
          <w:highlight w:val="none"/>
        </w:rPr>
      </w:pPr>
      <w:r>
        <w:rPr>
          <w:rFonts w:ascii="宋体" w:hAnsi="宋体"/>
          <w:b/>
          <w:color w:val="auto"/>
          <w:sz w:val="24"/>
          <w:szCs w:val="24"/>
          <w:highlight w:val="none"/>
        </w:rPr>
      </w:r>
      <w:r/>
    </w:p>
    <w:p>
      <w:pPr>
        <w:ind w:left="540" w:hanging="120"/>
        <w:spacing w:line="400" w:lineRule="exact"/>
        <w:shd w:val="clear" w:color="auto"/>
        <w:rPr>
          <w:rFonts w:ascii="宋体" w:hAnsi="宋体"/>
          <w:color w:val="auto"/>
          <w:sz w:val="24"/>
          <w:szCs w:val="24"/>
          <w:highlight w:val="none"/>
        </w:rPr>
      </w:pPr>
      <w:r>
        <w:rPr>
          <w:rFonts w:hint="eastAsia" w:ascii="宋体" w:hAnsi="宋体"/>
          <w:b/>
          <w:color w:val="auto"/>
          <w:sz w:val="24"/>
          <w:szCs w:val="24"/>
          <w:highlight w:val="none"/>
        </w:rPr>
        <w:t xml:space="preserve">附件8  残疾人福利性单位声明函（货物类项目）（分包号：</w:t>
      </w:r>
      <w:r>
        <w:rPr>
          <w:rFonts w:hint="eastAsia" w:ascii="宋体" w:hAnsi="宋体"/>
          <w:b/>
          <w:color w:val="auto"/>
          <w:sz w:val="24"/>
          <w:szCs w:val="24"/>
          <w:highlight w:val="none"/>
          <w:lang w:eastAsia="zh-CN"/>
        </w:rPr>
        <w:t xml:space="preserve">JSZC-321324-JHZY-G2024-0029</w:t>
      </w:r>
      <w:r>
        <w:rPr>
          <w:rFonts w:hint="eastAsia" w:ascii="宋体" w:hAnsi="宋体"/>
          <w:b/>
          <w:color w:val="auto"/>
          <w:sz w:val="24"/>
          <w:szCs w:val="24"/>
          <w:highlight w:val="none"/>
        </w:rPr>
        <w:t xml:space="preserve">）</w:t>
      </w:r>
      <w:r/>
    </w:p>
    <w:p>
      <w:pPr>
        <w:ind w:firstLine="480"/>
        <w:spacing w:line="400" w:lineRule="exact"/>
        <w:shd w:val="clear" w:color="auto"/>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highlight w:val="none"/>
          <w:u w:val="single"/>
          <w:lang w:eastAsia="zh-CN"/>
        </w:rPr>
        <w:t xml:space="preserve">泗洪县公路事业发展中心</w:t>
      </w:r>
      <w:r>
        <w:rPr>
          <w:rFonts w:hint="eastAsia" w:ascii="宋体" w:hAnsi="宋体"/>
          <w:color w:val="auto"/>
          <w:sz w:val="24"/>
          <w:highlight w:val="none"/>
        </w:rPr>
        <w:t xml:space="preserve">单位的</w:t>
      </w:r>
      <w:r>
        <w:rPr>
          <w:rFonts w:hint="eastAsia" w:ascii="宋体" w:hAnsi="宋体" w:cs="宋体"/>
          <w:color w:val="auto"/>
          <w:sz w:val="24"/>
          <w:highlight w:val="none"/>
          <w:u w:val="single"/>
        </w:rPr>
        <w:t xml:space="preserve">项目编号为：</w:t>
      </w:r>
      <w:r>
        <w:rPr>
          <w:rFonts w:hint="eastAsia" w:ascii="宋体" w:hAnsi="宋体" w:cs="宋体"/>
          <w:color w:val="auto"/>
          <w:sz w:val="24"/>
          <w:highlight w:val="none"/>
          <w:u w:val="single"/>
          <w:lang w:eastAsia="zh-CN"/>
        </w:rPr>
        <w:t xml:space="preserve">JSZC-321324-JHZY-G2024-</w:t>
      </w:r>
      <w:r>
        <w:rPr>
          <w:rFonts w:hint="eastAsia" w:ascii="宋体" w:hAnsi="宋体" w:cs="宋体"/>
          <w:color w:val="auto"/>
          <w:sz w:val="24"/>
          <w:highlight w:val="none"/>
          <w:u w:val="single"/>
          <w:lang w:val="en-US" w:eastAsia="zh-CN"/>
        </w:rPr>
        <w:t xml:space="preserve">0029</w:t>
      </w:r>
      <w:r>
        <w:rPr>
          <w:rFonts w:hint="eastAsia" w:ascii="宋体" w:hAnsi="宋体"/>
          <w:color w:val="auto"/>
          <w:sz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u w:val="single"/>
          <w:lang w:eastAsia="zh-CN"/>
        </w:rPr>
        <w:t xml:space="preserve">泗洪县2024年度农村公路安全设施精细化提升采购安装项目</w:t>
      </w:r>
      <w:r>
        <w:rPr>
          <w:rFonts w:hint="eastAsia" w:ascii="宋体" w:hAnsi="宋体"/>
          <w:color w:val="auto"/>
          <w:sz w:val="24"/>
          <w:szCs w:val="24"/>
          <w:highlight w:val="none"/>
          <w:u w:val="single"/>
        </w:rPr>
        <w:t xml:space="preserve">）</w:t>
      </w:r>
      <w:r>
        <w:rPr>
          <w:rFonts w:hint="eastAsia" w:ascii="宋体" w:hAnsi="宋体"/>
          <w:color w:val="auto"/>
          <w:sz w:val="24"/>
          <w:highlight w:val="none"/>
          <w:u w:val="single"/>
        </w:rPr>
        <w:t xml:space="preserve">（分包号：</w:t>
      </w:r>
      <w:r>
        <w:rPr>
          <w:rFonts w:hint="eastAsia" w:ascii="宋体" w:hAnsi="宋体"/>
          <w:color w:val="auto"/>
          <w:sz w:val="24"/>
          <w:highlight w:val="none"/>
          <w:u w:val="single"/>
          <w:lang w:eastAsia="zh-CN"/>
        </w:rPr>
        <w:t xml:space="preserve">JSZC-321324-JHZY-G2024-0029</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400" w:lineRule="exact"/>
        <w:shd w:val="clear" w:color="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400" w:lineRule="exact"/>
        <w:shd w:val="clear" w:color="auto"/>
        <w:rPr>
          <w:rFonts w:ascii="宋体" w:hAnsi="宋体"/>
          <w:color w:val="auto"/>
          <w:sz w:val="24"/>
          <w:highlight w:val="none"/>
        </w:rPr>
      </w:pPr>
      <w:r>
        <w:rPr>
          <w:rFonts w:ascii="宋体" w:hAnsi="宋体"/>
          <w:color w:val="auto"/>
          <w:sz w:val="24"/>
          <w:highlight w:val="none"/>
        </w:rPr>
      </w:r>
      <w:r/>
    </w:p>
    <w:p>
      <w:pPr>
        <w:ind w:firstLine="480"/>
        <w:spacing w:line="400" w:lineRule="exact"/>
        <w:shd w:val="clear" w:color="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00" w:lineRule="exact"/>
        <w:shd w:val="clear" w:color="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专门面向中小微型企业采购的</w:t>
      </w:r>
      <w:r>
        <w:rPr>
          <w:rFonts w:ascii="宋体" w:hAnsi="宋体"/>
          <w:color w:val="auto"/>
          <w:sz w:val="24"/>
          <w:highlight w:val="none"/>
        </w:rPr>
        <w:t xml:space="preserve">项目</w:t>
      </w:r>
      <w:r>
        <w:rPr>
          <w:rFonts w:hint="eastAsia" w:ascii="宋体" w:hAnsi="宋体"/>
          <w:color w:val="auto"/>
          <w:sz w:val="24"/>
          <w:highlight w:val="none"/>
        </w:rPr>
        <w:t xml:space="preserve">，供应商为残疾人福利性单位并提供本单位制造的货物，或者提供其他残疾人福利性单位制造的货物，必须提供此</w:t>
      </w:r>
      <w:r>
        <w:rPr>
          <w:rFonts w:ascii="宋体" w:hAnsi="宋体"/>
          <w:color w:val="auto"/>
          <w:sz w:val="24"/>
          <w:highlight w:val="none"/>
        </w:rPr>
        <w:t xml:space="preserve">声明函</w:t>
      </w:r>
      <w:r>
        <w:rPr>
          <w:rFonts w:hint="eastAsia" w:ascii="宋体" w:hAnsi="宋体"/>
          <w:color w:val="auto"/>
          <w:sz w:val="24"/>
          <w:highlight w:val="none"/>
        </w:rPr>
        <w:t xml:space="preserve">，</w:t>
      </w:r>
      <w:r>
        <w:rPr>
          <w:rFonts w:ascii="宋体" w:hAnsi="宋体"/>
          <w:color w:val="auto"/>
          <w:sz w:val="24"/>
          <w:highlight w:val="none"/>
        </w:rPr>
        <w:t xml:space="preserve">否则将</w:t>
      </w:r>
      <w:r>
        <w:rPr>
          <w:rFonts w:hint="eastAsia" w:ascii="宋体" w:hAnsi="宋体"/>
          <w:color w:val="auto"/>
          <w:sz w:val="24"/>
          <w:highlight w:val="none"/>
        </w:rPr>
        <w:t xml:space="preserve">不能</w:t>
      </w:r>
      <w:r>
        <w:rPr>
          <w:rFonts w:ascii="宋体" w:hAnsi="宋体"/>
          <w:color w:val="auto"/>
          <w:sz w:val="24"/>
          <w:highlight w:val="none"/>
        </w:rPr>
        <w:t xml:space="preserve">通过资格审查</w:t>
      </w:r>
      <w:r>
        <w:rPr>
          <w:rFonts w:hint="eastAsia" w:ascii="宋体" w:hAnsi="宋体"/>
          <w:color w:val="auto"/>
          <w:sz w:val="24"/>
          <w:highlight w:val="none"/>
        </w:rPr>
        <w:t xml:space="preserve">。</w:t>
      </w:r>
      <w:r/>
    </w:p>
    <w:p>
      <w:pPr>
        <w:ind w:firstLine="480"/>
        <w:spacing w:line="400" w:lineRule="exact"/>
        <w:shd w:val="clear" w:color="auto"/>
        <w:rPr>
          <w:rFonts w:ascii="宋体" w:hAnsi="宋体"/>
          <w:color w:val="auto"/>
          <w:sz w:val="24"/>
          <w:highlight w:val="none"/>
        </w:rPr>
      </w:pPr>
      <w:r>
        <w:rPr>
          <w:rFonts w:hint="eastAsia" w:ascii="宋体" w:hAnsi="宋体"/>
          <w:color w:val="auto"/>
          <w:sz w:val="24"/>
          <w:highlight w:val="none"/>
        </w:rPr>
        <w:t xml:space="preserve">2. 非专门面向中小微型企业采购的</w:t>
      </w:r>
      <w:r>
        <w:rPr>
          <w:rFonts w:ascii="宋体" w:hAnsi="宋体"/>
          <w:color w:val="auto"/>
          <w:sz w:val="24"/>
          <w:highlight w:val="none"/>
        </w:rPr>
        <w:t xml:space="preserve">项目</w:t>
      </w:r>
      <w:r>
        <w:rPr>
          <w:rFonts w:hint="eastAsia" w:ascii="宋体" w:hAnsi="宋体"/>
          <w:color w:val="auto"/>
          <w:sz w:val="24"/>
          <w:highlight w:val="none"/>
        </w:rPr>
        <w:t xml:space="preserve">，供应商如不提供此声明函，价格将不做相应扣除。</w:t>
      </w:r>
      <w:r/>
    </w:p>
    <w:p>
      <w:pPr>
        <w:ind w:firstLine="480"/>
        <w:spacing w:line="400" w:lineRule="exact"/>
        <w:shd w:val="clear" w:color="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.中标/成交供应商为残疾人福利性单位的，此声明函将随中标/成交结果同时公告，接受社会监督。</w:t>
      </w:r>
      <w:r/>
    </w:p>
    <w:p>
      <w:pPr>
        <w:ind w:firstLine="624"/>
        <w:spacing w:line="588" w:lineRule="exact"/>
        <w:shd w:val="clear" w:color="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shd w:val="clear" w:color="auto"/>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59" w:firstLine="480"/>
        <w:jc w:val="center"/>
        <w:spacing w:line="400" w:lineRule="exact"/>
        <w:shd w:val="clear" w:color="auto"/>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pStyle w:val="955"/>
        <w:shd w:val="clear" w:color="auto"/>
        <w:rPr>
          <w:color w:val="auto"/>
          <w:highlight w:val="none"/>
        </w:rPr>
      </w:pPr>
      <w:r>
        <w:rPr>
          <w:color w:val="auto"/>
          <w:highlight w:val="none"/>
        </w:rPr>
      </w:r>
      <w:r/>
    </w:p>
    <w:p>
      <w:pPr>
        <w:shd w:val="clear" w:color="auto"/>
        <w:rPr>
          <w:rFonts w:ascii="宋体" w:hAnsi="宋体"/>
          <w:b/>
          <w:color w:val="auto"/>
          <w:sz w:val="24"/>
          <w:szCs w:val="24"/>
          <w:highlight w:val="none"/>
        </w:rPr>
      </w:pPr>
      <w:r>
        <w:rPr>
          <w:rFonts w:ascii="宋体" w:hAnsi="宋体"/>
          <w:b/>
          <w:color w:val="auto"/>
          <w:sz w:val="24"/>
          <w:szCs w:val="24"/>
          <w:highlight w:val="none"/>
        </w:rPr>
      </w:r>
      <w:r/>
    </w:p>
    <w:p>
      <w:pPr>
        <w:jc w:val="both"/>
        <w:shd w:val="clear" w:color="auto"/>
        <w:rPr>
          <w:rFonts w:ascii="宋体" w:hAnsi="宋体"/>
          <w:b/>
          <w:color w:val="auto"/>
          <w:sz w:val="24"/>
          <w:szCs w:val="24"/>
          <w:highlight w:val="none"/>
        </w:rPr>
      </w:pPr>
      <w:r>
        <w:rPr>
          <w:rFonts w:ascii="宋体" w:hAnsi="宋体"/>
          <w:b/>
          <w:color w:val="auto"/>
          <w:sz w:val="24"/>
          <w:szCs w:val="24"/>
          <w:highlight w:val="none"/>
        </w:rPr>
      </w:r>
      <w:r/>
    </w:p>
    <w:p>
      <w:pPr>
        <w:jc w:val="center"/>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附件9实质性要求响应及偏离表（分包号：</w:t>
      </w:r>
      <w:r>
        <w:rPr>
          <w:rFonts w:hint="eastAsia" w:ascii="宋体" w:hAnsi="宋体"/>
          <w:b/>
          <w:color w:val="auto"/>
          <w:sz w:val="24"/>
          <w:szCs w:val="24"/>
          <w:highlight w:val="none"/>
          <w:lang w:eastAsia="zh-CN"/>
        </w:rPr>
        <w:t xml:space="preserve">JSZC-321324-JHZY-G2024-0029</w:t>
      </w:r>
      <w:r>
        <w:rPr>
          <w:rFonts w:hint="eastAsia" w:ascii="宋体" w:hAnsi="宋体"/>
          <w:b/>
          <w:color w:val="auto"/>
          <w:sz w:val="24"/>
          <w:szCs w:val="24"/>
          <w:highlight w:val="none"/>
        </w:rPr>
        <w:t xml:space="preserve">）</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609"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要求和商务要求中的实质性要求</w:t>
            </w:r>
            <w:r>
              <w:rPr>
                <w:rFonts w:hint="eastAsia" w:ascii="宋体" w:hAnsi="宋体"/>
                <w:i/>
                <w:color w:val="auto"/>
                <w:sz w:val="24"/>
                <w:szCs w:val="24"/>
                <w:highlight w:val="none"/>
                <w:u w:val="single"/>
              </w:rPr>
              <w:t xml:space="preserve">（</w:t>
            </w:r>
            <w:r>
              <w:rPr>
                <w:rFonts w:hint="eastAsia" w:ascii="宋体" w:hAnsi="宋体"/>
                <w:iCs/>
                <w:color w:val="auto"/>
                <w:sz w:val="24"/>
                <w:szCs w:val="24"/>
                <w:highlight w:val="none"/>
                <w:u w:val="single"/>
              </w:rPr>
              <w:t xml:space="preserve">打“★”内容</w:t>
            </w:r>
            <w:r>
              <w:rPr>
                <w:rFonts w:hint="eastAsia" w:ascii="宋体" w:hAnsi="宋体"/>
                <w:i/>
                <w:color w:val="auto"/>
                <w:sz w:val="24"/>
                <w:szCs w:val="24"/>
                <w:highlight w:val="none"/>
                <w:u w:val="single"/>
              </w:rPr>
              <w:t xml:space="preserve">）</w:t>
            </w:r>
            <w:r/>
          </w:p>
        </w:tc>
        <w:tc>
          <w:tcPr>
            <w:tcW w:w="3317"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609"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3317"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1526"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609"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3317"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1526"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3609"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t xml:space="preserve">……</w:t>
            </w:r>
            <w:r/>
          </w:p>
        </w:tc>
        <w:tc>
          <w:tcPr>
            <w:tcW w:w="3317"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c>
          <w:tcPr>
            <w:tcW w:w="1526" w:type="dxa"/>
            <w:textDirection w:val="lrTb"/>
            <w:noWrap w:val="false"/>
          </w:tcPr>
          <w:p>
            <w:pPr>
              <w:jc w:val="cente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附件9</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ascii="宋体" w:hAnsi="宋体"/>
          <w:color w:val="auto"/>
          <w:sz w:val="24"/>
          <w:szCs w:val="24"/>
          <w:highlight w:val="none"/>
        </w:rPr>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w:t>
      </w:r>
      <w:r>
        <w:rPr>
          <w:rFonts w:hint="eastAsia" w:ascii="宋体" w:hAnsi="宋体"/>
          <w:i/>
          <w:color w:val="auto"/>
          <w:sz w:val="24"/>
          <w:szCs w:val="24"/>
          <w:highlight w:val="none"/>
          <w:u w:val="single"/>
        </w:rPr>
        <w:t xml:space="preserve">（</w:t>
      </w:r>
      <w:r>
        <w:rPr>
          <w:rFonts w:ascii="宋体" w:hAnsi="宋体"/>
          <w:iCs/>
          <w:color w:val="auto"/>
          <w:sz w:val="24"/>
          <w:szCs w:val="24"/>
          <w:highlight w:val="none"/>
          <w:u w:val="single"/>
        </w:rPr>
        <w:t xml:space="preserve">打“★”内容</w:t>
      </w:r>
      <w:r>
        <w:rPr>
          <w:rFonts w:hint="eastAsia" w:ascii="宋体" w:hAnsi="宋体"/>
          <w:iCs/>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3.投标人未对实质性要求逐条作出明确响应的，或未按招标文件要求提供证明材料的，该分包作无效投标处理。</w:t>
      </w:r>
      <w:r/>
    </w:p>
    <w:p>
      <w:pPr>
        <w:pStyle w:val="955"/>
        <w:ind w:firstLine="480"/>
        <w:shd w:val="clear" w:color="auto"/>
        <w:rPr>
          <w:rFonts w:ascii="宋体" w:hAnsi="宋体"/>
          <w:color w:val="auto"/>
          <w:sz w:val="24"/>
          <w:szCs w:val="24"/>
          <w:highlight w:val="none"/>
        </w:rPr>
      </w:pPr>
      <w:r>
        <w:rPr>
          <w:rFonts w:ascii="宋体" w:hAnsi="宋体"/>
          <w:color w:val="auto"/>
          <w:sz w:val="24"/>
          <w:szCs w:val="24"/>
          <w:highlight w:val="none"/>
        </w:rPr>
      </w:r>
      <w:r/>
    </w:p>
    <w:p>
      <w:pPr>
        <w:pStyle w:val="955"/>
        <w:ind w:firstLine="480"/>
        <w:shd w:val="clear" w:color="auto"/>
        <w:rPr>
          <w:rFonts w:ascii="宋体" w:hAnsi="宋体"/>
          <w:color w:val="auto"/>
          <w:sz w:val="24"/>
          <w:szCs w:val="24"/>
          <w:highlight w:val="none"/>
        </w:rPr>
      </w:pPr>
      <w:r>
        <w:rPr>
          <w:rFonts w:ascii="宋体" w:hAnsi="宋体"/>
          <w:color w:val="auto"/>
          <w:sz w:val="24"/>
          <w:szCs w:val="24"/>
          <w:highlight w:val="none"/>
        </w:rPr>
      </w:r>
      <w:r/>
    </w:p>
    <w:p>
      <w:pPr>
        <w:pStyle w:val="955"/>
        <w:ind w:firstLine="480"/>
        <w:shd w:val="clear" w:color="auto"/>
        <w:rPr>
          <w:rFonts w:ascii="宋体" w:hAnsi="宋体"/>
          <w:color w:val="auto"/>
          <w:sz w:val="24"/>
          <w:szCs w:val="24"/>
          <w:highlight w:val="none"/>
        </w:rPr>
      </w:pPr>
      <w:r>
        <w:rPr>
          <w:rFonts w:ascii="宋体" w:hAnsi="宋体"/>
          <w:color w:val="auto"/>
          <w:sz w:val="24"/>
          <w:szCs w:val="24"/>
          <w:highlight w:val="none"/>
        </w:rPr>
      </w:r>
      <w:r/>
    </w:p>
    <w:p>
      <w:pPr>
        <w:pStyle w:val="955"/>
        <w:ind w:firstLine="480"/>
        <w:shd w:val="clear" w:color="auto"/>
        <w:rPr>
          <w:rFonts w:ascii="宋体" w:hAnsi="宋体"/>
          <w:color w:val="auto"/>
          <w:sz w:val="24"/>
          <w:szCs w:val="24"/>
          <w:highlight w:val="none"/>
        </w:rPr>
      </w:pPr>
      <w:r>
        <w:rPr>
          <w:rFonts w:ascii="宋体" w:hAnsi="宋体"/>
          <w:color w:val="auto"/>
          <w:sz w:val="24"/>
          <w:szCs w:val="24"/>
          <w:highlight w:val="none"/>
        </w:rPr>
      </w:r>
      <w:r/>
    </w:p>
    <w:p>
      <w:pPr>
        <w:shd w:val="clear" w:color="auto"/>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shd w:val="clear" w:color="auto"/>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shd w:val="clear" w:color="auto"/>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shd w:val="clear" w:color="auto"/>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shd w:val="clear" w:color="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shd w:val="clear" w:color="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shd w:val="clear" w:color="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shd w:val="clear" w:color="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hd w:val="clear" w:color="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hd w:val="clear" w:color="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400" w:lineRule="exact"/>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400" w:lineRule="exact"/>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400" w:lineRule="exact"/>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400" w:lineRule="exact"/>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400" w:lineRule="exact"/>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shd w:val="clear" w:color="auto"/>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pStyle w:val="955"/>
        <w:ind w:firstLine="480"/>
        <w:shd w:val="clear" w:color="auto"/>
        <w:rPr>
          <w:rFonts w:ascii="宋体" w:hAnsi="宋体" w:cs="宋体"/>
          <w:color w:val="auto"/>
          <w:sz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汉仪书宋二S">
    <w:panose1 w:val="020B0503020202020204"/>
  </w:font>
  <w:font w:name="Symbol">
    <w:panose1 w:val="05050102010706020507"/>
  </w:font>
  <w:font w:name="Calibri">
    <w:panose1 w:val="020F0502020204030204"/>
  </w:font>
  <w:font w:name="华文楷体">
    <w:panose1 w:val="02010600040101010101"/>
  </w:font>
  <w:font w:name="Wingdings">
    <w:panose1 w:val="05000000000000000000"/>
  </w:font>
  <w:font w:name="Courier New">
    <w:panose1 w:val="02070309020205020404"/>
  </w:font>
  <w:font w:name="仿宋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楷体_GB2312">
    <w:panose1 w:val="02010609060101010101"/>
  </w:font>
  <w:font w:name="Consolas">
    <w:panose1 w:val="020B060902020403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12750" cy="13144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12493" cy="131433"/>
                      </a:xfrm>
                      <a:prstGeom prst="rect">
                        <a:avLst/>
                      </a:prstGeom>
                      <a:noFill/>
                      <a:ln>
                        <a:noFill/>
                      </a:ln>
                    </wps:spPr>
                    <wps:txbx>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2.5pt;height:10.3pt;mso-wrap-distance-left:9.0pt;mso-wrap-distance-top:0.0pt;mso-wrap-distance-right:9.0pt;mso-wrap-distance-bottom:0.0pt;visibility:visible;" filled="f" stroked="f">
              <v:textbox inset="0,0,0,0">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2428240</wp:posOffset>
              </wp:positionH>
              <wp:positionV relativeFrom="paragraph">
                <wp:posOffset>0</wp:posOffset>
              </wp:positionV>
              <wp:extent cx="229870" cy="131445"/>
              <wp:effectExtent l="3175" t="3175" r="3175" b="317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22982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191.2pt;mso-position-horizontal:absolute;mso-position-vertical-relative:text;margin-top:0.0pt;mso-position-vertical:absolute;width:18.1pt;height:10.3pt;mso-wrap-distance-left:9.0pt;mso-wrap-distance-top:0.0pt;mso-wrap-distance-right:9.0pt;mso-wrap-distance-bottom:0.0pt;v-text-anchor:top;visibility:visible;" filled="f" stroked="f" strokeweight="0.50pt">
              <v:textbox inset="0,0,0,0">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7"/>
  </w:num>
  <w:num w:numId="4">
    <w:abstractNumId w:val="4"/>
  </w:num>
  <w:num w:numId="5">
    <w:abstractNumId w:val="3"/>
  </w:num>
  <w:num w:numId="6">
    <w:abstractNumId w:val="12"/>
  </w:num>
  <w:num w:numId="7">
    <w:abstractNumId w:val="13"/>
  </w:num>
  <w:num w:numId="8">
    <w:abstractNumId w:val="20"/>
  </w:num>
  <w:num w:numId="9">
    <w:abstractNumId w:val="11"/>
  </w:num>
  <w:num w:numId="10">
    <w:abstractNumId w:val="0"/>
  </w:num>
  <w:num w:numId="11">
    <w:abstractNumId w:val="2"/>
  </w:num>
  <w:num w:numId="12">
    <w:abstractNumId w:val="19"/>
  </w:num>
  <w:num w:numId="13">
    <w:abstractNumId w:val="15"/>
  </w:num>
  <w:num w:numId="14">
    <w:abstractNumId w:val="9"/>
  </w:num>
  <w:num w:numId="15">
    <w:abstractNumId w:val="1"/>
  </w:num>
  <w:num w:numId="16">
    <w:abstractNumId w:val="14"/>
  </w:num>
  <w:num w:numId="17">
    <w:abstractNumId w:val="16"/>
  </w:num>
  <w:num w:numId="18">
    <w:abstractNumId w:val="18"/>
  </w:num>
  <w:num w:numId="19">
    <w:abstractNumId w:val="8"/>
  </w:num>
  <w:num w:numId="20">
    <w:abstractNumId w:val="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6">
    <w:name w:val="Heading 1"/>
    <w:basedOn w:val="755"/>
    <w:next w:val="755"/>
    <w:uiPriority w:val="0"/>
    <w:qFormat/>
    <w:pPr>
      <w:jc w:val="center"/>
      <w:keepNext/>
      <w:outlineLvl w:val="0"/>
    </w:pPr>
    <w:rPr>
      <w:rFonts w:ascii="楷体_GB2312" w:eastAsia="楷体_GB2312"/>
      <w:sz w:val="28"/>
      <w:szCs w:val="28"/>
    </w:rPr>
  </w:style>
  <w:style w:type="paragraph" w:styleId="757">
    <w:name w:val="Heading 2"/>
    <w:basedOn w:val="755"/>
    <w:next w:val="7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8">
    <w:name w:val="Heading 3"/>
    <w:basedOn w:val="755"/>
    <w:next w:val="755"/>
    <w:uiPriority w:val="0"/>
    <w:qFormat/>
    <w:pPr>
      <w:keepLines/>
      <w:keepNext/>
      <w:spacing w:before="260" w:after="260" w:line="416" w:lineRule="auto"/>
      <w:outlineLvl w:val="2"/>
    </w:pPr>
    <w:rPr>
      <w:b/>
      <w:bCs/>
      <w:sz w:val="32"/>
      <w:szCs w:val="32"/>
    </w:rPr>
  </w:style>
  <w:style w:type="paragraph" w:styleId="759">
    <w:name w:val="Heading 4"/>
    <w:basedOn w:val="755"/>
    <w:next w:val="767"/>
    <w:uiPriority w:val="0"/>
    <w:qFormat/>
    <w:pPr>
      <w:keepLines/>
      <w:keepNext/>
      <w:spacing w:before="280" w:after="290" w:line="376" w:lineRule="auto"/>
      <w:outlineLvl w:val="3"/>
    </w:pPr>
    <w:rPr>
      <w:rFonts w:ascii="Arial" w:hAnsi="Arial" w:eastAsia="黑体" w:cs="Arial"/>
      <w:b/>
      <w:bCs/>
      <w:sz w:val="28"/>
      <w:szCs w:val="28"/>
    </w:rPr>
  </w:style>
  <w:style w:type="paragraph" w:styleId="760">
    <w:name w:val="Heading 5"/>
    <w:basedOn w:val="755"/>
    <w:next w:val="755"/>
    <w:link w:val="809"/>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10"/>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12"/>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13"/>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Body Text"/>
    <w:basedOn w:val="755"/>
    <w:uiPriority w:val="0"/>
    <w:qFormat/>
    <w:rPr>
      <w:rFonts w:ascii="楷体_GB2312" w:hAnsi="Arial" w:eastAsia="楷体_GB2312"/>
      <w:sz w:val="28"/>
      <w:szCs w:val="28"/>
    </w:rPr>
  </w:style>
  <w:style w:type="paragraph" w:styleId="768">
    <w:name w:val="toc 7"/>
    <w:basedOn w:val="755"/>
    <w:next w:val="755"/>
    <w:uiPriority w:val="39"/>
    <w:unhideWhenUsed/>
    <w:qFormat/>
    <w:pPr>
      <w:ind w:left="1701" w:right="0" w:firstLine="0"/>
      <w:spacing w:after="57"/>
    </w:pPr>
  </w:style>
  <w:style w:type="paragraph" w:styleId="769">
    <w:name w:val="Normal Indent"/>
    <w:basedOn w:val="755"/>
    <w:next w:val="755"/>
    <w:uiPriority w:val="0"/>
    <w:qFormat/>
    <w:pPr>
      <w:ind w:firstLine="420"/>
    </w:pPr>
  </w:style>
  <w:style w:type="paragraph" w:styleId="770">
    <w:name w:val="Caption"/>
    <w:basedOn w:val="755"/>
    <w:next w:val="75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1">
    <w:name w:val="Body Text Indent"/>
    <w:basedOn w:val="755"/>
    <w:next w:val="755"/>
    <w:uiPriority w:val="0"/>
    <w:qFormat/>
    <w:pPr>
      <w:ind w:firstLine="645"/>
    </w:pPr>
    <w:rPr>
      <w:rFonts w:ascii="楷体_GB2312" w:eastAsia="楷体_GB2312"/>
      <w:sz w:val="32"/>
      <w:szCs w:val="32"/>
    </w:rPr>
  </w:style>
  <w:style w:type="paragraph" w:styleId="772">
    <w:name w:val="toc 5"/>
    <w:basedOn w:val="755"/>
    <w:next w:val="755"/>
    <w:uiPriority w:val="39"/>
    <w:unhideWhenUsed/>
    <w:qFormat/>
    <w:pPr>
      <w:ind w:left="1134" w:right="0" w:firstLine="0"/>
      <w:spacing w:after="57"/>
    </w:pPr>
  </w:style>
  <w:style w:type="paragraph" w:styleId="773">
    <w:name w:val="toc 3"/>
    <w:basedOn w:val="755"/>
    <w:next w:val="755"/>
    <w:uiPriority w:val="39"/>
    <w:unhideWhenUsed/>
    <w:qFormat/>
    <w:pPr>
      <w:ind w:left="567" w:right="0" w:firstLine="0"/>
      <w:spacing w:after="57"/>
    </w:pPr>
  </w:style>
  <w:style w:type="paragraph" w:styleId="774">
    <w:name w:val="Plain Text"/>
    <w:basedOn w:val="755"/>
    <w:uiPriority w:val="0"/>
    <w:qFormat/>
    <w:rPr>
      <w:rFonts w:ascii="宋体" w:hAnsi="Courier New" w:cs="Courier New"/>
    </w:rPr>
  </w:style>
  <w:style w:type="paragraph" w:styleId="775">
    <w:name w:val="toc 8"/>
    <w:basedOn w:val="755"/>
    <w:next w:val="755"/>
    <w:uiPriority w:val="39"/>
    <w:unhideWhenUsed/>
    <w:qFormat/>
    <w:pPr>
      <w:ind w:left="1984" w:right="0" w:firstLine="0"/>
      <w:spacing w:after="57"/>
    </w:pPr>
  </w:style>
  <w:style w:type="paragraph" w:styleId="776">
    <w:name w:val="endnote text"/>
    <w:basedOn w:val="755"/>
    <w:link w:val="951"/>
    <w:uiPriority w:val="99"/>
    <w:semiHidden/>
    <w:unhideWhenUsed/>
    <w:qFormat/>
    <w:pPr>
      <w:spacing w:after="0" w:line="240" w:lineRule="auto"/>
    </w:pPr>
    <w:rPr>
      <w:sz w:val="20"/>
    </w:rPr>
  </w:style>
  <w:style w:type="paragraph" w:styleId="777">
    <w:name w:val="Footer"/>
    <w:basedOn w:val="755"/>
    <w:uiPriority w:val="0"/>
    <w:qFormat/>
    <w:pPr>
      <w:jc w:val="left"/>
      <w:tabs>
        <w:tab w:val="center" w:pos="4153" w:leader="none"/>
        <w:tab w:val="right" w:pos="8306" w:leader="none"/>
      </w:tabs>
    </w:pPr>
    <w:rPr>
      <w:sz w:val="18"/>
    </w:rPr>
  </w:style>
  <w:style w:type="paragraph" w:styleId="778">
    <w:name w:val="Header"/>
    <w:basedOn w:val="755"/>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9">
    <w:name w:val="toc 1"/>
    <w:basedOn w:val="755"/>
    <w:next w:val="755"/>
    <w:uiPriority w:val="39"/>
    <w:unhideWhenUsed/>
    <w:qFormat/>
    <w:pPr>
      <w:ind w:left="0" w:right="0" w:firstLine="0"/>
      <w:spacing w:after="57"/>
    </w:pPr>
  </w:style>
  <w:style w:type="paragraph" w:styleId="780">
    <w:name w:val="toc 4"/>
    <w:basedOn w:val="755"/>
    <w:next w:val="755"/>
    <w:uiPriority w:val="39"/>
    <w:unhideWhenUsed/>
    <w:qFormat/>
    <w:pPr>
      <w:ind w:left="850" w:right="0" w:firstLine="0"/>
      <w:spacing w:after="57"/>
    </w:pPr>
  </w:style>
  <w:style w:type="paragraph" w:styleId="781">
    <w:name w:val="Subtitle"/>
    <w:basedOn w:val="755"/>
    <w:next w:val="755"/>
    <w:link w:val="817"/>
    <w:uiPriority w:val="11"/>
    <w:qFormat/>
    <w:pPr>
      <w:spacing w:before="200" w:after="200"/>
    </w:pPr>
    <w:rPr>
      <w:sz w:val="24"/>
      <w:szCs w:val="24"/>
    </w:rPr>
  </w:style>
  <w:style w:type="paragraph" w:styleId="782">
    <w:name w:val="footnote text"/>
    <w:basedOn w:val="755"/>
    <w:link w:val="950"/>
    <w:uiPriority w:val="99"/>
    <w:semiHidden/>
    <w:unhideWhenUsed/>
    <w:qFormat/>
    <w:pPr>
      <w:spacing w:after="40" w:line="240" w:lineRule="auto"/>
    </w:pPr>
    <w:rPr>
      <w:sz w:val="18"/>
    </w:rPr>
  </w:style>
  <w:style w:type="paragraph" w:styleId="783">
    <w:name w:val="toc 6"/>
    <w:basedOn w:val="755"/>
    <w:next w:val="755"/>
    <w:uiPriority w:val="39"/>
    <w:unhideWhenUsed/>
    <w:qFormat/>
    <w:pPr>
      <w:ind w:left="1417" w:right="0" w:firstLine="0"/>
      <w:spacing w:after="57"/>
    </w:pPr>
  </w:style>
  <w:style w:type="paragraph" w:styleId="784">
    <w:name w:val="table of figures"/>
    <w:basedOn w:val="755"/>
    <w:next w:val="755"/>
    <w:uiPriority w:val="99"/>
    <w:unhideWhenUsed/>
    <w:qFormat/>
    <w:pPr>
      <w:spacing w:after="0" w:afterAutospacing="0"/>
    </w:pPr>
  </w:style>
  <w:style w:type="paragraph" w:styleId="785">
    <w:name w:val="toc 2"/>
    <w:basedOn w:val="755"/>
    <w:next w:val="755"/>
    <w:uiPriority w:val="39"/>
    <w:unhideWhenUsed/>
    <w:qFormat/>
    <w:pPr>
      <w:ind w:left="283" w:right="0" w:firstLine="0"/>
      <w:spacing w:after="57"/>
    </w:pPr>
  </w:style>
  <w:style w:type="paragraph" w:styleId="786">
    <w:name w:val="toc 9"/>
    <w:basedOn w:val="755"/>
    <w:next w:val="755"/>
    <w:uiPriority w:val="39"/>
    <w:unhideWhenUsed/>
    <w:qFormat/>
    <w:pPr>
      <w:ind w:left="2268" w:right="0" w:firstLine="0"/>
      <w:spacing w:after="57"/>
    </w:pPr>
  </w:style>
  <w:style w:type="paragraph" w:styleId="787">
    <w:name w:val="Body Text 2"/>
    <w:basedOn w:val="755"/>
    <w:uiPriority w:val="0"/>
    <w:qFormat/>
    <w:pPr>
      <w:jc w:val="center"/>
      <w:widowControl/>
    </w:pPr>
    <w:rPr>
      <w:rFonts w:ascii="楷体_GB2312" w:eastAsia="楷体_GB2312"/>
      <w:sz w:val="28"/>
      <w:szCs w:val="28"/>
    </w:rPr>
  </w:style>
  <w:style w:type="paragraph" w:styleId="788">
    <w:name w:val="Normal (Web)"/>
    <w:basedOn w:val="755"/>
    <w:uiPriority w:val="0"/>
    <w:qFormat/>
    <w:pPr>
      <w:jc w:val="left"/>
    </w:pPr>
    <w:rPr>
      <w:sz w:val="24"/>
    </w:rPr>
  </w:style>
  <w:style w:type="paragraph" w:styleId="789">
    <w:name w:val="Title"/>
    <w:basedOn w:val="755"/>
    <w:next w:val="755"/>
    <w:link w:val="816"/>
    <w:uiPriority w:val="10"/>
    <w:qFormat/>
    <w:pPr>
      <w:contextualSpacing/>
      <w:spacing w:before="300" w:after="200"/>
    </w:pPr>
    <w:rPr>
      <w:sz w:val="48"/>
      <w:szCs w:val="48"/>
    </w:rPr>
  </w:style>
  <w:style w:type="paragraph" w:styleId="790">
    <w:name w:val="Body Text First Indent"/>
    <w:basedOn w:val="767"/>
    <w:uiPriority w:val="0"/>
    <w:qFormat/>
    <w:pPr>
      <w:ind w:firstLine="200"/>
      <w:spacing w:line="360" w:lineRule="auto"/>
    </w:pPr>
    <w:rPr>
      <w:rFonts w:ascii="仿宋_GB2312" w:eastAsia="仿宋_GB2312"/>
      <w:sz w:val="30"/>
      <w:szCs w:val="30"/>
    </w:rPr>
  </w:style>
  <w:style w:type="table" w:styleId="791">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65"/>
    <w:uiPriority w:val="0"/>
    <w:qFormat/>
    <w:rPr>
      <w:b/>
    </w:rPr>
  </w:style>
  <w:style w:type="character" w:styleId="793">
    <w:name w:val="endnote reference"/>
    <w:basedOn w:val="765"/>
    <w:uiPriority w:val="99"/>
    <w:semiHidden/>
    <w:unhideWhenUsed/>
    <w:qFormat/>
    <w:rPr>
      <w:vertAlign w:val="superscript"/>
    </w:rPr>
  </w:style>
  <w:style w:type="character" w:styleId="794">
    <w:name w:val="FollowedHyperlink"/>
    <w:basedOn w:val="765"/>
    <w:uiPriority w:val="0"/>
    <w:qFormat/>
    <w:rPr>
      <w:color w:val="0033cc"/>
      <w:u w:val="single"/>
    </w:rPr>
  </w:style>
  <w:style w:type="character" w:styleId="795">
    <w:name w:val="Emphasis"/>
    <w:basedOn w:val="765"/>
    <w:uiPriority w:val="0"/>
    <w:qFormat/>
  </w:style>
  <w:style w:type="character" w:styleId="796">
    <w:name w:val="HTML Definition"/>
    <w:basedOn w:val="765"/>
    <w:uiPriority w:val="0"/>
    <w:qFormat/>
  </w:style>
  <w:style w:type="character" w:styleId="797">
    <w:name w:val="HTML Variable"/>
    <w:basedOn w:val="765"/>
    <w:uiPriority w:val="0"/>
    <w:qFormat/>
  </w:style>
  <w:style w:type="character" w:styleId="798">
    <w:name w:val="Hyperlink"/>
    <w:basedOn w:val="765"/>
    <w:uiPriority w:val="0"/>
    <w:qFormat/>
    <w:rPr>
      <w:color w:val="0033cc"/>
      <w:u w:val="single"/>
    </w:rPr>
  </w:style>
  <w:style w:type="character" w:styleId="799">
    <w:name w:val="HTML Code"/>
    <w:basedOn w:val="765"/>
    <w:uiPriority w:val="0"/>
    <w:qFormat/>
    <w:rPr>
      <w:rFonts w:ascii="Consolas" w:hAnsi="Consolas" w:eastAsia="Consolas" w:cs="Consolas"/>
      <w:sz w:val="21"/>
      <w:szCs w:val="21"/>
    </w:rPr>
  </w:style>
  <w:style w:type="character" w:styleId="800">
    <w:name w:val="HTML Cite"/>
    <w:basedOn w:val="765"/>
    <w:uiPriority w:val="0"/>
    <w:qFormat/>
  </w:style>
  <w:style w:type="character" w:styleId="801">
    <w:name w:val="footnote reference"/>
    <w:basedOn w:val="765"/>
    <w:uiPriority w:val="99"/>
    <w:unhideWhenUsed/>
    <w:qFormat/>
    <w:rPr>
      <w:vertAlign w:val="superscript"/>
    </w:rPr>
  </w:style>
  <w:style w:type="character" w:styleId="802">
    <w:name w:val="HTML Keyboard"/>
    <w:basedOn w:val="765"/>
    <w:uiPriority w:val="0"/>
    <w:qFormat/>
    <w:rPr>
      <w:rFonts w:hint="default" w:ascii="Consolas" w:hAnsi="Consolas" w:eastAsia="Consolas" w:cs="Consolas"/>
      <w:sz w:val="21"/>
      <w:szCs w:val="21"/>
    </w:rPr>
  </w:style>
  <w:style w:type="character" w:styleId="803">
    <w:name w:val="HTML Sample"/>
    <w:basedOn w:val="765"/>
    <w:uiPriority w:val="0"/>
    <w:qFormat/>
    <w:rPr>
      <w:rFonts w:hint="default" w:ascii="Consolas" w:hAnsi="Consolas" w:eastAsia="Consolas" w:cs="Consolas"/>
      <w:sz w:val="21"/>
      <w:szCs w:val="21"/>
    </w:rPr>
  </w:style>
  <w:style w:type="paragraph" w:styleId="804" w:customStyle="1">
    <w:name w:val="标题二、"/>
    <w:basedOn w:val="755"/>
    <w:uiPriority w:val="99"/>
    <w:qFormat/>
    <w:pPr>
      <w:ind w:firstLine="200"/>
      <w:spacing w:line="360" w:lineRule="auto"/>
      <w:outlineLvl w:val="2"/>
    </w:pPr>
    <w:rPr>
      <w:rFonts w:ascii="宋体" w:hAnsi="宋体"/>
      <w:b/>
    </w:rPr>
  </w:style>
  <w:style w:type="character" w:styleId="805" w:customStyle="1">
    <w:name w:val="Heading 1 Char"/>
    <w:basedOn w:val="765"/>
    <w:uiPriority w:val="9"/>
    <w:qFormat/>
    <w:rPr>
      <w:rFonts w:ascii="Arial" w:hAnsi="Arial" w:eastAsia="Arial" w:cs="Arial"/>
      <w:sz w:val="40"/>
      <w:szCs w:val="40"/>
    </w:rPr>
  </w:style>
  <w:style w:type="character" w:styleId="806" w:customStyle="1">
    <w:name w:val="Heading 2 Char"/>
    <w:basedOn w:val="765"/>
    <w:uiPriority w:val="9"/>
    <w:qFormat/>
    <w:rPr>
      <w:rFonts w:ascii="Arial" w:hAnsi="Arial" w:eastAsia="Arial" w:cs="Arial"/>
      <w:sz w:val="34"/>
    </w:rPr>
  </w:style>
  <w:style w:type="character" w:styleId="807" w:customStyle="1">
    <w:name w:val="Heading 3 Char"/>
    <w:basedOn w:val="765"/>
    <w:uiPriority w:val="9"/>
    <w:qFormat/>
    <w:rPr>
      <w:rFonts w:ascii="Arial" w:hAnsi="Arial" w:eastAsia="Arial" w:cs="Arial"/>
      <w:sz w:val="30"/>
      <w:szCs w:val="30"/>
    </w:rPr>
  </w:style>
  <w:style w:type="character" w:styleId="808" w:customStyle="1">
    <w:name w:val="Heading 4 Char"/>
    <w:basedOn w:val="765"/>
    <w:uiPriority w:val="9"/>
    <w:qFormat/>
    <w:rPr>
      <w:rFonts w:ascii="Arial" w:hAnsi="Arial" w:eastAsia="Arial" w:cs="Arial"/>
      <w:b/>
      <w:bCs/>
      <w:sz w:val="26"/>
      <w:szCs w:val="26"/>
    </w:rPr>
  </w:style>
  <w:style w:type="character" w:styleId="809" w:customStyle="1">
    <w:name w:val="Heading 5 Char"/>
    <w:basedOn w:val="765"/>
    <w:link w:val="760"/>
    <w:uiPriority w:val="9"/>
    <w:qFormat/>
    <w:rPr>
      <w:rFonts w:ascii="Arial" w:hAnsi="Arial" w:eastAsia="Arial" w:cs="Arial"/>
      <w:b/>
      <w:bCs/>
      <w:sz w:val="24"/>
      <w:szCs w:val="24"/>
    </w:rPr>
  </w:style>
  <w:style w:type="character" w:styleId="810" w:customStyle="1">
    <w:name w:val="Heading 6 Char"/>
    <w:basedOn w:val="765"/>
    <w:link w:val="761"/>
    <w:uiPriority w:val="9"/>
    <w:qFormat/>
    <w:rPr>
      <w:rFonts w:ascii="Arial" w:hAnsi="Arial" w:eastAsia="Arial" w:cs="Arial"/>
      <w:b/>
      <w:bCs/>
      <w:sz w:val="22"/>
      <w:szCs w:val="22"/>
    </w:rPr>
  </w:style>
  <w:style w:type="character" w:styleId="811" w:customStyle="1">
    <w:name w:val="Heading 7 Char"/>
    <w:basedOn w:val="765"/>
    <w:link w:val="762"/>
    <w:uiPriority w:val="9"/>
    <w:qFormat/>
    <w:rPr>
      <w:rFonts w:ascii="Arial" w:hAnsi="Arial" w:eastAsia="Arial" w:cs="Arial"/>
      <w:b/>
      <w:bCs/>
      <w:i/>
      <w:iCs/>
      <w:sz w:val="22"/>
      <w:szCs w:val="22"/>
    </w:rPr>
  </w:style>
  <w:style w:type="character" w:styleId="812" w:customStyle="1">
    <w:name w:val="Heading 8 Char"/>
    <w:basedOn w:val="765"/>
    <w:link w:val="763"/>
    <w:uiPriority w:val="9"/>
    <w:qFormat/>
    <w:rPr>
      <w:rFonts w:ascii="Arial" w:hAnsi="Arial" w:eastAsia="Arial" w:cs="Arial"/>
      <w:i/>
      <w:iCs/>
      <w:sz w:val="22"/>
      <w:szCs w:val="22"/>
    </w:rPr>
  </w:style>
  <w:style w:type="character" w:styleId="813" w:customStyle="1">
    <w:name w:val="Heading 9 Char"/>
    <w:basedOn w:val="765"/>
    <w:link w:val="764"/>
    <w:uiPriority w:val="9"/>
    <w:qFormat/>
    <w:rPr>
      <w:rFonts w:ascii="Arial" w:hAnsi="Arial" w:eastAsia="Arial" w:cs="Arial"/>
      <w:i/>
      <w:iCs/>
      <w:sz w:val="21"/>
      <w:szCs w:val="21"/>
    </w:rPr>
  </w:style>
  <w:style w:type="paragraph" w:styleId="814">
    <w:name w:val="List Paragraph"/>
    <w:basedOn w:val="755"/>
    <w:uiPriority w:val="34"/>
    <w:qFormat/>
    <w:pPr>
      <w:contextualSpacing/>
      <w:ind w:left="720"/>
    </w:p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basedOn w:val="765"/>
    <w:link w:val="789"/>
    <w:uiPriority w:val="10"/>
    <w:qFormat/>
    <w:rPr>
      <w:sz w:val="48"/>
      <w:szCs w:val="48"/>
    </w:rPr>
  </w:style>
  <w:style w:type="character" w:styleId="817" w:customStyle="1">
    <w:name w:val="Subtitle Char"/>
    <w:basedOn w:val="765"/>
    <w:link w:val="781"/>
    <w:uiPriority w:val="11"/>
    <w:qFormat/>
    <w:rPr>
      <w:sz w:val="24"/>
      <w:szCs w:val="24"/>
    </w:rPr>
  </w:style>
  <w:style w:type="paragraph" w:styleId="818">
    <w:name w:val="Quote"/>
    <w:basedOn w:val="755"/>
    <w:next w:val="755"/>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55"/>
    <w:next w:val="755"/>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65"/>
    <w:uiPriority w:val="99"/>
    <w:qFormat/>
  </w:style>
  <w:style w:type="character" w:styleId="823" w:customStyle="1">
    <w:name w:val="Footer Char"/>
    <w:basedOn w:val="765"/>
    <w:uiPriority w:val="99"/>
    <w:qFormat/>
  </w:style>
  <w:style w:type="character" w:styleId="824" w:customStyle="1">
    <w:name w:val="Caption Char"/>
    <w:uiPriority w:val="99"/>
    <w:qFormat/>
  </w:style>
  <w:style w:type="table" w:styleId="825" w:customStyle="1">
    <w:name w:val="Table Grid Light"/>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6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6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6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6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6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6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6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6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6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6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6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6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Grid Table 3"/>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6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6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6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6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6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6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6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76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76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6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76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6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w:basedOn w:val="7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6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6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6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6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6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6 Colorful - Accent 6"/>
    <w:basedOn w:val="76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7 Colorful"/>
    <w:basedOn w:val="7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6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6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6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6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6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6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6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6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6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6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6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6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w:basedOn w:val="7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6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9" w:customStyle="1">
    <w:name w:val="List Table 2 - Accent 2"/>
    <w:basedOn w:val="76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6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6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6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3" w:customStyle="1">
    <w:name w:val="List Table 2 - Accent 6"/>
    <w:basedOn w:val="76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List Table 3"/>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6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6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6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6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6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6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4"/>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6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6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6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6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6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6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w:basedOn w:val="7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6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6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6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6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6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6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6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6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6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6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6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6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List Table 7 Colorful"/>
    <w:basedOn w:val="7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6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6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6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6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6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6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6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6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6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6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6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6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6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6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6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6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6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6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Footnote Text Char"/>
    <w:link w:val="782"/>
    <w:uiPriority w:val="99"/>
    <w:qFormat/>
    <w:rPr>
      <w:sz w:val="18"/>
    </w:rPr>
  </w:style>
  <w:style w:type="character" w:styleId="951" w:customStyle="1">
    <w:name w:val="Endnote Text Char"/>
    <w:link w:val="776"/>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正文文本11"/>
    <w:basedOn w:val="755"/>
    <w:next w:val="954"/>
    <w:uiPriority w:val="0"/>
    <w:qFormat/>
    <w:rPr>
      <w:rFonts w:ascii="楷体_GB2312" w:hAnsi="Arial" w:eastAsia="楷体_GB2312"/>
      <w:sz w:val="28"/>
      <w:szCs w:val="28"/>
    </w:rPr>
  </w:style>
  <w:style w:type="paragraph" w:styleId="954" w:customStyle="1">
    <w:name w:val="正文缩进1"/>
    <w:basedOn w:val="755"/>
    <w:next w:val="755"/>
    <w:uiPriority w:val="99"/>
    <w:qFormat/>
    <w:pPr>
      <w:ind w:firstLine="420"/>
    </w:pPr>
  </w:style>
  <w:style w:type="paragraph" w:styleId="95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6"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957" w:customStyle="1">
    <w:name w:val="正文空2字"/>
    <w:basedOn w:val="958"/>
    <w:uiPriority w:val="99"/>
    <w:qFormat/>
    <w:pPr>
      <w:ind w:firstLine="640"/>
      <w:spacing w:line="560" w:lineRule="exact"/>
      <w:widowControl w:val="off"/>
    </w:pPr>
    <w:rPr>
      <w:rFonts w:ascii="仿宋_GB2312" w:hAnsi="仿宋_GB2312" w:cs="仿宋_GB2312"/>
      <w:lang w:val="zh-TW"/>
    </w:rPr>
  </w:style>
  <w:style w:type="paragraph" w:styleId="958" w:customStyle="1">
    <w:name w:val="左对齐正文"/>
    <w:uiPriority w:val="99"/>
    <w:qFormat/>
    <w:rPr>
      <w:rFonts w:hint="default" w:ascii="Calibri" w:hAnsi="Calibri" w:eastAsia="仿宋_GB2312" w:cs="Calibri"/>
      <w:sz w:val="32"/>
      <w:szCs w:val="32"/>
      <w:lang w:val="en-US" w:eastAsia="zh-CN" w:bidi="ar-SA"/>
    </w:rPr>
  </w:style>
  <w:style w:type="paragraph" w:styleId="959" w:customStyle="1">
    <w:name w:val="首行缩进"/>
    <w:basedOn w:val="755"/>
    <w:uiPriority w:val="0"/>
    <w:qFormat/>
    <w:pPr>
      <w:ind w:firstLine="480"/>
    </w:pPr>
    <w:rPr>
      <w:lang w:val="zh-CN"/>
    </w:rPr>
  </w:style>
  <w:style w:type="paragraph" w:styleId="960" w:customStyle="1">
    <w:name w:val="列出段落1"/>
    <w:basedOn w:val="755"/>
    <w:uiPriority w:val="0"/>
    <w:qFormat/>
    <w:pPr>
      <w:contextualSpacing/>
      <w:ind w:left="720"/>
      <w:jc w:val="left"/>
      <w:widowControl/>
    </w:pPr>
    <w:rPr>
      <w:rFonts w:ascii="Calibri" w:hAnsi="Calibri"/>
      <w:sz w:val="24"/>
      <w:szCs w:val="24"/>
      <w:lang w:eastAsia="en-US" w:bidi="en-US"/>
    </w:rPr>
  </w:style>
  <w:style w:type="paragraph" w:styleId="961" w:customStyle="1">
    <w:name w:val="正文_1_1_2"/>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63" w:customStyle="1">
    <w:name w:val="NormalCharacter"/>
    <w:uiPriority w:val="0"/>
    <w:qFormat/>
  </w:style>
  <w:style w:type="paragraph" w:styleId="964" w:customStyle="1">
    <w:name w:val="标题 21"/>
    <w:basedOn w:val="755"/>
    <w:next w:val="95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65" w:customStyle="1">
    <w:name w:val="默认段落字体11"/>
    <w:uiPriority w:val="1"/>
    <w:unhideWhenUsed/>
    <w:qFormat/>
    <w:rPr>
      <w:rFonts w:ascii="Times New Roman" w:hAnsi="Times New Roman" w:eastAsia="宋体" w:cs="Times New Roman"/>
      <w:sz w:val="21"/>
      <w:szCs w:val="21"/>
      <w:lang w:val="en-US" w:eastAsia="zh-CN" w:bidi="ar-SA"/>
    </w:rPr>
  </w:style>
  <w:style w:type="paragraph" w:styleId="96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character" w:styleId="967" w:customStyle="1">
    <w:name w:val="before"/>
    <w:basedOn w:val="765"/>
    <w:uiPriority w:val="0"/>
    <w:qFormat/>
    <w:rPr>
      <w:shd w:val="clear" w:color="auto" w:fill="228a31"/>
    </w:rPr>
  </w:style>
  <w:style w:type="character" w:styleId="968" w:customStyle="1">
    <w:name w:val="hover6"/>
    <w:basedOn w:val="765"/>
    <w:uiPriority w:val="0"/>
    <w:qFormat/>
    <w:rPr>
      <w:color w:val="ff7b00"/>
    </w:rPr>
  </w:style>
  <w:style w:type="character" w:styleId="969" w:customStyle="1">
    <w:name w:val="before3"/>
    <w:basedOn w:val="765"/>
    <w:uiPriority w:val="0"/>
    <w:qFormat/>
    <w:rPr>
      <w:shd w:val="clear" w:color="auto" w:fill="228a31"/>
    </w:rPr>
  </w:style>
  <w:style w:type="character" w:styleId="970" w:customStyle="1">
    <w:name w:val="not([class*=suffix])"/>
    <w:basedOn w:val="765"/>
    <w:uiPriority w:val="0"/>
    <w:qFormat/>
    <w:rPr>
      <w:sz w:val="19"/>
      <w:szCs w:val="19"/>
    </w:rPr>
  </w:style>
  <w:style w:type="character" w:styleId="971" w:customStyle="1">
    <w:name w:val="not([class*=suffix])1"/>
    <w:basedOn w:val="765"/>
    <w:uiPriority w:val="0"/>
    <w:qFormat/>
  </w:style>
  <w:style w:type="paragraph" w:styleId="972"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97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文本 21"/>
    <w:basedOn w:val="755"/>
    <w:uiPriority w:val="0"/>
    <w:qFormat/>
    <w:pPr>
      <w:jc w:val="center"/>
      <w:widowControl/>
    </w:pPr>
    <w:rPr>
      <w:rFonts w:ascii="楷体_GB2312" w:eastAsia="楷体_GB2312"/>
      <w:sz w:val="28"/>
      <w:szCs w:val="28"/>
    </w:rPr>
  </w:style>
  <w:style w:type="paragraph" w:styleId="975" w:customStyle="1">
    <w:name w:val="正文文本1"/>
    <w:basedOn w:val="755"/>
    <w:next w:val="976"/>
    <w:uiPriority w:val="0"/>
    <w:qFormat/>
    <w:rPr>
      <w:rFonts w:ascii="楷体_GB2312" w:hAnsi="Arial" w:eastAsia="楷体_GB2312"/>
      <w:sz w:val="28"/>
      <w:szCs w:val="28"/>
    </w:rPr>
  </w:style>
  <w:style w:type="paragraph" w:styleId="976" w:customStyle="1">
    <w:name w:val="正文首行缩进1"/>
    <w:basedOn w:val="975"/>
    <w:uiPriority w:val="0"/>
    <w:qFormat/>
    <w:pPr>
      <w:ind w:firstLine="200"/>
      <w:spacing w:line="360" w:lineRule="auto"/>
    </w:pPr>
    <w:rPr>
      <w:rFonts w:ascii="仿宋_GB2312" w:eastAsia="仿宋_GB2312"/>
      <w:sz w:val="30"/>
      <w:szCs w:val="30"/>
    </w:rPr>
  </w:style>
  <w:style w:type="character" w:styleId="977" w:customStyle="1">
    <w:name w:val="font81"/>
    <w:basedOn w:val="765"/>
    <w:uiPriority w:val="0"/>
    <w:qFormat/>
    <w:rPr>
      <w:rFonts w:hint="eastAsia" w:ascii="宋体" w:hAnsi="宋体" w:eastAsia="宋体" w:cs="宋体"/>
      <w:b/>
      <w:bCs/>
      <w:color w:val="000000"/>
      <w:sz w:val="16"/>
      <w:szCs w:val="16"/>
      <w:u w:val="none"/>
    </w:rPr>
  </w:style>
  <w:style w:type="character" w:styleId="978" w:customStyle="1">
    <w:name w:val="font91"/>
    <w:basedOn w:val="765"/>
    <w:uiPriority w:val="0"/>
    <w:qFormat/>
    <w:rPr>
      <w:rFonts w:hint="eastAsia" w:ascii="宋体" w:hAnsi="宋体" w:eastAsia="宋体" w:cs="宋体"/>
      <w:color w:val="000000"/>
      <w:sz w:val="16"/>
      <w:szCs w:val="16"/>
      <w:u w:val="none"/>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Compact"/>
    <w:basedOn w:val="767"/>
    <w:uiPriority w:val="0"/>
    <w:qFormat/>
    <w:pPr>
      <w:spacing w:before="36" w:after="36"/>
    </w:p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wmf"/><Relationship Id="rId16" Type="http://schemas.openxmlformats.org/officeDocument/2006/relationships/oleObject" Target="embeddings/oleObject2.bin"/><Relationship Id="rId17" Type="http://schemas.openxmlformats.org/officeDocument/2006/relationships/image" Target="media/image3.wmf"/><Relationship Id="rId18" Type="http://schemas.openxmlformats.org/officeDocument/2006/relationships/oleObject" Target="embeddings/oleObject3.bin"/><Relationship Id="rId19" Type="http://schemas.openxmlformats.org/officeDocument/2006/relationships/image" Target="media/image4.wmf"/><Relationship Id="rId20" Type="http://schemas.openxmlformats.org/officeDocument/2006/relationships/oleObject" Target="embeddings/oleObject4.bin"/><Relationship Id="rId21" Type="http://schemas.openxmlformats.org/officeDocument/2006/relationships/image" Target="media/image5.wmf"/><Relationship Id="rId22" Type="http://schemas.openxmlformats.org/officeDocument/2006/relationships/oleObject" Target="embeddings/oleObject5.bin"/><Relationship Id="rId23" Type="http://schemas.openxmlformats.org/officeDocument/2006/relationships/image" Target="media/image6.wmf"/><Relationship Id="rId24" Type="http://schemas.openxmlformats.org/officeDocument/2006/relationships/oleObject" Target="embeddings/oleObject6.bin"/><Relationship Id="rId25" Type="http://schemas.openxmlformats.org/officeDocument/2006/relationships/image" Target="media/image7.wmf"/><Relationship Id="rId26" Type="http://schemas.openxmlformats.org/officeDocument/2006/relationships/oleObject" Target="embeddings/oleObject7.bin"/><Relationship Id="rId27" Type="http://schemas.openxmlformats.org/officeDocument/2006/relationships/image" Target="media/image8.wmf"/><Relationship Id="rId28" Type="http://schemas.openxmlformats.org/officeDocument/2006/relationships/oleObject" Target="embeddings/oleObject8.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宋丽娟</cp:lastModifiedBy>
  <cp:revision>14</cp:revision>
  <dcterms:created xsi:type="dcterms:W3CDTF">2024-09-06T00:43:00Z</dcterms:created>
  <dcterms:modified xsi:type="dcterms:W3CDTF">2024-11-13T00:46:37Z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D26A2A302426447CAD69F7437FB1DBC2_13</vt:lpwstr>
  </property>
</Properties>
</file>