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t xml:space="preserve">武 进 区 </w:t>
      </w:r>
      <w:r>
        <w:rPr>
          <w:rFonts w:ascii="宋体" w:hAnsi="宋体"/>
          <w:b/>
          <w:bCs/>
          <w:color w:val="000000" w:themeColor="text1"/>
          <w:sz w:val="60"/>
          <w:szCs w:val="60"/>
        </w:rPr>
        <w:t xml:space="preserve">政</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府</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采</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购</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项</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目</w:t>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t xml:space="preserve">公 开 </w:t>
      </w:r>
      <w:r>
        <w:rPr>
          <w:rFonts w:ascii="宋体" w:hAnsi="宋体"/>
          <w:b/>
          <w:bCs/>
          <w:color w:val="000000" w:themeColor="text1"/>
          <w:sz w:val="60"/>
          <w:szCs w:val="60"/>
        </w:rPr>
        <w:t xml:space="preserve">招</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标</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文</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件</w:t>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pStyle w:val="933"/>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项目名称：</w:t>
      </w:r>
      <w:r>
        <w:rPr>
          <w:rFonts w:hint="eastAsia" w:ascii="宋体" w:hAnsi="宋体"/>
          <w:bCs/>
          <w:color w:val="000000" w:themeColor="text1"/>
          <w:sz w:val="32"/>
        </w:rPr>
        <w:t xml:space="preserve">江苏理工学院武进绿建区协同创新园阶梯教室排椅采购项目</w:t>
      </w:r>
      <w:r/>
    </w:p>
    <w:p>
      <w:pPr>
        <w:ind w:left="2833" w:hanging="1901"/>
        <w:jc w:val="left"/>
        <w:spacing w:line="360" w:lineRule="auto"/>
        <w:tabs>
          <w:tab w:val="left" w:pos="3240" w:leader="none"/>
          <w:tab w:val="left" w:pos="3420" w:leader="none"/>
        </w:tabs>
        <w:rPr>
          <w:rFonts w:hint="eastAsia" w:ascii="宋体" w:hAnsi="宋体"/>
          <w:bCs/>
          <w:color w:val="000000" w:themeColor="text1"/>
          <w:sz w:val="32"/>
        </w:rPr>
      </w:pPr>
      <w:r>
        <w:rPr>
          <w:rFonts w:ascii="宋体" w:hAnsi="宋体"/>
          <w:bCs/>
          <w:color w:val="000000" w:themeColor="text1"/>
          <w:sz w:val="36"/>
          <w:szCs w:val="36"/>
        </w:rPr>
        <w:t xml:space="preserve">项目编号：</w:t>
      </w:r>
      <w:r>
        <w:rPr>
          <w:rFonts w:ascii="宋体" w:hAnsi="宋体"/>
          <w:bCs/>
          <w:color w:val="000000" w:themeColor="text1"/>
          <w:sz w:val="32"/>
        </w:rPr>
        <w:t xml:space="preserve">JSZC-320412-JZCG-G2025-00</w:t>
      </w:r>
      <w:r>
        <w:rPr>
          <w:rFonts w:hint="eastAsia" w:ascii="宋体" w:hAnsi="宋体"/>
          <w:bCs/>
          <w:color w:val="000000" w:themeColor="text1"/>
          <w:sz w:val="32"/>
        </w:rPr>
        <w:t xml:space="preserve">19</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采 购 人：</w:t>
      </w:r>
      <w:r>
        <w:rPr>
          <w:rFonts w:hint="eastAsia" w:ascii="宋体" w:hAnsi="宋体"/>
          <w:bCs/>
          <w:color w:val="000000" w:themeColor="text1"/>
          <w:sz w:val="32"/>
        </w:rPr>
        <w:t xml:space="preserve">常州市武进绿色建筑产业集聚示范区管理委员会</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hint="eastAsia" w:ascii="宋体" w:hAnsi="宋体"/>
          <w:bCs/>
          <w:color w:val="000000" w:themeColor="text1"/>
          <w:sz w:val="36"/>
          <w:szCs w:val="36"/>
        </w:rPr>
        <w:t xml:space="preserve">采购</w:t>
      </w:r>
      <w:r>
        <w:rPr>
          <w:rFonts w:ascii="宋体" w:hAnsi="宋体"/>
          <w:bCs/>
          <w:color w:val="000000" w:themeColor="text1"/>
          <w:sz w:val="36"/>
          <w:szCs w:val="36"/>
        </w:rPr>
        <w:t xml:space="preserve">代理机构：</w:t>
      </w:r>
      <w:r>
        <w:rPr>
          <w:rFonts w:hint="eastAsia" w:ascii="宋体" w:hAnsi="宋体"/>
          <w:bCs/>
          <w:color w:val="000000" w:themeColor="text1"/>
          <w:sz w:val="32"/>
        </w:rPr>
        <w:t xml:space="preserve">常州市武进区政府采购中心</w:t>
      </w:r>
      <w:r/>
    </w:p>
    <w:p>
      <w:pPr>
        <w:jc w:val="center"/>
        <w:spacing w:line="360" w:lineRule="auto"/>
        <w:rPr>
          <w:rFonts w:hint="eastAsia" w:ascii="宋体" w:hAnsi="宋体"/>
          <w:b/>
          <w:bCs/>
          <w:color w:val="000000" w:themeColor="text1"/>
          <w:sz w:val="44"/>
        </w:rPr>
        <w:outlineLvl w:val="0"/>
      </w:pPr>
      <w:r>
        <w:rPr>
          <w:rFonts w:ascii="宋体" w:hAnsi="宋体"/>
          <w:b/>
          <w:bCs/>
          <w:color w:val="000000" w:themeColor="text1"/>
          <w:sz w:val="44"/>
        </w:rPr>
        <w:br w:type="page" w:clear="all"/>
      </w:r>
      <w:bookmarkStart w:id="0" w:name="_Toc99301418"/>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目      录</w:t>
      </w:r>
      <w:bookmarkEnd w:id="0"/>
      <w:r/>
      <w:r/>
    </w:p>
    <w:p>
      <w:pPr>
        <w:pStyle w:val="953"/>
        <w:spacing w:line="360" w:lineRule="auto"/>
        <w:rPr>
          <w:rFonts w:hint="eastAsia"/>
          <w:b w:val="0"/>
          <w:color w:val="000000" w:themeColor="text1"/>
          <w:sz w:val="21"/>
          <w:szCs w:val="22"/>
        </w:rPr>
      </w:pPr>
      <w:r>
        <w:rPr>
          <w:rFonts w:hint="eastAsia"/>
          <w:b w:val="0"/>
          <w:color w:val="000000" w:themeColor="text1"/>
          <w:sz w:val="21"/>
          <w:szCs w:val="22"/>
        </w:rPr>
      </w:r>
      <w:r/>
    </w:p>
    <w:p>
      <w:pPr>
        <w:pStyle w:val="953"/>
        <w:numPr>
          <w:ilvl w:val="0"/>
          <w:numId w:val="8"/>
        </w:numPr>
        <w:spacing w:line="240" w:lineRule="auto"/>
        <w:rPr>
          <w:rFonts w:hint="eastAsia"/>
          <w:bCs/>
          <w:color w:val="000000" w:themeColor="text1"/>
          <w:sz w:val="30"/>
          <w:szCs w:val="30"/>
        </w:rPr>
      </w:pPr>
      <w:r>
        <w:rPr>
          <w:rFonts w:hint="eastAsia"/>
          <w:bCs/>
          <w:color w:val="000000" w:themeColor="text1"/>
          <w:sz w:val="30"/>
          <w:szCs w:val="30"/>
        </w:rPr>
        <w:t xml:space="preserve"> 投标邀请</w:t>
      </w:r>
      <w:r/>
    </w:p>
    <w:p>
      <w:pPr>
        <w:rPr>
          <w:rFonts w:hint="eastAsia" w:ascii="宋体" w:hAnsi="宋体"/>
          <w:color w:val="000000" w:themeColor="text1"/>
        </w:rPr>
      </w:pPr>
      <w:r>
        <w:rPr>
          <w:rFonts w:hint="eastAsia" w:ascii="宋体" w:hAnsi="宋体"/>
          <w:color w:val="000000" w:themeColor="text1"/>
        </w:rPr>
      </w:r>
      <w:r/>
    </w:p>
    <w:p>
      <w:pPr>
        <w:numPr>
          <w:ilvl w:val="0"/>
          <w:numId w:val="8"/>
        </w:numPr>
        <w:rPr>
          <w:rFonts w:hint="eastAsia" w:ascii="宋体" w:hAnsi="宋体"/>
          <w:b/>
          <w:bCs/>
          <w:color w:val="000000" w:themeColor="text1"/>
          <w:sz w:val="30"/>
          <w:szCs w:val="30"/>
        </w:rPr>
      </w:pPr>
      <w:r>
        <w:rPr>
          <w:rFonts w:hint="eastAsia" w:ascii="宋体" w:hAnsi="宋体"/>
          <w:b/>
          <w:bCs/>
          <w:color w:val="000000" w:themeColor="text1"/>
          <w:sz w:val="30"/>
          <w:szCs w:val="30"/>
        </w:rPr>
        <w:t xml:space="preserve"> 投标人须知</w:t>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t xml:space="preserve">第三章  资格审查</w:t>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t xml:space="preserve">第四章  评标程序、评标方法和评标标准</w:t>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t xml:space="preserve">第五章  采购需求</w:t>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t xml:space="preserve">第六章  </w:t>
      </w:r>
      <w:r>
        <w:rPr>
          <w:rFonts w:hint="eastAsia" w:ascii="宋体" w:hAnsi="宋体" w:cs="Times New Roman"/>
          <w:b/>
          <w:bCs/>
          <w:color w:val="000000" w:themeColor="text1"/>
          <w:sz w:val="30"/>
          <w:szCs w:val="30"/>
        </w:rPr>
        <w:t xml:space="preserve">拟签订</w:t>
      </w:r>
      <w:r>
        <w:rPr>
          <w:rFonts w:hint="eastAsia" w:ascii="宋体" w:hAnsi="宋体" w:cs="Times New Roman"/>
          <w:b/>
          <w:bCs/>
          <w:color w:val="000000" w:themeColor="text1"/>
          <w:sz w:val="30"/>
          <w:szCs w:val="30"/>
        </w:rPr>
        <w:t xml:space="preserve">的合同文本</w:t>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r>
      <w:r/>
    </w:p>
    <w:p>
      <w:pPr>
        <w:widowControl/>
        <w:rPr>
          <w:rFonts w:hint="eastAsia" w:ascii="宋体" w:hAnsi="宋体"/>
          <w:b/>
          <w:bCs/>
          <w:color w:val="000000" w:themeColor="text1"/>
          <w:sz w:val="30"/>
          <w:szCs w:val="30"/>
        </w:rPr>
      </w:pPr>
      <w:r>
        <w:rPr>
          <w:rFonts w:hint="eastAsia" w:ascii="宋体" w:hAnsi="宋体"/>
          <w:b/>
          <w:bCs/>
          <w:color w:val="000000" w:themeColor="text1"/>
          <w:sz w:val="30"/>
          <w:szCs w:val="30"/>
        </w:rPr>
        <w:t xml:space="preserve">第七章  投标文件的组成及提交须知</w:t>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s="Times New Roman"/>
          <w:b/>
          <w:bCs/>
          <w:color w:val="000000" w:themeColor="text1"/>
          <w:sz w:val="30"/>
          <w:szCs w:val="30"/>
        </w:rPr>
      </w:pPr>
      <w:r>
        <w:rPr>
          <w:rFonts w:hint="eastAsia" w:ascii="宋体" w:hAnsi="宋体" w:cs="Times New Roman"/>
          <w:b/>
          <w:bCs/>
          <w:color w:val="000000" w:themeColor="text1"/>
          <w:sz w:val="30"/>
          <w:szCs w:val="30"/>
        </w:rPr>
        <w:t xml:space="preserve">第八章  投标文件格式</w:t>
      </w:r>
      <w:r/>
    </w:p>
    <w:p>
      <w:pPr>
        <w:pStyle w:val="933"/>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color w:val="000000" w:themeColor="text1"/>
          <w:sz w:val="36"/>
          <w:szCs w:val="36"/>
        </w:rPr>
        <w:outlineLvl w:val="0"/>
      </w:pPr>
      <w:r>
        <w:rPr>
          <w:rFonts w:ascii="宋体" w:hAnsi="宋体"/>
          <w:color w:val="000000" w:themeColor="text1"/>
          <w:sz w:val="24"/>
        </w:rPr>
        <w:br w:type="page" w:clear="all"/>
      </w:r>
      <w:bookmarkStart w:id="1" w:name="_Toc99301419"/>
      <w:r>
        <w:rPr>
          <w:rFonts w:ascii="宋体" w:hAnsi="宋体"/>
          <w:b/>
          <w:color w:val="000000" w:themeColor="text1"/>
          <w:sz w:val="36"/>
          <w:szCs w:val="36"/>
        </w:rPr>
        <w:t xml:space="preserve">第一章   投标邀请</w:t>
      </w:r>
      <w:bookmarkEnd w:id="1"/>
      <w:r/>
      <w:r/>
    </w:p>
    <w:p>
      <w:pPr>
        <w:ind w:firstLine="480"/>
        <w:spacing w:line="360" w:lineRule="auto"/>
        <w:rPr>
          <w:rFonts w:hint="eastAsia" w:ascii="宋体" w:hAnsi="宋体"/>
          <w:color w:val="000000" w:themeColor="text1"/>
          <w:sz w:val="24"/>
        </w:rPr>
      </w:pPr>
      <w:r/>
      <w:bookmarkStart w:id="2" w:name="_Toc28359002"/>
      <w:r/>
      <w:bookmarkStart w:id="3" w:name="_Toc28359079"/>
      <w:r/>
      <w:bookmarkStart w:id="4" w:name="_Toc35393621"/>
      <w:r/>
      <w:bookmarkStart w:id="5" w:name="_Toc35393790"/>
      <w:r/>
      <w:bookmarkStart w:id="6" w:name="_Hlk24379207"/>
      <w:r/>
      <w:bookmarkStart w:id="7" w:name="_Hlk186102881"/>
      <w:r/>
      <w:r>
        <w:rPr>
          <w:rFonts w:hint="eastAsia" w:ascii="宋体" w:hAnsi="宋体"/>
          <w:color w:val="000000" w:themeColor="text1"/>
          <w:sz w:val="24"/>
        </w:rPr>
        <w:t xml:space="preserve">受常州市武进绿色建筑产业集聚示范区管理委员会的委托，常州市武进区政府采购中心就</w:t>
      </w:r>
      <w:r>
        <w:rPr>
          <w:rFonts w:hint="eastAsia" w:ascii="宋体" w:hAnsi="宋体"/>
          <w:color w:val="000000" w:themeColor="text1"/>
          <w:sz w:val="24"/>
        </w:rPr>
        <w:t xml:space="preserve">江苏理工学院武进绿建区协同创新园阶梯教室排椅采购项目</w:t>
      </w:r>
      <w:r>
        <w:rPr>
          <w:rFonts w:hint="eastAsia" w:ascii="宋体" w:hAnsi="宋体"/>
          <w:color w:val="000000" w:themeColor="text1"/>
          <w:sz w:val="24"/>
        </w:rPr>
        <w:t xml:space="preserve">进行公开招标采购，各潜在投标人可在“苏</w:t>
      </w:r>
      <w:r>
        <w:rPr>
          <w:rFonts w:hint="eastAsia" w:ascii="宋体" w:hAnsi="宋体"/>
          <w:color w:val="000000" w:themeColor="text1"/>
          <w:sz w:val="24"/>
        </w:rPr>
        <w:t xml:space="preserve">采云</w:t>
      </w:r>
      <w:r>
        <w:rPr>
          <w:rFonts w:hint="eastAsia" w:ascii="宋体" w:hAnsi="宋体"/>
          <w:color w:val="000000" w:themeColor="text1"/>
          <w:sz w:val="24"/>
        </w:rPr>
        <w:t xml:space="preserve">”平台自行免费下载招标文件，并于</w:t>
      </w:r>
      <w:r>
        <w:rPr>
          <w:rFonts w:ascii="宋体" w:hAnsi="宋体"/>
          <w:color w:val="000000" w:themeColor="text1"/>
          <w:sz w:val="24"/>
        </w:rPr>
        <w:t xml:space="preserve">202</w:t>
      </w:r>
      <w:r>
        <w:rPr>
          <w:rFonts w:hint="eastAsia" w:ascii="宋体" w:hAnsi="宋体"/>
          <w:color w:val="000000" w:themeColor="text1"/>
          <w:sz w:val="24"/>
        </w:rPr>
        <w:t xml:space="preserve">5</w:t>
      </w:r>
      <w:r>
        <w:rPr>
          <w:rFonts w:hint="eastAsia" w:ascii="宋体" w:hAnsi="宋体"/>
          <w:color w:val="000000" w:themeColor="text1"/>
          <w:sz w:val="24"/>
        </w:rPr>
        <w:t xml:space="preserve">年</w:t>
      </w:r>
      <w:r>
        <w:rPr>
          <w:rFonts w:hint="eastAsia" w:ascii="宋体" w:hAnsi="宋体"/>
          <w:color w:val="000000" w:themeColor="text1"/>
          <w:sz w:val="24"/>
        </w:rPr>
        <w:t xml:space="preserve">6</w:t>
      </w:r>
      <w:r>
        <w:rPr>
          <w:rFonts w:hint="eastAsia" w:ascii="宋体" w:hAnsi="宋体"/>
          <w:color w:val="000000" w:themeColor="text1"/>
          <w:sz w:val="24"/>
        </w:rPr>
        <w:t xml:space="preserve">月</w:t>
      </w:r>
      <w:r>
        <w:rPr>
          <w:rFonts w:hint="eastAsia" w:ascii="宋体" w:hAnsi="宋体"/>
          <w:color w:val="000000" w:themeColor="text1"/>
          <w:sz w:val="24"/>
        </w:rPr>
        <w:t xml:space="preserve">10</w:t>
      </w:r>
      <w:r>
        <w:rPr>
          <w:rFonts w:hint="eastAsia" w:ascii="宋体" w:hAnsi="宋体"/>
          <w:color w:val="000000" w:themeColor="text1"/>
          <w:sz w:val="24"/>
        </w:rPr>
        <w:t xml:space="preserve">日</w:t>
      </w:r>
      <w:r>
        <w:rPr>
          <w:rFonts w:ascii="宋体" w:hAnsi="宋体"/>
          <w:color w:val="000000" w:themeColor="text1"/>
          <w:sz w:val="24"/>
        </w:rPr>
        <w:t xml:space="preserve">9</w:t>
      </w:r>
      <w:r>
        <w:rPr>
          <w:rFonts w:hint="eastAsia" w:ascii="宋体" w:hAnsi="宋体"/>
          <w:color w:val="000000" w:themeColor="text1"/>
          <w:sz w:val="24"/>
        </w:rPr>
        <w:t xml:space="preserve">:0</w:t>
      </w:r>
      <w:r>
        <w:rPr>
          <w:rFonts w:ascii="宋体" w:hAnsi="宋体"/>
          <w:color w:val="000000" w:themeColor="text1"/>
          <w:sz w:val="24"/>
        </w:rPr>
        <w:t xml:space="preserve">0</w:t>
      </w:r>
      <w:r>
        <w:rPr>
          <w:rFonts w:hint="eastAsia" w:ascii="宋体" w:hAnsi="宋体"/>
          <w:color w:val="000000" w:themeColor="text1"/>
          <w:sz w:val="24"/>
        </w:rPr>
        <w:t xml:space="preserve">（北京时间）前递交投标</w:t>
      </w:r>
      <w:r>
        <w:rPr>
          <w:rFonts w:ascii="宋体" w:hAnsi="宋体"/>
          <w:color w:val="000000" w:themeColor="text1"/>
          <w:sz w:val="24"/>
        </w:rPr>
        <w:t xml:space="preserve">文件</w:t>
      </w:r>
      <w:r>
        <w:rPr>
          <w:rFonts w:hint="eastAsia" w:ascii="宋体" w:hAnsi="宋体"/>
          <w:color w:val="000000" w:themeColor="text1"/>
          <w:sz w:val="24"/>
        </w:rPr>
        <w:t xml:space="preserve">。</w:t>
      </w:r>
      <w:r/>
    </w:p>
    <w:p>
      <w:pPr>
        <w:pStyle w:val="922"/>
        <w:ind w:firstLine="482"/>
        <w:jc w:val="left"/>
        <w:spacing w:before="0"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一、项目基本情况</w:t>
      </w:r>
      <w:bookmarkEnd w:id="2"/>
      <w:r/>
      <w:bookmarkEnd w:id="3"/>
      <w:r/>
      <w:bookmarkEnd w:id="4"/>
      <w:r/>
      <w:bookmarkEnd w:id="5"/>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1.项目编号：</w:t>
      </w:r>
      <w:r>
        <w:rPr>
          <w:rFonts w:ascii="宋体" w:hAnsi="宋体"/>
          <w:color w:val="000000" w:themeColor="text1"/>
          <w:sz w:val="24"/>
        </w:rPr>
        <w:t xml:space="preserve">JSZC-320412-JZCG-G2025-00</w:t>
      </w:r>
      <w:r>
        <w:rPr>
          <w:rFonts w:hint="eastAsia" w:ascii="宋体" w:hAnsi="宋体"/>
          <w:color w:val="000000" w:themeColor="text1"/>
          <w:sz w:val="24"/>
        </w:rPr>
        <w:t xml:space="preserve">19</w:t>
      </w:r>
      <w:r>
        <w:rPr>
          <w:rFonts w:hint="eastAsia" w:ascii="宋体" w:hAnsi="宋体"/>
          <w:color w:val="000000" w:themeColor="text1"/>
          <w:sz w:val="24"/>
        </w:rPr>
        <w:t xml:space="preserve"> </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2.项目名称：</w:t>
      </w:r>
      <w:bookmarkEnd w:id="6"/>
      <w:r>
        <w:rPr>
          <w:rFonts w:hint="eastAsia" w:ascii="宋体" w:hAnsi="宋体"/>
          <w:color w:val="000000" w:themeColor="text1"/>
          <w:sz w:val="24"/>
        </w:rPr>
        <w:t xml:space="preserve">江苏理工学院武进绿建区协同创新园阶梯教室排椅采购项目</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3.项目预算金额：</w:t>
      </w:r>
      <w:r>
        <w:rPr>
          <w:rFonts w:hint="eastAsia" w:ascii="宋体" w:hAnsi="宋体"/>
          <w:color w:val="000000" w:themeColor="text1"/>
          <w:sz w:val="24"/>
        </w:rPr>
        <w:t xml:space="preserve">327万</w:t>
      </w:r>
      <w:r>
        <w:rPr>
          <w:rFonts w:hint="eastAsia" w:ascii="宋体" w:hAnsi="宋体"/>
          <w:color w:val="000000" w:themeColor="text1"/>
          <w:sz w:val="24"/>
        </w:rPr>
        <w:t xml:space="preserve">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项目最高限价：</w:t>
      </w:r>
      <w:r>
        <w:rPr>
          <w:rFonts w:hint="eastAsia" w:ascii="宋体" w:hAnsi="宋体"/>
          <w:color w:val="000000" w:themeColor="text1"/>
          <w:sz w:val="24"/>
        </w:rPr>
        <w:t xml:space="preserve">327万</w:t>
      </w:r>
      <w:r>
        <w:rPr>
          <w:rFonts w:hint="eastAsia" w:ascii="宋体" w:hAnsi="宋体"/>
          <w:color w:val="000000" w:themeColor="text1"/>
          <w:sz w:val="24"/>
        </w:rPr>
        <w:t xml:space="preserve">元</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.采购需求：</w:t>
      </w:r>
      <w:bookmarkStart w:id="9" w:name="_Hlk182843509"/>
      <w:r>
        <w:rPr>
          <w:rFonts w:hint="eastAsia" w:ascii="宋体" w:hAnsi="宋体"/>
          <w:color w:val="000000" w:themeColor="text1"/>
          <w:sz w:val="24"/>
        </w:rPr>
        <w:t xml:space="preserve">本项目采购内容为</w:t>
      </w:r>
      <w:r>
        <w:rPr>
          <w:rFonts w:hint="eastAsia" w:ascii="宋体" w:hAnsi="宋体"/>
          <w:color w:val="000000" w:themeColor="text1"/>
          <w:sz w:val="24"/>
        </w:rPr>
        <w:t xml:space="preserve">江苏理工学院武进绿建区协同创新园阶梯教室排椅采购项目</w:t>
      </w:r>
      <w:r>
        <w:rPr>
          <w:rFonts w:hint="eastAsia" w:ascii="宋体" w:hAnsi="宋体"/>
          <w:color w:val="000000" w:themeColor="text1"/>
          <w:sz w:val="24"/>
        </w:rPr>
        <w:t xml:space="preserve">，包括</w:t>
      </w:r>
      <w:r>
        <w:rPr>
          <w:rFonts w:hint="eastAsia" w:ascii="宋体" w:hAnsi="宋体"/>
          <w:color w:val="000000" w:themeColor="text1"/>
          <w:sz w:val="24"/>
        </w:rPr>
        <w:t xml:space="preserve">阶梯教室排椅</w:t>
      </w:r>
      <w:r>
        <w:rPr>
          <w:rFonts w:hint="eastAsia" w:ascii="宋体" w:hAnsi="宋体"/>
          <w:color w:val="000000" w:themeColor="text1"/>
          <w:sz w:val="24"/>
        </w:rPr>
        <w:t xml:space="preserve">等的制造（采购）、运输、装卸、安装、售后等，直至通过采购人验收以及质量保修、</w:t>
      </w:r>
      <w:r>
        <w:rPr>
          <w:rFonts w:hint="eastAsia" w:ascii="宋体" w:hAnsi="宋体"/>
          <w:color w:val="000000" w:themeColor="text1"/>
          <w:sz w:val="24"/>
        </w:rPr>
        <w:t xml:space="preserve">免费维保等</w:t>
      </w:r>
      <w:r>
        <w:rPr>
          <w:rFonts w:hint="eastAsia" w:ascii="宋体" w:hAnsi="宋体"/>
          <w:color w:val="000000" w:themeColor="text1"/>
          <w:sz w:val="24"/>
        </w:rPr>
        <w:t xml:space="preserve">全部工作。</w:t>
      </w:r>
      <w:bookmarkEnd w:id="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.合同履行期限：</w:t>
      </w:r>
      <w:r>
        <w:rPr>
          <w:rFonts w:hint="eastAsia" w:ascii="宋体" w:hAnsi="宋体"/>
          <w:color w:val="000000" w:themeColor="text1"/>
          <w:sz w:val="24"/>
        </w:rPr>
        <w:t xml:space="preserve">签订合同后，根据现场建设需要分批次供货，接采购人通知后每批次供货60天内安装调试完成并具备验收条件。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w:t>
      </w:r>
      <w:r>
        <w:rPr>
          <w:rFonts w:ascii="宋体" w:hAnsi="宋体"/>
          <w:color w:val="000000" w:themeColor="text1"/>
          <w:sz w:val="24"/>
        </w:rPr>
        <w:t xml:space="preserve">.本项目是否接受联合体投标：否</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w:t>
      </w:r>
      <w:r>
        <w:rPr>
          <w:rFonts w:ascii="宋体" w:hAnsi="宋体"/>
          <w:color w:val="000000" w:themeColor="text1"/>
          <w:sz w:val="24"/>
        </w:rPr>
        <w:t xml:space="preserve">本项目是否接受</w:t>
      </w:r>
      <w:r>
        <w:rPr>
          <w:rFonts w:hint="eastAsia" w:ascii="宋体" w:hAnsi="宋体"/>
          <w:color w:val="000000" w:themeColor="text1"/>
          <w:sz w:val="24"/>
        </w:rPr>
        <w:t xml:space="preserve">进口产品</w:t>
      </w:r>
      <w:r>
        <w:rPr>
          <w:rFonts w:ascii="宋体" w:hAnsi="宋体"/>
          <w:color w:val="000000" w:themeColor="text1"/>
          <w:sz w:val="24"/>
        </w:rPr>
        <w:t xml:space="preserve">投标：否</w:t>
      </w:r>
      <w:r>
        <w:rPr>
          <w:rFonts w:hint="eastAsia" w:ascii="宋体" w:hAnsi="宋体"/>
          <w:color w:val="000000" w:themeColor="text1"/>
          <w:sz w:val="24"/>
        </w:rPr>
        <w:t xml:space="preserve">。</w:t>
      </w:r>
      <w:r/>
    </w:p>
    <w:p>
      <w:pPr>
        <w:pStyle w:val="922"/>
        <w:ind w:firstLine="482"/>
        <w:jc w:val="left"/>
        <w:spacing w:before="0" w:line="360" w:lineRule="auto"/>
        <w:rPr>
          <w:rFonts w:hint="eastAsia" w:ascii="宋体" w:hAnsi="宋体" w:eastAsia="宋体"/>
          <w:color w:val="000000" w:themeColor="text1"/>
          <w:sz w:val="24"/>
          <w:szCs w:val="24"/>
        </w:rPr>
      </w:pPr>
      <w:r/>
      <w:bookmarkStart w:id="10" w:name="_Toc35393791"/>
      <w:r/>
      <w:bookmarkStart w:id="11" w:name="_Toc28359003"/>
      <w:r/>
      <w:bookmarkStart w:id="12" w:name="_Toc35393622"/>
      <w:r/>
      <w:bookmarkStart w:id="13" w:name="_Toc28359080"/>
      <w:r>
        <w:rPr>
          <w:rFonts w:ascii="宋体" w:hAnsi="宋体" w:eastAsia="宋体"/>
          <w:color w:val="000000" w:themeColor="text1"/>
          <w:sz w:val="24"/>
          <w:szCs w:val="24"/>
        </w:rPr>
        <w:t xml:space="preserve">二、申请人的资格要求</w:t>
      </w:r>
      <w:bookmarkEnd w:id="10"/>
      <w:r/>
      <w:bookmarkEnd w:id="11"/>
      <w:r/>
      <w:bookmarkEnd w:id="12"/>
      <w:r/>
      <w:bookmarkEnd w:id="13"/>
      <w:r>
        <w:rPr>
          <w:rFonts w:ascii="宋体" w:hAnsi="宋体" w:eastAsia="宋体"/>
          <w:color w:val="000000" w:themeColor="text1"/>
          <w:sz w:val="24"/>
          <w:szCs w:val="24"/>
        </w:rPr>
        <w:t xml:space="preserve">（须同时满足）</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1.满足《中华人民共和国政府采购法》第二十二条规定</w:t>
      </w:r>
      <w:r>
        <w:rPr>
          <w:rFonts w:hint="eastAsia" w:ascii="宋体" w:hAnsi="宋体"/>
          <w:color w:val="000000" w:themeColor="text1"/>
          <w:sz w:val="24"/>
        </w:rPr>
        <w:t xml:space="preserve">以及下列情形：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olor w:val="000000" w:themeColor="text1"/>
          <w:sz w:val="24"/>
        </w:rPr>
      </w:pPr>
      <w:r/>
      <w:bookmarkStart w:id="14" w:name="_Toc28359004"/>
      <w:r/>
      <w:bookmarkStart w:id="15" w:name="_Toc28359081"/>
      <w:r>
        <w:rPr>
          <w:rFonts w:ascii="宋体" w:hAnsi="宋体"/>
          <w:color w:val="000000" w:themeColor="text1"/>
          <w:sz w:val="24"/>
        </w:rPr>
        <w:t xml:space="preserve">2.落实政府采购政策需满足的资格要求：</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2.1 中小企业政策</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本项目专门面向中小企业采购。</w:t>
      </w:r>
      <w:r>
        <w:rPr>
          <w:rFonts w:hint="eastAsia" w:ascii="宋体" w:hAnsi="宋体"/>
          <w:color w:val="000000" w:themeColor="text1"/>
          <w:sz w:val="24"/>
        </w:rPr>
        <w:t xml:space="preserve">即:提供的货物全部由符合政策要求的中小企业制造、服务全部由符合政策要求的中小企业承接。</w:t>
      </w:r>
      <w:r/>
    </w:p>
    <w:p>
      <w:pPr>
        <w:ind w:firstLine="480"/>
        <w:spacing w:line="360" w:lineRule="auto"/>
        <w:rPr>
          <w:rFonts w:hint="eastAsia" w:ascii="宋体" w:hAnsi="宋体"/>
          <w:i/>
          <w:iCs/>
          <w:color w:val="000000" w:themeColor="text1"/>
          <w:sz w:val="24"/>
          <w:u w:val="single"/>
        </w:rPr>
      </w:pPr>
      <w:r>
        <w:rPr>
          <w:rFonts w:ascii="宋体" w:hAnsi="宋体"/>
          <w:color w:val="000000" w:themeColor="text1"/>
          <w:sz w:val="24"/>
        </w:rPr>
        <w:t xml:space="preserve">3.本项目的特定资格要求：</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3.1本项目是否接受分支机构参与投标：否</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3.2本项目是否属于政府购买服务：否</w:t>
      </w:r>
      <w:r>
        <w:rPr>
          <w:rFonts w:hint="eastAsia" w:ascii="宋体" w:hAnsi="宋体"/>
          <w:color w:val="000000" w:themeColor="text1"/>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i/>
          <w:iCs/>
          <w:color w:val="000000" w:themeColor="text1"/>
          <w:sz w:val="24"/>
          <w:u w:val="single"/>
        </w:rPr>
      </w:pPr>
      <w:r>
        <w:rPr>
          <w:rFonts w:ascii="宋体" w:hAnsi="宋体"/>
          <w:color w:val="000000" w:themeColor="text1"/>
          <w:sz w:val="24"/>
        </w:rPr>
        <w:t xml:space="preserve">3.3其他特定资格要求：</w:t>
      </w:r>
      <w:r>
        <w:rPr>
          <w:rFonts w:hint="eastAsia" w:ascii="宋体" w:hAnsi="宋体"/>
          <w:color w:val="000000" w:themeColor="text1"/>
          <w:sz w:val="24"/>
          <w:u w:val="single"/>
        </w:rPr>
        <w:t xml:space="preserve">无</w:t>
      </w:r>
      <w:r>
        <w:rPr>
          <w:rFonts w:ascii="宋体" w:hAnsi="宋体"/>
          <w:color w:val="000000" w:themeColor="text1"/>
          <w:sz w:val="24"/>
        </w:rPr>
        <w:t xml:space="preserve">。</w:t>
      </w:r>
      <w:r/>
    </w:p>
    <w:p>
      <w:pPr>
        <w:pStyle w:val="922"/>
        <w:ind w:firstLine="482"/>
        <w:jc w:val="left"/>
        <w:spacing w:before="0" w:line="360" w:lineRule="auto"/>
        <w:widowControl/>
        <w:rPr>
          <w:rFonts w:hint="eastAsia" w:ascii="宋体" w:hAnsi="宋体" w:eastAsia="宋体"/>
          <w:color w:val="000000" w:themeColor="text1"/>
          <w:sz w:val="24"/>
          <w:szCs w:val="24"/>
        </w:rPr>
      </w:pPr>
      <w:r/>
      <w:bookmarkStart w:id="16" w:name="_Toc35393792"/>
      <w:r/>
      <w:bookmarkStart w:id="17" w:name="_Toc35393623"/>
      <w:r/>
      <w:bookmarkEnd w:id="7"/>
      <w:r/>
      <w:bookmarkEnd w:id="14"/>
      <w:r/>
      <w:bookmarkEnd w:id="15"/>
      <w:r>
        <w:rPr>
          <w:rFonts w:ascii="宋体" w:hAnsi="宋体" w:eastAsia="宋体"/>
          <w:color w:val="000000" w:themeColor="text1"/>
          <w:sz w:val="24"/>
          <w:szCs w:val="24"/>
        </w:rPr>
        <w:t xml:space="preserve">三、获取招标文件</w:t>
      </w:r>
      <w:bookmarkEnd w:id="16"/>
      <w:r/>
      <w:bookmarkEnd w:id="17"/>
      <w:r/>
      <w:r/>
    </w:p>
    <w:p>
      <w:pPr>
        <w:ind w:firstLine="540"/>
        <w:spacing w:line="360" w:lineRule="auto"/>
        <w:rPr>
          <w:rFonts w:hint="eastAsia" w:ascii="宋体" w:hAnsi="宋体" w:cs="宋体"/>
          <w:color w:val="000000" w:themeColor="text1"/>
          <w:sz w:val="24"/>
        </w:rPr>
      </w:pPr>
      <w:r/>
      <w:bookmarkStart w:id="18" w:name="_Toc28359005"/>
      <w:r/>
      <w:bookmarkStart w:id="19" w:name="_Toc28359082"/>
      <w:r/>
      <w:bookmarkStart w:id="20" w:name="_Toc35393793"/>
      <w:r/>
      <w:bookmarkStart w:id="21" w:name="_Toc35393624"/>
      <w:r>
        <w:rPr>
          <w:rFonts w:hint="eastAsia" w:ascii="宋体" w:hAnsi="宋体" w:cs="宋体"/>
          <w:color w:val="000000" w:themeColor="text1"/>
          <w:sz w:val="24"/>
        </w:rPr>
        <w:t xml:space="preserve">1.时间：</w:t>
      </w:r>
      <w:r>
        <w:rPr>
          <w:rFonts w:hint="eastAsia"/>
          <w:color w:val="000000" w:themeColor="text1"/>
          <w:sz w:val="24"/>
          <w:lang w:bidi="ar"/>
        </w:rPr>
        <w:t xml:space="preserve">自招标文件公告发布之日起</w:t>
      </w:r>
      <w:r>
        <w:rPr>
          <w:rFonts w:hint="eastAsia"/>
          <w:color w:val="000000" w:themeColor="text1"/>
          <w:sz w:val="24"/>
          <w:lang w:bidi="ar"/>
        </w:rPr>
        <w:t xml:space="preserve">5</w:t>
      </w:r>
      <w:r>
        <w:rPr>
          <w:rFonts w:hint="eastAsia"/>
          <w:color w:val="000000" w:themeColor="text1"/>
          <w:sz w:val="24"/>
          <w:lang w:bidi="ar"/>
        </w:rPr>
        <w:t xml:space="preserve">个工作日</w:t>
      </w:r>
      <w:r>
        <w:rPr>
          <w:rFonts w:hint="eastAsia" w:ascii="宋体" w:hAnsi="宋体" w:cs="宋体"/>
          <w:color w:val="000000" w:themeColor="text1"/>
          <w:sz w:val="24"/>
        </w:rPr>
        <w:t xml:space="preserve">。</w:t>
      </w:r>
      <w:r/>
    </w:p>
    <w:p>
      <w:pPr>
        <w:ind w:firstLine="540"/>
        <w:spacing w:line="360" w:lineRule="auto"/>
        <w:rPr>
          <w:rFonts w:hint="eastAsia" w:ascii="宋体" w:hAnsi="宋体"/>
          <w:color w:val="000000" w:themeColor="text1"/>
          <w:sz w:val="24"/>
          <w:lang w:bidi="ar"/>
        </w:rPr>
      </w:pPr>
      <w:r>
        <w:rPr>
          <w:rFonts w:hint="eastAsia" w:ascii="宋体" w:hAnsi="宋体"/>
          <w:color w:val="000000" w:themeColor="text1"/>
          <w:sz w:val="24"/>
          <w:lang w:bidi="ar"/>
        </w:rPr>
        <w:t xml:space="preserve">2.地点：</w:t>
      </w:r>
      <w:bookmarkStart w:id="22" w:name="_Toc38985266"/>
      <w:r>
        <w:rPr>
          <w:rFonts w:hint="eastAsia" w:ascii="宋体" w:hAnsi="宋体"/>
          <w:color w:val="000000" w:themeColor="text1"/>
          <w:sz w:val="24"/>
          <w:lang w:bidi="ar"/>
        </w:rPr>
        <w:t xml:space="preserve">“苏</w:t>
      </w:r>
      <w:r>
        <w:rPr>
          <w:rFonts w:hint="eastAsia" w:ascii="宋体" w:hAnsi="宋体"/>
          <w:color w:val="000000" w:themeColor="text1"/>
          <w:sz w:val="24"/>
          <w:lang w:bidi="ar"/>
        </w:rPr>
        <w:t xml:space="preserve">采云</w:t>
      </w:r>
      <w:r>
        <w:rPr>
          <w:rFonts w:hint="eastAsia" w:ascii="宋体" w:hAnsi="宋体"/>
          <w:color w:val="000000" w:themeColor="text1"/>
          <w:sz w:val="24"/>
          <w:lang w:bidi="ar"/>
        </w:rPr>
        <w:t xml:space="preserve">”政府采购一体化平台。</w:t>
      </w:r>
      <w:bookmarkEnd w:id="22"/>
      <w:r/>
      <w:r/>
    </w:p>
    <w:p>
      <w:pPr>
        <w:pStyle w:val="933"/>
        <w:ind w:firstLine="480"/>
        <w:spacing w:line="360" w:lineRule="auto"/>
        <w:rPr>
          <w:rFonts w:hint="eastAsia" w:ascii="宋体" w:hAnsi="宋体" w:cs="Times New Roman"/>
          <w:color w:val="000000" w:themeColor="text1"/>
          <w:lang w:bidi="ar"/>
        </w:rPr>
      </w:pPr>
      <w:r>
        <w:rPr>
          <w:rFonts w:ascii="宋体" w:hAnsi="宋体" w:cs="Times New Roman"/>
          <w:color w:val="000000" w:themeColor="text1"/>
          <w:lang w:bidi="ar"/>
        </w:rPr>
        <w:t xml:space="preserve">3.</w:t>
      </w:r>
      <w:r>
        <w:rPr>
          <w:rFonts w:hint="eastAsia" w:ascii="宋体" w:hAnsi="宋体" w:cs="Times New Roman"/>
          <w:color w:val="000000" w:themeColor="text1"/>
          <w:lang w:bidi="ar"/>
        </w:rPr>
        <w:t xml:space="preserve">方式：在“苏</w:t>
      </w:r>
      <w:r>
        <w:rPr>
          <w:rFonts w:hint="eastAsia" w:ascii="宋体" w:hAnsi="宋体" w:cs="Times New Roman"/>
          <w:color w:val="000000" w:themeColor="text1"/>
          <w:lang w:bidi="ar"/>
        </w:rPr>
        <w:t xml:space="preserve">采云</w:t>
      </w:r>
      <w:r>
        <w:rPr>
          <w:rFonts w:hint="eastAsia" w:ascii="宋体" w:hAnsi="宋体" w:cs="Times New Roman"/>
          <w:color w:val="000000" w:themeColor="text1"/>
          <w:lang w:bidi="ar"/>
        </w:rPr>
        <w:t xml:space="preserve">”平台自行免费下载采购文件。注：投标人必须登录“苏</w:t>
      </w:r>
      <w:r>
        <w:rPr>
          <w:rFonts w:hint="eastAsia" w:ascii="宋体" w:hAnsi="宋体" w:cs="Times New Roman"/>
          <w:color w:val="000000" w:themeColor="text1"/>
          <w:lang w:bidi="ar"/>
        </w:rPr>
        <w:t xml:space="preserve">采云</w:t>
      </w:r>
      <w:r>
        <w:rPr>
          <w:rFonts w:hint="eastAsia" w:ascii="宋体" w:hAnsi="宋体" w:cs="Times New Roman"/>
          <w:color w:val="000000" w:themeColor="text1"/>
          <w:lang w:bidi="ar"/>
        </w:rPr>
        <w:t xml:space="preserve">”系统下载电子采购文件方可通过系统进行投标（响应）文件的编制和提交。</w:t>
      </w:r>
      <w:r/>
    </w:p>
    <w:p>
      <w:pPr>
        <w:pStyle w:val="933"/>
        <w:ind w:firstLine="480"/>
        <w:spacing w:line="360" w:lineRule="auto"/>
        <w:rPr>
          <w:rFonts w:hint="eastAsia" w:ascii="宋体" w:hAnsi="宋体" w:cs="Times New Roman"/>
          <w:color w:val="000000" w:themeColor="text1"/>
          <w:lang w:bidi="ar"/>
        </w:rPr>
      </w:pPr>
      <w:r>
        <w:rPr>
          <w:rFonts w:ascii="宋体" w:hAnsi="宋体" w:cs="Times New Roman"/>
          <w:color w:val="000000" w:themeColor="text1"/>
          <w:lang w:bidi="ar"/>
        </w:rPr>
        <w:t xml:space="preserve">4</w:t>
      </w:r>
      <w:r>
        <w:rPr>
          <w:rFonts w:hint="eastAsia" w:ascii="宋体" w:hAnsi="宋体" w:cs="Times New Roman"/>
          <w:color w:val="000000" w:themeColor="text1"/>
          <w:lang w:bidi="ar"/>
        </w:rPr>
        <w:t xml:space="preserve">. 售价：0.00元</w:t>
      </w:r>
      <w:r>
        <w:rPr>
          <w:rFonts w:ascii="宋体" w:hAnsi="宋体" w:cs="Times New Roman"/>
          <w:color w:val="000000" w:themeColor="text1"/>
          <w:lang w:bidi="ar"/>
        </w:rPr>
        <w:t xml:space="preserve"> </w:t>
      </w:r>
      <w:r/>
    </w:p>
    <w:p>
      <w:pPr>
        <w:pStyle w:val="922"/>
        <w:ind w:firstLine="482"/>
        <w:jc w:val="left"/>
        <w:spacing w:before="0"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四、提交投标文件</w:t>
      </w:r>
      <w:bookmarkEnd w:id="18"/>
      <w:r/>
      <w:bookmarkEnd w:id="19"/>
      <w:r>
        <w:rPr>
          <w:rFonts w:ascii="宋体" w:hAnsi="宋体" w:eastAsia="宋体"/>
          <w:color w:val="000000" w:themeColor="text1"/>
          <w:sz w:val="24"/>
          <w:szCs w:val="24"/>
        </w:rPr>
        <w:t xml:space="preserve">截止时间、开标时间和地点</w:t>
      </w:r>
      <w:bookmarkEnd w:id="20"/>
      <w:r/>
      <w:bookmarkEnd w:id="21"/>
      <w:r/>
      <w:r/>
    </w:p>
    <w:p>
      <w:pPr>
        <w:ind w:firstLine="480"/>
        <w:spacing w:line="360" w:lineRule="auto"/>
        <w:rPr>
          <w:rFonts w:hint="eastAsia" w:ascii="宋体" w:hAnsi="宋体"/>
          <w:bCs/>
          <w:color w:val="000000" w:themeColor="text1"/>
          <w:sz w:val="24"/>
          <w:u w:val="single"/>
        </w:rPr>
      </w:pPr>
      <w:r/>
      <w:bookmarkStart w:id="23" w:name="_Toc35393794"/>
      <w:r/>
      <w:bookmarkStart w:id="24" w:name="_Toc28359084"/>
      <w:r/>
      <w:bookmarkStart w:id="25" w:name="_Toc35393625"/>
      <w:r/>
      <w:bookmarkStart w:id="26" w:name="_Toc28359007"/>
      <w:r>
        <w:rPr>
          <w:rFonts w:hint="eastAsia" w:ascii="宋体" w:hAnsi="宋体"/>
          <w:color w:val="000000" w:themeColor="text1"/>
          <w:sz w:val="24"/>
          <w:lang w:bidi="ar"/>
        </w:rPr>
        <w:t xml:space="preserve">1、</w:t>
      </w:r>
      <w:r>
        <w:rPr>
          <w:rFonts w:ascii="宋体" w:hAnsi="宋体"/>
          <w:color w:val="000000" w:themeColor="text1"/>
          <w:sz w:val="24"/>
          <w:lang w:bidi="ar"/>
        </w:rPr>
        <w:t xml:space="preserve">投标截止时间、开标时间：202</w:t>
      </w:r>
      <w:r>
        <w:rPr>
          <w:rFonts w:hint="eastAsia" w:ascii="宋体" w:hAnsi="宋体"/>
          <w:color w:val="000000" w:themeColor="text1"/>
          <w:sz w:val="24"/>
          <w:lang w:bidi="ar"/>
        </w:rPr>
        <w:t xml:space="preserve">5</w:t>
      </w:r>
      <w:r>
        <w:rPr>
          <w:rFonts w:ascii="宋体" w:hAnsi="宋体"/>
          <w:color w:val="000000" w:themeColor="text1"/>
          <w:sz w:val="24"/>
          <w:lang w:bidi="ar"/>
        </w:rPr>
        <w:t xml:space="preserve">年</w:t>
      </w:r>
      <w:r>
        <w:rPr>
          <w:rFonts w:hint="eastAsia" w:ascii="宋体" w:hAnsi="宋体"/>
          <w:color w:val="000000" w:themeColor="text1"/>
          <w:sz w:val="24"/>
          <w:lang w:bidi="ar"/>
        </w:rPr>
        <w:t xml:space="preserve">6</w:t>
      </w:r>
      <w:r>
        <w:rPr>
          <w:rFonts w:ascii="宋体" w:hAnsi="宋体"/>
          <w:color w:val="000000" w:themeColor="text1"/>
          <w:sz w:val="24"/>
          <w:lang w:bidi="ar"/>
        </w:rPr>
        <w:t xml:space="preserve">月</w:t>
      </w:r>
      <w:r>
        <w:rPr>
          <w:rFonts w:hint="eastAsia" w:ascii="宋体" w:hAnsi="宋体"/>
          <w:color w:val="000000" w:themeColor="text1"/>
          <w:sz w:val="24"/>
          <w:lang w:bidi="ar"/>
        </w:rPr>
        <w:t xml:space="preserve">10</w:t>
      </w:r>
      <w:r>
        <w:rPr>
          <w:rFonts w:ascii="宋体" w:hAnsi="宋体"/>
          <w:color w:val="000000" w:themeColor="text1"/>
          <w:sz w:val="24"/>
          <w:lang w:bidi="ar"/>
        </w:rPr>
        <w:t xml:space="preserve">日</w:t>
      </w:r>
      <w:r>
        <w:rPr>
          <w:rFonts w:hint="eastAsia" w:ascii="宋体" w:hAnsi="宋体"/>
          <w:color w:val="000000" w:themeColor="text1"/>
          <w:sz w:val="24"/>
          <w:lang w:bidi="ar"/>
        </w:rPr>
        <w:t xml:space="preserve">9</w:t>
      </w:r>
      <w:r>
        <w:rPr>
          <w:rFonts w:hint="eastAsia" w:ascii="宋体" w:hAnsi="宋体"/>
          <w:color w:val="000000" w:themeColor="text1"/>
          <w:sz w:val="24"/>
          <w:lang w:bidi="ar"/>
        </w:rPr>
        <w:t xml:space="preserve">:</w:t>
      </w:r>
      <w:r>
        <w:rPr>
          <w:rFonts w:ascii="宋体" w:hAnsi="宋体"/>
          <w:color w:val="000000" w:themeColor="text1"/>
          <w:sz w:val="24"/>
          <w:lang w:bidi="ar"/>
        </w:rPr>
        <w:t xml:space="preserve">00</w:t>
      </w:r>
      <w:r>
        <w:rPr>
          <w:rFonts w:ascii="宋体" w:hAnsi="宋体"/>
          <w:bCs/>
          <w:color w:val="000000" w:themeColor="text1"/>
          <w:sz w:val="24"/>
          <w:lang w:bidi="ar"/>
        </w:rPr>
        <w:t xml:space="preserve">（北京时间）</w:t>
      </w:r>
      <w:r>
        <w:rPr>
          <w:rFonts w:hint="eastAsia" w:ascii="宋体" w:hAnsi="宋体"/>
          <w:bCs/>
          <w:color w:val="000000" w:themeColor="text1"/>
          <w:sz w:val="24"/>
        </w:rPr>
        <w:t xml:space="preserve">。</w:t>
      </w:r>
      <w:r/>
    </w:p>
    <w:p>
      <w:pPr>
        <w:ind w:firstLine="480"/>
        <w:spacing w:line="360" w:lineRule="auto"/>
        <w:rPr>
          <w:rFonts w:hint="eastAsia" w:ascii="宋体" w:hAnsi="宋体"/>
          <w:bCs/>
          <w:color w:val="000000" w:themeColor="text1"/>
          <w:sz w:val="24"/>
          <w:u w:val="single"/>
        </w:rPr>
      </w:pPr>
      <w:r>
        <w:rPr>
          <w:rFonts w:hint="eastAsia" w:ascii="宋体" w:hAnsi="宋体"/>
          <w:color w:val="000000" w:themeColor="text1"/>
          <w:sz w:val="24"/>
        </w:rPr>
        <w:t xml:space="preserve">2.地点：</w:t>
      </w:r>
      <w:r>
        <w:rPr>
          <w:rFonts w:hint="eastAsia" w:ascii="宋体" w:hAnsi="宋体"/>
          <w:color w:val="000000" w:themeColor="text1"/>
          <w:sz w:val="24"/>
          <w:lang w:bidi="ar"/>
        </w:rPr>
        <w:t xml:space="preserve">“苏</w:t>
      </w:r>
      <w:r>
        <w:rPr>
          <w:rFonts w:hint="eastAsia" w:ascii="宋体" w:hAnsi="宋体"/>
          <w:color w:val="000000" w:themeColor="text1"/>
          <w:sz w:val="24"/>
          <w:lang w:bidi="ar"/>
        </w:rPr>
        <w:t xml:space="preserve">采云</w:t>
      </w:r>
      <w:r>
        <w:rPr>
          <w:rFonts w:hint="eastAsia" w:ascii="宋体" w:hAnsi="宋体"/>
          <w:color w:val="000000" w:themeColor="text1"/>
          <w:sz w:val="24"/>
          <w:lang w:bidi="ar"/>
        </w:rPr>
        <w:t xml:space="preserve">”政府采购一体化平台</w:t>
      </w:r>
      <w:r>
        <w:rPr>
          <w:rFonts w:hint="eastAsia" w:ascii="宋体" w:hAnsi="宋体"/>
          <w:color w:val="000000" w:themeColor="text1"/>
          <w:sz w:val="24"/>
        </w:rPr>
        <w:t xml:space="preserve">。</w:t>
      </w:r>
      <w:r/>
    </w:p>
    <w:p>
      <w:pPr>
        <w:pStyle w:val="922"/>
        <w:ind w:firstLine="482"/>
        <w:jc w:val="left"/>
        <w:spacing w:before="0"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五、公告期限</w:t>
      </w:r>
      <w:bookmarkEnd w:id="23"/>
      <w:r/>
      <w:bookmarkEnd w:id="24"/>
      <w:r/>
      <w:bookmarkEnd w:id="25"/>
      <w:r/>
      <w:bookmarkEnd w:id="26"/>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自本公告发布之日起5个工作日。</w:t>
      </w:r>
      <w:r/>
    </w:p>
    <w:p>
      <w:pPr>
        <w:pStyle w:val="922"/>
        <w:ind w:firstLine="482"/>
        <w:jc w:val="left"/>
        <w:spacing w:before="0" w:line="360" w:lineRule="auto"/>
        <w:rPr>
          <w:rFonts w:hint="eastAsia" w:ascii="宋体" w:hAnsi="宋体" w:eastAsia="宋体"/>
          <w:color w:val="000000" w:themeColor="text1"/>
          <w:sz w:val="24"/>
          <w:szCs w:val="24"/>
        </w:rPr>
      </w:pPr>
      <w:r/>
      <w:bookmarkStart w:id="27" w:name="_Toc35393626"/>
      <w:r/>
      <w:bookmarkStart w:id="28" w:name="_Toc35393795"/>
      <w:r>
        <w:rPr>
          <w:rFonts w:ascii="宋体" w:hAnsi="宋体" w:eastAsia="宋体"/>
          <w:color w:val="000000" w:themeColor="text1"/>
          <w:sz w:val="24"/>
          <w:szCs w:val="24"/>
        </w:rPr>
        <w:t xml:space="preserve">六、其他补充事宜</w:t>
      </w:r>
      <w:bookmarkEnd w:id="27"/>
      <w:r/>
      <w:bookmarkEnd w:id="28"/>
      <w:r/>
      <w:r/>
    </w:p>
    <w:p>
      <w:pPr>
        <w:ind w:firstLine="480"/>
        <w:spacing w:line="360" w:lineRule="auto"/>
        <w:rPr>
          <w:rFonts w:hint="eastAsia" w:ascii="宋体" w:hAnsi="宋体"/>
          <w:color w:val="000000" w:themeColor="text1"/>
          <w:sz w:val="24"/>
          <w:lang w:bidi="ar"/>
        </w:rPr>
      </w:pPr>
      <w:r/>
      <w:bookmarkStart w:id="29" w:name="_Toc35393796"/>
      <w:r/>
      <w:bookmarkStart w:id="30" w:name="_Toc28359008"/>
      <w:r/>
      <w:bookmarkStart w:id="31" w:name="_Toc35393627"/>
      <w:r/>
      <w:bookmarkStart w:id="32" w:name="_Toc28359085"/>
      <w:r>
        <w:rPr>
          <w:rFonts w:hint="eastAsia" w:ascii="宋体" w:hAnsi="宋体"/>
          <w:color w:val="000000" w:themeColor="text1"/>
          <w:sz w:val="24"/>
          <w:lang w:bidi="ar"/>
        </w:rPr>
        <w:t xml:space="preserve">1、投标保证金：无需缴纳。</w:t>
      </w:r>
      <w:r/>
    </w:p>
    <w:p>
      <w:pPr>
        <w:ind w:firstLine="480"/>
        <w:spacing w:line="360" w:lineRule="auto"/>
        <w:tabs>
          <w:tab w:val="left" w:pos="900" w:leader="none"/>
        </w:tabs>
        <w:rPr>
          <w:rFonts w:hint="eastAsia" w:ascii="宋体" w:hAnsi="宋体"/>
          <w:color w:val="000000" w:themeColor="text1"/>
          <w:sz w:val="24"/>
          <w:lang w:bidi="ar"/>
        </w:rPr>
      </w:pPr>
      <w:r>
        <w:rPr>
          <w:rFonts w:hint="eastAsia" w:ascii="宋体" w:hAnsi="宋体"/>
          <w:color w:val="000000" w:themeColor="text1"/>
          <w:sz w:val="24"/>
          <w:lang w:bidi="ar"/>
        </w:rPr>
        <w:t xml:space="preserve">2</w:t>
      </w:r>
      <w:bookmarkStart w:id="33" w:name="_Hlk150161828"/>
      <w:r>
        <w:rPr>
          <w:rFonts w:hint="eastAsia" w:ascii="宋体" w:hAnsi="宋体"/>
          <w:color w:val="000000" w:themeColor="text1"/>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color w:val="000000" w:themeColor="text1"/>
          <w:sz w:val="24"/>
          <w:lang w:bidi="ar"/>
        </w:rPr>
        <w:t xml:space="preserve">采云</w:t>
      </w:r>
      <w:r>
        <w:rPr>
          <w:rFonts w:hint="eastAsia" w:ascii="宋体" w:hAnsi="宋体"/>
          <w:color w:val="000000" w:themeColor="text1"/>
          <w:sz w:val="24"/>
          <w:lang w:bidi="ar"/>
        </w:rPr>
        <w:t xml:space="preserve">”系统供应商操作手册》（以下简称《操作手册》），请根据办理指南进行注册并按《操作手册》要求制作、上传电子投标文件。 </w:t>
      </w:r>
      <w:bookmarkEnd w:id="33"/>
      <w:r/>
      <w:r/>
    </w:p>
    <w:p>
      <w:pPr>
        <w:ind w:firstLine="540"/>
        <w:spacing w:line="360" w:lineRule="auto"/>
        <w:rPr>
          <w:rFonts w:hint="eastAsia" w:ascii="宋体" w:hAnsi="宋体"/>
          <w:color w:val="000000" w:themeColor="text1"/>
          <w:sz w:val="24"/>
          <w:lang w:bidi="ar"/>
        </w:rPr>
      </w:pPr>
      <w:r>
        <w:rPr>
          <w:rFonts w:hint="eastAsia" w:ascii="宋体" w:hAnsi="宋体"/>
          <w:color w:val="000000" w:themeColor="text1"/>
          <w:sz w:val="24"/>
          <w:lang w:bidi="ar"/>
        </w:rPr>
        <w:t xml:space="preserve">3、关于常州市中小企业政府采购信用融资：根据《常州市财政局 中国人民银行常州市中心支行关于进一步推进政府采购信用融资工作的通知》（</w:t>
      </w:r>
      <w:r>
        <w:rPr>
          <w:rFonts w:hint="eastAsia" w:ascii="宋体" w:hAnsi="宋体"/>
          <w:color w:val="000000" w:themeColor="text1"/>
          <w:sz w:val="24"/>
          <w:lang w:bidi="ar"/>
        </w:rPr>
        <w:t xml:space="preserve">常财购</w:t>
      </w:r>
      <w:r>
        <w:rPr>
          <w:rFonts w:hint="eastAsia" w:ascii="宋体" w:hAnsi="宋体"/>
          <w:color w:val="000000" w:themeColor="text1"/>
          <w:sz w:val="24"/>
          <w:lang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olor w:val="000000" w:themeColor="text1"/>
          <w:sz w:val="24"/>
          <w:lang w:bidi="ar"/>
        </w:rPr>
        <w:t xml:space="preserve">政采融资</w:t>
      </w:r>
      <w:r>
        <w:rPr>
          <w:rFonts w:hint="eastAsia" w:ascii="宋体" w:hAnsi="宋体"/>
          <w:color w:val="000000" w:themeColor="text1"/>
          <w:sz w:val="24"/>
          <w:lang w:bidi="ar"/>
        </w:rPr>
        <w:t xml:space="preserve">平台栏目。</w:t>
      </w:r>
      <w:r/>
    </w:p>
    <w:p>
      <w:pPr>
        <w:ind w:firstLine="540"/>
        <w:spacing w:line="360" w:lineRule="auto"/>
        <w:rPr>
          <w:rFonts w:hint="eastAsia" w:ascii="宋体" w:hAnsi="宋体"/>
          <w:bCs/>
          <w:color w:val="000000" w:themeColor="text1"/>
          <w:sz w:val="24"/>
          <w:lang w:bidi="ar"/>
        </w:rPr>
      </w:pPr>
      <w:r>
        <w:rPr>
          <w:rFonts w:hint="eastAsia" w:ascii="宋体" w:hAnsi="宋体"/>
          <w:bCs/>
          <w:color w:val="000000" w:themeColor="text1"/>
          <w:sz w:val="24"/>
          <w:lang w:bidi="ar"/>
        </w:rPr>
        <w:t xml:space="preserve">4、采购公告内容与采购文件不一致的，以采购文件为准。</w:t>
      </w:r>
      <w:r/>
    </w:p>
    <w:p>
      <w:pPr>
        <w:ind w:firstLine="540"/>
        <w:spacing w:line="360" w:lineRule="auto"/>
        <w:rPr>
          <w:rFonts w:hint="eastAsia" w:ascii="宋体" w:hAnsi="宋体"/>
          <w:bCs/>
          <w:color w:val="000000" w:themeColor="text1"/>
          <w:sz w:val="24"/>
          <w:lang w:bidi="ar"/>
        </w:rPr>
      </w:pPr>
      <w:r>
        <w:rPr>
          <w:rFonts w:hint="eastAsia" w:ascii="宋体" w:hAnsi="宋体"/>
          <w:bCs/>
          <w:color w:val="000000" w:themeColor="text1"/>
          <w:sz w:val="24"/>
          <w:lang w:bidi="ar"/>
        </w:rPr>
        <w:t xml:space="preserve">5、电子化招投标技术支持电话：0519-85588210/ 0519-85588163</w:t>
      </w:r>
      <w:r/>
    </w:p>
    <w:p>
      <w:pPr>
        <w:pStyle w:val="922"/>
        <w:ind w:firstLine="482"/>
        <w:jc w:val="left"/>
        <w:spacing w:before="0"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七、对本次招标提出询问，请按以下方式联系。</w:t>
      </w:r>
      <w:bookmarkEnd w:id="29"/>
      <w:r/>
      <w:bookmarkEnd w:id="30"/>
      <w:r/>
      <w:bookmarkEnd w:id="31"/>
      <w:r/>
      <w:bookmarkEnd w:id="32"/>
      <w:r/>
      <w:r/>
    </w:p>
    <w:p>
      <w:pPr>
        <w:ind w:firstLine="482"/>
        <w:jc w:val="left"/>
        <w:spacing w:line="360" w:lineRule="auto"/>
        <w:widowControl/>
        <w:rPr>
          <w:rFonts w:hint="eastAsia" w:ascii="宋体" w:hAnsi="宋体"/>
          <w:b/>
          <w:color w:val="000000" w:themeColor="text1"/>
          <w:sz w:val="24"/>
        </w:rPr>
      </w:pPr>
      <w:r>
        <w:rPr>
          <w:rFonts w:ascii="宋体" w:hAnsi="宋体"/>
          <w:b/>
          <w:color w:val="000000" w:themeColor="text1"/>
          <w:sz w:val="24"/>
        </w:rPr>
        <w:t xml:space="preserve">1</w:t>
      </w:r>
      <w:r>
        <w:rPr>
          <w:rFonts w:hint="eastAsia" w:ascii="宋体" w:hAnsi="宋体"/>
          <w:b/>
          <w:color w:val="000000" w:themeColor="text1"/>
          <w:sz w:val="24"/>
        </w:rPr>
        <w:t xml:space="preserve">、</w:t>
      </w:r>
      <w:r>
        <w:rPr>
          <w:rFonts w:ascii="宋体" w:hAnsi="宋体"/>
          <w:b/>
          <w:color w:val="000000" w:themeColor="text1"/>
          <w:sz w:val="24"/>
        </w:rPr>
        <w:t xml:space="preserve">采购人信息</w:t>
      </w:r>
      <w:r/>
    </w:p>
    <w:p>
      <w:pPr>
        <w:ind w:firstLine="480"/>
        <w:jc w:val="left"/>
        <w:spacing w:line="360" w:lineRule="auto"/>
        <w:rPr>
          <w:rFonts w:hint="eastAsia" w:ascii="宋体" w:hAnsi="宋体"/>
          <w:color w:val="000000" w:themeColor="text1"/>
          <w:sz w:val="24"/>
        </w:rPr>
      </w:pPr>
      <w:r/>
      <w:bookmarkStart w:id="34" w:name="_Toc28359009"/>
      <w:r/>
      <w:bookmarkStart w:id="35" w:name="_Toc28359086"/>
      <w:r>
        <w:rPr>
          <w:rFonts w:ascii="宋体" w:hAnsi="宋体"/>
          <w:color w:val="000000" w:themeColor="text1"/>
          <w:sz w:val="24"/>
        </w:rPr>
        <w:t xml:space="preserve">名称：</w:t>
      </w:r>
      <w:r>
        <w:rPr>
          <w:rFonts w:hint="eastAsia" w:ascii="宋体" w:hAnsi="宋体"/>
          <w:color w:val="000000" w:themeColor="text1"/>
          <w:sz w:val="24"/>
        </w:rPr>
        <w:t xml:space="preserve">常州市武进绿色建筑产业集聚示范区管理委员会</w:t>
      </w:r>
      <w:r/>
    </w:p>
    <w:p>
      <w:pPr>
        <w:ind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地址：</w:t>
      </w:r>
      <w:r>
        <w:rPr>
          <w:rFonts w:hint="eastAsia" w:ascii="宋体" w:hAnsi="宋体"/>
          <w:color w:val="000000" w:themeColor="text1"/>
          <w:sz w:val="24"/>
        </w:rPr>
        <w:t xml:space="preserve">常州市武进区</w:t>
      </w:r>
      <w:r>
        <w:rPr>
          <w:rFonts w:hint="eastAsia" w:ascii="宋体" w:hAnsi="宋体"/>
          <w:color w:val="000000" w:themeColor="text1"/>
          <w:sz w:val="24"/>
        </w:rPr>
        <w:t xml:space="preserve">牛塘镇延政西</w:t>
      </w:r>
      <w:r>
        <w:rPr>
          <w:rFonts w:hint="eastAsia" w:ascii="宋体" w:hAnsi="宋体"/>
          <w:color w:val="000000" w:themeColor="text1"/>
          <w:sz w:val="24"/>
        </w:rPr>
        <w:t xml:space="preserve">大道</w:t>
      </w:r>
      <w:r>
        <w:rPr>
          <w:rFonts w:hint="eastAsia" w:ascii="宋体" w:hAnsi="宋体"/>
          <w:color w:val="000000" w:themeColor="text1"/>
          <w:sz w:val="24"/>
        </w:rPr>
        <w:t xml:space="preserve">8号维绿大厦</w:t>
      </w:r>
      <w:r/>
    </w:p>
    <w:p>
      <w:pPr>
        <w:pStyle w:val="933"/>
        <w:ind w:firstLine="480"/>
        <w:spacing w:line="360" w:lineRule="auto"/>
        <w:rPr>
          <w:rFonts w:hint="eastAsia" w:ascii="宋体" w:hAnsi="宋体"/>
          <w:color w:val="000000" w:themeColor="text1"/>
        </w:rPr>
      </w:pPr>
      <w:r>
        <w:rPr>
          <w:rFonts w:hint="eastAsia" w:ascii="宋体" w:hAnsi="宋体"/>
          <w:color w:val="000000" w:themeColor="text1"/>
        </w:rPr>
        <w:t xml:space="preserve">联系人：周先生</w:t>
      </w:r>
      <w:r/>
    </w:p>
    <w:p>
      <w:pPr>
        <w:ind w:firstLine="480"/>
        <w:jc w:val="left"/>
        <w:spacing w:line="360" w:lineRule="auto"/>
        <w:rPr>
          <w:rFonts w:hint="eastAsia" w:ascii="宋体" w:hAnsi="宋体"/>
          <w:color w:val="000000" w:themeColor="text1"/>
          <w:sz w:val="24"/>
          <w:u w:val="single"/>
        </w:rPr>
      </w:pPr>
      <w:r>
        <w:rPr>
          <w:rFonts w:ascii="宋体" w:hAnsi="宋体"/>
          <w:color w:val="000000" w:themeColor="text1"/>
          <w:sz w:val="24"/>
        </w:rPr>
        <w:t xml:space="preserve">联系方式：0519-88655007</w:t>
      </w:r>
      <w:r/>
    </w:p>
    <w:p>
      <w:pPr>
        <w:ind w:firstLine="482"/>
        <w:jc w:val="left"/>
        <w:spacing w:line="360" w:lineRule="auto"/>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、常州市武进区政府采购中心</w:t>
      </w:r>
      <w:r>
        <w:rPr>
          <w:rFonts w:ascii="宋体" w:hAnsi="宋体"/>
          <w:b/>
          <w:color w:val="000000" w:themeColor="text1"/>
          <w:sz w:val="24"/>
        </w:rPr>
        <w:t xml:space="preserve">信息</w:t>
      </w:r>
      <w:bookmarkEnd w:id="34"/>
      <w:r/>
      <w:bookmarkEnd w:id="35"/>
      <w:r/>
      <w:r/>
    </w:p>
    <w:p>
      <w:pPr>
        <w:ind w:firstLine="480"/>
        <w:jc w:val="left"/>
        <w:spacing w:line="360" w:lineRule="auto"/>
        <w:rPr>
          <w:rFonts w:hint="eastAsia" w:ascii="宋体" w:hAnsi="宋体"/>
          <w:color w:val="000000" w:themeColor="text1"/>
          <w:sz w:val="24"/>
        </w:rPr>
      </w:pPr>
      <w:r/>
      <w:bookmarkStart w:id="36" w:name="_Toc28359010"/>
      <w:r/>
      <w:bookmarkStart w:id="37" w:name="_Toc28359087"/>
      <w:r>
        <w:rPr>
          <w:rFonts w:hint="eastAsia" w:ascii="宋体" w:hAnsi="宋体"/>
          <w:color w:val="000000" w:themeColor="text1"/>
          <w:sz w:val="24"/>
        </w:rPr>
        <w:t xml:space="preserve">地址</w:t>
      </w:r>
      <w:r>
        <w:rPr>
          <w:rFonts w:ascii="宋体" w:hAnsi="宋体"/>
          <w:color w:val="000000" w:themeColor="text1"/>
          <w:sz w:val="24"/>
        </w:rPr>
        <w:t xml:space="preserve">：</w:t>
      </w:r>
      <w:r>
        <w:rPr>
          <w:rFonts w:hint="eastAsia" w:ascii="宋体" w:hAnsi="宋体"/>
          <w:color w:val="000000" w:themeColor="text1"/>
          <w:sz w:val="24"/>
        </w:rPr>
        <w:t xml:space="preserve">常州市</w:t>
      </w:r>
      <w:r>
        <w:rPr>
          <w:rFonts w:hint="eastAsia" w:ascii="宋体" w:hAnsi="宋体"/>
          <w:color w:val="000000" w:themeColor="text1"/>
          <w:sz w:val="24"/>
        </w:rPr>
        <w:t xml:space="preserve">武进区武宜中路</w:t>
      </w:r>
      <w:r>
        <w:rPr>
          <w:rFonts w:hint="eastAsia" w:ascii="宋体" w:hAnsi="宋体"/>
          <w:color w:val="000000" w:themeColor="text1"/>
          <w:sz w:val="24"/>
        </w:rPr>
        <w:t xml:space="preserve">1号</w:t>
      </w:r>
      <w:r>
        <w:rPr>
          <w:rFonts w:hint="eastAsia" w:ascii="宋体" w:hAnsi="宋体"/>
          <w:color w:val="000000" w:themeColor="text1"/>
          <w:sz w:val="24"/>
        </w:rPr>
        <w:t xml:space="preserve">天豪大厦</w:t>
      </w:r>
      <w:r>
        <w:rPr>
          <w:rFonts w:hint="eastAsia" w:ascii="宋体" w:hAnsi="宋体"/>
          <w:color w:val="000000" w:themeColor="text1"/>
          <w:sz w:val="24"/>
        </w:rPr>
        <w:t xml:space="preserve">3号楼5楼</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联系人</w:t>
      </w:r>
      <w:r>
        <w:rPr>
          <w:rFonts w:ascii="宋体" w:hAnsi="宋体"/>
          <w:color w:val="000000" w:themeColor="text1"/>
          <w:sz w:val="24"/>
        </w:rPr>
        <w:t xml:space="preserve">：杨先生</w:t>
      </w:r>
      <w:r/>
    </w:p>
    <w:p>
      <w:pPr>
        <w:ind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联系方式：</w:t>
      </w:r>
      <w:r>
        <w:rPr>
          <w:rFonts w:hint="eastAsia" w:ascii="宋体" w:hAnsi="宋体"/>
          <w:color w:val="000000" w:themeColor="text1"/>
          <w:sz w:val="24"/>
        </w:rPr>
        <w:t xml:space="preserve">0519-88068619</w:t>
      </w:r>
      <w:r/>
    </w:p>
    <w:p>
      <w:pPr>
        <w:pStyle w:val="933"/>
        <w:spacing w:line="360" w:lineRule="auto"/>
        <w:rPr>
          <w:rFonts w:hint="eastAsia" w:ascii="宋体" w:hAnsi="宋体"/>
          <w:color w:val="000000" w:themeColor="text1"/>
        </w:rPr>
      </w:pPr>
      <w:r>
        <w:rPr>
          <w:rFonts w:hint="eastAsia" w:ascii="宋体" w:hAnsi="宋体"/>
          <w:color w:val="000000" w:themeColor="text1"/>
        </w:rPr>
      </w:r>
      <w:bookmarkEnd w:id="36"/>
      <w:r/>
      <w:bookmarkEnd w:id="37"/>
      <w:r/>
      <w:r/>
    </w:p>
    <w:p>
      <w:pPr>
        <w:pStyle w:val="946"/>
        <w:ind w:firstLine="720"/>
        <w:spacing w:line="360" w:lineRule="auto"/>
        <w:rPr>
          <w:rFonts w:hAnsi="宋体"/>
          <w:color w:val="000000" w:themeColor="text1"/>
          <w:sz w:val="24"/>
          <w:szCs w:val="24"/>
        </w:rPr>
      </w:pPr>
      <w:r>
        <w:rPr>
          <w:rFonts w:hAnsi="宋体"/>
          <w:color w:val="000000" w:themeColor="text1"/>
          <w:sz w:val="24"/>
          <w:szCs w:val="24"/>
        </w:rPr>
        <w:t xml:space="preserve"> </w:t>
      </w:r>
      <w:r/>
    </w:p>
    <w:p>
      <w:pPr>
        <w:ind w:firstLine="5880"/>
        <w:jc w:val="right"/>
        <w:spacing w:line="360" w:lineRule="auto"/>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32"/>
          <w:szCs w:val="32"/>
        </w:rPr>
        <w:outlineLvl w:val="0"/>
      </w:pPr>
      <w:r>
        <w:rPr>
          <w:rFonts w:ascii="宋体" w:hAnsi="宋体"/>
          <w:color w:val="000000" w:themeColor="text1"/>
          <w:sz w:val="24"/>
        </w:rPr>
        <w:br w:type="page" w:clear="all"/>
      </w:r>
      <w:bookmarkStart w:id="38" w:name="_Toc264969275"/>
      <w:r/>
      <w:bookmarkStart w:id="39" w:name="_Toc305158854"/>
      <w:r/>
      <w:bookmarkStart w:id="40" w:name="_Toc99301420"/>
      <w:r/>
      <w:bookmarkStart w:id="41" w:name="_Toc150774783"/>
      <w:r/>
      <w:bookmarkStart w:id="42" w:name="_Toc127151777"/>
      <w:r/>
      <w:bookmarkStart w:id="43" w:name="_Toc353825548"/>
      <w:r/>
      <w:bookmarkStart w:id="44" w:name="_Toc305158928"/>
      <w:r/>
      <w:bookmarkStart w:id="45" w:name="_Toc226965856"/>
      <w:r/>
      <w:bookmarkStart w:id="46" w:name="_Toc195842950"/>
      <w:r/>
      <w:bookmarkStart w:id="47" w:name="_Toc265228423"/>
      <w:r/>
      <w:bookmarkStart w:id="48" w:name="_Toc512937850"/>
      <w:r/>
      <w:bookmarkStart w:id="49" w:name="_Toc353873938"/>
      <w:r/>
      <w:bookmarkStart w:id="50" w:name="_Toc127161488"/>
      <w:r>
        <w:rPr>
          <w:rFonts w:ascii="宋体" w:hAnsi="宋体"/>
          <w:b/>
          <w:color w:val="000000" w:themeColor="text1"/>
          <w:sz w:val="36"/>
          <w:szCs w:val="36"/>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922"/>
        <w:spacing w:before="0" w:line="360" w:lineRule="auto"/>
        <w:tabs>
          <w:tab w:val="center" w:pos="4592" w:leader="none"/>
          <w:tab w:val="left" w:pos="7860" w:leader="none"/>
        </w:tabs>
        <w:rPr>
          <w:rFonts w:hint="eastAsia" w:ascii="宋体" w:hAnsi="宋体" w:eastAsia="宋体"/>
          <w:color w:val="000000" w:themeColor="text1"/>
          <w:sz w:val="32"/>
          <w:szCs w:val="32"/>
        </w:rPr>
      </w:pPr>
      <w:r/>
      <w:bookmarkStart w:id="51" w:name="_Toc164351613"/>
      <w:r/>
      <w:bookmarkStart w:id="52" w:name="_Toc142311021"/>
      <w:r/>
      <w:bookmarkStart w:id="53" w:name="_Toc127161433"/>
      <w:r/>
      <w:bookmarkStart w:id="54" w:name="_Toc520356144"/>
      <w:r/>
      <w:bookmarkStart w:id="55" w:name="_Toc226965792"/>
      <w:r/>
      <w:bookmarkStart w:id="56" w:name="_Toc151193617"/>
      <w:r/>
      <w:bookmarkStart w:id="57" w:name="_Toc151190146"/>
      <w:r/>
      <w:bookmarkStart w:id="58" w:name="_Toc151193689"/>
      <w:r/>
      <w:bookmarkStart w:id="59" w:name="_Toc226309763"/>
      <w:r/>
      <w:bookmarkStart w:id="60" w:name="_Toc164229214"/>
      <w:r/>
      <w:bookmarkStart w:id="61" w:name="_Toc195842884"/>
      <w:r/>
      <w:bookmarkStart w:id="62" w:name="_Toc150509270"/>
      <w:r/>
      <w:bookmarkStart w:id="63" w:name="_Toc149720812"/>
      <w:r/>
      <w:bookmarkStart w:id="64" w:name="_Toc150480757"/>
      <w:r/>
      <w:bookmarkStart w:id="65" w:name="_Toc150774724"/>
      <w:r/>
      <w:bookmarkStart w:id="66" w:name="_Toc127151720"/>
      <w:r/>
      <w:bookmarkStart w:id="67" w:name="_Toc164229360"/>
      <w:r/>
      <w:bookmarkStart w:id="68" w:name="_Toc127151519"/>
      <w:r/>
      <w:bookmarkStart w:id="69" w:name="_Toc226337215"/>
      <w:r/>
      <w:bookmarkStart w:id="70" w:name="_Toc150774619"/>
      <w:r/>
      <w:bookmarkStart w:id="71" w:name="_Toc151193833"/>
      <w:r/>
      <w:bookmarkStart w:id="72" w:name="_Toc164608633"/>
      <w:r/>
      <w:bookmarkStart w:id="73" w:name="_Toc151193907"/>
      <w:r/>
      <w:bookmarkStart w:id="74" w:name="_Toc226965709"/>
      <w:r/>
      <w:bookmarkStart w:id="75" w:name="_Toc164608788"/>
      <w:r/>
      <w:bookmarkStart w:id="76" w:name="_Toc151193761"/>
      <w:r>
        <w:rPr>
          <w:rFonts w:ascii="宋体" w:hAnsi="宋体" w:eastAsia="宋体"/>
          <w:color w:val="000000" w:themeColor="text1"/>
          <w:sz w:val="32"/>
          <w:szCs w:val="32"/>
        </w:rPr>
        <w:t xml:space="preserve">第一节</w:t>
      </w:r>
      <w:r>
        <w:rPr>
          <w:rFonts w:hint="eastAsia" w:ascii="宋体" w:hAnsi="宋体" w:eastAsia="宋体"/>
          <w:color w:val="000000" w:themeColor="text1"/>
          <w:sz w:val="32"/>
          <w:szCs w:val="32"/>
        </w:rPr>
        <w:t xml:space="preserve"> </w:t>
      </w:r>
      <w:bookmarkStart w:id="77" w:name="_Hlk186102934"/>
      <w:r>
        <w:rPr>
          <w:rFonts w:ascii="宋体" w:hAnsi="宋体" w:eastAsia="宋体"/>
          <w:color w:val="000000" w:themeColor="text1"/>
          <w:sz w:val="32"/>
          <w:szCs w:val="32"/>
        </w:rPr>
        <w:t xml:space="preserve">投标人须知资料表</w:t>
      </w:r>
      <w:r/>
    </w:p>
    <w:tbl>
      <w:tblPr>
        <w:tblW w:w="10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813"/>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813"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813"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项目属性：货物</w:t>
            </w:r>
            <w:r/>
          </w:p>
        </w:tc>
      </w:tr>
      <w:tr>
        <w:trPr>
          <w:jc w:val="center"/>
          <w:trHeight w:val="401"/>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813"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是否属于科研仪器设备采购项目：否</w:t>
            </w:r>
            <w:r/>
          </w:p>
        </w:tc>
      </w:tr>
      <w:tr>
        <w:trPr>
          <w:jc w:val="center"/>
          <w:trHeight w:val="20"/>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813" w:type="dxa"/>
            <w:vAlign w:val="center"/>
            <w:textDirection w:val="lrTb"/>
            <w:noWrap w:val="false"/>
          </w:tcPr>
          <w:p>
            <w:pPr>
              <w:pStyle w:val="946"/>
              <w:spacing w:line="360" w:lineRule="exact"/>
              <w:rPr>
                <w:rFonts w:hAnsi="宋体"/>
                <w:color w:val="000000" w:themeColor="text1"/>
                <w:sz w:val="24"/>
                <w:szCs w:val="24"/>
              </w:rPr>
            </w:pPr>
            <w:r>
              <w:rPr>
                <w:rFonts w:hint="default" w:hAnsi="宋体"/>
                <w:color w:val="000000" w:themeColor="text1"/>
                <w:sz w:val="24"/>
                <w:szCs w:val="24"/>
              </w:rPr>
              <w:t xml:space="preserve">关于核心产品本项目</w:t>
            </w:r>
            <w:r>
              <w:rPr>
                <w:rFonts w:hAnsi="宋体"/>
                <w:color w:val="000000" w:themeColor="text1"/>
                <w:sz w:val="24"/>
                <w:szCs w:val="24"/>
              </w:rPr>
              <w:t xml:space="preserve">：</w:t>
            </w:r>
            <w:r>
              <w:rPr>
                <w:rFonts w:hint="default" w:hAnsi="宋体"/>
                <w:color w:val="000000" w:themeColor="text1"/>
                <w:sz w:val="24"/>
                <w:szCs w:val="24"/>
              </w:rPr>
              <w:t xml:space="preserve">适用</w:t>
            </w:r>
            <w:r/>
          </w:p>
          <w:p>
            <w:pPr>
              <w:jc w:val="left"/>
              <w:spacing w:line="360" w:lineRule="exact"/>
              <w:rPr>
                <w:rFonts w:hint="eastAsia" w:ascii="宋体" w:hAnsi="宋体"/>
                <w:color w:val="000000" w:themeColor="text1"/>
                <w:sz w:val="24"/>
              </w:rPr>
            </w:pPr>
            <w:r>
              <w:rPr>
                <w:rFonts w:ascii="宋体" w:hAnsi="宋体"/>
                <w:color w:val="000000" w:themeColor="text1"/>
                <w:sz w:val="24"/>
              </w:rPr>
              <w:t xml:space="preserve">本项目为单一产品采购项目，</w:t>
            </w:r>
            <w:r>
              <w:rPr>
                <w:rFonts w:ascii="宋体" w:hAnsi="宋体"/>
                <w:b/>
                <w:bCs/>
                <w:color w:val="000000" w:themeColor="text1"/>
                <w:sz w:val="24"/>
              </w:rPr>
              <w:t xml:space="preserve">核心产品为：</w:t>
            </w:r>
            <w:r>
              <w:rPr>
                <w:rFonts w:hint="eastAsia" w:ascii="宋体" w:hAnsi="宋体"/>
                <w:b/>
                <w:bCs/>
                <w:color w:val="000000" w:themeColor="text1"/>
                <w:sz w:val="24"/>
              </w:rPr>
              <w:t xml:space="preserve">阶梯</w:t>
            </w:r>
            <w:r>
              <w:rPr>
                <w:rFonts w:hint="eastAsia" w:ascii="宋体" w:hAnsi="宋体"/>
                <w:b/>
                <w:bCs/>
                <w:color w:val="000000" w:themeColor="text1"/>
                <w:sz w:val="24"/>
              </w:rPr>
              <w:t xml:space="preserve">排</w:t>
            </w:r>
            <w:r>
              <w:rPr>
                <w:rFonts w:hint="eastAsia" w:ascii="宋体" w:hAnsi="宋体"/>
                <w:b/>
                <w:bCs/>
                <w:color w:val="000000" w:themeColor="text1"/>
                <w:sz w:val="24"/>
              </w:rPr>
              <w:t xml:space="preserve">椅1</w:t>
            </w:r>
            <w:r/>
          </w:p>
        </w:tc>
      </w:tr>
      <w:tr>
        <w:trPr>
          <w:jc w:val="center"/>
          <w:trHeight w:val="20"/>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813"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不组织</w:t>
            </w:r>
            <w:r/>
          </w:p>
        </w:tc>
      </w:tr>
      <w:tr>
        <w:trPr>
          <w:jc w:val="center"/>
          <w:trHeight w:val="20"/>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Ansi="宋体"/>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813"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不召开</w:t>
            </w:r>
            <w:r/>
          </w:p>
        </w:tc>
      </w:tr>
      <w:tr>
        <w:trPr>
          <w:jc w:val="center"/>
          <w:trHeight w:val="20"/>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813"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投标样品递交：</w:t>
            </w:r>
            <w:r>
              <w:rPr>
                <w:rFonts w:hint="eastAsia" w:ascii="宋体" w:hAnsi="宋体"/>
                <w:color w:val="000000" w:themeColor="text1"/>
                <w:sz w:val="24"/>
              </w:rPr>
              <w:t xml:space="preserve">需要，具体要求如下：</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（1）样品递交要求：</w:t>
            </w:r>
            <w:r>
              <w:rPr>
                <w:color w:val="000000" w:themeColor="text1"/>
                <w:sz w:val="24"/>
              </w:rPr>
              <w:t xml:space="preserve">样品必须在</w:t>
            </w:r>
            <w:r>
              <w:rPr>
                <w:color w:val="000000" w:themeColor="text1"/>
                <w:sz w:val="24"/>
              </w:rPr>
              <w:t xml:space="preserve">202</w:t>
            </w:r>
            <w:r>
              <w:rPr>
                <w:rFonts w:hint="eastAsia"/>
                <w:color w:val="000000" w:themeColor="text1"/>
                <w:sz w:val="24"/>
              </w:rPr>
              <w:t xml:space="preserve">5</w:t>
            </w:r>
            <w:r>
              <w:rPr>
                <w:color w:val="000000" w:themeColor="text1"/>
                <w:sz w:val="24"/>
              </w:rPr>
              <w:t xml:space="preserve">年</w:t>
            </w:r>
            <w:r>
              <w:rPr>
                <w:rFonts w:hint="eastAsia"/>
                <w:color w:val="000000" w:themeColor="text1"/>
                <w:sz w:val="24"/>
              </w:rPr>
              <w:t xml:space="preserve">6</w:t>
            </w:r>
            <w:r>
              <w:rPr>
                <w:rFonts w:hint="eastAsia"/>
                <w:color w:val="000000" w:themeColor="text1"/>
                <w:sz w:val="24"/>
              </w:rPr>
              <w:t xml:space="preserve">月</w:t>
            </w:r>
            <w:r>
              <w:rPr>
                <w:rFonts w:hint="eastAsia"/>
                <w:color w:val="000000" w:themeColor="text1"/>
                <w:sz w:val="24"/>
              </w:rPr>
              <w:t xml:space="preserve">9</w:t>
            </w:r>
            <w:r>
              <w:rPr>
                <w:color w:val="000000" w:themeColor="text1"/>
                <w:sz w:val="24"/>
              </w:rPr>
              <w:t xml:space="preserve">日</w:t>
            </w:r>
            <w:r>
              <w:rPr>
                <w:color w:val="000000" w:themeColor="text1"/>
                <w:sz w:val="24"/>
              </w:rPr>
              <w:t xml:space="preserve">1</w:t>
            </w:r>
            <w:r>
              <w:rPr>
                <w:rFonts w:hint="eastAsia"/>
                <w:color w:val="000000" w:themeColor="text1"/>
                <w:sz w:val="24"/>
              </w:rPr>
              <w:t xml:space="preserve">6:3</w:t>
            </w:r>
            <w:r>
              <w:rPr>
                <w:color w:val="000000" w:themeColor="text1"/>
                <w:sz w:val="24"/>
              </w:rPr>
              <w:t xml:space="preserve">0</w:t>
            </w:r>
            <w:r>
              <w:rPr>
                <w:color w:val="000000" w:themeColor="text1"/>
                <w:sz w:val="24"/>
              </w:rPr>
              <w:t xml:space="preserve">前送达（须安装完毕），并至</w:t>
            </w:r>
            <w:r>
              <w:rPr>
                <w:color w:val="000000" w:themeColor="text1"/>
                <w:sz w:val="24"/>
              </w:rPr>
              <w:t xml:space="preserve">511</w:t>
            </w:r>
            <w:r>
              <w:rPr>
                <w:color w:val="000000" w:themeColor="text1"/>
                <w:sz w:val="24"/>
              </w:rPr>
              <w:t xml:space="preserve">室做好</w:t>
            </w:r>
            <w:r>
              <w:rPr>
                <w:color w:val="000000" w:themeColor="text1"/>
                <w:sz w:val="24"/>
              </w:rPr>
              <w:t xml:space="preserve">样品送达登记工作，逾期将不予接收。（常州市公共资源交易中心武进分中心样品陈列室地点：</w:t>
            </w:r>
            <w:r>
              <w:rPr>
                <w:color w:val="000000" w:themeColor="text1"/>
                <w:sz w:val="24"/>
              </w:rPr>
              <w:t xml:space="preserve">天豪大厦</w:t>
            </w:r>
            <w:r>
              <w:rPr>
                <w:color w:val="000000" w:themeColor="text1"/>
                <w:sz w:val="24"/>
              </w:rPr>
              <w:t xml:space="preserve">三号楼</w:t>
            </w:r>
            <w:r>
              <w:rPr>
                <w:color w:val="000000" w:themeColor="text1"/>
                <w:sz w:val="24"/>
              </w:rPr>
              <w:t xml:space="preserve">B1</w:t>
            </w:r>
            <w:r>
              <w:rPr>
                <w:color w:val="000000" w:themeColor="text1"/>
                <w:sz w:val="24"/>
              </w:rPr>
              <w:t xml:space="preserve">电梯拐角处，联系人：</w:t>
            </w:r>
            <w:r>
              <w:rPr>
                <w:rFonts w:hint="eastAsia"/>
                <w:color w:val="000000" w:themeColor="text1"/>
                <w:sz w:val="24"/>
              </w:rPr>
              <w:t xml:space="preserve">唐菲</w:t>
            </w:r>
            <w:r>
              <w:rPr>
                <w:color w:val="000000" w:themeColor="text1"/>
                <w:sz w:val="24"/>
              </w:rPr>
              <w:t xml:space="preserve">，电话：</w:t>
            </w:r>
            <w:r>
              <w:rPr>
                <w:color w:val="000000" w:themeColor="text1"/>
                <w:sz w:val="24"/>
              </w:rPr>
              <w:t xml:space="preserve">0519-880686</w:t>
            </w:r>
            <w:r>
              <w:rPr>
                <w:rFonts w:hint="eastAsia"/>
                <w:color w:val="000000" w:themeColor="text1"/>
                <w:sz w:val="24"/>
              </w:rPr>
              <w:t xml:space="preserve">09</w:t>
            </w:r>
            <w:r>
              <w:rPr>
                <w:color w:val="000000" w:themeColor="text1"/>
                <w:sz w:val="24"/>
              </w:rPr>
              <w:t xml:space="preserve">。）</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pStyle w:val="964"/>
              <w:ind w:firstLine="0"/>
              <w:spacing w:line="360" w:lineRule="exact"/>
              <w:rPr>
                <w:rFonts w:hint="eastAsia"/>
                <w:color w:val="000000" w:themeColor="text1"/>
                <w:sz w:val="21"/>
              </w:rPr>
            </w:pPr>
            <w:r>
              <w:rPr>
                <w:rFonts w:hint="eastAsia"/>
                <w:color w:val="000000" w:themeColor="text1"/>
              </w:rPr>
              <w:t xml:space="preserve">（5）样品制作及运输费用由投标人自行承担。</w:t>
            </w:r>
            <w:r/>
          </w:p>
        </w:tc>
      </w:tr>
      <w:tr>
        <w:trPr>
          <w:jc w:val="center"/>
          <w:trHeight w:val="1200"/>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Ansi="宋体"/>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81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tc>
      </w:tr>
      <w:tr>
        <w:trPr>
          <w:jc w:val="center"/>
          <w:trHeight w:val="1535"/>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813"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b/>
                <w:bCs/>
                <w:color w:val="000000" w:themeColor="text1"/>
                <w:sz w:val="24"/>
                <w:u w:val="single"/>
              </w:rPr>
              <w:t xml:space="preserve">货物</w:t>
            </w:r>
            <w:r>
              <w:rPr>
                <w:rFonts w:hint="eastAsia" w:ascii="宋体" w:hAnsi="宋体"/>
                <w:color w:val="000000" w:themeColor="text1"/>
                <w:sz w:val="24"/>
                <w:u w:val="single"/>
              </w:rPr>
              <w:t xml:space="preserve">类</w:t>
            </w:r>
            <w:r>
              <w:rPr>
                <w:rFonts w:hint="eastAsia" w:ascii="宋体" w:hAnsi="宋体" w:cs="楷体"/>
                <w:color w:val="000000" w:themeColor="text1"/>
                <w:szCs w:val="21"/>
              </w:rPr>
              <w:t xml:space="preserve">，</w:t>
            </w:r>
            <w:r>
              <w:rPr>
                <w:rFonts w:ascii="宋体" w:hAnsi="宋体"/>
                <w:color w:val="000000" w:themeColor="text1"/>
                <w:sz w:val="24"/>
              </w:rPr>
              <w:t xml:space="preserve">采购标的对应的中小企业划分标准所属行业：</w:t>
            </w:r>
            <w:r>
              <w:rPr>
                <w:rFonts w:hint="eastAsia" w:ascii="宋体" w:hAnsi="宋体"/>
                <w:b/>
                <w:bCs/>
                <w:color w:val="000000" w:themeColor="text1"/>
                <w:sz w:val="24"/>
                <w:u w:val="single"/>
              </w:rPr>
              <w:t xml:space="preserve">工业</w:t>
            </w:r>
            <w:r>
              <w:rPr>
                <w:rFonts w:hint="eastAsia" w:ascii="宋体" w:hAnsi="宋体"/>
                <w:color w:val="000000" w:themeColor="text1"/>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bl>
    <w:p>
      <w:pPr>
        <w:spacing w:line="360" w:lineRule="exact"/>
        <w:rPr>
          <w:rFonts w:hint="eastAsia" w:ascii="宋体" w:hAnsi="宋体"/>
          <w:color w:val="000000" w:themeColor="text1"/>
        </w:rPr>
      </w:pPr>
      <w:r>
        <w:rPr>
          <w:rFonts w:ascii="宋体" w:hAnsi="宋体"/>
          <w:color w:val="000000" w:themeColor="text1"/>
        </w:rPr>
        <w:br w:type="page" w:clear="all"/>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695"/>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Ansi="宋体"/>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履约保证金</w:t>
            </w:r>
            <w:r/>
          </w:p>
        </w:tc>
        <w:tc>
          <w:tcPr>
            <w:tcW w:w="7540" w:type="dxa"/>
            <w:vAlign w:val="center"/>
            <w:textDirection w:val="lrTb"/>
            <w:noWrap w:val="false"/>
          </w:tcPr>
          <w:p>
            <w:pPr>
              <w:spacing w:line="380" w:lineRule="exact"/>
              <w:widowControl/>
              <w:rPr>
                <w:rFonts w:hint="eastAsia" w:ascii="宋体" w:hAnsi="宋体"/>
                <w:color w:val="000000" w:themeColor="text1"/>
                <w:sz w:val="24"/>
                <w:lang w:val="zh-CN"/>
              </w:rPr>
            </w:pPr>
            <w:r>
              <w:rPr>
                <w:rFonts w:hint="eastAsia" w:ascii="宋体" w:hAnsi="宋体"/>
                <w:b/>
                <w:bCs/>
                <w:color w:val="000000" w:themeColor="text1"/>
                <w:sz w:val="24"/>
                <w:lang w:val="zh-CN"/>
              </w:rPr>
              <w:t xml:space="preserve">履约保证金：合同价的10%。</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履约保证金的提交时间：中标人应当在合同签订前向采购人足额提交履约保证金。</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履约保证金退还时间：采购人应在货物验收合格后退还剩余的履约保证金（无息）。</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spacing w:line="380" w:lineRule="exact"/>
              <w:widowControl/>
              <w:rPr>
                <w:color w:val="000000" w:themeColor="text1"/>
                <w:lang w:val="zh-CN"/>
              </w:rPr>
            </w:pPr>
            <w:r>
              <w:rPr>
                <w:rFonts w:hint="eastAsia" w:ascii="宋体" w:hAnsi="宋体"/>
                <w:color w:val="000000" w:themeColor="text1"/>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Ansi="宋体"/>
                <w:color w:val="000000" w:themeColor="text1"/>
                <w:sz w:val="24"/>
                <w:szCs w:val="24"/>
              </w:rPr>
              <w:t xml:space="preserve">10</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投标有效期</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自提交投标文件的截止之日起算</w:t>
            </w:r>
            <w:r>
              <w:rPr>
                <w:rFonts w:ascii="宋体" w:hAnsi="宋体"/>
                <w:color w:val="000000" w:themeColor="text1"/>
                <w:sz w:val="24"/>
                <w:u w:val="single"/>
              </w:rPr>
              <w:t xml:space="preserve">60</w:t>
            </w:r>
            <w:r>
              <w:rPr>
                <w:rFonts w:ascii="宋体" w:hAnsi="宋体"/>
                <w:color w:val="000000" w:themeColor="text1"/>
                <w:sz w:val="24"/>
              </w:rPr>
              <w:t xml:space="preserve">日历天。</w:t>
            </w:r>
            <w:r/>
          </w:p>
        </w:tc>
      </w:tr>
      <w:tr>
        <w:trPr>
          <w:jc w:val="center"/>
          <w:trHeight w:val="625"/>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1</w:t>
            </w:r>
            <w:r>
              <w:rPr>
                <w:rFonts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分包</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1</w:t>
            </w:r>
            <w:r>
              <w:rPr>
                <w:rFonts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询问</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5</w:t>
            </w:r>
            <w:r>
              <w:rPr>
                <w:rFonts w:ascii="宋体" w:hAnsi="宋体"/>
                <w:color w:val="000000" w:themeColor="text1"/>
                <w:sz w:val="24"/>
              </w:rPr>
              <w:t xml:space="preserve">年</w:t>
            </w:r>
            <w:r>
              <w:rPr>
                <w:rFonts w:hint="eastAsia" w:ascii="宋体" w:hAnsi="宋体"/>
                <w:color w:val="000000" w:themeColor="text1"/>
                <w:sz w:val="24"/>
              </w:rPr>
              <w:t xml:space="preserve">5</w:t>
            </w:r>
            <w:r>
              <w:rPr>
                <w:rFonts w:ascii="宋体" w:hAnsi="宋体"/>
                <w:color w:val="000000" w:themeColor="text1"/>
                <w:sz w:val="24"/>
              </w:rPr>
              <w:t xml:space="preserve">月</w:t>
            </w:r>
            <w:r>
              <w:rPr>
                <w:rFonts w:hint="eastAsia" w:ascii="宋体" w:hAnsi="宋体"/>
                <w:color w:val="000000" w:themeColor="text1"/>
                <w:sz w:val="24"/>
              </w:rPr>
              <w:t xml:space="preserve">22</w:t>
            </w:r>
            <w:r>
              <w:rPr>
                <w:rFonts w:hint="eastAsia" w:ascii="宋体" w:hAnsi="宋体"/>
                <w:color w:val="000000" w:themeColor="text1"/>
                <w:sz w:val="24"/>
              </w:rPr>
              <w:t xml:space="preserve"> </w:t>
            </w:r>
            <w:r>
              <w:rPr>
                <w:rFonts w:ascii="宋体" w:hAnsi="宋体"/>
                <w:color w:val="000000" w:themeColor="text1"/>
                <w:sz w:val="24"/>
              </w:rPr>
              <w:t xml:space="preserve">日</w:t>
            </w:r>
            <w:r>
              <w:rPr>
                <w:rFonts w:hint="eastAsia" w:ascii="宋体" w:hAnsi="宋体"/>
                <w:color w:val="000000" w:themeColor="text1"/>
                <w:sz w:val="24"/>
              </w:rPr>
              <w:t xml:space="preserve">17</w:t>
            </w:r>
            <w:r>
              <w:rPr>
                <w:rFonts w:hint="eastAsia" w:ascii="宋体" w:hAnsi="宋体"/>
                <w:color w:val="000000" w:themeColor="text1"/>
                <w:sz w:val="24"/>
              </w:rPr>
              <w:t xml:space="preserve">时</w:t>
            </w:r>
            <w:r>
              <w:rPr>
                <w:rFonts w:hint="eastAsia"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w:t>
            </w:r>
            <w:r>
              <w:rPr>
                <w:rFonts w:ascii="宋体" w:hAnsi="宋体"/>
                <w:color w:val="000000" w:themeColor="text1"/>
                <w:sz w:val="24"/>
              </w:rPr>
              <w:t xml:space="preserve">wjzfcg</w:t>
            </w:r>
            <w:r>
              <w:rPr>
                <w:rFonts w:hint="eastAsia" w:ascii="宋体" w:hAnsi="宋体"/>
                <w:color w:val="000000" w:themeColor="text1"/>
                <w:sz w:val="24"/>
              </w:rPr>
              <w:t xml:space="preserve">@163.com）进行咨询，如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int="default" w:hAnsi="宋体"/>
                <w:color w:val="000000" w:themeColor="text1"/>
                <w:sz w:val="24"/>
                <w:szCs w:val="24"/>
              </w:rPr>
              <w:t xml:space="preserve">1</w:t>
            </w:r>
            <w:r>
              <w:rPr>
                <w:rFonts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pStyle w:val="933"/>
              <w:spacing w:line="360" w:lineRule="exact"/>
              <w:rPr>
                <w:rFonts w:hint="eastAsia"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1</w:t>
            </w:r>
            <w:r>
              <w:rPr>
                <w:rFonts w:ascii="宋体" w:hAnsi="宋体"/>
                <w:color w:val="000000" w:themeColor="text1"/>
              </w:rPr>
              <w:t xml:space="preserve">）采购人联系电话、通讯地址详见《第一章</w:t>
            </w:r>
            <w:r>
              <w:rPr>
                <w:rFonts w:ascii="宋体" w:hAnsi="宋体"/>
                <w:color w:val="000000" w:themeColor="text1"/>
              </w:rPr>
              <w:t xml:space="preserve">投标邀请》。</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）代理机构：常州市武进区政府采购中心</w:t>
            </w:r>
            <w:r/>
          </w:p>
          <w:p>
            <w:pPr>
              <w:ind w:firstLine="480"/>
              <w:jc w:val="left"/>
              <w:spacing w:line="360" w:lineRule="exact"/>
              <w:rPr>
                <w:rFonts w:hint="eastAsia" w:ascii="宋体" w:hAnsi="宋体"/>
                <w:color w:val="000000" w:themeColor="text1"/>
                <w:sz w:val="24"/>
              </w:rPr>
            </w:pPr>
            <w:r>
              <w:rPr>
                <w:rFonts w:ascii="宋体" w:hAnsi="宋体"/>
                <w:color w:val="000000" w:themeColor="text1"/>
                <w:sz w:val="24"/>
              </w:rPr>
              <w:t xml:space="preserve">联系部门：</w:t>
            </w:r>
            <w:r>
              <w:rPr>
                <w:rFonts w:hint="eastAsia" w:ascii="宋体" w:hAnsi="宋体"/>
                <w:color w:val="000000" w:themeColor="text1"/>
                <w:sz w:val="24"/>
              </w:rPr>
              <w:t xml:space="preserve">常州市公共资源交易中心武进分中心项目审查科</w:t>
            </w:r>
            <w:r>
              <w:rPr>
                <w:rFonts w:ascii="宋体" w:hAnsi="宋体"/>
                <w:color w:val="000000" w:themeColor="text1"/>
                <w:sz w:val="24"/>
              </w:rPr>
              <w:t xml:space="preserve">；</w:t>
            </w:r>
            <w:r/>
          </w:p>
          <w:p>
            <w:pPr>
              <w:ind w:firstLine="48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0519-88068611</w:t>
            </w:r>
            <w:r>
              <w:rPr>
                <w:rFonts w:ascii="宋体" w:hAnsi="宋体"/>
                <w:color w:val="000000" w:themeColor="text1"/>
                <w:sz w:val="24"/>
              </w:rPr>
              <w:t xml:space="preserve">；</w:t>
            </w:r>
            <w:r/>
          </w:p>
          <w:p>
            <w:pPr>
              <w:ind w:firstLine="480"/>
              <w:jc w:val="left"/>
              <w:spacing w:line="360" w:lineRule="exact"/>
              <w:rPr>
                <w:rFonts w:hint="eastAsia" w:ascii="宋体" w:hAnsi="宋体"/>
                <w:color w:val="000000" w:themeColor="text1"/>
                <w:sz w:val="24"/>
              </w:rPr>
            </w:pPr>
            <w:r>
              <w:rPr>
                <w:rFonts w:ascii="宋体" w:hAnsi="宋体"/>
                <w:color w:val="000000" w:themeColor="text1"/>
                <w:sz w:val="24"/>
              </w:rPr>
              <w:t xml:space="preserve">通讯地址：</w:t>
            </w:r>
            <w:r>
              <w:rPr>
                <w:rFonts w:hint="eastAsia" w:ascii="宋体" w:hAnsi="宋体" w:cs="宋体"/>
                <w:color w:val="000000" w:themeColor="text1"/>
                <w:sz w:val="24"/>
              </w:rPr>
              <w:t xml:space="preserve">常州市</w:t>
            </w:r>
            <w:r>
              <w:rPr>
                <w:rFonts w:ascii="宋体" w:hAnsi="宋体" w:cs="宋体"/>
                <w:color w:val="000000" w:themeColor="text1"/>
                <w:sz w:val="24"/>
              </w:rPr>
              <w:t xml:space="preserve">武进区武宜中路</w:t>
            </w:r>
            <w:r>
              <w:rPr>
                <w:rFonts w:hint="eastAsia" w:ascii="宋体" w:hAnsi="宋体" w:cs="宋体"/>
                <w:color w:val="000000" w:themeColor="text1"/>
                <w:sz w:val="24"/>
              </w:rPr>
              <w:t xml:space="preserve">1号</w:t>
            </w:r>
            <w:r>
              <w:rPr>
                <w:rFonts w:ascii="宋体" w:hAnsi="宋体" w:cs="宋体"/>
                <w:color w:val="000000" w:themeColor="text1"/>
                <w:sz w:val="24"/>
              </w:rPr>
              <w:t xml:space="preserve">天豪大厦</w:t>
            </w:r>
            <w:r>
              <w:rPr>
                <w:rFonts w:hint="eastAsia" w:ascii="宋体" w:hAnsi="宋体" w:cs="宋体"/>
                <w:color w:val="000000" w:themeColor="text1"/>
                <w:sz w:val="24"/>
              </w:rPr>
              <w:t xml:space="preserve">3号楼613室</w:t>
            </w:r>
            <w:r>
              <w:rPr>
                <w:rFonts w:ascii="宋体" w:hAnsi="宋体" w:cs="宋体"/>
                <w:color w:val="000000" w:themeColor="text1"/>
                <w:sz w:val="24"/>
              </w:rPr>
              <w:t xml:space="preserve"> </w:t>
            </w:r>
            <w:r>
              <w:rPr>
                <w:rFonts w:ascii="宋体" w:hAnsi="宋体"/>
                <w:color w:val="000000" w:themeColor="text1"/>
                <w:sz w:val="24"/>
              </w:rPr>
              <w:t xml:space="preserve">。</w:t>
            </w:r>
            <w:r/>
          </w:p>
        </w:tc>
      </w:tr>
      <w:tr>
        <w:trPr>
          <w:jc w:val="center"/>
          <w:trHeight w:val="1624"/>
        </w:trPr>
        <w:tc>
          <w:tcPr>
            <w:tcW w:w="988" w:type="dxa"/>
            <w:vAlign w:val="center"/>
            <w:textDirection w:val="lrTb"/>
            <w:noWrap w:val="false"/>
          </w:tcPr>
          <w:p>
            <w:pPr>
              <w:pStyle w:val="946"/>
              <w:jc w:val="center"/>
              <w:spacing w:line="360" w:lineRule="exact"/>
              <w:rPr>
                <w:rFonts w:hAnsi="宋体"/>
                <w:color w:val="000000" w:themeColor="text1"/>
                <w:sz w:val="24"/>
                <w:szCs w:val="24"/>
              </w:rPr>
            </w:pPr>
            <w:r>
              <w:rPr>
                <w:rFonts w:hAnsi="宋体"/>
                <w:color w:val="000000" w:themeColor="text1"/>
                <w:sz w:val="24"/>
                <w:szCs w:val="24"/>
              </w:rPr>
              <w:t xml:space="preserve">14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纸质中标</w:t>
            </w:r>
            <w:r>
              <w:rPr>
                <w:rFonts w:hint="eastAsia" w:ascii="宋体" w:hAnsi="宋体"/>
                <w:color w:val="000000" w:themeColor="text1"/>
                <w:sz w:val="24"/>
              </w:rPr>
              <w:t xml:space="preserve">（成交）</w:t>
            </w:r>
            <w:r>
              <w:rPr>
                <w:rFonts w:ascii="宋体" w:hAnsi="宋体"/>
                <w:color w:val="000000" w:themeColor="text1"/>
                <w:sz w:val="24"/>
              </w:rPr>
              <w:t xml:space="preserve">文件</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bookmarkEnd w:id="77"/>
            <w:r/>
            <w:r/>
          </w:p>
        </w:tc>
      </w:tr>
    </w:tbl>
    <w:p>
      <w:pPr>
        <w:jc w:val="both"/>
        <w:spacing w:line="360" w:lineRule="auto"/>
        <w:tabs>
          <w:tab w:val="left" w:pos="5580" w:leader="none"/>
        </w:tabs>
        <w:rPr>
          <w:rFonts w:hint="eastAsia" w:ascii="宋体" w:hAnsi="宋体"/>
          <w:color w:val="000000" w:themeColor="text1"/>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pgNumType w:start="0"/>
          <w:cols w:num="1" w:sep="0" w:space="720" w:equalWidth="1"/>
          <w:docGrid w:linePitch="360"/>
        </w:sectPr>
      </w:pPr>
      <w:r>
        <w:rPr>
          <w:rFonts w:hint="eastAsia" w:ascii="宋体" w:hAnsi="宋体"/>
          <w:color w:val="000000" w:themeColor="text1"/>
          <w:sz w:val="24"/>
        </w:rPr>
      </w:r>
      <w:r/>
    </w:p>
    <w:p>
      <w:pPr>
        <w:pStyle w:val="922"/>
        <w:spacing w:before="0" w:line="360" w:lineRule="auto"/>
        <w:tabs>
          <w:tab w:val="center" w:pos="4592" w:leader="none"/>
          <w:tab w:val="left" w:pos="7860" w:leader="none"/>
        </w:tabs>
        <w:rPr>
          <w:rFonts w:hint="eastAsia" w:ascii="宋体" w:hAnsi="宋体" w:eastAsia="宋体"/>
          <w:color w:val="000000" w:themeColor="text1"/>
          <w:sz w:val="32"/>
          <w:szCs w:val="32"/>
        </w:rPr>
      </w:pPr>
      <w:r/>
      <w:bookmarkStart w:id="78" w:name="_Toc305158786"/>
      <w:r/>
      <w:bookmarkStart w:id="79" w:name="_Toc226965791"/>
      <w:r/>
      <w:bookmarkStart w:id="80" w:name="_Toc151193906"/>
      <w:r/>
      <w:bookmarkStart w:id="81" w:name="_Toc150774723"/>
      <w:r/>
      <w:bookmarkStart w:id="82" w:name="_Toc264969208"/>
      <w:r/>
      <w:bookmarkStart w:id="83" w:name="_Toc520356143"/>
      <w:r/>
      <w:bookmarkStart w:id="84" w:name="_Toc151193832"/>
      <w:r/>
      <w:bookmarkStart w:id="85" w:name="_Toc305158860"/>
      <w:r/>
      <w:bookmarkStart w:id="86" w:name="_Toc150480756"/>
      <w:r/>
      <w:bookmarkStart w:id="87" w:name="_Toc151193760"/>
      <w:r/>
      <w:bookmarkStart w:id="88" w:name="_Toc150774618"/>
      <w:r/>
      <w:bookmarkStart w:id="89" w:name="_Toc226337214"/>
      <w:r/>
      <w:bookmarkStart w:id="90" w:name="_Toc142311020"/>
      <w:r/>
      <w:bookmarkStart w:id="91" w:name="_Toc151193616"/>
      <w:r/>
      <w:bookmarkStart w:id="92" w:name="_Toc127151518"/>
      <w:r/>
      <w:bookmarkStart w:id="93" w:name="_Toc151193688"/>
      <w:r/>
      <w:bookmarkStart w:id="94" w:name="_Toc150509269"/>
      <w:r/>
      <w:bookmarkStart w:id="95" w:name="_Toc226965708"/>
      <w:r/>
      <w:bookmarkStart w:id="96" w:name="_Toc151190145"/>
      <w:r/>
      <w:bookmarkStart w:id="97" w:name="_Toc265228356"/>
      <w:r/>
      <w:bookmarkStart w:id="98" w:name="_Toc195842883"/>
      <w:r/>
      <w:bookmarkStart w:id="99" w:name="_Toc226309762"/>
      <w:r/>
      <w:bookmarkStart w:id="100" w:name="_Toc99301424"/>
      <w:r/>
      <w:bookmarkStart w:id="101" w:name="_Toc150774760"/>
      <w:r/>
      <w:bookmarkStart w:id="102" w:name="_Toc127151555"/>
      <w:r/>
      <w:bookmarkStart w:id="103" w:name="_Toc353873665"/>
      <w:r/>
      <w:bookmarkStart w:id="104" w:name="_Toc142311057"/>
      <w:r/>
      <w:bookmarkStart w:id="105" w:name="_Toc150480793"/>
      <w:r/>
      <w:bookmarkStart w:id="106" w:name="_Toc226965828"/>
      <w:r/>
      <w:bookmarkStart w:id="107" w:name="_Toc305158823"/>
      <w:r/>
      <w:bookmarkStart w:id="108" w:name="_Toc226337251"/>
      <w:r/>
      <w:bookmarkStart w:id="109" w:name="_Toc265228393"/>
      <w:r/>
      <w:bookmarkStart w:id="110" w:name="_Toc353873935"/>
      <w:r/>
      <w:bookmarkStart w:id="111" w:name="_Toc353825545"/>
      <w:r/>
      <w:bookmarkStart w:id="112" w:name="_Toc305158897"/>
      <w:r/>
      <w:bookmarkStart w:id="113" w:name="_Toc264969245"/>
      <w:r/>
      <w:bookmarkStart w:id="114" w:name="_Toc19584292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olor w:val="000000" w:themeColor="text1"/>
          <w:sz w:val="32"/>
          <w:szCs w:val="32"/>
        </w:rPr>
        <w:t xml:space="preserve">第二节 说明</w:t>
      </w:r>
      <w:r/>
    </w:p>
    <w:p>
      <w:pPr>
        <w:ind w:firstLine="321"/>
        <w:keepLines/>
        <w:keepNext/>
        <w:spacing w:line="500" w:lineRule="exact"/>
        <w:rPr>
          <w:rFonts w:hint="eastAsia" w:ascii="宋体" w:hAnsi="宋体"/>
          <w:b/>
          <w:bCs/>
          <w:color w:val="000000" w:themeColor="text1"/>
          <w:sz w:val="32"/>
          <w:szCs w:val="32"/>
        </w:rPr>
        <w:outlineLvl w:val="2"/>
      </w:pPr>
      <w:r/>
      <w:bookmarkStart w:id="115" w:name="_Hlk152921964"/>
      <w:r>
        <w:rPr>
          <w:rFonts w:hint="eastAsia" w:ascii="宋体" w:hAnsi="宋体"/>
          <w:b/>
          <w:bCs/>
          <w:color w:val="000000" w:themeColor="text1"/>
          <w:sz w:val="32"/>
          <w:szCs w:val="32"/>
        </w:rPr>
        <w:t xml:space="preserve">一、</w:t>
      </w:r>
      <w:r>
        <w:rPr>
          <w:rFonts w:ascii="宋体" w:hAnsi="宋体"/>
          <w:b/>
          <w:bCs/>
          <w:color w:val="000000" w:themeColor="text1"/>
          <w:sz w:val="32"/>
          <w:szCs w:val="32"/>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b/>
          <w:bCs/>
          <w:color w:val="000000" w:themeColor="text1"/>
          <w:sz w:val="32"/>
          <w:szCs w:val="32"/>
        </w:rPr>
        <w:t xml:space="preserve">总则</w:t>
      </w:r>
      <w:r/>
    </w:p>
    <w:p>
      <w:pPr>
        <w:ind w:firstLine="422"/>
        <w:keepLines/>
        <w:keepNext/>
        <w:spacing w:line="500" w:lineRule="exact"/>
        <w:rPr>
          <w:rFonts w:hint="eastAsia" w:ascii="宋体" w:hAnsi="宋体" w:cs="Arial"/>
          <w:b/>
          <w:bCs/>
          <w:color w:val="000000" w:themeColor="text1"/>
          <w:sz w:val="28"/>
          <w:szCs w:val="28"/>
        </w:rPr>
        <w:outlineLvl w:val="3"/>
      </w:pPr>
      <w:r/>
      <w:bookmarkStart w:id="116" w:name="_Toc458694821"/>
      <w:r/>
      <w:bookmarkStart w:id="117" w:name="_Toc513029204"/>
      <w:r/>
      <w:bookmarkStart w:id="118" w:name="_Toc16938520"/>
      <w:r/>
      <w:bookmarkStart w:id="119" w:name="_Toc20823276"/>
      <w:r/>
      <w:bookmarkStart w:id="120" w:name="_Toc142311056"/>
      <w:r/>
      <w:bookmarkStart w:id="121" w:name="_Toc265228392"/>
      <w:r/>
      <w:bookmarkStart w:id="122" w:name="_Toc127151554"/>
      <w:r/>
      <w:bookmarkStart w:id="123" w:name="_Toc226965827"/>
      <w:r/>
      <w:bookmarkStart w:id="124" w:name="_Toc150774759"/>
      <w:r/>
      <w:bookmarkStart w:id="125" w:name="_Toc353873934"/>
      <w:r/>
      <w:bookmarkStart w:id="126" w:name="_Toc353825544"/>
      <w:r/>
      <w:bookmarkStart w:id="127" w:name="_Toc305158822"/>
      <w:r/>
      <w:bookmarkStart w:id="128" w:name="_Toc226337250"/>
      <w:r/>
      <w:bookmarkStart w:id="129" w:name="_Toc264969244"/>
      <w:r/>
      <w:bookmarkStart w:id="130" w:name="_Toc150480792"/>
      <w:r/>
      <w:bookmarkStart w:id="131" w:name="_Toc353873664"/>
      <w:r/>
      <w:bookmarkStart w:id="132" w:name="_Toc305158896"/>
      <w:r/>
      <w:bookmarkStart w:id="133" w:name="_Toc99301421"/>
      <w:r>
        <w:rPr>
          <w:rFonts w:hint="eastAsia" w:ascii="宋体" w:hAnsi="宋体" w:cs="Arial"/>
          <w:b/>
          <w:bCs/>
          <w:color w:val="000000" w:themeColor="text1"/>
          <w:sz w:val="28"/>
          <w:szCs w:val="28"/>
        </w:rPr>
        <w:t xml:space="preserve">1</w:t>
      </w:r>
      <w:bookmarkEnd w:id="116"/>
      <w:r>
        <w:rPr>
          <w:rFonts w:hint="eastAsia" w:ascii="宋体" w:hAnsi="宋体" w:cs="Arial"/>
          <w:b/>
          <w:bCs/>
          <w:color w:val="000000" w:themeColor="text1"/>
          <w:sz w:val="28"/>
          <w:szCs w:val="28"/>
        </w:rPr>
        <w:t xml:space="preserve">、采购方式</w:t>
      </w:r>
      <w:bookmarkEnd w:id="117"/>
      <w:r/>
      <w:bookmarkEnd w:id="118"/>
      <w:r/>
      <w:bookmarkEnd w:id="11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2"/>
        <w:keepLines/>
        <w:keepNext/>
        <w:spacing w:line="500" w:lineRule="exact"/>
        <w:rPr>
          <w:rFonts w:hint="eastAsia" w:ascii="宋体" w:hAnsi="宋体" w:cs="Arial"/>
          <w:b/>
          <w:bCs/>
          <w:color w:val="000000" w:themeColor="text1"/>
          <w:sz w:val="28"/>
          <w:szCs w:val="28"/>
        </w:rPr>
        <w:outlineLvl w:val="3"/>
      </w:pPr>
      <w:r/>
      <w:bookmarkStart w:id="134" w:name="_Toc16938521"/>
      <w:r/>
      <w:bookmarkStart w:id="135" w:name="_Toc513029205"/>
      <w:r/>
      <w:bookmarkStart w:id="136" w:name="_Toc20823277"/>
      <w:r>
        <w:rPr>
          <w:rFonts w:hint="eastAsia" w:ascii="宋体" w:hAnsi="宋体" w:cs="Arial"/>
          <w:b/>
          <w:bCs/>
          <w:color w:val="000000" w:themeColor="text1"/>
          <w:sz w:val="28"/>
          <w:szCs w:val="28"/>
        </w:rPr>
        <w:t xml:space="preserve">2、合格的投标人</w:t>
      </w:r>
      <w:bookmarkEnd w:id="134"/>
      <w:r/>
      <w:bookmarkEnd w:id="135"/>
      <w:r/>
      <w:bookmarkEnd w:id="13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2"/>
        <w:keepLines/>
        <w:keepNext/>
        <w:spacing w:line="500" w:lineRule="exact"/>
        <w:rPr>
          <w:rFonts w:hint="eastAsia" w:ascii="宋体" w:hAnsi="宋体" w:cs="Arial"/>
          <w:b/>
          <w:bCs/>
          <w:color w:val="000000" w:themeColor="text1"/>
          <w:sz w:val="28"/>
          <w:szCs w:val="28"/>
        </w:rPr>
        <w:outlineLvl w:val="3"/>
      </w:pPr>
      <w:r/>
      <w:bookmarkStart w:id="137" w:name="_Toc20823278"/>
      <w:r/>
      <w:bookmarkStart w:id="138" w:name="_Toc16938522"/>
      <w:r/>
      <w:bookmarkStart w:id="139" w:name="_Toc513029206"/>
      <w:r>
        <w:rPr>
          <w:rFonts w:hint="eastAsia" w:ascii="宋体" w:hAnsi="宋体" w:cs="Arial"/>
          <w:b/>
          <w:bCs/>
          <w:color w:val="000000" w:themeColor="text1"/>
          <w:sz w:val="28"/>
          <w:szCs w:val="28"/>
        </w:rPr>
        <w:t xml:space="preserve">3、适用法律</w:t>
      </w:r>
      <w:bookmarkEnd w:id="137"/>
      <w:r/>
      <w:bookmarkEnd w:id="138"/>
      <w:r/>
      <w:bookmarkEnd w:id="13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2"/>
        <w:keepLines/>
        <w:keepNext/>
        <w:spacing w:line="500" w:lineRule="exact"/>
        <w:rPr>
          <w:rFonts w:hint="eastAsia" w:ascii="宋体" w:hAnsi="宋体" w:cs="Arial"/>
          <w:b/>
          <w:bCs/>
          <w:color w:val="000000" w:themeColor="text1"/>
          <w:sz w:val="28"/>
          <w:szCs w:val="28"/>
        </w:rPr>
        <w:outlineLvl w:val="3"/>
      </w:pPr>
      <w:r/>
      <w:bookmarkStart w:id="140" w:name="_Toc462564067"/>
      <w:r/>
      <w:bookmarkStart w:id="141" w:name="_Toc513029207"/>
      <w:r/>
      <w:bookmarkStart w:id="142" w:name="_Toc16938523"/>
      <w:r/>
      <w:bookmarkStart w:id="143" w:name="_Toc20823279"/>
      <w:r>
        <w:rPr>
          <w:rFonts w:hint="eastAsia" w:ascii="宋体" w:hAnsi="宋体" w:cs="Arial"/>
          <w:b/>
          <w:bCs/>
          <w:color w:val="000000" w:themeColor="text1"/>
          <w:sz w:val="28"/>
          <w:szCs w:val="28"/>
        </w:rPr>
        <w:t xml:space="preserve">4、投标费用</w:t>
      </w:r>
      <w:bookmarkEnd w:id="140"/>
      <w:r/>
      <w:bookmarkEnd w:id="141"/>
      <w:r/>
      <w:bookmarkEnd w:id="142"/>
      <w:r/>
      <w:bookmarkEnd w:id="14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4.2本次招标采购中心和采购人不收取标书工本费与中标服务费。</w:t>
      </w:r>
      <w:r/>
    </w:p>
    <w:p>
      <w:pPr>
        <w:ind w:firstLine="60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30"/>
          <w:szCs w:val="28"/>
        </w:rPr>
        <w:t xml:space="preserve">5、</w:t>
      </w:r>
      <w:r>
        <w:rPr>
          <w:rFonts w:hint="eastAsia" w:ascii="宋体" w:hAnsi="宋体" w:cs="Arial"/>
          <w:b/>
          <w:bCs/>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color w:val="000000" w:themeColor="text1"/>
          <w:sz w:val="32"/>
          <w:szCs w:val="32"/>
        </w:rPr>
        <w:outlineLvl w:val="2"/>
      </w:pPr>
      <w:r/>
      <w:bookmarkStart w:id="144" w:name="_Toc513029209"/>
      <w:r/>
      <w:bookmarkStart w:id="145" w:name="_Toc120614215"/>
      <w:r/>
      <w:bookmarkStart w:id="146" w:name="_Toc20823281"/>
      <w:r/>
      <w:bookmarkStart w:id="147" w:name="_Toc16938525"/>
      <w:r>
        <w:rPr>
          <w:rFonts w:hint="eastAsia" w:ascii="宋体" w:hAnsi="宋体"/>
          <w:b/>
          <w:bCs/>
          <w:color w:val="000000" w:themeColor="text1"/>
          <w:sz w:val="32"/>
          <w:szCs w:val="32"/>
        </w:rPr>
        <w:t xml:space="preserve">二、招标文件</w:t>
      </w:r>
      <w:bookmarkEnd w:id="144"/>
      <w:r/>
      <w:bookmarkEnd w:id="145"/>
      <w:r/>
      <w:bookmarkEnd w:id="146"/>
      <w:r/>
      <w:bookmarkEnd w:id="147"/>
      <w:r/>
      <w:r/>
    </w:p>
    <w:p>
      <w:pPr>
        <w:ind w:firstLine="422"/>
        <w:keepLines/>
        <w:keepNext/>
        <w:spacing w:line="500" w:lineRule="exact"/>
        <w:rPr>
          <w:rFonts w:hint="eastAsia" w:ascii="宋体" w:hAnsi="宋体" w:cs="Arial"/>
          <w:b/>
          <w:bCs/>
          <w:color w:val="000000" w:themeColor="text1"/>
          <w:sz w:val="28"/>
          <w:szCs w:val="28"/>
        </w:rPr>
        <w:outlineLvl w:val="3"/>
      </w:pPr>
      <w:r/>
      <w:bookmarkStart w:id="148" w:name="_Toc20823282"/>
      <w:r/>
      <w:bookmarkStart w:id="149" w:name="_Toc513029210"/>
      <w:r/>
      <w:bookmarkStart w:id="150" w:name="_Toc16938526"/>
      <w:r>
        <w:rPr>
          <w:rFonts w:hint="eastAsia" w:ascii="宋体" w:hAnsi="宋体" w:cs="Arial"/>
          <w:b/>
          <w:bCs/>
          <w:color w:val="000000" w:themeColor="text1"/>
          <w:sz w:val="28"/>
          <w:szCs w:val="28"/>
        </w:rPr>
        <w:t xml:space="preserve">6、招标文件构成</w:t>
      </w:r>
      <w:bookmarkEnd w:id="148"/>
      <w:r/>
      <w:bookmarkEnd w:id="149"/>
      <w:r/>
      <w:bookmarkEnd w:id="15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（5）采购需求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）投标文件的组成及提交须知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立即与采购中心联系解决。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2"/>
        <w:keepLines/>
        <w:keepNext/>
        <w:spacing w:line="500" w:lineRule="exact"/>
        <w:rPr>
          <w:rFonts w:hint="eastAsia" w:ascii="宋体" w:hAnsi="宋体" w:cs="Arial"/>
          <w:b/>
          <w:bCs/>
          <w:color w:val="000000" w:themeColor="text1"/>
          <w:sz w:val="28"/>
          <w:szCs w:val="28"/>
        </w:rPr>
        <w:outlineLvl w:val="3"/>
      </w:pPr>
      <w:r/>
      <w:bookmarkStart w:id="151" w:name="_Toc16938527"/>
      <w:r/>
      <w:bookmarkStart w:id="152" w:name="_Toc462564070"/>
      <w:r/>
      <w:bookmarkStart w:id="153" w:name="_Toc20823283"/>
      <w:r/>
      <w:bookmarkStart w:id="154" w:name="_Toc513029211"/>
      <w:r>
        <w:rPr>
          <w:rFonts w:hint="eastAsia" w:ascii="宋体" w:hAnsi="宋体" w:cs="Arial"/>
          <w:b/>
          <w:bCs/>
          <w:color w:val="000000" w:themeColor="text1"/>
          <w:sz w:val="28"/>
          <w:szCs w:val="28"/>
        </w:rPr>
        <w:t xml:space="preserve">7、招标文件的澄清</w:t>
      </w:r>
      <w:bookmarkEnd w:id="151"/>
      <w:r/>
      <w:bookmarkEnd w:id="152"/>
      <w:r/>
      <w:bookmarkEnd w:id="153"/>
      <w:r/>
      <w:bookmarkEnd w:id="154"/>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color w:val="000000" w:themeColor="text1"/>
          <w:sz w:val="24"/>
        </w:rPr>
      </w:pPr>
      <w:r/>
      <w:bookmarkStart w:id="155" w:name="_Toc462564071"/>
      <w:r/>
      <w:bookmarkStart w:id="156" w:name="_Toc20823284"/>
      <w:r/>
      <w:bookmarkStart w:id="157" w:name="_Toc16938528"/>
      <w:r/>
      <w:bookmarkStart w:id="158" w:name="_Toc513029212"/>
      <w:r>
        <w:rPr>
          <w:rFonts w:hint="eastAsia" w:ascii="宋体" w:hAnsi="宋体"/>
          <w:color w:val="000000" w:themeColor="text1"/>
          <w:sz w:val="24"/>
        </w:rPr>
        <w:t xml:space="preserve">7</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采购人或采购代理机构对已发出的招标文件进行必要澄清或者修改的，将在原公告发布媒体上以</w:t>
      </w:r>
      <w:r>
        <w:rPr>
          <w:rFonts w:hint="eastAsia" w:ascii="宋体" w:hAnsi="宋体"/>
          <w:color w:val="000000" w:themeColor="text1"/>
          <w:sz w:val="24"/>
        </w:rPr>
        <w:t xml:space="preserve">发布</w:t>
      </w:r>
      <w:r>
        <w:rPr>
          <w:rFonts w:ascii="宋体" w:hAnsi="宋体"/>
          <w:color w:val="000000" w:themeColor="text1"/>
          <w:sz w:val="24"/>
        </w:rPr>
        <w:t xml:space="preserve">更正公告</w:t>
      </w:r>
      <w:r>
        <w:rPr>
          <w:rFonts w:hint="eastAsia" w:ascii="宋体" w:hAnsi="宋体"/>
          <w:color w:val="000000" w:themeColor="text1"/>
          <w:sz w:val="24"/>
        </w:rPr>
        <w:t xml:space="preserve">的</w:t>
      </w:r>
      <w:r>
        <w:rPr>
          <w:rFonts w:ascii="宋体" w:hAnsi="宋体"/>
          <w:color w:val="000000" w:themeColor="text1"/>
          <w:sz w:val="24"/>
        </w:rPr>
        <w:t xml:space="preserve">形式通知所有获取招标文件的潜在投标人。</w:t>
      </w:r>
      <w:r/>
    </w:p>
    <w:p>
      <w:pPr>
        <w:ind w:firstLine="56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8、招标文件的修改</w:t>
      </w:r>
      <w:bookmarkEnd w:id="155"/>
      <w:r/>
      <w:bookmarkEnd w:id="156"/>
      <w:r/>
      <w:bookmarkEnd w:id="157"/>
      <w:r/>
      <w:bookmarkEnd w:id="15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在投标截止时间前，采购中心可以对招标文件进行修改。</w:t>
      </w:r>
      <w:r/>
    </w:p>
    <w:p>
      <w:pPr>
        <w:ind w:firstLine="480"/>
        <w:spacing w:line="500" w:lineRule="exact"/>
        <w:rPr>
          <w:rFonts w:hint="eastAsia" w:ascii="宋体" w:hAnsi="宋体"/>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采购中心</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w:t>
      </w:r>
      <w:r>
        <w:rPr>
          <w:rFonts w:hint="eastAsia" w:ascii="宋体" w:hAnsi="宋体"/>
          <w:color w:val="000000" w:themeColor="text1"/>
          <w:sz w:val="24"/>
          <w:szCs w:val="21"/>
        </w:rPr>
        <w:t xml:space="preserve">招标文件的修改将在</w:t>
      </w:r>
      <w:bookmarkStart w:id="159" w:name="_Hlk151728132"/>
      <w:r>
        <w:rPr>
          <w:rFonts w:hint="eastAsia" w:ascii="宋体" w:hAnsi="宋体"/>
          <w:color w:val="000000" w:themeColor="text1"/>
          <w:sz w:val="24"/>
          <w:szCs w:val="21"/>
        </w:rPr>
        <w:t xml:space="preserve">“江苏省政府采购网”、“常州市政府采购网”</w:t>
      </w:r>
      <w:bookmarkEnd w:id="15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rFonts w:hint="eastAsia" w:ascii="宋体" w:hAnsi="宋体"/>
          <w:b/>
          <w:bCs/>
          <w:color w:val="000000" w:themeColor="text1"/>
          <w:sz w:val="32"/>
          <w:szCs w:val="32"/>
        </w:rPr>
        <w:outlineLvl w:val="2"/>
      </w:pPr>
      <w:r/>
      <w:bookmarkStart w:id="160" w:name="_Toc462564072"/>
      <w:r/>
      <w:bookmarkStart w:id="161" w:name="_Toc16938529"/>
      <w:r/>
      <w:bookmarkStart w:id="162" w:name="_Toc513029213"/>
      <w:r/>
      <w:bookmarkStart w:id="163" w:name="_Toc20823285"/>
      <w:r/>
      <w:bookmarkStart w:id="164" w:name="_Toc120614216"/>
      <w:r>
        <w:rPr>
          <w:rFonts w:hint="eastAsia" w:ascii="宋体" w:hAnsi="宋体"/>
          <w:b/>
          <w:bCs/>
          <w:color w:val="000000" w:themeColor="text1"/>
          <w:sz w:val="32"/>
          <w:szCs w:val="32"/>
        </w:rPr>
        <w:t xml:space="preserve">三、投标文件的编制</w:t>
      </w:r>
      <w:bookmarkEnd w:id="160"/>
      <w:r/>
      <w:bookmarkEnd w:id="161"/>
      <w:r/>
      <w:bookmarkEnd w:id="162"/>
      <w:r/>
      <w:bookmarkEnd w:id="163"/>
      <w:r/>
      <w:bookmarkEnd w:id="164"/>
      <w:r/>
      <w:r/>
    </w:p>
    <w:p>
      <w:pPr>
        <w:ind w:firstLine="562"/>
        <w:keepLines/>
        <w:keepNext/>
        <w:spacing w:line="500" w:lineRule="exact"/>
        <w:rPr>
          <w:rFonts w:hint="eastAsia" w:ascii="宋体" w:hAnsi="宋体" w:cs="Arial"/>
          <w:b/>
          <w:bCs/>
          <w:color w:val="000000" w:themeColor="text1"/>
          <w:sz w:val="28"/>
          <w:szCs w:val="28"/>
        </w:rPr>
        <w:outlineLvl w:val="3"/>
      </w:pPr>
      <w:r/>
      <w:bookmarkStart w:id="165" w:name="_Toc16938530"/>
      <w:r/>
      <w:bookmarkStart w:id="166" w:name="_Toc462564073"/>
      <w:r/>
      <w:bookmarkStart w:id="167" w:name="_Toc513029214"/>
      <w:r/>
      <w:bookmarkStart w:id="168" w:name="_Toc20823286"/>
      <w:r>
        <w:rPr>
          <w:rFonts w:hint="eastAsia" w:ascii="宋体" w:hAnsi="宋体" w:cs="Arial"/>
          <w:b/>
          <w:bCs/>
          <w:color w:val="000000" w:themeColor="text1"/>
          <w:sz w:val="28"/>
          <w:szCs w:val="28"/>
        </w:rPr>
        <w:t xml:space="preserve">9、投标文件的语言及度量衡单位</w:t>
      </w:r>
      <w:bookmarkEnd w:id="165"/>
      <w:r/>
      <w:bookmarkEnd w:id="166"/>
      <w:r/>
      <w:bookmarkEnd w:id="167"/>
      <w:r/>
      <w:bookmarkEnd w:id="16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投标人提交的投标文件以及投标人与采购中心就有关投标的所有来往通知、函件和文件均应使用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2"/>
        <w:keepLines/>
        <w:keepNext/>
        <w:spacing w:line="500" w:lineRule="exact"/>
        <w:rPr>
          <w:rFonts w:hint="eastAsia" w:ascii="宋体" w:hAnsi="宋体" w:cs="Arial"/>
          <w:b/>
          <w:bCs/>
          <w:color w:val="000000" w:themeColor="text1"/>
          <w:sz w:val="28"/>
          <w:szCs w:val="28"/>
        </w:rPr>
        <w:outlineLvl w:val="3"/>
      </w:pPr>
      <w:r/>
      <w:bookmarkStart w:id="169" w:name="_Toc16938531"/>
      <w:r/>
      <w:bookmarkStart w:id="170" w:name="_Toc462564074"/>
      <w:r/>
      <w:bookmarkStart w:id="171" w:name="_Toc513029215"/>
      <w:r/>
      <w:bookmarkStart w:id="172" w:name="_Toc20823287"/>
      <w:r>
        <w:rPr>
          <w:rFonts w:hint="eastAsia" w:ascii="宋体" w:hAnsi="宋体" w:cs="Arial"/>
          <w:b/>
          <w:bCs/>
          <w:color w:val="000000" w:themeColor="text1"/>
          <w:sz w:val="28"/>
          <w:szCs w:val="28"/>
        </w:rPr>
        <w:t xml:space="preserve">10、投标文件构成</w:t>
      </w:r>
      <w:bookmarkEnd w:id="169"/>
      <w:r/>
      <w:bookmarkEnd w:id="170"/>
      <w:r/>
      <w:bookmarkEnd w:id="171"/>
      <w:r/>
      <w:bookmarkEnd w:id="17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w:t>
      </w:r>
      <w:r>
        <w:rPr>
          <w:rFonts w:hint="eastAsia" w:ascii="宋体" w:hAnsi="宋体"/>
          <w:color w:val="000000" w:themeColor="text1"/>
          <w:sz w:val="24"/>
          <w:szCs w:val="21"/>
        </w:rPr>
        <w:t xml:space="preserve">采购网”发布的招标文件为准。</w:t>
      </w:r>
      <w:r/>
    </w:p>
    <w:p>
      <w:pPr>
        <w:ind w:firstLine="422"/>
        <w:keepLines/>
        <w:keepNext/>
        <w:spacing w:line="500" w:lineRule="exact"/>
        <w:rPr>
          <w:rFonts w:hint="eastAsia" w:ascii="宋体" w:hAnsi="宋体" w:cs="Arial"/>
          <w:b/>
          <w:bCs/>
          <w:color w:val="000000" w:themeColor="text1"/>
          <w:sz w:val="28"/>
          <w:szCs w:val="28"/>
        </w:rPr>
        <w:outlineLvl w:val="3"/>
      </w:pPr>
      <w:r/>
      <w:bookmarkStart w:id="173" w:name="_Hlt26954838"/>
      <w:r/>
      <w:bookmarkStart w:id="174" w:name="_Hlt26670360"/>
      <w:r/>
      <w:bookmarkStart w:id="175" w:name="_Hlt26668975"/>
      <w:r/>
      <w:bookmarkStart w:id="176" w:name="_Toc14577357"/>
      <w:r/>
      <w:bookmarkStart w:id="177" w:name="_Toc513029219"/>
      <w:r/>
      <w:bookmarkStart w:id="178" w:name="_Toc49090509"/>
      <w:r/>
      <w:bookmarkStart w:id="179" w:name="_Toc14577354"/>
      <w:r/>
      <w:bookmarkStart w:id="180" w:name="_Toc49090507"/>
      <w:r/>
      <w:bookmarkStart w:id="181" w:name="_Toc513029216"/>
      <w:r/>
      <w:bookmarkStart w:id="182" w:name="_Toc49090508"/>
      <w:r/>
      <w:bookmarkStart w:id="183" w:name="_Toc14577355"/>
      <w:r/>
      <w:bookmarkEnd w:id="173"/>
      <w:r/>
      <w:bookmarkEnd w:id="174"/>
      <w:r/>
      <w:bookmarkEnd w:id="175"/>
      <w:r>
        <w:rPr>
          <w:rFonts w:hint="eastAsia" w:ascii="宋体" w:hAnsi="宋体" w:cs="Arial"/>
          <w:b/>
          <w:bCs/>
          <w:color w:val="000000" w:themeColor="text1"/>
          <w:sz w:val="28"/>
          <w:szCs w:val="28"/>
        </w:rPr>
        <w:t xml:space="preserve">11、证明投标人及投标标的符合招标文件规定的文件</w:t>
      </w:r>
      <w:bookmarkEnd w:id="176"/>
      <w:r/>
      <w:bookmarkEnd w:id="177"/>
      <w:r/>
      <w:bookmarkEnd w:id="178"/>
      <w:r/>
      <w:bookmarkEnd w:id="179"/>
      <w:r/>
      <w:bookmarkEnd w:id="180"/>
      <w:r/>
      <w:bookmarkEnd w:id="18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82"/>
      <w:r/>
      <w:bookmarkEnd w:id="183"/>
      <w:r/>
      <w:r/>
    </w:p>
    <w:p>
      <w:pPr>
        <w:ind w:firstLine="42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12、投标报价明细表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2"/>
        <w:keepLines/>
        <w:keepNext/>
        <w:spacing w:line="500" w:lineRule="exact"/>
        <w:rPr>
          <w:rFonts w:hint="eastAsia" w:ascii="宋体" w:hAnsi="宋体" w:cs="Arial"/>
          <w:b/>
          <w:bCs/>
          <w:color w:val="000000" w:themeColor="text1"/>
          <w:sz w:val="28"/>
          <w:szCs w:val="28"/>
        </w:rPr>
        <w:outlineLvl w:val="3"/>
      </w:pPr>
      <w:r/>
      <w:bookmarkStart w:id="184" w:name="_Hlt26954731"/>
      <w:r/>
      <w:bookmarkStart w:id="185" w:name="_Hlt26954846"/>
      <w:r/>
      <w:bookmarkStart w:id="186" w:name="_Hlt26954848"/>
      <w:r/>
      <w:bookmarkStart w:id="187" w:name="_Hlt26670486"/>
      <w:r/>
      <w:bookmarkStart w:id="188" w:name="_Hlt26670482"/>
      <w:r/>
      <w:bookmarkEnd w:id="184"/>
      <w:r/>
      <w:bookmarkEnd w:id="185"/>
      <w:r/>
      <w:bookmarkEnd w:id="186"/>
      <w:r/>
      <w:bookmarkEnd w:id="187"/>
      <w:r/>
      <w:bookmarkEnd w:id="188"/>
      <w:r>
        <w:rPr>
          <w:rFonts w:hint="eastAsia" w:ascii="宋体" w:hAnsi="宋体" w:cs="Arial"/>
          <w:b/>
          <w:bCs/>
          <w:color w:val="000000" w:themeColor="text1"/>
          <w:sz w:val="28"/>
          <w:szCs w:val="28"/>
        </w:rPr>
        <w:t xml:space="preserve">13、技术要求响应及偏离表、商务要求响应及偏离表</w:t>
      </w:r>
      <w:r/>
    </w:p>
    <w:p>
      <w:pPr>
        <w:ind w:firstLine="480"/>
        <w:spacing w:line="500" w:lineRule="exact"/>
        <w:rPr>
          <w:rFonts w:hint="eastAsia" w:ascii="宋体" w:hAnsi="宋体" w:cs="宋体"/>
          <w:color w:val="000000" w:themeColor="text1"/>
          <w:sz w:val="24"/>
          <w:szCs w:val="21"/>
          <w:lang w:val="zh-CN"/>
        </w:rPr>
      </w:pPr>
      <w:r>
        <w:rPr>
          <w:rFonts w:ascii="宋体" w:hAnsi="宋体" w:cs="宋体"/>
          <w:bCs/>
          <w:color w:val="000000" w:themeColor="text1"/>
          <w:sz w:val="24"/>
          <w:szCs w:val="21"/>
          <w:lang w:val="zh-CN"/>
        </w:rPr>
        <w:t xml:space="preserve">1</w:t>
      </w:r>
      <w:r>
        <w:rPr>
          <w:rFonts w:hint="eastAsia" w:ascii="宋体" w:hAnsi="宋体" w:cs="宋体"/>
          <w:bCs/>
          <w:color w:val="000000" w:themeColor="text1"/>
          <w:sz w:val="24"/>
          <w:szCs w:val="21"/>
          <w:lang w:val="zh-CN"/>
        </w:rPr>
        <w:t xml:space="preserve">3</w:t>
      </w:r>
      <w:r>
        <w:rPr>
          <w:rFonts w:ascii="宋体" w:hAnsi="宋体" w:cs="宋体"/>
          <w:bCs/>
          <w:color w:val="000000" w:themeColor="text1"/>
          <w:sz w:val="24"/>
          <w:szCs w:val="21"/>
          <w:lang w:val="zh-CN"/>
        </w:rPr>
        <w:t xml:space="preserve">.1</w:t>
      </w:r>
      <w:r>
        <w:rPr>
          <w:rFonts w:hint="eastAsia" w:ascii="宋体" w:hAnsi="宋体" w:cs="宋体"/>
          <w:bCs/>
          <w:color w:val="000000" w:themeColor="text1"/>
          <w:sz w:val="24"/>
          <w:szCs w:val="21"/>
          <w:lang w:val="zh-CN"/>
        </w:rPr>
        <w:t xml:space="preserve"> </w:t>
      </w:r>
      <w:r>
        <w:rPr>
          <w:rFonts w:hint="eastAsia" w:ascii="宋体" w:hAnsi="宋体" w:cs="宋体"/>
          <w:color w:val="000000" w:themeColor="text1"/>
          <w:sz w:val="24"/>
          <w:szCs w:val="21"/>
          <w:lang w:val="zh-CN"/>
        </w:rPr>
        <w:t xml:space="preserve">投标人需对招标文件中的技术要求逐项</w:t>
      </w:r>
      <w:r>
        <w:rPr>
          <w:rFonts w:hint="eastAsia" w:ascii="宋体" w:hAnsi="宋体" w:cs="宋体"/>
          <w:color w:val="000000" w:themeColor="text1"/>
          <w:sz w:val="24"/>
          <w:szCs w:val="21"/>
          <w:lang w:val="zh-CN"/>
        </w:rPr>
        <w:t xml:space="preserve">作出</w:t>
      </w:r>
      <w:r>
        <w:rPr>
          <w:rFonts w:hint="eastAsia" w:ascii="宋体" w:hAnsi="宋体" w:cs="宋体"/>
          <w:color w:val="000000" w:themeColor="text1"/>
          <w:sz w:val="24"/>
          <w:szCs w:val="21"/>
          <w:lang w:val="zh-CN"/>
        </w:rPr>
        <w:t xml:space="preserve">响应或偏离，并说明原因。</w:t>
      </w:r>
      <w:r/>
    </w:p>
    <w:p>
      <w:pPr>
        <w:ind w:firstLine="480"/>
        <w:spacing w:line="500" w:lineRule="exact"/>
        <w:rPr>
          <w:rFonts w:hint="eastAsia" w:ascii="宋体" w:hAnsi="宋体" w:cs="宋体"/>
          <w:color w:val="000000" w:themeColor="text1"/>
          <w:sz w:val="24"/>
          <w:szCs w:val="21"/>
          <w:lang w:val="zh-CN"/>
        </w:rPr>
      </w:pPr>
      <w:r>
        <w:rPr>
          <w:rFonts w:hint="eastAsia" w:ascii="宋体" w:hAnsi="宋体" w:cs="宋体"/>
          <w:color w:val="000000" w:themeColor="text1"/>
          <w:sz w:val="24"/>
          <w:szCs w:val="21"/>
          <w:lang w:val="zh-CN"/>
        </w:rPr>
        <w:t xml:space="preserve">13.2 投标人可在投标文件中提供认为需要的其他技术文件或说明。</w:t>
      </w:r>
      <w:r/>
    </w:p>
    <w:p>
      <w:pPr>
        <w:ind w:firstLine="42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14、服务承诺、培训计划、人员安排及其他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宋体" w:cs="宋体"/>
          <w:color w:val="000000" w:themeColor="text1"/>
          <w:sz w:val="24"/>
          <w:szCs w:val="21"/>
          <w:lang w:val="zh-CN"/>
        </w:rPr>
        <w:t xml:space="preserve">所投标的</w:t>
      </w:r>
      <w:r>
        <w:rPr>
          <w:rFonts w:hint="eastAsia" w:ascii="宋体" w:hAnsi="宋体" w:cs="宋体"/>
          <w:color w:val="000000" w:themeColor="text1"/>
          <w:sz w:val="24"/>
          <w:szCs w:val="21"/>
          <w:lang w:val="zh-CN"/>
        </w:rPr>
        <w:t xml:space="preserve">的</w:t>
      </w:r>
      <w:r>
        <w:rPr>
          <w:rFonts w:hint="eastAsia" w:ascii="宋体" w:hAnsi="宋体" w:cs="宋体"/>
          <w:color w:val="000000" w:themeColor="text1"/>
          <w:sz w:val="24"/>
          <w:szCs w:val="21"/>
          <w:lang w:val="zh-CN"/>
        </w:rPr>
        <w:t xml:space="preserve">主要组成部分、功能设计、实现思路及关键技术等。</w:t>
      </w:r>
      <w:r/>
    </w:p>
    <w:p>
      <w:pPr>
        <w:ind w:firstLine="422"/>
        <w:keepLines/>
        <w:keepNext/>
        <w:spacing w:line="500" w:lineRule="exact"/>
        <w:rPr>
          <w:rFonts w:hint="eastAsia" w:ascii="宋体" w:hAnsi="宋体" w:cs="Arial"/>
          <w:b/>
          <w:bCs/>
          <w:color w:val="000000" w:themeColor="text1"/>
          <w:sz w:val="28"/>
          <w:szCs w:val="28"/>
        </w:rPr>
        <w:outlineLvl w:val="3"/>
      </w:pPr>
      <w:r/>
      <w:bookmarkStart w:id="189" w:name="_Toc49090510"/>
      <w:r/>
      <w:bookmarkStart w:id="190" w:name="_Toc14577359"/>
      <w:r>
        <w:rPr>
          <w:rFonts w:hint="eastAsia" w:ascii="宋体" w:hAnsi="宋体" w:cs="Arial"/>
          <w:b/>
          <w:bCs/>
          <w:color w:val="000000" w:themeColor="text1"/>
          <w:sz w:val="28"/>
          <w:szCs w:val="28"/>
        </w:rPr>
        <w:t xml:space="preserve">15、投标函和开标一览表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2"/>
        <w:keepLines/>
        <w:keepNext/>
        <w:spacing w:line="500" w:lineRule="exact"/>
        <w:rPr>
          <w:rFonts w:hint="eastAsia" w:ascii="宋体" w:hAnsi="宋体" w:cs="Arial"/>
          <w:b/>
          <w:bCs/>
          <w:color w:val="000000" w:themeColor="text1"/>
          <w:sz w:val="28"/>
          <w:szCs w:val="28"/>
        </w:rPr>
        <w:outlineLvl w:val="3"/>
      </w:pPr>
      <w:r/>
      <w:bookmarkStart w:id="191" w:name="_Toc49090511"/>
      <w:r/>
      <w:bookmarkStart w:id="192" w:name="_Toc14577360"/>
      <w:r/>
      <w:bookmarkEnd w:id="189"/>
      <w:r/>
      <w:bookmarkEnd w:id="190"/>
      <w:r>
        <w:rPr>
          <w:rFonts w:hint="eastAsia" w:ascii="宋体" w:hAnsi="宋体" w:cs="Arial"/>
          <w:b/>
          <w:bCs/>
          <w:color w:val="000000" w:themeColor="text1"/>
          <w:sz w:val="28"/>
          <w:szCs w:val="28"/>
        </w:rPr>
        <w:t xml:space="preserve">16、投标有效期</w:t>
      </w:r>
      <w:bookmarkEnd w:id="191"/>
      <w:r/>
      <w:bookmarkEnd w:id="19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16.1投标有效期为采购中心规定的开标之日后</w:t>
      </w:r>
      <w:r>
        <w:rPr>
          <w:rFonts w:hint="eastAsia" w:ascii="宋体" w:hAnsi="宋体"/>
          <w:b/>
          <w:color w:val="000000" w:themeColor="text1"/>
          <w:sz w:val="24"/>
          <w:szCs w:val="21"/>
          <w:u w:val="single"/>
        </w:rPr>
        <w:t xml:space="preserve">60天</w:t>
      </w:r>
      <w:r>
        <w:rPr>
          <w:rFonts w:hint="eastAsia" w:ascii="宋体" w:hAnsi="宋体"/>
          <w:bCs/>
          <w:color w:val="000000" w:themeColor="text1"/>
          <w:sz w:val="24"/>
          <w:szCs w:val="21"/>
        </w:rPr>
        <w:t xml:space="preserve">。投标有效期比规定短的将被视为未实质性响应招标文件而予以拒绝。</w:t>
      </w:r>
      <w:r/>
    </w:p>
    <w:p>
      <w:pPr>
        <w:ind w:firstLine="42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1</w:t>
      </w:r>
      <w:r>
        <w:rPr>
          <w:rFonts w:ascii="宋体" w:hAnsi="宋体" w:cs="Arial"/>
          <w:b/>
          <w:bCs/>
          <w:color w:val="000000" w:themeColor="text1"/>
          <w:sz w:val="28"/>
          <w:szCs w:val="28"/>
        </w:rPr>
        <w:t xml:space="preserve">7</w:t>
      </w:r>
      <w:r>
        <w:rPr>
          <w:rFonts w:hint="eastAsia" w:ascii="宋体" w:hAnsi="宋体" w:cs="Arial"/>
          <w:b/>
          <w:bCs/>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rFonts w:hint="eastAsia" w:ascii="宋体" w:hAnsi="宋体"/>
          <w:b/>
          <w:bCs/>
          <w:color w:val="000000" w:themeColor="text1"/>
          <w:sz w:val="32"/>
          <w:szCs w:val="32"/>
        </w:rPr>
        <w:outlineLvl w:val="2"/>
      </w:pPr>
      <w:r/>
      <w:bookmarkStart w:id="193" w:name="_Hlt26954852"/>
      <w:r/>
      <w:bookmarkStart w:id="194" w:name="_Hlt26954739"/>
      <w:r/>
      <w:bookmarkStart w:id="195" w:name="_Toc120614217"/>
      <w:r/>
      <w:bookmarkStart w:id="196" w:name="_Toc513029224"/>
      <w:r/>
      <w:bookmarkStart w:id="197" w:name="_Toc16938540"/>
      <w:r/>
      <w:bookmarkStart w:id="198" w:name="_Toc20823296"/>
      <w:r/>
      <w:bookmarkEnd w:id="193"/>
      <w:r/>
      <w:bookmarkEnd w:id="194"/>
      <w:r>
        <w:rPr>
          <w:rFonts w:hint="eastAsia" w:ascii="宋体" w:hAnsi="宋体"/>
          <w:b/>
          <w:bCs/>
          <w:color w:val="000000" w:themeColor="text1"/>
          <w:sz w:val="32"/>
          <w:szCs w:val="32"/>
        </w:rPr>
        <w:t xml:space="preserve">四、投标文件的递交</w:t>
      </w:r>
      <w:bookmarkEnd w:id="195"/>
      <w:r/>
      <w:bookmarkEnd w:id="196"/>
      <w:r/>
      <w:bookmarkEnd w:id="197"/>
      <w:r/>
      <w:bookmarkEnd w:id="198"/>
      <w:r/>
      <w:r/>
    </w:p>
    <w:p>
      <w:pPr>
        <w:ind w:firstLine="422"/>
        <w:keepLines/>
        <w:keepNext/>
        <w:spacing w:line="500" w:lineRule="exact"/>
        <w:rPr>
          <w:rFonts w:hint="eastAsia" w:ascii="宋体" w:hAnsi="宋体" w:cs="Arial"/>
          <w:b/>
          <w:bCs/>
          <w:color w:val="000000" w:themeColor="text1"/>
          <w:sz w:val="28"/>
          <w:szCs w:val="28"/>
        </w:rPr>
        <w:outlineLvl w:val="3"/>
      </w:pPr>
      <w:r/>
      <w:bookmarkStart w:id="199" w:name="_Toc20823297"/>
      <w:r/>
      <w:bookmarkStart w:id="200" w:name="_Toc513029225"/>
      <w:r/>
      <w:bookmarkStart w:id="201" w:name="_Toc462564084"/>
      <w:r/>
      <w:bookmarkStart w:id="202" w:name="_Toc16938541"/>
      <w:r>
        <w:rPr>
          <w:rFonts w:hint="eastAsia" w:ascii="宋体" w:hAnsi="宋体" w:cs="Arial"/>
          <w:b/>
          <w:bCs/>
          <w:color w:val="000000" w:themeColor="text1"/>
          <w:sz w:val="28"/>
          <w:szCs w:val="28"/>
        </w:rPr>
        <w:t xml:space="preserve">1</w:t>
      </w:r>
      <w:r>
        <w:rPr>
          <w:rFonts w:ascii="宋体" w:hAnsi="宋体" w:cs="Arial"/>
          <w:b/>
          <w:bCs/>
          <w:color w:val="000000" w:themeColor="text1"/>
          <w:sz w:val="28"/>
          <w:szCs w:val="28"/>
        </w:rPr>
        <w:t xml:space="preserve">8</w:t>
      </w:r>
      <w:r>
        <w:rPr>
          <w:rFonts w:hint="eastAsia" w:ascii="宋体" w:hAnsi="宋体" w:cs="Arial"/>
          <w:b/>
          <w:bCs/>
          <w:color w:val="000000" w:themeColor="text1"/>
          <w:sz w:val="28"/>
          <w:szCs w:val="28"/>
        </w:rPr>
        <w:t xml:space="preserve">、电子投标文件</w:t>
      </w:r>
      <w:bookmarkEnd w:id="199"/>
      <w:r/>
      <w:bookmarkEnd w:id="200"/>
      <w:r/>
      <w:bookmarkEnd w:id="201"/>
      <w:r/>
      <w:bookmarkEnd w:id="202"/>
      <w:r>
        <w:rPr>
          <w:rFonts w:hint="eastAsia" w:ascii="宋体" w:hAnsi="宋体" w:cs="Arial"/>
          <w:b/>
          <w:bCs/>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203" w:name="_Toc20823298"/>
      <w:r/>
      <w:bookmarkStart w:id="204" w:name="_Toc513029226"/>
      <w:r/>
      <w:bookmarkStart w:id="205" w:name="_Toc16938542"/>
      <w:r/>
      <w:r/>
    </w:p>
    <w:p>
      <w:pPr>
        <w:ind w:firstLine="422"/>
        <w:keepLines/>
        <w:keepNext/>
        <w:spacing w:line="500" w:lineRule="exact"/>
        <w:rPr>
          <w:rFonts w:hint="eastAsia" w:ascii="宋体" w:hAnsi="宋体" w:cs="Arial"/>
          <w:b/>
          <w:bCs/>
          <w:color w:val="000000" w:themeColor="text1"/>
          <w:sz w:val="24"/>
          <w:szCs w:val="28"/>
        </w:rPr>
        <w:outlineLvl w:val="3"/>
      </w:pPr>
      <w:r>
        <w:rPr>
          <w:rFonts w:ascii="宋体" w:hAnsi="宋体" w:cs="Arial"/>
          <w:b/>
          <w:bCs/>
          <w:color w:val="000000" w:themeColor="text1"/>
          <w:sz w:val="28"/>
          <w:szCs w:val="28"/>
        </w:rPr>
        <w:t xml:space="preserve">19</w:t>
      </w:r>
      <w:r>
        <w:rPr>
          <w:rFonts w:hint="eastAsia" w:ascii="宋体" w:hAnsi="宋体" w:cs="Arial"/>
          <w:b/>
          <w:bCs/>
          <w:color w:val="000000" w:themeColor="text1"/>
          <w:sz w:val="28"/>
          <w:szCs w:val="28"/>
        </w:rPr>
        <w:t xml:space="preserve">、投标截止日期</w:t>
      </w:r>
      <w:bookmarkEnd w:id="203"/>
      <w:r/>
      <w:bookmarkEnd w:id="204"/>
      <w:r/>
      <w:bookmarkEnd w:id="20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2"/>
        <w:keepLines/>
        <w:keepNext/>
        <w:spacing w:line="500" w:lineRule="exact"/>
        <w:rPr>
          <w:rFonts w:hint="eastAsia" w:ascii="宋体" w:hAnsi="宋体" w:cs="Arial"/>
          <w:b/>
          <w:bCs/>
          <w:color w:val="000000" w:themeColor="text1"/>
          <w:sz w:val="28"/>
          <w:szCs w:val="28"/>
        </w:rPr>
        <w:outlineLvl w:val="3"/>
      </w:pPr>
      <w:r/>
      <w:bookmarkStart w:id="206" w:name="_Toc16938543"/>
      <w:r/>
      <w:bookmarkStart w:id="207" w:name="_Toc20823299"/>
      <w:r/>
      <w:bookmarkStart w:id="208" w:name="_Toc513029227"/>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0</w:t>
      </w:r>
      <w:r>
        <w:rPr>
          <w:rFonts w:hint="eastAsia" w:ascii="宋体" w:hAnsi="宋体" w:cs="Arial"/>
          <w:b/>
          <w:bCs/>
          <w:color w:val="000000" w:themeColor="text1"/>
          <w:sz w:val="28"/>
          <w:szCs w:val="28"/>
        </w:rPr>
        <w:t xml:space="preserve">、投标文件</w:t>
      </w:r>
      <w:bookmarkEnd w:id="206"/>
      <w:r/>
      <w:bookmarkEnd w:id="207"/>
      <w:r/>
      <w:bookmarkEnd w:id="208"/>
      <w:r>
        <w:rPr>
          <w:rFonts w:hint="eastAsia" w:ascii="宋体" w:hAnsi="宋体" w:cs="Arial"/>
          <w:b/>
          <w:bCs/>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采购中心拒绝接收在其规定的投标截止时间后上传的任何投标文件。</w:t>
      </w:r>
      <w:r/>
    </w:p>
    <w:p>
      <w:pPr>
        <w:ind w:firstLine="422"/>
        <w:keepLines/>
        <w:keepNext/>
        <w:spacing w:line="500" w:lineRule="exact"/>
        <w:rPr>
          <w:rFonts w:hint="eastAsia" w:ascii="宋体" w:hAnsi="宋体" w:cs="Arial"/>
          <w:b/>
          <w:bCs/>
          <w:color w:val="000000" w:themeColor="text1"/>
          <w:sz w:val="28"/>
          <w:szCs w:val="28"/>
        </w:rPr>
        <w:outlineLvl w:val="3"/>
      </w:pPr>
      <w:r/>
      <w:bookmarkStart w:id="209" w:name="_Toc16938544"/>
      <w:r/>
      <w:bookmarkStart w:id="210" w:name="_Toc513029228"/>
      <w:r/>
      <w:bookmarkStart w:id="211" w:name="_Toc20823300"/>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1</w:t>
      </w:r>
      <w:r>
        <w:rPr>
          <w:rFonts w:hint="eastAsia" w:ascii="宋体" w:hAnsi="宋体" w:cs="Arial"/>
          <w:b/>
          <w:bCs/>
          <w:color w:val="000000" w:themeColor="text1"/>
          <w:sz w:val="28"/>
          <w:szCs w:val="28"/>
        </w:rPr>
        <w:t xml:space="preserve">、投标文件的撤回和修改</w:t>
      </w:r>
      <w:bookmarkEnd w:id="209"/>
      <w:r/>
      <w:bookmarkEnd w:id="210"/>
      <w:r/>
      <w:bookmarkEnd w:id="21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color w:val="000000" w:themeColor="text1"/>
          <w:sz w:val="32"/>
          <w:szCs w:val="32"/>
        </w:rPr>
        <w:outlineLvl w:val="2"/>
      </w:pPr>
      <w:r/>
      <w:bookmarkStart w:id="212" w:name="_Toc120614218"/>
      <w:r/>
      <w:bookmarkStart w:id="213" w:name="_Toc513029229"/>
      <w:r/>
      <w:bookmarkStart w:id="214" w:name="_Toc16938545"/>
      <w:r/>
      <w:bookmarkStart w:id="215" w:name="_Toc20823301"/>
      <w:r>
        <w:rPr>
          <w:rFonts w:hint="eastAsia" w:ascii="宋体" w:hAnsi="宋体"/>
          <w:b/>
          <w:bCs/>
          <w:color w:val="000000" w:themeColor="text1"/>
          <w:sz w:val="32"/>
          <w:szCs w:val="32"/>
        </w:rPr>
        <w:t xml:space="preserve">五、开标与评标</w:t>
      </w:r>
      <w:bookmarkEnd w:id="212"/>
      <w:r/>
      <w:bookmarkEnd w:id="213"/>
      <w:r/>
      <w:bookmarkEnd w:id="214"/>
      <w:r/>
      <w:bookmarkEnd w:id="215"/>
      <w:r/>
      <w:r/>
    </w:p>
    <w:p>
      <w:pPr>
        <w:ind w:firstLine="422"/>
        <w:keepLines/>
        <w:keepNext/>
        <w:spacing w:line="500" w:lineRule="exact"/>
        <w:rPr>
          <w:rFonts w:hint="eastAsia" w:ascii="宋体" w:hAnsi="宋体" w:cs="Arial"/>
          <w:b/>
          <w:bCs/>
          <w:color w:val="000000" w:themeColor="text1"/>
          <w:sz w:val="28"/>
          <w:szCs w:val="28"/>
        </w:rPr>
        <w:outlineLvl w:val="3"/>
      </w:pPr>
      <w:r/>
      <w:bookmarkStart w:id="216" w:name="_Toc513029230"/>
      <w:r/>
      <w:bookmarkStart w:id="217" w:name="_Toc20823302"/>
      <w:r/>
      <w:bookmarkStart w:id="218" w:name="_Toc16938546"/>
      <w:r>
        <w:rPr>
          <w:rFonts w:hint="eastAsia" w:ascii="宋体" w:hAnsi="宋体" w:cs="Arial"/>
          <w:b/>
          <w:bCs/>
          <w:color w:val="000000" w:themeColor="text1"/>
          <w:sz w:val="28"/>
          <w:szCs w:val="28"/>
        </w:rPr>
        <w:t xml:space="preserve">22、开标</w:t>
      </w:r>
      <w:bookmarkEnd w:id="216"/>
      <w:r/>
      <w:bookmarkEnd w:id="217"/>
      <w:r/>
      <w:bookmarkEnd w:id="218"/>
      <w:r/>
      <w:r/>
    </w:p>
    <w:p>
      <w:pPr>
        <w:ind w:firstLine="360"/>
        <w:spacing w:line="500" w:lineRule="exact"/>
        <w:rPr>
          <w:rFonts w:hint="eastAsia" w:ascii="宋体" w:hAnsi="宋体"/>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采购中心将在招标公告中规定的时间和地点组织公开开标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开标仪式由采购中心组织。苏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系统中《开标记录表》宣布后5分钟内未提出的，视同认可开标结果。</w:t>
      </w:r>
      <w:r/>
    </w:p>
    <w:p>
      <w:pPr>
        <w:ind w:firstLine="422"/>
        <w:keepLines/>
        <w:keepNext/>
        <w:spacing w:line="500" w:lineRule="exact"/>
        <w:rPr>
          <w:rFonts w:hint="eastAsia" w:ascii="宋体" w:hAnsi="宋体" w:cs="Arial"/>
          <w:b/>
          <w:bCs/>
          <w:color w:val="000000" w:themeColor="text1"/>
          <w:sz w:val="28"/>
          <w:szCs w:val="28"/>
        </w:rPr>
        <w:outlineLvl w:val="3"/>
      </w:pPr>
      <w:r/>
      <w:bookmarkStart w:id="219" w:name="_Toc20823303"/>
      <w:r/>
      <w:bookmarkStart w:id="220" w:name="_Toc513029231"/>
      <w:r/>
      <w:bookmarkStart w:id="221" w:name="_Toc16938547"/>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3</w:t>
      </w:r>
      <w:r>
        <w:rPr>
          <w:rFonts w:hint="eastAsia" w:ascii="宋体" w:hAnsi="宋体" w:cs="Arial"/>
          <w:b/>
          <w:bCs/>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开标后，采购中心将立即组织评标委员会（以下简称评委会）进行评标。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侯选人</w:t>
      </w:r>
      <w:r>
        <w:rPr>
          <w:rFonts w:hint="eastAsia" w:ascii="宋体" w:hAnsi="宋体"/>
          <w:color w:val="000000" w:themeColor="text1"/>
          <w:sz w:val="24"/>
        </w:rPr>
        <w:t xml:space="preserve">。</w:t>
      </w:r>
      <w:r/>
    </w:p>
    <w:p>
      <w:pPr>
        <w:ind w:firstLine="42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4</w:t>
      </w:r>
      <w:r>
        <w:rPr>
          <w:rFonts w:hint="eastAsia" w:ascii="宋体" w:hAnsi="宋体" w:cs="Arial"/>
          <w:b/>
          <w:bCs/>
          <w:color w:val="000000" w:themeColor="text1"/>
          <w:sz w:val="28"/>
          <w:szCs w:val="28"/>
        </w:rPr>
        <w:t xml:space="preserve">．评标过程的保密与公正</w:t>
      </w:r>
      <w:bookmarkEnd w:id="219"/>
      <w:r/>
      <w:bookmarkEnd w:id="220"/>
      <w:r/>
      <w:bookmarkEnd w:id="22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采购中心和评标委员会不向未中标的投标人解释未中标原因，也不公布评标过程中的相关细节。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系统查看自己的评审得分及排序情况。</w:t>
      </w:r>
      <w:r/>
    </w:p>
    <w:p>
      <w:pPr>
        <w:ind w:firstLine="422"/>
        <w:keepLines/>
        <w:keepNext/>
        <w:spacing w:line="500" w:lineRule="exact"/>
        <w:rPr>
          <w:rFonts w:hint="eastAsia" w:ascii="宋体" w:hAnsi="宋体" w:cs="Arial"/>
          <w:b/>
          <w:bCs/>
          <w:color w:val="000000" w:themeColor="text1"/>
          <w:sz w:val="28"/>
          <w:szCs w:val="28"/>
        </w:rPr>
        <w:outlineLvl w:val="3"/>
      </w:pPr>
      <w:r/>
      <w:bookmarkStart w:id="222" w:name="_Toc20823304"/>
      <w:r/>
      <w:bookmarkStart w:id="223" w:name="_Toc16938548"/>
      <w:r/>
      <w:bookmarkStart w:id="224" w:name="_Toc513029232"/>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5</w:t>
      </w:r>
      <w:r>
        <w:rPr>
          <w:rFonts w:hint="eastAsia" w:ascii="宋体" w:hAnsi="宋体" w:cs="Arial"/>
          <w:b/>
          <w:bCs/>
          <w:color w:val="000000" w:themeColor="text1"/>
          <w:sz w:val="28"/>
          <w:szCs w:val="28"/>
        </w:rPr>
        <w:t xml:space="preserve">．投标文件的澄清</w:t>
      </w:r>
      <w:bookmarkEnd w:id="222"/>
      <w:r/>
      <w:bookmarkEnd w:id="223"/>
      <w:r/>
      <w:bookmarkEnd w:id="224"/>
      <w:r/>
      <w:r/>
    </w:p>
    <w:p>
      <w:pPr>
        <w:ind w:firstLine="480"/>
        <w:spacing w:line="500" w:lineRule="exact"/>
        <w:rPr>
          <w:rFonts w:hint="eastAsia" w:ascii="宋体" w:hAnsi="宋体"/>
          <w:color w:val="000000" w:themeColor="text1"/>
          <w:sz w:val="24"/>
        </w:rPr>
      </w:pPr>
      <w:r/>
      <w:bookmarkStart w:id="225" w:name="_Toc513029233"/>
      <w:r/>
      <w:bookmarkStart w:id="226" w:name="_Toc20823305"/>
      <w:r/>
      <w:bookmarkStart w:id="227" w:name="_Toc16938549"/>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6</w:t>
      </w:r>
      <w:r>
        <w:rPr>
          <w:rFonts w:hint="eastAsia" w:ascii="宋体" w:hAnsi="宋体" w:cs="Arial"/>
          <w:b/>
          <w:bCs/>
          <w:color w:val="000000" w:themeColor="text1"/>
          <w:sz w:val="28"/>
          <w:szCs w:val="28"/>
        </w:rPr>
        <w:t xml:space="preserve">、对投标文件的初审</w:t>
      </w:r>
      <w:bookmarkEnd w:id="225"/>
      <w:r/>
      <w:bookmarkEnd w:id="226"/>
      <w:r/>
      <w:bookmarkEnd w:id="22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w:t>
      </w:r>
      <w:r>
        <w:rPr>
          <w:rFonts w:hint="eastAsia" w:ascii="宋体" w:hAnsi="宋体"/>
          <w:color w:val="000000" w:themeColor="text1"/>
          <w:sz w:val="24"/>
        </w:rPr>
        <w:t xml:space="preserve">“信用中国”网站或“中国政府采购网”网站</w:t>
      </w:r>
      <w:r>
        <w:rPr>
          <w:rFonts w:hint="eastAsia" w:ascii="宋体" w:hAnsi="宋体"/>
          <w:bCs/>
          <w:color w:val="000000" w:themeColor="text1"/>
          <w:sz w:val="24"/>
          <w:szCs w:val="21"/>
        </w:rPr>
        <w:t xml:space="preserve">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未通过资格审查或符合性审查的投标人，采购中心将在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中告知未通过资格审查或符合性审查的原因，评审结束后，采购中心将不再告知未通过资格审查或符合性审查的原因。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28" w:name="_Toc513029234"/>
      <w:r/>
      <w:bookmarkStart w:id="229" w:name="_Toc20823306"/>
      <w:r/>
      <w:bookmarkStart w:id="230" w:name="_Toc16938550"/>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并安排专人与采购中心及评标委员会联系。</w:t>
      </w:r>
      <w:r/>
    </w:p>
    <w:p>
      <w:pPr>
        <w:ind w:firstLine="422"/>
        <w:keepLines/>
        <w:keepNext/>
        <w:spacing w:line="500" w:lineRule="exact"/>
        <w:rPr>
          <w:rFonts w:hint="eastAsia" w:ascii="宋体" w:hAnsi="宋体" w:cs="Arial"/>
          <w:b/>
          <w:bCs/>
          <w:color w:val="000000" w:themeColor="text1"/>
          <w:sz w:val="28"/>
          <w:szCs w:val="28"/>
        </w:rPr>
        <w:outlineLvl w:val="3"/>
      </w:pPr>
      <w:r>
        <w:rPr>
          <w:rFonts w:hint="eastAsia" w:ascii="宋体" w:hAnsi="宋体" w:cs="Arial"/>
          <w:b/>
          <w:bCs/>
          <w:color w:val="000000" w:themeColor="text1"/>
          <w:sz w:val="28"/>
          <w:szCs w:val="28"/>
        </w:rPr>
        <w:t xml:space="preserve">2</w:t>
      </w:r>
      <w:r>
        <w:rPr>
          <w:rFonts w:ascii="宋体" w:hAnsi="宋体" w:cs="Arial"/>
          <w:b/>
          <w:bCs/>
          <w:color w:val="000000" w:themeColor="text1"/>
          <w:sz w:val="28"/>
          <w:szCs w:val="28"/>
        </w:rPr>
        <w:t xml:space="preserve">7</w:t>
      </w:r>
      <w:r>
        <w:rPr>
          <w:rFonts w:hint="eastAsia" w:ascii="宋体" w:hAnsi="宋体" w:cs="Arial"/>
          <w:b/>
          <w:bCs/>
          <w:color w:val="000000" w:themeColor="text1"/>
          <w:sz w:val="28"/>
          <w:szCs w:val="28"/>
        </w:rPr>
        <w:t xml:space="preserve">、</w:t>
      </w:r>
      <w:bookmarkEnd w:id="228"/>
      <w:r/>
      <w:bookmarkEnd w:id="229"/>
      <w:r/>
      <w:bookmarkEnd w:id="230"/>
      <w:r>
        <w:rPr>
          <w:rFonts w:hint="eastAsia" w:ascii="宋体" w:hAnsi="宋体" w:cs="Arial"/>
          <w:b/>
          <w:bCs/>
          <w:color w:val="000000" w:themeColor="text1"/>
          <w:sz w:val="28"/>
          <w:szCs w:val="28"/>
        </w:rPr>
        <w:t xml:space="preserve">无效投标条款</w:t>
      </w:r>
      <w:r>
        <w:rPr>
          <w:rFonts w:hint="eastAsia" w:ascii="宋体" w:hAnsi="宋体" w:cs="Arial"/>
          <w:b/>
          <w:bCs/>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31" w:name="_Toc513029235"/>
      <w:r/>
      <w:bookmarkStart w:id="232" w:name="_Toc16938551"/>
      <w:r/>
      <w:bookmarkStart w:id="233" w:name="_Toc20823307"/>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w:t>
      </w:r>
      <w:r>
        <w:rPr>
          <w:rFonts w:hint="eastAsia" w:ascii="宋体" w:hAnsi="宋体"/>
          <w:color w:val="000000" w:themeColor="text1"/>
          <w:sz w:val="24"/>
        </w:rPr>
        <w:t xml:space="preserve">“信用中国”网站或“中国政府采购网”网站</w:t>
      </w:r>
      <w:r>
        <w:rPr>
          <w:rFonts w:hint="eastAsia" w:ascii="宋体" w:hAnsi="宋体"/>
          <w:bCs/>
          <w:color w:val="000000" w:themeColor="text1"/>
          <w:sz w:val="24"/>
          <w:szCs w:val="21"/>
        </w:rPr>
        <w:t xml:space="preserve">列入失信被执行人或重大税收违法案件当事人名单或政府采购严重失信行为记录名单。或查询</w:t>
      </w:r>
      <w:r>
        <w:rPr>
          <w:rFonts w:hint="eastAsia" w:ascii="宋体" w:hAnsi="宋体"/>
          <w:color w:val="000000" w:themeColor="text1"/>
          <w:sz w:val="24"/>
        </w:rPr>
        <w:t xml:space="preserve">“信用中国”网站或“中国政府采购网”</w:t>
      </w:r>
      <w:r>
        <w:rPr>
          <w:rFonts w:hint="eastAsia" w:ascii="宋体" w:hAnsi="宋体"/>
          <w:bCs/>
          <w:color w:val="000000" w:themeColor="text1"/>
          <w:sz w:val="24"/>
          <w:szCs w:val="21"/>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ascii="宋体" w:hAnsi="宋体"/>
          <w:b/>
          <w:bCs/>
          <w:color w:val="000000" w:themeColor="text1"/>
          <w:sz w:val="32"/>
          <w:szCs w:val="32"/>
        </w:rPr>
        <w:outlineLvl w:val="2"/>
      </w:pPr>
      <w:r/>
      <w:bookmarkStart w:id="234" w:name="_Toc120614219"/>
      <w:r>
        <w:rPr>
          <w:rFonts w:hint="eastAsia" w:ascii="宋体" w:hAnsi="宋体"/>
          <w:b/>
          <w:bCs/>
          <w:color w:val="000000" w:themeColor="text1"/>
          <w:sz w:val="32"/>
          <w:szCs w:val="32"/>
        </w:rPr>
        <w:t xml:space="preserve">六、</w:t>
      </w:r>
      <w:bookmarkEnd w:id="231"/>
      <w:r/>
      <w:bookmarkEnd w:id="232"/>
      <w:r/>
      <w:bookmarkEnd w:id="233"/>
      <w:r>
        <w:rPr>
          <w:rFonts w:hint="eastAsia" w:ascii="宋体" w:hAnsi="宋体"/>
          <w:b/>
          <w:bCs/>
          <w:color w:val="000000" w:themeColor="text1"/>
          <w:sz w:val="32"/>
          <w:szCs w:val="32"/>
        </w:rPr>
        <w:t xml:space="preserve">定标</w:t>
      </w:r>
      <w:bookmarkEnd w:id="234"/>
      <w:r/>
      <w:r/>
    </w:p>
    <w:p>
      <w:pPr>
        <w:ind w:firstLine="602"/>
        <w:keepLines/>
        <w:keepNext/>
        <w:spacing w:line="500" w:lineRule="exact"/>
        <w:rPr>
          <w:rFonts w:hint="eastAsia" w:ascii="宋体" w:hAnsi="宋体"/>
          <w:b/>
          <w:color w:val="000000" w:themeColor="text1"/>
          <w:sz w:val="30"/>
          <w:szCs w:val="30"/>
        </w:rPr>
        <w:outlineLvl w:val="3"/>
      </w:pPr>
      <w:r/>
      <w:bookmarkStart w:id="235" w:name="_Toc513029238"/>
      <w:r/>
      <w:bookmarkStart w:id="236" w:name="_Toc20823310"/>
      <w:r/>
      <w:bookmarkStart w:id="237" w:name="_Toc16938554"/>
      <w:r>
        <w:rPr>
          <w:rFonts w:hint="eastAsia" w:ascii="宋体" w:hAnsi="宋体"/>
          <w:b/>
          <w:color w:val="000000" w:themeColor="text1"/>
          <w:sz w:val="30"/>
          <w:szCs w:val="30"/>
        </w:rPr>
        <w:t xml:space="preserve">2</w:t>
      </w:r>
      <w:r>
        <w:rPr>
          <w:rFonts w:ascii="宋体" w:hAnsi="宋体"/>
          <w:b/>
          <w:color w:val="000000" w:themeColor="text1"/>
          <w:sz w:val="30"/>
          <w:szCs w:val="30"/>
        </w:rPr>
        <w:t xml:space="preserve">8</w:t>
      </w:r>
      <w:r>
        <w:rPr>
          <w:rFonts w:hint="eastAsia" w:ascii="宋体" w:hAnsi="宋体"/>
          <w:b/>
          <w:color w:val="000000" w:themeColor="text1"/>
          <w:sz w:val="30"/>
          <w:szCs w:val="30"/>
        </w:rPr>
        <w:t xml:space="preserve">、</w:t>
      </w:r>
      <w:bookmarkEnd w:id="235"/>
      <w:r>
        <w:rPr>
          <w:rFonts w:hint="eastAsia" w:ascii="宋体" w:hAnsi="宋体"/>
          <w:b/>
          <w:color w:val="000000" w:themeColor="text1"/>
          <w:sz w:val="30"/>
          <w:szCs w:val="30"/>
        </w:rPr>
        <w:t xml:space="preserve">确定</w:t>
      </w:r>
      <w:bookmarkEnd w:id="236"/>
      <w:r/>
      <w:bookmarkEnd w:id="237"/>
      <w:r>
        <w:rPr>
          <w:rFonts w:hint="eastAsia" w:ascii="宋体" w:hAnsi="宋体"/>
          <w:b/>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w:t>
      </w:r>
      <w:r>
        <w:rPr>
          <w:rFonts w:hint="eastAsia" w:ascii="宋体" w:hAnsi="宋体"/>
          <w:color w:val="000000" w:themeColor="text1"/>
          <w:sz w:val="24"/>
        </w:rPr>
        <w:t xml:space="preserve">采购中心将在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.4.2向采购人、采购中心行贿或者提供其他不正当利益的。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3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ascii="宋体" w:hAnsi="宋体"/>
          <w:color w:val="000000" w:themeColor="text1"/>
          <w:szCs w:val="21"/>
        </w:rPr>
        <w:t xml:space="preserve"> </w:t>
      </w:r>
      <w:r>
        <w:rPr>
          <w:rFonts w:ascii="宋体" w:hAnsi="宋体" w:cs="宋体"/>
          <w:color w:val="000000" w:themeColor="text1"/>
          <w:sz w:val="24"/>
        </w:rPr>
        <w:t xml:space="preserve">有下列情形之一的，</w:t>
      </w:r>
      <w:r>
        <w:rPr>
          <w:rFonts w:hint="eastAsia" w:ascii="宋体" w:hAnsi="宋体" w:cs="宋体"/>
          <w:color w:val="000000" w:themeColor="text1"/>
          <w:sz w:val="24"/>
        </w:rPr>
        <w:t xml:space="preserve">视为投标人</w:t>
      </w:r>
      <w:r>
        <w:rPr>
          <w:rFonts w:ascii="宋体" w:hAnsi="宋体" w:cs="宋体"/>
          <w:color w:val="000000" w:themeColor="text1"/>
          <w:sz w:val="24"/>
        </w:rPr>
        <w:t xml:space="preserve">串通</w:t>
      </w:r>
      <w:r>
        <w:rPr>
          <w:rFonts w:hint="eastAsia" w:ascii="宋体"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2"/>
        <w:keepLines/>
        <w:keepNext/>
        <w:spacing w:line="500" w:lineRule="exact"/>
        <w:rPr>
          <w:rFonts w:hint="eastAsia" w:ascii="宋体" w:hAnsi="宋体"/>
          <w:b/>
          <w:color w:val="000000" w:themeColor="text1"/>
          <w:sz w:val="30"/>
          <w:szCs w:val="30"/>
        </w:rPr>
        <w:outlineLvl w:val="3"/>
      </w:pPr>
      <w:r>
        <w:rPr>
          <w:rFonts w:ascii="宋体" w:hAnsi="宋体"/>
          <w:b/>
          <w:color w:val="000000" w:themeColor="text1"/>
          <w:sz w:val="30"/>
          <w:szCs w:val="30"/>
        </w:rPr>
        <w:t xml:space="preserve">29</w:t>
      </w:r>
      <w:r>
        <w:rPr>
          <w:rFonts w:hint="eastAsia" w:ascii="宋体" w:hAnsi="宋体"/>
          <w:b/>
          <w:color w:val="000000" w:themeColor="text1"/>
          <w:sz w:val="30"/>
          <w:szCs w:val="30"/>
        </w:rPr>
        <w:t xml:space="preserve">、质疑处理</w:t>
      </w:r>
      <w:bookmarkEnd w:id="23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ascii="宋体"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ascii="宋体" w:hAnsi="宋体" w:cs="宋体"/>
          <w:color w:val="000000" w:themeColor="text1"/>
          <w:sz w:val="24"/>
        </w:rPr>
        <w:t xml:space="preserve">对可以质疑的采购文件提出质疑的，为收到采购文件之日或者采购文件公告期限届满之日；</w:t>
      </w:r>
      <w:r>
        <w:rPr>
          <w:rFonts w:ascii="宋体" w:hAnsi="宋体" w:cs="宋体"/>
          <w:color w:val="000000" w:themeColor="text1"/>
          <w:sz w:val="24"/>
        </w:rPr>
        <w:br/>
      </w:r>
      <w:r>
        <w:rPr>
          <w:rFonts w:ascii="宋体"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ascii="宋体" w:hAnsi="宋体" w:cs="宋体"/>
          <w:color w:val="000000" w:themeColor="text1"/>
          <w:sz w:val="24"/>
        </w:rPr>
        <w:t xml:space="preserve">对采购过程提出质疑的，为各采购程序环节结束之日；</w:t>
      </w:r>
      <w:r>
        <w:rPr>
          <w:rFonts w:ascii="宋体" w:hAnsi="宋体" w:cs="宋体"/>
          <w:color w:val="000000" w:themeColor="text1"/>
          <w:sz w:val="24"/>
        </w:rPr>
        <w:b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ascii="宋体"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供应商应当在法定质疑期内一次性提出针对同一采购程序环节的质疑。供应商如在法定期限内对同一采购程序环节提出多次质疑的，采购中心、</w:t>
      </w:r>
      <w:r>
        <w:rPr>
          <w:rFonts w:ascii="宋体" w:hAnsi="宋体" w:cs="宋体"/>
          <w:color w:val="000000" w:themeColor="text1"/>
          <w:sz w:val="24"/>
        </w:rPr>
        <w:t xml:space="preserve">采购人</w:t>
      </w:r>
      <w:r>
        <w:rPr>
          <w:rFonts w:hint="eastAsia" w:ascii="宋体" w:hAnsi="宋体" w:cs="宋体"/>
          <w:color w:val="000000" w:themeColor="text1"/>
          <w:sz w:val="24"/>
        </w:rPr>
        <w:t xml:space="preserve">将只对供应商第一次质疑</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、质疑请向采购中心提出，由采购中心</w:t>
      </w:r>
      <w:r>
        <w:rPr>
          <w:rFonts w:hint="eastAsia" w:ascii="宋体" w:hAnsi="宋体"/>
          <w:color w:val="000000" w:themeColor="text1"/>
          <w:sz w:val="24"/>
        </w:rPr>
        <w:t xml:space="preserve">负责</w:t>
      </w:r>
      <w:r>
        <w:rPr>
          <w:rFonts w:ascii="宋体" w:hAnsi="宋体"/>
          <w:color w:val="000000" w:themeColor="text1"/>
          <w:sz w:val="24"/>
        </w:rPr>
        <w:t xml:space="preserve">答复。</w:t>
      </w:r>
      <w:r/>
    </w:p>
    <w:p>
      <w:pPr>
        <w:ind w:firstLine="480"/>
        <w:spacing w:line="500" w:lineRule="exact"/>
        <w:rPr>
          <w:rFonts w:hint="eastAsia" w:ascii="Symbol" w:hAnsi="Symbol" w:cs="Symbol"/>
          <w:color w:val="000000" w:themeColor="text1"/>
          <w:sz w:val="24"/>
        </w:rPr>
      </w:pPr>
      <w:r/>
      <w:bookmarkStart w:id="239" w:name="_Hlk149903315"/>
      <w:r>
        <w:rPr>
          <w:rFonts w:hint="eastAsia" w:ascii="Symbol" w:hAnsi="Symbol" w:cs="Symbol"/>
          <w:color w:val="000000" w:themeColor="text1"/>
          <w:sz w:val="24"/>
        </w:rPr>
        <w:t xml:space="preserve">根据《政府采购质疑和投诉办法》</w:t>
      </w:r>
      <w:r>
        <w:rPr>
          <w:rFonts w:ascii="Symbol" w:hAnsi="Symbol" w:cs="Symbol"/>
          <w:color w:val="000000" w:themeColor="text1"/>
          <w:sz w:val="24"/>
        </w:rPr>
        <w:t xml:space="preserve">(</w:t>
      </w:r>
      <w:r>
        <w:rPr>
          <w:rFonts w:hint="eastAsia" w:ascii="Symbol" w:hAnsi="Symbol" w:cs="Symbol"/>
          <w:color w:val="000000" w:themeColor="text1"/>
          <w:sz w:val="24"/>
        </w:rPr>
        <w:t xml:space="preserve">财政部第</w:t>
      </w:r>
      <w:r>
        <w:rPr>
          <w:rFonts w:ascii="Symbol" w:hAnsi="Symbol" w:cs="Symbol"/>
          <w:color w:val="000000" w:themeColor="text1"/>
          <w:sz w:val="24"/>
        </w:rPr>
        <w:t xml:space="preserve"> 94 </w:t>
      </w:r>
      <w:r>
        <w:rPr>
          <w:rFonts w:hint="eastAsia" w:ascii="Symbol" w:hAnsi="Symbol" w:cs="Symbol"/>
          <w:color w:val="000000" w:themeColor="text1"/>
          <w:sz w:val="24"/>
        </w:rPr>
        <w:t xml:space="preserve">号令</w:t>
      </w:r>
      <w:r>
        <w:rPr>
          <w:rFonts w:ascii="Symbol" w:hAnsi="Symbol" w:cs="Symbol"/>
          <w:color w:val="000000" w:themeColor="text1"/>
          <w:sz w:val="24"/>
        </w:rPr>
        <w:t xml:space="preserve">)</w:t>
      </w:r>
      <w:r>
        <w:rPr>
          <w:rFonts w:hint="eastAsia" w:ascii="Symbol" w:hAnsi="Symbol" w:cs="Symbol"/>
          <w:color w:val="000000" w:themeColor="text1"/>
          <w:sz w:val="24"/>
        </w:rPr>
        <w:t xml:space="preserve">第十一条规定，提出质疑的供应商应当是参与所质疑项目采购活动的供应商。</w:t>
      </w:r>
      <w:r>
        <w:rPr>
          <w:rFonts w:hint="eastAsia" w:ascii="Symbol" w:hAnsi="Symbol" w:cs="Symbol"/>
          <w:b/>
          <w:bCs/>
          <w:color w:val="000000" w:themeColor="text1"/>
          <w:sz w:val="24"/>
        </w:rPr>
        <w:t xml:space="preserve">因此凡是对招标文件提出质疑的供应商，必须是依法获取招标文件的供应商，请将合法获取招标文件的证明材料</w:t>
      </w:r>
      <w:r>
        <w:rPr>
          <w:rFonts w:ascii="Symbol" w:hAnsi="Symbol" w:cs="Symbol"/>
          <w:b/>
          <w:bCs/>
          <w:color w:val="000000" w:themeColor="text1"/>
          <w:sz w:val="24"/>
        </w:rPr>
        <w:t xml:space="preserve">(</w:t>
      </w:r>
      <w:r>
        <w:rPr>
          <w:rFonts w:hint="eastAsia" w:ascii="Symbol" w:hAnsi="Symbol" w:cs="Symbol"/>
          <w:b/>
          <w:bCs/>
          <w:color w:val="000000" w:themeColor="text1"/>
          <w:sz w:val="24"/>
        </w:rPr>
        <w:t xml:space="preserve">即《投标供应商确认函》</w:t>
      </w:r>
      <w:r>
        <w:rPr>
          <w:rFonts w:ascii="Symbol" w:hAnsi="Symbol" w:cs="Symbol"/>
          <w:b/>
          <w:bCs/>
          <w:color w:val="000000" w:themeColor="text1"/>
          <w:sz w:val="24"/>
        </w:rPr>
        <w:t xml:space="preserve">)</w:t>
      </w:r>
      <w:r>
        <w:rPr>
          <w:rFonts w:hint="eastAsia" w:ascii="Symbol" w:hAnsi="Symbol" w:cs="Symbol"/>
          <w:b/>
          <w:bCs/>
          <w:color w:val="000000" w:themeColor="text1"/>
          <w:sz w:val="24"/>
        </w:rPr>
        <w:t xml:space="preserve">与质疑</w:t>
      </w:r>
      <w:r>
        <w:rPr>
          <w:rFonts w:hint="eastAsia" w:ascii="Symbol" w:hAnsi="Symbol" w:cs="Symbol"/>
          <w:b/>
          <w:bCs/>
          <w:color w:val="000000" w:themeColor="text1"/>
          <w:sz w:val="24"/>
        </w:rPr>
        <w:t xml:space="preserve">函一起</w:t>
      </w:r>
      <w:r>
        <w:rPr>
          <w:rFonts w:hint="eastAsia" w:ascii="Symbol" w:hAnsi="Symbol" w:cs="Symbol"/>
          <w:b/>
          <w:bCs/>
          <w:color w:val="000000" w:themeColor="text1"/>
          <w:sz w:val="24"/>
        </w:rPr>
        <w:t xml:space="preserve">递交，否则不子受理。</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采购人及采购中心只接收以纸质原件形式送达的质疑,建议供应商尽量通过现场递交或邮寄方式提交质疑（采购人和采购中心不接受未填写快递运单的快件）。</w:t>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采购中心质疑接收部门为：项目审查科</w:t>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联系地址</w:t>
      </w:r>
      <w:r>
        <w:rPr>
          <w:rFonts w:ascii="宋体" w:hAnsi="宋体"/>
          <w:color w:val="000000" w:themeColor="text1"/>
          <w:sz w:val="24"/>
        </w:rPr>
        <w:t xml:space="preserve">：</w:t>
      </w:r>
      <w:r>
        <w:rPr>
          <w:rFonts w:hint="eastAsia" w:ascii="宋体" w:hAnsi="宋体" w:cs="宋体"/>
          <w:color w:val="000000" w:themeColor="text1"/>
          <w:sz w:val="24"/>
        </w:rPr>
        <w:t xml:space="preserve">常州市</w:t>
      </w:r>
      <w:r>
        <w:rPr>
          <w:rFonts w:ascii="宋体" w:hAnsi="宋体" w:cs="宋体"/>
          <w:color w:val="000000" w:themeColor="text1"/>
          <w:sz w:val="24"/>
        </w:rPr>
        <w:t xml:space="preserve">武进区武宜中路</w:t>
      </w:r>
      <w:r>
        <w:rPr>
          <w:rFonts w:hint="eastAsia" w:ascii="宋体" w:hAnsi="宋体" w:cs="宋体"/>
          <w:color w:val="000000" w:themeColor="text1"/>
          <w:sz w:val="24"/>
        </w:rPr>
        <w:t xml:space="preserve">1号</w:t>
      </w:r>
      <w:r>
        <w:rPr>
          <w:rFonts w:ascii="宋体" w:hAnsi="宋体" w:cs="宋体"/>
          <w:color w:val="000000" w:themeColor="text1"/>
          <w:sz w:val="24"/>
        </w:rPr>
        <w:t xml:space="preserve">天豪大厦</w:t>
      </w:r>
      <w:r>
        <w:rPr>
          <w:rFonts w:hint="eastAsia" w:ascii="宋体" w:hAnsi="宋体" w:cs="宋体"/>
          <w:color w:val="000000" w:themeColor="text1"/>
          <w:sz w:val="24"/>
        </w:rPr>
        <w:t xml:space="preserve">3号楼613室</w:t>
      </w:r>
      <w:r>
        <w:rPr>
          <w:rFonts w:ascii="宋体" w:hAnsi="宋体"/>
          <w:color w:val="000000" w:themeColor="text1"/>
          <w:sz w:val="24"/>
        </w:rPr>
        <w:t xml:space="preserve">；</w:t>
      </w:r>
      <w:r/>
    </w:p>
    <w:p>
      <w:pPr>
        <w:ind w:firstLine="480"/>
        <w:jc w:val="left"/>
        <w:spacing w:line="50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0519-88068611</w:t>
      </w:r>
      <w:r>
        <w:rPr>
          <w:rFonts w:ascii="宋体" w:hAnsi="宋体"/>
          <w:color w:val="000000" w:themeColor="text1"/>
          <w:sz w:val="24"/>
        </w:rPr>
        <w:t xml:space="preserve">；</w:t>
      </w:r>
      <w:bookmarkEnd w:id="23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2"/>
        <w:keepLines/>
        <w:keepNext/>
        <w:spacing w:line="500" w:lineRule="exact"/>
        <w:rPr>
          <w:rFonts w:hint="eastAsia" w:ascii="宋体" w:hAnsi="宋体"/>
          <w:b/>
          <w:color w:val="000000" w:themeColor="text1"/>
          <w:sz w:val="30"/>
          <w:szCs w:val="30"/>
        </w:rPr>
        <w:outlineLvl w:val="3"/>
      </w:pPr>
      <w:r>
        <w:rPr>
          <w:rFonts w:hint="eastAsia" w:ascii="宋体" w:hAnsi="宋体"/>
          <w:b/>
          <w:color w:val="000000" w:themeColor="text1"/>
          <w:sz w:val="30"/>
          <w:szCs w:val="30"/>
        </w:rPr>
        <w:t xml:space="preserve">3</w:t>
      </w:r>
      <w:r>
        <w:rPr>
          <w:rFonts w:ascii="宋体" w:hAnsi="宋体"/>
          <w:b/>
          <w:color w:val="000000" w:themeColor="text1"/>
          <w:sz w:val="30"/>
          <w:szCs w:val="30"/>
        </w:rPr>
        <w:t xml:space="preserve">0</w:t>
      </w:r>
      <w:r>
        <w:rPr>
          <w:rFonts w:hint="eastAsia" w:ascii="宋体" w:hAnsi="宋体"/>
          <w:b/>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中标结果确定后，采购中心将向中标人发出中标通知书。请中标人在中标结果公告届满之日起30日内,使用CA数字证书登录苏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系统及时下载中标通知书【中标通知书领取相关事宜请致电：0519-88068618/88068615】。因系统存储空间有限，自中标结果公告届满之日起30日后，苏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color w:val="000000" w:themeColor="text1"/>
          <w:sz w:val="32"/>
          <w:szCs w:val="32"/>
        </w:rPr>
        <w:outlineLvl w:val="2"/>
      </w:pPr>
      <w:r/>
      <w:bookmarkStart w:id="240" w:name="_Toc120614220"/>
      <w:r/>
      <w:bookmarkStart w:id="241" w:name="_Toc20823308"/>
      <w:r/>
      <w:bookmarkStart w:id="242" w:name="_Toc513029236"/>
      <w:r/>
      <w:bookmarkStart w:id="243" w:name="_Toc16938552"/>
      <w:r>
        <w:rPr>
          <w:rFonts w:hint="eastAsia" w:ascii="宋体" w:hAnsi="宋体"/>
          <w:b/>
          <w:bCs/>
          <w:color w:val="000000" w:themeColor="text1"/>
          <w:sz w:val="32"/>
          <w:szCs w:val="32"/>
        </w:rPr>
        <w:t xml:space="preserve">七、授予合同</w:t>
      </w:r>
      <w:bookmarkEnd w:id="240"/>
      <w:r/>
      <w:r/>
    </w:p>
    <w:p>
      <w:pPr>
        <w:ind w:firstLine="602"/>
        <w:keepLines/>
        <w:keepNext/>
        <w:spacing w:line="500" w:lineRule="exact"/>
        <w:rPr>
          <w:rFonts w:hint="eastAsia" w:ascii="宋体" w:hAnsi="宋体"/>
          <w:b/>
          <w:color w:val="000000" w:themeColor="text1"/>
          <w:sz w:val="30"/>
          <w:szCs w:val="30"/>
        </w:rPr>
        <w:outlineLvl w:val="3"/>
      </w:pPr>
      <w:r/>
      <w:bookmarkStart w:id="244" w:name="_Toc16938553"/>
      <w:r/>
      <w:bookmarkStart w:id="245" w:name="_Toc20823309"/>
      <w:r/>
      <w:bookmarkStart w:id="246" w:name="_Toc513029237"/>
      <w:r/>
      <w:bookmarkEnd w:id="241"/>
      <w:r/>
      <w:bookmarkEnd w:id="242"/>
      <w:r/>
      <w:bookmarkEnd w:id="243"/>
      <w:r>
        <w:rPr>
          <w:rFonts w:hint="eastAsia" w:ascii="宋体" w:hAnsi="宋体"/>
          <w:b/>
          <w:color w:val="000000" w:themeColor="text1"/>
          <w:sz w:val="30"/>
          <w:szCs w:val="30"/>
        </w:rPr>
        <w:t xml:space="preserve">3</w:t>
      </w:r>
      <w:r>
        <w:rPr>
          <w:rFonts w:ascii="宋体" w:hAnsi="宋体"/>
          <w:b/>
          <w:color w:val="000000" w:themeColor="text1"/>
          <w:sz w:val="30"/>
          <w:szCs w:val="30"/>
        </w:rPr>
        <w:t xml:space="preserve">1</w:t>
      </w:r>
      <w:r>
        <w:rPr>
          <w:rFonts w:hint="eastAsia" w:ascii="宋体" w:hAnsi="宋体"/>
          <w:b/>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2"/>
        <w:keepLines/>
        <w:keepNext/>
        <w:spacing w:line="500" w:lineRule="exact"/>
        <w:rPr>
          <w:rFonts w:hint="eastAsia" w:ascii="宋体" w:hAnsi="宋体"/>
          <w:b/>
          <w:color w:val="000000" w:themeColor="text1"/>
          <w:sz w:val="30"/>
          <w:szCs w:val="30"/>
        </w:rPr>
        <w:outlineLvl w:val="3"/>
      </w:pPr>
      <w:r>
        <w:rPr>
          <w:rFonts w:hint="eastAsia" w:ascii="宋体" w:hAnsi="宋体"/>
          <w:b/>
          <w:color w:val="000000" w:themeColor="text1"/>
          <w:sz w:val="30"/>
          <w:szCs w:val="30"/>
        </w:rPr>
        <w:t xml:space="preserve">3</w:t>
      </w:r>
      <w:r>
        <w:rPr>
          <w:rFonts w:ascii="宋体" w:hAnsi="宋体"/>
          <w:b/>
          <w:color w:val="000000" w:themeColor="text1"/>
          <w:sz w:val="30"/>
          <w:szCs w:val="30"/>
        </w:rPr>
        <w:t xml:space="preserve">2</w:t>
      </w:r>
      <w:r>
        <w:rPr>
          <w:rFonts w:hint="eastAsia" w:ascii="宋体" w:hAnsi="宋体"/>
          <w:b/>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pStyle w:val="933"/>
        <w:ind w:firstLine="600"/>
        <w:spacing w:line="500" w:lineRule="exact"/>
        <w:rPr>
          <w:rFonts w:hint="eastAsia" w:ascii="宋体" w:hAnsi="宋体" w:cs="Times New Roman"/>
          <w:b/>
          <w:color w:val="000000" w:themeColor="text1"/>
          <w:sz w:val="30"/>
          <w:szCs w:val="30"/>
        </w:rPr>
      </w:pPr>
      <w:r>
        <w:rPr>
          <w:rFonts w:ascii="宋体" w:hAnsi="宋体" w:cs="Times New Roman"/>
          <w:b/>
          <w:color w:val="000000" w:themeColor="text1"/>
          <w:sz w:val="30"/>
          <w:szCs w:val="30"/>
        </w:rPr>
        <w:t xml:space="preserve">33</w:t>
      </w:r>
      <w:r>
        <w:rPr>
          <w:rFonts w:hint="eastAsia" w:ascii="宋体" w:hAnsi="宋体" w:cs="Times New Roman"/>
          <w:b/>
          <w:color w:val="000000" w:themeColor="text1"/>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3.1进口产品</w:t>
      </w:r>
      <w:r>
        <w:rPr>
          <w:rFonts w:hint="eastAsia" w:ascii="宋体" w:hAnsi="宋体"/>
          <w:b/>
          <w:bCs/>
          <w:color w:val="000000" w:themeColor="text1"/>
          <w:sz w:val="24"/>
        </w:rPr>
        <w:t xml:space="preserve">：</w:t>
      </w:r>
      <w:r>
        <w:rPr>
          <w:rFonts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w:t>
      </w:r>
      <w:r>
        <w:rPr>
          <w:rFonts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color w:val="000000" w:themeColor="text1"/>
          <w:sz w:val="24"/>
        </w:rPr>
        <w:t xml:space="preserve">否则投标无效</w:t>
      </w:r>
      <w:r>
        <w:rPr>
          <w:rFonts w:ascii="宋体" w:hAnsi="宋体"/>
          <w:b/>
          <w:color w:val="000000" w:themeColor="text1"/>
          <w:sz w:val="24"/>
        </w:rPr>
        <w:t xml:space="preserve">；</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w:t>
      </w:r>
      <w:r>
        <w:rPr>
          <w:rFonts w:hint="eastAsia" w:ascii="宋体" w:hAnsi="宋体"/>
          <w:color w:val="000000" w:themeColor="text1"/>
          <w:sz w:val="24"/>
        </w:rPr>
        <w:t xml:space="preserve">4</w:t>
      </w:r>
      <w:r>
        <w:rPr>
          <w:rFonts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3.3商品包装政府采购需求标准</w:t>
      </w:r>
      <w:r>
        <w:rPr>
          <w:rFonts w:hint="eastAsia" w:ascii="宋体" w:hAnsi="宋体"/>
          <w:b/>
          <w:bCs/>
          <w:color w:val="000000" w:themeColor="text1"/>
          <w:sz w:val="24"/>
        </w:rPr>
        <w:t xml:space="preserve">、</w:t>
      </w:r>
      <w:r>
        <w:rPr>
          <w:rFonts w:ascii="宋体" w:hAnsi="宋体"/>
          <w:b/>
          <w:bCs/>
          <w:color w:val="000000" w:themeColor="text1"/>
          <w:sz w:val="24"/>
        </w:rPr>
        <w:t xml:space="preserve">快递包装政府采购需求标准</w:t>
      </w:r>
      <w:r>
        <w:rPr>
          <w:rFonts w:hint="eastAsia" w:ascii="宋体" w:hAnsi="宋体"/>
          <w:b/>
          <w:bCs/>
          <w:color w:val="000000" w:themeColor="text1"/>
          <w:sz w:val="24"/>
        </w:rPr>
        <w:t xml:space="preserve">：</w:t>
      </w:r>
      <w:r>
        <w:rPr>
          <w:rFonts w:hint="eastAsia" w:ascii="宋体" w:hAnsi="宋体"/>
          <w:color w:val="000000" w:themeColor="text1"/>
          <w:sz w:val="24"/>
        </w:rPr>
        <w:t xml:space="preserve">依据</w:t>
      </w:r>
      <w:r>
        <w:rPr>
          <w:rFonts w:ascii="宋体" w:hAnsi="宋体"/>
          <w:color w:val="000000" w:themeColor="text1"/>
          <w:sz w:val="24"/>
        </w:rPr>
        <w:t xml:space="preserve">《关于印发〈商品包装政府采购需求标准（试行）〉、〈快递包装政府采购需求标准（试行）〉的通知》（财办库〔2020〕123号）</w:t>
      </w:r>
      <w:r>
        <w:rPr>
          <w:rFonts w:hint="eastAsia" w:ascii="宋体" w:hAnsi="宋体"/>
          <w:color w:val="000000" w:themeColor="text1"/>
          <w:sz w:val="24"/>
        </w:rPr>
        <w:t xml:space="preserve">文件</w:t>
      </w:r>
      <w:r>
        <w:rPr>
          <w:rFonts w:ascii="宋体" w:hAnsi="宋体"/>
          <w:color w:val="000000" w:themeColor="text1"/>
          <w:sz w:val="24"/>
        </w:rPr>
        <w:t xml:space="preserve">精神</w:t>
      </w:r>
      <w:r>
        <w:rPr>
          <w:rFonts w:hint="eastAsia" w:ascii="宋体" w:hAnsi="宋体"/>
          <w:color w:val="000000" w:themeColor="text1"/>
          <w:sz w:val="24"/>
        </w:rPr>
        <w:t xml:space="preserve">，采购人在采购文</w:t>
      </w:r>
      <w:r>
        <w:rPr>
          <w:rFonts w:hint="eastAsia" w:ascii="宋体" w:hAnsi="宋体"/>
          <w:color w:val="000000" w:themeColor="text1"/>
          <w:sz w:val="24"/>
        </w:rPr>
        <w:t xml:space="preserve">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3.4支持乡村产业振兴管理</w:t>
      </w:r>
      <w:r>
        <w:rPr>
          <w:rFonts w:hint="eastAsia" w:ascii="宋体" w:hAnsi="宋体"/>
          <w:b/>
          <w:bCs/>
          <w:color w:val="000000" w:themeColor="text1"/>
          <w:sz w:val="24"/>
        </w:rPr>
        <w:t xml:space="preserve">：</w:t>
      </w:r>
      <w:r>
        <w:rPr>
          <w:rFonts w:ascii="宋体" w:hAnsi="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3.5正版软件</w:t>
      </w:r>
      <w:r>
        <w:rPr>
          <w:rFonts w:hint="eastAsia" w:ascii="宋体" w:hAnsi="宋体"/>
          <w:b/>
          <w:bCs/>
          <w:color w:val="000000" w:themeColor="text1"/>
          <w:sz w:val="24"/>
        </w:rPr>
        <w:t xml:space="preserve">：</w:t>
      </w: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color w:val="000000" w:themeColor="text1"/>
          <w:sz w:val="24"/>
        </w:rPr>
        <w:t xml:space="preserve">〕</w:t>
      </w:r>
      <w:r>
        <w:rPr>
          <w:color w:val="000000" w:themeColor="text1"/>
          <w:sz w:val="24"/>
        </w:rPr>
        <w:t xml:space="preserve">1 </w:t>
      </w:r>
      <w:r>
        <w:rPr>
          <w:color w:val="000000" w:themeColor="text1"/>
          <w:sz w:val="24"/>
        </w:rPr>
        <w:t xml:space="preserve">号）、《国务院办公厅关于进一步做好政府机关使用正版软件工作的通知》（国办发〔</w:t>
      </w:r>
      <w:r>
        <w:rPr>
          <w:color w:val="000000" w:themeColor="text1"/>
          <w:sz w:val="24"/>
        </w:rPr>
        <w:t xml:space="preserve">2010</w:t>
      </w:r>
      <w:r>
        <w:rPr>
          <w:color w:val="000000" w:themeColor="text1"/>
          <w:sz w:val="24"/>
        </w:rPr>
        <w:t xml:space="preserve">〕</w:t>
      </w:r>
      <w:r>
        <w:rPr>
          <w:color w:val="000000" w:themeColor="text1"/>
          <w:sz w:val="24"/>
        </w:rPr>
        <w:t xml:space="preserve">47 </w:t>
      </w:r>
      <w:r>
        <w:rPr>
          <w:color w:val="000000" w:themeColor="text1"/>
          <w:sz w:val="24"/>
        </w:rPr>
        <w:t xml:space="preserve">号）、《财政部关于进一步做好政府机关使用正版软件工作的通知》（财预〔</w:t>
      </w:r>
      <w:r>
        <w:rPr>
          <w:color w:val="000000" w:themeColor="text1"/>
          <w:sz w:val="24"/>
        </w:rPr>
        <w:t xml:space="preserve">2010</w:t>
      </w:r>
      <w:r>
        <w:rPr>
          <w:color w:val="000000" w:themeColor="text1"/>
          <w:sz w:val="24"/>
        </w:rPr>
        <w:t xml:space="preserve">〕</w:t>
      </w:r>
      <w:r>
        <w:rPr>
          <w:color w:val="000000" w:themeColor="text1"/>
          <w:sz w:val="24"/>
        </w:rPr>
        <w:t xml:space="preserve">536 </w:t>
      </w:r>
      <w:r>
        <w:rPr>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3.6信息安全产品</w:t>
      </w:r>
      <w:r>
        <w:rPr>
          <w:rFonts w:hint="eastAsia" w:ascii="宋体" w:hAnsi="宋体"/>
          <w:b/>
          <w:bCs/>
          <w:color w:val="000000" w:themeColor="text1"/>
          <w:sz w:val="24"/>
        </w:rPr>
        <w:t xml:space="preserve">：</w:t>
      </w:r>
      <w:r>
        <w:rPr>
          <w:rFonts w:hint="eastAsia" w:ascii="宋体" w:hAnsi="宋体"/>
          <w:color w:val="000000" w:themeColor="text1"/>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3.7</w:t>
      </w:r>
      <w:r>
        <w:rPr>
          <w:rFonts w:hint="eastAsia" w:ascii="宋体" w:hAnsi="宋体"/>
          <w:b/>
          <w:bCs/>
          <w:color w:val="000000" w:themeColor="text1"/>
          <w:sz w:val="24"/>
        </w:rPr>
        <w:t xml:space="preserve">政府采购创新产品政策：</w:t>
      </w:r>
      <w:r>
        <w:rPr>
          <w:rFonts w:hint="eastAsia" w:ascii="宋体" w:hAnsi="宋体"/>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olor w:val="000000" w:themeColor="text1"/>
          <w:sz w:val="24"/>
        </w:rPr>
        <w:t xml:space="preserve">首购首</w:t>
      </w:r>
      <w:r>
        <w:rPr>
          <w:rFonts w:hint="eastAsia" w:ascii="宋体" w:hAnsi="宋体"/>
          <w:color w:val="000000" w:themeColor="text1"/>
          <w:sz w:val="24"/>
        </w:rPr>
        <w:t xml:space="preserve">用等《目录》的创新产品，上述《目录》</w:t>
      </w:r>
      <w:r>
        <w:rPr>
          <w:rFonts w:hint="eastAsia" w:ascii="宋体" w:hAnsi="宋体"/>
          <w:color w:val="000000" w:themeColor="text1"/>
          <w:sz w:val="24"/>
        </w:rPr>
        <w:t xml:space="preserve">内创新</w:t>
      </w:r>
      <w:r>
        <w:rPr>
          <w:rFonts w:hint="eastAsia" w:ascii="宋体" w:hAnsi="宋体"/>
          <w:color w:val="000000" w:themeColor="text1"/>
          <w:sz w:val="24"/>
        </w:rPr>
        <w:t xml:space="preserve">产品，</w:t>
      </w:r>
      <w:r>
        <w:rPr>
          <w:rFonts w:hint="eastAsia" w:ascii="宋体" w:hAnsi="宋体"/>
          <w:color w:val="000000" w:themeColor="text1"/>
          <w:sz w:val="24"/>
        </w:rPr>
        <w:t xml:space="preserve">自认定</w:t>
      </w:r>
      <w:r>
        <w:rPr>
          <w:rFonts w:hint="eastAsia" w:ascii="宋体" w:hAnsi="宋体"/>
          <w:color w:val="000000" w:themeColor="text1"/>
          <w:sz w:val="24"/>
        </w:rPr>
        <w:t xml:space="preserve">之日起2年内视同已具备相应销售业绩，参加政府采购活动</w:t>
      </w:r>
      <w:r>
        <w:rPr>
          <w:rFonts w:hint="eastAsia" w:ascii="宋体" w:hAnsi="宋体"/>
          <w:color w:val="000000" w:themeColor="text1"/>
          <w:sz w:val="24"/>
        </w:rPr>
        <w:t xml:space="preserve">时业绩</w:t>
      </w:r>
      <w:r>
        <w:rPr>
          <w:rFonts w:hint="eastAsia" w:ascii="宋体" w:hAnsi="宋体"/>
          <w:color w:val="000000" w:themeColor="text1"/>
          <w:sz w:val="24"/>
        </w:rPr>
        <w:t xml:space="preserve">分值为满分。</w:t>
      </w:r>
      <w:r/>
    </w:p>
    <w:p>
      <w:pPr>
        <w:pStyle w:val="933"/>
        <w:ind w:firstLine="482"/>
        <w:spacing w:line="500" w:lineRule="exact"/>
        <w:rPr>
          <w:rFonts w:hint="eastAsia" w:ascii="宋体" w:hAnsi="宋体" w:cs="Times New Roman"/>
          <w:b/>
          <w:bCs/>
          <w:color w:val="000000" w:themeColor="text1"/>
        </w:rPr>
      </w:pPr>
      <w:r>
        <w:rPr>
          <w:rFonts w:hint="eastAsia" w:ascii="宋体" w:hAnsi="宋体" w:cs="Times New Roman"/>
          <w:b/>
          <w:bCs/>
          <w:color w:val="000000" w:themeColor="text1"/>
        </w:rPr>
        <w:t xml:space="preserve">3</w:t>
      </w:r>
      <w:r>
        <w:rPr>
          <w:rFonts w:ascii="宋体" w:hAnsi="宋体" w:cs="Times New Roman"/>
          <w:b/>
          <w:bCs/>
          <w:color w:val="000000" w:themeColor="text1"/>
        </w:rPr>
        <w:t xml:space="preserve">3.8</w:t>
      </w:r>
      <w:r>
        <w:rPr>
          <w:rFonts w:hint="eastAsia" w:ascii="宋体" w:hAnsi="宋体" w:cs="Times New Roman"/>
          <w:b/>
          <w:bCs/>
          <w:color w:val="000000" w:themeColor="text1"/>
        </w:rPr>
        <w:t xml:space="preserve">绿色采购政策：</w:t>
      </w:r>
      <w:r/>
    </w:p>
    <w:p>
      <w:pPr>
        <w:ind w:firstLine="482"/>
        <w:spacing w:line="480" w:lineRule="exact"/>
        <w:rPr>
          <w:rFonts w:hint="eastAsia" w:ascii="宋体" w:hAnsi="宋体"/>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3.8.1</w:t>
      </w:r>
      <w:r>
        <w:rPr>
          <w:rFonts w:hint="eastAsia" w:ascii="宋体" w:hAnsi="宋体"/>
          <w:b/>
          <w:bCs/>
          <w:color w:val="000000" w:themeColor="text1"/>
          <w:sz w:val="24"/>
        </w:rPr>
        <w:t xml:space="preserve">绿色数据中心政策：</w:t>
      </w:r>
      <w:r>
        <w:rPr>
          <w:rFonts w:hint="eastAsia" w:ascii="宋体" w:hAnsi="宋体"/>
          <w:color w:val="000000" w:themeColor="text1"/>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w:t>
      </w:r>
      <w:r>
        <w:rPr>
          <w:rFonts w:hint="eastAsia" w:ascii="宋体" w:hAnsi="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3.8.2</w:t>
      </w:r>
      <w:r>
        <w:rPr>
          <w:rFonts w:hint="eastAsia" w:ascii="宋体" w:hAnsi="宋体"/>
          <w:b/>
          <w:bCs/>
          <w:color w:val="000000" w:themeColor="text1"/>
          <w:sz w:val="24"/>
        </w:rPr>
        <w:t xml:space="preserve">推广应用绿色建材：</w:t>
      </w:r>
      <w:r>
        <w:rPr>
          <w:rFonts w:hint="eastAsia" w:ascii="宋体" w:hAnsi="宋体"/>
          <w:color w:val="000000" w:themeColor="text1"/>
          <w:sz w:val="24"/>
        </w:rPr>
        <w:t xml:space="preserve">采购人实施政府采购工程项目，要按照《常州市政府采购支持绿色建材促进建筑品质提升试点工作方案》（</w:t>
      </w:r>
      <w:r>
        <w:rPr>
          <w:rFonts w:hint="eastAsia" w:ascii="宋体" w:hAnsi="宋体"/>
          <w:color w:val="000000" w:themeColor="text1"/>
          <w:sz w:val="24"/>
        </w:rPr>
        <w:t xml:space="preserve">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p>
    <w:p>
      <w:pPr>
        <w:ind w:firstLine="482"/>
        <w:spacing w:line="480" w:lineRule="exact"/>
        <w:rPr>
          <w:rFonts w:hint="eastAsia" w:ascii="宋体" w:hAnsi="宋体"/>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3.8.3</w:t>
      </w:r>
      <w:r>
        <w:rPr>
          <w:rFonts w:hint="eastAsia" w:ascii="宋体" w:hAnsi="宋体"/>
          <w:b/>
          <w:bCs/>
          <w:color w:val="000000" w:themeColor="text1"/>
          <w:sz w:val="24"/>
        </w:rPr>
        <w:t xml:space="preserve">优先使用低挥发性有机化合物产品：</w:t>
      </w: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33.9电子履约保函政策</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rFonts w:ascii="宋体" w:hAnsi="宋体"/>
          <w:color w:val="000000" w:themeColor="text1"/>
          <w:sz w:val="24"/>
        </w:rPr>
        <w:t xml:space="preserve">2023</w:t>
      </w:r>
      <w:r>
        <w:rPr>
          <w:rFonts w:hint="eastAsia" w:ascii="宋体" w:hAnsi="宋体"/>
          <w:color w:val="000000" w:themeColor="text1"/>
          <w:sz w:val="24"/>
        </w:rPr>
        <w:t xml:space="preserve">年降成本重点工作的通知》（</w:t>
      </w:r>
      <w:r>
        <w:rPr>
          <w:rFonts w:hint="eastAsia" w:ascii="宋体" w:hAnsi="宋体"/>
          <w:color w:val="000000" w:themeColor="text1"/>
          <w:sz w:val="24"/>
        </w:rPr>
        <w:t xml:space="preserve">发改运行</w:t>
      </w:r>
      <w:r>
        <w:rPr>
          <w:rFonts w:hint="eastAsia" w:ascii="宋体" w:hAnsi="宋体"/>
          <w:color w:val="000000" w:themeColor="text1"/>
          <w:sz w:val="24"/>
        </w:rPr>
        <w:t xml:space="preserve">〔2023〕645号）要求，决定在全省推行政府采购电子履约保函（保险）。政府采购履约保函（保险）是指在政府采购活动中第三方机构向采购人提供的保证政府采购中标、成交供应</w:t>
      </w:r>
      <w:r>
        <w:rPr>
          <w:rFonts w:hint="eastAsia" w:ascii="宋体" w:hAnsi="宋体"/>
          <w:color w:val="000000" w:themeColor="text1"/>
          <w:sz w:val="24"/>
        </w:rPr>
        <w:t xml:space="preserve">商履行</w:t>
      </w:r>
      <w:r>
        <w:rPr>
          <w:rFonts w:hint="eastAsia" w:ascii="宋体" w:hAnsi="宋体"/>
          <w:color w:val="000000" w:themeColor="text1"/>
          <w:sz w:val="24"/>
        </w:rPr>
        <w:t xml:space="preserve">合同义务的担保或保险。如中标、成交供应</w:t>
      </w:r>
      <w:r>
        <w:rPr>
          <w:rFonts w:hint="eastAsia" w:ascii="宋体" w:hAnsi="宋体"/>
          <w:color w:val="000000" w:themeColor="text1"/>
          <w:sz w:val="24"/>
        </w:rPr>
        <w:t xml:space="preserve">商未能</w:t>
      </w:r>
      <w:r>
        <w:rPr>
          <w:rFonts w:hint="eastAsia" w:ascii="宋体" w:hAnsi="宋体"/>
          <w:color w:val="000000" w:themeColor="text1"/>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ascii="宋体" w:hAnsi="宋体"/>
          <w:color w:val="000000" w:themeColor="text1"/>
          <w:sz w:val="24"/>
        </w:rPr>
        <w:t xml:space="preserve">苏财购〔2023〕</w:t>
      </w:r>
      <w:r>
        <w:rPr>
          <w:rFonts w:hint="eastAsia" w:ascii="宋体" w:hAnsi="宋体"/>
          <w:color w:val="000000" w:themeColor="text1"/>
          <w:sz w:val="24"/>
        </w:rPr>
        <w:t xml:space="preserve">150号）。</w:t>
      </w:r>
      <w:r/>
    </w:p>
    <w:p>
      <w:pPr>
        <w:pStyle w:val="933"/>
        <w:ind w:firstLine="480"/>
        <w:spacing w:line="500" w:lineRule="exact"/>
        <w:rPr>
          <w:rFonts w:hint="eastAsia" w:ascii="宋体" w:hAnsi="宋体"/>
          <w:color w:val="000000" w:themeColor="text1"/>
        </w:rPr>
      </w:pPr>
      <w:r>
        <w:rPr>
          <w:rFonts w:hint="eastAsia" w:ascii="宋体" w:hAnsi="宋体"/>
          <w:color w:val="000000" w:themeColor="text1"/>
        </w:rPr>
      </w:r>
      <w:bookmarkEnd w:id="244"/>
      <w:r/>
      <w:bookmarkEnd w:id="245"/>
      <w:r/>
      <w:bookmarkEnd w:id="246"/>
      <w:r/>
      <w:r/>
    </w:p>
    <w:p>
      <w:pPr>
        <w:ind w:firstLine="420"/>
        <w:rPr>
          <w:rFonts w:hint="eastAsia" w:ascii="宋体" w:hAnsi="宋体"/>
          <w:color w:val="000000" w:themeColor="text1"/>
          <w:szCs w:val="21"/>
        </w:rPr>
      </w:pPr>
      <w:r>
        <w:rPr>
          <w:rFonts w:hint="eastAsia" w:ascii="宋体" w:hAnsi="宋体"/>
          <w:color w:val="000000" w:themeColor="text1"/>
          <w:szCs w:val="21"/>
        </w:rPr>
      </w:r>
      <w:bookmarkEnd w:id="115"/>
      <w:r/>
      <w:r/>
    </w:p>
    <w:p>
      <w:pPr>
        <w:spacing w:line="500" w:lineRule="exact"/>
        <w:rPr>
          <w:rFonts w:hint="eastAsia" w:ascii="宋体" w:hAnsi="宋体"/>
          <w:bCs/>
          <w:color w:val="000000" w:themeColor="text1"/>
          <w:sz w:val="24"/>
        </w:rPr>
      </w:pPr>
      <w:r>
        <w:rPr>
          <w:rFonts w:hint="eastAsia" w:ascii="宋体" w:hAnsi="宋体"/>
          <w:bCs/>
          <w:color w:val="000000" w:themeColor="text1"/>
          <w:sz w:val="24"/>
        </w:rPr>
      </w:r>
      <w:r/>
    </w:p>
    <w:p>
      <w:pPr>
        <w:jc w:val="center"/>
        <w:spacing w:line="360" w:lineRule="auto"/>
        <w:rPr>
          <w:rFonts w:hint="eastAsia" w:ascii="宋体" w:hAnsi="宋体"/>
          <w:b/>
          <w:color w:val="000000" w:themeColor="text1"/>
          <w:sz w:val="36"/>
          <w:szCs w:val="36"/>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第三章  </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ascii="宋体" w:hAnsi="宋体"/>
          <w:b/>
          <w:color w:val="000000" w:themeColor="text1"/>
          <w:sz w:val="36"/>
          <w:szCs w:val="36"/>
        </w:rPr>
        <w:t xml:space="preserve">资格审查</w:t>
      </w:r>
      <w:bookmarkStart w:id="247" w:name="_Toc487900382"/>
      <w:r/>
      <w:bookmarkEnd w:id="133"/>
      <w:r/>
      <w:r/>
    </w:p>
    <w:p>
      <w:pPr>
        <w:ind w:firstLine="2891"/>
        <w:spacing w:line="360" w:lineRule="auto"/>
        <w:tabs>
          <w:tab w:val="left" w:pos="360" w:leader="none"/>
          <w:tab w:val="left" w:pos="900" w:leader="none"/>
        </w:tabs>
        <w:rPr>
          <w:rFonts w:hint="eastAsia" w:ascii="宋体" w:hAnsi="宋体"/>
          <w:b/>
          <w:color w:val="000000" w:themeColor="text1"/>
          <w:sz w:val="32"/>
          <w:szCs w:val="32"/>
        </w:rPr>
        <w:outlineLvl w:val="1"/>
      </w:pPr>
      <w:r/>
      <w:bookmarkStart w:id="248" w:name="_Toc99301422"/>
      <w:r>
        <w:rPr>
          <w:rFonts w:hint="eastAsia" w:ascii="宋体" w:hAnsi="宋体"/>
          <w:b/>
          <w:color w:val="000000" w:themeColor="text1"/>
          <w:sz w:val="32"/>
          <w:szCs w:val="32"/>
        </w:rPr>
        <w:t xml:space="preserve">第一节 </w:t>
      </w:r>
      <w:r>
        <w:rPr>
          <w:rFonts w:ascii="宋体" w:hAnsi="宋体"/>
          <w:b/>
          <w:color w:val="000000" w:themeColor="text1"/>
          <w:sz w:val="32"/>
          <w:szCs w:val="32"/>
        </w:rPr>
        <w:t xml:space="preserve">资格审查程序</w:t>
      </w:r>
      <w:bookmarkEnd w:id="248"/>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rPr>
          <w:rFonts w:ascii="宋体" w:hAnsi="宋体" w:cs="Symbol"/>
          <w:color w:val="000000" w:themeColor="text1"/>
          <w:sz w:val="24"/>
        </w:rPr>
        <w:t xml:space="preserve">一、</w:t>
      </w:r>
      <w:r>
        <w:rPr>
          <w:rFonts w:ascii="宋体" w:hAnsi="宋体"/>
          <w:color w:val="000000" w:themeColor="text1"/>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rPr>
          <w:rFonts w:ascii="宋体" w:hAnsi="宋体" w:cs="Symbol"/>
          <w:color w:val="000000" w:themeColor="text1"/>
          <w:sz w:val="24"/>
        </w:rPr>
        <w:t xml:space="preserve">二、</w:t>
      </w:r>
      <w:r>
        <w:rPr>
          <w:rFonts w:ascii="宋体" w:hAnsi="宋体"/>
          <w:color w:val="000000" w:themeColor="text1"/>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rPr>
          <w:rFonts w:ascii="宋体" w:hAnsi="宋体" w:cs="Symbol"/>
          <w:color w:val="000000" w:themeColor="text1"/>
          <w:sz w:val="24"/>
        </w:rPr>
        <w:t xml:space="preserve">三、</w:t>
      </w:r>
      <w:r>
        <w:rPr>
          <w:rFonts w:ascii="宋体" w:hAnsi="宋体"/>
          <w:color w:val="000000" w:themeColor="text1"/>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rPr>
          <w:rFonts w:ascii="宋体" w:hAnsi="宋体" w:cs="Symbol"/>
          <w:color w:val="000000" w:themeColor="text1"/>
          <w:sz w:val="24"/>
        </w:rPr>
        <w:t xml:space="preserve">四、</w:t>
      </w:r>
      <w:r>
        <w:rPr>
          <w:rFonts w:ascii="宋体" w:hAnsi="宋体"/>
          <w:color w:val="000000" w:themeColor="text1"/>
          <w:sz w:val="24"/>
        </w:rPr>
        <w:t xml:space="preserve">资格审查合格的投标人不足3家的，不进行评标。</w:t>
      </w:r>
      <w:r/>
    </w:p>
    <w:p>
      <w:pPr>
        <w:ind w:firstLine="2891"/>
        <w:spacing w:line="360" w:lineRule="auto"/>
        <w:tabs>
          <w:tab w:val="left" w:pos="360" w:leader="none"/>
          <w:tab w:val="left" w:pos="900" w:leader="none"/>
        </w:tabs>
        <w:rPr>
          <w:rFonts w:hint="eastAsia" w:ascii="宋体" w:hAnsi="宋体"/>
          <w:b/>
          <w:color w:val="000000" w:themeColor="text1"/>
          <w:sz w:val="32"/>
          <w:szCs w:val="32"/>
        </w:rPr>
        <w:outlineLvl w:val="1"/>
      </w:pPr>
      <w:r>
        <w:rPr>
          <w:rFonts w:ascii="宋体" w:hAnsi="宋体"/>
          <w:b/>
          <w:color w:val="000000" w:themeColor="text1"/>
          <w:sz w:val="32"/>
          <w:szCs w:val="32"/>
        </w:rPr>
        <w:t xml:space="preserve">第二节</w:t>
      </w:r>
      <w:r>
        <w:rPr>
          <w:rFonts w:hint="eastAsia" w:ascii="宋体" w:hAnsi="宋体"/>
          <w:b/>
          <w:color w:val="000000" w:themeColor="text1"/>
          <w:sz w:val="32"/>
          <w:szCs w:val="32"/>
        </w:rPr>
        <w:t xml:space="preserve"> </w:t>
      </w:r>
      <w:r>
        <w:rPr>
          <w:rFonts w:ascii="宋体" w:hAnsi="宋体"/>
          <w:b/>
          <w:color w:val="000000" w:themeColor="text1"/>
          <w:sz w:val="32"/>
          <w:szCs w:val="32"/>
        </w:rPr>
        <w:t xml:space="preserve">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772"/>
        <w:gridCol w:w="4312"/>
        <w:gridCol w:w="1464"/>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b/>
                <w:color w:val="000000" w:themeColor="text1"/>
                <w:sz w:val="24"/>
              </w:rPr>
            </w:pPr>
            <w:r/>
            <w:bookmarkStart w:id="249" w:name="_Hlt487972895"/>
            <w:r/>
            <w:bookmarkEnd w:id="249"/>
            <w:r>
              <w:rPr>
                <w:rFonts w:ascii="宋体" w:hAnsi="宋体"/>
                <w:b/>
                <w:color w:val="000000" w:themeColor="text1"/>
                <w:sz w:val="24"/>
              </w:rPr>
              <w:t xml:space="preserve">序号</w:t>
            </w:r>
            <w:r/>
          </w:p>
        </w:tc>
        <w:tc>
          <w:tcPr>
            <w:tcW w:w="1066"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审查因素</w:t>
            </w:r>
            <w:r/>
          </w:p>
        </w:tc>
        <w:tc>
          <w:tcPr>
            <w:tcW w:w="2595"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审查内容</w:t>
            </w:r>
            <w:r/>
          </w:p>
        </w:tc>
        <w:tc>
          <w:tcPr>
            <w:tcW w:w="881"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1</w:t>
            </w:r>
            <w:r/>
          </w:p>
        </w:tc>
        <w:tc>
          <w:tcPr>
            <w:tcW w:w="1066"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95"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881" w:type="pct"/>
            <w:vAlign w:val="center"/>
            <w:textDirection w:val="lrTb"/>
            <w:noWrap w:val="false"/>
          </w:tcPr>
          <w:p>
            <w:pPr>
              <w:ind w:firstLine="720"/>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2</w:t>
            </w:r>
            <w:r/>
          </w:p>
        </w:tc>
        <w:tc>
          <w:tcPr>
            <w:tcW w:w="1066"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bCs/>
                <w:color w:val="000000" w:themeColor="text1"/>
                <w:sz w:val="24"/>
              </w:rPr>
              <w:t xml:space="preserve">法人授权书</w:t>
            </w:r>
            <w:r/>
          </w:p>
        </w:tc>
        <w:tc>
          <w:tcPr>
            <w:tcW w:w="2595"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w:t>
            </w:r>
            <w:r/>
          </w:p>
        </w:tc>
        <w:tc>
          <w:tcPr>
            <w:tcW w:w="1066"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投标人资格声明</w:t>
            </w:r>
            <w:r/>
          </w:p>
        </w:tc>
        <w:tc>
          <w:tcPr>
            <w:tcW w:w="2595" w:type="pct"/>
            <w:vAlign w:val="center"/>
            <w:textDirection w:val="lrTb"/>
            <w:noWrap w:val="false"/>
          </w:tcPr>
          <w:p>
            <w:pPr>
              <w:spacing w:line="570" w:lineRule="exact"/>
              <w:rPr>
                <w:rFonts w:hint="eastAsia" w:ascii="宋体" w:hAnsi="宋体"/>
                <w:color w:val="000000" w:themeColor="text1"/>
                <w:sz w:val="36"/>
                <w:szCs w:val="36"/>
              </w:rPr>
            </w:pPr>
            <w:r>
              <w:rPr>
                <w:rFonts w:ascii="宋体" w:hAnsi="宋体"/>
                <w:bCs/>
                <w:color w:val="000000" w:themeColor="text1"/>
                <w:sz w:val="24"/>
              </w:rPr>
              <w:t xml:space="preserve">《</w:t>
            </w:r>
            <w:r>
              <w:rPr>
                <w:rFonts w:hint="eastAsia" w:ascii="宋体" w:hAnsi="宋体"/>
                <w:bCs/>
                <w:color w:val="000000" w:themeColor="text1"/>
                <w:sz w:val="24"/>
              </w:rPr>
              <w:t xml:space="preserve">资格承诺声明函</w:t>
            </w:r>
            <w:r>
              <w:rPr>
                <w:rFonts w:ascii="宋体" w:hAnsi="宋体"/>
                <w:bCs/>
                <w:color w:val="000000" w:themeColor="text1"/>
                <w:sz w:val="24"/>
              </w:rPr>
              <w:t xml:space="preserve">》</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4</w:t>
            </w:r>
            <w:r/>
          </w:p>
        </w:tc>
        <w:tc>
          <w:tcPr>
            <w:tcW w:w="1066"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投标人信用记录</w:t>
            </w:r>
            <w:r/>
          </w:p>
        </w:tc>
        <w:tc>
          <w:tcPr>
            <w:tcW w:w="2595"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查询渠道：信用中国网站和中国政府采购网（</w:t>
            </w:r>
            <w:r>
              <w:rPr>
                <w:rFonts w:ascii="宋体" w:hAnsi="宋体"/>
                <w:color w:val="000000" w:themeColor="text1"/>
              </w:rPr>
              <w:t xml:space="preserve">www.creditchina.gov.cn</w:t>
            </w:r>
            <w:r>
              <w:rPr>
                <w:rFonts w:ascii="宋体" w:hAnsi="宋体"/>
                <w:color w:val="000000" w:themeColor="text1"/>
                <w:sz w:val="24"/>
              </w:rPr>
              <w:t xml:space="preserve">、</w:t>
            </w:r>
            <w:r>
              <w:rPr>
                <w:rFonts w:ascii="宋体" w:hAnsi="宋体"/>
                <w:color w:val="000000" w:themeColor="text1"/>
              </w:rPr>
              <w:t xml:space="preserve">www.ccgp.gov.cn</w:t>
            </w:r>
            <w:r>
              <w:rPr>
                <w:rFonts w:ascii="宋体" w:hAnsi="宋体"/>
                <w:color w:val="000000" w:themeColor="text1"/>
                <w:sz w:val="24"/>
              </w:rPr>
              <w:t xml:space="preserve">）；</w:t>
            </w:r>
            <w:r/>
          </w:p>
          <w:p>
            <w:pPr>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截止时点：投标截止时间以后、</w:t>
            </w:r>
            <w:r>
              <w:rPr>
                <w:rFonts w:hint="eastAsia" w:ascii="宋体" w:hAnsi="宋体"/>
                <w:color w:val="000000" w:themeColor="text1"/>
                <w:sz w:val="24"/>
              </w:rPr>
              <w:t xml:space="preserve">资格审查阶段采购人或</w:t>
            </w:r>
            <w:r>
              <w:rPr>
                <w:rFonts w:ascii="宋体" w:hAnsi="宋体"/>
                <w:color w:val="000000" w:themeColor="text1"/>
                <w:sz w:val="24"/>
              </w:rPr>
              <w:t xml:space="preserve">采购代理机构的实际查询时间；</w:t>
            </w:r>
            <w:r/>
          </w:p>
          <w:p>
            <w:pPr>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5</w:t>
            </w:r>
            <w:r/>
          </w:p>
        </w:tc>
        <w:tc>
          <w:tcPr>
            <w:tcW w:w="1066" w:type="pct"/>
            <w:vAlign w:val="center"/>
            <w:textDirection w:val="lrTb"/>
            <w:noWrap w:val="false"/>
          </w:tcPr>
          <w:p>
            <w:pPr>
              <w:ind w:firstLine="240"/>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信用承诺</w:t>
            </w:r>
            <w:r/>
          </w:p>
        </w:tc>
        <w:tc>
          <w:tcPr>
            <w:tcW w:w="2595"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color w:val="000000" w:themeColor="text1"/>
                <w:sz w:val="24"/>
              </w:rPr>
              <w:t xml:space="preserve">《政府采购供应商信用承诺书》</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6</w:t>
            </w:r>
            <w:r/>
          </w:p>
        </w:tc>
        <w:tc>
          <w:tcPr>
            <w:tcW w:w="1066"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如采购公告中明确专门面向中小/小</w:t>
            </w:r>
            <w:r>
              <w:rPr>
                <w:rFonts w:hint="eastAsia" w:ascii="宋体" w:hAnsi="宋体"/>
                <w:color w:val="000000" w:themeColor="text1"/>
                <w:sz w:val="24"/>
              </w:rPr>
              <w:t xml:space="preserve">微企业</w:t>
            </w:r>
            <w:r>
              <w:rPr>
                <w:rFonts w:hint="eastAsia" w:ascii="宋体" w:hAnsi="宋体"/>
                <w:color w:val="000000" w:themeColor="text1"/>
                <w:sz w:val="24"/>
              </w:rPr>
              <w:t xml:space="preserve">采购，须按要求提供中小企业声明函；未专门面向中小/小</w:t>
            </w:r>
            <w:r>
              <w:rPr>
                <w:rFonts w:hint="eastAsia" w:ascii="宋体" w:hAnsi="宋体"/>
                <w:color w:val="000000" w:themeColor="text1"/>
                <w:sz w:val="24"/>
              </w:rPr>
              <w:t xml:space="preserve">微企业</w:t>
            </w:r>
            <w:r>
              <w:rPr>
                <w:rFonts w:hint="eastAsia" w:ascii="宋体" w:hAnsi="宋体"/>
                <w:color w:val="000000" w:themeColor="text1"/>
                <w:sz w:val="24"/>
              </w:rPr>
              <w:t xml:space="preserve">采购，此项无需提供。</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《中小企业声明函》、</w:t>
            </w:r>
            <w:r>
              <w:rPr>
                <w:rFonts w:ascii="宋体" w:hAnsi="宋体"/>
                <w:color w:val="000000" w:themeColor="text1"/>
                <w:sz w:val="24"/>
              </w:rPr>
              <w:t xml:space="preserve">《残疾人福利性单位声明函》格式见《投标文件格式》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b/>
                <w:color w:val="000000" w:themeColor="text1"/>
                <w:sz w:val="24"/>
              </w:rPr>
            </w:pPr>
            <w:r>
              <w:rPr>
                <w:rFonts w:hint="eastAsia" w:ascii="宋体" w:hAnsi="宋体"/>
                <w:b/>
                <w:color w:val="000000" w:themeColor="text1"/>
                <w:sz w:val="24"/>
              </w:rPr>
              <w:t xml:space="preserve">7</w:t>
            </w:r>
            <w:r/>
          </w:p>
        </w:tc>
        <w:tc>
          <w:tcPr>
            <w:tcW w:w="1066" w:type="pct"/>
            <w:vAlign w:val="center"/>
            <w:textDirection w:val="lrTb"/>
            <w:noWrap w:val="false"/>
          </w:tcPr>
          <w:p>
            <w:pPr>
              <w:tabs>
                <w:tab w:val="left" w:pos="1080" w:leader="none"/>
              </w:tabs>
              <w:rPr>
                <w:rFonts w:hint="eastAsia" w:ascii="宋体" w:hAnsi="宋体"/>
                <w:b/>
                <w:color w:val="000000" w:themeColor="text1"/>
                <w:sz w:val="24"/>
              </w:rPr>
            </w:pPr>
            <w:r>
              <w:rPr>
                <w:rFonts w:ascii="宋体" w:hAnsi="宋体"/>
                <w:b/>
                <w:color w:val="000000" w:themeColor="text1"/>
                <w:sz w:val="24"/>
              </w:rPr>
              <w:t xml:space="preserve">本项目的特定资格要求</w:t>
            </w:r>
            <w:r/>
          </w:p>
        </w:tc>
        <w:tc>
          <w:tcPr>
            <w:tcW w:w="2595" w:type="pct"/>
            <w:vAlign w:val="center"/>
            <w:textDirection w:val="lrTb"/>
            <w:noWrap w:val="false"/>
          </w:tcPr>
          <w:p>
            <w:pPr>
              <w:jc w:val="left"/>
              <w:spacing w:line="360" w:lineRule="auto"/>
              <w:widowControl/>
              <w:rPr>
                <w:rFonts w:hint="eastAsia" w:ascii="宋体" w:hAnsi="宋体"/>
                <w:b/>
                <w:bCs/>
                <w:color w:val="000000" w:themeColor="text1"/>
                <w:sz w:val="24"/>
              </w:rPr>
            </w:pPr>
            <w:r>
              <w:rPr>
                <w:rFonts w:hint="eastAsia" w:ascii="宋体" w:hAnsi="宋体"/>
                <w:b/>
                <w:bCs/>
                <w:color w:val="000000" w:themeColor="text1"/>
                <w:sz w:val="24"/>
              </w:rPr>
              <w:t xml:space="preserve">无</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r>
            <w:r/>
          </w:p>
        </w:tc>
      </w:tr>
      <w:tr>
        <w:trPr>
          <w:cantSplit/>
          <w:trHeight w:val="4548"/>
        </w:trPr>
        <w:tc>
          <w:tcPr>
            <w:tcW w:w="455"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8</w:t>
            </w:r>
            <w:r/>
          </w:p>
        </w:tc>
        <w:tc>
          <w:tcPr>
            <w:tcW w:w="1066"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联合体</w:t>
            </w:r>
            <w:r>
              <w:rPr>
                <w:rFonts w:hint="eastAsia" w:ascii="宋体" w:hAnsi="宋体"/>
                <w:color w:val="000000" w:themeColor="text1"/>
                <w:sz w:val="24"/>
              </w:rPr>
              <w:t xml:space="preserve">协议（如有）</w:t>
            </w:r>
            <w:r/>
          </w:p>
        </w:tc>
        <w:tc>
          <w:tcPr>
            <w:tcW w:w="2595"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000000" w:themeColor="text1"/>
                <w:sz w:val="24"/>
              </w:rPr>
              <w:t xml:space="preserve">牵头</w:t>
            </w:r>
            <w:r>
              <w:rPr>
                <w:rFonts w:ascii="宋体" w:hAnsi="宋体"/>
                <w:color w:val="000000" w:themeColor="text1"/>
                <w:sz w:val="24"/>
              </w:rPr>
              <w:t xml:space="preserve">、协调工作。该联合协议应当作为投标文件的组成部分，与投标文件其他内容同时递交。</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联合体各成员单位均须提供本表中序号第</w:t>
            </w:r>
            <w:r>
              <w:rPr>
                <w:rFonts w:ascii="宋体" w:hAnsi="宋体"/>
                <w:color w:val="000000" w:themeColor="text1"/>
                <w:sz w:val="24"/>
              </w:rPr>
              <w:t xml:space="preserve">1</w:t>
            </w:r>
            <w:r>
              <w:rPr>
                <w:rFonts w:hint="eastAsia" w:ascii="宋体" w:hAnsi="宋体"/>
                <w:color w:val="000000" w:themeColor="text1"/>
                <w:sz w:val="24"/>
              </w:rPr>
              <w:t xml:space="preserve">、3、5、6项的证明文件。</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3、本表序号第</w:t>
            </w:r>
            <w:r>
              <w:rPr>
                <w:rFonts w:ascii="宋体" w:hAnsi="宋体"/>
                <w:color w:val="000000" w:themeColor="text1"/>
                <w:sz w:val="24"/>
              </w:rPr>
              <w:t xml:space="preserve">7</w:t>
            </w:r>
            <w:r>
              <w:rPr>
                <w:rFonts w:hint="eastAsia" w:ascii="宋体" w:hAnsi="宋体"/>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、联合体中有同类资质的供应</w:t>
            </w:r>
            <w:r>
              <w:rPr>
                <w:rFonts w:ascii="宋体" w:hAnsi="宋体"/>
                <w:color w:val="000000" w:themeColor="text1"/>
                <w:sz w:val="24"/>
              </w:rPr>
              <w:t xml:space="preserve">商按照</w:t>
            </w:r>
            <w:r>
              <w:rPr>
                <w:rFonts w:ascii="宋体" w:hAnsi="宋体"/>
                <w:color w:val="000000" w:themeColor="text1"/>
                <w:sz w:val="24"/>
              </w:rPr>
              <w:t xml:space="preserve">联合体分工承担相同工作的，应当按照资质等级较低的供应商确定资质等级。</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5、以联合体形</w:t>
            </w:r>
            <w:r>
              <w:rPr>
                <w:rFonts w:ascii="宋体" w:hAnsi="宋体"/>
                <w:color w:val="000000" w:themeColor="text1"/>
                <w:sz w:val="24"/>
              </w:rPr>
              <w:t xml:space="preserve">式参加</w:t>
            </w:r>
            <w:r>
              <w:rPr>
                <w:rFonts w:ascii="宋体" w:hAnsi="宋体"/>
                <w:color w:val="000000" w:themeColor="text1"/>
                <w:sz w:val="24"/>
              </w:rPr>
              <w:t xml:space="preserve">政府采购活动的，联合体各方不得再单独参加或者与其</w:t>
            </w:r>
            <w:r>
              <w:rPr>
                <w:rFonts w:ascii="宋体" w:hAnsi="宋体"/>
                <w:color w:val="000000" w:themeColor="text1"/>
                <w:sz w:val="24"/>
              </w:rPr>
              <w:t xml:space="preserve">他供应</w:t>
            </w:r>
            <w:r>
              <w:rPr>
                <w:rFonts w:ascii="宋体" w:hAnsi="宋体"/>
                <w:color w:val="000000" w:themeColor="text1"/>
                <w:sz w:val="24"/>
              </w:rPr>
              <w:t xml:space="preserve">商另外组成联合体参加同一合同项下的政府采购活动。</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6、若联合体中任</w:t>
            </w:r>
            <w:r>
              <w:rPr>
                <w:rFonts w:ascii="宋体" w:hAnsi="宋体"/>
                <w:color w:val="000000" w:themeColor="text1"/>
                <w:sz w:val="24"/>
              </w:rPr>
              <w:t xml:space="preserve">一</w:t>
            </w:r>
            <w:r>
              <w:rPr>
                <w:rFonts w:ascii="宋体" w:hAnsi="宋体"/>
                <w:color w:val="000000" w:themeColor="text1"/>
                <w:sz w:val="24"/>
              </w:rPr>
              <w:t xml:space="preserve">成员单位中途退出，则该联合体的投标无效。</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7、本项目不接受联合体投标</w:t>
            </w:r>
            <w:r>
              <w:rPr>
                <w:rFonts w:hint="eastAsia" w:ascii="宋体" w:hAnsi="宋体"/>
                <w:color w:val="000000" w:themeColor="text1"/>
                <w:sz w:val="24"/>
              </w:rPr>
              <w:t xml:space="preserve">时</w:t>
            </w:r>
            <w:r>
              <w:rPr>
                <w:rFonts w:ascii="宋体" w:hAnsi="宋体"/>
                <w:color w:val="000000" w:themeColor="text1"/>
                <w:sz w:val="24"/>
              </w:rPr>
              <w:t xml:space="preserve">，</w:t>
            </w:r>
            <w:r>
              <w:rPr>
                <w:rFonts w:hint="eastAsia" w:ascii="宋体" w:hAnsi="宋体"/>
                <w:color w:val="000000" w:themeColor="text1"/>
                <w:sz w:val="24"/>
              </w:rPr>
              <w:t xml:space="preserve">投标人不得为联合体</w:t>
            </w:r>
            <w:r>
              <w:rPr>
                <w:rFonts w:ascii="宋体" w:hAnsi="宋体"/>
                <w:color w:val="000000" w:themeColor="text1"/>
                <w:sz w:val="24"/>
              </w:rPr>
              <w:t xml:space="preserve">。</w:t>
            </w:r>
            <w:r/>
          </w:p>
        </w:tc>
        <w:tc>
          <w:tcPr>
            <w:tcW w:w="88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 </w:t>
            </w:r>
            <w:r/>
          </w:p>
        </w:tc>
      </w:tr>
    </w:tbl>
    <w:p>
      <w:pPr>
        <w:jc w:val="left"/>
        <w:widowControl/>
        <w:rPr>
          <w:rFonts w:hint="eastAsia" w:ascii="宋体" w:hAnsi="宋体"/>
          <w:b/>
          <w:color w:val="000000" w:themeColor="text1"/>
          <w:sz w:val="36"/>
          <w:szCs w:val="36"/>
        </w:rPr>
        <w:sectPr>
          <w:footnotePr/>
          <w:endnotePr/>
          <w:type w:val="nextPage"/>
          <w:pgSz w:w="11906" w:h="16838" w:orient="portrait"/>
          <w:pgMar w:top="1440" w:right="1797" w:bottom="1440" w:left="1797" w:header="851" w:footer="992" w:gutter="0"/>
          <w:cols w:num="1" w:sep="0" w:space="720" w:equalWidth="1"/>
          <w:docGrid w:linePitch="360"/>
        </w:sectPr>
      </w:pPr>
      <w:r/>
      <w:bookmarkStart w:id="250" w:name="_Toc353825550"/>
      <w:r/>
      <w:bookmarkStart w:id="251" w:name="_Toc226965858"/>
      <w:r/>
      <w:bookmarkStart w:id="252" w:name="_Toc127151779"/>
      <w:r/>
      <w:bookmarkStart w:id="253" w:name="_Toc127161490"/>
      <w:r/>
      <w:bookmarkStart w:id="254" w:name="_Toc353873940"/>
      <w:r/>
      <w:bookmarkStart w:id="255" w:name="_Toc99301423"/>
      <w:r/>
      <w:bookmarkEnd w:id="247"/>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第四章   </w:t>
      </w:r>
      <w:bookmarkStart w:id="256" w:name="_Hlt164229061"/>
      <w:r/>
      <w:bookmarkEnd w:id="250"/>
      <w:r/>
      <w:bookmarkEnd w:id="251"/>
      <w:r/>
      <w:bookmarkEnd w:id="252"/>
      <w:r/>
      <w:bookmarkEnd w:id="253"/>
      <w:r/>
      <w:bookmarkEnd w:id="254"/>
      <w:r/>
      <w:bookmarkEnd w:id="256"/>
      <w:r>
        <w:rPr>
          <w:rFonts w:ascii="宋体" w:hAnsi="宋体"/>
          <w:b/>
          <w:color w:val="000000" w:themeColor="text1"/>
          <w:sz w:val="36"/>
          <w:szCs w:val="36"/>
        </w:rPr>
        <w:t xml:space="preserve">评标程序、评标方法和评标标准</w:t>
      </w:r>
      <w:bookmarkEnd w:id="255"/>
      <w:r/>
      <w:r/>
    </w:p>
    <w:p>
      <w:pPr>
        <w:ind w:firstLine="2570"/>
        <w:jc w:val="left"/>
        <w:spacing w:line="360" w:lineRule="auto"/>
        <w:tabs>
          <w:tab w:val="left" w:pos="360" w:leader="none"/>
          <w:tab w:val="left" w:pos="900" w:leader="none"/>
        </w:tabs>
        <w:rPr>
          <w:rFonts w:hint="eastAsia" w:ascii="宋体" w:hAnsi="宋体"/>
          <w:b/>
          <w:color w:val="000000" w:themeColor="text1"/>
          <w:sz w:val="32"/>
          <w:szCs w:val="32"/>
        </w:rPr>
        <w:outlineLvl w:val="1"/>
      </w:pPr>
      <w:r>
        <w:rPr>
          <w:rFonts w:hint="eastAsia" w:ascii="宋体" w:hAnsi="宋体"/>
          <w:b/>
          <w:color w:val="000000" w:themeColor="text1"/>
          <w:sz w:val="32"/>
          <w:szCs w:val="32"/>
        </w:rPr>
        <w:t xml:space="preserve">第一节 符合性审查程序</w:t>
      </w:r>
      <w:r/>
    </w:p>
    <w:p>
      <w:pPr>
        <w:ind w:firstLine="480"/>
        <w:spacing w:line="360" w:lineRule="auto"/>
        <w:tabs>
          <w:tab w:val="left" w:pos="360" w:leader="none"/>
        </w:tabs>
        <w:rPr>
          <w:rFonts w:hint="eastAsia" w:ascii="宋体" w:hAnsi="宋体"/>
          <w:color w:val="000000" w:themeColor="text1"/>
          <w:sz w:val="24"/>
        </w:rPr>
        <w:outlineLvl w:val="1"/>
      </w:pPr>
      <w:r/>
      <w:bookmarkStart w:id="257" w:name="_Toc353873941"/>
      <w:r/>
      <w:bookmarkStart w:id="258" w:name="_Toc353825551"/>
      <w:r>
        <w:rPr>
          <w:rFonts w:ascii="宋体" w:hAnsi="宋体" w:cs="Symbol"/>
          <w:color w:val="000000" w:themeColor="text1"/>
          <w:sz w:val="24"/>
        </w:rPr>
        <w:t xml:space="preserve">一、</w:t>
      </w:r>
      <w:r>
        <w:rPr>
          <w:rFonts w:ascii="宋体" w:hAnsi="宋体"/>
          <w:color w:val="000000" w:themeColor="text1"/>
          <w:sz w:val="24"/>
        </w:rPr>
        <w:t xml:space="preserve">评标委员会对资格审查合格的投标人的投标文件进行符合性审查，以确定其是否满足招标文件的实质性要求。</w:t>
      </w:r>
      <w:bookmarkStart w:id="259" w:name="_Toc520356167"/>
      <w:r/>
      <w:r/>
    </w:p>
    <w:p>
      <w:pPr>
        <w:ind w:firstLine="480"/>
        <w:spacing w:line="360" w:lineRule="auto"/>
        <w:tabs>
          <w:tab w:val="left" w:pos="1080"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评标委员会根据《符合性审查</w:t>
      </w:r>
      <w:r>
        <w:rPr>
          <w:rFonts w:hint="eastAsia" w:ascii="宋体" w:hAnsi="宋体"/>
          <w:color w:val="000000" w:themeColor="text1"/>
          <w:sz w:val="24"/>
        </w:rPr>
        <w:t xml:space="preserve">要求</w:t>
      </w:r>
      <w:r>
        <w:rPr>
          <w:rFonts w:ascii="宋体" w:hAnsi="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color w:val="000000" w:themeColor="text1"/>
          <w:sz w:val="24"/>
        </w:rPr>
        <w:t xml:space="preserve">投标文件不符合《</w:t>
      </w:r>
      <w:r>
        <w:rPr>
          <w:rFonts w:ascii="宋体" w:hAnsi="宋体"/>
          <w:color w:val="000000" w:themeColor="text1"/>
          <w:sz w:val="24"/>
        </w:rPr>
        <w:t xml:space="preserve">符合性审查</w:t>
      </w:r>
      <w:r>
        <w:rPr>
          <w:rFonts w:hint="eastAsia" w:ascii="宋体" w:hAnsi="宋体"/>
          <w:color w:val="000000" w:themeColor="text1"/>
          <w:sz w:val="24"/>
        </w:rPr>
        <w:t xml:space="preserve">要求》</w:t>
      </w:r>
      <w:bookmarkEnd w:id="259"/>
      <w:r>
        <w:rPr>
          <w:rFonts w:hint="eastAsia" w:ascii="宋体" w:hAnsi="宋体"/>
          <w:color w:val="000000" w:themeColor="text1"/>
          <w:sz w:val="24"/>
        </w:rPr>
        <w:t xml:space="preserve">的，投标无效。</w:t>
      </w:r>
      <w:r/>
    </w:p>
    <w:p>
      <w:pPr>
        <w:pStyle w:val="933"/>
        <w:rPr>
          <w:rFonts w:hint="eastAsia" w:ascii="宋体" w:hAnsi="宋体"/>
          <w:color w:val="000000" w:themeColor="text1"/>
        </w:rPr>
      </w:pPr>
      <w:r>
        <w:rPr>
          <w:rFonts w:hint="eastAsia" w:ascii="宋体" w:hAnsi="宋体"/>
          <w:color w:val="000000" w:themeColor="text1"/>
        </w:rPr>
      </w:r>
      <w:r/>
    </w:p>
    <w:p>
      <w:pPr>
        <w:ind w:firstLine="2249"/>
        <w:spacing w:line="360" w:lineRule="auto"/>
        <w:tabs>
          <w:tab w:val="left" w:pos="900" w:leader="none"/>
          <w:tab w:val="left" w:pos="1080" w:leader="none"/>
          <w:tab w:val="left" w:pos="1589" w:leader="none"/>
        </w:tabs>
        <w:rPr>
          <w:rFonts w:hint="eastAsia" w:ascii="宋体" w:hAnsi="宋体"/>
          <w:b/>
          <w:color w:val="000000" w:themeColor="text1"/>
          <w:sz w:val="32"/>
          <w:szCs w:val="32"/>
        </w:rPr>
      </w:pPr>
      <w:r>
        <w:rPr>
          <w:rFonts w:ascii="宋体" w:hAnsi="宋体"/>
          <w:b/>
          <w:color w:val="000000" w:themeColor="text1"/>
          <w:sz w:val="32"/>
          <w:szCs w:val="32"/>
        </w:rPr>
        <w:t xml:space="preserve">第二节</w:t>
      </w:r>
      <w:r>
        <w:rPr>
          <w:rFonts w:hint="eastAsia" w:ascii="宋体" w:hAnsi="宋体"/>
          <w:b/>
          <w:color w:val="000000" w:themeColor="text1"/>
          <w:sz w:val="32"/>
          <w:szCs w:val="32"/>
        </w:rPr>
        <w:t xml:space="preserve"> </w:t>
      </w:r>
      <w:r>
        <w:rPr>
          <w:rFonts w:ascii="宋体" w:hAnsi="宋体"/>
          <w:b/>
          <w:color w:val="000000" w:themeColor="text1"/>
          <w:sz w:val="32"/>
          <w:szCs w:val="32"/>
        </w:rPr>
        <w:t xml:space="preserve">符合性审查及评审</w:t>
      </w:r>
      <w:r>
        <w:rPr>
          <w:rFonts w:hint="eastAsia" w:ascii="宋体" w:hAnsi="宋体"/>
          <w:b/>
          <w:color w:val="000000" w:themeColor="text1"/>
          <w:sz w:val="32"/>
          <w:szCs w:val="32"/>
        </w:rPr>
        <w:t xml:space="preserve">要求</w:t>
      </w:r>
      <w:r/>
    </w:p>
    <w:p>
      <w:pPr>
        <w:pStyle w:val="933"/>
        <w:ind w:firstLine="602"/>
        <w:rPr>
          <w:rFonts w:hint="eastAsia" w:ascii="宋体" w:hAnsi="宋体"/>
          <w:color w:val="000000" w:themeColor="text1"/>
        </w:rPr>
      </w:pPr>
      <w:r>
        <w:rPr>
          <w:rFonts w:ascii="宋体" w:hAnsi="宋体"/>
          <w:b/>
          <w:color w:val="000000" w:themeColor="text1"/>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序号</w:t>
            </w:r>
            <w:r/>
          </w:p>
        </w:tc>
        <w:tc>
          <w:tcPr>
            <w:tcW w:w="946"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审查因素</w:t>
            </w:r>
            <w:r/>
          </w:p>
        </w:tc>
        <w:tc>
          <w:tcPr>
            <w:tcW w:w="2403"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审查内容</w:t>
            </w:r>
            <w:r/>
          </w:p>
        </w:tc>
        <w:tc>
          <w:tcPr>
            <w:tcW w:w="1168" w:type="pct"/>
            <w:vAlign w:val="center"/>
            <w:textDirection w:val="lrTb"/>
            <w:noWrap w:val="false"/>
          </w:tcPr>
          <w:p>
            <w:pPr>
              <w:jc w:val="center"/>
              <w:widowControl/>
              <w:rPr>
                <w:rFonts w:hint="eastAsia" w:ascii="宋体" w:hAnsi="宋体"/>
                <w:b/>
                <w:color w:val="000000" w:themeColor="text1"/>
                <w:sz w:val="24"/>
              </w:rPr>
            </w:pPr>
            <w:r>
              <w:rPr>
                <w:rFonts w:hint="eastAsia" w:ascii="宋体" w:hAnsi="宋体"/>
                <w:b/>
                <w:color w:val="000000" w:themeColor="text1"/>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w:t>
            </w:r>
            <w:r/>
          </w:p>
        </w:tc>
        <w:tc>
          <w:tcPr>
            <w:tcW w:w="946"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投标函</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投标函</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2</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投标完整性</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报价明细表未有缺项、漏项；</w:t>
            </w:r>
            <w:r/>
          </w:p>
        </w:tc>
        <w:tc>
          <w:tcPr>
            <w:tcW w:w="1168"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报价</w:t>
            </w:r>
            <w:r>
              <w:rPr>
                <w:rFonts w:ascii="宋体" w:hAnsi="宋体"/>
                <w:color w:val="000000" w:themeColor="text1"/>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3</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投标报价</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投标报价未超过最高限价（总价最高限价及单价最高限价）或预算价的</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4</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报价唯一性</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w:t>
            </w:r>
            <w:r>
              <w:rPr>
                <w:rFonts w:hint="eastAsia" w:ascii="宋体" w:hAnsi="宋体"/>
                <w:color w:val="000000" w:themeColor="text1"/>
                <w:sz w:val="24"/>
              </w:rPr>
              <w:t xml:space="preserve">未</w:t>
            </w:r>
            <w:r>
              <w:rPr>
                <w:rFonts w:hint="eastAsia" w:ascii="宋体" w:hAnsi="宋体"/>
                <w:color w:val="000000" w:themeColor="text1"/>
                <w:sz w:val="24"/>
              </w:rPr>
              <w:t xml:space="preserve">出现可选择性或可调整的报价（招标文件另有规定的除外）</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5</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投标有效期</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投标文件中承诺的投标有效期</w:t>
            </w:r>
            <w:r>
              <w:rPr>
                <w:rFonts w:hint="eastAsia" w:ascii="宋体" w:hAnsi="宋体"/>
                <w:color w:val="000000" w:themeColor="text1"/>
                <w:sz w:val="24"/>
              </w:rPr>
              <w:t xml:space="preserve">满足</w:t>
            </w:r>
            <w:r>
              <w:rPr>
                <w:rFonts w:ascii="宋体" w:hAnsi="宋体"/>
                <w:color w:val="000000" w:themeColor="text1"/>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6</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签署、加盖公章</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7</w:t>
            </w:r>
            <w:r/>
          </w:p>
        </w:tc>
        <w:tc>
          <w:tcPr>
            <w:tcW w:w="946"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实质性格式</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标记为</w:t>
            </w:r>
            <w:r>
              <w:rPr>
                <w:rFonts w:ascii="宋体" w:hAnsi="宋体"/>
                <w:color w:val="000000" w:themeColor="text1"/>
                <w:sz w:val="24"/>
              </w:rPr>
              <w:t xml:space="preserve">“实质性格式”的</w:t>
            </w:r>
            <w:r>
              <w:rPr>
                <w:rFonts w:hint="eastAsia" w:ascii="宋体" w:hAnsi="宋体"/>
                <w:color w:val="000000" w:themeColor="text1"/>
                <w:sz w:val="24"/>
              </w:rPr>
              <w:t xml:space="preserve">文件均按</w:t>
            </w:r>
            <w:r>
              <w:rPr>
                <w:rFonts w:ascii="宋体" w:hAnsi="宋体"/>
                <w:color w:val="000000" w:themeColor="text1"/>
                <w:sz w:val="24"/>
              </w:rPr>
              <w:t xml:space="preserve">招标文件</w:t>
            </w:r>
            <w:r>
              <w:rPr>
                <w:rFonts w:hint="eastAsia" w:ascii="宋体" w:hAnsi="宋体"/>
                <w:color w:val="000000" w:themeColor="text1"/>
                <w:sz w:val="24"/>
              </w:rPr>
              <w:t xml:space="preserve">要求提供；</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8</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s="Segoe UI Symbol"/>
                <w:color w:val="000000" w:themeColor="text1"/>
                <w:sz w:val="24"/>
              </w:rPr>
              <w:t xml:space="preserve">★</w:t>
            </w:r>
            <w:r>
              <w:rPr>
                <w:rFonts w:ascii="宋体" w:hAnsi="宋体"/>
                <w:color w:val="000000" w:themeColor="text1"/>
                <w:sz w:val="24"/>
              </w:rPr>
              <w:t xml:space="preserve">号条款响应</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投标文件满足招标文件</w:t>
            </w:r>
            <w:r>
              <w:rPr>
                <w:rFonts w:ascii="宋体" w:hAnsi="宋体"/>
                <w:color w:val="000000" w:themeColor="text1"/>
                <w:sz w:val="24"/>
              </w:rPr>
              <w:t xml:space="preserve">第五章《采购需求》</w:t>
            </w:r>
            <w:r>
              <w:rPr>
                <w:rFonts w:ascii="宋体" w:hAnsi="宋体"/>
                <w:color w:val="000000" w:themeColor="text1"/>
                <w:sz w:val="24"/>
              </w:rPr>
              <w:t xml:space="preserve">中</w:t>
            </w:r>
            <w:r>
              <w:rPr>
                <w:rFonts w:ascii="宋体" w:hAnsi="宋体" w:cs="Segoe UI Symbol"/>
                <w:color w:val="000000" w:themeColor="text1"/>
                <w:sz w:val="24"/>
              </w:rPr>
              <w:t xml:space="preserve">★</w:t>
            </w:r>
            <w:r>
              <w:rPr>
                <w:rFonts w:ascii="宋体" w:hAnsi="宋体"/>
                <w:color w:val="000000" w:themeColor="text1"/>
                <w:sz w:val="24"/>
              </w:rPr>
              <w:t xml:space="preserve">号条款要求的；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9</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分包承担主体资质（如有）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分包承担主体具备《投标人须知资料表》载明的资质条件</w:t>
            </w:r>
            <w:r>
              <w:rPr>
                <w:rFonts w:hint="eastAsia" w:ascii="宋体" w:hAnsi="宋体"/>
                <w:color w:val="000000" w:themeColor="text1"/>
                <w:sz w:val="24"/>
              </w:rPr>
              <w:t xml:space="preserve">且</w:t>
            </w:r>
            <w:r>
              <w:rPr>
                <w:rFonts w:ascii="宋体" w:hAnsi="宋体"/>
                <w:color w:val="000000" w:themeColor="text1"/>
                <w:sz w:val="24"/>
              </w:rPr>
              <w:t xml:space="preserve">提供</w:t>
            </w:r>
            <w:r>
              <w:rPr>
                <w:rFonts w:hint="eastAsia" w:ascii="宋体" w:hAnsi="宋体"/>
                <w:color w:val="000000" w:themeColor="text1"/>
                <w:sz w:val="24"/>
              </w:rPr>
              <w:t xml:space="preserve">了</w:t>
            </w:r>
            <w:r>
              <w:rPr>
                <w:rFonts w:ascii="宋体" w:hAnsi="宋体"/>
                <w:color w:val="000000" w:themeColor="text1"/>
                <w:sz w:val="24"/>
              </w:rPr>
              <w:t xml:space="preserve">资质证书电子件</w:t>
            </w:r>
            <w:r>
              <w:rPr>
                <w:rFonts w:hint="eastAsia" w:ascii="宋体" w:hAnsi="宋体"/>
                <w:color w:val="000000" w:themeColor="text1"/>
                <w:sz w:val="24"/>
              </w:rPr>
              <w:t xml:space="preserve">（如有）</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10</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分包意向协议（如有）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按招标文件规定签订并提供分包意向协议原件的电子件的；</w:t>
            </w:r>
            <w:r>
              <w:rPr>
                <w:rFonts w:hint="eastAsia" w:ascii="宋体" w:hAnsi="宋体"/>
                <w:color w:val="000000" w:themeColor="text1"/>
                <w:sz w:val="24"/>
              </w:rPr>
              <w:t xml:space="preserve">（如有）</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11</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报价的修正（如有）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不涉及报价修正</w:t>
            </w:r>
            <w:r>
              <w:rPr>
                <w:rFonts w:ascii="宋体" w:hAnsi="宋体"/>
                <w:color w:val="000000" w:themeColor="text1"/>
                <w:sz w:val="24"/>
              </w:rPr>
              <w:t xml:space="preserve">，或投标文件报价出现前后不一致</w:t>
            </w:r>
            <w:r>
              <w:rPr>
                <w:rFonts w:hint="eastAsia" w:ascii="宋体" w:hAnsi="宋体"/>
                <w:color w:val="000000" w:themeColor="text1"/>
                <w:sz w:val="24"/>
              </w:rPr>
              <w:t xml:space="preserve">时</w:t>
            </w:r>
            <w:r>
              <w:rPr>
                <w:rFonts w:ascii="宋体" w:hAnsi="宋体"/>
                <w:color w:val="000000" w:themeColor="text1"/>
                <w:sz w:val="24"/>
              </w:rPr>
              <w:t xml:space="preserve">，投标人对修正后的报价予</w:t>
            </w:r>
            <w:r>
              <w:rPr>
                <w:rFonts w:hint="eastAsia" w:ascii="宋体" w:hAnsi="宋体"/>
                <w:color w:val="000000" w:themeColor="text1"/>
                <w:sz w:val="24"/>
              </w:rPr>
              <w:t xml:space="preserve">以</w:t>
            </w:r>
            <w:r>
              <w:rPr>
                <w:rFonts w:ascii="宋体" w:hAnsi="宋体"/>
                <w:color w:val="000000" w:themeColor="text1"/>
                <w:sz w:val="24"/>
              </w:rPr>
              <w:t xml:space="preserve">确认；（如有）</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12</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报价合理性</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报价合理，或</w:t>
            </w:r>
            <w:r>
              <w:rPr>
                <w:rFonts w:hint="eastAsia" w:ascii="宋体" w:hAnsi="宋体"/>
                <w:color w:val="000000" w:themeColor="text1"/>
                <w:sz w:val="24"/>
              </w:rPr>
              <w:t xml:space="preserve">投标人的报价明显低于其他通过符合性审查投标人的报价，</w:t>
            </w:r>
            <w:r>
              <w:rPr>
                <w:rFonts w:ascii="宋体" w:hAnsi="宋体"/>
                <w:color w:val="000000" w:themeColor="text1"/>
                <w:sz w:val="24"/>
              </w:rPr>
              <w:t xml:space="preserve">有可能影响产品质量或者不能诚信履约的</w:t>
            </w:r>
            <w:r>
              <w:rPr>
                <w:rFonts w:hint="eastAsia" w:ascii="宋体" w:hAnsi="宋体"/>
                <w:color w:val="000000" w:themeColor="text1"/>
                <w:sz w:val="24"/>
              </w:rPr>
              <w:t xml:space="preserve">，能够应评标委员会要求在规定时间内证明其报价合理性的</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13</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进口产品</w:t>
            </w:r>
            <w:r/>
          </w:p>
          <w:p>
            <w:pPr>
              <w:jc w:val="left"/>
              <w:widowControl/>
              <w:rPr>
                <w:rFonts w:hint="eastAsia" w:ascii="宋体" w:hAnsi="宋体"/>
                <w:color w:val="000000" w:themeColor="text1"/>
                <w:sz w:val="24"/>
              </w:rPr>
            </w:pPr>
            <w:r>
              <w:rPr>
                <w:rFonts w:ascii="宋体" w:hAnsi="宋体"/>
                <w:color w:val="000000" w:themeColor="text1"/>
                <w:sz w:val="24"/>
              </w:rPr>
              <w:t xml:space="preserve">（如有）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14</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国家有关部门对投标人的投标产品有强制性规定或要求的，投标人的投标产品</w:t>
            </w:r>
            <w:r>
              <w:rPr>
                <w:rFonts w:hint="eastAsia" w:ascii="宋体" w:hAnsi="宋体"/>
                <w:color w:val="000000" w:themeColor="text1"/>
                <w:sz w:val="24"/>
              </w:rPr>
              <w:t xml:space="preserve">应</w:t>
            </w:r>
            <w:r>
              <w:rPr>
                <w:rFonts w:ascii="宋体" w:hAnsi="宋体"/>
                <w:color w:val="000000" w:themeColor="text1"/>
                <w:sz w:val="24"/>
              </w:rPr>
              <w:t xml:space="preserve">符合相应规定或要求</w:t>
            </w:r>
            <w:r>
              <w:rPr>
                <w:rFonts w:hint="eastAsia" w:ascii="宋体" w:hAnsi="宋体"/>
                <w:color w:val="000000" w:themeColor="text1"/>
                <w:sz w:val="24"/>
              </w:rPr>
              <w:t xml:space="preserve">，并提供证明文件电子件：</w:t>
            </w:r>
            <w:r/>
          </w:p>
          <w:p>
            <w:pPr>
              <w:jc w:val="left"/>
              <w:widowControl/>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15</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公平竞争</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16</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串通投标</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17</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附加条件</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w:t>
            </w:r>
            <w:r>
              <w:rPr>
                <w:rFonts w:hint="eastAsia" w:ascii="宋体" w:hAnsi="宋体"/>
                <w:color w:val="000000" w:themeColor="text1"/>
                <w:sz w:val="24"/>
              </w:rPr>
              <w:t xml:space="preserve">未</w:t>
            </w:r>
            <w:r>
              <w:rPr>
                <w:rFonts w:ascii="宋体" w:hAnsi="宋体"/>
                <w:color w:val="000000" w:themeColor="text1"/>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其他无效情形</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投标人、投标文件</w:t>
            </w:r>
            <w:r>
              <w:rPr>
                <w:rFonts w:hint="eastAsia" w:ascii="宋体" w:hAnsi="宋体"/>
                <w:color w:val="000000" w:themeColor="text1"/>
                <w:sz w:val="24"/>
              </w:rPr>
              <w:t xml:space="preserve">不存在</w:t>
            </w:r>
            <w:r>
              <w:rPr>
                <w:rFonts w:ascii="宋体" w:hAnsi="宋体"/>
                <w:color w:val="000000" w:themeColor="text1"/>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bl>
    <w:p>
      <w:pPr>
        <w:ind w:firstLine="602"/>
        <w:spacing w:line="360" w:lineRule="auto"/>
        <w:tabs>
          <w:tab w:val="left" w:pos="360" w:leader="none"/>
        </w:tabs>
        <w:rPr>
          <w:rFonts w:hint="eastAsia" w:ascii="宋体" w:hAnsi="宋体"/>
          <w:b/>
          <w:color w:val="000000" w:themeColor="text1"/>
          <w:sz w:val="30"/>
          <w:szCs w:val="30"/>
        </w:rPr>
        <w:outlineLvl w:val="1"/>
      </w:pPr>
      <w:r>
        <w:rPr>
          <w:rFonts w:hint="eastAsia" w:ascii="宋体" w:hAnsi="宋体"/>
          <w:b/>
          <w:color w:val="000000" w:themeColor="text1"/>
          <w:sz w:val="30"/>
          <w:szCs w:val="30"/>
        </w:rPr>
        <w:t xml:space="preserve">二、</w:t>
      </w:r>
      <w:r>
        <w:rPr>
          <w:rFonts w:ascii="宋体" w:hAnsi="宋体"/>
          <w:b/>
          <w:color w:val="000000" w:themeColor="text1"/>
          <w:sz w:val="30"/>
          <w:szCs w:val="30"/>
        </w:rPr>
        <w:t xml:space="preserve">投标文件有关事项的澄清或者说明</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评标过程中，评标委员会将</w:t>
      </w:r>
      <w:r>
        <w:rPr>
          <w:rFonts w:hint="eastAsia" w:ascii="宋体" w:hAnsi="宋体"/>
          <w:color w:val="000000" w:themeColor="text1"/>
          <w:sz w:val="24"/>
        </w:rPr>
        <w:t xml:space="preserve">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ascii="宋体" w:hAnsi="宋体"/>
          <w:color w:val="000000" w:themeColor="text1"/>
          <w:sz w:val="24"/>
        </w:rPr>
        <w:t xml:space="preserve">以书面形式要求投标人对其投标文件中含义不明确、同类问题表述不一致或者有明显文字和计算错误的内容，</w:t>
      </w:r>
      <w:r>
        <w:rPr>
          <w:rFonts w:ascii="宋体" w:hAnsi="宋体"/>
          <w:color w:val="000000" w:themeColor="text1"/>
          <w:sz w:val="24"/>
        </w:rPr>
        <w:t xml:space="preserve">作出</w:t>
      </w:r>
      <w:r>
        <w:rPr>
          <w:rFonts w:ascii="宋体" w:hAnsi="宋体"/>
          <w:color w:val="000000" w:themeColor="text1"/>
          <w:sz w:val="24"/>
        </w:rPr>
        <w:t xml:space="preserve">必要的澄清、说明或者补正。投标人的澄清、说明或者补正应当采用书面形式，并加盖</w:t>
      </w:r>
      <w:r>
        <w:rPr>
          <w:rFonts w:hint="eastAsia" w:ascii="宋体" w:hAnsi="宋体"/>
          <w:color w:val="000000" w:themeColor="text1"/>
          <w:sz w:val="24"/>
        </w:rPr>
        <w:t xml:space="preserve">电子</w:t>
      </w:r>
      <w:r>
        <w:rPr>
          <w:rFonts w:ascii="宋体" w:hAnsi="宋体"/>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themeColor="text1"/>
          <w:sz w:val="24"/>
        </w:rPr>
        <w:t xml:space="preserve">规定</w:t>
      </w:r>
      <w:r>
        <w:rPr>
          <w:rFonts w:ascii="宋体" w:hAnsi="宋体"/>
          <w:color w:val="000000" w:themeColor="text1"/>
          <w:sz w:val="24"/>
        </w:rPr>
        <w:t xml:space="preserve">的时间内提供书面说明，必要时提交相关证明材料；若投标人不能证明其报价合理性，评标委员会将其作为</w:t>
      </w:r>
      <w:r>
        <w:rPr>
          <w:rFonts w:ascii="宋体" w:hAnsi="宋体"/>
          <w:b/>
          <w:color w:val="000000" w:themeColor="text1"/>
          <w:sz w:val="24"/>
        </w:rPr>
        <w:t xml:space="preserve">无效投标处理</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（三）</w:t>
      </w:r>
      <w:r>
        <w:rPr>
          <w:rFonts w:ascii="宋体" w:hAnsi="宋体"/>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ascii="宋体" w:hAnsi="宋体"/>
          <w:color w:val="000000" w:themeColor="text1"/>
          <w:sz w:val="24"/>
        </w:rPr>
        <w:t xml:space="preserve">规定</w:t>
      </w:r>
      <w:r>
        <w:rPr>
          <w:rFonts w:ascii="宋体" w:hAnsi="宋体"/>
          <w:color w:val="000000" w:themeColor="text1"/>
          <w:sz w:val="24"/>
        </w:rPr>
        <w:t xml:space="preserve">的时间内对此进行书面确认，投标人不确认的，视为将一个采购包中的内容拆开投标，其</w:t>
      </w:r>
      <w:r>
        <w:rPr>
          <w:rFonts w:ascii="宋体" w:hAnsi="宋体"/>
          <w:b/>
          <w:color w:val="000000" w:themeColor="text1"/>
          <w:sz w:val="24"/>
        </w:rPr>
        <w:t xml:space="preserve">投标无效</w:t>
      </w:r>
      <w:r>
        <w:rPr>
          <w:rFonts w:ascii="宋体" w:hAnsi="宋体"/>
          <w:color w:val="000000" w:themeColor="text1"/>
          <w:sz w:val="24"/>
        </w:rPr>
        <w:t xml:space="preserve">。</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（四）</w:t>
      </w:r>
      <w:r>
        <w:rPr>
          <w:rFonts w:ascii="宋体" w:hAnsi="宋体"/>
          <w:color w:val="000000" w:themeColor="text1"/>
          <w:sz w:val="24"/>
        </w:rPr>
        <w:t xml:space="preserve">投标文件报价出现前后不一致的，按照</w:t>
      </w:r>
      <w:r>
        <w:rPr>
          <w:rFonts w:hint="eastAsia" w:ascii="宋体" w:hAnsi="宋体"/>
          <w:color w:val="000000" w:themeColor="text1"/>
          <w:sz w:val="24"/>
        </w:rPr>
        <w:t xml:space="preserve">第二章2</w:t>
      </w:r>
      <w:r>
        <w:rPr>
          <w:rFonts w:ascii="宋体" w:hAnsi="宋体"/>
          <w:color w:val="000000" w:themeColor="text1"/>
          <w:sz w:val="24"/>
        </w:rPr>
        <w:t xml:space="preserve">6.4</w:t>
      </w:r>
      <w:r>
        <w:rPr>
          <w:rFonts w:hint="eastAsia" w:ascii="宋体" w:hAnsi="宋体"/>
          <w:color w:val="000000" w:themeColor="text1"/>
          <w:sz w:val="24"/>
        </w:rPr>
        <w:t xml:space="preserve">之</w:t>
      </w:r>
      <w:r>
        <w:rPr>
          <w:rFonts w:ascii="宋体" w:hAnsi="宋体"/>
          <w:color w:val="000000" w:themeColor="text1"/>
          <w:sz w:val="24"/>
        </w:rPr>
        <w:t xml:space="preserve">规定</w:t>
      </w:r>
      <w:r>
        <w:rPr>
          <w:rFonts w:hint="eastAsia" w:ascii="宋体" w:hAnsi="宋体"/>
          <w:color w:val="000000" w:themeColor="text1"/>
          <w:sz w:val="24"/>
        </w:rPr>
        <w:t xml:space="preserve">处理，</w:t>
      </w:r>
      <w:r>
        <w:rPr>
          <w:rFonts w:ascii="宋体" w:hAnsi="宋体"/>
          <w:color w:val="000000" w:themeColor="text1"/>
          <w:sz w:val="24"/>
        </w:rPr>
        <w:t xml:space="preserve">修正后的报价经投标人书面确认后产生约束力，投标人不确认的，其</w:t>
      </w:r>
      <w:r>
        <w:rPr>
          <w:rFonts w:ascii="宋体" w:hAnsi="宋体"/>
          <w:b/>
          <w:color w:val="000000" w:themeColor="text1"/>
          <w:sz w:val="24"/>
        </w:rPr>
        <w:t xml:space="preserve">投标无效</w:t>
      </w:r>
      <w:r>
        <w:rPr>
          <w:rFonts w:ascii="宋体" w:hAnsi="宋体"/>
          <w:color w:val="000000" w:themeColor="text1"/>
          <w:sz w:val="24"/>
        </w:rPr>
        <w:t xml:space="preserve">。</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（五）</w:t>
      </w:r>
      <w:r>
        <w:rPr>
          <w:rFonts w:ascii="宋体" w:hAnsi="宋体"/>
          <w:color w:val="000000" w:themeColor="text1"/>
          <w:sz w:val="24"/>
        </w:rPr>
        <w:t xml:space="preserve">落实政府采购政策的价格调整：</w:t>
      </w:r>
      <w:bookmarkStart w:id="260" w:name="_Hlk149904856"/>
      <w:r>
        <w:rPr>
          <w:rFonts w:hint="eastAsia" w:ascii="宋体" w:hAnsi="宋体"/>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60"/>
      <w:r/>
      <w:r/>
    </w:p>
    <w:p>
      <w:pPr>
        <w:ind w:firstLine="602"/>
        <w:spacing w:line="360" w:lineRule="auto"/>
        <w:tabs>
          <w:tab w:val="left" w:pos="360" w:leader="none"/>
        </w:tabs>
        <w:rPr>
          <w:rFonts w:hint="eastAsia" w:ascii="宋体" w:hAnsi="宋体"/>
          <w:b/>
          <w:color w:val="000000" w:themeColor="text1"/>
          <w:sz w:val="30"/>
          <w:szCs w:val="30"/>
        </w:rPr>
        <w:outlineLvl w:val="1"/>
      </w:pPr>
      <w:r>
        <w:rPr>
          <w:rFonts w:hint="eastAsia" w:ascii="宋体" w:hAnsi="宋体"/>
          <w:b/>
          <w:color w:val="000000" w:themeColor="text1"/>
          <w:sz w:val="30"/>
          <w:szCs w:val="30"/>
        </w:rPr>
        <w:t xml:space="preserve">三、</w:t>
      </w:r>
      <w:r>
        <w:rPr>
          <w:rFonts w:ascii="宋体" w:hAnsi="宋体"/>
          <w:b/>
          <w:color w:val="000000" w:themeColor="text1"/>
          <w:sz w:val="30"/>
          <w:szCs w:val="30"/>
        </w:rPr>
        <w:t xml:space="preserve">投标文件的比较和评价</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评标方法和评标标准</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本项目采用的评标方法详见《</w:t>
      </w:r>
      <w:r>
        <w:rPr>
          <w:rFonts w:hint="eastAsia" w:ascii="宋体" w:hAnsi="宋体"/>
          <w:color w:val="000000" w:themeColor="text1"/>
          <w:sz w:val="24"/>
        </w:rPr>
        <w:t xml:space="preserve">第三节 评标方法</w:t>
      </w:r>
      <w:r>
        <w:rPr>
          <w:rFonts w:ascii="宋体" w:hAnsi="宋体"/>
          <w:color w:val="000000" w:themeColor="text1"/>
          <w:sz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本项目采用的评标标准详见《</w:t>
      </w:r>
      <w:r>
        <w:rPr>
          <w:rFonts w:hint="eastAsia" w:ascii="宋体" w:hAnsi="宋体"/>
          <w:color w:val="000000" w:themeColor="text1"/>
          <w:sz w:val="24"/>
        </w:rPr>
        <w:t xml:space="preserve">第四节 评标标准</w:t>
      </w:r>
      <w:r>
        <w:rPr>
          <w:rFonts w:ascii="宋体" w:hAnsi="宋体"/>
          <w:color w:val="000000" w:themeColor="text1"/>
          <w:sz w:val="24"/>
        </w:rPr>
        <w:t xml:space="preserve">》</w:t>
      </w:r>
      <w:r>
        <w:rPr>
          <w:rFonts w:hint="eastAsia" w:ascii="宋体" w:hAnsi="宋体"/>
          <w:color w:val="000000" w:themeColor="text1"/>
          <w:sz w:val="24"/>
        </w:rPr>
        <w:t xml:space="preserve">。</w:t>
      </w:r>
      <w:r/>
    </w:p>
    <w:p>
      <w:pPr>
        <w:ind w:firstLine="602"/>
        <w:spacing w:line="360" w:lineRule="auto"/>
        <w:tabs>
          <w:tab w:val="left" w:pos="360" w:leader="none"/>
        </w:tabs>
        <w:rPr>
          <w:rFonts w:hint="eastAsia" w:ascii="宋体" w:hAnsi="宋体"/>
          <w:b/>
          <w:color w:val="000000" w:themeColor="text1"/>
          <w:sz w:val="30"/>
          <w:szCs w:val="30"/>
        </w:rPr>
        <w:outlineLvl w:val="1"/>
      </w:pPr>
      <w:r>
        <w:rPr>
          <w:rFonts w:hint="eastAsia" w:ascii="宋体" w:hAnsi="宋体"/>
          <w:b/>
          <w:color w:val="000000" w:themeColor="text1"/>
          <w:sz w:val="30"/>
          <w:szCs w:val="30"/>
        </w:rPr>
        <w:t xml:space="preserve">四、</w:t>
      </w:r>
      <w:r>
        <w:rPr>
          <w:rFonts w:ascii="宋体" w:hAnsi="宋体"/>
          <w:b/>
          <w:color w:val="000000" w:themeColor="text1"/>
          <w:sz w:val="30"/>
          <w:szCs w:val="30"/>
        </w:rPr>
        <w:t xml:space="preserve">确定</w:t>
      </w:r>
      <w:bookmarkStart w:id="261" w:name="_Toc150774751"/>
      <w:r/>
      <w:bookmarkStart w:id="262" w:name="_Toc142311048"/>
      <w:r/>
      <w:bookmarkStart w:id="263" w:name="_Toc151190173"/>
      <w:r/>
      <w:bookmarkStart w:id="264" w:name="_Ref467307010"/>
      <w:r/>
      <w:bookmarkStart w:id="265" w:name="_Toc151193934"/>
      <w:r/>
      <w:bookmarkStart w:id="266" w:name="_Toc151193788"/>
      <w:r/>
      <w:bookmarkStart w:id="267" w:name="_Toc151193716"/>
      <w:r/>
      <w:bookmarkStart w:id="268" w:name="_Toc149720839"/>
      <w:r/>
      <w:bookmarkStart w:id="269" w:name="_Toc164229387"/>
      <w:r/>
      <w:bookmarkStart w:id="270" w:name="_Toc151193644"/>
      <w:r/>
      <w:bookmarkStart w:id="271" w:name="_Toc150774646"/>
      <w:r/>
      <w:bookmarkStart w:id="272" w:name="_Toc151193860"/>
      <w:r/>
      <w:bookmarkStart w:id="273" w:name="_Toc305158888"/>
      <w:r/>
      <w:bookmarkStart w:id="274" w:name="_Toc150509297"/>
      <w:r/>
      <w:bookmarkStart w:id="275" w:name="_Toc265228384"/>
      <w:r/>
      <w:bookmarkStart w:id="276" w:name="_Toc127151546"/>
      <w:r/>
      <w:bookmarkStart w:id="277" w:name="_Toc226309790"/>
      <w:r/>
      <w:bookmarkStart w:id="278" w:name="_Toc520356170"/>
      <w:r/>
      <w:bookmarkStart w:id="279" w:name="_Toc305158814"/>
      <w:r/>
      <w:bookmarkStart w:id="280" w:name="_Toc195842911"/>
      <w:r/>
      <w:bookmarkStart w:id="281" w:name="_Toc226337242"/>
      <w:r/>
      <w:bookmarkStart w:id="282" w:name="_Toc164229241"/>
      <w:r/>
      <w:bookmarkStart w:id="283" w:name="_Toc264969236"/>
      <w:r/>
      <w:bookmarkStart w:id="284" w:name="_Toc164608660"/>
      <w:r/>
      <w:bookmarkStart w:id="285" w:name="_Toc127151747"/>
      <w:r/>
      <w:bookmarkStart w:id="286" w:name="_Toc226965736"/>
      <w:r/>
      <w:bookmarkStart w:id="287" w:name="_Toc164608815"/>
      <w:r/>
      <w:bookmarkStart w:id="288" w:name="_Toc164351640"/>
      <w:r/>
      <w:bookmarkStart w:id="289" w:name="_Toc127161460"/>
      <w:r/>
      <w:bookmarkStart w:id="290" w:name="_Toc150480784"/>
      <w:r/>
      <w:bookmarkStart w:id="291" w:name="_Toc226965819"/>
      <w:r>
        <w:rPr>
          <w:rFonts w:ascii="宋体" w:hAnsi="宋体"/>
          <w:b/>
          <w:color w:val="000000" w:themeColor="text1"/>
          <w:sz w:val="30"/>
          <w:szCs w:val="30"/>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评标委员会要对评分汇总情况进行复核，特别是对排名第一的、报价</w:t>
      </w:r>
      <w:r>
        <w:rPr>
          <w:rFonts w:ascii="宋体" w:hAnsi="宋体"/>
          <w:color w:val="000000" w:themeColor="text1"/>
          <w:sz w:val="24"/>
        </w:rPr>
        <w:t xml:space="preserve">最低的、投标或</w:t>
      </w:r>
      <w:r>
        <w:rPr>
          <w:rFonts w:hint="eastAsia" w:ascii="宋体" w:hAnsi="宋体"/>
          <w:color w:val="000000" w:themeColor="text1"/>
          <w:sz w:val="24"/>
        </w:rPr>
        <w:t xml:space="preserve">响应</w:t>
      </w:r>
      <w:r>
        <w:rPr>
          <w:rFonts w:ascii="宋体" w:hAnsi="宋体"/>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评标委员会将根据各投标人的评标排序，依次推荐本项目（</w:t>
      </w:r>
      <w:r>
        <w:rPr>
          <w:rFonts w:hint="eastAsia" w:ascii="宋体" w:hAnsi="宋体"/>
          <w:color w:val="000000" w:themeColor="text1"/>
          <w:sz w:val="24"/>
        </w:rPr>
        <w:t xml:space="preserve">各</w:t>
      </w:r>
      <w:r>
        <w:rPr>
          <w:rFonts w:ascii="宋体" w:hAnsi="宋体"/>
          <w:color w:val="000000" w:themeColor="text1"/>
          <w:sz w:val="24"/>
        </w:rPr>
        <w:t xml:space="preserve">采购包）的中标候选人，起草并签署评标报告。本项目（</w:t>
      </w:r>
      <w:r>
        <w:rPr>
          <w:rFonts w:hint="eastAsia" w:ascii="宋体" w:hAnsi="宋体"/>
          <w:color w:val="000000" w:themeColor="text1"/>
          <w:sz w:val="24"/>
        </w:rPr>
        <w:t xml:space="preserve">各标段或</w:t>
      </w:r>
      <w:r>
        <w:rPr>
          <w:rFonts w:ascii="宋体" w:hAnsi="宋体"/>
          <w:color w:val="000000" w:themeColor="text1"/>
          <w:sz w:val="24"/>
        </w:rPr>
        <w:t xml:space="preserve">采购包）评标委员会共（各）推荐</w:t>
      </w:r>
      <w:r>
        <w:rPr>
          <w:rFonts w:hint="eastAsia" w:ascii="宋体" w:hAnsi="宋体"/>
          <w:color w:val="000000" w:themeColor="text1"/>
          <w:sz w:val="24"/>
        </w:rPr>
        <w:t xml:space="preserve">不少于3</w:t>
      </w:r>
      <w:r>
        <w:rPr>
          <w:rFonts w:ascii="宋体" w:hAnsi="宋体"/>
          <w:color w:val="000000" w:themeColor="text1"/>
          <w:sz w:val="24"/>
        </w:rPr>
        <w:t xml:space="preserve">名中标候选人。</w:t>
      </w:r>
      <w:r/>
    </w:p>
    <w:p>
      <w:pPr>
        <w:ind w:firstLine="602"/>
        <w:spacing w:line="360" w:lineRule="auto"/>
        <w:tabs>
          <w:tab w:val="left" w:pos="360" w:leader="none"/>
        </w:tabs>
        <w:rPr>
          <w:rFonts w:hint="eastAsia" w:ascii="宋体" w:hAnsi="宋体"/>
          <w:b/>
          <w:color w:val="000000" w:themeColor="text1"/>
          <w:sz w:val="30"/>
          <w:szCs w:val="30"/>
        </w:rPr>
        <w:outlineLvl w:val="1"/>
      </w:pPr>
      <w:r>
        <w:rPr>
          <w:rFonts w:hint="eastAsia" w:ascii="宋体" w:hAnsi="宋体"/>
          <w:b/>
          <w:color w:val="000000" w:themeColor="text1"/>
          <w:sz w:val="30"/>
          <w:szCs w:val="30"/>
        </w:rPr>
        <w:t xml:space="preserve">五、</w:t>
      </w:r>
      <w:r>
        <w:rPr>
          <w:rFonts w:ascii="宋体" w:hAnsi="宋体"/>
          <w:b/>
          <w:color w:val="000000" w:themeColor="text1"/>
          <w:sz w:val="30"/>
          <w:szCs w:val="30"/>
        </w:rPr>
        <w:t xml:space="preserve">报告违法行为</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hint="eastAsia" w:ascii="宋体" w:hAnsi="宋体"/>
          <w:b/>
          <w:bCs/>
          <w:color w:val="000000" w:themeColor="text1"/>
          <w:sz w:val="32"/>
          <w:szCs w:val="32"/>
        </w:rPr>
      </w:pPr>
      <w:r>
        <w:rPr>
          <w:rFonts w:hint="eastAsia" w:ascii="宋体" w:hAnsi="宋体"/>
          <w:b/>
          <w:bCs/>
          <w:color w:val="000000" w:themeColor="text1"/>
          <w:sz w:val="32"/>
          <w:szCs w:val="32"/>
        </w:rPr>
        <w:t xml:space="preserve">第三节 评标方法</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92"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93"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w:t>
      </w:r>
      <w:r>
        <w:rPr>
          <w:rFonts w:hint="eastAsia" w:ascii="宋体" w:hAnsi="宋体"/>
          <w:color w:val="000000" w:themeColor="text1"/>
          <w:sz w:val="24"/>
        </w:rPr>
        <w:t xml:space="preserve">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4"/>
        </w:rPr>
        <w:t xml:space="preserve">供应商如不提供上述证明文件，价格将不做相应扣除</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宋体" w:hAnsi="宋体"/>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rPr>
        <w:t xml:space="preserve">4</w:t>
      </w:r>
      <w:r>
        <w:rPr>
          <w:rFonts w:hint="eastAsia" w:ascii="宋体" w:hAnsi="宋体"/>
          <w:color w:val="000000" w:themeColor="text1"/>
          <w:sz w:val="24"/>
          <w:u w:val="single"/>
        </w:rPr>
        <w:t xml:space="preserve">%</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w:t>
      </w:r>
      <w:r>
        <w:rPr>
          <w:rFonts w:hint="eastAsia" w:ascii="宋体" w:hAnsi="宋体"/>
          <w:color w:val="000000" w:themeColor="text1"/>
          <w:sz w:val="24"/>
          <w:u w:val="single"/>
        </w:rPr>
        <w:t xml:space="preserve">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bookmarkEnd w:id="292"/>
      <w:r/>
      <w:bookmarkEnd w:id="293"/>
      <w:r/>
      <w:r/>
    </w:p>
    <w:p>
      <w:pPr>
        <w:pStyle w:val="933"/>
        <w:rPr>
          <w:rFonts w:hint="eastAsia" w:ascii="宋体" w:hAnsi="宋体"/>
          <w:color w:val="000000" w:themeColor="text1"/>
        </w:rPr>
      </w:pPr>
      <w:r>
        <w:rPr>
          <w:rFonts w:hint="eastAsia" w:ascii="宋体" w:hAnsi="宋体"/>
          <w:color w:val="000000" w:themeColor="text1"/>
        </w:rPr>
      </w:r>
      <w:r/>
    </w:p>
    <w:p>
      <w:pPr>
        <w:pStyle w:val="933"/>
        <w:ind w:firstLine="2891"/>
        <w:spacing w:after="120"/>
        <w:rPr>
          <w:rFonts w:hint="eastAsia" w:ascii="宋体" w:hAnsi="宋体" w:cs="Times New Roman"/>
          <w:b/>
          <w:bCs/>
          <w:color w:val="000000" w:themeColor="text1"/>
          <w:sz w:val="32"/>
          <w:szCs w:val="32"/>
        </w:rPr>
      </w:pPr>
      <w:r>
        <w:rPr>
          <w:rFonts w:hint="eastAsia" w:ascii="宋体" w:hAnsi="宋体" w:cs="Times New Roman"/>
          <w:b/>
          <w:bCs/>
          <w:color w:val="000000" w:themeColor="text1"/>
          <w:sz w:val="32"/>
          <w:szCs w:val="32"/>
        </w:rPr>
        <w:t xml:space="preserve">第四节 </w:t>
      </w:r>
      <w:bookmarkStart w:id="294" w:name="_Hlk186102985"/>
      <w:r>
        <w:rPr>
          <w:rFonts w:hint="eastAsia" w:ascii="宋体" w:hAnsi="宋体" w:cs="Times New Roman"/>
          <w:b/>
          <w:bCs/>
          <w:color w:val="000000" w:themeColor="text1"/>
          <w:sz w:val="32"/>
          <w:szCs w:val="32"/>
        </w:rPr>
        <w:t xml:space="preserve">评标标准</w:t>
      </w:r>
      <w:r/>
    </w:p>
    <w:tbl>
      <w:tblPr>
        <w:tblW w:w="9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3"/>
        <w:gridCol w:w="5278"/>
        <w:gridCol w:w="709"/>
        <w:gridCol w:w="2673"/>
      </w:tblGrid>
      <w:tr>
        <w:trPr>
          <w:jc w:val="center"/>
          <w:trHeight w:val="567"/>
        </w:trPr>
        <w:tc>
          <w:tcPr>
            <w:tcW w:w="1133"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ascii="宋体" w:hAnsi="宋体" w:cs="宋体"/>
                <w:color w:val="000000" w:themeColor="text1"/>
                <w:szCs w:val="21"/>
              </w:rPr>
              <w:t xml:space="preserve">评审因素</w:t>
            </w:r>
            <w:r/>
          </w:p>
        </w:tc>
        <w:tc>
          <w:tcPr>
            <w:tcW w:w="5278"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ascii="宋体" w:hAnsi="宋体" w:cs="宋体"/>
                <w:color w:val="000000" w:themeColor="text1"/>
                <w:szCs w:val="21"/>
              </w:rPr>
              <w:t xml:space="preserve">评分细则</w:t>
            </w:r>
            <w:r/>
          </w:p>
        </w:tc>
        <w:tc>
          <w:tcPr>
            <w:tcW w:w="709" w:type="dxa"/>
            <w:vAlign w:val="center"/>
            <w:textDirection w:val="lrTb"/>
            <w:noWrap w:val="false"/>
          </w:tcPr>
          <w:p>
            <w:pPr>
              <w:jc w:val="center"/>
              <w:spacing w:line="280" w:lineRule="exact"/>
              <w:widowControl/>
              <w:rPr>
                <w:rFonts w:hint="eastAsia" w:ascii="宋体" w:hAnsi="宋体" w:cs="宋体"/>
                <w:color w:val="000000" w:themeColor="text1"/>
                <w:szCs w:val="21"/>
              </w:rPr>
            </w:pPr>
            <w:r>
              <w:rPr>
                <w:rFonts w:ascii="宋体" w:hAnsi="宋体" w:cs="宋体"/>
                <w:color w:val="000000" w:themeColor="text1"/>
                <w:szCs w:val="21"/>
              </w:rPr>
              <w:t xml:space="preserve">分值（分）</w:t>
            </w:r>
            <w:r/>
          </w:p>
        </w:tc>
        <w:tc>
          <w:tcPr>
            <w:tcW w:w="2673"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提供材料要求及备注</w:t>
            </w:r>
            <w:r/>
          </w:p>
        </w:tc>
      </w:tr>
      <w:tr>
        <w:trPr>
          <w:jc w:val="center"/>
          <w:trHeight w:val="1009"/>
        </w:trPr>
        <w:tc>
          <w:tcPr>
            <w:tcW w:w="1133"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ascii="宋体" w:hAnsi="宋体" w:cs="宋体"/>
                <w:color w:val="000000" w:themeColor="text1"/>
                <w:szCs w:val="21"/>
              </w:rPr>
              <w:t xml:space="preserve">投标报价（</w:t>
            </w:r>
            <w:r>
              <w:rPr>
                <w:rFonts w:hint="eastAsia" w:ascii="宋体" w:hAnsi="宋体" w:cs="宋体"/>
                <w:color w:val="000000" w:themeColor="text1"/>
                <w:szCs w:val="21"/>
              </w:rPr>
              <w:t xml:space="preserve">35</w:t>
            </w:r>
            <w:r>
              <w:rPr>
                <w:rFonts w:ascii="宋体" w:hAnsi="宋体" w:cs="宋体"/>
                <w:color w:val="000000" w:themeColor="text1"/>
                <w:szCs w:val="21"/>
              </w:rPr>
              <w:t xml:space="preserve">分）</w:t>
            </w:r>
            <w:r/>
          </w:p>
        </w:tc>
        <w:tc>
          <w:tcPr>
            <w:tcW w:w="5278" w:type="dxa"/>
            <w:vAlign w:val="center"/>
            <w:textDirection w:val="lrTb"/>
            <w:noWrap w:val="false"/>
          </w:tcPr>
          <w:p>
            <w:pPr>
              <w:jc w:val="left"/>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1、采用低价优先法计算，即满足招标文件要求且最低的投标报价为评标基准价，其价格分为满分。其他报价得分= (评标基准价/投标报价)×</w:t>
            </w:r>
            <w:r>
              <w:rPr>
                <w:rFonts w:hint="eastAsia" w:ascii="宋体" w:hAnsi="宋体"/>
                <w:bCs/>
                <w:color w:val="000000" w:themeColor="text1"/>
                <w:szCs w:val="21"/>
              </w:rPr>
              <w:t xml:space="preserve">分值</w:t>
            </w:r>
            <w:r>
              <w:rPr>
                <w:rFonts w:hint="eastAsia" w:ascii="宋体" w:hAnsi="宋体"/>
                <w:color w:val="000000" w:themeColor="text1"/>
                <w:szCs w:val="21"/>
              </w:rPr>
              <w:t xml:space="preserve">。</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35</w:t>
            </w:r>
            <w:r/>
          </w:p>
        </w:tc>
        <w:tc>
          <w:tcPr>
            <w:tcW w:w="2673"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629"/>
        </w:trPr>
        <w:tc>
          <w:tcPr>
            <w:gridSpan w:val="4"/>
            <w:tcW w:w="9793" w:type="dxa"/>
            <w:vAlign w:val="center"/>
            <w:textDirection w:val="lrTb"/>
            <w:noWrap w:val="false"/>
          </w:tcPr>
          <w:p>
            <w:pPr>
              <w:jc w:val="left"/>
              <w:spacing w:line="30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主观分2.1-2.4评分</w:t>
            </w:r>
            <w:r>
              <w:rPr>
                <w:rFonts w:hint="eastAsia" w:ascii="宋体" w:hAnsi="宋体" w:cs="宋体"/>
                <w:b/>
                <w:bCs/>
                <w:color w:val="000000" w:themeColor="text1"/>
                <w:szCs w:val="21"/>
              </w:rPr>
              <w:t xml:space="preserve">项属于</w:t>
            </w:r>
            <w:r>
              <w:rPr>
                <w:rFonts w:hint="eastAsia" w:ascii="宋体" w:hAnsi="宋体" w:cs="宋体"/>
                <w:b/>
                <w:bCs/>
                <w:color w:val="000000" w:themeColor="text1"/>
                <w:szCs w:val="21"/>
              </w:rPr>
              <w:t xml:space="preserve">暗标评审项，各投标人（供应商）提供评审材料中不能出现投标人（供应商）的名称、标志、标记以及其它能够体现投标人（供应商）的信息，否则2.1-2.4评分项均不得分。</w:t>
            </w:r>
            <w:r/>
          </w:p>
        </w:tc>
      </w:tr>
      <w:tr>
        <w:trPr>
          <w:cantSplit/>
          <w:jc w:val="center"/>
          <w:trHeight w:val="1009"/>
        </w:trPr>
        <w:tc>
          <w:tcPr>
            <w:tcW w:w="1133" w:type="dxa"/>
            <w:vAlign w:val="center"/>
            <w:vMerge w:val="restart"/>
            <w:textDirection w:val="lrTb"/>
            <w:noWrap w:val="false"/>
          </w:tcPr>
          <w:p>
            <w:pPr>
              <w:jc w:val="center"/>
              <w:spacing w:line="300" w:lineRule="exact"/>
              <w:widowControl/>
              <w:rPr>
                <w:rFonts w:hint="eastAsia" w:ascii="宋体" w:hAnsi="宋体" w:cs="宋体"/>
                <w:color w:val="000000" w:themeColor="text1"/>
                <w:szCs w:val="21"/>
              </w:rPr>
            </w:pPr>
            <w:r>
              <w:rPr>
                <w:rFonts w:ascii="宋体" w:hAnsi="宋体" w:cs="宋体"/>
                <w:color w:val="000000" w:themeColor="text1"/>
                <w:szCs w:val="21"/>
              </w:rPr>
              <w:t xml:space="preserve">主观分</w:t>
            </w:r>
            <w:r>
              <w:rPr>
                <w:rFonts w:hint="eastAsia" w:ascii="宋体" w:hAnsi="宋体" w:cs="宋体"/>
                <w:color w:val="000000" w:themeColor="text1"/>
                <w:szCs w:val="21"/>
              </w:rPr>
              <w:t xml:space="preserve">  （35分）</w:t>
            </w:r>
            <w:r/>
          </w:p>
        </w:tc>
        <w:tc>
          <w:tcPr>
            <w:tcW w:w="5278" w:type="dxa"/>
            <w:vAlign w:val="center"/>
            <w:textDirection w:val="lrTb"/>
            <w:noWrap w:val="false"/>
          </w:tcPr>
          <w:p>
            <w:pPr>
              <w:jc w:val="left"/>
              <w:spacing w:line="300" w:lineRule="exact"/>
              <w:widowControl/>
              <w:rPr>
                <w:rFonts w:hint="eastAsia" w:ascii="宋体" w:hAnsi="宋体"/>
                <w:color w:val="000000" w:themeColor="text1"/>
                <w:szCs w:val="21"/>
              </w:rPr>
            </w:pPr>
            <w:r>
              <w:rPr>
                <w:rFonts w:hint="eastAsia" w:ascii="宋体" w:hAnsi="宋体"/>
                <w:b/>
                <w:bCs/>
                <w:color w:val="000000" w:themeColor="text1"/>
                <w:szCs w:val="21"/>
              </w:rPr>
              <w:t xml:space="preserve">2.1</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项目实施进度计划：</w:t>
            </w:r>
            <w:r>
              <w:rPr>
                <w:rFonts w:hint="eastAsia" w:ascii="宋体" w:hAnsi="宋体"/>
                <w:color w:val="000000" w:themeColor="text1"/>
                <w:szCs w:val="21"/>
              </w:rPr>
              <w:t xml:space="preserve">根据投标人提供的针对本项目的进度安排、施工方案及质量保证措施、安全文明安装及环境保护措施、劳动力、机械设备和材料投入计划等进行评分。方案完整全面、与本项目实际情况实际完全相符，完全满足采购需求的得4分；方案完整不够全面、与本项目实际情况实际基本相符，基本满足采购需求的得2分；方案缺失不完整、与本项目实际情况实际不完全相符，方案针对性不强的得1分；未提供不得分。</w:t>
            </w:r>
            <w:r/>
          </w:p>
        </w:tc>
        <w:tc>
          <w:tcPr>
            <w:tcW w:w="709" w:type="dxa"/>
            <w:vAlign w:val="center"/>
            <w:textDirection w:val="lrTb"/>
            <w:noWrap w:val="false"/>
          </w:tcPr>
          <w:p>
            <w:pPr>
              <w:pStyle w:val="923"/>
              <w:jc w:val="center"/>
              <w:spacing w:before="0" w:after="0" w:line="300" w:lineRule="exact"/>
              <w:rPr>
                <w:rFonts w:hint="eastAsia" w:hAnsi="宋体" w:cs="宋体"/>
                <w:b w:val="0"/>
                <w:color w:val="000000" w:themeColor="text1"/>
                <w:sz w:val="21"/>
                <w:szCs w:val="21"/>
                <w:u w:val="none"/>
              </w:rPr>
            </w:pPr>
            <w:r>
              <w:rPr>
                <w:rFonts w:hint="eastAsia" w:hAnsi="宋体" w:cs="宋体"/>
                <w:b w:val="0"/>
                <w:color w:val="000000" w:themeColor="text1"/>
                <w:sz w:val="21"/>
                <w:szCs w:val="21"/>
                <w:u w:val="none"/>
              </w:rPr>
              <w:t xml:space="preserve">4</w:t>
            </w:r>
            <w:r/>
          </w:p>
        </w:tc>
        <w:tc>
          <w:tcPr>
            <w:tcW w:w="2673"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1009"/>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jc w:val="left"/>
              <w:spacing w:line="300" w:lineRule="exact"/>
              <w:widowControl/>
              <w:rPr>
                <w:rFonts w:hint="eastAsia" w:ascii="宋体" w:hAnsi="宋体"/>
                <w:color w:val="000000" w:themeColor="text1"/>
                <w:szCs w:val="21"/>
              </w:rPr>
            </w:pPr>
            <w:r>
              <w:rPr>
                <w:rFonts w:hint="eastAsia" w:ascii="宋体" w:hAnsi="宋体"/>
                <w:b/>
                <w:bCs/>
                <w:color w:val="000000" w:themeColor="text1"/>
                <w:szCs w:val="21"/>
              </w:rPr>
              <w:t xml:space="preserve">2.2</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安装方案</w:t>
            </w:r>
            <w:r>
              <w:rPr>
                <w:rFonts w:hint="eastAsia" w:ascii="宋体" w:hAnsi="宋体"/>
                <w:b/>
                <w:bCs/>
                <w:color w:val="000000" w:themeColor="text1"/>
                <w:szCs w:val="21"/>
              </w:rPr>
              <w:t xml:space="preserve">:</w:t>
            </w:r>
            <w:r>
              <w:rPr>
                <w:rFonts w:hint="eastAsia" w:ascii="宋体" w:hAnsi="宋体"/>
                <w:color w:val="000000" w:themeColor="text1"/>
                <w:szCs w:val="21"/>
              </w:rPr>
              <w:t xml:space="preserve">投标人提供的安装施工方案及成品保护措施、安全文明施工措施等：方案完整全面、与本项目实际情况实际完全相符，完全满足采购需求的得4分；方案完整不够全面、与本项目实际情况实际基本相符，基本满足采购需求的得2分；方案缺失不完整、与本项目实际情况实际不完全相符，方案针对性不强的得1分；未提供不得分。</w:t>
            </w:r>
            <w:r/>
          </w:p>
        </w:tc>
        <w:tc>
          <w:tcPr>
            <w:tcW w:w="709" w:type="dxa"/>
            <w:vAlign w:val="center"/>
            <w:textDirection w:val="lrTb"/>
            <w:noWrap w:val="false"/>
          </w:tcPr>
          <w:p>
            <w:pPr>
              <w:pStyle w:val="923"/>
              <w:jc w:val="center"/>
              <w:spacing w:before="0" w:after="0" w:line="300" w:lineRule="exact"/>
              <w:rPr>
                <w:rFonts w:hint="eastAsia" w:hAnsi="宋体" w:cs="宋体"/>
                <w:b w:val="0"/>
                <w:color w:val="000000" w:themeColor="text1"/>
                <w:sz w:val="21"/>
                <w:szCs w:val="21"/>
                <w:u w:val="none"/>
              </w:rPr>
            </w:pPr>
            <w:r>
              <w:rPr>
                <w:rFonts w:hint="eastAsia" w:hAnsi="宋体" w:cs="宋体"/>
                <w:b w:val="0"/>
                <w:color w:val="000000" w:themeColor="text1"/>
                <w:sz w:val="21"/>
                <w:szCs w:val="21"/>
                <w:u w:val="none"/>
              </w:rPr>
              <w:t xml:space="preserve">4</w:t>
            </w:r>
            <w:r/>
          </w:p>
        </w:tc>
        <w:tc>
          <w:tcPr>
            <w:tcW w:w="2673"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1009"/>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jc w:val="left"/>
              <w:spacing w:line="30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2.3</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售后服务方案</w:t>
            </w:r>
            <w:r>
              <w:rPr>
                <w:rFonts w:hint="eastAsia" w:ascii="宋体" w:hAnsi="宋体"/>
                <w:b/>
                <w:bCs/>
                <w:color w:val="000000" w:themeColor="text1"/>
                <w:szCs w:val="21"/>
              </w:rPr>
              <w:t xml:space="preserve">：</w:t>
            </w:r>
            <w:r>
              <w:rPr>
                <w:rFonts w:hint="eastAsia" w:ascii="宋体" w:hAnsi="宋体"/>
                <w:color w:val="000000" w:themeColor="text1"/>
                <w:szCs w:val="21"/>
              </w:rPr>
              <w:t xml:space="preserve">投标人提供的售后服务方案（如服务内容、解决方案、响应时间、专业技术人员保障等）：方案合理完善、内容详实具体、对可能出现的问题给出的应对方法可实施性强，得 3分；方案较合理完善、内容较详实、对可能出现的问题给出的应对方法可实施性较强，得2分；有方案，但无针对性或针对性不强得 1分；未提供的不得分。</w:t>
            </w:r>
            <w:r/>
          </w:p>
        </w:tc>
        <w:tc>
          <w:tcPr>
            <w:tcW w:w="709" w:type="dxa"/>
            <w:vAlign w:val="center"/>
            <w:textDirection w:val="lrTb"/>
            <w:noWrap w:val="false"/>
          </w:tcPr>
          <w:p>
            <w:pPr>
              <w:pStyle w:val="923"/>
              <w:jc w:val="center"/>
              <w:spacing w:before="0" w:after="0" w:line="300" w:lineRule="exact"/>
              <w:rPr>
                <w:rFonts w:hint="eastAsia" w:hAnsi="宋体" w:cs="宋体"/>
                <w:b w:val="0"/>
                <w:color w:val="000000" w:themeColor="text1"/>
                <w:sz w:val="21"/>
                <w:szCs w:val="21"/>
                <w:u w:val="none"/>
              </w:rPr>
            </w:pPr>
            <w:r>
              <w:rPr>
                <w:rFonts w:hint="eastAsia" w:hAnsi="宋体" w:cs="宋体"/>
                <w:b w:val="0"/>
                <w:color w:val="000000" w:themeColor="text1"/>
                <w:sz w:val="21"/>
                <w:szCs w:val="21"/>
                <w:u w:val="none"/>
              </w:rPr>
              <w:t xml:space="preserve">3</w:t>
            </w:r>
            <w:r/>
          </w:p>
        </w:tc>
        <w:tc>
          <w:tcPr>
            <w:tcW w:w="2673"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1009"/>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jc w:val="left"/>
              <w:spacing w:line="300" w:lineRule="exact"/>
              <w:rPr>
                <w:rFonts w:hint="eastAsia" w:ascii="宋体" w:hAnsi="宋体" w:cs="宋体"/>
                <w:color w:val="000000" w:themeColor="text1"/>
                <w:szCs w:val="21"/>
              </w:rPr>
            </w:pPr>
            <w:r>
              <w:rPr>
                <w:rFonts w:hint="eastAsia" w:ascii="宋体" w:hAnsi="宋体" w:cs="宋体"/>
                <w:b/>
                <w:bCs/>
                <w:color w:val="000000" w:themeColor="text1"/>
                <w:szCs w:val="21"/>
              </w:rPr>
              <w:t xml:space="preserve">2.4</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项目效果方案</w:t>
            </w:r>
            <w:r>
              <w:rPr>
                <w:rFonts w:hint="eastAsia" w:ascii="宋体" w:hAnsi="宋体" w:cs="宋体"/>
                <w:b/>
                <w:bCs/>
                <w:color w:val="000000" w:themeColor="text1"/>
                <w:szCs w:val="21"/>
              </w:rPr>
              <w:t xml:space="preserve">：</w:t>
            </w:r>
            <w:r>
              <w:rPr>
                <w:rFonts w:hint="eastAsia" w:ascii="Calibri" w:hAnsi="Calibri"/>
                <w:color w:val="000000" w:themeColor="text1"/>
                <w:szCs w:val="21"/>
              </w:rPr>
              <w:t xml:space="preserve">投标人提供</w:t>
            </w:r>
            <w:r>
              <w:rPr>
                <w:rFonts w:hint="eastAsia" w:ascii="Calibri" w:hAnsi="Calibri"/>
                <w:color w:val="000000" w:themeColor="text1"/>
                <w:szCs w:val="21"/>
              </w:rPr>
              <w:t xml:space="preserve">23</w:t>
            </w:r>
            <w:r>
              <w:rPr>
                <w:rFonts w:hint="eastAsia" w:ascii="Calibri" w:hAnsi="Calibri"/>
                <w:color w:val="000000" w:themeColor="text1"/>
                <w:szCs w:val="21"/>
              </w:rPr>
              <w:t xml:space="preserve">号楼东区公共教学阶梯教室一间整体方案布局图及效果图</w:t>
            </w:r>
            <w:r>
              <w:rPr>
                <w:rFonts w:hint="eastAsia" w:ascii="Calibri" w:hAnsi="Calibri"/>
                <w:color w:val="000000" w:themeColor="text1"/>
                <w:szCs w:val="21"/>
              </w:rPr>
              <w:t xml:space="preserve">，根据空间布局（产品尺寸的相适度）的合理性、设计满足场地的相关功能要求的符合性与采购需求的符合度等：方案全面详实、安排合理得当、与现场实际情况相符，得</w:t>
            </w:r>
            <w:r>
              <w:rPr>
                <w:rFonts w:hint="eastAsia" w:ascii="Calibri" w:hAnsi="Calibri"/>
                <w:color w:val="000000" w:themeColor="text1"/>
                <w:szCs w:val="21"/>
              </w:rPr>
              <w:t xml:space="preserve">4</w:t>
            </w:r>
            <w:r>
              <w:rPr>
                <w:rFonts w:hint="eastAsia" w:ascii="Calibri" w:hAnsi="Calibri"/>
                <w:color w:val="000000" w:themeColor="text1"/>
                <w:szCs w:val="21"/>
              </w:rPr>
              <w:t xml:space="preserve">分；方案基本全面、安排基本合理与现场实际情况基本相符，得</w:t>
            </w:r>
            <w:r>
              <w:rPr>
                <w:rFonts w:hint="eastAsia" w:ascii="Calibri" w:hAnsi="Calibri"/>
                <w:color w:val="000000" w:themeColor="text1"/>
                <w:szCs w:val="21"/>
              </w:rPr>
              <w:t xml:space="preserve">2</w:t>
            </w:r>
            <w:r>
              <w:rPr>
                <w:rFonts w:hint="eastAsia" w:ascii="Calibri" w:hAnsi="Calibri"/>
                <w:color w:val="000000" w:themeColor="text1"/>
                <w:szCs w:val="21"/>
              </w:rPr>
              <w:t xml:space="preserve">分；方案片面、考虑不当、未结合现场实际情况，得</w:t>
            </w:r>
            <w:r>
              <w:rPr>
                <w:rFonts w:hint="eastAsia" w:ascii="Calibri" w:hAnsi="Calibri"/>
                <w:color w:val="000000" w:themeColor="text1"/>
                <w:szCs w:val="21"/>
              </w:rPr>
              <w:t xml:space="preserve">1</w:t>
            </w:r>
            <w:r>
              <w:rPr>
                <w:rFonts w:hint="eastAsia" w:ascii="Calibri" w:hAnsi="Calibri"/>
                <w:color w:val="000000" w:themeColor="text1"/>
                <w:szCs w:val="21"/>
              </w:rPr>
              <w:t xml:space="preserve">分；未提供本项不得分。</w:t>
            </w:r>
            <w:r/>
          </w:p>
        </w:tc>
        <w:tc>
          <w:tcPr>
            <w:tcW w:w="709" w:type="dxa"/>
            <w:vAlign w:val="center"/>
            <w:textDirection w:val="lrTb"/>
            <w:noWrap w:val="false"/>
          </w:tcPr>
          <w:p>
            <w:pPr>
              <w:pStyle w:val="923"/>
              <w:jc w:val="center"/>
              <w:spacing w:before="0" w:after="0" w:line="300" w:lineRule="exact"/>
              <w:rPr>
                <w:rFonts w:hint="eastAsia" w:hAnsi="宋体" w:cs="宋体"/>
                <w:b w:val="0"/>
                <w:color w:val="000000" w:themeColor="text1"/>
                <w:sz w:val="21"/>
                <w:szCs w:val="21"/>
                <w:u w:val="none"/>
              </w:rPr>
            </w:pPr>
            <w:r>
              <w:rPr>
                <w:rFonts w:hint="eastAsia" w:hAnsi="宋体" w:cs="宋体"/>
                <w:b w:val="0"/>
                <w:color w:val="000000" w:themeColor="text1"/>
                <w:sz w:val="21"/>
                <w:szCs w:val="21"/>
                <w:u w:val="none"/>
              </w:rPr>
              <w:t xml:space="preserve">4</w:t>
            </w:r>
            <w:r/>
          </w:p>
        </w:tc>
        <w:tc>
          <w:tcPr>
            <w:tcW w:w="2673"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24"/>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gridSpan w:val="3"/>
            <w:shd w:val="clear" w:color="auto" w:fill="auto"/>
            <w:tcW w:w="8660" w:type="dxa"/>
            <w:vAlign w:val="center"/>
            <w:textDirection w:val="lrTb"/>
            <w:noWrap w:val="false"/>
          </w:tcPr>
          <w:p>
            <w:pPr>
              <w:pStyle w:val="1102"/>
              <w:ind w:firstLine="0"/>
              <w:rPr>
                <w:rFonts w:hint="eastAsia" w:ascii="宋体" w:hAnsi="宋体"/>
                <w:color w:val="000000" w:themeColor="text1"/>
                <w:szCs w:val="21"/>
              </w:rPr>
            </w:pPr>
            <w:r>
              <w:rPr>
                <w:rFonts w:hint="eastAsia" w:ascii="宋体" w:hAnsi="宋体"/>
                <w:color w:val="000000" w:themeColor="text1"/>
                <w:szCs w:val="21"/>
              </w:rPr>
              <w:t xml:space="preserve">各投标人需按照要求提供样品供评委评分</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1、阶梯排椅1（清单序号1），2、阶梯排椅2（清单序号2），3、阶梯排椅3（清单序号3），4、阶梯排椅1（清单序号1）的</w:t>
            </w:r>
            <w:r>
              <w:rPr>
                <w:rFonts w:hint="eastAsia" w:ascii="宋体" w:hAnsi="宋体" w:cs="宋体"/>
                <w:b/>
                <w:bCs/>
                <w:color w:val="000000" w:themeColor="text1"/>
                <w:szCs w:val="21"/>
              </w:rPr>
              <w:t xml:space="preserve">中排脚架</w:t>
            </w:r>
            <w:r>
              <w:rPr>
                <w:rFonts w:hint="eastAsia" w:ascii="宋体" w:hAnsi="宋体" w:cs="宋体"/>
                <w:b/>
                <w:bCs/>
                <w:color w:val="000000" w:themeColor="text1"/>
                <w:szCs w:val="21"/>
              </w:rPr>
              <w:t xml:space="preserve">1个，未能提供样品、样品不齐全的，本项不得分。</w:t>
            </w:r>
            <w:r/>
          </w:p>
        </w:tc>
      </w:tr>
      <w:tr>
        <w:trPr>
          <w:cantSplit/>
          <w:jc w:val="center"/>
          <w:trHeight w:val="1134"/>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2.5</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实物样品的主辅材料、五金配件完全满足或优于采购需求的得5分；主辅材料、五金配件基本符合采购需求的得3分；主辅材料、五金配件与采购需求差异较大的得1分。</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673"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1134"/>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实物样品工艺精细、结构结实耐用、完全满足或优于采购需求的得5分；工艺、结构基本符合采购需求的得3分；工艺、结构与采购需求差异较大的得1分。</w:t>
            </w:r>
            <w:r/>
          </w:p>
        </w:tc>
        <w:tc>
          <w:tcPr>
            <w:tcW w:w="709" w:type="dxa"/>
            <w:vAlign w:val="center"/>
            <w:textDirection w:val="lrTb"/>
            <w:noWrap w:val="false"/>
          </w:tcPr>
          <w:p>
            <w:pPr>
              <w:jc w:val="center"/>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673" w:type="dxa"/>
            <w:vAlign w:val="center"/>
            <w:textDirection w:val="lrTb"/>
            <w:noWrap w:val="false"/>
          </w:tcPr>
          <w:p>
            <w:pPr>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1134"/>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2.7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实物样品结构设计合理、规格尺寸完全满足或优于技术参数要求的得5分；结构设计较合理、规格尺寸部分基本满足采购需求技术参数要求的得3分；结构设计一般、规格尺寸与采购需求技术参数差异较大的得1分。</w:t>
            </w:r>
            <w:r/>
          </w:p>
        </w:tc>
        <w:tc>
          <w:tcPr>
            <w:tcW w:w="709" w:type="dxa"/>
            <w:vAlign w:val="center"/>
            <w:textDirection w:val="lrTb"/>
            <w:noWrap w:val="false"/>
          </w:tcPr>
          <w:p>
            <w:pPr>
              <w:jc w:val="center"/>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673" w:type="dxa"/>
            <w:vAlign w:val="center"/>
            <w:textDirection w:val="lrTb"/>
            <w:noWrap w:val="false"/>
          </w:tcPr>
          <w:p>
            <w:pPr>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1134"/>
        </w:trPr>
        <w:tc>
          <w:tcPr>
            <w:tcW w:w="1133" w:type="dxa"/>
            <w:vAlign w:val="center"/>
            <w:vMerge w:val="continue"/>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2.8</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实物样品使用功能完全满足或优于采购需求、样品无异味的得5分；使用功能基本满足采购需求、样品稍有异味的得3分；使用功能与采购需求差异较大、样品有异味的得1分。</w:t>
            </w:r>
            <w:r/>
          </w:p>
        </w:tc>
        <w:tc>
          <w:tcPr>
            <w:tcW w:w="709" w:type="dxa"/>
            <w:vAlign w:val="center"/>
            <w:textDirection w:val="lrTb"/>
            <w:noWrap w:val="false"/>
          </w:tcPr>
          <w:p>
            <w:pPr>
              <w:jc w:val="center"/>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673" w:type="dxa"/>
            <w:vAlign w:val="center"/>
            <w:textDirection w:val="lrTb"/>
            <w:noWrap w:val="false"/>
          </w:tcPr>
          <w:p>
            <w:pPr>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90"/>
        </w:trPr>
        <w:tc>
          <w:tcPr>
            <w:tcW w:w="1133" w:type="dxa"/>
            <w:vAlign w:val="center"/>
            <w:vMerge w:val="restart"/>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客观分</w:t>
            </w:r>
            <w:r/>
          </w:p>
          <w:p>
            <w:pPr>
              <w:jc w:val="center"/>
              <w:spacing w:line="300" w:lineRule="exact"/>
              <w:widowControl/>
              <w:rPr>
                <w:rFonts w:hint="eastAsia" w:ascii="宋体" w:hAnsi="宋体" w:cs="宋体"/>
                <w:color w:val="000000" w:themeColor="text1"/>
                <w:szCs w:val="21"/>
              </w:rPr>
            </w:pPr>
            <w:r>
              <w:rPr>
                <w:rFonts w:ascii="宋体" w:hAnsi="宋体" w:cs="宋体"/>
                <w:color w:val="000000" w:themeColor="text1"/>
                <w:szCs w:val="21"/>
              </w:rPr>
              <w:t xml:space="preserve">（</w:t>
            </w:r>
            <w:r>
              <w:rPr>
                <w:rFonts w:hint="eastAsia" w:ascii="宋体" w:hAnsi="宋体" w:cs="宋体"/>
                <w:color w:val="000000" w:themeColor="text1"/>
                <w:szCs w:val="21"/>
              </w:rPr>
              <w:t xml:space="preserve">30</w:t>
            </w:r>
            <w:r>
              <w:rPr>
                <w:rFonts w:ascii="宋体" w:hAnsi="宋体" w:cs="宋体"/>
                <w:color w:val="000000" w:themeColor="text1"/>
                <w:szCs w:val="21"/>
              </w:rPr>
              <w:t xml:space="preserve">分）</w:t>
            </w:r>
            <w:r/>
          </w:p>
          <w:p>
            <w:pPr>
              <w:pStyle w:val="1069"/>
              <w:ind w:left="400"/>
              <w:jc w:val="center"/>
              <w:spacing w:before="0" w:beforeAutospacing="0" w:after="0" w:afterAutospacing="0" w:line="300" w:lineRule="exact"/>
              <w:rPr>
                <w:rFonts w:hint="eastAsia"/>
                <w:color w:val="000000" w:themeColor="text1"/>
                <w:sz w:val="21"/>
                <w:szCs w:val="21"/>
              </w:rPr>
            </w:pPr>
            <w:r>
              <w:rPr>
                <w:rFonts w:hint="eastAsia"/>
                <w:color w:val="000000" w:themeColor="text1"/>
                <w:sz w:val="2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3.1</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投标人近三年（自2022年</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月1日以来）承接过的家具业绩，有一个得2分，最高得6分。</w:t>
            </w:r>
            <w:r/>
          </w:p>
        </w:tc>
        <w:tc>
          <w:tcPr>
            <w:tcW w:w="709" w:type="dxa"/>
            <w:vAlign w:val="center"/>
            <w:textDirection w:val="lrTb"/>
            <w:noWrap w:val="false"/>
          </w:tcPr>
          <w:p>
            <w:pPr>
              <w:jc w:val="center"/>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6</w:t>
            </w:r>
            <w:r/>
          </w:p>
        </w:tc>
        <w:tc>
          <w:tcPr>
            <w:tcW w:w="2673" w:type="dxa"/>
            <w:vAlign w:val="center"/>
            <w:textDirection w:val="lrTb"/>
            <w:noWrap w:val="false"/>
          </w:tcPr>
          <w:p>
            <w:pPr>
              <w:jc w:val="left"/>
              <w:spacing w:line="276" w:lineRule="exact"/>
              <w:widowControl/>
              <w:rPr>
                <w:rFonts w:hint="eastAsia" w:ascii="宋体" w:hAnsi="宋体"/>
                <w:color w:val="000000" w:themeColor="text1"/>
                <w:szCs w:val="21"/>
              </w:rPr>
            </w:pPr>
            <w:r>
              <w:rPr>
                <w:rFonts w:hint="eastAsia" w:ascii="宋体" w:hAnsi="宋体"/>
                <w:color w:val="000000" w:themeColor="text1"/>
                <w:szCs w:val="21"/>
              </w:rPr>
              <w:t xml:space="preserve">1.提供业绩的合同及竣工（或交付）验收单。</w:t>
            </w:r>
            <w:r/>
          </w:p>
          <w:p>
            <w:pPr>
              <w:jc w:val="left"/>
              <w:spacing w:line="276" w:lineRule="exact"/>
              <w:widowControl/>
              <w:rPr>
                <w:rFonts w:hint="eastAsia" w:ascii="宋体" w:hAnsi="宋体"/>
                <w:color w:val="000000" w:themeColor="text1"/>
                <w:szCs w:val="21"/>
              </w:rPr>
            </w:pPr>
            <w:r>
              <w:rPr>
                <w:rFonts w:hint="eastAsia" w:ascii="宋体" w:hAnsi="宋体"/>
                <w:color w:val="000000" w:themeColor="text1"/>
                <w:szCs w:val="21"/>
              </w:rPr>
              <w:t xml:space="preserve">2. 时间以签订合同时间为准，需精确到年月日。</w:t>
            </w:r>
            <w:r/>
          </w:p>
        </w:tc>
      </w:tr>
      <w:tr>
        <w:trPr>
          <w:cantSplit/>
          <w:jc w:val="center"/>
          <w:trHeight w:val="907"/>
        </w:trPr>
        <w:tc>
          <w:tcPr>
            <w:tcW w:w="1133" w:type="dxa"/>
            <w:vAlign w:val="center"/>
            <w:vMerge w:val="continue"/>
            <w:textDirection w:val="lrTb"/>
            <w:noWrap w:val="false"/>
          </w:tcPr>
          <w:p>
            <w:pPr>
              <w:jc w:val="center"/>
              <w:spacing w:line="300" w:lineRule="exact"/>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3.2</w:t>
            </w:r>
            <w:r>
              <w:rPr>
                <w:rFonts w:hint="eastAsia" w:ascii="宋体" w:hAnsi="宋体" w:cs="宋体"/>
                <w:color w:val="000000" w:themeColor="text1"/>
                <w:szCs w:val="21"/>
              </w:rPr>
              <w:t xml:space="preserve">、</w:t>
            </w:r>
            <w:r>
              <w:rPr>
                <w:rFonts w:hint="eastAsia"/>
                <w:color w:val="000000" w:themeColor="text1"/>
                <w:szCs w:val="21"/>
              </w:rPr>
              <w:t xml:space="preserve">投标人</w:t>
            </w:r>
            <w:r>
              <w:rPr>
                <w:rFonts w:hint="eastAsia" w:asciiTheme="minorEastAsia" w:hAnsiTheme="minorEastAsia" w:eastAsiaTheme="minorEastAsia"/>
                <w:color w:val="000000" w:themeColor="text1"/>
                <w:szCs w:val="21"/>
              </w:rPr>
              <w:t xml:space="preserve">具有</w:t>
            </w:r>
            <w:r>
              <w:rPr>
                <w:rFonts w:hint="eastAsia" w:ascii="宋体" w:hAnsi="宋体" w:cs="宋体"/>
                <w:color w:val="000000" w:themeColor="text1"/>
                <w:szCs w:val="21"/>
              </w:rPr>
              <w:t xml:space="preserve">质量管理体系认证证书、环境管理体系认证证书、职业健康安全管理体系认证证书，有一项得2分，最高得6分。未提供不得分。</w:t>
            </w:r>
            <w:r/>
          </w:p>
        </w:tc>
        <w:tc>
          <w:tcPr>
            <w:tcW w:w="709" w:type="dxa"/>
            <w:vAlign w:val="center"/>
            <w:textDirection w:val="lrTb"/>
            <w:noWrap w:val="false"/>
          </w:tcPr>
          <w:p>
            <w:pPr>
              <w:jc w:val="center"/>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6</w:t>
            </w:r>
            <w:r/>
          </w:p>
        </w:tc>
        <w:tc>
          <w:tcPr>
            <w:tcW w:w="2673" w:type="dxa"/>
            <w:vAlign w:val="center"/>
            <w:textDirection w:val="lrTb"/>
            <w:noWrap w:val="false"/>
          </w:tcPr>
          <w:p>
            <w:pPr>
              <w:pStyle w:val="1069"/>
              <w:spacing w:before="0" w:beforeAutospacing="0" w:after="0" w:afterAutospacing="0" w:line="276" w:lineRule="exact"/>
              <w:rPr>
                <w:rFonts w:hint="eastAsia" w:cs="Times New Roman"/>
                <w:color w:val="000000" w:themeColor="text1"/>
                <w:sz w:val="21"/>
                <w:szCs w:val="21"/>
              </w:rPr>
            </w:pPr>
            <w:r>
              <w:rPr>
                <w:rFonts w:hint="eastAsia" w:cs="Times New Roman"/>
                <w:color w:val="000000" w:themeColor="text1"/>
                <w:sz w:val="21"/>
                <w:szCs w:val="21"/>
              </w:rPr>
              <w:t xml:space="preserve">提供证书，须在认监委网站最新查询状态为“有效”。</w:t>
            </w:r>
            <w:r/>
          </w:p>
        </w:tc>
      </w:tr>
      <w:tr>
        <w:trPr>
          <w:cantSplit/>
          <w:jc w:val="center"/>
          <w:trHeight w:val="907"/>
        </w:trPr>
        <w:tc>
          <w:tcPr>
            <w:tcW w:w="1133" w:type="dxa"/>
            <w:vAlign w:val="center"/>
            <w:vMerge w:val="continue"/>
            <w:textDirection w:val="lrTb"/>
            <w:noWrap w:val="false"/>
          </w:tcPr>
          <w:p>
            <w:pPr>
              <w:jc w:val="center"/>
              <w:spacing w:line="300" w:lineRule="exact"/>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3</w:t>
            </w:r>
            <w:r>
              <w:rPr>
                <w:rFonts w:hint="eastAsia" w:ascii="宋体" w:hAnsi="宋体"/>
                <w:color w:val="000000" w:themeColor="text1"/>
                <w:szCs w:val="21"/>
              </w:rPr>
              <w:t xml:space="preserve">、投标人</w:t>
            </w:r>
            <w:r>
              <w:rPr>
                <w:rFonts w:hint="eastAsia" w:ascii="宋体" w:hAnsi="宋体"/>
                <w:color w:val="000000" w:themeColor="text1"/>
                <w:szCs w:val="21"/>
              </w:rPr>
              <w:t xml:space="preserve">承诺质保期在采购文件要求（</w:t>
            </w:r>
            <w:r>
              <w:rPr>
                <w:rFonts w:ascii="宋体" w:hAnsi="宋体"/>
                <w:color w:val="000000" w:themeColor="text1"/>
                <w:szCs w:val="21"/>
              </w:rPr>
              <w:t xml:space="preserve">3</w:t>
            </w:r>
            <w:r>
              <w:rPr>
                <w:rFonts w:hint="eastAsia" w:ascii="宋体" w:hAnsi="宋体"/>
                <w:color w:val="000000" w:themeColor="text1"/>
                <w:szCs w:val="21"/>
              </w:rPr>
              <w:t xml:space="preserve">年质保）的基础上，每延长一年得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3</w:t>
            </w:r>
            <w:r>
              <w:rPr>
                <w:rFonts w:hint="eastAsia" w:ascii="宋体" w:hAnsi="宋体"/>
                <w:color w:val="000000" w:themeColor="text1"/>
                <w:szCs w:val="21"/>
              </w:rPr>
              <w:t xml:space="preserve">分，未提供不得分。</w:t>
            </w:r>
            <w:r/>
          </w:p>
        </w:tc>
        <w:tc>
          <w:tcPr>
            <w:tcW w:w="709" w:type="dxa"/>
            <w:vAlign w:val="center"/>
            <w:textDirection w:val="lrTb"/>
            <w:noWrap w:val="false"/>
          </w:tcPr>
          <w:p>
            <w:pPr>
              <w:jc w:val="center"/>
              <w:spacing w:line="276" w:lineRule="exact"/>
              <w:widowControl/>
              <w:rPr>
                <w:rFonts w:hint="eastAsia" w:ascii="宋体" w:hAnsi="宋体"/>
                <w:color w:val="000000" w:themeColor="text1"/>
                <w:szCs w:val="21"/>
              </w:rPr>
            </w:pPr>
            <w:r>
              <w:rPr>
                <w:rFonts w:ascii="宋体" w:hAnsi="宋体"/>
                <w:color w:val="000000" w:themeColor="text1"/>
                <w:szCs w:val="21"/>
              </w:rPr>
              <w:t xml:space="preserve">3</w:t>
            </w:r>
            <w:r/>
          </w:p>
        </w:tc>
        <w:tc>
          <w:tcPr>
            <w:tcW w:w="2673" w:type="dxa"/>
            <w:vAlign w:val="center"/>
            <w:textDirection w:val="lrTb"/>
            <w:noWrap w:val="false"/>
          </w:tcPr>
          <w:p>
            <w:pPr>
              <w:pStyle w:val="1069"/>
              <w:spacing w:before="0" w:beforeAutospacing="0" w:after="0" w:afterAutospacing="0" w:line="276" w:lineRule="exact"/>
              <w:rPr>
                <w:rFonts w:hint="eastAsia" w:cs="Times New Roman"/>
                <w:color w:val="000000" w:themeColor="text1"/>
                <w:sz w:val="21"/>
                <w:szCs w:val="21"/>
              </w:rPr>
            </w:pPr>
            <w:r>
              <w:rPr>
                <w:rFonts w:cs="Times New Roman"/>
                <w:color w:val="000000" w:themeColor="text1"/>
                <w:sz w:val="21"/>
                <w:szCs w:val="21"/>
              </w:rPr>
              <w:t xml:space="preserve">提供承诺函</w:t>
            </w:r>
            <w:r>
              <w:rPr>
                <w:rFonts w:hint="eastAsia" w:cs="Times New Roman"/>
                <w:color w:val="000000" w:themeColor="text1"/>
                <w:sz w:val="21"/>
                <w:szCs w:val="21"/>
              </w:rPr>
              <w:t xml:space="preserve">。</w:t>
            </w:r>
            <w:r/>
          </w:p>
        </w:tc>
      </w:tr>
      <w:tr>
        <w:trPr>
          <w:cantSplit/>
          <w:jc w:val="center"/>
          <w:trHeight w:val="2344"/>
        </w:trPr>
        <w:tc>
          <w:tcPr>
            <w:tcW w:w="1133" w:type="dxa"/>
            <w:vAlign w:val="center"/>
            <w:vMerge w:val="continue"/>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3.4</w:t>
            </w:r>
            <w:r>
              <w:rPr>
                <w:rFonts w:hint="eastAsia" w:ascii="宋体" w:hAnsi="宋体" w:cs="宋体"/>
                <w:color w:val="000000" w:themeColor="text1"/>
                <w:szCs w:val="21"/>
              </w:rPr>
              <w:t xml:space="preserve">、</w:t>
            </w:r>
            <w:r>
              <w:rPr>
                <w:rFonts w:hint="eastAsia" w:ascii="宋体" w:hAnsi="宋体"/>
                <w:color w:val="000000" w:themeColor="text1"/>
                <w:szCs w:val="21"/>
              </w:rPr>
              <w:t xml:space="preserve">投标人或所投产品制造商提供所投产品的检测报告：</w:t>
            </w:r>
            <w:r>
              <w:rPr>
                <w:rFonts w:hint="eastAsia" w:ascii="宋体" w:hAnsi="宋体" w:cs="宋体"/>
                <w:b/>
                <w:bCs/>
                <w:color w:val="000000" w:themeColor="text1"/>
                <w:szCs w:val="21"/>
              </w:rPr>
              <w:t xml:space="preserve">阶梯排椅</w:t>
            </w:r>
            <w:r>
              <w:rPr>
                <w:rFonts w:hint="eastAsia" w:ascii="宋体" w:hAnsi="宋体" w:cs="宋体"/>
                <w:b/>
                <w:bCs/>
                <w:color w:val="000000" w:themeColor="text1"/>
                <w:szCs w:val="21"/>
              </w:rPr>
              <w:t xml:space="preserve">1</w:t>
            </w:r>
            <w:r>
              <w:rPr>
                <w:rFonts w:hint="eastAsia" w:ascii="宋体" w:hAnsi="宋体"/>
                <w:color w:val="000000" w:themeColor="text1"/>
                <w:szCs w:val="21"/>
              </w:rPr>
              <w:t xml:space="preserve">符合以下要求：</w:t>
            </w:r>
            <w:r/>
          </w:p>
          <w:p>
            <w:pPr>
              <w:ind w:firstLine="210"/>
              <w:jc w:val="left"/>
              <w:spacing w:line="276" w:lineRule="exact"/>
              <w:widowControl/>
              <w:rPr>
                <w:rFonts w:hint="eastAsia" w:ascii="宋体" w:hAnsi="宋体"/>
                <w:color w:val="000000" w:themeColor="text1"/>
                <w:szCs w:val="21"/>
              </w:rPr>
            </w:pPr>
            <w:r>
              <w:rPr>
                <w:rFonts w:hint="eastAsia" w:ascii="宋体" w:hAnsi="宋体"/>
                <w:color w:val="000000" w:themeColor="text1"/>
                <w:szCs w:val="21"/>
              </w:rPr>
              <w:t xml:space="preserve">检测依据 ：</w:t>
            </w:r>
            <w:bookmarkStart w:id="295" w:name="OLE_LINK36"/>
            <w:r>
              <w:rPr>
                <w:rFonts w:hint="eastAsia" w:ascii="宋体" w:hAnsi="宋体"/>
                <w:color w:val="000000" w:themeColor="text1"/>
                <w:szCs w:val="21"/>
              </w:rPr>
              <w:t xml:space="preserve">QB/T4071-2021</w:t>
            </w:r>
            <w:bookmarkEnd w:id="295"/>
            <w:r>
              <w:rPr>
                <w:rFonts w:hint="eastAsia" w:ascii="宋体" w:hAnsi="宋体"/>
                <w:color w:val="000000" w:themeColor="text1"/>
                <w:szCs w:val="21"/>
              </w:rPr>
              <w:t xml:space="preserve">、</w:t>
            </w:r>
            <w:bookmarkStart w:id="296" w:name="OLE_LINK37"/>
            <w:r>
              <w:rPr>
                <w:rFonts w:hint="eastAsia" w:ascii="宋体" w:hAnsi="宋体"/>
                <w:color w:val="000000" w:themeColor="text1"/>
                <w:szCs w:val="21"/>
              </w:rPr>
              <w:t xml:space="preserve">QB/T 4371-2012</w:t>
            </w:r>
            <w:bookmarkEnd w:id="296"/>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形状和位置公差：翘曲度、平整度、邻边垂直度</w:t>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②</w:t>
            </w:r>
            <w:r>
              <w:rPr>
                <w:rFonts w:hint="eastAsia" w:ascii="宋体" w:hAnsi="宋体"/>
                <w:color w:val="000000" w:themeColor="text1"/>
                <w:szCs w:val="21"/>
              </w:rPr>
              <w:t xml:space="preserve">金属件外观要求：管材、电镀层、焊接件、喷涂层</w:t>
            </w:r>
            <w:r/>
          </w:p>
          <w:p>
            <w:pPr>
              <w:ind w:firstLine="210"/>
              <w:jc w:val="left"/>
              <w:spacing w:line="276" w:lineRule="exact"/>
              <w:widowControl/>
              <w:rPr>
                <w:rFonts w:hint="eastAsia" w:ascii="宋体" w:hAnsi="宋体"/>
                <w:color w:val="000000" w:themeColor="text1"/>
                <w:szCs w:val="21"/>
                <w:highlight w:val="yellow"/>
              </w:rPr>
            </w:pPr>
            <w:r>
              <w:rPr>
                <w:rFonts w:ascii="宋体" w:hAnsi="宋体"/>
                <w:color w:val="000000" w:themeColor="text1"/>
                <w:szCs w:val="21"/>
              </w:rPr>
              <w:t xml:space="preserve">③抗菌性能</w:t>
            </w:r>
            <w:r>
              <w:rPr>
                <w:rFonts w:hint="eastAsia" w:ascii="宋体" w:hAnsi="宋体"/>
                <w:color w:val="000000" w:themeColor="text1"/>
                <w:szCs w:val="21"/>
              </w:rPr>
              <w:t xml:space="preserve">（抑菌率）：大肠杆菌＞99%、金黄色葡萄球菌＞99%</w:t>
            </w:r>
            <w:r/>
          </w:p>
          <w:p>
            <w:pPr>
              <w:ind w:firstLine="210"/>
              <w:jc w:val="left"/>
              <w:spacing w:line="276" w:lineRule="exact"/>
              <w:widowControl/>
              <w:rPr>
                <w:rFonts w:hint="eastAsia" w:ascii="宋体" w:hAnsi="宋体"/>
                <w:color w:val="000000" w:themeColor="text1"/>
              </w:rPr>
            </w:pPr>
            <w:r>
              <w:rPr>
                <w:rFonts w:hint="eastAsia" w:ascii="宋体" w:hAnsi="宋体" w:cstheme="majorEastAsia"/>
                <w:color w:val="000000" w:themeColor="text1"/>
                <w:szCs w:val="21"/>
              </w:rPr>
              <w:t xml:space="preserve">全部满足要求的得3分。</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673" w:type="dxa"/>
            <w:vAlign w:val="center"/>
            <w:vMerge w:val="restart"/>
            <w:textDirection w:val="lrTb"/>
            <w:noWrap w:val="false"/>
          </w:tcPr>
          <w:p>
            <w:pPr>
              <w:jc w:val="left"/>
              <w:spacing w:line="300" w:lineRule="exact"/>
              <w:widowControl/>
              <w:rPr>
                <w:rFonts w:ascii="Calibri" w:hAnsi="Calibri"/>
                <w:color w:val="000000" w:themeColor="text1"/>
                <w:szCs w:val="21"/>
              </w:rPr>
            </w:pPr>
            <w:r>
              <w:rPr>
                <w:rFonts w:hint="eastAsia" w:ascii="Calibri" w:hAnsi="Calibri"/>
                <w:color w:val="000000" w:themeColor="text1"/>
                <w:szCs w:val="21"/>
              </w:rPr>
              <w:t xml:space="preserve">1</w:t>
            </w:r>
            <w:r>
              <w:rPr>
                <w:rFonts w:hint="eastAsia" w:ascii="Calibri" w:hAnsi="Calibri"/>
                <w:color w:val="000000" w:themeColor="text1"/>
                <w:szCs w:val="21"/>
              </w:rPr>
              <w:t xml:space="preserve">、提供国家认可的检测机构出具的合格的抽样检测报告（具有</w:t>
            </w:r>
            <w:r>
              <w:rPr>
                <w:rFonts w:hint="eastAsia" w:ascii="Calibri" w:hAnsi="Calibri"/>
                <w:color w:val="000000" w:themeColor="text1"/>
                <w:szCs w:val="21"/>
              </w:rPr>
              <w:t xml:space="preserve">CMA</w:t>
            </w:r>
            <w:r>
              <w:rPr>
                <w:rFonts w:hint="eastAsia" w:ascii="Calibri" w:hAnsi="Calibri"/>
                <w:color w:val="000000" w:themeColor="text1"/>
                <w:szCs w:val="21"/>
              </w:rPr>
              <w:t xml:space="preserve">标识），检测报告中产品</w:t>
            </w:r>
            <w:r>
              <w:rPr>
                <w:rFonts w:hint="eastAsia" w:ascii="Calibri" w:hAnsi="Calibri"/>
                <w:color w:val="000000" w:themeColor="text1"/>
                <w:szCs w:val="21"/>
              </w:rPr>
              <w:t xml:space="preserve">材质须</w:t>
            </w:r>
            <w:r>
              <w:rPr>
                <w:rFonts w:hint="eastAsia" w:ascii="Calibri" w:hAnsi="Calibri"/>
                <w:color w:val="000000" w:themeColor="text1"/>
                <w:szCs w:val="21"/>
              </w:rPr>
              <w:t xml:space="preserve">与本次投标产品材质一致。</w:t>
            </w:r>
            <w:r/>
          </w:p>
          <w:p>
            <w:pPr>
              <w:jc w:val="left"/>
              <w:spacing w:line="300" w:lineRule="exact"/>
              <w:widowControl/>
              <w:rPr>
                <w:rFonts w:ascii="Calibri" w:hAnsi="Calibri"/>
                <w:color w:val="000000" w:themeColor="text1"/>
                <w:szCs w:val="21"/>
              </w:rPr>
            </w:pPr>
            <w:r>
              <w:rPr>
                <w:rFonts w:hint="eastAsia" w:ascii="Calibri" w:hAnsi="Calibri"/>
                <w:color w:val="000000" w:themeColor="text1"/>
                <w:szCs w:val="21"/>
              </w:rPr>
              <w:t xml:space="preserve">2</w:t>
            </w:r>
            <w:r>
              <w:rPr>
                <w:rFonts w:hint="eastAsia" w:ascii="Calibri" w:hAnsi="Calibri"/>
                <w:color w:val="000000" w:themeColor="text1"/>
                <w:szCs w:val="21"/>
              </w:rPr>
              <w:t xml:space="preserve">、</w:t>
            </w:r>
            <w:r>
              <w:rPr>
                <w:rFonts w:ascii="Calibri" w:hAnsi="Calibri"/>
                <w:color w:val="000000" w:themeColor="text1"/>
                <w:szCs w:val="21"/>
              </w:rPr>
              <w:t xml:space="preserve">如投标人为经销商则须提供所投产品</w:t>
            </w:r>
            <w:r>
              <w:rPr>
                <w:rFonts w:hint="eastAsia" w:ascii="Calibri" w:hAnsi="Calibri"/>
                <w:color w:val="000000" w:themeColor="text1"/>
                <w:szCs w:val="21"/>
              </w:rPr>
              <w:t xml:space="preserve">制造商</w:t>
            </w:r>
            <w:r>
              <w:rPr>
                <w:rFonts w:ascii="Calibri" w:hAnsi="Calibri"/>
                <w:color w:val="000000" w:themeColor="text1"/>
                <w:szCs w:val="21"/>
              </w:rPr>
              <w:t xml:space="preserve">的授权证明</w:t>
            </w:r>
            <w:r>
              <w:rPr>
                <w:rFonts w:hint="eastAsia" w:ascii="Calibri" w:hAnsi="Calibri"/>
                <w:color w:val="000000" w:themeColor="text1"/>
                <w:szCs w:val="21"/>
              </w:rPr>
              <w:t xml:space="preserve">。</w:t>
            </w:r>
            <w:r/>
          </w:p>
          <w:p>
            <w:pPr>
              <w:jc w:val="left"/>
              <w:spacing w:line="300" w:lineRule="exact"/>
              <w:widowControl/>
              <w:rPr>
                <w:rFonts w:hint="eastAsia" w:ascii="宋体" w:hAnsi="宋体" w:cs="宋体"/>
                <w:color w:val="000000" w:themeColor="text1"/>
                <w:szCs w:val="21"/>
              </w:rPr>
            </w:pPr>
            <w:r>
              <w:rPr>
                <w:rFonts w:hint="eastAsia" w:ascii="Calibri" w:hAnsi="Calibri"/>
                <w:color w:val="000000" w:themeColor="text1"/>
                <w:szCs w:val="21"/>
              </w:rPr>
              <w:t xml:space="preserve">3</w:t>
            </w:r>
            <w:r>
              <w:rPr>
                <w:rFonts w:hint="eastAsia" w:ascii="Calibri" w:hAnsi="Calibri"/>
                <w:color w:val="000000" w:themeColor="text1"/>
                <w:szCs w:val="21"/>
              </w:rPr>
              <w:t xml:space="preserve">、检测报告上的名称与采购要求的名称不同的，但内容实质相同的视作等同。</w:t>
            </w:r>
            <w:r/>
          </w:p>
        </w:tc>
      </w:tr>
      <w:tr>
        <w:trPr>
          <w:cantSplit/>
          <w:jc w:val="center"/>
          <w:trHeight w:val="2344"/>
        </w:trPr>
        <w:tc>
          <w:tcPr>
            <w:tcW w:w="1133" w:type="dxa"/>
            <w:vAlign w:val="center"/>
            <w:vMerge w:val="continue"/>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3.5</w:t>
            </w:r>
            <w:r>
              <w:rPr>
                <w:rFonts w:hint="eastAsia" w:ascii="宋体" w:hAnsi="宋体" w:cs="宋体"/>
                <w:color w:val="000000" w:themeColor="text1"/>
                <w:szCs w:val="21"/>
              </w:rPr>
              <w:t xml:space="preserve">、</w:t>
            </w:r>
            <w:r>
              <w:rPr>
                <w:rFonts w:hint="eastAsia" w:ascii="宋体" w:hAnsi="宋体"/>
                <w:color w:val="000000" w:themeColor="text1"/>
                <w:szCs w:val="21"/>
              </w:rPr>
              <w:t xml:space="preserve">投标人或所投产品制造商提供所投产品的检测报告：</w:t>
            </w:r>
            <w:r>
              <w:rPr>
                <w:rFonts w:hint="eastAsia" w:ascii="宋体" w:hAnsi="宋体" w:cs="宋体"/>
                <w:b/>
                <w:bCs/>
                <w:color w:val="000000" w:themeColor="text1"/>
                <w:szCs w:val="21"/>
              </w:rPr>
              <w:t xml:space="preserve">阶梯排椅</w:t>
            </w:r>
            <w:r>
              <w:rPr>
                <w:rFonts w:hint="eastAsia" w:ascii="宋体" w:hAnsi="宋体" w:cs="宋体"/>
                <w:b/>
                <w:bCs/>
                <w:color w:val="000000" w:themeColor="text1"/>
                <w:szCs w:val="21"/>
              </w:rPr>
              <w:t xml:space="preserve">2</w:t>
            </w:r>
            <w:r>
              <w:rPr>
                <w:rFonts w:hint="eastAsia" w:ascii="宋体" w:hAnsi="宋体"/>
                <w:color w:val="000000" w:themeColor="text1"/>
                <w:szCs w:val="21"/>
              </w:rPr>
              <w:t xml:space="preserve">符合以下要求：</w:t>
            </w:r>
            <w:r/>
          </w:p>
          <w:p>
            <w:pPr>
              <w:ind w:firstLine="210"/>
              <w:jc w:val="left"/>
              <w:spacing w:line="276" w:lineRule="exact"/>
              <w:widowControl/>
              <w:rPr>
                <w:rFonts w:hint="eastAsia" w:ascii="宋体" w:hAnsi="宋体"/>
                <w:color w:val="000000" w:themeColor="text1"/>
                <w:szCs w:val="21"/>
              </w:rPr>
            </w:pPr>
            <w:r>
              <w:rPr>
                <w:rFonts w:hint="eastAsia" w:ascii="宋体" w:hAnsi="宋体"/>
                <w:color w:val="000000" w:themeColor="text1"/>
                <w:szCs w:val="21"/>
              </w:rPr>
              <w:t xml:space="preserve">检测依据 ：QB/T4071-2021</w:t>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金属件喷涂层理化性能：抗盐雾、抗冲击、附着力≥3级</w:t>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②</w:t>
            </w:r>
            <w:r>
              <w:rPr>
                <w:rFonts w:hint="eastAsia" w:ascii="宋体" w:hAnsi="宋体"/>
                <w:color w:val="000000" w:themeColor="text1"/>
                <w:szCs w:val="21"/>
              </w:rPr>
              <w:t xml:space="preserve">软、硬质覆面理化性能：耐冷热循环、耐干热、</w:t>
            </w:r>
            <w:r>
              <w:rPr>
                <w:rFonts w:hint="eastAsia" w:ascii="宋体" w:hAnsi="宋体"/>
                <w:color w:val="000000" w:themeColor="text1"/>
                <w:szCs w:val="21"/>
              </w:rPr>
              <w:t xml:space="preserve">耐液性</w:t>
            </w:r>
            <w:r>
              <w:rPr>
                <w:rFonts w:hint="eastAsia" w:ascii="宋体" w:hAnsi="宋体"/>
                <w:color w:val="000000" w:themeColor="text1"/>
                <w:szCs w:val="21"/>
              </w:rPr>
              <w:t xml:space="preserve">、表面耐磨性、抗冲击、桌面耐污染</w:t>
            </w:r>
            <w:r>
              <w:rPr>
                <w:rFonts w:hint="eastAsia" w:ascii="宋体" w:hAnsi="宋体"/>
                <w:color w:val="000000" w:themeColor="text1"/>
                <w:szCs w:val="21"/>
              </w:rPr>
              <w:t xml:space="preserve">【</w:t>
            </w:r>
            <w:r>
              <w:rPr>
                <w:rFonts w:hint="eastAsia" w:ascii="宋体" w:hAnsi="宋体"/>
                <w:color w:val="000000" w:themeColor="text1"/>
                <w:szCs w:val="21"/>
              </w:rPr>
              <w:t xml:space="preserve">墨水（蓝色和红色）、印泥、水笔、圆珠笔、涂改液，24h</w:t>
            </w:r>
            <w:r>
              <w:rPr>
                <w:rFonts w:hint="eastAsia" w:ascii="宋体" w:hAnsi="宋体"/>
                <w:color w:val="000000" w:themeColor="text1"/>
                <w:szCs w:val="21"/>
              </w:rPr>
              <w:t xml:space="preserve">】</w:t>
            </w:r>
            <w:r>
              <w:rPr>
                <w:rFonts w:hint="eastAsia" w:ascii="宋体" w:hAnsi="宋体"/>
                <w:color w:val="000000" w:themeColor="text1"/>
                <w:szCs w:val="21"/>
              </w:rPr>
              <w:t xml:space="preserve">、表面胶合强度</w:t>
            </w:r>
            <w:r/>
          </w:p>
          <w:p>
            <w:pPr>
              <w:pStyle w:val="933"/>
              <w:ind w:firstLine="210"/>
              <w:rPr>
                <w:rFonts w:hint="eastAsia" w:ascii="宋体" w:hAnsi="宋体" w:cs="Times New Roman"/>
                <w:color w:val="000000" w:themeColor="text1"/>
                <w:sz w:val="21"/>
                <w:szCs w:val="21"/>
              </w:rPr>
            </w:pPr>
            <w:r>
              <w:rPr>
                <w:rFonts w:ascii="宋体" w:hAnsi="宋体" w:cs="Times New Roman"/>
                <w:color w:val="000000" w:themeColor="text1"/>
                <w:sz w:val="21"/>
                <w:szCs w:val="21"/>
              </w:rPr>
              <w:t xml:space="preserve">③</w:t>
            </w:r>
            <w:r>
              <w:rPr>
                <w:rFonts w:hint="eastAsia" w:ascii="宋体" w:hAnsi="宋体" w:cs="Times New Roman"/>
                <w:color w:val="000000" w:themeColor="text1"/>
                <w:sz w:val="21"/>
                <w:szCs w:val="21"/>
              </w:rPr>
              <w:t xml:space="preserve">表面涂层：可迁移元素（锑Sb、砷As、钡Ba、镉Cd、铬Cr、铅Pb、汞Hg、硒Se）均未检出</w:t>
            </w:r>
            <w:r/>
          </w:p>
          <w:p>
            <w:pPr>
              <w:ind w:firstLine="210"/>
              <w:jc w:val="left"/>
              <w:spacing w:line="276" w:lineRule="exact"/>
              <w:widowControl/>
              <w:rPr>
                <w:rFonts w:hint="eastAsia" w:ascii="宋体" w:hAnsi="宋体" w:cs="宋体"/>
                <w:color w:val="000000" w:themeColor="text1"/>
                <w:szCs w:val="21"/>
              </w:rPr>
            </w:pPr>
            <w:r>
              <w:rPr>
                <w:rFonts w:hint="eastAsia" w:ascii="宋体" w:hAnsi="宋体" w:cstheme="majorEastAsia"/>
                <w:color w:val="000000" w:themeColor="text1"/>
                <w:szCs w:val="21"/>
              </w:rPr>
              <w:t xml:space="preserve">全部</w:t>
            </w:r>
            <w:r>
              <w:rPr>
                <w:rFonts w:hint="eastAsia" w:ascii="宋体" w:hAnsi="宋体" w:cstheme="majorEastAsia"/>
                <w:color w:val="000000" w:themeColor="text1"/>
                <w:szCs w:val="21"/>
              </w:rPr>
              <w:t xml:space="preserve">满足要求的得3分。</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673" w:type="dxa"/>
            <w:vAlign w:val="center"/>
            <w:vMerge w:val="continue"/>
            <w:textDirection w:val="lrTb"/>
            <w:noWrap w:val="false"/>
          </w:tcPr>
          <w:p>
            <w:pPr>
              <w:jc w:val="left"/>
              <w:spacing w:line="300" w:lineRule="exact"/>
              <w:widowControl/>
              <w:rPr>
                <w:rFonts w:ascii="Calibri" w:hAnsi="Calibri"/>
                <w:color w:val="000000" w:themeColor="text1"/>
                <w:szCs w:val="21"/>
              </w:rPr>
            </w:pPr>
            <w:r>
              <w:rPr>
                <w:rFonts w:ascii="Calibri" w:hAnsi="Calibri"/>
                <w:color w:val="000000" w:themeColor="text1"/>
                <w:szCs w:val="21"/>
              </w:rPr>
            </w:r>
            <w:r/>
          </w:p>
        </w:tc>
      </w:tr>
      <w:tr>
        <w:trPr>
          <w:cantSplit/>
          <w:jc w:val="center"/>
          <w:trHeight w:val="1676"/>
        </w:trPr>
        <w:tc>
          <w:tcPr>
            <w:tcW w:w="1133" w:type="dxa"/>
            <w:vAlign w:val="center"/>
            <w:vMerge w:val="continue"/>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ind w:firstLine="210"/>
              <w:jc w:val="left"/>
              <w:spacing w:line="276" w:lineRule="exact"/>
              <w:widowControl/>
              <w:rPr>
                <w:rFonts w:hint="eastAsia" w:ascii="宋体" w:hAnsi="宋体" w:cstheme="majorEastAsia"/>
                <w:color w:val="000000" w:themeColor="text1"/>
                <w:szCs w:val="21"/>
              </w:rPr>
            </w:pPr>
            <w:r>
              <w:rPr>
                <w:rFonts w:hint="eastAsia" w:ascii="宋体" w:hAnsi="宋体" w:cstheme="majorEastAsia"/>
                <w:color w:val="000000" w:themeColor="text1"/>
                <w:szCs w:val="21"/>
              </w:rPr>
              <w:t xml:space="preserve">3.6</w:t>
            </w:r>
            <w:r>
              <w:rPr>
                <w:rFonts w:hint="eastAsia" w:ascii="宋体" w:hAnsi="宋体" w:cstheme="majorEastAsia"/>
                <w:color w:val="000000" w:themeColor="text1"/>
                <w:szCs w:val="21"/>
              </w:rPr>
              <w:t xml:space="preserve">、</w:t>
            </w:r>
            <w:r>
              <w:rPr>
                <w:rFonts w:hint="eastAsia" w:ascii="宋体" w:hAnsi="宋体" w:cstheme="majorEastAsia"/>
                <w:color w:val="000000" w:themeColor="text1"/>
                <w:szCs w:val="21"/>
              </w:rPr>
              <w:t xml:space="preserve">投标人或所投产品制造商提供所投产品中用到的基材的检测报告：</w:t>
            </w:r>
            <w:r>
              <w:rPr>
                <w:rFonts w:hint="eastAsia" w:ascii="宋体" w:hAnsi="宋体" w:cstheme="majorEastAsia"/>
                <w:b/>
                <w:bCs/>
                <w:color w:val="000000" w:themeColor="text1"/>
                <w:szCs w:val="21"/>
              </w:rPr>
              <w:t xml:space="preserve">铝合金</w:t>
            </w:r>
            <w:r>
              <w:rPr>
                <w:rFonts w:hint="eastAsia" w:ascii="宋体" w:hAnsi="宋体" w:cstheme="majorEastAsia"/>
                <w:color w:val="000000" w:themeColor="text1"/>
                <w:szCs w:val="21"/>
              </w:rPr>
              <w:t xml:space="preserve">符合以下要求：</w:t>
            </w:r>
            <w:r/>
          </w:p>
          <w:p>
            <w:pPr>
              <w:ind w:firstLine="210"/>
              <w:jc w:val="left"/>
              <w:spacing w:line="276" w:lineRule="exact"/>
              <w:widowControl/>
              <w:rPr>
                <w:rFonts w:hint="eastAsia" w:ascii="宋体" w:hAnsi="宋体" w:cstheme="majorEastAsia"/>
                <w:color w:val="000000" w:themeColor="text1"/>
                <w:szCs w:val="21"/>
              </w:rPr>
            </w:pPr>
            <w:r>
              <w:rPr>
                <w:rFonts w:hint="eastAsia" w:ascii="宋体" w:hAnsi="宋体" w:cstheme="majorEastAsia"/>
                <w:color w:val="000000" w:themeColor="text1"/>
                <w:szCs w:val="21"/>
              </w:rPr>
              <w:t xml:space="preserve">检测依据</w:t>
            </w:r>
            <w:bookmarkStart w:id="297" w:name="OLE_LINK38"/>
            <w:r>
              <w:rPr>
                <w:rFonts w:hint="eastAsia" w:ascii="宋体" w:hAnsi="宋体" w:cstheme="majorEastAsia"/>
                <w:color w:val="000000" w:themeColor="text1"/>
                <w:szCs w:val="21"/>
              </w:rPr>
              <w:t xml:space="preserve">QB/T 4767-2014</w:t>
            </w:r>
            <w:bookmarkEnd w:id="297"/>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外观：铝合金部件</w:t>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②</w:t>
            </w:r>
            <w:r>
              <w:rPr>
                <w:rFonts w:hint="eastAsia" w:ascii="宋体" w:hAnsi="宋体"/>
                <w:color w:val="000000" w:themeColor="text1"/>
                <w:szCs w:val="21"/>
              </w:rPr>
              <w:t xml:space="preserve">铝合金部件理化性能：抗盐雾、24h中性盐雾试验不低于7级</w:t>
            </w:r>
            <w:r/>
          </w:p>
          <w:p>
            <w:pPr>
              <w:ind w:firstLine="210"/>
              <w:jc w:val="left"/>
              <w:spacing w:line="276" w:lineRule="exact"/>
              <w:widowControl/>
              <w:rPr>
                <w:rFonts w:hint="eastAsia" w:ascii="宋体" w:hAnsi="宋体"/>
                <w:color w:val="000000" w:themeColor="text1"/>
              </w:rPr>
            </w:pPr>
            <w:r>
              <w:rPr>
                <w:rFonts w:hint="eastAsia" w:ascii="宋体" w:hAnsi="宋体" w:cstheme="majorEastAsia"/>
                <w:color w:val="000000" w:themeColor="text1"/>
                <w:szCs w:val="21"/>
              </w:rPr>
              <w:t xml:space="preserve">全部满足要求的得3分。</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673" w:type="dxa"/>
            <w:vAlign w:val="center"/>
            <w:vMerge w:val="continue"/>
            <w:textDirection w:val="lrTb"/>
            <w:noWrap w:val="false"/>
          </w:tcPr>
          <w:p>
            <w:pPr>
              <w:jc w:val="left"/>
              <w:spacing w:line="300" w:lineRule="exact"/>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422"/>
        </w:trPr>
        <w:tc>
          <w:tcPr>
            <w:tcW w:w="1133" w:type="dxa"/>
            <w:vAlign w:val="center"/>
            <w:vMerge w:val="continue"/>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pStyle w:val="1018"/>
              <w:jc w:val="left"/>
              <w:spacing w:line="280" w:lineRule="exact"/>
              <w:tabs>
                <w:tab w:val="left" w:pos="312" w:leader="none"/>
              </w:tabs>
              <w:rPr>
                <w:rFonts w:hint="eastAsia" w:ascii="宋体" w:hAnsi="宋体" w:cs="宋体"/>
                <w:color w:val="000000" w:themeColor="text1"/>
                <w:szCs w:val="21"/>
              </w:rPr>
            </w:pPr>
            <w:r>
              <w:rPr>
                <w:rFonts w:hint="eastAsia" w:ascii="宋体" w:hAnsi="宋体" w:cs="宋体"/>
                <w:color w:val="000000" w:themeColor="text1"/>
                <w:szCs w:val="21"/>
              </w:rPr>
              <w:t xml:space="preserve">3.7</w:t>
            </w:r>
            <w:r>
              <w:rPr>
                <w:rFonts w:hint="eastAsia" w:ascii="宋体" w:hAnsi="宋体" w:cs="宋体"/>
                <w:color w:val="000000" w:themeColor="text1"/>
                <w:szCs w:val="21"/>
              </w:rPr>
              <w:t xml:space="preserve">、</w:t>
            </w:r>
            <w:r>
              <w:rPr>
                <w:rFonts w:hint="eastAsia" w:ascii="宋体" w:hAnsi="宋体" w:cstheme="majorEastAsia"/>
                <w:color w:val="000000" w:themeColor="text1"/>
                <w:szCs w:val="21"/>
              </w:rPr>
              <w:t xml:space="preserve">投标人或所投产品制造商</w:t>
            </w:r>
            <w:r>
              <w:rPr>
                <w:rFonts w:hint="eastAsia" w:ascii="宋体" w:hAnsi="宋体" w:cs="宋体"/>
                <w:color w:val="000000" w:themeColor="text1"/>
                <w:szCs w:val="21"/>
              </w:rPr>
              <w:t xml:space="preserve">提供所投产品中用到的基材的检测报告：</w:t>
            </w:r>
            <w:r>
              <w:rPr>
                <w:rFonts w:hint="eastAsia" w:ascii="宋体" w:hAnsi="宋体" w:cs="宋体"/>
                <w:b/>
                <w:bCs/>
                <w:color w:val="000000" w:themeColor="text1"/>
                <w:szCs w:val="21"/>
              </w:rPr>
              <w:t xml:space="preserve">人造板</w:t>
            </w:r>
            <w:r>
              <w:rPr>
                <w:rFonts w:hint="eastAsia" w:ascii="宋体" w:hAnsi="宋体" w:cs="宋体"/>
                <w:color w:val="000000" w:themeColor="text1"/>
                <w:szCs w:val="21"/>
              </w:rPr>
              <w:t xml:space="preserve">符合以下要求：</w:t>
            </w:r>
            <w:r/>
          </w:p>
          <w:p>
            <w:pPr>
              <w:ind w:firstLine="210"/>
              <w:jc w:val="left"/>
              <w:spacing w:line="276" w:lineRule="exact"/>
              <w:widowControl/>
              <w:rPr>
                <w:rFonts w:hint="eastAsia" w:ascii="宋体" w:hAnsi="宋体" w:cstheme="majorEastAsia"/>
                <w:color w:val="000000" w:themeColor="text1"/>
                <w:szCs w:val="21"/>
              </w:rPr>
            </w:pPr>
            <w:r>
              <w:rPr>
                <w:rFonts w:hint="eastAsia" w:ascii="宋体" w:hAnsi="宋体" w:cstheme="majorEastAsia"/>
                <w:color w:val="000000" w:themeColor="text1"/>
                <w:szCs w:val="21"/>
              </w:rPr>
              <w:t xml:space="preserve">检测依据</w:t>
            </w:r>
            <w:bookmarkStart w:id="298" w:name="OLE_LINK39"/>
            <w:r>
              <w:rPr>
                <w:rFonts w:hint="eastAsia" w:ascii="宋体" w:hAnsi="宋体" w:cstheme="majorEastAsia"/>
                <w:color w:val="000000" w:themeColor="text1"/>
                <w:szCs w:val="21"/>
              </w:rPr>
              <w:t xml:space="preserve">GB/T 34722-2017</w:t>
            </w:r>
            <w:bookmarkEnd w:id="298"/>
            <w:r>
              <w:rPr>
                <w:rFonts w:hint="eastAsia" w:ascii="宋体" w:hAnsi="宋体" w:cstheme="majorEastAsia"/>
                <w:color w:val="000000" w:themeColor="text1"/>
                <w:szCs w:val="21"/>
              </w:rPr>
              <w:t xml:space="preserve">、</w:t>
            </w:r>
            <w:bookmarkStart w:id="299" w:name="OLE_LINK40"/>
            <w:r>
              <w:rPr>
                <w:rFonts w:hint="eastAsia" w:ascii="宋体" w:hAnsi="宋体" w:cstheme="majorEastAsia"/>
                <w:color w:val="000000" w:themeColor="text1"/>
                <w:szCs w:val="21"/>
              </w:rPr>
              <w:t xml:space="preserve">GB/T39600-2021</w:t>
            </w:r>
            <w:bookmarkEnd w:id="299"/>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胶合强度</w:t>
            </w:r>
            <w:r/>
          </w:p>
          <w:p>
            <w:pPr>
              <w:ind w:firstLine="210"/>
              <w:jc w:val="left"/>
              <w:spacing w:line="276" w:lineRule="exact"/>
              <w:widowControl/>
              <w:rPr>
                <w:rFonts w:hint="eastAsia" w:ascii="宋体" w:hAnsi="宋体"/>
                <w:color w:val="000000" w:themeColor="text1"/>
                <w:szCs w:val="21"/>
              </w:rPr>
            </w:pPr>
            <w:r>
              <w:rPr>
                <w:rFonts w:ascii="宋体" w:hAnsi="宋体"/>
                <w:color w:val="000000" w:themeColor="text1"/>
                <w:szCs w:val="21"/>
              </w:rPr>
              <w:t xml:space="preserve">②</w:t>
            </w:r>
            <w:r>
              <w:rPr>
                <w:rFonts w:hint="eastAsia" w:ascii="宋体" w:hAnsi="宋体"/>
                <w:color w:val="000000" w:themeColor="text1"/>
                <w:szCs w:val="21"/>
              </w:rPr>
              <w:t xml:space="preserve">甲醛释放</w:t>
            </w:r>
            <w:r>
              <w:rPr>
                <w:rFonts w:hint="eastAsia" w:ascii="宋体" w:hAnsi="宋体" w:cstheme="majorEastAsia"/>
                <w:color w:val="000000" w:themeColor="text1"/>
                <w:szCs w:val="21"/>
              </w:rPr>
              <w:t xml:space="preserve">量（达到ENF级）</w:t>
            </w:r>
            <w:r/>
          </w:p>
          <w:p>
            <w:pPr>
              <w:ind w:firstLine="210"/>
              <w:jc w:val="left"/>
              <w:spacing w:line="276" w:lineRule="exact"/>
              <w:widowControl/>
              <w:rPr>
                <w:rFonts w:hint="eastAsia" w:ascii="宋体" w:hAnsi="宋体"/>
                <w:color w:val="000000" w:themeColor="text1"/>
              </w:rPr>
            </w:pPr>
            <w:r>
              <w:rPr>
                <w:rFonts w:hint="eastAsia" w:ascii="宋体" w:hAnsi="宋体" w:cstheme="majorEastAsia"/>
                <w:color w:val="000000" w:themeColor="text1"/>
                <w:szCs w:val="21"/>
              </w:rPr>
              <w:t xml:space="preserve">全部满足要求的得3分。</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673" w:type="dxa"/>
            <w:vAlign w:val="center"/>
            <w:vMerge w:val="continue"/>
            <w:textDirection w:val="lrTb"/>
            <w:noWrap w:val="false"/>
          </w:tcPr>
          <w:p>
            <w:pPr>
              <w:jc w:val="left"/>
              <w:spacing w:line="300" w:lineRule="exact"/>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247"/>
        </w:trPr>
        <w:tc>
          <w:tcPr>
            <w:tcW w:w="1133" w:type="dxa"/>
            <w:vAlign w:val="center"/>
            <w:vMerge w:val="continue"/>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8" w:type="dxa"/>
            <w:vAlign w:val="center"/>
            <w:textDirection w:val="lrTb"/>
            <w:noWrap w:val="false"/>
          </w:tcPr>
          <w:p>
            <w:pPr>
              <w:pStyle w:val="1018"/>
              <w:jc w:val="left"/>
              <w:spacing w:line="280" w:lineRule="exact"/>
              <w:tabs>
                <w:tab w:val="left" w:pos="312" w:leader="none"/>
              </w:tabs>
              <w:rPr>
                <w:rFonts w:hint="eastAsia" w:ascii="宋体" w:hAnsi="宋体" w:cs="宋体"/>
                <w:color w:val="000000" w:themeColor="text1"/>
                <w:szCs w:val="21"/>
              </w:rPr>
            </w:pPr>
            <w:r>
              <w:rPr>
                <w:rFonts w:hint="eastAsia" w:ascii="宋体" w:hAnsi="宋体" w:cs="宋体"/>
                <w:color w:val="000000" w:themeColor="text1"/>
                <w:szCs w:val="21"/>
              </w:rPr>
              <w:t xml:space="preserve">3.8</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投标人或所投产品制造商提供所投产品中用到的配件的检测报告：</w:t>
            </w:r>
            <w:r>
              <w:rPr>
                <w:rFonts w:hint="eastAsia" w:ascii="宋体" w:hAnsi="宋体" w:cs="宋体"/>
                <w:b/>
                <w:bCs/>
                <w:color w:val="000000" w:themeColor="text1"/>
                <w:szCs w:val="21"/>
              </w:rPr>
              <w:t xml:space="preserve">冷轧钢板</w:t>
            </w:r>
            <w:r>
              <w:rPr>
                <w:rFonts w:hint="eastAsia" w:ascii="宋体" w:hAnsi="宋体" w:cs="宋体"/>
                <w:color w:val="000000" w:themeColor="text1"/>
                <w:szCs w:val="21"/>
              </w:rPr>
              <w:t xml:space="preserve">符合以下要求：</w:t>
            </w:r>
            <w:r/>
          </w:p>
          <w:p>
            <w:pPr>
              <w:pStyle w:val="1018"/>
              <w:jc w:val="left"/>
              <w:spacing w:line="280" w:lineRule="exact"/>
              <w:tabs>
                <w:tab w:val="left" w:pos="312" w:leader="none"/>
              </w:tabs>
              <w:rPr>
                <w:rFonts w:hint="eastAsia" w:ascii="宋体" w:hAnsi="宋体" w:cs="宋体"/>
                <w:color w:val="000000" w:themeColor="text1"/>
                <w:szCs w:val="21"/>
              </w:rPr>
            </w:pPr>
            <w:r>
              <w:rPr>
                <w:rFonts w:hint="eastAsia" w:ascii="宋体" w:hAnsi="宋体" w:cs="宋体"/>
                <w:color w:val="000000" w:themeColor="text1"/>
                <w:szCs w:val="21"/>
              </w:rPr>
              <w:t xml:space="preserve">检测依据QB/T4767-2014</w:t>
            </w:r>
            <w:r/>
          </w:p>
          <w:p>
            <w:pPr>
              <w:pStyle w:val="1018"/>
              <w:jc w:val="left"/>
              <w:spacing w:line="280" w:lineRule="exact"/>
              <w:tabs>
                <w:tab w:val="left" w:pos="312" w:leader="none"/>
              </w:tabs>
              <w:rPr>
                <w:rFonts w:hint="eastAsia" w:ascii="宋体" w:hAnsi="宋体" w:cs="宋体"/>
                <w:color w:val="000000" w:themeColor="text1"/>
                <w:szCs w:val="21"/>
              </w:rPr>
            </w:pPr>
            <w:r>
              <w:rPr>
                <w:rFonts w:ascii="宋体" w:hAnsi="宋体" w:cs="宋体"/>
                <w:color w:val="000000" w:themeColor="text1"/>
                <w:szCs w:val="21"/>
              </w:rPr>
              <w:t xml:space="preserve">①</w:t>
            </w:r>
            <w:r>
              <w:rPr>
                <w:rFonts w:hint="eastAsia" w:ascii="宋体" w:hAnsi="宋体" w:cs="宋体"/>
                <w:color w:val="000000" w:themeColor="text1"/>
                <w:szCs w:val="21"/>
              </w:rPr>
              <w:t xml:space="preserve">外观：喷涂件</w:t>
            </w:r>
            <w:r/>
          </w:p>
          <w:p>
            <w:pPr>
              <w:pStyle w:val="1018"/>
              <w:jc w:val="left"/>
              <w:spacing w:line="280" w:lineRule="exact"/>
              <w:tabs>
                <w:tab w:val="left" w:pos="312" w:leader="none"/>
              </w:tabs>
              <w:rPr>
                <w:rFonts w:hint="eastAsia" w:ascii="宋体" w:hAnsi="宋体" w:cs="宋体"/>
                <w:color w:val="000000" w:themeColor="text1"/>
                <w:szCs w:val="21"/>
              </w:rPr>
            </w:pPr>
            <w:r>
              <w:rPr>
                <w:rFonts w:ascii="宋体" w:hAnsi="宋体" w:cs="宋体"/>
                <w:color w:val="000000" w:themeColor="text1"/>
                <w:szCs w:val="21"/>
              </w:rPr>
              <w:t xml:space="preserve">②</w:t>
            </w:r>
            <w:r>
              <w:rPr>
                <w:rFonts w:hint="eastAsia" w:ascii="宋体" w:hAnsi="宋体" w:cs="宋体"/>
                <w:color w:val="000000" w:themeColor="text1"/>
                <w:szCs w:val="21"/>
              </w:rPr>
              <w:t xml:space="preserve">理化性能金属喷涂层</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涂层厚度</w:t>
            </w:r>
            <w:r/>
          </w:p>
          <w:p>
            <w:pPr>
              <w:pStyle w:val="1018"/>
              <w:jc w:val="left"/>
              <w:spacing w:line="280" w:lineRule="exact"/>
              <w:tabs>
                <w:tab w:val="left" w:pos="312" w:leader="none"/>
              </w:tabs>
              <w:rPr>
                <w:rFonts w:hint="eastAsia" w:ascii="宋体" w:hAnsi="宋体" w:cs="宋体"/>
                <w:color w:val="000000" w:themeColor="text1"/>
                <w:szCs w:val="21"/>
              </w:rPr>
            </w:pPr>
            <w:r>
              <w:rPr>
                <w:rFonts w:ascii="宋体" w:hAnsi="宋体" w:cs="宋体"/>
                <w:color w:val="000000" w:themeColor="text1"/>
                <w:szCs w:val="21"/>
              </w:rPr>
              <w:t xml:space="preserve">③</w:t>
            </w:r>
            <w:r>
              <w:rPr>
                <w:rFonts w:hint="eastAsia" w:ascii="宋体" w:hAnsi="宋体" w:cs="宋体"/>
                <w:color w:val="000000" w:themeColor="text1"/>
                <w:szCs w:val="21"/>
              </w:rPr>
              <w:t xml:space="preserve">可溶性元素（镉Cd、铬Cr、铅Pb、汞Hg）均未检出</w:t>
            </w:r>
            <w:r/>
          </w:p>
          <w:p>
            <w:pPr>
              <w:pStyle w:val="1018"/>
              <w:jc w:val="left"/>
              <w:spacing w:line="280" w:lineRule="exact"/>
              <w:tabs>
                <w:tab w:val="left" w:pos="312" w:leader="none"/>
              </w:tabs>
              <w:rPr>
                <w:rFonts w:hint="eastAsia" w:ascii="宋体" w:hAnsi="宋体" w:cs="宋体"/>
                <w:color w:val="000000" w:themeColor="text1"/>
                <w:szCs w:val="21"/>
              </w:rPr>
            </w:pPr>
            <w:r>
              <w:rPr>
                <w:rFonts w:hint="eastAsia" w:ascii="宋体" w:hAnsi="宋体" w:cstheme="majorEastAsia"/>
                <w:color w:val="000000" w:themeColor="text1"/>
                <w:szCs w:val="21"/>
              </w:rPr>
              <w:t xml:space="preserve">全部满足要求的得3分。</w:t>
            </w:r>
            <w:r/>
          </w:p>
        </w:tc>
        <w:tc>
          <w:tcPr>
            <w:tcW w:w="709" w:type="dxa"/>
            <w:vAlign w:val="center"/>
            <w:textDirection w:val="lrTb"/>
            <w:noWrap w:val="false"/>
          </w:tcPr>
          <w:p>
            <w:pPr>
              <w:jc w:val="center"/>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673" w:type="dxa"/>
            <w:vAlign w:val="center"/>
            <w:vMerge w:val="continue"/>
            <w:textDirection w:val="lrTb"/>
            <w:noWrap w:val="false"/>
          </w:tcPr>
          <w:p>
            <w:pPr>
              <w:jc w:val="left"/>
              <w:spacing w:line="300" w:lineRule="exact"/>
              <w:rPr>
                <w:rFonts w:hint="eastAsia" w:ascii="宋体" w:hAnsi="宋体"/>
                <w:color w:val="000000" w:themeColor="text1"/>
                <w:szCs w:val="21"/>
              </w:rPr>
            </w:pPr>
            <w:r>
              <w:rPr>
                <w:rFonts w:hint="eastAsia" w:ascii="宋体" w:hAnsi="宋体"/>
                <w:color w:val="000000" w:themeColor="text1"/>
                <w:szCs w:val="21"/>
              </w:rPr>
            </w:r>
            <w:r/>
          </w:p>
        </w:tc>
      </w:tr>
    </w:tbl>
    <w:p>
      <w:pPr>
        <w:ind w:firstLine="482"/>
        <w:spacing w:before="120" w:line="360" w:lineRule="auto"/>
        <w:tabs>
          <w:tab w:val="left" w:pos="360" w:leader="none"/>
        </w:tabs>
        <w:rPr>
          <w:rFonts w:hint="eastAsia" w:ascii="宋体" w:hAnsi="宋体"/>
          <w:b/>
          <w:bCs/>
          <w:color w:val="000000" w:themeColor="text1"/>
          <w:sz w:val="24"/>
        </w:rPr>
        <w:outlineLvl w:val="1"/>
      </w:pPr>
      <w:r>
        <w:rPr>
          <w:rFonts w:hint="eastAsia" w:ascii="宋体" w:hAnsi="宋体"/>
          <w:b/>
          <w:bCs/>
          <w:color w:val="000000" w:themeColor="text1"/>
          <w:sz w:val="24"/>
        </w:rPr>
        <w:t xml:space="preserve">注意事项：评分标准中要求提供的证明文件及资料通过“苏</w:t>
      </w:r>
      <w:r>
        <w:rPr>
          <w:rFonts w:hint="eastAsia" w:ascii="宋体" w:hAnsi="宋体"/>
          <w:b/>
          <w:bCs/>
          <w:color w:val="000000" w:themeColor="text1"/>
          <w:sz w:val="24"/>
        </w:rPr>
        <w:t xml:space="preserve">采云</w:t>
      </w:r>
      <w:r>
        <w:rPr>
          <w:rFonts w:hint="eastAsia" w:ascii="宋体" w:hAnsi="宋体"/>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bookmarkEnd w:id="257"/>
      <w:r/>
      <w:bookmarkEnd w:id="258"/>
      <w:r/>
      <w:r/>
    </w:p>
    <w:p>
      <w:pPr>
        <w:jc w:val="center"/>
        <w:spacing w:line="360" w:lineRule="auto"/>
        <w:rPr>
          <w:rFonts w:hint="eastAsia" w:ascii="宋体" w:hAnsi="宋体"/>
          <w:color w:val="000000" w:themeColor="text1"/>
          <w:sz w:val="24"/>
        </w:rPr>
        <w:outlineLvl w:val="0"/>
      </w:pPr>
      <w:r>
        <w:rPr>
          <w:rFonts w:ascii="宋体" w:hAnsi="宋体"/>
          <w:b/>
          <w:color w:val="000000" w:themeColor="text1"/>
          <w:sz w:val="36"/>
          <w:szCs w:val="36"/>
        </w:rPr>
        <w:br w:type="page" w:clear="all"/>
      </w:r>
      <w:bookmarkEnd w:id="294"/>
      <w:r>
        <w:rPr>
          <w:rFonts w:ascii="宋体" w:hAnsi="宋体"/>
          <w:b/>
          <w:color w:val="000000" w:themeColor="text1"/>
          <w:sz w:val="36"/>
          <w:szCs w:val="36"/>
        </w:rPr>
        <w:t xml:space="preserve">第五章   </w:t>
      </w:r>
      <w:bookmarkStart w:id="300" w:name="_Hlk186103026"/>
      <w:r>
        <w:rPr>
          <w:rFonts w:ascii="宋体" w:hAnsi="宋体"/>
          <w:b/>
          <w:color w:val="000000" w:themeColor="text1"/>
          <w:sz w:val="36"/>
          <w:szCs w:val="36"/>
        </w:rPr>
        <w:t xml:space="preserve">采购需求</w:t>
      </w:r>
      <w:bookmarkEnd w:id="100"/>
      <w:r/>
      <w:r/>
    </w:p>
    <w:p>
      <w:pPr>
        <w:pStyle w:val="1018"/>
        <w:contextualSpacing/>
        <w:ind w:left="482" w:firstLine="0"/>
        <w:spacing w:line="360" w:lineRule="auto"/>
        <w:rPr>
          <w:rFonts w:hint="eastAsia" w:ascii="宋体" w:hAnsi="宋体"/>
          <w:b/>
          <w:color w:val="000000" w:themeColor="text1"/>
          <w:sz w:val="24"/>
          <w:szCs w:val="24"/>
        </w:rPr>
      </w:pPr>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采购标的</w:t>
      </w:r>
      <w:r/>
    </w:p>
    <w:p>
      <w:pPr>
        <w:pStyle w:val="101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江苏理工学院武进绿建区协同创新园</w:t>
      </w:r>
      <w:r>
        <w:rPr>
          <w:rFonts w:hint="eastAsia" w:ascii="宋体" w:hAnsi="宋体"/>
          <w:bCs/>
          <w:color w:val="000000" w:themeColor="text1"/>
          <w:sz w:val="24"/>
          <w:szCs w:val="24"/>
        </w:rPr>
        <w:t xml:space="preserve">需采购</w:t>
      </w:r>
      <w:r>
        <w:rPr>
          <w:rFonts w:hint="eastAsia" w:ascii="宋体" w:hAnsi="宋体"/>
          <w:bCs/>
          <w:color w:val="000000" w:themeColor="text1"/>
          <w:sz w:val="24"/>
          <w:szCs w:val="24"/>
        </w:rPr>
        <w:t xml:space="preserve">阶梯教室</w:t>
      </w:r>
      <w:r>
        <w:rPr>
          <w:rFonts w:hint="eastAsia" w:ascii="宋体" w:hAnsi="宋体"/>
          <w:bCs/>
          <w:color w:val="000000" w:themeColor="text1"/>
          <w:sz w:val="24"/>
          <w:szCs w:val="24"/>
        </w:rPr>
        <w:t xml:space="preserve">排椅</w:t>
      </w:r>
      <w:r>
        <w:rPr>
          <w:rFonts w:hint="eastAsia" w:ascii="宋体" w:hAnsi="宋体"/>
          <w:bCs/>
          <w:color w:val="000000" w:themeColor="text1"/>
          <w:sz w:val="24"/>
          <w:szCs w:val="24"/>
        </w:rPr>
        <w:t xml:space="preserve">，具体要求</w:t>
      </w:r>
      <w:r>
        <w:rPr>
          <w:rFonts w:hint="eastAsia"/>
          <w:bCs/>
          <w:color w:val="000000" w:themeColor="text1"/>
          <w:sz w:val="24"/>
        </w:rPr>
        <w:t xml:space="preserve">详见“第八章——报价明细表”</w:t>
      </w:r>
      <w:r/>
    </w:p>
    <w:p>
      <w:pPr>
        <w:pStyle w:val="1018"/>
        <w:contextualSpacing/>
        <w:ind w:left="482" w:firstLine="0"/>
        <w:spacing w:line="360" w:lineRule="auto"/>
        <w:rPr>
          <w:rFonts w:hint="eastAsia" w:ascii="宋体" w:hAnsi="宋体"/>
          <w:b/>
          <w:color w:val="000000" w:themeColor="text1"/>
          <w:sz w:val="24"/>
          <w:szCs w:val="24"/>
        </w:rPr>
      </w:pPr>
      <w:r>
        <w:rPr>
          <w:rFonts w:ascii="宋体" w:hAnsi="宋体"/>
          <w:b/>
          <w:color w:val="000000" w:themeColor="text1"/>
          <w:sz w:val="24"/>
          <w:szCs w:val="24"/>
        </w:rPr>
        <w:t xml:space="preserve">二</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商务要求</w:t>
      </w:r>
      <w:r/>
    </w:p>
    <w:p>
      <w:pPr>
        <w:contextualSpacing/>
        <w:ind w:firstLine="480"/>
        <w:spacing w:line="36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、供货期限：根据现场建设需要，按采购人要求分批次供货，每批次供货60天内安装调试并具备验收条件。</w:t>
      </w:r>
      <w:r/>
    </w:p>
    <w:p>
      <w:pPr>
        <w:contextualSpacing/>
        <w:ind w:firstLine="480"/>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付款条件</w:t>
      </w:r>
      <w:r>
        <w:rPr>
          <w:rFonts w:hint="eastAsia" w:ascii="宋体" w:hAnsi="宋体"/>
          <w:color w:val="000000" w:themeColor="text1"/>
          <w:sz w:val="24"/>
        </w:rPr>
        <w:t xml:space="preserve">：</w:t>
      </w:r>
      <w:bookmarkStart w:id="301" w:name="OLE_LINK1"/>
      <w:r>
        <w:rPr>
          <w:rFonts w:hint="eastAsia" w:ascii="宋体" w:hAnsi="宋体"/>
          <w:color w:val="000000" w:themeColor="text1"/>
          <w:sz w:val="24"/>
        </w:rPr>
        <w:t xml:space="preserve">合同签订后，按批次供货并验收合格后付至该批次结算价格的100%。</w:t>
      </w:r>
      <w:bookmarkEnd w:id="301"/>
      <w:r/>
      <w:r/>
    </w:p>
    <w:p>
      <w:pPr>
        <w:contextualSpacing/>
        <w:ind w:firstLine="480"/>
        <w:spacing w:line="360" w:lineRule="auto"/>
        <w:rPr>
          <w:rFonts w:hint="eastAsia" w:ascii="宋体" w:hAnsi="宋体"/>
          <w:b/>
          <w:color w:val="000000" w:themeColor="text1"/>
          <w:sz w:val="24"/>
        </w:rPr>
      </w:pPr>
      <w:r>
        <w:rPr>
          <w:rFonts w:ascii="宋体" w:hAnsi="宋体"/>
          <w:b/>
          <w:color w:val="000000" w:themeColor="text1"/>
          <w:sz w:val="24"/>
        </w:rPr>
        <w:t xml:space="preserve">三</w:t>
      </w:r>
      <w:r>
        <w:rPr>
          <w:rFonts w:hint="eastAsia" w:ascii="宋体" w:hAnsi="宋体"/>
          <w:b/>
          <w:color w:val="000000" w:themeColor="text1"/>
          <w:sz w:val="24"/>
        </w:rPr>
        <w:t xml:space="preserve">、</w:t>
      </w:r>
      <w:r>
        <w:rPr>
          <w:rFonts w:ascii="宋体" w:hAnsi="宋体"/>
          <w:b/>
          <w:color w:val="000000" w:themeColor="text1"/>
          <w:sz w:val="24"/>
        </w:rPr>
        <w:t xml:space="preserve">技术要求</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1、投标人应保证所供货物的安全性、可靠性、先进性、经济性和实用性，并为全新、未使用过的原装合格正品，完全符合采购文件规定的质量、规格和性能的要求，</w:t>
      </w:r>
      <w:r>
        <w:rPr>
          <w:rFonts w:ascii="宋体" w:hAnsi="宋体"/>
          <w:color w:val="000000" w:themeColor="text1"/>
          <w:sz w:val="24"/>
        </w:rPr>
        <w:t xml:space="preserve">所有</w:t>
      </w:r>
      <w:r>
        <w:rPr>
          <w:rFonts w:hint="eastAsia" w:ascii="宋体" w:hAnsi="宋体"/>
          <w:color w:val="000000" w:themeColor="text1"/>
          <w:sz w:val="24"/>
        </w:rPr>
        <w:t xml:space="preserve">货物</w:t>
      </w:r>
      <w:r>
        <w:rPr>
          <w:rFonts w:ascii="宋体" w:hAnsi="宋体"/>
          <w:color w:val="000000" w:themeColor="text1"/>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000000" w:themeColor="text1"/>
          <w:sz w:val="24"/>
        </w:rPr>
        <w:t xml:space="preserve">保证能通过采购人的质量验收、竣工验收等各类验收。</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投标人应保证采购人在使用其所供货物时不受第三方提出侵犯其专利权、著作权和工业产权等知识产权的起诉。一旦出现侵权，一律由供应商承担全部责任。同时，投标人对采购人采购的货物所涉及的技术、产能等信息负有保密义务。</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投标人中标后须与采购人在功能配置、技术要求、各区域座位布局图及效果图等方面及时进行技术交流并开始着手深化设计，深化设计内容需经采购人确认；中标人开始制造产品之前，采购人有权要求中标人对产品进行微调，最终的产品须经采购人确认同意。</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4、产品颜色由中标人与采购人确认，中标人不得擅自</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修改和变更。</w:t>
      </w:r>
      <w:r/>
    </w:p>
    <w:p>
      <w:pPr>
        <w:ind w:firstLine="480"/>
        <w:jc w:val="left"/>
        <w:spacing w:line="360" w:lineRule="auto"/>
        <w:rPr>
          <w:rFonts w:hint="eastAsia" w:ascii="宋体" w:hAnsi="宋体"/>
          <w:color w:val="000000" w:themeColor="text1"/>
          <w:sz w:val="24"/>
        </w:rPr>
      </w:pPr>
      <w:r>
        <w:rPr>
          <w:rFonts w:hint="eastAsia" w:ascii="宋体" w:hAnsi="宋体" w:cs="宋体"/>
          <w:color w:val="000000" w:themeColor="text1"/>
          <w:sz w:val="24"/>
        </w:rPr>
        <w:t xml:space="preserve">5、</w:t>
      </w:r>
      <w:r>
        <w:rPr>
          <w:rFonts w:ascii="宋体" w:hAnsi="宋体"/>
          <w:color w:val="000000" w:themeColor="text1"/>
          <w:sz w:val="24"/>
        </w:rPr>
        <w:t xml:space="preserve">在未验收前，请</w:t>
      </w:r>
      <w:r>
        <w:rPr>
          <w:rFonts w:hint="eastAsia" w:ascii="宋体" w:hAnsi="宋体"/>
          <w:color w:val="000000" w:themeColor="text1"/>
          <w:sz w:val="24"/>
        </w:rPr>
        <w:t xml:space="preserve">中标人</w:t>
      </w:r>
      <w:r>
        <w:rPr>
          <w:rFonts w:ascii="宋体" w:hAnsi="宋体"/>
          <w:color w:val="000000" w:themeColor="text1"/>
          <w:sz w:val="24"/>
        </w:rPr>
        <w:t xml:space="preserve">自行负责保管好施工材料、工具等。采购人不为施工期</w:t>
      </w:r>
      <w:r>
        <w:rPr>
          <w:rFonts w:ascii="宋体" w:hAnsi="宋体"/>
          <w:color w:val="000000" w:themeColor="text1"/>
          <w:sz w:val="24"/>
        </w:rPr>
        <w:t xml:space="preserve">间材料</w:t>
      </w:r>
      <w:r>
        <w:rPr>
          <w:rFonts w:ascii="宋体" w:hAnsi="宋体"/>
          <w:color w:val="000000" w:themeColor="text1"/>
          <w:sz w:val="24"/>
        </w:rPr>
        <w:t xml:space="preserve">丢失、被盗、损坏及与其它施工单位产生的纠纷等事项承担责任，直至验收合格</w:t>
      </w:r>
      <w:r>
        <w:rPr>
          <w:rFonts w:hint="eastAsia" w:ascii="宋体" w:hAnsi="宋体"/>
          <w:color w:val="000000" w:themeColor="text1"/>
          <w:sz w:val="24"/>
        </w:rPr>
        <w:t xml:space="preserve">。</w:t>
      </w:r>
      <w:r/>
    </w:p>
    <w:p>
      <w:pPr>
        <w:ind w:firstLine="480"/>
        <w:jc w:val="left"/>
        <w:spacing w:line="360" w:lineRule="auto"/>
        <w:widowControl/>
        <w:rPr>
          <w:rFonts w:hint="eastAsia" w:ascii="宋体" w:hAnsi="宋体" w:cs="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w:t>
      </w:r>
      <w:r>
        <w:rPr>
          <w:rFonts w:ascii="宋体" w:hAnsi="宋体"/>
          <w:color w:val="000000" w:themeColor="text1"/>
          <w:sz w:val="24"/>
        </w:rPr>
        <w:t xml:space="preserve">在安装过程中要委派有经验的专业技术人员进行安装调试，确保</w:t>
      </w:r>
      <w:r>
        <w:rPr>
          <w:rFonts w:hint="eastAsia" w:ascii="宋体" w:hAnsi="宋体"/>
          <w:color w:val="000000" w:themeColor="text1"/>
          <w:sz w:val="24"/>
        </w:rPr>
        <w:t xml:space="preserve">家具</w:t>
      </w:r>
      <w:r>
        <w:rPr>
          <w:rFonts w:ascii="宋体" w:hAnsi="宋体"/>
          <w:color w:val="000000" w:themeColor="text1"/>
          <w:sz w:val="24"/>
        </w:rPr>
        <w:t xml:space="preserve">正常使用。</w:t>
      </w:r>
      <w:r/>
    </w:p>
    <w:p>
      <w:pPr>
        <w:pStyle w:val="933"/>
        <w:ind w:firstLine="482"/>
        <w:spacing w:line="360" w:lineRule="auto"/>
        <w:rPr>
          <w:rFonts w:hint="eastAsia" w:ascii="宋体" w:hAnsi="宋体"/>
          <w:b/>
          <w:color w:val="000000" w:themeColor="text1"/>
        </w:rPr>
      </w:pPr>
      <w:r>
        <w:rPr>
          <w:rFonts w:hint="eastAsia" w:ascii="宋体" w:hAnsi="宋体" w:cs="宋体"/>
          <w:b/>
          <w:color w:val="000000" w:themeColor="text1"/>
        </w:rPr>
        <w:t xml:space="preserve">四、</w:t>
      </w:r>
      <w:r>
        <w:rPr>
          <w:rFonts w:ascii="宋体" w:hAnsi="宋体" w:cs="Times New Roman"/>
          <w:b/>
          <w:color w:val="000000" w:themeColor="text1"/>
        </w:rPr>
        <w:t xml:space="preserve">环保技术标准需达到以下要求：</w:t>
      </w:r>
      <w:r/>
    </w:p>
    <w:p>
      <w:pPr>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QB/T4071-2021</w:t>
      </w:r>
      <w:r>
        <w:rPr>
          <w:rFonts w:hint="eastAsia" w:ascii="宋体" w:hAnsi="宋体"/>
          <w:bCs/>
          <w:color w:val="000000" w:themeColor="text1"/>
          <w:sz w:val="24"/>
        </w:rPr>
        <w:t xml:space="preserve">《课桌椅》</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GB/T 32487-2016《塑料家具通用技术条件》；</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 28481-2012《塑料家具中有害物质限量》；</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GB/T35601-2017《绿色产品评价—人造板和木质地板》；</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 18580-2017《室内装饰装修材料人造板及其制品中甲醛释放限量》；</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GB/T 23997-2009《室内装饰装修用溶剂型聚氨酯木器涂料》；</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GB/T 3325-20</w:t>
      </w:r>
      <w:r>
        <w:rPr>
          <w:rFonts w:hint="eastAsia" w:ascii="宋体" w:hAnsi="宋体"/>
          <w:bCs/>
          <w:color w:val="000000" w:themeColor="text1"/>
          <w:sz w:val="24"/>
        </w:rPr>
        <w:t xml:space="preserve">24</w:t>
      </w:r>
      <w:r>
        <w:rPr>
          <w:rFonts w:hint="eastAsia" w:ascii="宋体" w:hAnsi="宋体"/>
          <w:bCs/>
          <w:color w:val="000000" w:themeColor="text1"/>
          <w:sz w:val="24"/>
        </w:rPr>
        <w:t xml:space="preserve">《金属家具通用技术条件》；</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GB/T 39600-2021 《人造板及其制品甲醛释放量分级》；</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HG/T 2006-2022《热固性和热塑性粉末涂料》</w:t>
      </w:r>
      <w:r/>
    </w:p>
    <w:p>
      <w:pPr>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及</w:t>
      </w:r>
      <w:r>
        <w:rPr>
          <w:rFonts w:hint="eastAsia" w:ascii="宋体" w:hAnsi="宋体"/>
          <w:bCs/>
          <w:color w:val="000000" w:themeColor="text1"/>
          <w:sz w:val="24"/>
        </w:rPr>
        <w:t xml:space="preserve">采购</w:t>
      </w:r>
      <w:r>
        <w:rPr>
          <w:rFonts w:ascii="宋体" w:hAnsi="宋体"/>
          <w:bCs/>
          <w:color w:val="000000" w:themeColor="text1"/>
          <w:sz w:val="24"/>
        </w:rPr>
        <w:t xml:space="preserve">文件中的其他标准。</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注：如有最新的国家相关标准、行业标准、地方标准或者其他标准、规范按最新的执行。</w:t>
      </w:r>
      <w:r/>
    </w:p>
    <w:p>
      <w:pPr>
        <w:pStyle w:val="1179"/>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五、报价说明</w:t>
      </w:r>
      <w:r/>
    </w:p>
    <w:p>
      <w:pPr>
        <w:pStyle w:val="940"/>
        <w:ind w:firstLine="480"/>
        <w:spacing w:before="0" w:line="360" w:lineRule="auto"/>
        <w:rPr>
          <w:rFonts w:hint="eastAsia" w:cs="宋体"/>
          <w:color w:val="000000" w:themeColor="text1"/>
        </w:rPr>
      </w:pPr>
      <w:r>
        <w:rPr>
          <w:rFonts w:hint="eastAsia" w:cs="宋体"/>
          <w:color w:val="000000" w:themeColor="text1"/>
        </w:rPr>
        <w:t xml:space="preserve">1、货物报价：本项目报价为固定单价，数量按实际安装的数量为准。投标报价包括所投货物及其备品、备件和专用工具费用、税费及包装、运至最终目的地的运输、仓储、保险、验收、检测费、安装调试、技术支持与培训、售后服务</w:t>
      </w:r>
      <w:r>
        <w:rPr>
          <w:rFonts w:hint="eastAsia" w:cs="宋体"/>
          <w:color w:val="000000" w:themeColor="text1"/>
        </w:rPr>
        <w:t xml:space="preserve">与维保及</w:t>
      </w:r>
      <w:r>
        <w:rPr>
          <w:rFonts w:hint="eastAsia" w:cs="宋体"/>
          <w:color w:val="000000" w:themeColor="text1"/>
        </w:rPr>
        <w:t xml:space="preserve">相关劳务支出等工作所发生的全部费用、企业利润、税金和政策性文件规定以及质</w:t>
      </w:r>
      <w:r>
        <w:rPr>
          <w:rFonts w:hint="eastAsia" w:cs="宋体"/>
          <w:color w:val="000000" w:themeColor="text1"/>
        </w:rPr>
        <w:t xml:space="preserve">保期间</w:t>
      </w:r>
      <w:r>
        <w:rPr>
          <w:rFonts w:hint="eastAsia" w:cs="宋体"/>
          <w:color w:val="000000" w:themeColor="text1"/>
        </w:rPr>
        <w:t xml:space="preserve">的一切费用，但不限于上述费用。</w:t>
      </w:r>
      <w:r/>
    </w:p>
    <w:p>
      <w:pPr>
        <w:pStyle w:val="940"/>
        <w:ind w:firstLine="480"/>
        <w:spacing w:before="0" w:line="360" w:lineRule="auto"/>
        <w:rPr>
          <w:rFonts w:hint="eastAsia" w:cs="宋体"/>
          <w:b/>
          <w:color w:val="000000" w:themeColor="text1"/>
        </w:rPr>
      </w:pPr>
      <w:r>
        <w:rPr>
          <w:rFonts w:hint="eastAsia" w:cs="宋体"/>
          <w:b/>
          <w:color w:val="000000" w:themeColor="text1"/>
        </w:rPr>
        <w:t xml:space="preserve">2、本投标文件中的技术要求不得被认为是详尽无遗的，无论规定与否，投标人应提供所有招标文件没有规定但投标人认为完成本项目必要或必须的设备和材料、辅件。</w:t>
      </w:r>
      <w:r/>
    </w:p>
    <w:p>
      <w:pPr>
        <w:pStyle w:val="1179"/>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六、验收标准</w:t>
      </w:r>
      <w:r/>
    </w:p>
    <w:p>
      <w:pPr>
        <w:ind w:right="210"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olor w:val="000000" w:themeColor="text1"/>
          <w:sz w:val="24"/>
        </w:rPr>
        <w:t xml:space="preserve">中标人在交货时，需向采购人提供装箱清单和检验合格证。</w:t>
      </w:r>
      <w:r/>
    </w:p>
    <w:p>
      <w:pPr>
        <w:ind w:right="210"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olor w:val="000000" w:themeColor="text1"/>
          <w:sz w:val="24"/>
        </w:rPr>
        <w:t xml:space="preserve">投标产品所选用主材、辅材须达到或超过本招标文件和国家相关规定的要求。采购人在认为有必要时可对中标产品相应主材、辅材进行检测，如检测不符合国家相应标准或招标文件中设定的标准，将判定所供产品不合格，同时中标人必须承担由此给采购人造成的损失；如检测符合国家相应标</w:t>
      </w:r>
      <w:r>
        <w:rPr>
          <w:rFonts w:hint="eastAsia" w:ascii="宋体" w:hAnsi="宋体"/>
          <w:color w:val="000000" w:themeColor="text1"/>
          <w:sz w:val="24"/>
        </w:rPr>
        <w:t xml:space="preserve">准或招标文件中设定的标准，其检测费由采购人承担。</w:t>
      </w:r>
      <w:r/>
    </w:p>
    <w:p>
      <w:pPr>
        <w:ind w:right="210"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olor w:val="000000" w:themeColor="text1"/>
          <w:sz w:val="24"/>
        </w:rPr>
        <w:t xml:space="preserve">对货物安装验收不合格时，</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应</w:t>
      </w:r>
      <w:r>
        <w:rPr>
          <w:rFonts w:hint="eastAsia" w:ascii="宋体" w:hAnsi="宋体"/>
          <w:color w:val="000000" w:themeColor="text1"/>
          <w:sz w:val="24"/>
        </w:rPr>
        <w:t xml:space="preserve">在采购人规定时间内</w:t>
      </w:r>
      <w:r>
        <w:rPr>
          <w:rFonts w:ascii="宋体" w:hAnsi="宋体"/>
          <w:color w:val="000000" w:themeColor="text1"/>
          <w:sz w:val="24"/>
        </w:rPr>
        <w:t xml:space="preserve">予以免费调换，直至符合规定，采购人不承担因调退货而发生的任何费用和责任，如因货物质量给采购人带来的损失，</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还应赔偿采购人直接损失费用。</w:t>
      </w:r>
      <w:r/>
    </w:p>
    <w:p>
      <w:pPr>
        <w:ind w:right="210"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4、经双方共同验收，产品性能参数达不到采购合同要求的，采购人可以拒收，并可以解除合同，由此造成的损失由中标人承担。</w:t>
      </w:r>
      <w:r/>
    </w:p>
    <w:p>
      <w:pPr>
        <w:pStyle w:val="1179"/>
        <w:contextualSpacing/>
        <w:ind w:firstLine="482"/>
        <w:spacing w:line="360" w:lineRule="auto"/>
        <w:rPr>
          <w:rFonts w:hint="eastAsia" w:ascii="宋体" w:hAnsi="宋体" w:cs="宋体"/>
          <w:b/>
          <w:color w:val="000000" w:themeColor="text1"/>
          <w:sz w:val="24"/>
          <w:szCs w:val="24"/>
        </w:rPr>
      </w:pPr>
      <w:r>
        <w:rPr>
          <w:rFonts w:hint="eastAsia" w:ascii="宋体" w:hAnsi="宋体"/>
          <w:b/>
          <w:color w:val="000000" w:themeColor="text1"/>
          <w:sz w:val="24"/>
          <w:szCs w:val="24"/>
        </w:rPr>
        <w:t xml:space="preserve">七、质保及售后服务要求</w:t>
      </w:r>
      <w:r/>
    </w:p>
    <w:p>
      <w:pPr>
        <w:contextualSpacing/>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1、质保期：本项目免费质量保修保养期不低</w:t>
      </w:r>
      <w:r>
        <w:rPr>
          <w:rFonts w:hint="eastAsia" w:ascii="宋体" w:hAnsi="宋体" w:cs="宋体"/>
          <w:bCs/>
          <w:color w:val="000000" w:themeColor="text1"/>
          <w:sz w:val="24"/>
        </w:rPr>
        <w:t xml:space="preserve">于</w:t>
      </w:r>
      <w:r>
        <w:rPr>
          <w:rFonts w:ascii="宋体" w:hAnsi="宋体" w:cs="宋体"/>
          <w:b/>
          <w:bCs/>
          <w:color w:val="000000" w:themeColor="text1"/>
          <w:sz w:val="24"/>
          <w:u w:val="single"/>
        </w:rPr>
        <w:t xml:space="preserve">3</w:t>
      </w:r>
      <w:r>
        <w:rPr>
          <w:rFonts w:hint="eastAsia" w:ascii="宋体" w:hAnsi="宋体" w:cs="宋体"/>
          <w:b/>
          <w:bCs/>
          <w:color w:val="000000" w:themeColor="text1"/>
          <w:sz w:val="24"/>
          <w:u w:val="single"/>
        </w:rPr>
        <w:t xml:space="preserve">年</w:t>
      </w:r>
      <w:r>
        <w:rPr>
          <w:rFonts w:hint="eastAsia" w:ascii="宋体" w:hAnsi="宋体" w:cs="宋体"/>
          <w:color w:val="000000" w:themeColor="text1"/>
          <w:sz w:val="24"/>
        </w:rPr>
        <w:t xml:space="preserve">，计算期自货物安装并验收合格、正式交付使用之日起计算。质保期内的日常维护及保养工作免费。中标人须委派指定的技术人员定期进行维护保养。</w:t>
      </w:r>
      <w:r/>
    </w:p>
    <w:p>
      <w:pPr>
        <w:contextualSpacing/>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2、所有货物在使用期限内由于其本身的缺陷或质量问题造成的任何故障或损坏，不管是否在质保期内，中标人必须及时维修或更换，一切费用由中标人承担。</w:t>
      </w:r>
      <w:r/>
    </w:p>
    <w:p>
      <w:pPr>
        <w:contextualSpacing/>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4、在质保期满后，货物出现故障时，中标人仍需做好售后服务，并在上述时限内赶到现场，及时处理解决，费用另行结算。</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5、中标人在实施项目过程中的出现的安全事故由中标人自行负责。</w:t>
      </w:r>
      <w:r/>
    </w:p>
    <w:p>
      <w:pPr>
        <w:ind w:firstLine="482"/>
        <w:spacing w:line="360" w:lineRule="auto"/>
        <w:rPr>
          <w:rFonts w:hint="eastAsia" w:ascii="宋体" w:hAnsi="宋体"/>
          <w:b/>
          <w:color w:val="000000" w:themeColor="text1"/>
          <w:sz w:val="24"/>
          <w:szCs w:val="28"/>
        </w:rPr>
      </w:pPr>
      <w:r>
        <w:rPr>
          <w:rFonts w:hint="eastAsia" w:ascii="宋体" w:hAnsi="宋体" w:cs="宋体"/>
          <w:b/>
          <w:bCs/>
          <w:color w:val="000000" w:themeColor="text1"/>
          <w:sz w:val="24"/>
        </w:rPr>
        <w:t xml:space="preserve">八</w:t>
      </w:r>
      <w:r>
        <w:rPr>
          <w:rFonts w:hint="eastAsia" w:ascii="宋体" w:hAnsi="宋体"/>
          <w:b/>
          <w:color w:val="000000" w:themeColor="text1"/>
          <w:sz w:val="24"/>
          <w:szCs w:val="28"/>
        </w:rPr>
        <w:t xml:space="preserve">、包装和运输</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3、投标人应负责安排运输并承担运费、装卸费等相关费用。在运输和卸货过程中所涉及的一切安全责任，均由投标人负责。</w:t>
      </w:r>
      <w:r/>
    </w:p>
    <w:p>
      <w:pPr>
        <w:pStyle w:val="1065"/>
        <w:ind w:firstLine="482"/>
        <w:jc w:val="left"/>
        <w:spacing w:line="4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九、核心产品</w:t>
      </w:r>
      <w:r/>
    </w:p>
    <w:p>
      <w:pPr>
        <w:pStyle w:val="1065"/>
        <w:ind w:firstLine="482"/>
        <w:jc w:val="left"/>
        <w:spacing w:line="400" w:lineRule="exact"/>
        <w:rPr>
          <w:rFonts w:hint="eastAsia" w:ascii="宋体" w:hAnsi="宋体" w:cs="宋体"/>
          <w:color w:val="000000" w:themeColor="text1"/>
          <w:sz w:val="24"/>
          <w:szCs w:val="20"/>
        </w:rPr>
      </w:pPr>
      <w:r>
        <w:rPr>
          <w:rFonts w:hint="eastAsia" w:ascii="宋体" w:hAnsi="宋体" w:cs="宋体"/>
          <w:b/>
          <w:color w:val="000000" w:themeColor="text1"/>
          <w:sz w:val="24"/>
          <w:szCs w:val="20"/>
        </w:rPr>
        <w:t xml:space="preserve">本项目核心产品为：</w:t>
      </w:r>
      <w:r>
        <w:rPr>
          <w:rFonts w:hint="eastAsia" w:ascii="宋体" w:hAnsi="宋体" w:cs="宋体"/>
          <w:b/>
          <w:color w:val="000000" w:themeColor="text1"/>
          <w:sz w:val="24"/>
          <w:szCs w:val="20"/>
        </w:rPr>
        <w:t xml:space="preserve">阶梯排椅1</w:t>
      </w:r>
      <w:r>
        <w:rPr>
          <w:rFonts w:hint="eastAsia" w:ascii="宋体" w:hAnsi="宋体" w:cs="宋体"/>
          <w:b/>
          <w:color w:val="000000" w:themeColor="text1"/>
          <w:sz w:val="24"/>
          <w:szCs w:val="20"/>
        </w:rPr>
        <w:t xml:space="preserve">。</w:t>
      </w:r>
      <w:r/>
    </w:p>
    <w:p>
      <w:pPr>
        <w:pStyle w:val="1065"/>
        <w:ind w:firstLine="482"/>
        <w:jc w:val="left"/>
        <w:spacing w:line="4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十、样品要求</w:t>
      </w:r>
      <w:r/>
    </w:p>
    <w:p>
      <w:pPr>
        <w:pStyle w:val="1065"/>
        <w:ind w:firstLine="482"/>
        <w:jc w:val="left"/>
        <w:spacing w:line="400" w:lineRule="exact"/>
        <w:rPr>
          <w:rFonts w:hint="eastAsia" w:ascii="宋体" w:hAnsi="宋体"/>
          <w:b/>
          <w:bCs/>
          <w:color w:val="000000" w:themeColor="text1"/>
          <w:sz w:val="24"/>
          <w:szCs w:val="24"/>
        </w:rPr>
      </w:pPr>
      <w:r>
        <w:rPr>
          <w:rFonts w:hint="eastAsia" w:ascii="宋体" w:hAnsi="宋体" w:cs="宋体"/>
          <w:b/>
          <w:bCs/>
          <w:color w:val="000000" w:themeColor="text1"/>
          <w:sz w:val="24"/>
        </w:rPr>
        <w:t xml:space="preserve">1、</w:t>
      </w:r>
      <w:r>
        <w:rPr>
          <w:rFonts w:hint="eastAsia" w:ascii="宋体" w:hAnsi="宋体" w:cs="宋体"/>
          <w:b/>
          <w:bCs/>
          <w:color w:val="000000" w:themeColor="text1"/>
          <w:sz w:val="24"/>
          <w:szCs w:val="24"/>
        </w:rPr>
        <w:t xml:space="preserve">样品的规格尺寸允许</w:t>
      </w:r>
      <w:r>
        <w:rPr>
          <w:rFonts w:hint="eastAsia" w:ascii="宋体" w:hAnsi="宋体"/>
          <w:b/>
          <w:bCs/>
          <w:color w:val="000000" w:themeColor="text1"/>
          <w:sz w:val="24"/>
          <w:szCs w:val="24"/>
        </w:rPr>
        <w:t xml:space="preserve">±</w:t>
      </w:r>
      <w:r>
        <w:rPr>
          <w:rFonts w:ascii="宋体" w:hAnsi="宋体"/>
          <w:b/>
          <w:bCs/>
          <w:color w:val="000000" w:themeColor="text1"/>
          <w:sz w:val="24"/>
          <w:szCs w:val="24"/>
        </w:rPr>
        <w:t xml:space="preserve">5%内</w:t>
      </w:r>
      <w:r>
        <w:rPr>
          <w:rFonts w:hint="eastAsia" w:ascii="宋体" w:hAnsi="宋体"/>
          <w:b/>
          <w:bCs/>
          <w:color w:val="000000" w:themeColor="text1"/>
          <w:sz w:val="24"/>
          <w:szCs w:val="24"/>
        </w:rPr>
        <w:t xml:space="preserve">偏离。</w:t>
      </w:r>
      <w:r/>
    </w:p>
    <w:p>
      <w:pPr>
        <w:pStyle w:val="1065"/>
        <w:ind w:firstLine="482"/>
        <w:spacing w:line="400" w:lineRule="exact"/>
        <w:rPr>
          <w:rFonts w:hint="eastAsia" w:ascii="宋体" w:hAnsi="宋体" w:cs="宋体"/>
          <w:b/>
          <w:bCs/>
          <w:color w:val="000000" w:themeColor="text1"/>
          <w:sz w:val="24"/>
          <w:szCs w:val="24"/>
        </w:rPr>
      </w:pPr>
      <w:r>
        <w:rPr>
          <w:rFonts w:hint="eastAsia" w:ascii="宋体" w:hAnsi="宋体"/>
          <w:b/>
          <w:bCs/>
          <w:color w:val="000000" w:themeColor="text1"/>
          <w:sz w:val="24"/>
          <w:szCs w:val="24"/>
        </w:rPr>
        <w:t xml:space="preserve">2、样品规格</w:t>
      </w:r>
      <w:r>
        <w:rPr>
          <w:rFonts w:ascii="宋体" w:hAnsi="宋体" w:cs="宋体"/>
          <w:b/>
          <w:bCs/>
          <w:color w:val="000000" w:themeColor="text1"/>
          <w:sz w:val="24"/>
          <w:szCs w:val="24"/>
        </w:rPr>
        <w:t xml:space="preserve">以样品图纸尺寸</w:t>
      </w:r>
      <w:r>
        <w:rPr>
          <w:rFonts w:hint="eastAsia" w:ascii="宋体" w:hAnsi="宋体" w:cs="宋体"/>
          <w:b/>
          <w:bCs/>
          <w:color w:val="000000" w:themeColor="text1"/>
          <w:sz w:val="24"/>
          <w:szCs w:val="24"/>
        </w:rPr>
        <w:t xml:space="preserve">标注</w:t>
      </w:r>
      <w:r>
        <w:rPr>
          <w:rFonts w:ascii="宋体" w:hAnsi="宋体" w:cs="宋体"/>
          <w:b/>
          <w:bCs/>
          <w:color w:val="000000" w:themeColor="text1"/>
          <w:sz w:val="24"/>
          <w:szCs w:val="24"/>
        </w:rPr>
        <w:t xml:space="preserve">为准</w:t>
      </w:r>
      <w:r>
        <w:rPr>
          <w:rFonts w:hint="eastAsia" w:ascii="宋体" w:hAnsi="宋体" w:cs="宋体"/>
          <w:b/>
          <w:bCs/>
          <w:color w:val="000000" w:themeColor="text1"/>
          <w:sz w:val="24"/>
          <w:szCs w:val="24"/>
        </w:rPr>
        <w:t xml:space="preserve">。</w:t>
      </w:r>
      <w:r/>
    </w:p>
    <w:tbl>
      <w:tblPr>
        <w:tblW w:w="5821"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4"/>
        <w:gridCol w:w="1023"/>
        <w:gridCol w:w="1148"/>
        <w:gridCol w:w="1753"/>
        <w:gridCol w:w="526"/>
        <w:gridCol w:w="4651"/>
      </w:tblGrid>
      <w:tr>
        <w:trPr>
          <w:trHeight w:val="587"/>
        </w:trPr>
        <w:tc>
          <w:tcPr>
            <w:shd w:val="clear" w:color="auto" w:fill="d8d8d8"/>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名称</w:t>
            </w:r>
            <w:r/>
          </w:p>
        </w:tc>
        <w:tc>
          <w:tcPr>
            <w:shd w:val="clear" w:color="auto" w:fill="d8d8d8"/>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规格(mm)</w:t>
            </w:r>
            <w:r/>
          </w:p>
        </w:tc>
        <w:tc>
          <w:tcPr>
            <w:shd w:val="clear" w:color="auto" w:fill="d8d8d8"/>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参考图片</w:t>
            </w:r>
            <w:r/>
          </w:p>
        </w:tc>
        <w:tc>
          <w:tcPr>
            <w:shd w:val="clear" w:color="auto" w:fill="d8d8d8"/>
            <w:tcBorders>
              <w:top w:val="single" w:color="000000" w:sz="4" w:space="0"/>
              <w:left w:val="single" w:color="000000" w:sz="4" w:space="0"/>
              <w:bottom w:val="single" w:color="000000" w:sz="4" w:space="0"/>
              <w:right w:val="single" w:color="000000" w:sz="4" w:space="0"/>
            </w:tcBorders>
            <w:tcW w:w="272"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数量</w:t>
            </w:r>
            <w:r/>
          </w:p>
        </w:tc>
        <w:tc>
          <w:tcPr>
            <w:shd w:val="clear" w:color="auto" w:fill="d8d8d8"/>
            <w:tcBorders>
              <w:top w:val="single" w:color="000000" w:sz="4" w:space="0"/>
              <w:left w:val="single" w:color="000000" w:sz="4" w:space="0"/>
              <w:bottom w:val="single" w:color="000000" w:sz="4" w:space="0"/>
              <w:right w:val="single" w:color="000000" w:sz="4" w:space="0"/>
            </w:tcBorders>
            <w:tcW w:w="2404"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材质要求</w:t>
            </w:r>
            <w:r/>
          </w:p>
        </w:tc>
      </w:tr>
      <w:tr>
        <w:trPr>
          <w:trHeight w:val="282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阶梯排椅1</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810*520*905</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color w:val="000000" w:themeColor="text1"/>
                <w:szCs w:val="21"/>
              </w:rPr>
            </w:pPr>
            <w:r>
              <w:rPr>
                <w:rFonts w:hint="eastAsia" w:cs="宋体"/>
                <w:color w:val="000000" w:themeColor="text1"/>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-8890</wp:posOffset>
                      </wp:positionH>
                      <wp:positionV relativeFrom="paragraph">
                        <wp:posOffset>-166370</wp:posOffset>
                      </wp:positionV>
                      <wp:extent cx="963930" cy="1285875"/>
                      <wp:effectExtent l="0" t="0" r="11430" b="9525"/>
                      <wp:wrapNone/>
                      <wp:docPr id="1"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pic:cNvPicPr>
                              <pic:nvPr/>
                            </pic:nvPicPr>
                            <pic:blipFill>
                              <a:blip r:embed="rId17"/>
                              <a:stretch/>
                            </pic:blipFill>
                            <pic:spPr bwMode="auto">
                              <a:xfrm>
                                <a:off x="0" y="0"/>
                                <a:ext cx="963930" cy="12858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2816;o:allowoverlap:true;o:allowincell:true;mso-position-horizontal-relative:text;margin-left:-0.7pt;mso-position-horizontal:absolute;mso-position-vertical-relative:text;margin-top:-13.1pt;mso-position-vertical:absolute;width:75.9pt;height:101.2pt;mso-wrap-distance-left:9.0pt;mso-wrap-distance-top:0.0pt;mso-wrap-distance-right:9.0pt;mso-wrap-distance-bottom:0.0pt;" stroked="false">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val="false"/>
          </w:tcPr>
          <w:p>
            <w:pPr>
              <w:jc w:val="center"/>
              <w:rPr>
                <w:rFonts w:hint="eastAsia" w:ascii="宋体" w:hAnsi="宋体" w:cs="宋体"/>
                <w:color w:val="000000" w:themeColor="text1"/>
                <w:sz w:val="16"/>
                <w:szCs w:val="16"/>
                <w:lang w:bidi="ar"/>
              </w:rPr>
            </w:pPr>
            <w:r>
              <w:rPr>
                <w:rFonts w:hint="eastAsia" w:ascii="宋体" w:hAnsi="宋体" w:cs="宋体"/>
                <w:color w:val="000000" w:themeColor="text1"/>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4" w:type="pct"/>
            <w:vAlign w:val="center"/>
            <w:textDirection w:val="lrTb"/>
            <w:noWrap w:val="false"/>
          </w:tcPr>
          <w:p>
            <w:pPr>
              <w:jc w:val="left"/>
              <w:spacing w:before="183" w:line="219" w:lineRule="auto"/>
              <w:rPr>
                <w:rFonts w:hint="eastAsia" w:ascii="宋体" w:hAnsi="宋体" w:cs="宋体"/>
                <w:color w:val="000000" w:themeColor="text1"/>
                <w:szCs w:val="21"/>
              </w:rPr>
            </w:pPr>
            <w:r>
              <w:rPr>
                <w:rFonts w:hint="eastAsia" w:ascii="宋体" w:hAnsi="宋体" w:cs="宋体"/>
                <w:color w:val="000000" w:themeColor="text1"/>
                <w:szCs w:val="21"/>
              </w:rPr>
              <w:t xml:space="preserve">1、尺寸：</w:t>
            </w:r>
            <w:r>
              <w:rPr>
                <w:rFonts w:hint="eastAsia"/>
                <w:color w:val="000000" w:themeColor="text1"/>
              </w:rPr>
              <w:t xml:space="preserve">中心距宽为</w:t>
            </w:r>
            <w:r>
              <w:rPr>
                <w:rFonts w:hint="eastAsia"/>
                <w:color w:val="000000" w:themeColor="text1"/>
              </w:rPr>
              <w:t xml:space="preserve">520mm</w:t>
            </w:r>
            <w:r>
              <w:rPr>
                <w:rFonts w:hint="eastAsia"/>
                <w:color w:val="000000" w:themeColor="text1"/>
              </w:rPr>
              <w:t xml:space="preserve">，写字</w:t>
            </w:r>
            <w:r>
              <w:rPr>
                <w:rFonts w:hint="eastAsia"/>
                <w:color w:val="000000" w:themeColor="text1"/>
              </w:rPr>
              <w:t xml:space="preserve">板高度</w:t>
            </w:r>
            <w:r>
              <w:rPr>
                <w:rFonts w:hint="eastAsia"/>
                <w:color w:val="000000" w:themeColor="text1"/>
              </w:rPr>
              <w:t xml:space="preserve">750mm</w:t>
            </w:r>
            <w:r>
              <w:rPr>
                <w:rFonts w:hint="eastAsia"/>
                <w:color w:val="000000" w:themeColor="text1"/>
              </w:rPr>
              <w:t xml:space="preserve">，写字板宽度</w:t>
            </w:r>
            <w:r>
              <w:rPr>
                <w:rFonts w:hint="eastAsia"/>
                <w:color w:val="000000" w:themeColor="text1"/>
              </w:rPr>
              <w:t xml:space="preserve">300mm</w:t>
            </w:r>
            <w:r>
              <w:rPr>
                <w:rFonts w:hint="eastAsia"/>
                <w:color w:val="000000" w:themeColor="text1"/>
              </w:rPr>
              <w:t xml:space="preserve">，</w:t>
            </w:r>
            <w:r>
              <w:rPr>
                <w:rFonts w:hint="eastAsia"/>
                <w:color w:val="000000" w:themeColor="text1"/>
              </w:rPr>
              <w:t xml:space="preserve">椅高</w:t>
            </w:r>
            <w:r>
              <w:rPr>
                <w:rFonts w:hint="eastAsia"/>
                <w:color w:val="000000" w:themeColor="text1"/>
              </w:rPr>
              <w:t xml:space="preserve">905mm</w:t>
            </w:r>
            <w:r>
              <w:rPr>
                <w:rFonts w:hint="eastAsia"/>
                <w:color w:val="000000" w:themeColor="text1"/>
              </w:rPr>
              <w:t xml:space="preserve">，扶手高度</w:t>
            </w:r>
            <w:r>
              <w:rPr>
                <w:rFonts w:hint="eastAsia"/>
                <w:color w:val="000000" w:themeColor="text1"/>
              </w:rPr>
              <w:t xml:space="preserve">635mm,</w:t>
            </w:r>
            <w:r>
              <w:rPr>
                <w:rFonts w:hint="eastAsia"/>
                <w:color w:val="000000" w:themeColor="text1"/>
              </w:rPr>
              <w:t xml:space="preserve">座板离地面</w:t>
            </w:r>
            <w:r>
              <w:rPr>
                <w:rFonts w:hint="eastAsia"/>
                <w:color w:val="000000" w:themeColor="text1"/>
              </w:rPr>
              <w:t xml:space="preserve">高度</w:t>
            </w:r>
            <w:r>
              <w:rPr>
                <w:rFonts w:hint="eastAsia"/>
                <w:color w:val="000000" w:themeColor="text1"/>
              </w:rPr>
              <w:t xml:space="preserve">450mm</w:t>
            </w:r>
            <w:r>
              <w:rPr>
                <w:rFonts w:hint="eastAsia"/>
                <w:color w:val="000000" w:themeColor="text1"/>
              </w:rPr>
              <w:t xml:space="preserve">，</w:t>
            </w:r>
            <w:r>
              <w:rPr>
                <w:rFonts w:hint="eastAsia"/>
                <w:color w:val="000000" w:themeColor="text1"/>
              </w:rPr>
              <w:t xml:space="preserve">椅深</w:t>
            </w:r>
            <w:r>
              <w:rPr>
                <w:rFonts w:hint="eastAsia"/>
                <w:color w:val="000000" w:themeColor="text1"/>
              </w:rPr>
              <w:t xml:space="preserve">810mm</w:t>
            </w:r>
            <w:r>
              <w:rPr>
                <w:rFonts w:hint="eastAsia"/>
                <w:color w:val="000000" w:themeColor="text1"/>
              </w:rPr>
              <w:t xml:space="preserve">。</w:t>
            </w:r>
            <w:r>
              <w:rPr>
                <w:rFonts w:hint="eastAsia"/>
                <w:color w:val="000000" w:themeColor="text1"/>
              </w:rPr>
              <w:t xml:space="preserve">  </w:t>
            </w:r>
            <w:r>
              <w:rPr>
                <w:rFonts w:hint="eastAsia" w:ascii="宋体" w:hAnsi="宋体" w:cs="宋体"/>
                <w:color w:val="000000" w:themeColor="text1"/>
                <w:szCs w:val="21"/>
              </w:rPr>
              <w:t xml:space="preserve">                                                                          2、</w:t>
            </w:r>
            <w:r>
              <w:rPr>
                <w:rFonts w:hint="eastAsia"/>
                <w:color w:val="000000" w:themeColor="text1"/>
              </w:rPr>
              <w:t xml:space="preserve">脚架：材料为优质铝合金通过压铸机压铸成型，脚架承重力强、硬度高，脚架表面经过打磨喷涂处理，表面不刮手。脚架尺寸为</w:t>
            </w:r>
            <w:r>
              <w:rPr>
                <w:rFonts w:hint="eastAsia"/>
                <w:color w:val="000000" w:themeColor="text1"/>
              </w:rPr>
              <w:t xml:space="preserve">905*485*50mm</w:t>
            </w:r>
            <w:r>
              <w:rPr>
                <w:rFonts w:hint="eastAsia"/>
                <w:color w:val="000000" w:themeColor="text1"/>
              </w:rPr>
              <w:t xml:space="preserve">，脚架壁厚为</w:t>
            </w:r>
            <w:r>
              <w:rPr>
                <w:rFonts w:hint="eastAsia"/>
                <w:color w:val="000000" w:themeColor="text1"/>
              </w:rPr>
              <w:t xml:space="preserve">5mm</w:t>
            </w:r>
            <w:r>
              <w:rPr>
                <w:rFonts w:hint="eastAsia"/>
                <w:color w:val="000000" w:themeColor="text1"/>
              </w:rPr>
              <w:t xml:space="preserve">带</w:t>
            </w:r>
            <w:r>
              <w:rPr>
                <w:rFonts w:hint="eastAsia"/>
                <w:color w:val="000000" w:themeColor="text1"/>
              </w:rPr>
              <w:t xml:space="preserve">3mm</w:t>
            </w:r>
            <w:r>
              <w:rPr>
                <w:rFonts w:hint="eastAsia"/>
                <w:color w:val="000000" w:themeColor="text1"/>
              </w:rPr>
              <w:t xml:space="preserve">加强筋。脚板有</w:t>
            </w:r>
            <w:r>
              <w:rPr>
                <w:rFonts w:hint="eastAsia"/>
                <w:color w:val="000000" w:themeColor="text1"/>
              </w:rPr>
              <w:t xml:space="preserve">2</w:t>
            </w:r>
            <w:r>
              <w:rPr>
                <w:rFonts w:hint="eastAsia"/>
                <w:color w:val="000000" w:themeColor="text1"/>
              </w:rPr>
              <w:t xml:space="preserve">个地脚孔，孔距为</w:t>
            </w:r>
            <w:r>
              <w:rPr>
                <w:rFonts w:hint="eastAsia"/>
                <w:color w:val="000000" w:themeColor="text1"/>
              </w:rPr>
              <w:t xml:space="preserve">338mm</w:t>
            </w:r>
            <w:r>
              <w:rPr>
                <w:rFonts w:hint="eastAsia"/>
                <w:color w:val="000000" w:themeColor="text1"/>
              </w:rPr>
              <w:t xml:space="preserve">脚板长为</w:t>
            </w:r>
            <w:r>
              <w:rPr>
                <w:rFonts w:hint="eastAsia"/>
                <w:color w:val="000000" w:themeColor="text1"/>
              </w:rPr>
              <w:t xml:space="preserve">390mm</w:t>
            </w:r>
            <w:r>
              <w:rPr>
                <w:rFonts w:hint="eastAsia"/>
                <w:color w:val="000000" w:themeColor="text1"/>
              </w:rPr>
              <w:t xml:space="preserve">，</w:t>
            </w:r>
            <w:r>
              <w:rPr>
                <w:rFonts w:hint="eastAsia"/>
                <w:color w:val="000000" w:themeColor="text1"/>
              </w:rPr>
              <w:t xml:space="preserve">脚架带扶手</w:t>
            </w:r>
            <w:r>
              <w:rPr>
                <w:rFonts w:hint="eastAsia"/>
                <w:color w:val="000000" w:themeColor="text1"/>
              </w:rPr>
              <w:t xml:space="preserve">架，扶手高度</w:t>
            </w:r>
            <w:r>
              <w:rPr>
                <w:rFonts w:hint="eastAsia"/>
                <w:color w:val="000000" w:themeColor="text1"/>
              </w:rPr>
              <w:t xml:space="preserve">633mm</w:t>
            </w:r>
            <w:r>
              <w:rPr>
                <w:rFonts w:hint="eastAsia"/>
                <w:color w:val="000000" w:themeColor="text1"/>
              </w:rPr>
              <w:t xml:space="preserve">。座板转轴的弧线与背板弧线交接位置为增加强度</w:t>
            </w:r>
            <w:r>
              <w:rPr>
                <w:rFonts w:hint="eastAsia"/>
                <w:color w:val="000000" w:themeColor="text1"/>
              </w:rPr>
              <w:t xml:space="preserve">增加</w:t>
            </w:r>
            <w:r>
              <w:rPr>
                <w:rFonts w:hint="eastAsia"/>
                <w:color w:val="000000" w:themeColor="text1"/>
              </w:rPr>
              <w:t xml:space="preserve">了一条</w:t>
            </w:r>
            <w:r>
              <w:rPr>
                <w:rFonts w:hint="eastAsia"/>
                <w:color w:val="000000" w:themeColor="text1"/>
              </w:rPr>
              <w:t xml:space="preserve">4mm</w:t>
            </w:r>
            <w:r>
              <w:rPr>
                <w:rFonts w:hint="eastAsia"/>
                <w:color w:val="000000" w:themeColor="text1"/>
              </w:rPr>
              <w:t xml:space="preserve">的加强筋。</w:t>
            </w:r>
            <w:r>
              <w:rPr>
                <w:rFonts w:hint="eastAsia" w:ascii="宋体" w:hAnsi="宋体" w:cs="宋体"/>
                <w:color w:val="000000" w:themeColor="text1"/>
                <w:szCs w:val="21"/>
              </w:rPr>
              <w:t xml:space="preserve">                                                                       3、背框架：</w:t>
            </w:r>
            <w:r>
              <w:rPr>
                <w:rFonts w:hint="eastAsia"/>
                <w:color w:val="000000" w:themeColor="text1"/>
              </w:rPr>
              <w:t xml:space="preserve">优质冷轧板焊接成型的厚度为</w:t>
            </w:r>
            <w:r>
              <w:rPr>
                <w:rFonts w:hint="eastAsia"/>
                <w:color w:val="000000" w:themeColor="text1"/>
              </w:rPr>
              <w:t xml:space="preserve">1.5mm</w:t>
            </w:r>
            <w:r>
              <w:rPr>
                <w:rFonts w:hint="eastAsia"/>
                <w:color w:val="000000" w:themeColor="text1"/>
              </w:rPr>
              <w:t xml:space="preserve">。前挡板材质为实木多</w:t>
            </w:r>
            <w:r>
              <w:rPr>
                <w:rFonts w:hint="eastAsia"/>
                <w:color w:val="000000" w:themeColor="text1"/>
              </w:rPr>
              <w:t xml:space="preserve">层压板面贴防火</w:t>
            </w:r>
            <w:r>
              <w:rPr>
                <w:rFonts w:hint="eastAsia"/>
                <w:color w:val="000000" w:themeColor="text1"/>
              </w:rPr>
              <w:t xml:space="preserve">板，前挡板尺寸为</w:t>
            </w:r>
            <w:r>
              <w:rPr>
                <w:rFonts w:hint="eastAsia"/>
                <w:color w:val="000000" w:themeColor="text1"/>
              </w:rPr>
              <w:t xml:space="preserve">500*370*10mm</w:t>
            </w:r>
            <w:r>
              <w:rPr>
                <w:rFonts w:hint="eastAsia"/>
                <w:color w:val="000000" w:themeColor="text1"/>
              </w:rPr>
              <w:t xml:space="preserve">。</w:t>
            </w:r>
            <w:r>
              <w:rPr>
                <w:rFonts w:hint="eastAsia" w:ascii="宋体" w:hAnsi="宋体" w:cs="宋体"/>
                <w:color w:val="000000" w:themeColor="text1"/>
                <w:szCs w:val="21"/>
              </w:rPr>
              <w:t xml:space="preserve">                                                              4、写字板：</w:t>
            </w:r>
            <w:r>
              <w:rPr>
                <w:rFonts w:hint="eastAsia"/>
                <w:color w:val="000000" w:themeColor="text1"/>
              </w:rPr>
              <w:t xml:space="preserve">固定式写字板，写字板尺寸为</w:t>
            </w:r>
            <w:r>
              <w:rPr>
                <w:rFonts w:hint="eastAsia"/>
                <w:color w:val="000000" w:themeColor="text1"/>
              </w:rPr>
              <w:t xml:space="preserve">300*25mm,</w:t>
            </w:r>
            <w:r>
              <w:rPr>
                <w:rFonts w:hint="eastAsia"/>
                <w:color w:val="000000" w:themeColor="text1"/>
              </w:rPr>
              <w:t xml:space="preserve">材质为高密度板面贴防火板，表面防火板具有防火、防潮、防刮花的特性能很好地保护写字板。写字板下面带有书网，</w:t>
            </w:r>
            <w:r>
              <w:rPr>
                <w:rFonts w:hint="eastAsia"/>
                <w:color w:val="000000" w:themeColor="text1"/>
              </w:rPr>
              <w:t xml:space="preserve">书网的</w:t>
            </w:r>
            <w:r>
              <w:rPr>
                <w:rFonts w:hint="eastAsia"/>
                <w:color w:val="000000" w:themeColor="text1"/>
              </w:rPr>
              <w:t xml:space="preserve">尺寸为</w:t>
            </w:r>
            <w:r>
              <w:rPr>
                <w:rFonts w:hint="eastAsia"/>
                <w:color w:val="000000" w:themeColor="text1"/>
              </w:rPr>
              <w:t xml:space="preserve">430*220*105mm</w:t>
            </w:r>
            <w:r>
              <w:rPr>
                <w:rFonts w:hint="eastAsia"/>
                <w:color w:val="000000" w:themeColor="text1"/>
              </w:rPr>
              <w:t xml:space="preserve">。</w:t>
            </w:r>
            <w:r>
              <w:rPr>
                <w:rFonts w:hint="eastAsia" w:ascii="宋体" w:hAnsi="宋体" w:cs="宋体"/>
                <w:color w:val="000000" w:themeColor="text1"/>
                <w:szCs w:val="21"/>
              </w:rPr>
              <w:t xml:space="preserve">                                                                     5、座板：</w:t>
            </w:r>
            <w:r>
              <w:rPr>
                <w:rFonts w:hint="eastAsia"/>
                <w:color w:val="000000" w:themeColor="text1"/>
              </w:rPr>
              <w:t xml:space="preserve">材料为实木多</w:t>
            </w:r>
            <w:r>
              <w:rPr>
                <w:rFonts w:hint="eastAsia"/>
                <w:color w:val="000000" w:themeColor="text1"/>
              </w:rPr>
              <w:t xml:space="preserve">层压板面贴防火</w:t>
            </w:r>
            <w:r>
              <w:rPr>
                <w:rFonts w:hint="eastAsia"/>
                <w:color w:val="000000" w:themeColor="text1"/>
              </w:rPr>
              <w:t xml:space="preserve">板，尺寸为</w:t>
            </w:r>
            <w:r>
              <w:rPr>
                <w:rFonts w:hint="eastAsia"/>
                <w:color w:val="000000" w:themeColor="text1"/>
              </w:rPr>
              <w:t xml:space="preserve">430*445*16mm</w:t>
            </w:r>
            <w:r>
              <w:rPr>
                <w:rFonts w:hint="eastAsia"/>
                <w:color w:val="000000" w:themeColor="text1"/>
              </w:rPr>
              <w:t xml:space="preserve">，表面的防火板具有防潮、防火、防刮花的特性。</w:t>
            </w:r>
            <w:r>
              <w:rPr>
                <w:rFonts w:hint="eastAsia"/>
                <w:color w:val="000000" w:themeColor="text1"/>
              </w:rPr>
              <w:t xml:space="preserve">座角码</w:t>
            </w:r>
            <w:r>
              <w:rPr>
                <w:rFonts w:hint="eastAsia"/>
                <w:color w:val="000000" w:themeColor="text1"/>
              </w:rPr>
              <w:t xml:space="preserve">为铝合金角码，</w:t>
            </w:r>
            <w:r>
              <w:rPr>
                <w:rFonts w:hint="eastAsia"/>
                <w:color w:val="000000" w:themeColor="text1"/>
              </w:rPr>
              <w:t xml:space="preserve">座角码</w:t>
            </w:r>
            <w:r>
              <w:rPr>
                <w:rFonts w:hint="eastAsia"/>
                <w:color w:val="000000" w:themeColor="text1"/>
              </w:rPr>
              <w:t xml:space="preserve">和座</w:t>
            </w:r>
            <w:r>
              <w:rPr>
                <w:rFonts w:hint="eastAsia"/>
                <w:color w:val="000000" w:themeColor="text1"/>
              </w:rPr>
              <w:t xml:space="preserve">板通过</w:t>
            </w:r>
            <w:r>
              <w:rPr>
                <w:rFonts w:hint="eastAsia"/>
                <w:color w:val="000000" w:themeColor="text1"/>
              </w:rPr>
              <w:t xml:space="preserve">4</w:t>
            </w:r>
            <w:r>
              <w:rPr>
                <w:rFonts w:hint="eastAsia"/>
                <w:color w:val="000000" w:themeColor="text1"/>
              </w:rPr>
              <w:t xml:space="preserve">个孔位穿透链接</w:t>
            </w:r>
            <w:r>
              <w:rPr>
                <w:rFonts w:hint="eastAsia"/>
                <w:color w:val="000000" w:themeColor="text1"/>
              </w:rPr>
              <w:t xml:space="preserve">。</w:t>
            </w:r>
            <w:r/>
          </w:p>
        </w:tc>
      </w:tr>
      <w:tr>
        <w:trPr>
          <w:trHeight w:val="6207"/>
        </w:trPr>
        <w:tc>
          <w:tcPr>
            <w:gridSpan w:val="6"/>
            <w:tcW w:w="5000" w:type="pct"/>
            <w:textDirection w:val="lrTb"/>
            <w:noWrap w:val="false"/>
          </w:tcPr>
          <w:p>
            <w:pPr>
              <w:rPr>
                <w:b/>
                <w:bCs/>
                <w:color w:val="000000" w:themeColor="text1"/>
                <w:szCs w:val="21"/>
              </w:rPr>
            </w:pPr>
            <w:r>
              <w:rPr>
                <w:rFonts w:hint="eastAsia"/>
                <w:color w:val="000000" w:themeColor="text1"/>
                <w:szCs w:val="21"/>
              </w:rPr>
              <w:t xml:space="preserve">样品图纸尺寸技术要求（单位：</w:t>
            </w:r>
            <w:r>
              <w:rPr>
                <w:rFonts w:hint="eastAsia"/>
                <w:color w:val="000000" w:themeColor="text1"/>
                <w:szCs w:val="21"/>
              </w:rPr>
              <w:t xml:space="preserve">mm</w:t>
            </w:r>
            <w:r>
              <w:rPr>
                <w:rFonts w:hint="eastAsia"/>
                <w:color w:val="000000" w:themeColor="text1"/>
                <w:szCs w:val="21"/>
              </w:rPr>
              <w:t xml:space="preserve">）</w:t>
            </w:r>
            <w:r>
              <w:rPr>
                <w:color w:val="000000" w:themeColor="text1"/>
                <w:szCs w:val="21"/>
              </w:rPr>
              <w:t xml:space="preserve"> </w:t>
            </w:r>
            <w:r/>
          </w:p>
          <w:p>
            <w:pPr>
              <w:pStyle w:val="956"/>
              <w:ind w:left="0" w:firstLine="0"/>
              <w:rPr>
                <w:b/>
                <w:bCs/>
                <w:color w:val="000000" w:themeColor="text1"/>
                <w:szCs w:val="21"/>
              </w:rPr>
            </w:pPr>
            <w:r>
              <w:rPr>
                <w:color w:val="000000" w:themeColor="text1"/>
              </w:rPr>
              <mc:AlternateContent>
                <mc:Choice Requires="wpg">
                  <w:drawing>
                    <wp:inline xmlns:wp="http://schemas.openxmlformats.org/drawingml/2006/wordprocessingDrawing" distT="0" distB="0" distL="0" distR="0">
                      <wp:extent cx="6157595" cy="2470150"/>
                      <wp:effectExtent l="0" t="0" r="14604" b="13970"/>
                      <wp:docPr id="2"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示&#10;&#10;AI 生成的内容可能不正确。"/>
                              <pic:cNvPicPr>
                                <a:picLocks noChangeAspect="1"/>
                              </pic:cNvPicPr>
                              <pic:nvPr/>
                            </pic:nvPicPr>
                            <pic:blipFill>
                              <a:blip r:embed="rId18"/>
                              <a:stretch/>
                            </pic:blipFill>
                            <pic:spPr bwMode="auto">
                              <a:xfrm>
                                <a:off x="0" y="0"/>
                                <a:ext cx="6157595" cy="247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4.8pt;height:194.5pt;mso-wrap-distance-left:0.0pt;mso-wrap-distance-top:0.0pt;mso-wrap-distance-right:0.0pt;mso-wrap-distance-bottom:0.0pt;" stroked="f">
                      <v:path textboxrect="0,0,0,0"/>
                      <v:imagedata r:id="rId18" o:title=""/>
                    </v:shape>
                  </w:pict>
                </mc:Fallback>
              </mc:AlternateContent>
            </w:r>
            <w:r/>
          </w:p>
          <w:p>
            <w:pPr>
              <w:pStyle w:val="956"/>
              <w:ind w:left="0" w:firstLine="0"/>
              <w:rPr>
                <w:b/>
                <w:bCs/>
                <w:color w:val="000000" w:themeColor="text1"/>
                <w:szCs w:val="21"/>
              </w:rPr>
            </w:pPr>
            <w:r>
              <w:rPr>
                <w:rFonts w:hint="eastAsia"/>
                <w:b/>
                <w:bCs/>
                <w:color w:val="000000" w:themeColor="text1"/>
                <w:szCs w:val="21"/>
              </w:rPr>
              <w:t xml:space="preserve">出样要求：提供组装好的中排座椅一位。</w:t>
            </w:r>
            <w:r/>
          </w:p>
        </w:tc>
      </w:tr>
      <w:tr>
        <w:trPr>
          <w:trHeight w:val="587"/>
        </w:trPr>
        <w:tc>
          <w:tcPr>
            <w:shd w:val="clear" w:color="auto" w:fill="d8d8d8"/>
            <w:tcW w:w="292"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shd w:val="clear" w:color="auto" w:fill="d8d8d8"/>
            <w:tcW w:w="529"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名称</w:t>
            </w:r>
            <w:r/>
          </w:p>
        </w:tc>
        <w:tc>
          <w:tcPr>
            <w:shd w:val="clear" w:color="auto" w:fill="d8d8d8"/>
            <w:tcW w:w="594"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规格(mm)</w:t>
            </w:r>
            <w:r/>
          </w:p>
        </w:tc>
        <w:tc>
          <w:tcPr>
            <w:shd w:val="clear" w:color="auto" w:fill="d8d8d8"/>
            <w:tcW w:w="907"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参考图片</w:t>
            </w:r>
            <w:r/>
          </w:p>
        </w:tc>
        <w:tc>
          <w:tcPr>
            <w:shd w:val="clear" w:color="auto" w:fill="d8d8d8"/>
            <w:tcW w:w="272"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数量</w:t>
            </w:r>
            <w:r/>
          </w:p>
        </w:tc>
        <w:tc>
          <w:tcPr>
            <w:shd w:val="clear" w:color="auto" w:fill="d8d8d8"/>
            <w:tcW w:w="2404"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材质要求</w:t>
            </w:r>
            <w:r/>
          </w:p>
        </w:tc>
      </w:tr>
      <w:tr>
        <w:trPr>
          <w:trHeight w:val="2628"/>
        </w:trPr>
        <w:tc>
          <w:tcPr>
            <w:tcW w:w="29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29"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阶梯排椅2</w:t>
            </w:r>
            <w:r/>
          </w:p>
        </w:tc>
        <w:tc>
          <w:tcPr>
            <w:tcW w:w="594"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810*520*950</w:t>
            </w:r>
            <w:r/>
          </w:p>
        </w:tc>
        <w:tc>
          <w:tcPr>
            <w:tcW w:w="907" w:type="pct"/>
            <w:vAlign w:val="center"/>
            <w:textDirection w:val="lrTb"/>
            <w:noWrap w:val="false"/>
          </w:tcPr>
          <w:p>
            <w:pPr>
              <w:jc w:val="center"/>
              <w:rPr>
                <w:rFonts w:hint="eastAsia" w:ascii="宋体" w:hAnsi="宋体"/>
                <w:color w:val="000000" w:themeColor="text1"/>
                <w:szCs w:val="2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-33020</wp:posOffset>
                      </wp:positionH>
                      <wp:positionV relativeFrom="paragraph">
                        <wp:posOffset>-1270</wp:posOffset>
                      </wp:positionV>
                      <wp:extent cx="1035050" cy="1381125"/>
                      <wp:effectExtent l="0" t="0" r="1270" b="5715"/>
                      <wp:wrapNone/>
                      <wp:docPr id="3" name="图片 7" descr="094763af42b760cc2aa94aad42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94763af42b760cc2aa94aad4285288"/>
                              <pic:cNvPicPr>
                                <a:picLocks noChangeAspect="1"/>
                              </pic:cNvPicPr>
                              <pic:nvPr/>
                            </pic:nvPicPr>
                            <pic:blipFill>
                              <a:blip r:embed="rId19"/>
                              <a:stretch/>
                            </pic:blipFill>
                            <pic:spPr bwMode="auto">
                              <a:xfrm>
                                <a:off x="0" y="0"/>
                                <a:ext cx="1035050" cy="13811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83840;o:allowoverlap:true;o:allowincell:true;mso-position-horizontal-relative:text;margin-left:-2.6pt;mso-position-horizontal:absolute;mso-position-vertical-relative:text;margin-top:-0.1pt;mso-position-vertical:absolute;width:81.5pt;height:108.8pt;mso-wrap-distance-left:9.0pt;mso-wrap-distance-top:0.0pt;mso-wrap-distance-right:9.0pt;mso-wrap-distance-bottom:0.0pt;" stroked="false">
                      <v:path textboxrect="0,0,0,0"/>
                      <v:imagedata r:id="rId19" o:title=""/>
                    </v:shape>
                  </w:pict>
                </mc:Fallback>
              </mc:AlternateContent>
            </w:r>
            <w:r/>
          </w:p>
        </w:tc>
        <w:tc>
          <w:tcPr>
            <w:tcW w:w="27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shd w:val="clear" w:color="auto" w:fill="auto"/>
            <w:tcW w:w="2404" w:type="pct"/>
            <w:vAlign w:val="center"/>
            <w:textDirection w:val="lrTb"/>
            <w:noWrap w:val="false"/>
          </w:tcPr>
          <w:p>
            <w:pPr>
              <w:jc w:val="left"/>
              <w:spacing w:before="183" w:line="219" w:lineRule="auto"/>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尺寸：中心距宽为520mm，写字</w:t>
            </w:r>
            <w:r>
              <w:rPr>
                <w:rFonts w:hint="eastAsia" w:ascii="宋体" w:hAnsi="宋体" w:cs="宋体"/>
                <w:color w:val="000000" w:themeColor="text1"/>
                <w:szCs w:val="21"/>
              </w:rPr>
              <w:t xml:space="preserve">板高度</w:t>
            </w:r>
            <w:r>
              <w:rPr>
                <w:rFonts w:hint="eastAsia" w:ascii="宋体" w:hAnsi="宋体" w:cs="宋体"/>
                <w:color w:val="000000" w:themeColor="text1"/>
                <w:szCs w:val="21"/>
              </w:rPr>
              <w:t xml:space="preserve">750mm，写字板宽度300mm；椅高：950mm，扶手高度636mm,</w:t>
            </w:r>
            <w:r>
              <w:rPr>
                <w:rFonts w:hint="eastAsia" w:ascii="宋体" w:hAnsi="宋体" w:cs="宋体"/>
                <w:color w:val="000000" w:themeColor="text1"/>
                <w:szCs w:val="21"/>
              </w:rPr>
              <w:t xml:space="preserve">座板离地面</w:t>
            </w:r>
            <w:r>
              <w:rPr>
                <w:rFonts w:hint="eastAsia" w:ascii="宋体" w:hAnsi="宋体" w:cs="宋体"/>
                <w:color w:val="000000" w:themeColor="text1"/>
                <w:szCs w:val="21"/>
              </w:rPr>
              <w:t xml:space="preserve">高度430mm，</w:t>
            </w:r>
            <w:r>
              <w:rPr>
                <w:rFonts w:hint="eastAsia" w:ascii="宋体" w:hAnsi="宋体" w:cs="宋体"/>
                <w:color w:val="000000" w:themeColor="text1"/>
                <w:szCs w:val="21"/>
              </w:rPr>
              <w:t xml:space="preserve">椅深</w:t>
            </w:r>
            <w:r>
              <w:rPr>
                <w:rFonts w:hint="eastAsia" w:ascii="宋体" w:hAnsi="宋体" w:cs="宋体"/>
                <w:color w:val="000000" w:themeColor="text1"/>
                <w:szCs w:val="21"/>
              </w:rPr>
              <w:t xml:space="preserve">810mm。 </w:t>
            </w:r>
            <w:r>
              <w:rPr>
                <w:rFonts w:hint="eastAsia" w:ascii="宋体" w:hAnsi="宋体" w:cs="宋体"/>
                <w:color w:val="000000" w:themeColor="text1"/>
                <w:szCs w:val="21"/>
              </w:rPr>
              <w:t xml:space="preserve">                                                                       2、脚架：材料为优质铝合金，脚架承重力强、硬度高，脚架表面经过打磨喷涂处理，表面不刮手。脚架尺寸为950*442*50mm。脚架壁厚为5mm带3mm加强筋，中排脚板有2个地脚孔，孔距为280mm脚板长为352mm，</w:t>
            </w:r>
            <w:r>
              <w:rPr>
                <w:rFonts w:hint="eastAsia" w:ascii="宋体" w:hAnsi="宋体" w:cs="宋体"/>
                <w:color w:val="000000" w:themeColor="text1"/>
                <w:szCs w:val="21"/>
              </w:rPr>
              <w:t xml:space="preserve">脚架带扶手</w:t>
            </w:r>
            <w:r>
              <w:rPr>
                <w:rFonts w:hint="eastAsia" w:ascii="宋体" w:hAnsi="宋体" w:cs="宋体"/>
                <w:color w:val="000000" w:themeColor="text1"/>
                <w:szCs w:val="21"/>
              </w:rPr>
              <w:t xml:space="preserve">架，扶手高度636mm。边脚架有侧边有塑料装饰盖，装饰盖尺寸766*100*12-25mm。                                                                   3、背框架：背框架为优质冷轧板焊接成型的厚度为1.8-1.5mm，尺寸为445*515*30mm。背板、前挡板材质为实木多</w:t>
            </w:r>
            <w:r>
              <w:rPr>
                <w:rFonts w:hint="eastAsia" w:ascii="宋体" w:hAnsi="宋体" w:cs="宋体"/>
                <w:color w:val="000000" w:themeColor="text1"/>
                <w:szCs w:val="21"/>
              </w:rPr>
              <w:t xml:space="preserve">层压板面贴防火</w:t>
            </w:r>
            <w:r>
              <w:rPr>
                <w:rFonts w:hint="eastAsia" w:ascii="宋体" w:hAnsi="宋体" w:cs="宋体"/>
                <w:color w:val="000000" w:themeColor="text1"/>
                <w:szCs w:val="21"/>
              </w:rPr>
              <w:t xml:space="preserve">板，尺寸为510*350*10mm，背板区别于常规阶梯排椅，背板向内弯曲弧度符合人体工程力学。。                                                      4、写字板：写字板为固定式写字板，写字板尺寸为300*25mm,材质为高密度板面贴防火板，表面防火板具有防火、防潮、防刮花的特性能很好地保护写字板。写字板下面带有书网，</w:t>
            </w:r>
            <w:r>
              <w:rPr>
                <w:rFonts w:hint="eastAsia" w:ascii="宋体" w:hAnsi="宋体" w:cs="宋体"/>
                <w:color w:val="000000" w:themeColor="text1"/>
                <w:szCs w:val="21"/>
              </w:rPr>
              <w:t xml:space="preserve">书网的</w:t>
            </w:r>
            <w:r>
              <w:rPr>
                <w:rFonts w:hint="eastAsia" w:ascii="宋体" w:hAnsi="宋体" w:cs="宋体"/>
                <w:color w:val="000000" w:themeColor="text1"/>
                <w:szCs w:val="21"/>
              </w:rPr>
              <w:t xml:space="preserve">尺寸为430*220*105mm。                                                5、座板：材料为实木多</w:t>
            </w:r>
            <w:r>
              <w:rPr>
                <w:rFonts w:hint="eastAsia" w:ascii="宋体" w:hAnsi="宋体" w:cs="宋体"/>
                <w:color w:val="000000" w:themeColor="text1"/>
                <w:szCs w:val="21"/>
              </w:rPr>
              <w:t xml:space="preserve">层压板面贴防火</w:t>
            </w:r>
            <w:r>
              <w:rPr>
                <w:rFonts w:hint="eastAsia" w:ascii="宋体" w:hAnsi="宋体" w:cs="宋体"/>
                <w:color w:val="000000" w:themeColor="text1"/>
                <w:szCs w:val="21"/>
              </w:rPr>
              <w:t xml:space="preserve">板，尺寸为430*445*16mm，表面的防火板具有防潮、防火、防刮花的特性。</w:t>
            </w:r>
            <w:r>
              <w:rPr>
                <w:rFonts w:hint="eastAsia" w:ascii="宋体" w:hAnsi="宋体" w:cs="宋体"/>
                <w:color w:val="000000" w:themeColor="text1"/>
                <w:szCs w:val="21"/>
              </w:rPr>
              <w:t xml:space="preserve">座角码</w:t>
            </w:r>
            <w:r>
              <w:rPr>
                <w:rFonts w:hint="eastAsia" w:ascii="宋体" w:hAnsi="宋体" w:cs="宋体"/>
                <w:color w:val="000000" w:themeColor="text1"/>
                <w:szCs w:val="21"/>
              </w:rPr>
              <w:t xml:space="preserve">为铝合金角码，</w:t>
            </w:r>
            <w:r>
              <w:rPr>
                <w:rFonts w:hint="eastAsia" w:ascii="宋体" w:hAnsi="宋体" w:cs="宋体"/>
                <w:color w:val="000000" w:themeColor="text1"/>
                <w:szCs w:val="21"/>
              </w:rPr>
              <w:t xml:space="preserve">座角码</w:t>
            </w:r>
            <w:r>
              <w:rPr>
                <w:rFonts w:hint="eastAsia" w:ascii="宋体" w:hAnsi="宋体" w:cs="宋体"/>
                <w:color w:val="000000" w:themeColor="text1"/>
                <w:szCs w:val="21"/>
              </w:rPr>
              <w:t xml:space="preserve">和座</w:t>
            </w:r>
            <w:r>
              <w:rPr>
                <w:rFonts w:hint="eastAsia" w:ascii="宋体" w:hAnsi="宋体" w:cs="宋体"/>
                <w:color w:val="000000" w:themeColor="text1"/>
                <w:szCs w:val="21"/>
              </w:rPr>
              <w:t xml:space="preserve">板通过</w:t>
            </w:r>
            <w:r>
              <w:rPr>
                <w:rFonts w:hint="eastAsia" w:ascii="宋体" w:hAnsi="宋体" w:cs="宋体"/>
                <w:color w:val="000000" w:themeColor="text1"/>
                <w:szCs w:val="21"/>
              </w:rPr>
              <w:t xml:space="preserve">4个孔位穿透链接。     </w:t>
            </w:r>
            <w:r/>
          </w:p>
        </w:tc>
      </w:tr>
      <w:tr>
        <w:trPr>
          <w:trHeight w:val="6207"/>
        </w:trPr>
        <w:tc>
          <w:tcPr>
            <w:gridSpan w:val="6"/>
            <w:tcW w:w="5000" w:type="pct"/>
            <w:textDirection w:val="lrTb"/>
            <w:noWrap w:val="false"/>
          </w:tcPr>
          <w:p>
            <w:pPr>
              <w:rPr>
                <w:color w:val="000000" w:themeColor="text1"/>
                <w:szCs w:val="21"/>
              </w:rPr>
            </w:pPr>
            <w:r>
              <w:rPr>
                <w:rFonts w:hint="eastAsia"/>
                <w:color w:val="000000" w:themeColor="text1"/>
                <w:szCs w:val="21"/>
              </w:rPr>
              <w:t xml:space="preserve">样品图纸尺寸技术要求（单位：</w:t>
            </w:r>
            <w:r>
              <w:rPr>
                <w:rFonts w:hint="eastAsia"/>
                <w:color w:val="000000" w:themeColor="text1"/>
                <w:szCs w:val="21"/>
              </w:rPr>
              <w:t xml:space="preserve">mm</w:t>
            </w:r>
            <w:r>
              <w:rPr>
                <w:rFonts w:hint="eastAsia"/>
                <w:color w:val="000000" w:themeColor="text1"/>
                <w:szCs w:val="21"/>
              </w:rPr>
              <w:t xml:space="preserve">）</w:t>
            </w:r>
            <w:r/>
          </w:p>
          <w:p>
            <w:pPr>
              <w:pStyle w:val="956"/>
              <w:ind w:left="0" w:firstLine="0"/>
              <w:jc w:val="both"/>
              <w:rPr>
                <w:color w:val="000000" w:themeColor="text1"/>
              </w:rPr>
            </w:pPr>
            <w:r>
              <w:rPr>
                <w:color w:val="000000" w:themeColor="text1"/>
              </w:rPr>
              <mc:AlternateContent>
                <mc:Choice Requires="wpg">
                  <w:drawing>
                    <wp:inline xmlns:wp="http://schemas.openxmlformats.org/drawingml/2006/wordprocessingDrawing" distT="0" distB="0" distL="0" distR="0">
                      <wp:extent cx="6162675" cy="2367915"/>
                      <wp:effectExtent l="0" t="0" r="9525" b="9525"/>
                      <wp:docPr id="4" name="图片 2"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图示&#10;&#10;AI 生成的内容可能不正确。"/>
                              <pic:cNvPicPr>
                                <a:picLocks noChangeAspect="1"/>
                              </pic:cNvPicPr>
                              <pic:nvPr/>
                            </pic:nvPicPr>
                            <pic:blipFill>
                              <a:blip r:embed="rId20"/>
                              <a:stretch/>
                            </pic:blipFill>
                            <pic:spPr bwMode="auto">
                              <a:xfrm>
                                <a:off x="0" y="0"/>
                                <a:ext cx="6162675" cy="236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5.2pt;height:186.4pt;mso-wrap-distance-left:0.0pt;mso-wrap-distance-top:0.0pt;mso-wrap-distance-right:0.0pt;mso-wrap-distance-bottom:0.0pt;" stroked="f">
                      <v:path textboxrect="0,0,0,0"/>
                      <v:imagedata r:id="rId20" o:title=""/>
                    </v:shape>
                  </w:pict>
                </mc:Fallback>
              </mc:AlternateContent>
            </w:r>
            <w:r/>
          </w:p>
          <w:p>
            <w:pPr>
              <w:pStyle w:val="956"/>
              <w:ind w:left="0" w:firstLine="0"/>
              <w:jc w:val="both"/>
              <w:rPr>
                <w:color w:val="000000" w:themeColor="text1"/>
              </w:rPr>
            </w:pPr>
            <w:r>
              <w:rPr>
                <w:color w:val="000000" w:themeColor="text1"/>
              </w:rPr>
            </w:r>
            <w:r/>
          </w:p>
          <w:p>
            <w:pPr>
              <w:pStyle w:val="956"/>
              <w:ind w:left="0" w:firstLine="0"/>
              <w:jc w:val="both"/>
              <w:rPr>
                <w:color w:val="000000" w:themeColor="text1"/>
              </w:rPr>
            </w:pPr>
            <w:r>
              <w:rPr>
                <w:rFonts w:hint="eastAsia"/>
                <w:b/>
                <w:bCs/>
                <w:color w:val="000000" w:themeColor="text1"/>
                <w:szCs w:val="21"/>
              </w:rPr>
              <w:t xml:space="preserve">出样要求：提供组装好的中排座椅一位。</w:t>
            </w:r>
            <w:r/>
          </w:p>
        </w:tc>
      </w:tr>
      <w:tr>
        <w:trPr>
          <w:trHeight w:val="587"/>
        </w:trPr>
        <w:tc>
          <w:tcPr>
            <w:shd w:val="clear" w:color="auto" w:fill="d8d8d8"/>
            <w:tcW w:w="292"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shd w:val="clear" w:color="auto" w:fill="d8d8d8"/>
            <w:tcW w:w="529"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名称</w:t>
            </w:r>
            <w:r/>
          </w:p>
        </w:tc>
        <w:tc>
          <w:tcPr>
            <w:shd w:val="clear" w:color="auto" w:fill="d8d8d8"/>
            <w:tcW w:w="594"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规格(mm)</w:t>
            </w:r>
            <w:r/>
          </w:p>
        </w:tc>
        <w:tc>
          <w:tcPr>
            <w:shd w:val="clear" w:color="auto" w:fill="d8d8d8"/>
            <w:tcW w:w="907"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参考图片</w:t>
            </w:r>
            <w:r/>
          </w:p>
        </w:tc>
        <w:tc>
          <w:tcPr>
            <w:shd w:val="clear" w:color="auto" w:fill="d8d8d8"/>
            <w:tcW w:w="272"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数量</w:t>
            </w:r>
            <w:r/>
          </w:p>
        </w:tc>
        <w:tc>
          <w:tcPr>
            <w:shd w:val="clear" w:color="auto" w:fill="d8d8d8"/>
            <w:tcW w:w="2404" w:type="pct"/>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材质要求</w:t>
            </w:r>
            <w:r/>
          </w:p>
        </w:tc>
      </w:tr>
      <w:tr>
        <w:trPr>
          <w:trHeight w:val="2394"/>
        </w:trPr>
        <w:tc>
          <w:tcPr>
            <w:tcW w:w="29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29" w:type="pct"/>
            <w:vAlign w:val="center"/>
            <w:textDirection w:val="lrTb"/>
            <w:noWrap w:val="false"/>
          </w:tcPr>
          <w:p>
            <w:pPr>
              <w:jc w:val="center"/>
              <w:rPr>
                <w:rFonts w:hint="eastAsia" w:ascii="宋体" w:hAnsi="宋体"/>
                <w:color w:val="000000" w:themeColor="text1"/>
                <w:szCs w:val="21"/>
              </w:rPr>
            </w:pPr>
            <w:r>
              <w:rPr>
                <w:rFonts w:hint="eastAsia" w:ascii="宋体" w:hAnsi="宋体" w:cs="宋体"/>
                <w:color w:val="000000" w:themeColor="text1"/>
                <w:szCs w:val="21"/>
              </w:rPr>
              <w:t xml:space="preserve">阶梯排椅3</w:t>
            </w:r>
            <w:r/>
          </w:p>
        </w:tc>
        <w:tc>
          <w:tcPr>
            <w:tcW w:w="594" w:type="pct"/>
            <w:vAlign w:val="center"/>
            <w:textDirection w:val="lrTb"/>
            <w:noWrap w:val="false"/>
          </w:tcPr>
          <w:p>
            <w:pPr>
              <w:pStyle w:val="956"/>
              <w:ind w:left="0" w:firstLine="0"/>
              <w:rPr>
                <w:color w:val="000000" w:themeColor="text1"/>
              </w:rPr>
            </w:pPr>
            <w:r>
              <w:rPr>
                <w:rFonts w:hint="eastAsia"/>
                <w:color w:val="000000" w:themeColor="text1"/>
              </w:rPr>
              <w:t xml:space="preserve">850*520*990</w:t>
            </w:r>
            <w:r/>
          </w:p>
        </w:tc>
        <w:tc>
          <w:tcPr>
            <w:tcW w:w="907"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mc:AlternateContent>
                <mc:Choice Requires="wpg">
                  <w:drawing>
                    <wp:inline xmlns:wp="http://schemas.openxmlformats.org/drawingml/2006/wordprocessingDrawing" distT="0" distB="0" distL="0" distR="0">
                      <wp:extent cx="1002665" cy="1294130"/>
                      <wp:effectExtent l="0" t="0" r="3175" b="1270"/>
                      <wp:docPr id="5" name="图片 4" descr="d153f728c94b71737316729fb11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153f728c94b71737316729fb111848"/>
                              <pic:cNvPicPr>
                                <a:picLocks noChangeAspect="1"/>
                              </pic:cNvPicPr>
                              <pic:nvPr/>
                            </pic:nvPicPr>
                            <pic:blipFill>
                              <a:blip r:embed="rId21"/>
                              <a:stretch/>
                            </pic:blipFill>
                            <pic:spPr bwMode="auto">
                              <a:xfrm>
                                <a:off x="0" y="0"/>
                                <a:ext cx="1002665" cy="1294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0pt;height:101.9pt;mso-wrap-distance-left:0.0pt;mso-wrap-distance-top:0.0pt;mso-wrap-distance-right:0.0pt;mso-wrap-distance-bottom:0.0pt;" stroked="false">
                      <v:path textboxrect="0,0,0,0"/>
                      <v:imagedata r:id="rId21" o:title=""/>
                    </v:shape>
                  </w:pict>
                </mc:Fallback>
              </mc:AlternateContent>
            </w:r>
            <w:r/>
          </w:p>
        </w:tc>
        <w:tc>
          <w:tcPr>
            <w:tcW w:w="27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shd w:val="clear" w:color="auto" w:fill="auto"/>
            <w:tcW w:w="2404" w:type="pct"/>
            <w:vAlign w:val="center"/>
            <w:textDirection w:val="lrTb"/>
            <w:noWrap w:val="false"/>
          </w:tcPr>
          <w:p>
            <w:pPr>
              <w:spacing w:line="360" w:lineRule="exact"/>
              <w:rPr>
                <w:rFonts w:hint="eastAsia" w:ascii="宋体" w:hAnsi="宋体" w:cs="宋体"/>
                <w:color w:val="000000" w:themeColor="text1"/>
                <w:sz w:val="22"/>
                <w:szCs w:val="22"/>
                <w:lang w:bidi="ar"/>
              </w:rPr>
            </w:pPr>
            <w:r>
              <w:rPr>
                <w:rFonts w:hint="eastAsia"/>
                <w:color w:val="000000" w:themeColor="text1"/>
              </w:rPr>
              <w:t xml:space="preserve">1</w:t>
            </w:r>
            <w:r>
              <w:rPr>
                <w:rFonts w:hint="eastAsia"/>
                <w:color w:val="000000" w:themeColor="text1"/>
              </w:rPr>
              <w:t xml:space="preserve">、</w:t>
            </w:r>
            <w:r>
              <w:rPr>
                <w:rFonts w:hint="eastAsia"/>
                <w:color w:val="000000" w:themeColor="text1"/>
              </w:rPr>
              <w:t xml:space="preserve">尺寸：中心距宽为</w:t>
            </w:r>
            <w:r>
              <w:rPr>
                <w:rFonts w:hint="eastAsia"/>
                <w:color w:val="000000" w:themeColor="text1"/>
              </w:rPr>
              <w:t xml:space="preserve">520mm</w:t>
            </w:r>
            <w:r>
              <w:rPr>
                <w:rFonts w:hint="eastAsia"/>
                <w:color w:val="000000" w:themeColor="text1"/>
              </w:rPr>
              <w:t xml:space="preserve">，写字</w:t>
            </w:r>
            <w:r>
              <w:rPr>
                <w:rFonts w:hint="eastAsia"/>
                <w:color w:val="000000" w:themeColor="text1"/>
              </w:rPr>
              <w:t xml:space="preserve">板高度</w:t>
            </w:r>
            <w:r>
              <w:rPr>
                <w:rFonts w:hint="eastAsia"/>
                <w:color w:val="000000" w:themeColor="text1"/>
              </w:rPr>
              <w:t xml:space="preserve">750mm</w:t>
            </w:r>
            <w:r>
              <w:rPr>
                <w:rFonts w:hint="eastAsia"/>
                <w:color w:val="000000" w:themeColor="text1"/>
              </w:rPr>
              <w:t xml:space="preserve">，写字板宽度</w:t>
            </w:r>
            <w:r>
              <w:rPr>
                <w:rFonts w:hint="eastAsia"/>
                <w:color w:val="000000" w:themeColor="text1"/>
              </w:rPr>
              <w:t xml:space="preserve">300mm</w:t>
            </w:r>
            <w:r>
              <w:rPr>
                <w:rFonts w:hint="eastAsia"/>
                <w:color w:val="000000" w:themeColor="text1"/>
              </w:rPr>
              <w:t xml:space="preserve">；椅高：</w:t>
            </w:r>
            <w:r>
              <w:rPr>
                <w:rFonts w:hint="eastAsia"/>
                <w:color w:val="000000" w:themeColor="text1"/>
              </w:rPr>
              <w:t xml:space="preserve">990mm</w:t>
            </w:r>
            <w:r>
              <w:rPr>
                <w:rFonts w:hint="eastAsia"/>
                <w:color w:val="000000" w:themeColor="text1"/>
              </w:rPr>
              <w:t xml:space="preserve">，扶手高度</w:t>
            </w:r>
            <w:r>
              <w:rPr>
                <w:rFonts w:hint="eastAsia"/>
                <w:color w:val="000000" w:themeColor="text1"/>
              </w:rPr>
              <w:t xml:space="preserve">670mm</w:t>
            </w:r>
            <w:r>
              <w:rPr>
                <w:rFonts w:hint="eastAsia"/>
                <w:color w:val="000000" w:themeColor="text1"/>
              </w:rPr>
              <w:t xml:space="preserve">，</w:t>
            </w:r>
            <w:r>
              <w:rPr>
                <w:rFonts w:hint="eastAsia"/>
                <w:color w:val="000000" w:themeColor="text1"/>
              </w:rPr>
              <w:t xml:space="preserve">座板离地面</w:t>
            </w:r>
            <w:r>
              <w:rPr>
                <w:rFonts w:hint="eastAsia"/>
                <w:color w:val="000000" w:themeColor="text1"/>
              </w:rPr>
              <w:t xml:space="preserve">高</w:t>
            </w:r>
            <w:r>
              <w:rPr>
                <w:rFonts w:hint="eastAsia"/>
                <w:color w:val="000000" w:themeColor="text1"/>
              </w:rPr>
              <w:t xml:space="preserve">450 mm</w:t>
            </w:r>
            <w:r>
              <w:rPr>
                <w:rFonts w:hint="eastAsia"/>
                <w:color w:val="000000" w:themeColor="text1"/>
              </w:rPr>
              <w:t xml:space="preserve">，</w:t>
            </w:r>
            <w:r>
              <w:rPr>
                <w:rFonts w:hint="eastAsia"/>
                <w:color w:val="000000" w:themeColor="text1"/>
              </w:rPr>
              <w:t xml:space="preserve">椅深</w:t>
            </w:r>
            <w:r>
              <w:rPr>
                <w:rFonts w:hint="eastAsia"/>
                <w:color w:val="000000" w:themeColor="text1"/>
              </w:rPr>
              <w:t xml:space="preserve">850mm</w:t>
            </w:r>
            <w:r>
              <w:rPr>
                <w:rFonts w:hint="eastAsia"/>
                <w:color w:val="000000" w:themeColor="text1"/>
              </w:rPr>
              <w:t xml:space="preserve">。</w:t>
            </w:r>
            <w:r>
              <w:rPr>
                <w:rFonts w:hint="eastAsia"/>
                <w:color w:val="000000" w:themeColor="text1"/>
              </w:rPr>
              <w:t xml:space="preserve">                                                               2</w:t>
            </w:r>
            <w:r>
              <w:rPr>
                <w:rFonts w:hint="eastAsia"/>
                <w:color w:val="000000" w:themeColor="text1"/>
              </w:rPr>
              <w:t xml:space="preserve">、站脚：采用铝合金。无毛刺，无焊接，整个</w:t>
            </w:r>
            <w:r>
              <w:rPr>
                <w:rFonts w:hint="eastAsia"/>
                <w:color w:val="000000" w:themeColor="text1"/>
              </w:rPr>
              <w:t xml:space="preserve">体脚架转角位</w:t>
            </w:r>
            <w:r>
              <w:rPr>
                <w:rFonts w:hint="eastAsia"/>
                <w:color w:val="000000" w:themeColor="text1"/>
              </w:rPr>
              <w:t xml:space="preserve">圆润光滑。表面作防氧化处理后经高温喷涂处理附着力强，站脚重量不小于</w:t>
            </w:r>
            <w:r>
              <w:rPr>
                <w:rFonts w:hint="eastAsia"/>
                <w:color w:val="000000" w:themeColor="text1"/>
              </w:rPr>
              <w:t xml:space="preserve">3.12KG</w:t>
            </w:r>
            <w:r>
              <w:rPr>
                <w:rFonts w:hint="eastAsia"/>
                <w:color w:val="000000" w:themeColor="text1"/>
              </w:rPr>
              <w:t xml:space="preserve">。</w:t>
            </w:r>
            <w:r>
              <w:rPr>
                <w:rFonts w:hint="eastAsia"/>
                <w:color w:val="000000" w:themeColor="text1"/>
              </w:rPr>
              <w:t xml:space="preserve">站脚厚度：</w:t>
            </w:r>
            <w:r>
              <w:rPr>
                <w:rFonts w:hint="eastAsia"/>
                <w:color w:val="000000" w:themeColor="text1"/>
              </w:rPr>
              <w:t xml:space="preserve">50mm</w:t>
            </w:r>
            <w:r>
              <w:rPr>
                <w:rFonts w:hint="eastAsia"/>
                <w:color w:val="000000" w:themeColor="text1"/>
              </w:rPr>
              <w:t xml:space="preserve">，站脚底脚板长度为</w:t>
            </w:r>
            <w:r>
              <w:rPr>
                <w:rFonts w:hint="eastAsia"/>
                <w:color w:val="000000" w:themeColor="text1"/>
              </w:rPr>
              <w:t xml:space="preserve">390mm</w:t>
            </w:r>
            <w:r>
              <w:rPr>
                <w:rFonts w:hint="eastAsia"/>
                <w:color w:val="000000" w:themeColor="text1"/>
              </w:rPr>
              <w:t xml:space="preserve">，孔距</w:t>
            </w:r>
            <w:r>
              <w:rPr>
                <w:rFonts w:hint="eastAsia"/>
                <w:color w:val="000000" w:themeColor="text1"/>
              </w:rPr>
              <w:t xml:space="preserve">340mm</w:t>
            </w:r>
            <w:r>
              <w:rPr>
                <w:rFonts w:hint="eastAsia"/>
                <w:color w:val="000000" w:themeColor="text1"/>
              </w:rPr>
              <w:t xml:space="preserve">。站脚前后宽度</w:t>
            </w:r>
            <w:r>
              <w:rPr>
                <w:rFonts w:hint="eastAsia"/>
                <w:color w:val="000000" w:themeColor="text1"/>
              </w:rPr>
              <w:t xml:space="preserve">:440mm</w:t>
            </w:r>
            <w:r>
              <w:rPr>
                <w:rFonts w:hint="eastAsia"/>
                <w:color w:val="000000" w:themeColor="text1"/>
              </w:rPr>
              <w:t xml:space="preserve">。左右脚架边缘为</w:t>
            </w:r>
            <w:r>
              <w:rPr>
                <w:rFonts w:hint="eastAsia"/>
                <w:color w:val="000000" w:themeColor="text1"/>
              </w:rPr>
              <w:t xml:space="preserve">R3.5</w:t>
            </w:r>
            <w:r>
              <w:rPr>
                <w:rFonts w:hint="eastAsia"/>
                <w:color w:val="000000" w:themeColor="text1"/>
              </w:rPr>
              <w:t xml:space="preserve">圆角模具成型。固定螺丝可根据地面情况特定长度，外盖</w:t>
            </w:r>
            <w:r>
              <w:rPr>
                <w:rFonts w:hint="eastAsia"/>
                <w:color w:val="000000" w:themeColor="text1"/>
              </w:rPr>
              <w:t xml:space="preserve">2</w:t>
            </w:r>
            <w:r>
              <w:rPr>
                <w:rFonts w:hint="eastAsia"/>
                <w:color w:val="000000" w:themeColor="text1"/>
              </w:rPr>
              <w:t xml:space="preserve">个螺丝盖，防尘、安全、美观。</w:t>
            </w:r>
            <w:r>
              <w:rPr>
                <w:rFonts w:hint="eastAsia"/>
                <w:color w:val="000000" w:themeColor="text1"/>
              </w:rPr>
              <w:t xml:space="preserve">                                                     3</w:t>
            </w:r>
            <w:r>
              <w:rPr>
                <w:rFonts w:hint="eastAsia"/>
                <w:color w:val="000000" w:themeColor="text1"/>
              </w:rPr>
              <w:t xml:space="preserve">、椅框架：外型根据人体工程学设计，背板采用</w:t>
            </w:r>
            <w:r>
              <w:rPr>
                <w:rFonts w:hint="eastAsia"/>
                <w:color w:val="000000" w:themeColor="text1"/>
              </w:rPr>
              <w:t xml:space="preserve">10mm</w:t>
            </w:r>
            <w:r>
              <w:rPr>
                <w:rFonts w:hint="eastAsia"/>
                <w:color w:val="000000" w:themeColor="text1"/>
              </w:rPr>
              <w:t xml:space="preserve">多层板优质</w:t>
            </w:r>
            <w:r>
              <w:rPr>
                <w:rFonts w:hint="eastAsia"/>
                <w:color w:val="000000" w:themeColor="text1"/>
              </w:rPr>
              <w:t xml:space="preserve">旋切木经</w:t>
            </w:r>
            <w:r>
              <w:rPr>
                <w:rFonts w:hint="eastAsia"/>
                <w:color w:val="000000" w:themeColor="text1"/>
              </w:rPr>
              <w:t xml:space="preserve">模具热压成型并双面压防火板，采用环保油漆和环保胶粘接，防潮、耐用、不褪色</w:t>
            </w:r>
            <w:r>
              <w:rPr>
                <w:rFonts w:hint="eastAsia"/>
                <w:color w:val="000000" w:themeColor="text1"/>
              </w:rPr>
              <w:t xml:space="preserve">.</w:t>
            </w:r>
            <w:r>
              <w:rPr>
                <w:rFonts w:hint="eastAsia"/>
                <w:color w:val="000000" w:themeColor="text1"/>
              </w:rPr>
              <w:t xml:space="preserve">框架采用优质钢</w:t>
            </w:r>
            <w:r>
              <w:rPr>
                <w:rFonts w:hint="eastAsia" w:ascii="宋体" w:hAnsi="宋体" w:cs="宋体"/>
                <w:color w:val="000000" w:themeColor="text1"/>
                <w:szCs w:val="21"/>
              </w:rPr>
              <w:t xml:space="preserve">板经模具加工成型后焊接而成.背框横条采用1.5mm优质钢板经模压型，表面做防氧化处理后，高氧化处理后，高温喷涂处理。                                                                                   4、写字板：桌面板采用厚25mm,宽300-500mm刨花板桌板双面贴防火板，桌面前后两边采用防火</w:t>
            </w:r>
            <w:r>
              <w:rPr>
                <w:rFonts w:hint="eastAsia" w:ascii="宋体" w:hAnsi="宋体" w:cs="宋体"/>
                <w:color w:val="000000" w:themeColor="text1"/>
                <w:szCs w:val="21"/>
              </w:rPr>
              <w:t xml:space="preserve">板包边，环保耐用。左右两边采用1.5mm厚PVC</w:t>
            </w:r>
            <w:r>
              <w:rPr>
                <w:rFonts w:hint="eastAsia" w:ascii="宋体" w:hAnsi="宋体" w:cs="宋体"/>
                <w:color w:val="000000" w:themeColor="text1"/>
                <w:szCs w:val="21"/>
              </w:rPr>
              <w:t xml:space="preserve">热熔封边处理</w:t>
            </w:r>
            <w:r>
              <w:rPr>
                <w:rFonts w:hint="eastAsia" w:ascii="宋体" w:hAnsi="宋体" w:cs="宋体"/>
                <w:color w:val="000000" w:themeColor="text1"/>
                <w:szCs w:val="21"/>
              </w:rPr>
              <w:t xml:space="preserve">环保耐用。桌面回位机构桌面防止人与桌面边角发生碰撞而受伤，安全、牢固。                                                          5、座板：采用不小于15mm多层板优质</w:t>
            </w:r>
            <w:r>
              <w:rPr>
                <w:rFonts w:hint="eastAsia" w:ascii="宋体" w:hAnsi="宋体" w:cs="宋体"/>
                <w:color w:val="000000" w:themeColor="text1"/>
                <w:szCs w:val="21"/>
              </w:rPr>
              <w:t xml:space="preserve">旋切木经</w:t>
            </w:r>
            <w:r>
              <w:rPr>
                <w:rFonts w:hint="eastAsia" w:ascii="宋体" w:hAnsi="宋体" w:cs="宋体"/>
                <w:color w:val="000000" w:themeColor="text1"/>
                <w:szCs w:val="21"/>
              </w:rPr>
              <w:t xml:space="preserve">模具热压成型并双面压防火板，尺寸为450*430*16mm（±2mm），采用环保胶粘接，防潮、耐用、不褪色。板与铝合金一体压铸成型</w:t>
            </w:r>
            <w:r>
              <w:rPr>
                <w:rFonts w:hint="eastAsia" w:ascii="宋体" w:hAnsi="宋体" w:cs="宋体"/>
                <w:color w:val="000000" w:themeColor="text1"/>
                <w:szCs w:val="21"/>
              </w:rPr>
              <w:t xml:space="preserve">角码采用</w:t>
            </w:r>
            <w:r>
              <w:rPr>
                <w:rFonts w:hint="eastAsia" w:ascii="宋体" w:hAnsi="宋体" w:cs="宋体"/>
                <w:color w:val="000000" w:themeColor="text1"/>
                <w:szCs w:val="21"/>
              </w:rPr>
              <w:t xml:space="preserve">穿透式连接，采用M8圆柱头六角螺丝2个/角码，整体弧度及曲线符合人体工程学设计。 </w:t>
            </w:r>
            <w:r/>
          </w:p>
        </w:tc>
      </w:tr>
      <w:tr>
        <w:trPr>
          <w:trHeight w:val="4768"/>
        </w:trPr>
        <w:tc>
          <w:tcPr>
            <w:gridSpan w:val="6"/>
            <w:tcW w:w="5000" w:type="pct"/>
            <w:vAlign w:val="center"/>
            <w:textDirection w:val="lrTb"/>
            <w:noWrap w:val="false"/>
          </w:tcPr>
          <w:p>
            <w:pPr>
              <w:rPr>
                <w:color w:val="000000" w:themeColor="text1"/>
                <w:szCs w:val="21"/>
              </w:rPr>
            </w:pPr>
            <w:r>
              <w:rPr>
                <w:rFonts w:hint="eastAsia"/>
                <w:color w:val="000000" w:themeColor="text1"/>
                <w:szCs w:val="21"/>
              </w:rPr>
              <w:t xml:space="preserve">样品图纸尺寸技术要求（单位：</w:t>
            </w:r>
            <w:r>
              <w:rPr>
                <w:rFonts w:hint="eastAsia"/>
                <w:color w:val="000000" w:themeColor="text1"/>
                <w:szCs w:val="21"/>
              </w:rPr>
              <w:t xml:space="preserve">mm</w:t>
            </w:r>
            <w:r>
              <w:rPr>
                <w:rFonts w:hint="eastAsia"/>
                <w:color w:val="000000" w:themeColor="text1"/>
                <w:szCs w:val="21"/>
              </w:rPr>
              <w:t xml:space="preserve">）</w:t>
            </w:r>
            <w:r>
              <w:rPr>
                <w:color w:val="000000" w:themeColor="text1"/>
                <w:szCs w:val="21"/>
              </w:rPr>
              <w:t xml:space="preserve"> </w:t>
            </w:r>
            <w:r/>
          </w:p>
          <w:p>
            <w:pPr>
              <w:jc w:val="left"/>
              <w:spacing w:before="183" w:line="219" w:lineRule="auto"/>
              <w:rPr>
                <w:color w:val="000000" w:themeColor="text1"/>
              </w:rPr>
            </w:pPr>
            <w:r>
              <w:rPr>
                <w:color w:val="000000" w:themeColor="text1"/>
              </w:rPr>
              <mc:AlternateContent>
                <mc:Choice Requires="wpg">
                  <w:drawing>
                    <wp:inline xmlns:wp="http://schemas.openxmlformats.org/drawingml/2006/wordprocessingDrawing" distT="0" distB="0" distL="0" distR="0">
                      <wp:extent cx="6157595" cy="2981325"/>
                      <wp:effectExtent l="0" t="0" r="14604" b="5715"/>
                      <wp:docPr id="6" name="图片 6"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 工程绘图&#10;&#10;AI 生成的内容可能不正确。"/>
                              <pic:cNvPicPr>
                                <a:picLocks noChangeAspect="1"/>
                              </pic:cNvPicPr>
                              <pic:nvPr/>
                            </pic:nvPicPr>
                            <pic:blipFill>
                              <a:blip r:embed="rId22"/>
                              <a:stretch/>
                            </pic:blipFill>
                            <pic:spPr bwMode="auto">
                              <a:xfrm>
                                <a:off x="0" y="0"/>
                                <a:ext cx="6157595"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4.8pt;height:234.8pt;mso-wrap-distance-left:0.0pt;mso-wrap-distance-top:0.0pt;mso-wrap-distance-right:0.0pt;mso-wrap-distance-bottom:0.0pt;" stroked="f">
                      <v:path textboxrect="0,0,0,0"/>
                      <v:imagedata r:id="rId22" o:title=""/>
                    </v:shape>
                  </w:pict>
                </mc:Fallback>
              </mc:AlternateContent>
            </w:r>
            <w:r/>
          </w:p>
          <w:p>
            <w:pPr>
              <w:jc w:val="left"/>
              <w:spacing w:before="183" w:line="219" w:lineRule="auto"/>
              <w:rPr>
                <w:color w:val="000000" w:themeColor="text1"/>
              </w:rPr>
            </w:pPr>
            <w:r>
              <w:rPr>
                <w:color w:val="000000" w:themeColor="text1"/>
              </w:rPr>
            </w:r>
            <w:r/>
          </w:p>
          <w:p>
            <w:pPr>
              <w:jc w:val="left"/>
              <w:spacing w:before="183" w:line="219" w:lineRule="auto"/>
              <w:rPr>
                <w:color w:val="000000" w:themeColor="text1"/>
              </w:rPr>
            </w:pPr>
            <w:r>
              <w:rPr>
                <w:rFonts w:hint="eastAsia" w:ascii="宋体"/>
                <w:b/>
                <w:bCs/>
                <w:color w:val="000000" w:themeColor="text1"/>
                <w:sz w:val="24"/>
                <w:szCs w:val="21"/>
              </w:rPr>
              <w:t xml:space="preserve">出样要求：提供组装好的中排座椅一位。</w:t>
            </w:r>
            <w:r/>
          </w:p>
        </w:tc>
      </w:tr>
      <w:tr>
        <w:trPr>
          <w:trHeight w:val="742"/>
        </w:trPr>
        <w:tc>
          <w:tcPr>
            <w:shd w:val="clear" w:color="auto" w:fill="d8d8d8" w:themeFill="background1" w:themeFillShade="D8"/>
            <w:tcW w:w="581" w:type="dxa"/>
            <w:vAlign w:val="center"/>
            <w:textDirection w:val="lrTb"/>
            <w:noWrap w:val="false"/>
          </w:tcPr>
          <w:p>
            <w:pPr>
              <w:jc w:val="center"/>
              <w:rPr>
                <w:rFonts w:hint="eastAsia" w:ascii="宋体" w:hAnsi="宋体"/>
                <w:color w:val="000000" w:themeColor="text1"/>
                <w:szCs w:val="21"/>
              </w:rPr>
            </w:pPr>
            <w:r>
              <w:rPr>
                <w:rFonts w:hint="eastAsia" w:ascii="宋体" w:hAnsi="宋体"/>
                <w:b/>
                <w:color w:val="000000" w:themeColor="text1"/>
                <w:szCs w:val="21"/>
              </w:rPr>
              <w:t xml:space="preserve">序号</w:t>
            </w:r>
            <w:r/>
          </w:p>
        </w:tc>
        <w:tc>
          <w:tcPr>
            <w:shd w:val="clear" w:color="auto" w:fill="d8d8d8" w:themeFill="background1" w:themeFillShade="D8"/>
            <w:tcW w:w="1050" w:type="dxa"/>
            <w:vAlign w:val="center"/>
            <w:textDirection w:val="lrTb"/>
            <w:noWrap w:val="false"/>
          </w:tcPr>
          <w:p>
            <w:pPr>
              <w:jc w:val="center"/>
              <w:rPr>
                <w:rFonts w:hint="eastAsia" w:ascii="宋体" w:hAnsi="宋体" w:cs="宋体"/>
                <w:color w:val="000000" w:themeColor="text1"/>
                <w:szCs w:val="21"/>
              </w:rPr>
            </w:pPr>
            <w:r>
              <w:rPr>
                <w:rFonts w:hint="eastAsia" w:ascii="宋体" w:hAnsi="宋体"/>
                <w:b/>
                <w:color w:val="000000" w:themeColor="text1"/>
                <w:szCs w:val="21"/>
              </w:rPr>
              <w:t xml:space="preserve">名称</w:t>
            </w:r>
            <w:r/>
          </w:p>
        </w:tc>
        <w:tc>
          <w:tcPr>
            <w:shd w:val="clear" w:color="auto" w:fill="d8d8d8" w:themeFill="background1" w:themeFillShade="D8"/>
            <w:tcW w:w="1179" w:type="dxa"/>
            <w:vAlign w:val="center"/>
            <w:textDirection w:val="lrTb"/>
            <w:noWrap w:val="false"/>
          </w:tcPr>
          <w:p>
            <w:pPr>
              <w:jc w:val="center"/>
              <w:rPr>
                <w:color w:val="000000" w:themeColor="text1"/>
              </w:rPr>
            </w:pPr>
            <w:r>
              <w:rPr>
                <w:rFonts w:hint="eastAsia" w:ascii="宋体" w:hAnsi="宋体"/>
                <w:b/>
                <w:color w:val="000000" w:themeColor="text1"/>
                <w:szCs w:val="21"/>
              </w:rPr>
              <w:t xml:space="preserve">规格(mm)</w:t>
            </w:r>
            <w:r/>
          </w:p>
        </w:tc>
        <w:tc>
          <w:tcPr>
            <w:shd w:val="clear" w:color="auto" w:fill="d8d8d8" w:themeFill="background1" w:themeFillShade="D8"/>
            <w:tcW w:w="1800" w:type="dxa"/>
            <w:vAlign w:val="center"/>
            <w:textDirection w:val="lrTb"/>
            <w:noWrap w:val="false"/>
          </w:tcPr>
          <w:p>
            <w:pPr>
              <w:jc w:val="center"/>
              <w:rPr>
                <w:rFonts w:hint="eastAsia" w:ascii="宋体" w:hAnsi="宋体"/>
                <w:color w:val="000000" w:themeColor="text1"/>
                <w:szCs w:val="21"/>
              </w:rPr>
            </w:pPr>
            <w:r>
              <w:rPr>
                <w:rFonts w:hint="eastAsia" w:ascii="宋体" w:hAnsi="宋体"/>
                <w:b/>
                <w:color w:val="000000" w:themeColor="text1"/>
                <w:szCs w:val="21"/>
              </w:rPr>
              <w:t xml:space="preserve">参考图片</w:t>
            </w:r>
            <w:r/>
          </w:p>
        </w:tc>
        <w:tc>
          <w:tcPr>
            <w:shd w:val="clear" w:color="auto" w:fill="d8d8d8" w:themeFill="background1" w:themeFillShade="D8"/>
            <w:tcW w:w="541" w:type="dxa"/>
            <w:vAlign w:val="center"/>
            <w:textDirection w:val="lrTb"/>
            <w:noWrap w:val="false"/>
          </w:tcPr>
          <w:p>
            <w:pPr>
              <w:jc w:val="center"/>
              <w:rPr>
                <w:rFonts w:hint="eastAsia" w:ascii="宋体" w:hAnsi="宋体"/>
                <w:color w:val="000000" w:themeColor="text1"/>
                <w:szCs w:val="21"/>
              </w:rPr>
            </w:pPr>
            <w:r>
              <w:rPr>
                <w:rFonts w:hint="eastAsia" w:ascii="宋体" w:hAnsi="宋体"/>
                <w:b/>
                <w:color w:val="000000" w:themeColor="text1"/>
                <w:szCs w:val="21"/>
              </w:rPr>
              <w:t xml:space="preserve">数量</w:t>
            </w:r>
            <w:r/>
          </w:p>
        </w:tc>
        <w:tc>
          <w:tcPr>
            <w:shd w:val="clear" w:color="auto" w:fill="d8d8d8" w:themeFill="background1" w:themeFillShade="D8"/>
            <w:tcW w:w="4771" w:type="dxa"/>
            <w:vAlign w:val="center"/>
            <w:textDirection w:val="lrTb"/>
            <w:noWrap w:val="false"/>
          </w:tcPr>
          <w:p>
            <w:pPr>
              <w:jc w:val="center"/>
              <w:rPr>
                <w:rFonts w:hint="eastAsia" w:ascii="宋体" w:hAnsi="宋体" w:cs="宋体"/>
                <w:color w:val="000000" w:themeColor="text1"/>
                <w:szCs w:val="21"/>
              </w:rPr>
            </w:pPr>
            <w:r>
              <w:rPr>
                <w:rFonts w:hint="eastAsia" w:ascii="宋体" w:hAnsi="宋体"/>
                <w:b/>
                <w:color w:val="000000" w:themeColor="text1"/>
                <w:szCs w:val="21"/>
              </w:rPr>
              <w:t xml:space="preserve">材质要求</w:t>
            </w:r>
            <w:r/>
          </w:p>
        </w:tc>
      </w:tr>
      <w:tr>
        <w:trPr>
          <w:trHeight w:val="2394"/>
        </w:trPr>
        <w:tc>
          <w:tcPr>
            <w:tcW w:w="29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529"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阶梯排椅1脚架</w:t>
            </w:r>
            <w:r/>
          </w:p>
        </w:tc>
        <w:tc>
          <w:tcPr>
            <w:tcW w:w="594" w:type="pct"/>
            <w:vAlign w:val="center"/>
            <w:textDirection w:val="lrTb"/>
            <w:noWrap w:val="false"/>
          </w:tcPr>
          <w:p>
            <w:pPr>
              <w:pStyle w:val="956"/>
              <w:ind w:left="0" w:firstLine="0"/>
              <w:rPr>
                <w:color w:val="000000" w:themeColor="text1"/>
              </w:rPr>
            </w:pPr>
            <w:r>
              <w:rPr>
                <w:rFonts w:hint="eastAsia"/>
                <w:color w:val="000000" w:themeColor="text1"/>
              </w:rPr>
              <w:t xml:space="preserve">905*485*50</w:t>
            </w:r>
            <w:r/>
          </w:p>
        </w:tc>
        <w:tc>
          <w:tcPr>
            <w:tcW w:w="907" w:type="pct"/>
            <w:vAlign w:val="center"/>
            <w:textDirection w:val="lrTb"/>
            <w:noWrap w:val="false"/>
          </w:tcPr>
          <w:p>
            <w:pPr>
              <w:jc w:val="left"/>
              <w:rPr>
                <w:rFonts w:hint="eastAsia" w:ascii="宋体" w:hAnsi="宋体"/>
                <w:color w:val="000000" w:themeColor="text1"/>
                <w:szCs w:val="21"/>
              </w:rPr>
            </w:pPr>
            <w:r>
              <w:rPr>
                <w:rFonts w:hint="eastAsia" w:cs="宋体"/>
                <w:color w:val="000000" w:themeColor="text1"/>
                <w:sz w:val="28"/>
              </w:rPr>
              <mc:AlternateContent>
                <mc:Choice Requires="wpg">
                  <w:drawing>
                    <wp:inline xmlns:wp="http://schemas.openxmlformats.org/drawingml/2006/wordprocessingDrawing" distT="0" distB="0" distL="0" distR="0">
                      <wp:extent cx="1005205" cy="1341120"/>
                      <wp:effectExtent l="0" t="0" r="635" b="0"/>
                      <wp:docPr id="7" name="图片 1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1"/>
                              <pic:cNvPicPr>
                                <a:picLocks noChangeAspect="1"/>
                              </pic:cNvPicPr>
                              <pic:nvPr/>
                            </pic:nvPicPr>
                            <pic:blipFill>
                              <a:blip r:embed="rId23"/>
                              <a:stretch/>
                            </pic:blipFill>
                            <pic:spPr bwMode="auto">
                              <a:xfrm>
                                <a:off x="0" y="0"/>
                                <a:ext cx="1005205"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1pt;height:105.6pt;mso-wrap-distance-left:0.0pt;mso-wrap-distance-top:0.0pt;mso-wrap-distance-right:0.0pt;mso-wrap-distance-bottom:0.0pt;" stroked="false">
                      <v:path textboxrect="0,0,0,0"/>
                      <v:imagedata r:id="rId23" o:title=""/>
                    </v:shape>
                  </w:pict>
                </mc:Fallback>
              </mc:AlternateContent>
            </w:r>
            <w:r>
              <w:rPr>
                <w:rFonts w:hint="eastAsia" w:cs="宋体"/>
                <w:color w:val="000000" w:themeColor="text1"/>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5799455</wp:posOffset>
                      </wp:positionH>
                      <wp:positionV relativeFrom="paragraph">
                        <wp:posOffset>60325</wp:posOffset>
                      </wp:positionV>
                      <wp:extent cx="1280160" cy="1706880"/>
                      <wp:effectExtent l="0" t="0" r="0" b="0"/>
                      <wp:wrapNone/>
                      <wp:docPr id="8" name="图片 9" descr="ff4258075ec9a06d7302c0d0711c5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f4258075ec9a06d7302c0d0711c52b"/>
                              <pic:cNvPicPr>
                                <a:picLocks noChangeAspect="1"/>
                              </pic:cNvPicPr>
                              <pic:nvPr/>
                            </pic:nvPicPr>
                            <pic:blipFill>
                              <a:blip r:embed="rId24"/>
                              <a:stretch/>
                            </pic:blipFill>
                            <pic:spPr bwMode="auto">
                              <a:xfrm>
                                <a:off x="0" y="0"/>
                                <a:ext cx="1280160" cy="17068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85888;o:allowoverlap:true;o:allowincell:true;mso-position-horizontal-relative:text;margin-left:456.6pt;mso-position-horizontal:absolute;mso-position-vertical-relative:text;margin-top:4.8pt;mso-position-vertical:absolute;width:100.8pt;height:134.4pt;mso-wrap-distance-left:9.0pt;mso-wrap-distance-top:0.0pt;mso-wrap-distance-right:9.0pt;mso-wrap-distance-bottom:0.0pt;" stroked="false">
                      <v:path textboxrect="0,0,0,0"/>
                      <v:imagedata r:id="rId24" o:title=""/>
                    </v:shape>
                  </w:pict>
                </mc:Fallback>
              </mc:AlternateContent>
            </w:r>
            <w:r>
              <w:rPr>
                <w:rFonts w:hint="eastAsia" w:cs="宋体"/>
                <w:color w:val="000000" w:themeColor="text1"/>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5647055</wp:posOffset>
                      </wp:positionH>
                      <wp:positionV relativeFrom="paragraph">
                        <wp:posOffset>-92075</wp:posOffset>
                      </wp:positionV>
                      <wp:extent cx="1280160" cy="1706880"/>
                      <wp:effectExtent l="0" t="0" r="0" b="0"/>
                      <wp:wrapNone/>
                      <wp:docPr id="9" name="图片 8" descr="ff4258075ec9a06d7302c0d0711c5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f4258075ec9a06d7302c0d0711c52b"/>
                              <pic:cNvPicPr>
                                <a:picLocks noChangeAspect="1"/>
                              </pic:cNvPicPr>
                              <pic:nvPr/>
                            </pic:nvPicPr>
                            <pic:blipFill>
                              <a:blip r:embed="rId24"/>
                              <a:stretch/>
                            </pic:blipFill>
                            <pic:spPr bwMode="auto">
                              <a:xfrm>
                                <a:off x="0" y="0"/>
                                <a:ext cx="1280160" cy="17068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84864;o:allowoverlap:true;o:allowincell:true;mso-position-horizontal-relative:text;margin-left:444.6pt;mso-position-horizontal:absolute;mso-position-vertical-relative:text;margin-top:-7.2pt;mso-position-vertical:absolute;width:100.8pt;height:134.4pt;mso-wrap-distance-left:9.0pt;mso-wrap-distance-top:0.0pt;mso-wrap-distance-right:9.0pt;mso-wrap-distance-bottom:0.0pt;" stroked="false">
                      <v:path textboxrect="0,0,0,0"/>
                      <v:imagedata r:id="rId24" o:title=""/>
                    </v:shape>
                  </w:pict>
                </mc:Fallback>
              </mc:AlternateContent>
            </w:r>
            <w:r/>
          </w:p>
        </w:tc>
        <w:tc>
          <w:tcPr>
            <w:tcW w:w="272"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shd w:val="clear" w:color="auto" w:fill="auto"/>
            <w:tcW w:w="2404" w:type="pct"/>
            <w:vAlign w:val="center"/>
            <w:textDirection w:val="lrTb"/>
            <w:noWrap w:val="false"/>
          </w:tcPr>
          <w:p>
            <w:pPr>
              <w:jc w:val="left"/>
              <w:spacing w:before="183" w:line="219" w:lineRule="auto"/>
              <w:rPr>
                <w:rFonts w:hint="eastAsia" w:ascii="宋体" w:hAnsi="宋体" w:cs="宋体"/>
                <w:color w:val="000000" w:themeColor="text1"/>
                <w:szCs w:val="21"/>
              </w:rPr>
            </w:pPr>
            <w:r>
              <w:rPr>
                <w:rFonts w:hint="eastAsia"/>
                <w:color w:val="000000" w:themeColor="text1"/>
              </w:rPr>
              <w:t xml:space="preserve">脚</w:t>
            </w:r>
            <w:r>
              <w:rPr>
                <w:rFonts w:hint="eastAsia"/>
                <w:color w:val="000000" w:themeColor="text1"/>
              </w:rPr>
              <w:t xml:space="preserve">架材料</w:t>
            </w:r>
            <w:r>
              <w:rPr>
                <w:rFonts w:hint="eastAsia"/>
                <w:color w:val="000000" w:themeColor="text1"/>
              </w:rPr>
              <w:t xml:space="preserve">为优质铝合金通过压铸机压铸成型，脚架承重力强、硬度高，脚架表面经过打磨喷涂处理，表面不刮手。脚架尺寸为</w:t>
            </w:r>
            <w:r>
              <w:rPr>
                <w:rFonts w:hint="eastAsia"/>
                <w:color w:val="000000" w:themeColor="text1"/>
              </w:rPr>
              <w:t xml:space="preserve">905*485*50mm</w:t>
            </w:r>
            <w:r>
              <w:rPr>
                <w:rFonts w:hint="eastAsia"/>
                <w:color w:val="000000" w:themeColor="text1"/>
              </w:rPr>
              <w:t xml:space="preserve">，整个脚架的外形为</w:t>
            </w:r>
            <w:r>
              <w:rPr>
                <w:rFonts w:hint="eastAsia"/>
                <w:color w:val="000000" w:themeColor="text1"/>
              </w:rPr>
              <w:t xml:space="preserve">X</w:t>
            </w:r>
            <w:r>
              <w:rPr>
                <w:rFonts w:hint="eastAsia"/>
                <w:color w:val="000000" w:themeColor="text1"/>
              </w:rPr>
              <w:t xml:space="preserve">形，脚架壁厚为</w:t>
            </w:r>
            <w:r>
              <w:rPr>
                <w:rFonts w:hint="eastAsia"/>
                <w:color w:val="000000" w:themeColor="text1"/>
              </w:rPr>
              <w:t xml:space="preserve">5mm</w:t>
            </w:r>
            <w:r>
              <w:rPr>
                <w:rFonts w:hint="eastAsia"/>
                <w:color w:val="000000" w:themeColor="text1"/>
              </w:rPr>
              <w:t xml:space="preserve">带</w:t>
            </w:r>
            <w:r>
              <w:rPr>
                <w:rFonts w:hint="eastAsia"/>
                <w:color w:val="000000" w:themeColor="text1"/>
              </w:rPr>
              <w:t xml:space="preserve">3mm</w:t>
            </w:r>
            <w:r>
              <w:rPr>
                <w:rFonts w:hint="eastAsia"/>
                <w:color w:val="000000" w:themeColor="text1"/>
              </w:rPr>
              <w:t xml:space="preserve">加强筋，让脚架承重更加强。脚板有</w:t>
            </w:r>
            <w:r>
              <w:rPr>
                <w:rFonts w:hint="eastAsia"/>
                <w:color w:val="000000" w:themeColor="text1"/>
              </w:rPr>
              <w:t xml:space="preserve">2</w:t>
            </w:r>
            <w:r>
              <w:rPr>
                <w:rFonts w:hint="eastAsia"/>
                <w:color w:val="000000" w:themeColor="text1"/>
              </w:rPr>
              <w:t xml:space="preserve">个地脚孔，孔距为</w:t>
            </w:r>
            <w:r>
              <w:rPr>
                <w:rFonts w:hint="eastAsia"/>
                <w:color w:val="000000" w:themeColor="text1"/>
              </w:rPr>
              <w:t xml:space="preserve">338mm</w:t>
            </w:r>
            <w:r>
              <w:rPr>
                <w:rFonts w:hint="eastAsia"/>
                <w:color w:val="000000" w:themeColor="text1"/>
              </w:rPr>
              <w:t xml:space="preserve">脚板长为</w:t>
            </w:r>
            <w:r>
              <w:rPr>
                <w:rFonts w:hint="eastAsia"/>
                <w:color w:val="000000" w:themeColor="text1"/>
              </w:rPr>
              <w:t xml:space="preserve">390mm</w:t>
            </w:r>
            <w:r>
              <w:rPr>
                <w:rFonts w:hint="eastAsia"/>
                <w:color w:val="000000" w:themeColor="text1"/>
              </w:rPr>
              <w:t xml:space="preserve">，</w:t>
            </w:r>
            <w:r>
              <w:rPr>
                <w:rFonts w:hint="eastAsia"/>
                <w:color w:val="000000" w:themeColor="text1"/>
              </w:rPr>
              <w:t xml:space="preserve">脚架带扶手</w:t>
            </w:r>
            <w:r>
              <w:rPr>
                <w:rFonts w:hint="eastAsia"/>
                <w:color w:val="000000" w:themeColor="text1"/>
              </w:rPr>
              <w:t xml:space="preserve">架，扶手高度</w:t>
            </w:r>
            <w:r>
              <w:rPr>
                <w:rFonts w:hint="eastAsia"/>
                <w:color w:val="000000" w:themeColor="text1"/>
              </w:rPr>
              <w:t xml:space="preserve">633mm</w:t>
            </w:r>
            <w:r>
              <w:rPr>
                <w:rFonts w:hint="eastAsia"/>
                <w:color w:val="000000" w:themeColor="text1"/>
              </w:rPr>
              <w:t xml:space="preserve">。座板转轴的弧线与背板弧线交接位置为增加强度</w:t>
            </w:r>
            <w:r>
              <w:rPr>
                <w:rFonts w:hint="eastAsia"/>
                <w:color w:val="000000" w:themeColor="text1"/>
              </w:rPr>
              <w:t xml:space="preserve">增加</w:t>
            </w:r>
            <w:r>
              <w:rPr>
                <w:rFonts w:hint="eastAsia"/>
                <w:color w:val="000000" w:themeColor="text1"/>
              </w:rPr>
              <w:t xml:space="preserve">一条</w:t>
            </w:r>
            <w:r>
              <w:rPr>
                <w:rFonts w:hint="eastAsia"/>
                <w:color w:val="000000" w:themeColor="text1"/>
              </w:rPr>
              <w:t xml:space="preserve">4mm</w:t>
            </w:r>
            <w:r>
              <w:rPr>
                <w:rFonts w:hint="eastAsia"/>
                <w:color w:val="000000" w:themeColor="text1"/>
              </w:rPr>
              <w:t xml:space="preserve">的加强筋。</w:t>
            </w:r>
            <w:r/>
          </w:p>
        </w:tc>
      </w:tr>
      <w:tr>
        <w:trPr>
          <w:trHeight w:val="4272"/>
        </w:trPr>
        <w:tc>
          <w:tcPr>
            <w:gridSpan w:val="6"/>
            <w:tcW w:w="5000" w:type="pct"/>
            <w:vAlign w:val="center"/>
            <w:textDirection w:val="lrTb"/>
            <w:noWrap w:val="false"/>
          </w:tcPr>
          <w:p>
            <w:pPr>
              <w:rPr>
                <w:color w:val="000000" w:themeColor="text1"/>
                <w:szCs w:val="21"/>
              </w:rPr>
            </w:pPr>
            <w:r>
              <w:rPr>
                <w:rFonts w:hint="eastAsia" w:cs="宋体"/>
                <w:color w:val="000000" w:themeColor="text1"/>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2024380</wp:posOffset>
                      </wp:positionH>
                      <wp:positionV relativeFrom="paragraph">
                        <wp:posOffset>78105</wp:posOffset>
                      </wp:positionV>
                      <wp:extent cx="2880360" cy="2308860"/>
                      <wp:effectExtent l="0" t="0" r="0" b="0"/>
                      <wp:wrapNone/>
                      <wp:docPr id="10" name="图片 12"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2"/>
                              <pic:cNvPicPr>
                                <a:picLocks noChangeAspect="1"/>
                              </pic:cNvPicPr>
                              <pic:nvPr/>
                            </pic:nvPicPr>
                            <pic:blipFill>
                              <a:blip r:embed="rId25"/>
                              <a:stretch/>
                            </pic:blipFill>
                            <pic:spPr bwMode="auto">
                              <a:xfrm>
                                <a:off x="0" y="0"/>
                                <a:ext cx="2880360" cy="2308860"/>
                              </a:xfrm>
                              <a:prstGeom prst="rect">
                                <a:avLst/>
                              </a:prstGeom>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7936;o:allowoverlap:true;o:allowincell:true;mso-position-horizontal-relative:text;margin-left:159.4pt;mso-position-horizontal:absolute;mso-position-vertical-relative:text;margin-top:6.1pt;mso-position-vertical:absolute;width:226.8pt;height:181.8pt;mso-wrap-distance-left:9.0pt;mso-wrap-distance-top:0.0pt;mso-wrap-distance-right:9.0pt;mso-wrap-distance-bottom:0.0pt;" stroked="false">
                      <v:path textboxrect="0,0,0,0"/>
                      <v:imagedata r:id="rId25" o:title=""/>
                    </v:shape>
                  </w:pict>
                </mc:Fallback>
              </mc:AlternateContent>
            </w:r>
            <w:r>
              <w:rPr>
                <w:rFonts w:hint="eastAsia"/>
                <w:color w:val="000000" w:themeColor="text1"/>
                <w:szCs w:val="21"/>
              </w:rPr>
              <w:t xml:space="preserve">样品图纸尺寸技术要求（单位：</w:t>
            </w:r>
            <w:r>
              <w:rPr>
                <w:rFonts w:hint="eastAsia"/>
                <w:color w:val="000000" w:themeColor="text1"/>
                <w:szCs w:val="21"/>
              </w:rPr>
              <w:t xml:space="preserve">mm</w:t>
            </w:r>
            <w:r>
              <w:rPr>
                <w:rFonts w:hint="eastAsia"/>
                <w:color w:val="000000" w:themeColor="text1"/>
                <w:szCs w:val="21"/>
              </w:rPr>
              <w:t xml:space="preserve">）</w:t>
            </w:r>
            <w:r>
              <w:rPr>
                <w:color w:val="000000" w:themeColor="text1"/>
                <w:szCs w:val="21"/>
              </w:rPr>
              <w:t xml:space="preserve"> </w:t>
            </w:r>
            <w:r/>
          </w:p>
          <w:p>
            <w:pPr>
              <w:rPr>
                <w:color w:val="000000" w:themeColor="text1"/>
                <w:szCs w:val="21"/>
              </w:rPr>
            </w:pPr>
            <w:r>
              <w:rPr>
                <w:color w:val="000000" w:themeColor="text1"/>
                <w:szCs w:val="21"/>
              </w:rPr>
            </w:r>
            <w:r/>
          </w:p>
          <w:p>
            <w:pPr>
              <w:rPr>
                <w:b/>
                <w:bCs/>
                <w:color w:val="000000" w:themeColor="text1"/>
                <w:szCs w:val="21"/>
              </w:rPr>
            </w:pPr>
            <w:r>
              <w:rPr>
                <w:b/>
                <w:bCs/>
                <w:color w:val="000000" w:themeColor="text1"/>
                <w:szCs w:val="21"/>
              </w:rPr>
            </w:r>
            <w:r/>
          </w:p>
          <w:p>
            <w:pPr>
              <w:rPr>
                <w:b/>
                <w:bCs/>
                <w:color w:val="000000" w:themeColor="text1"/>
                <w:szCs w:val="21"/>
              </w:rPr>
            </w:pPr>
            <w:r>
              <w:rPr>
                <w:b/>
                <w:bCs/>
                <w:color w:val="000000" w:themeColor="text1"/>
                <w:szCs w:val="21"/>
              </w:rPr>
            </w:r>
            <w:r/>
          </w:p>
          <w:p>
            <w:pPr>
              <w:rPr>
                <w:b/>
                <w:bCs/>
                <w:color w:val="000000" w:themeColor="text1"/>
                <w:szCs w:val="21"/>
              </w:rPr>
            </w:pPr>
            <w:r>
              <w:rPr>
                <w:b/>
                <w:bCs/>
                <w:color w:val="000000" w:themeColor="text1"/>
                <w:szCs w:val="21"/>
              </w:rPr>
            </w:r>
            <w:r/>
          </w:p>
          <w:p>
            <w:pPr>
              <w:rPr>
                <w:b/>
                <w:bCs/>
                <w:color w:val="000000" w:themeColor="text1"/>
                <w:szCs w:val="21"/>
              </w:rPr>
            </w:pPr>
            <w:r>
              <w:rPr>
                <w:b/>
                <w:bCs/>
                <w:color w:val="000000" w:themeColor="text1"/>
                <w:szCs w:val="21"/>
              </w:rPr>
            </w:r>
            <w:r/>
          </w:p>
          <w:p>
            <w:pPr>
              <w:rPr>
                <w:b/>
                <w:bCs/>
                <w:color w:val="000000" w:themeColor="text1"/>
                <w:szCs w:val="21"/>
              </w:rPr>
            </w:pPr>
            <w:r>
              <w:rPr>
                <w:b/>
                <w:bCs/>
                <w:color w:val="000000" w:themeColor="text1"/>
                <w:szCs w:val="21"/>
              </w:rPr>
            </w:r>
            <w:r/>
          </w:p>
          <w:p>
            <w:pPr>
              <w:rPr>
                <w:b/>
                <w:bCs/>
                <w:color w:val="000000" w:themeColor="text1"/>
                <w:szCs w:val="21"/>
              </w:rPr>
            </w:pPr>
            <w:r>
              <w:rPr>
                <w:b/>
                <w:bCs/>
                <w:color w:val="000000" w:themeColor="text1"/>
                <w:szCs w:val="21"/>
              </w:rPr>
            </w:r>
            <w:r/>
          </w:p>
          <w:p>
            <w:pPr>
              <w:rPr>
                <w:b/>
                <w:bCs/>
                <w:color w:val="000000" w:themeColor="text1"/>
                <w:szCs w:val="21"/>
              </w:rPr>
            </w:pPr>
            <w:r>
              <w:rPr>
                <w:rFonts w:hint="eastAsia" w:cs="宋体"/>
                <w:color w:val="000000" w:themeColor="text1"/>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7411085</wp:posOffset>
                      </wp:positionH>
                      <wp:positionV relativeFrom="paragraph">
                        <wp:posOffset>-1422400</wp:posOffset>
                      </wp:positionV>
                      <wp:extent cx="1441450" cy="1154430"/>
                      <wp:effectExtent l="0" t="0" r="6350" b="3810"/>
                      <wp:wrapNone/>
                      <wp:docPr id="11" name="图片 11" descr="206838a2e901ee1bb11ec56195d96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06838a2e901ee1bb11ec56195d96b5"/>
                              <pic:cNvPicPr>
                                <a:picLocks noChangeAspect="1"/>
                              </pic:cNvPicPr>
                              <pic:nvPr/>
                            </pic:nvPicPr>
                            <pic:blipFill>
                              <a:blip r:embed="rId26"/>
                              <a:stretch/>
                            </pic:blipFill>
                            <pic:spPr bwMode="auto">
                              <a:xfrm>
                                <a:off x="0" y="0"/>
                                <a:ext cx="1441449" cy="1154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6912;o:allowoverlap:true;o:allowincell:true;mso-position-horizontal-relative:text;margin-left:583.5pt;mso-position-horizontal:absolute;mso-position-vertical-relative:text;margin-top:-112.0pt;mso-position-vertical:absolute;width:113.5pt;height:90.9pt;mso-wrap-distance-left:9.0pt;mso-wrap-distance-top:0.0pt;mso-wrap-distance-right:9.0pt;mso-wrap-distance-bottom:0.0pt;" stroked="false">
                      <v:path textboxrect="0,0,0,0"/>
                      <v:imagedata r:id="rId26" o:title=""/>
                    </v:shape>
                  </w:pict>
                </mc:Fallback>
              </mc:AlternateContent>
            </w:r>
            <w:r/>
          </w:p>
          <w:p>
            <w:pPr>
              <w:rPr>
                <w:rFonts w:ascii="宋体"/>
                <w:b/>
                <w:bCs/>
                <w:color w:val="000000" w:themeColor="text1"/>
                <w:sz w:val="24"/>
                <w:szCs w:val="21"/>
              </w:rPr>
            </w:pPr>
            <w:r>
              <w:rPr>
                <w:rFonts w:ascii="宋体"/>
                <w:b/>
                <w:bCs/>
                <w:color w:val="000000" w:themeColor="text1"/>
                <w:sz w:val="24"/>
                <w:szCs w:val="21"/>
              </w:rPr>
            </w:r>
            <w:r/>
          </w:p>
          <w:p>
            <w:pPr>
              <w:rPr>
                <w:rFonts w:ascii="宋体"/>
                <w:b/>
                <w:bCs/>
                <w:color w:val="000000" w:themeColor="text1"/>
                <w:sz w:val="24"/>
                <w:szCs w:val="21"/>
              </w:rPr>
            </w:pPr>
            <w:r>
              <w:rPr>
                <w:rFonts w:ascii="宋体"/>
                <w:b/>
                <w:bCs/>
                <w:color w:val="000000" w:themeColor="text1"/>
                <w:sz w:val="24"/>
                <w:szCs w:val="21"/>
              </w:rPr>
            </w:r>
            <w:r/>
          </w:p>
          <w:p>
            <w:pPr>
              <w:rPr>
                <w:rFonts w:ascii="宋体"/>
                <w:b/>
                <w:bCs/>
                <w:color w:val="000000" w:themeColor="text1"/>
                <w:sz w:val="24"/>
                <w:szCs w:val="21"/>
              </w:rPr>
            </w:pPr>
            <w:r>
              <w:rPr>
                <w:rFonts w:ascii="宋体"/>
                <w:b/>
                <w:bCs/>
                <w:color w:val="000000" w:themeColor="text1"/>
                <w:sz w:val="24"/>
                <w:szCs w:val="21"/>
              </w:rPr>
            </w:r>
            <w:r/>
          </w:p>
          <w:p>
            <w:pPr>
              <w:rPr>
                <w:rFonts w:ascii="宋体"/>
                <w:b/>
                <w:bCs/>
                <w:color w:val="000000" w:themeColor="text1"/>
                <w:sz w:val="24"/>
                <w:szCs w:val="21"/>
              </w:rPr>
            </w:pPr>
            <w:r>
              <w:rPr>
                <w:rFonts w:ascii="宋体"/>
                <w:b/>
                <w:bCs/>
                <w:color w:val="000000" w:themeColor="text1"/>
                <w:sz w:val="24"/>
                <w:szCs w:val="2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rPr>
                <w:b/>
                <w:bCs/>
                <w:color w:val="000000" w:themeColor="text1"/>
                <w:szCs w:val="21"/>
              </w:rPr>
            </w:pPr>
            <w:r>
              <w:rPr>
                <w:rFonts w:hint="eastAsia" w:ascii="宋体"/>
                <w:b/>
                <w:bCs/>
                <w:color w:val="000000" w:themeColor="text1"/>
                <w:sz w:val="24"/>
                <w:szCs w:val="21"/>
              </w:rPr>
              <w:t xml:space="preserve">出样要求：阶梯</w:t>
            </w:r>
            <w:r>
              <w:rPr>
                <w:rFonts w:hint="eastAsia" w:ascii="宋体"/>
                <w:b/>
                <w:bCs/>
                <w:color w:val="000000" w:themeColor="text1"/>
                <w:sz w:val="24"/>
                <w:szCs w:val="21"/>
              </w:rPr>
              <w:t xml:space="preserve">椅</w:t>
            </w:r>
            <w:r>
              <w:rPr>
                <w:rFonts w:hint="eastAsia" w:ascii="宋体"/>
                <w:b/>
                <w:bCs/>
                <w:color w:val="000000" w:themeColor="text1"/>
                <w:sz w:val="24"/>
                <w:szCs w:val="21"/>
              </w:rPr>
              <w:t xml:space="preserve">序号1中的中排座椅脚架一个。</w:t>
            </w:r>
            <w:r/>
          </w:p>
        </w:tc>
      </w:tr>
    </w:tbl>
    <w:p>
      <w:pPr>
        <w:rPr>
          <w:color w:val="000000" w:themeColor="text1"/>
        </w:rPr>
      </w:pPr>
      <w:r>
        <w:rPr>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rPr>
      </w:r>
      <w:r/>
    </w:p>
    <w:p>
      <w:pPr>
        <w:pStyle w:val="933"/>
        <w:rPr>
          <w:rFonts w:hint="eastAsia" w:ascii="宋体" w:hAnsi="宋体"/>
          <w:color w:val="000000" w:themeColor="text1"/>
        </w:rPr>
      </w:pPr>
      <w:r>
        <w:rPr>
          <w:rFonts w:hint="eastAsia" w:ascii="Calibri" w:hAnsi="Calibri"/>
          <w:color w:val="000000" w:themeColor="text1"/>
          <w:szCs w:val="21"/>
        </w:rPr>
        <w:t xml:space="preserve">23</w:t>
      </w:r>
      <w:r>
        <w:rPr>
          <w:rFonts w:hint="eastAsia" w:ascii="Calibri" w:hAnsi="Calibri"/>
          <w:color w:val="000000" w:themeColor="text1"/>
          <w:szCs w:val="21"/>
        </w:rPr>
        <w:t xml:space="preserve">号楼东区公共教学阶梯教室一间基础图纸</w:t>
      </w:r>
      <w:r/>
    </w:p>
    <w:p>
      <w:pPr>
        <w:pStyle w:val="933"/>
        <w:jc w:val="center"/>
        <w:rPr>
          <w:rFonts w:hint="eastAsia" w:ascii="宋体" w:hAnsi="宋体"/>
          <w:color w:val="000000" w:themeColor="text1"/>
        </w:rPr>
      </w:pPr>
      <w:r>
        <w:rPr>
          <w:rFonts w:hint="eastAsia" w:ascii="宋体" w:hAnsi="宋体"/>
          <w:color w:val="000000" w:themeColor="text1"/>
        </w:rPr>
        <mc:AlternateContent>
          <mc:Choice Requires="wpg">
            <w:drawing>
              <wp:inline xmlns:wp="http://schemas.openxmlformats.org/drawingml/2006/wordprocessingDrawing" distT="0" distB="0" distL="0" distR="0">
                <wp:extent cx="7138942" cy="5044965"/>
                <wp:effectExtent l="0" t="0" r="5080" b="3810"/>
                <wp:docPr id="12" name="图片 3"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06012" name="图片 3" descr="图示, 工程绘图&#10;&#10;描述已自动生成"/>
                        <pic:cNvPicPr>
                          <a:picLocks noChangeAspect="1"/>
                        </pic:cNvPicPr>
                        <pic:nvPr/>
                      </pic:nvPicPr>
                      <pic:blipFill>
                        <a:blip r:embed="rId27"/>
                        <a:stretch/>
                      </pic:blipFill>
                      <pic:spPr bwMode="auto">
                        <a:xfrm>
                          <a:off x="0" y="0"/>
                          <a:ext cx="7143592" cy="504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62.1pt;height:397.2pt;mso-wrap-distance-left:0.0pt;mso-wrap-distance-top:0.0pt;mso-wrap-distance-right:0.0pt;mso-wrap-distance-bottom:0.0pt;" stroked="false">
                <v:path textboxrect="0,0,0,0"/>
                <v:imagedata r:id="rId27" o:title=""/>
              </v:shape>
            </w:pict>
          </mc:Fallback>
        </mc:AlternateContent>
      </w:r>
      <w:r/>
    </w:p>
    <w:p>
      <w:pPr>
        <w:pStyle w:val="933"/>
        <w:rPr>
          <w:rFonts w:hint="eastAsia" w:ascii="宋体" w:hAnsi="宋体"/>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color w:val="000000" w:themeColor="text1"/>
          <w:sz w:val="36"/>
          <w:szCs w:val="36"/>
        </w:rPr>
        <w:outlineLvl w:val="0"/>
      </w:pPr>
      <w:r/>
      <w:bookmarkStart w:id="302" w:name="_Toc99301425"/>
      <w:r/>
      <w:bookmarkEnd w:id="300"/>
      <w:r>
        <w:rPr>
          <w:rFonts w:ascii="宋体" w:hAnsi="宋体"/>
          <w:b/>
          <w:color w:val="000000" w:themeColor="text1"/>
          <w:sz w:val="36"/>
          <w:szCs w:val="36"/>
        </w:rPr>
        <w:t xml:space="preserve">第六章   </w:t>
      </w:r>
      <w:r>
        <w:rPr>
          <w:rFonts w:ascii="宋体" w:hAnsi="宋体"/>
          <w:b/>
          <w:color w:val="000000" w:themeColor="text1"/>
          <w:sz w:val="36"/>
          <w:szCs w:val="36"/>
        </w:rPr>
        <w:t xml:space="preserve">拟签订</w:t>
      </w:r>
      <w:r>
        <w:rPr>
          <w:rFonts w:ascii="宋体" w:hAnsi="宋体"/>
          <w:b/>
          <w:color w:val="000000" w:themeColor="text1"/>
          <w:sz w:val="36"/>
          <w:szCs w:val="36"/>
        </w:rPr>
        <w:t xml:space="preserve">的合同文本</w:t>
      </w:r>
      <w:bookmarkEnd w:id="302"/>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根据《中华人民共和国政府采购法》、《中华人民共和国民法典》等法律法规的规定，甲乙双方按照</w:t>
      </w:r>
      <w:r>
        <w:rPr>
          <w:rFonts w:hint="eastAsia" w:ascii="宋体" w:hAnsi="宋体"/>
          <w:color w:val="000000" w:themeColor="text1"/>
          <w:sz w:val="24"/>
        </w:rPr>
        <w:t xml:space="preserve">武进区</w:t>
      </w:r>
      <w:r>
        <w:rPr>
          <w:rFonts w:hint="eastAsia" w:ascii="宋体" w:hAnsi="宋体"/>
          <w:color w:val="000000" w:themeColor="text1"/>
          <w:sz w:val="24"/>
          <w:lang w:val="zh-CN"/>
        </w:rPr>
        <w:t xml:space="preserve">政府采购中心的采购结果签订本合同。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1、项目名称： </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2、采购内容： </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3、服务范围： </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4、供货期限： </w:t>
      </w:r>
      <w:r/>
    </w:p>
    <w:p>
      <w:pPr>
        <w:contextualSpacing/>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5、其他：</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本合同人民币总价款为</w:t>
      </w:r>
      <w:r>
        <w:rPr>
          <w:rFonts w:hint="eastAsia" w:ascii="宋体" w:hAnsi="宋体"/>
          <w:color w:val="000000" w:themeColor="text1"/>
          <w:sz w:val="24"/>
          <w:lang w:val="zh-CN"/>
        </w:rPr>
        <w:t xml:space="preserve">　　　　　　</w:t>
      </w:r>
      <w:r>
        <w:rPr>
          <w:rFonts w:hint="eastAsia" w:ascii="宋体" w:hAnsi="宋体"/>
          <w:color w:val="000000" w:themeColor="text1"/>
          <w:sz w:val="24"/>
          <w:lang w:val="zh-CN"/>
        </w:rPr>
        <w:t xml:space="preserve">　（小写），</w:t>
      </w:r>
      <w:r>
        <w:rPr>
          <w:rFonts w:hint="eastAsia" w:ascii="宋体" w:hAnsi="宋体"/>
          <w:color w:val="000000" w:themeColor="text1"/>
          <w:sz w:val="24"/>
          <w:lang w:val="zh-CN"/>
        </w:rPr>
        <w:t xml:space="preserve">　　　　　　　　</w:t>
      </w:r>
      <w:r>
        <w:rPr>
          <w:rFonts w:hint="eastAsia" w:ascii="宋体" w:hAnsi="宋体"/>
          <w:color w:val="000000" w:themeColor="text1"/>
          <w:sz w:val="24"/>
          <w:lang w:val="zh-CN"/>
        </w:rPr>
        <w:t xml:space="preserve">（大写）。</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（4）中标人在投标、评标过程中所作其它有关承诺、声明、书面澄清；</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权利保证</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质量保证和售后服务</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2、质量保证：　　　　　　　　　　　　　　　　　　　　　　　　　　</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验收时间：履约验收条件达到时，采购人应当在5个工作日内启动履约验收工作，并向供应商发出《政府采购履约验收通知单》。</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验收方式：采购人成立验收小组，负责采购项目履约验收具体工作。（技术复杂或专业性强的政府采购项目，可以邀请有资质的第三</w:t>
      </w:r>
      <w:r>
        <w:rPr>
          <w:rFonts w:hint="eastAsia" w:ascii="宋体" w:hAnsi="宋体"/>
          <w:color w:val="000000" w:themeColor="text1"/>
          <w:sz w:val="24"/>
        </w:rPr>
        <w:t xml:space="preserve">方专业</w:t>
      </w:r>
      <w:r>
        <w:rPr>
          <w:rFonts w:hint="eastAsia" w:ascii="宋体" w:hAnsi="宋体"/>
          <w:color w:val="000000" w:themeColor="text1"/>
          <w:sz w:val="24"/>
        </w:rPr>
        <w:t xml:space="preserve">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履约保证金</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履约保证金：合同价的10%。</w:t>
      </w:r>
      <w:r>
        <w:rPr>
          <w:rFonts w:hint="eastAsia" w:ascii="宋体" w:hAnsi="宋体"/>
          <w:color w:val="000000" w:themeColor="text1"/>
          <w:sz w:val="24"/>
        </w:rPr>
        <w:t xml:space="preserve">按照苏</w:t>
      </w:r>
      <w:r>
        <w:rPr>
          <w:rFonts w:hint="eastAsia" w:ascii="宋体" w:hAnsi="宋体"/>
          <w:color w:val="000000" w:themeColor="text1"/>
          <w:sz w:val="24"/>
        </w:rPr>
        <w:t xml:space="preserve">财购[</w:t>
      </w:r>
      <w:r>
        <w:rPr>
          <w:rFonts w:hint="eastAsia" w:ascii="宋体" w:hAnsi="宋体"/>
          <w:color w:val="000000" w:themeColor="text1"/>
          <w:sz w:val="24"/>
        </w:rPr>
        <w:t xml:space="preserve">2023]150号文，鼓励采用电子保函形式。中标人也可以自主选择以支票、汇票、本票、保函等非现金形式缴纳或提交。</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履约保证金的提交时间：中标人应当在合同签订前向采购人足额提交履约保证金。</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履约保证金退还方式：支票、汇票、本票或履约保函（保险）形式。</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履约保证金退还时间：采购人应在货物验收合格后退还剩余的履约保证金（无息）。</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履约保证金退还条件：中标人按合同要求履约完成后，经采购人审核后无息退还。</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付款</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1、本合同项下所有款项均以人民币支付，乙方向甲方开具发票。</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2、付款方式：合同签订后，按批次供货并验收合格后付至该批次结算价格的100%。</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第九条　违约责任</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1天应向乙方偿付欠款总额0.5％的滞纳金，但滞纳金总额累计不得超过欠款总额的5％；一旦滞纳金总额累计达到欠款总额的5％，乙方有权解除合同。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批次合同金额0.5％的滞纳金，但滞纳金累计不得超过逾期交付批次合同金额的5％；一旦滞纳金总额累计达到逾期交付合同总额的5％，甲方有权解除合同。逾期超过30天，视乙方无法完成项目，项目自动终止，甲方停止支付剩余款项并按相关条款进行处理，剩余款项包括已经申请但并未支付款项。</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(1)在甲方同意延长的期限内交付符合要求的货物和提供服务并承担由此给甲方造成的一切损失；逾期未完成或完成的项目仍不符合要求，乙方应向甲方支付合同总价10％的违约金，同时甲方有权解除合同。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第十条　</w:t>
      </w:r>
      <w:r>
        <w:rPr>
          <w:rFonts w:hint="eastAsia" w:ascii="宋体" w:hAnsi="宋体"/>
          <w:color w:val="000000" w:themeColor="text1"/>
          <w:sz w:val="24"/>
        </w:rPr>
        <w:t xml:space="preserve">不可抗力</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第十一条　</w:t>
      </w:r>
      <w:r>
        <w:rPr>
          <w:rFonts w:hint="eastAsia" w:ascii="宋体" w:hAnsi="宋体"/>
          <w:color w:val="000000" w:themeColor="text1"/>
          <w:sz w:val="24"/>
          <w:lang w:val="zh-CN"/>
        </w:rPr>
        <w:t xml:space="preserve">合同的变更和终止</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第十二条  合同的终止</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争议的解决</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 （2） </w:t>
      </w:r>
      <w:r>
        <w:rPr>
          <w:rFonts w:hint="eastAsia" w:ascii="宋体" w:hAnsi="宋体"/>
          <w:color w:val="000000" w:themeColor="text1"/>
          <w:sz w:val="24"/>
          <w:lang w:val="zh-CN"/>
        </w:rPr>
        <w:t xml:space="preserve">种方式解决争议：</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第十四条　合同生效及其他</w:t>
      </w:r>
      <w:r/>
    </w:p>
    <w:p>
      <w:pPr>
        <w:ind w:firstLine="480"/>
        <w:jc w:val="left"/>
        <w:spacing w:line="38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”系统在线签订。</w:t>
      </w:r>
      <w:r/>
    </w:p>
    <w:p>
      <w:pPr>
        <w:ind w:firstLine="480"/>
        <w:jc w:val="left"/>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日</w:t>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日</w:t>
            </w:r>
            <w:r/>
          </w:p>
        </w:tc>
      </w:tr>
      <w:tr>
        <w:trPr>
          <w:jc w:val="center"/>
        </w:trPr>
        <w:tc>
          <w:tcPr>
            <w:gridSpan w:val="3"/>
            <w:tcW w:w="9356" w:type="dxa"/>
            <w:textDirection w:val="lrTb"/>
            <w:noWrap w:val="false"/>
          </w:tcPr>
          <w:p>
            <w:pPr>
              <w:ind w:firstLine="96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widowControl/>
        <w:rPr>
          <w:rFonts w:hint="eastAsia" w:ascii="宋体" w:hAnsi="宋体"/>
          <w:b/>
          <w:color w:val="000000" w:themeColor="text1"/>
          <w:sz w:val="36"/>
          <w:szCs w:val="36"/>
        </w:rPr>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br w:type="page" w:clear="all"/>
      </w:r>
      <w:bookmarkStart w:id="303" w:name="_Toc99301426"/>
      <w:r>
        <w:rPr>
          <w:rFonts w:ascii="宋体" w:hAnsi="宋体"/>
          <w:b/>
          <w:color w:val="000000" w:themeColor="text1"/>
          <w:sz w:val="36"/>
          <w:szCs w:val="36"/>
        </w:rPr>
        <w:t xml:space="preserve">第七章</w:t>
      </w:r>
      <w:r>
        <w:rPr>
          <w:rFonts w:hint="eastAsia" w:ascii="宋体" w:hAnsi="宋体"/>
          <w:b/>
          <w:color w:val="000000" w:themeColor="text1"/>
          <w:sz w:val="36"/>
          <w:szCs w:val="36"/>
        </w:rPr>
        <w:t xml:space="preserve">   投标文件的组成及提交须知</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0"/>
        <w:gridCol w:w="2502"/>
        <w:gridCol w:w="5812"/>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color w:val="000000" w:themeColor="text1"/>
                <w:szCs w:val="21"/>
              </w:rPr>
            </w:pPr>
            <w:r/>
            <w:bookmarkStart w:id="304" w:name="_Hlk152937762"/>
            <w:r>
              <w:rPr>
                <w:rFonts w:hint="eastAsia" w:ascii="宋体" w:hAnsi="宋体" w:cs="宋体"/>
                <w:b/>
                <w:color w:val="000000" w:themeColor="text1"/>
                <w:szCs w:val="21"/>
                <w:lang w:bidi="ar"/>
              </w:rPr>
              <w:t xml:space="preserve">名称</w:t>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类别</w:t>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相应内容</w:t>
            </w:r>
            <w:r/>
          </w:p>
        </w:tc>
      </w:tr>
      <w:tr>
        <w:trP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color w:val="000000" w:themeColor="text1"/>
                <w:szCs w:val="21"/>
              </w:rPr>
            </w:pPr>
            <w:r>
              <w:rPr>
                <w:rFonts w:hint="eastAsia" w:ascii="宋体" w:hAnsi="宋体" w:cs="宋体"/>
                <w:b/>
                <w:color w:val="000000" w:themeColor="text1"/>
                <w:szCs w:val="21"/>
                <w:lang w:bidi="ar"/>
              </w:rPr>
              <w:t xml:space="preserve">投标文件组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基本目录</w:t>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投标文件封面</w:t>
            </w:r>
            <w:r/>
          </w:p>
        </w:tc>
      </w:tr>
      <w:tr>
        <w:trPr>
          <w:trHeight w:val="237"/>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*开标一览表</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项目实施方案</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基本服务承诺书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认为需要提供的其他证明材料</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资格条件</w:t>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△营业执照或事业单位法人证书</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color w:val="000000" w:themeColor="text1"/>
                <w:szCs w:val="21"/>
              </w:rPr>
              <w:t xml:space="preserve">△法人授权书</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经“信用中国”网站查询未被列入信用记录失信被执行人、重大税收违法案件当事人名单、政府采购严重违法失信行为记录名单</w:t>
            </w:r>
            <w:r/>
          </w:p>
        </w:tc>
      </w:tr>
      <w:tr>
        <w:trPr>
          <w:trHeight w:val="28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△信用承诺书</w:t>
            </w:r>
            <w:r/>
          </w:p>
        </w:tc>
      </w:tr>
      <w:tr>
        <w:trPr>
          <w:trHeight w:val="27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△资格承诺声明函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△落实政府采购政策需满足的资格条件（详见第一章“采购邀请”）：</w:t>
            </w:r>
            <w:r>
              <w:rPr>
                <w:rFonts w:ascii="宋体" w:hAnsi="宋体"/>
                <w:b/>
                <w:bCs/>
                <w:color w:val="000000" w:themeColor="text1"/>
              </w:rPr>
              <w:t xml:space="preserve">如采购公告中明确专门面向中小/小</w:t>
            </w:r>
            <w:r>
              <w:rPr>
                <w:rFonts w:ascii="宋体" w:hAnsi="宋体"/>
                <w:b/>
                <w:bCs/>
                <w:color w:val="000000" w:themeColor="text1"/>
              </w:rPr>
              <w:t xml:space="preserve">微企业</w:t>
            </w:r>
            <w:r>
              <w:rPr>
                <w:rFonts w:ascii="宋体" w:hAnsi="宋体"/>
                <w:b/>
                <w:bCs/>
                <w:color w:val="000000" w:themeColor="text1"/>
              </w:rPr>
              <w:t xml:space="preserve">采购，须按要求提供中小企业声明函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△联合体协议（如有）</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jc w:val="cente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△特定资格条件（详见“第三章 资格审查”—“第二节 资格审查要求”）</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符合条件</w:t>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*报价明细表</w:t>
            </w:r>
            <w:r/>
          </w:p>
        </w:tc>
      </w:tr>
      <w:tr>
        <w:trPr>
          <w:trHeight w:val="28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*投标（响应）函</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*技术偏离表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5812"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*投标（响应）文件有效性(根据采购文件要求填写,如采购文件无相关要求,此条可不填写)</w:t>
            </w:r>
            <w:r/>
          </w:p>
        </w:tc>
      </w:tr>
      <w:tr>
        <w:trPr>
          <w:trHeight w:val="533"/>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502" w:type="dxa"/>
            <w:textDirection w:val="lrTb"/>
            <w:noWrap w:val="false"/>
          </w:tcPr>
          <w:p>
            <w:pPr>
              <w:ind w:firstLine="422"/>
              <w:rPr>
                <w:rFonts w:hint="eastAsia" w:ascii="宋体" w:hAnsi="宋体" w:cs="宋体"/>
                <w:b/>
                <w:bCs/>
                <w:color w:val="000000" w:themeColor="text1"/>
                <w:szCs w:val="21"/>
              </w:rPr>
            </w:pPr>
            <w:r>
              <w:rPr>
                <w:rFonts w:hint="eastAsia" w:ascii="宋体" w:hAnsi="宋体" w:cs="宋体"/>
                <w:b/>
                <w:bCs/>
                <w:color w:val="000000" w:themeColor="text1"/>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5812"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采用综合评分法的项目，每项评分材料按第四章“评标方法和评标标准”评分细则中对应评分项目（或数字编号）分别上传。</w:t>
            </w:r>
            <w:r/>
          </w:p>
        </w:tc>
      </w:tr>
      <w:tr>
        <w:trP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502" w:type="dxa"/>
            <w:textDirection w:val="lrTb"/>
            <w:noWrap w:val="false"/>
          </w:tcPr>
          <w:p>
            <w:pPr>
              <w:ind w:firstLine="211"/>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5812"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企业报价折扣证明（</w:t>
            </w:r>
            <w:r>
              <w:rPr>
                <w:rFonts w:ascii="宋体" w:hAnsi="宋体"/>
                <w:color w:val="000000" w:themeColor="text1"/>
              </w:rPr>
              <w:t xml:space="preserve">中小企业声明函</w:t>
            </w:r>
            <w:r>
              <w:rPr>
                <w:rFonts w:hint="eastAsia" w:ascii="宋体" w:hAnsi="宋体"/>
                <w:color w:val="000000" w:themeColor="text1"/>
              </w:rPr>
              <w:t xml:space="preserve">或</w:t>
            </w:r>
            <w:r>
              <w:rPr>
                <w:rFonts w:ascii="宋体" w:hAnsi="宋体"/>
                <w:color w:val="000000" w:themeColor="text1"/>
              </w:rPr>
              <w:t xml:space="preserve">监狱企业证明或残疾人福利性单位声明函</w:t>
            </w:r>
            <w:r>
              <w:rPr>
                <w:rFonts w:hint="eastAsia" w:ascii="宋体" w:hAnsi="宋体" w:cs="宋体"/>
                <w:color w:val="000000" w:themeColor="text1"/>
                <w:szCs w:val="21"/>
              </w:rPr>
              <w:t xml:space="preserve">）</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color w:val="000000" w:themeColor="text1"/>
                <w:szCs w:val="21"/>
              </w:rPr>
            </w:pPr>
            <w:r>
              <w:rPr>
                <w:rFonts w:hint="eastAsia" w:ascii="宋体" w:hAnsi="宋体" w:cs="宋体"/>
                <w:b/>
                <w:color w:val="000000" w:themeColor="text1"/>
                <w:szCs w:val="21"/>
                <w:lang w:bidi="ar"/>
              </w:rPr>
              <w:t xml:space="preserve">响应文件提交须知</w:t>
            </w:r>
            <w:r/>
          </w:p>
        </w:tc>
        <w:tc>
          <w:tcPr>
            <w:gridSpan w:val="2"/>
            <w:tcBorders>
              <w:top w:val="single" w:color="auto" w:sz="4" w:space="0"/>
              <w:left w:val="none" w:color="000000" w:sz="4" w:space="0"/>
              <w:bottom w:val="single" w:color="auto" w:sz="4" w:space="0"/>
              <w:right w:val="single" w:color="auto" w:sz="4" w:space="0"/>
            </w:tcBorders>
            <w:tcW w:w="8314" w:type="dxa"/>
            <w:textDirection w:val="lrTb"/>
            <w:noWrap w:val="false"/>
          </w:tcPr>
          <w:p>
            <w:pPr>
              <w:jc w:val="left"/>
              <w:keepNext/>
              <w:spacing w:line="480" w:lineRule="exact"/>
              <w:rPr>
                <w:rFonts w:hint="eastAsia" w:ascii="宋体" w:hAnsi="宋体"/>
                <w:b/>
                <w:bCs/>
                <w:color w:val="000000" w:themeColor="text1"/>
                <w:szCs w:val="21"/>
                <w:u w:val="single"/>
              </w:rPr>
              <w:outlineLvl w:val="0"/>
            </w:pPr>
            <w:r>
              <w:rPr>
                <w:rFonts w:hint="eastAsia" w:ascii="宋体" w:hAnsi="宋体" w:cs="宋体"/>
                <w:b/>
                <w:bCs/>
                <w:color w:val="000000" w:themeColor="text1"/>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hint="eastAsia" w:ascii="宋体" w:hAnsi="宋体" w:cs="宋体"/>
                <w:b/>
                <w:bCs/>
                <w:color w:val="000000" w:themeColor="text1"/>
                <w:szCs w:val="21"/>
                <w:u w:val="single"/>
                <w:lang w:bidi="ar"/>
              </w:rPr>
              <w:outlineLvl w:val="0"/>
            </w:pPr>
            <w:r>
              <w:rPr>
                <w:rFonts w:hint="eastAsia" w:ascii="宋体" w:hAnsi="宋体" w:cs="宋体"/>
                <w:b/>
                <w:bCs/>
                <w:color w:val="000000" w:themeColor="text1"/>
                <w:szCs w:val="21"/>
                <w:u w:val="single"/>
                <w:lang w:bidi="ar"/>
              </w:rPr>
              <w:t xml:space="preserve">2.带“△”项材料如未按</w:t>
            </w:r>
            <w:r>
              <w:rPr>
                <w:rFonts w:hint="eastAsia" w:ascii="宋体" w:hAnsi="宋体" w:cs="宋体"/>
                <w:b/>
                <w:bCs/>
                <w:color w:val="000000" w:themeColor="text1"/>
                <w:szCs w:val="21"/>
                <w:u w:val="single"/>
              </w:rPr>
              <w:t xml:space="preserve">“第三章 资格审查”——“</w:t>
            </w:r>
            <w:r>
              <w:rPr>
                <w:rFonts w:ascii="宋体" w:hAnsi="宋体" w:cs="宋体"/>
                <w:b/>
                <w:bCs/>
                <w:color w:val="000000" w:themeColor="text1"/>
                <w:szCs w:val="21"/>
                <w:u w:val="single"/>
              </w:rPr>
              <w:t xml:space="preserve">第二节</w:t>
            </w:r>
            <w:r>
              <w:rPr>
                <w:rFonts w:hint="eastAsia" w:ascii="宋体" w:hAnsi="宋体" w:cs="宋体"/>
                <w:b/>
                <w:bCs/>
                <w:color w:val="000000" w:themeColor="text1"/>
                <w:szCs w:val="21"/>
                <w:u w:val="single"/>
              </w:rPr>
              <w:t xml:space="preserve"> </w:t>
            </w:r>
            <w:r>
              <w:rPr>
                <w:rFonts w:ascii="宋体" w:hAnsi="宋体" w:cs="宋体"/>
                <w:b/>
                <w:bCs/>
                <w:color w:val="000000" w:themeColor="text1"/>
                <w:szCs w:val="21"/>
                <w:u w:val="single"/>
              </w:rPr>
              <w:t xml:space="preserve">资格审查要求</w:t>
            </w:r>
            <w:r>
              <w:rPr>
                <w:rFonts w:hint="eastAsia" w:ascii="宋体" w:hAnsi="宋体" w:cs="宋体"/>
                <w:b/>
                <w:bCs/>
                <w:color w:val="000000" w:themeColor="text1"/>
                <w:szCs w:val="21"/>
                <w:u w:val="single"/>
              </w:rPr>
              <w:t xml:space="preserve">”</w:t>
            </w:r>
            <w:r>
              <w:rPr>
                <w:rFonts w:hint="eastAsia" w:ascii="宋体" w:hAnsi="宋体" w:cs="宋体"/>
                <w:b/>
                <w:bCs/>
                <w:color w:val="000000" w:themeColor="text1"/>
                <w:szCs w:val="21"/>
                <w:u w:val="single"/>
                <w:lang w:bidi="ar"/>
              </w:rPr>
              <w:t xml:space="preserve">要求提交，将作资格审查不通过处理，带“*”项材料如未按要求提交，将作无效响应处理。</w:t>
            </w:r>
            <w:r/>
          </w:p>
          <w:p>
            <w:pPr>
              <w:jc w:val="left"/>
              <w:keepNext/>
              <w:spacing w:line="480" w:lineRule="exact"/>
              <w:rPr>
                <w:rFonts w:hint="eastAsia" w:ascii="宋体" w:hAnsi="宋体" w:cs="宋体"/>
                <w:b/>
                <w:bCs/>
                <w:color w:val="000000" w:themeColor="text1"/>
                <w:szCs w:val="21"/>
                <w:u w:val="single"/>
                <w:lang w:bidi="ar"/>
              </w:rPr>
              <w:outlineLvl w:val="0"/>
            </w:pPr>
            <w:r>
              <w:rPr>
                <w:rFonts w:hint="eastAsia" w:ascii="宋体" w:hAnsi="宋体" w:cs="宋体"/>
                <w:b/>
                <w:bCs/>
                <w:color w:val="000000" w:themeColor="text1"/>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hint="eastAsia" w:ascii="宋体" w:hAnsi="宋体" w:cs="宋体"/>
                <w:b/>
                <w:bCs/>
                <w:color w:val="000000" w:themeColor="text1"/>
                <w:szCs w:val="21"/>
                <w:u w:val="single"/>
                <w:lang w:bidi="ar"/>
              </w:rPr>
              <w:outlineLvl w:val="0"/>
            </w:pPr>
            <w:r>
              <w:rPr>
                <w:rFonts w:hint="eastAsia" w:ascii="宋体" w:hAnsi="宋体" w:cs="宋体"/>
                <w:b/>
                <w:bCs/>
                <w:color w:val="000000" w:themeColor="text1"/>
                <w:szCs w:val="21"/>
                <w:u w:val="single"/>
                <w:lang w:bidi="ar"/>
              </w:rPr>
              <w:t xml:space="preserve">4.投标文件应按照采购文件要求的格式填写，无相应内容填写可填写“无”等明确的回答。</w:t>
            </w:r>
            <w:r/>
          </w:p>
          <w:p>
            <w:pPr>
              <w:jc w:val="left"/>
              <w:keepNext/>
              <w:spacing w:line="480" w:lineRule="exact"/>
              <w:rPr>
                <w:rFonts w:hint="eastAsia" w:ascii="宋体" w:hAnsi="宋体" w:cs="宋体"/>
                <w:b/>
                <w:color w:val="000000" w:themeColor="text1"/>
                <w:szCs w:val="21"/>
              </w:rPr>
              <w:outlineLvl w:val="0"/>
            </w:pPr>
            <w:r>
              <w:rPr>
                <w:rFonts w:hint="eastAsia" w:ascii="宋体" w:hAnsi="宋体" w:cs="宋体"/>
                <w:b/>
                <w:bCs/>
                <w:color w:val="000000" w:themeColor="text1"/>
                <w:szCs w:val="21"/>
                <w:u w:val="single"/>
                <w:lang w:bidi="ar"/>
              </w:rPr>
              <w:t xml:space="preserve">5.投标文件所附格式中要求填写的全部信息都必须正面回答并保证是真实准确的。</w:t>
            </w:r>
            <w:bookmarkEnd w:id="304"/>
            <w:r/>
            <w:r/>
          </w:p>
        </w:tc>
      </w:tr>
    </w:tbl>
    <w:p>
      <w:pPr>
        <w:pStyle w:val="933"/>
        <w:rPr>
          <w:rFonts w:hint="eastAsia" w:ascii="宋体" w:hAnsi="宋体"/>
          <w:b/>
          <w:color w:val="000000" w:themeColor="text1"/>
          <w:sz w:val="36"/>
          <w:szCs w:val="36"/>
        </w:rPr>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24"/>
        </w:rPr>
        <w:outlineLvl w:val="0"/>
      </w:pPr>
      <w:r>
        <w:rPr>
          <w:rFonts w:ascii="宋体" w:hAnsi="宋体"/>
          <w:b/>
          <w:color w:val="000000" w:themeColor="text1"/>
          <w:sz w:val="36"/>
          <w:szCs w:val="36"/>
        </w:rPr>
        <w:t xml:space="preserve">第</w:t>
      </w:r>
      <w:r>
        <w:rPr>
          <w:rFonts w:hint="eastAsia" w:ascii="宋体" w:hAnsi="宋体"/>
          <w:b/>
          <w:color w:val="000000" w:themeColor="text1"/>
          <w:sz w:val="36"/>
          <w:szCs w:val="36"/>
        </w:rPr>
        <w:t xml:space="preserve">八</w:t>
      </w:r>
      <w:r>
        <w:rPr>
          <w:rFonts w:ascii="宋体" w:hAnsi="宋体"/>
          <w:b/>
          <w:color w:val="000000" w:themeColor="text1"/>
          <w:sz w:val="36"/>
          <w:szCs w:val="36"/>
        </w:rPr>
        <w:t xml:space="preserve">章   投标文件格式</w:t>
      </w:r>
      <w:bookmarkEnd w:id="303"/>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b/>
          <w:color w:val="000000" w:themeColor="text1"/>
          <w:sz w:val="24"/>
        </w:rPr>
        <w:t xml:space="preserve">投标人编制文件须知</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1、投标人按照本部分的顺序编制投标文件（资格证明文件）、投标文件（商务技术文件），编制中涉及格式资料的，应按照本部</w:t>
      </w:r>
      <w:r>
        <w:rPr>
          <w:rFonts w:ascii="宋体" w:hAnsi="宋体"/>
          <w:color w:val="000000" w:themeColor="text1"/>
          <w:sz w:val="24"/>
        </w:rPr>
        <w:t xml:space="preserve">分提供</w:t>
      </w:r>
      <w:r>
        <w:rPr>
          <w:rFonts w:ascii="宋体" w:hAnsi="宋体"/>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对于招标文件中标记了“实质性格式”文件的，</w:t>
      </w:r>
      <w:r>
        <w:rPr>
          <w:rFonts w:ascii="宋体" w:hAnsi="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color w:val="000000" w:themeColor="text1"/>
          <w:sz w:val="24"/>
        </w:rPr>
        <w:t xml:space="preserve">不</w:t>
      </w:r>
      <w:r>
        <w:rPr>
          <w:rFonts w:ascii="宋体" w:hAnsi="宋体"/>
          <w:color w:val="000000" w:themeColor="text1"/>
          <w:sz w:val="24"/>
        </w:rPr>
        <w:t xml:space="preserve">实质性响应，</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4、实行电子化不见面交易方式的，加盖公章、签名等均通过</w:t>
      </w:r>
      <w:r>
        <w:rPr>
          <w:rFonts w:ascii="宋体" w:hAnsi="宋体"/>
          <w:color w:val="000000" w:themeColor="text1"/>
          <w:sz w:val="24"/>
        </w:rPr>
        <w:t xml:space="preserve">投标文件编制工具</w:t>
      </w:r>
      <w:r>
        <w:rPr>
          <w:rFonts w:hint="eastAsia" w:ascii="宋体" w:hAnsi="宋体"/>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jc w:val="left"/>
        <w:widowControl/>
        <w:rPr>
          <w:rFonts w:hint="eastAsia" w:ascii="宋体" w:hAnsi="宋体"/>
          <w:color w:val="000000" w:themeColor="text1"/>
          <w:sz w:val="24"/>
        </w:rPr>
      </w:pPr>
      <w:r>
        <w:rPr>
          <w:rFonts w:hint="eastAsia" w:ascii="宋体" w:hAnsi="宋体"/>
          <w:color w:val="000000" w:themeColor="text1"/>
          <w:sz w:val="24"/>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pacing w:val="20"/>
          <w:sz w:val="32"/>
          <w:szCs w:val="32"/>
        </w:rPr>
        <w:outlineLvl w:val="1"/>
      </w:pPr>
      <w:r>
        <w:rPr>
          <w:rFonts w:ascii="宋体" w:hAnsi="宋体"/>
          <w:b/>
          <w:color w:val="000000" w:themeColor="text1"/>
          <w:spacing w:val="20"/>
          <w:sz w:val="32"/>
          <w:szCs w:val="32"/>
        </w:rPr>
        <w:t xml:space="preserve">一</w:t>
      </w:r>
      <w:r>
        <w:rPr>
          <w:rFonts w:hint="eastAsia" w:ascii="宋体" w:hAnsi="宋体"/>
          <w:b/>
          <w:color w:val="000000" w:themeColor="text1"/>
          <w:spacing w:val="20"/>
          <w:sz w:val="32"/>
          <w:szCs w:val="32"/>
        </w:rPr>
        <w:t xml:space="preserve">、</w:t>
      </w:r>
      <w:r>
        <w:rPr>
          <w:rFonts w:ascii="宋体" w:hAnsi="宋体"/>
          <w:b/>
          <w:color w:val="000000" w:themeColor="text1"/>
          <w:spacing w:val="20"/>
          <w:sz w:val="32"/>
          <w:szCs w:val="32"/>
        </w:rPr>
        <w:t xml:space="preserve">投标文件封面</w:t>
      </w:r>
      <w:r/>
    </w:p>
    <w:p>
      <w:pPr>
        <w:jc w:val="center"/>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p>
    <w:p>
      <w:pPr>
        <w:jc w:val="center"/>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p>
    <w:p>
      <w:pPr>
        <w:jc w:val="center"/>
        <w:rPr>
          <w:rFonts w:hint="eastAsia" w:ascii="宋体" w:hAnsi="宋体"/>
          <w:b/>
          <w:color w:val="000000" w:themeColor="text1"/>
          <w:spacing w:val="60"/>
          <w:sz w:val="84"/>
          <w:szCs w:val="84"/>
        </w:rPr>
      </w:pPr>
      <w:r>
        <w:rPr>
          <w:rFonts w:ascii="宋体" w:hAnsi="宋体"/>
          <w:b/>
          <w:color w:val="000000" w:themeColor="text1"/>
          <w:spacing w:val="60"/>
          <w:sz w:val="84"/>
          <w:szCs w:val="84"/>
        </w:rPr>
        <w:t xml:space="preserve">投 标 文 件</w:t>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r>
      <w:r/>
    </w:p>
    <w:p>
      <w:pPr>
        <w:jc w:val="center"/>
        <w:rPr>
          <w:rFonts w:hint="eastAsia" w:ascii="宋体" w:hAnsi="宋体"/>
          <w:b/>
          <w:color w:val="000000" w:themeColor="text1"/>
          <w:spacing w:val="20"/>
          <w:sz w:val="32"/>
          <w:szCs w:val="32"/>
        </w:rPr>
        <w:outlineLvl w:val="1"/>
      </w:pPr>
      <w:r>
        <w:rPr>
          <w:rFonts w:ascii="宋体" w:hAnsi="宋体"/>
          <w:b/>
          <w:color w:val="000000" w:themeColor="text1"/>
          <w:spacing w:val="20"/>
          <w:sz w:val="32"/>
          <w:szCs w:val="32"/>
        </w:rPr>
        <w:br w:type="page" w:clear="all"/>
      </w:r>
      <w:r>
        <w:rPr>
          <w:rFonts w:hint="eastAsia" w:ascii="宋体" w:hAnsi="宋体"/>
          <w:b/>
          <w:color w:val="000000" w:themeColor="text1"/>
          <w:spacing w:val="20"/>
          <w:sz w:val="32"/>
          <w:szCs w:val="32"/>
        </w:rPr>
        <w:t xml:space="preserve">二、开标</w:t>
      </w:r>
      <w:r>
        <w:rPr>
          <w:rFonts w:ascii="宋体" w:hAnsi="宋体"/>
          <w:b/>
          <w:color w:val="000000" w:themeColor="text1"/>
          <w:spacing w:val="20"/>
          <w:sz w:val="32"/>
          <w:szCs w:val="32"/>
        </w:rPr>
        <w:t xml:space="preserve">一览表（实质性格式）</w:t>
      </w:r>
      <w:r/>
    </w:p>
    <w:p>
      <w:pPr>
        <w:pStyle w:val="940"/>
        <w:ind w:firstLine="482"/>
        <w:spacing w:line="360" w:lineRule="auto"/>
        <w:rPr>
          <w:rFonts w:hint="eastAsia"/>
          <w:b/>
          <w:color w:val="000000" w:themeColor="text1"/>
        </w:rPr>
      </w:pPr>
      <w:r>
        <w:rPr>
          <w:rFonts w:hint="eastAsia"/>
          <w:b/>
          <w:color w:val="000000" w:themeColor="text1"/>
        </w:rPr>
      </w:r>
      <w:r/>
    </w:p>
    <w:p>
      <w:pPr>
        <w:pStyle w:val="940"/>
        <w:ind w:firstLine="482"/>
        <w:spacing w:line="360" w:lineRule="auto"/>
        <w:rPr>
          <w:rFonts w:hint="eastAsia"/>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keepLines/>
        <w:keepNext/>
        <w:spacing w:after="120" w:line="360" w:lineRule="auto"/>
        <w:widowControl/>
        <w:rPr>
          <w:rFonts w:hint="eastAsia" w:ascii="宋体" w:hAnsi="宋体"/>
          <w:b/>
          <w:color w:val="000000" w:themeColor="text1"/>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b/>
          <w:color w:val="000000" w:themeColor="text1"/>
          <w:spacing w:val="20"/>
          <w:sz w:val="32"/>
          <w:szCs w:val="32"/>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三、报价明细表</w:t>
      </w:r>
      <w:r>
        <w:rPr>
          <w:rFonts w:ascii="宋体" w:hAnsi="宋体"/>
          <w:b/>
          <w:color w:val="000000" w:themeColor="text1"/>
          <w:spacing w:val="20"/>
          <w:sz w:val="32"/>
          <w:szCs w:val="32"/>
        </w:rPr>
        <w:t xml:space="preserve">（实质性格式）</w:t>
      </w:r>
      <w:r/>
    </w:p>
    <w:p>
      <w:pPr>
        <w:ind w:firstLine="720"/>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项目编号：___________ 项目名称：__________报价单位：人民币元</w:t>
      </w:r>
      <w:r/>
    </w:p>
    <w:tbl>
      <w:tblPr>
        <w:tblW w:w="14746" w:type="dxa"/>
        <w:tblInd w:w="-572" w:type="dxa"/>
        <w:tblLayout w:type="fixed"/>
        <w:tblLook w:val="04A0" w:firstRow="1" w:lastRow="0" w:firstColumn="1" w:lastColumn="0" w:noHBand="0" w:noVBand="1"/>
      </w:tblPr>
      <w:tblGrid>
        <w:gridCol w:w="567"/>
        <w:gridCol w:w="851"/>
        <w:gridCol w:w="1701"/>
        <w:gridCol w:w="790"/>
        <w:gridCol w:w="600"/>
        <w:gridCol w:w="814"/>
        <w:gridCol w:w="914"/>
        <w:gridCol w:w="567"/>
        <w:gridCol w:w="993"/>
        <w:gridCol w:w="1134"/>
        <w:gridCol w:w="4110"/>
        <w:gridCol w:w="170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参考样式</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生产</w:t>
            </w:r>
            <w:r>
              <w:rPr>
                <w:rFonts w:hint="eastAsia" w:ascii="宋体" w:hAnsi="宋体" w:cs="宋体"/>
                <w:b/>
                <w:bCs/>
                <w:color w:val="000000" w:themeColor="text1"/>
                <w:sz w:val="22"/>
                <w:szCs w:val="22"/>
                <w:lang w:bidi="ar"/>
              </w:rPr>
              <w:t xml:space="preserve">产</w:t>
            </w:r>
            <w:r>
              <w:rPr>
                <w:rFonts w:hint="eastAsia" w:ascii="宋体" w:hAnsi="宋体" w:cs="宋体"/>
                <w:b/>
                <w:bCs/>
                <w:color w:val="000000" w:themeColor="text1"/>
                <w:sz w:val="22"/>
                <w:szCs w:val="22"/>
                <w:lang w:bidi="ar"/>
              </w:rPr>
              <w:t xml:space="preserve">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规格（mm）</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材质描述</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widowControl/>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bidi="ar"/>
              </w:rPr>
              <w:t xml:space="preserve">区域</w:t>
            </w:r>
            <w:r/>
          </w:p>
        </w:tc>
      </w:tr>
      <w:tr>
        <w:trPr>
          <w:trHeight w:val="1247"/>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lang w:bidi="ar"/>
              </w:rPr>
              <w:t xml:space="preserve">阶梯排椅1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2"/>
                <w:szCs w:val="22"/>
              </w:rPr>
            </w:pPr>
            <w:r>
              <w:rPr>
                <w:color w:val="000000" w:themeColor="text1"/>
              </w:rPr>
              <mc:AlternateContent>
                <mc:Choice Requires="wpg">
                  <w:drawing>
                    <wp:inline xmlns:wp="http://schemas.openxmlformats.org/drawingml/2006/wordprocessingDrawing" distT="0" distB="0" distL="0" distR="0">
                      <wp:extent cx="942975" cy="320040"/>
                      <wp:effectExtent l="0" t="0" r="9525" b="381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8"/>
                              <a:stretch/>
                            </pic:blipFill>
                            <pic:spPr bwMode="auto">
                              <a:xfrm>
                                <a:off x="0" y="0"/>
                                <a:ext cx="942975" cy="3200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4.2pt;height:25.2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rFonts w:hint="eastAsia" w:ascii="宋体" w:hAnsi="宋体" w:cs="宋体"/>
                <w:color w:val="000000" w:themeColor="text1"/>
                <w:sz w:val="22"/>
                <w:szCs w:val="22"/>
              </w:rPr>
            </w:pPr>
            <w:r>
              <w:rPr>
                <w:rFonts w:ascii="宋体" w:hAnsi="宋体" w:cs="宋体"/>
                <w:color w:val="000000" w:themeColor="text1"/>
                <w:sz w:val="22"/>
                <w:szCs w:val="22"/>
              </w:rPr>
              <w:t xml:space="preserve">810*520*905</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lang w:bidi="ar"/>
              </w:rPr>
              <w:t xml:space="preserve">4206</w:t>
            </w:r>
            <w:r>
              <w:rPr>
                <w:rFonts w:hint="eastAsia" w:ascii="宋体" w:hAnsi="宋体" w:cs="宋体"/>
                <w:color w:val="000000" w:themeColor="text1"/>
                <w:sz w:val="22"/>
                <w:szCs w:val="22"/>
                <w:lang w:bidi="ar"/>
              </w:rPr>
              <w:t xml:space="preserve">（前排：394  中排：3424  后排：388）</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jc w:val="left"/>
              <w:widowControl/>
              <w:rPr>
                <w:rFonts w:hint="eastAsia" w:ascii="宋体" w:hAnsi="宋体" w:cs="宋体"/>
                <w:color w:val="000000" w:themeColor="text1"/>
                <w:sz w:val="22"/>
                <w:szCs w:val="22"/>
              </w:rPr>
            </w:pPr>
            <w:r>
              <w:rPr>
                <w:rFonts w:hint="eastAsia" w:ascii="宋体" w:hAnsi="宋体" w:cs="宋体"/>
                <w:color w:val="000000" w:themeColor="text1"/>
                <w:szCs w:val="21"/>
              </w:rPr>
              <w:t xml:space="preserve">1、中心距宽为520mm，写字</w:t>
            </w:r>
            <w:r>
              <w:rPr>
                <w:rFonts w:hint="eastAsia" w:ascii="宋体" w:hAnsi="宋体" w:cs="宋体"/>
                <w:color w:val="000000" w:themeColor="text1"/>
                <w:szCs w:val="21"/>
              </w:rPr>
              <w:t xml:space="preserve">板高度</w:t>
            </w:r>
            <w:r>
              <w:rPr>
                <w:rFonts w:hint="eastAsia" w:ascii="宋体" w:hAnsi="宋体" w:cs="宋体"/>
                <w:color w:val="000000" w:themeColor="text1"/>
                <w:szCs w:val="21"/>
              </w:rPr>
              <w:t xml:space="preserve">750mm，写字板宽度300mm，前排椅高780mm，中排、后排椅高905mm，扶手高度635mm,</w:t>
            </w:r>
            <w:r>
              <w:rPr>
                <w:rFonts w:hint="eastAsia" w:ascii="宋体" w:hAnsi="宋体" w:cs="宋体"/>
                <w:color w:val="000000" w:themeColor="text1"/>
                <w:szCs w:val="21"/>
              </w:rPr>
              <w:t xml:space="preserve">座板离地面</w:t>
            </w:r>
            <w:r>
              <w:rPr>
                <w:rFonts w:hint="eastAsia" w:ascii="宋体" w:hAnsi="宋体" w:cs="宋体"/>
                <w:color w:val="000000" w:themeColor="text1"/>
                <w:szCs w:val="21"/>
              </w:rPr>
              <w:t xml:space="preserve">高度450mm，</w:t>
            </w:r>
            <w:r>
              <w:rPr>
                <w:rFonts w:hint="eastAsia"/>
                <w:color w:val="000000" w:themeColor="text1"/>
              </w:rPr>
              <w:t xml:space="preserve">椅深</w:t>
            </w:r>
            <w:r>
              <w:rPr>
                <w:rFonts w:hint="eastAsia"/>
                <w:color w:val="000000" w:themeColor="text1"/>
              </w:rPr>
              <w:t xml:space="preserve">810mm</w:t>
            </w:r>
            <w:r>
              <w:rPr>
                <w:rFonts w:hint="eastAsia"/>
                <w:color w:val="000000" w:themeColor="text1"/>
              </w:rPr>
              <w:t xml:space="preserve">。</w:t>
            </w:r>
            <w:r>
              <w:rPr>
                <w:rFonts w:hint="eastAsia" w:ascii="宋体" w:hAnsi="宋体" w:cs="宋体"/>
                <w:color w:val="000000" w:themeColor="text1"/>
                <w:szCs w:val="21"/>
              </w:rPr>
              <w:t xml:space="preserve">                                                                          2、</w:t>
            </w:r>
            <w:r>
              <w:rPr>
                <w:rFonts w:hint="eastAsia"/>
                <w:color w:val="000000" w:themeColor="text1"/>
              </w:rPr>
              <w:t xml:space="preserve">脚架：材料为优质铝合金通过压铸机压铸成型，脚架承重力强、硬度高，脚架表面经过打磨喷涂处理，表面不刮手。脚架尺寸为</w:t>
            </w:r>
            <w:r>
              <w:rPr>
                <w:rFonts w:hint="eastAsia"/>
                <w:color w:val="000000" w:themeColor="text1"/>
              </w:rPr>
              <w:t xml:space="preserve">905*485*50mm</w:t>
            </w:r>
            <w:r>
              <w:rPr>
                <w:rFonts w:hint="eastAsia"/>
                <w:color w:val="000000" w:themeColor="text1"/>
              </w:rPr>
              <w:t xml:space="preserve">，脚架壁厚为</w:t>
            </w:r>
            <w:r>
              <w:rPr>
                <w:rFonts w:hint="eastAsia"/>
                <w:color w:val="000000" w:themeColor="text1"/>
              </w:rPr>
              <w:t xml:space="preserve">5mm</w:t>
            </w:r>
            <w:r>
              <w:rPr>
                <w:rFonts w:hint="eastAsia"/>
                <w:color w:val="000000" w:themeColor="text1"/>
              </w:rPr>
              <w:t xml:space="preserve">带</w:t>
            </w:r>
            <w:r>
              <w:rPr>
                <w:rFonts w:hint="eastAsia"/>
                <w:color w:val="000000" w:themeColor="text1"/>
              </w:rPr>
              <w:t xml:space="preserve">3mm</w:t>
            </w:r>
            <w:r>
              <w:rPr>
                <w:rFonts w:hint="eastAsia"/>
                <w:color w:val="000000" w:themeColor="text1"/>
              </w:rPr>
              <w:t xml:space="preserve">加强筋。脚板有</w:t>
            </w:r>
            <w:r>
              <w:rPr>
                <w:rFonts w:hint="eastAsia"/>
                <w:color w:val="000000" w:themeColor="text1"/>
              </w:rPr>
              <w:t xml:space="preserve">2</w:t>
            </w:r>
            <w:r>
              <w:rPr>
                <w:rFonts w:hint="eastAsia"/>
                <w:color w:val="000000" w:themeColor="text1"/>
              </w:rPr>
              <w:t xml:space="preserve">个地脚孔，孔距为</w:t>
            </w:r>
            <w:r>
              <w:rPr>
                <w:rFonts w:hint="eastAsia"/>
                <w:color w:val="000000" w:themeColor="text1"/>
              </w:rPr>
              <w:t xml:space="preserve">338mm</w:t>
            </w:r>
            <w:r>
              <w:rPr>
                <w:rFonts w:hint="eastAsia"/>
                <w:color w:val="000000" w:themeColor="text1"/>
              </w:rPr>
              <w:t xml:space="preserve">脚板长为</w:t>
            </w:r>
            <w:r>
              <w:rPr>
                <w:rFonts w:hint="eastAsia"/>
                <w:color w:val="000000" w:themeColor="text1"/>
              </w:rPr>
              <w:t xml:space="preserve">390mm</w:t>
            </w:r>
            <w:r>
              <w:rPr>
                <w:rFonts w:hint="eastAsia"/>
                <w:color w:val="000000" w:themeColor="text1"/>
              </w:rPr>
              <w:t xml:space="preserve">，</w:t>
            </w:r>
            <w:r>
              <w:rPr>
                <w:rFonts w:hint="eastAsia"/>
                <w:color w:val="000000" w:themeColor="text1"/>
              </w:rPr>
              <w:t xml:space="preserve">脚架带扶手</w:t>
            </w:r>
            <w:r>
              <w:rPr>
                <w:rFonts w:hint="eastAsia"/>
                <w:color w:val="000000" w:themeColor="text1"/>
              </w:rPr>
              <w:t xml:space="preserve">架，扶手高度</w:t>
            </w:r>
            <w:r>
              <w:rPr>
                <w:rFonts w:hint="eastAsia"/>
                <w:color w:val="000000" w:themeColor="text1"/>
              </w:rPr>
              <w:t xml:space="preserve">633mm</w:t>
            </w:r>
            <w:r>
              <w:rPr>
                <w:rFonts w:hint="eastAsia"/>
                <w:color w:val="000000" w:themeColor="text1"/>
              </w:rPr>
              <w:t xml:space="preserve">。座板转轴的弧线与背板弧线交接位置为增加强度增加了一条</w:t>
            </w:r>
            <w:r>
              <w:rPr>
                <w:rFonts w:hint="eastAsia"/>
                <w:color w:val="000000" w:themeColor="text1"/>
              </w:rPr>
              <w:t xml:space="preserve">4mm</w:t>
            </w:r>
            <w:r>
              <w:rPr>
                <w:rFonts w:hint="eastAsia"/>
                <w:color w:val="000000" w:themeColor="text1"/>
              </w:rPr>
              <w:t xml:space="preserve">的加强筋。</w:t>
            </w:r>
            <w:r>
              <w:rPr>
                <w:rFonts w:hint="eastAsia" w:ascii="宋体" w:hAnsi="宋体" w:cs="宋体"/>
                <w:color w:val="000000" w:themeColor="text1"/>
                <w:szCs w:val="21"/>
              </w:rPr>
              <w:t xml:space="preserve">                                                                       3、背框架：</w:t>
            </w:r>
            <w:r>
              <w:rPr>
                <w:rFonts w:hint="eastAsia"/>
                <w:color w:val="000000" w:themeColor="text1"/>
              </w:rPr>
              <w:t xml:space="preserve">优质冷轧板焊接成型的厚度为</w:t>
            </w:r>
            <w:r>
              <w:rPr>
                <w:rFonts w:hint="eastAsia"/>
                <w:color w:val="000000" w:themeColor="text1"/>
              </w:rPr>
              <w:t xml:space="preserve">1.5mm</w:t>
            </w:r>
            <w:r>
              <w:rPr>
                <w:rFonts w:hint="eastAsia"/>
                <w:color w:val="000000" w:themeColor="text1"/>
              </w:rPr>
              <w:t xml:space="preserve">。前挡板材质为实木多</w:t>
            </w:r>
            <w:r>
              <w:rPr>
                <w:rFonts w:hint="eastAsia"/>
                <w:color w:val="000000" w:themeColor="text1"/>
              </w:rPr>
              <w:t xml:space="preserve">层压板面贴防火</w:t>
            </w:r>
            <w:r>
              <w:rPr>
                <w:rFonts w:hint="eastAsia"/>
                <w:color w:val="000000" w:themeColor="text1"/>
              </w:rPr>
              <w:t xml:space="preserve">板，前挡板尺寸为</w:t>
            </w:r>
            <w:r>
              <w:rPr>
                <w:rFonts w:hint="eastAsia"/>
                <w:color w:val="000000" w:themeColor="text1"/>
              </w:rPr>
              <w:t xml:space="preserve">500*370*10mm</w:t>
            </w:r>
            <w:r>
              <w:rPr>
                <w:rFonts w:hint="eastAsia"/>
                <w:color w:val="000000" w:themeColor="text1"/>
              </w:rPr>
              <w:t xml:space="preserve">。</w:t>
            </w:r>
            <w:r>
              <w:rPr>
                <w:rFonts w:hint="eastAsia" w:ascii="宋体" w:hAnsi="宋体" w:cs="宋体"/>
                <w:color w:val="000000" w:themeColor="text1"/>
                <w:szCs w:val="21"/>
              </w:rPr>
              <w:t xml:space="preserve">                                                              4、写字板：</w:t>
            </w:r>
            <w:r>
              <w:rPr>
                <w:rFonts w:hint="eastAsia"/>
                <w:color w:val="000000" w:themeColor="text1"/>
              </w:rPr>
              <w:t xml:space="preserve">固定式写字板，写字板尺寸为</w:t>
            </w:r>
            <w:r>
              <w:rPr>
                <w:rFonts w:hint="eastAsia"/>
                <w:color w:val="000000" w:themeColor="text1"/>
              </w:rPr>
              <w:t xml:space="preserve">300*25mm,</w:t>
            </w:r>
            <w:r>
              <w:rPr>
                <w:rFonts w:hint="eastAsia"/>
                <w:color w:val="000000" w:themeColor="text1"/>
              </w:rPr>
              <w:t xml:space="preserve">材质为高密度板面贴防火板，表面防火板具有防火、防潮、防刮花的特性能很好地保护写字板。写字板下面带有书网，</w:t>
            </w:r>
            <w:r>
              <w:rPr>
                <w:rFonts w:hint="eastAsia"/>
                <w:color w:val="000000" w:themeColor="text1"/>
              </w:rPr>
              <w:t xml:space="preserve">书网的</w:t>
            </w:r>
            <w:r>
              <w:rPr>
                <w:rFonts w:hint="eastAsia"/>
                <w:color w:val="000000" w:themeColor="text1"/>
              </w:rPr>
              <w:t xml:space="preserve">尺寸为</w:t>
            </w:r>
            <w:r>
              <w:rPr>
                <w:rFonts w:hint="eastAsia"/>
                <w:color w:val="000000" w:themeColor="text1"/>
              </w:rPr>
              <w:t xml:space="preserve">430*220*105mm</w:t>
            </w:r>
            <w:r>
              <w:rPr>
                <w:rFonts w:hint="eastAsia"/>
                <w:color w:val="000000" w:themeColor="text1"/>
              </w:rPr>
              <w:t xml:space="preserve">。</w:t>
            </w:r>
            <w:r>
              <w:rPr>
                <w:rFonts w:hint="eastAsia" w:ascii="宋体" w:hAnsi="宋体" w:cs="宋体"/>
                <w:color w:val="000000" w:themeColor="text1"/>
                <w:szCs w:val="21"/>
              </w:rPr>
              <w:t xml:space="preserve">                                                                     5、座板：</w:t>
            </w:r>
            <w:r>
              <w:rPr>
                <w:rFonts w:hint="eastAsia"/>
                <w:color w:val="000000" w:themeColor="text1"/>
              </w:rPr>
              <w:t xml:space="preserve">材料为实木多</w:t>
            </w:r>
            <w:r>
              <w:rPr>
                <w:rFonts w:hint="eastAsia"/>
                <w:color w:val="000000" w:themeColor="text1"/>
              </w:rPr>
              <w:t xml:space="preserve">层压板面贴防火</w:t>
            </w:r>
            <w:r>
              <w:rPr>
                <w:rFonts w:hint="eastAsia"/>
                <w:color w:val="000000" w:themeColor="text1"/>
              </w:rPr>
              <w:t xml:space="preserve">板，尺寸为</w:t>
            </w:r>
            <w:r>
              <w:rPr>
                <w:rFonts w:hint="eastAsia"/>
                <w:color w:val="000000" w:themeColor="text1"/>
              </w:rPr>
              <w:t xml:space="preserve">430*445*16mm</w:t>
            </w:r>
            <w:r>
              <w:rPr>
                <w:rFonts w:hint="eastAsia"/>
                <w:color w:val="000000" w:themeColor="text1"/>
              </w:rPr>
              <w:t xml:space="preserve">，表面的防火</w:t>
            </w:r>
            <w:r>
              <w:rPr>
                <w:rFonts w:hint="eastAsia"/>
                <w:color w:val="000000" w:themeColor="text1"/>
              </w:rPr>
              <w:t xml:space="preserve">板具有防潮、防火、防刮花的特性。</w:t>
            </w:r>
            <w:r>
              <w:rPr>
                <w:rFonts w:hint="eastAsia"/>
                <w:color w:val="000000" w:themeColor="text1"/>
              </w:rPr>
              <w:t xml:space="preserve">座角码</w:t>
            </w:r>
            <w:r>
              <w:rPr>
                <w:rFonts w:hint="eastAsia"/>
                <w:color w:val="000000" w:themeColor="text1"/>
              </w:rPr>
              <w:t xml:space="preserve">为铝合金角码，</w:t>
            </w:r>
            <w:r>
              <w:rPr>
                <w:rFonts w:hint="eastAsia"/>
                <w:color w:val="000000" w:themeColor="text1"/>
              </w:rPr>
              <w:t xml:space="preserve">座角码</w:t>
            </w:r>
            <w:r>
              <w:rPr>
                <w:rFonts w:hint="eastAsia"/>
                <w:color w:val="000000" w:themeColor="text1"/>
              </w:rPr>
              <w:t xml:space="preserve">和座</w:t>
            </w:r>
            <w:r>
              <w:rPr>
                <w:rFonts w:hint="eastAsia"/>
                <w:color w:val="000000" w:themeColor="text1"/>
              </w:rPr>
              <w:t xml:space="preserve">板通过</w:t>
            </w:r>
            <w:r>
              <w:rPr>
                <w:rFonts w:hint="eastAsia"/>
                <w:color w:val="000000" w:themeColor="text1"/>
              </w:rPr>
              <w:t xml:space="preserve">4</w:t>
            </w:r>
            <w:r>
              <w:rPr>
                <w:rFonts w:hint="eastAsia"/>
                <w:color w:val="000000" w:themeColor="text1"/>
              </w:rPr>
              <w:t xml:space="preserve">个孔位穿透链接。</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23号楼东区教学B栋阶梯教室4间、23号楼东区公共教学4间、22号楼东区教学A栋阶梯教室2间、27号楼阶梯教室14间</w:t>
            </w:r>
            <w:r/>
          </w:p>
        </w:tc>
      </w:tr>
      <w:tr>
        <w:trPr>
          <w:trHeight w:val="3628"/>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阶梯排椅2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cs="宋体"/>
                <w:color w:val="000000" w:themeColor="text1"/>
                <w:sz w:val="28"/>
              </w:rPr>
            </w:pPr>
            <w:r>
              <w:rPr>
                <w:color w:val="000000" w:themeColor="text1"/>
              </w:rPr>
              <mc:AlternateContent>
                <mc:Choice Requires="wpg">
                  <w:drawing>
                    <wp:inline xmlns:wp="http://schemas.openxmlformats.org/drawingml/2006/wordprocessingDrawing" distT="0" distB="0" distL="0" distR="0">
                      <wp:extent cx="942975" cy="390525"/>
                      <wp:effectExtent l="0" t="0" r="9525" b="9525"/>
                      <wp:docPr id="14" name="图片 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7"/>
                              <pic:cNvPicPr>
                                <a:picLocks noChangeAspect="1"/>
                              </pic:cNvPicPr>
                              <pic:nvPr/>
                            </pic:nvPicPr>
                            <pic:blipFill>
                              <a:blip r:embed="rId29"/>
                              <a:stretch/>
                            </pic:blipFill>
                            <pic:spPr bwMode="auto">
                              <a:xfrm>
                                <a:off x="0" y="0"/>
                                <a:ext cx="942975" cy="390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4.2pt;height:30.8pt;mso-wrap-distance-left:0.0pt;mso-wrap-distance-top:0.0pt;mso-wrap-distance-right:0.0pt;mso-wrap-distance-bottom:0.0pt;" stroked="false">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rFonts w:hint="eastAsia" w:ascii="宋体" w:hAnsi="宋体" w:cs="宋体"/>
                <w:color w:val="000000" w:themeColor="text1"/>
                <w:sz w:val="22"/>
                <w:szCs w:val="22"/>
              </w:rPr>
            </w:pPr>
            <w:r>
              <w:rPr>
                <w:rFonts w:ascii="宋体" w:hAnsi="宋体" w:cs="宋体"/>
                <w:color w:val="000000" w:themeColor="text1"/>
                <w:sz w:val="22"/>
                <w:szCs w:val="22"/>
              </w:rPr>
              <w:t xml:space="preserve">810*520*950</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93</w:t>
            </w:r>
            <w:r>
              <w:rPr>
                <w:rFonts w:hint="eastAsia" w:ascii="宋体" w:hAnsi="宋体" w:cs="宋体"/>
                <w:color w:val="000000" w:themeColor="text1"/>
                <w:sz w:val="22"/>
                <w:szCs w:val="22"/>
                <w:lang w:bidi="ar"/>
              </w:rPr>
              <w:t xml:space="preserve">2</w:t>
            </w:r>
            <w:r>
              <w:rPr>
                <w:rFonts w:hint="eastAsia" w:ascii="宋体" w:hAnsi="宋体" w:cs="宋体"/>
                <w:color w:val="000000" w:themeColor="text1"/>
                <w:sz w:val="22"/>
                <w:szCs w:val="22"/>
                <w:lang w:bidi="ar"/>
              </w:rPr>
              <w:t xml:space="preserve">（前排：76   中排：780   后排：76）</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spacing w:line="360" w:lineRule="exact"/>
              <w:rPr>
                <w:rFonts w:hint="eastAsia" w:ascii="宋体" w:hAnsi="宋体" w:cs="宋体"/>
                <w:color w:val="000000" w:themeColor="text1"/>
                <w:sz w:val="22"/>
                <w:szCs w:val="22"/>
                <w:lang w:bidi="ar"/>
              </w:rPr>
            </w:pPr>
            <w:r>
              <w:rPr>
                <w:rFonts w:hint="eastAsia" w:ascii="宋体" w:hAnsi="宋体" w:cs="宋体"/>
                <w:color w:val="000000" w:themeColor="text1"/>
                <w:szCs w:val="21"/>
              </w:rPr>
              <w:t xml:space="preserve">1、尺寸：中心距宽为520mm，写字</w:t>
            </w:r>
            <w:r>
              <w:rPr>
                <w:rFonts w:hint="eastAsia" w:ascii="宋体" w:hAnsi="宋体" w:cs="宋体"/>
                <w:color w:val="000000" w:themeColor="text1"/>
                <w:szCs w:val="21"/>
              </w:rPr>
              <w:t xml:space="preserve">板高度</w:t>
            </w:r>
            <w:r>
              <w:rPr>
                <w:rFonts w:hint="eastAsia" w:ascii="宋体" w:hAnsi="宋体" w:cs="宋体"/>
                <w:color w:val="000000" w:themeColor="text1"/>
                <w:szCs w:val="21"/>
              </w:rPr>
              <w:t xml:space="preserve">750mm，写字板宽度300mm；前排椅高780mm，中排、后排椅高：950mm，扶手高度636mm,</w:t>
            </w:r>
            <w:r>
              <w:rPr>
                <w:rFonts w:hint="eastAsia" w:ascii="宋体" w:hAnsi="宋体" w:cs="宋体"/>
                <w:color w:val="000000" w:themeColor="text1"/>
                <w:szCs w:val="21"/>
              </w:rPr>
              <w:t xml:space="preserve">座板离地面</w:t>
            </w:r>
            <w:r>
              <w:rPr>
                <w:rFonts w:hint="eastAsia" w:ascii="宋体" w:hAnsi="宋体" w:cs="宋体"/>
                <w:color w:val="000000" w:themeColor="text1"/>
                <w:szCs w:val="21"/>
              </w:rPr>
              <w:t xml:space="preserve">高度430mm，</w:t>
            </w:r>
            <w:r>
              <w:rPr>
                <w:rFonts w:hint="eastAsia" w:ascii="宋体" w:hAnsi="宋体" w:cs="宋体"/>
                <w:color w:val="000000" w:themeColor="text1"/>
                <w:szCs w:val="21"/>
              </w:rPr>
              <w:t xml:space="preserve">椅深</w:t>
            </w:r>
            <w:r>
              <w:rPr>
                <w:rFonts w:hint="eastAsia" w:ascii="宋体" w:hAnsi="宋体" w:cs="宋体"/>
                <w:color w:val="000000" w:themeColor="text1"/>
                <w:szCs w:val="21"/>
              </w:rPr>
              <w:t xml:space="preserve">810mm。                                                                       2、脚架：材料为优质铝合金，脚架承重力强、硬度高，脚架表面经过打磨喷涂处理，表面不刮手。脚架尺寸为950*442*50mm。脚架壁厚为5mm带3mm加强筋，中排脚板有2个地脚孔，孔距为280mm脚板长为352mm，</w:t>
            </w:r>
            <w:r>
              <w:rPr>
                <w:rFonts w:hint="eastAsia" w:ascii="宋体" w:hAnsi="宋体" w:cs="宋体"/>
                <w:color w:val="000000" w:themeColor="text1"/>
                <w:szCs w:val="21"/>
              </w:rPr>
              <w:t xml:space="preserve">脚架带扶手</w:t>
            </w:r>
            <w:r>
              <w:rPr>
                <w:rFonts w:hint="eastAsia" w:ascii="宋体" w:hAnsi="宋体" w:cs="宋体"/>
                <w:color w:val="000000" w:themeColor="text1"/>
                <w:szCs w:val="21"/>
              </w:rPr>
              <w:t xml:space="preserve">架，扶手高度636mm。边脚架有侧边有塑料装饰盖，装饰盖尺寸766*100*12-25mm。                                                                   3、背框架：背框架为优质冷轧板焊接成型的厚度为1.8-1.5mm，尺寸为445*515*30mm。背板、前挡板材质为实木多</w:t>
            </w:r>
            <w:r>
              <w:rPr>
                <w:rFonts w:hint="eastAsia" w:ascii="宋体" w:hAnsi="宋体" w:cs="宋体"/>
                <w:color w:val="000000" w:themeColor="text1"/>
                <w:szCs w:val="21"/>
              </w:rPr>
              <w:t xml:space="preserve">层压板面贴防火</w:t>
            </w:r>
            <w:r>
              <w:rPr>
                <w:rFonts w:hint="eastAsia" w:ascii="宋体" w:hAnsi="宋体" w:cs="宋体"/>
                <w:color w:val="000000" w:themeColor="text1"/>
                <w:szCs w:val="21"/>
              </w:rPr>
              <w:t xml:space="preserve">板，尺寸为510*350*10mm，背板区别于常规阶梯排椅，背板向内弯曲弧度符合人体工程力学。                                                      4、写字板：写字板为固定式写字板，写字</w:t>
            </w:r>
            <w:r>
              <w:rPr>
                <w:rFonts w:hint="eastAsia" w:ascii="宋体" w:hAnsi="宋体" w:cs="宋体"/>
                <w:color w:val="000000" w:themeColor="text1"/>
                <w:szCs w:val="21"/>
              </w:rPr>
              <w:t xml:space="preserve">板尺寸为300*25mm,材质为高密度板面贴防火板，表面防火板具有防火、防潮、防刮花的特性能很好地保护写字板。写字板下面带有书网，</w:t>
            </w:r>
            <w:r>
              <w:rPr>
                <w:rFonts w:hint="eastAsia" w:ascii="宋体" w:hAnsi="宋体" w:cs="宋体"/>
                <w:color w:val="000000" w:themeColor="text1"/>
                <w:szCs w:val="21"/>
              </w:rPr>
              <w:t xml:space="preserve">书网的</w:t>
            </w:r>
            <w:r>
              <w:rPr>
                <w:rFonts w:hint="eastAsia" w:ascii="宋体" w:hAnsi="宋体" w:cs="宋体"/>
                <w:color w:val="000000" w:themeColor="text1"/>
                <w:szCs w:val="21"/>
              </w:rPr>
              <w:t xml:space="preserve">尺寸为430*220*105mm。                                                5、座板：材料为实木多</w:t>
            </w:r>
            <w:r>
              <w:rPr>
                <w:rFonts w:hint="eastAsia" w:ascii="宋体" w:hAnsi="宋体" w:cs="宋体"/>
                <w:color w:val="000000" w:themeColor="text1"/>
                <w:szCs w:val="21"/>
              </w:rPr>
              <w:t xml:space="preserve">层压板面贴防火</w:t>
            </w:r>
            <w:r>
              <w:rPr>
                <w:rFonts w:hint="eastAsia" w:ascii="宋体" w:hAnsi="宋体" w:cs="宋体"/>
                <w:color w:val="000000" w:themeColor="text1"/>
                <w:szCs w:val="21"/>
              </w:rPr>
              <w:t xml:space="preserve">板，尺寸为430*445*16mm，表面的防火板具有防潮、防火、防刮花的特性。</w:t>
            </w:r>
            <w:r>
              <w:rPr>
                <w:rFonts w:hint="eastAsia" w:ascii="宋体" w:hAnsi="宋体" w:cs="宋体"/>
                <w:color w:val="000000" w:themeColor="text1"/>
                <w:szCs w:val="21"/>
              </w:rPr>
              <w:t xml:space="preserve">座角码</w:t>
            </w:r>
            <w:r>
              <w:rPr>
                <w:rFonts w:hint="eastAsia" w:ascii="宋体" w:hAnsi="宋体" w:cs="宋体"/>
                <w:color w:val="000000" w:themeColor="text1"/>
                <w:szCs w:val="21"/>
              </w:rPr>
              <w:t xml:space="preserve">为铝合金角码，</w:t>
            </w:r>
            <w:r>
              <w:rPr>
                <w:rFonts w:hint="eastAsia" w:ascii="宋体" w:hAnsi="宋体" w:cs="宋体"/>
                <w:color w:val="000000" w:themeColor="text1"/>
                <w:szCs w:val="21"/>
              </w:rPr>
              <w:t xml:space="preserve">座角码</w:t>
            </w:r>
            <w:r>
              <w:rPr>
                <w:rFonts w:hint="eastAsia" w:ascii="宋体" w:hAnsi="宋体" w:cs="宋体"/>
                <w:color w:val="000000" w:themeColor="text1"/>
                <w:szCs w:val="21"/>
              </w:rPr>
              <w:t xml:space="preserve">和座</w:t>
            </w:r>
            <w:r>
              <w:rPr>
                <w:rFonts w:hint="eastAsia" w:ascii="宋体" w:hAnsi="宋体" w:cs="宋体"/>
                <w:color w:val="000000" w:themeColor="text1"/>
                <w:szCs w:val="21"/>
              </w:rPr>
              <w:t xml:space="preserve">板通过</w:t>
            </w:r>
            <w:r>
              <w:rPr>
                <w:rFonts w:hint="eastAsia" w:ascii="宋体" w:hAnsi="宋体" w:cs="宋体"/>
                <w:color w:val="000000" w:themeColor="text1"/>
                <w:szCs w:val="21"/>
              </w:rPr>
              <w:t xml:space="preserve">4个孔位穿透链接。</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27号楼西区报告厅</w:t>
            </w:r>
            <w:r/>
          </w:p>
        </w:tc>
      </w:tr>
      <w:tr>
        <w:trPr>
          <w:trHeight w:val="4422"/>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阶梯排椅3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cs="宋体"/>
                <w:color w:val="000000" w:themeColor="text1"/>
                <w:sz w:val="28"/>
              </w:rPr>
            </w:pPr>
            <w:r>
              <w:rPr>
                <w:color w:val="000000" w:themeColor="text1"/>
              </w:rPr>
              <mc:AlternateContent>
                <mc:Choice Requires="wpg">
                  <w:drawing>
                    <wp:inline xmlns:wp="http://schemas.openxmlformats.org/drawingml/2006/wordprocessingDrawing" distT="0" distB="0" distL="0" distR="0">
                      <wp:extent cx="942975" cy="620395"/>
                      <wp:effectExtent l="0" t="0" r="9525" b="825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30"/>
                              <a:stretch/>
                            </pic:blipFill>
                            <pic:spPr bwMode="auto">
                              <a:xfrm>
                                <a:off x="0" y="0"/>
                                <a:ext cx="942975" cy="62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4.2pt;height:48.8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rFonts w:hint="eastAsia" w:ascii="宋体" w:hAnsi="宋体" w:cs="宋体"/>
                <w:color w:val="000000" w:themeColor="text1"/>
                <w:sz w:val="22"/>
                <w:szCs w:val="22"/>
              </w:rPr>
            </w:pPr>
            <w:r>
              <w:rPr>
                <w:rFonts w:ascii="宋体" w:hAnsi="宋体" w:cs="宋体"/>
                <w:color w:val="000000" w:themeColor="text1"/>
                <w:sz w:val="22"/>
                <w:szCs w:val="22"/>
              </w:rPr>
              <w:t xml:space="preserve">850*520*990</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509（前排：38   中排：419    后排：52）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cs="宋体"/>
                <w:color w:val="000000" w:themeColor="text1"/>
                <w:sz w:val="22"/>
                <w:szCs w:val="22"/>
              </w:rPr>
            </w:pPr>
            <w:r>
              <w:rPr>
                <w:rFonts w:hint="eastAsia"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spacing w:line="360" w:lineRule="exact"/>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1、尺寸：</w:t>
            </w:r>
            <w:r>
              <w:rPr>
                <w:rFonts w:hint="eastAsia" w:ascii="宋体" w:hAnsi="宋体" w:cs="宋体"/>
                <w:color w:val="000000" w:themeColor="text1"/>
                <w:sz w:val="22"/>
                <w:szCs w:val="22"/>
                <w:lang w:bidi="ar"/>
              </w:rPr>
              <w:t xml:space="preserve">中心距宽为520mm，写字</w:t>
            </w:r>
            <w:r>
              <w:rPr>
                <w:rFonts w:hint="eastAsia" w:ascii="宋体" w:hAnsi="宋体" w:cs="宋体"/>
                <w:color w:val="000000" w:themeColor="text1"/>
                <w:sz w:val="22"/>
                <w:szCs w:val="22"/>
                <w:lang w:bidi="ar"/>
              </w:rPr>
              <w:t xml:space="preserve">板高度</w:t>
            </w:r>
            <w:r>
              <w:rPr>
                <w:rFonts w:hint="eastAsia" w:ascii="宋体" w:hAnsi="宋体" w:cs="宋体"/>
                <w:color w:val="000000" w:themeColor="text1"/>
                <w:sz w:val="22"/>
                <w:szCs w:val="22"/>
                <w:lang w:bidi="ar"/>
              </w:rPr>
              <w:t xml:space="preserve">750mm，写字板宽度300mm；前排椅高800mm，（中排、后排）椅高：990mm，扶手高度670mm，</w:t>
            </w:r>
            <w:r>
              <w:rPr>
                <w:rFonts w:hint="eastAsia" w:ascii="宋体" w:hAnsi="宋体" w:cs="宋体"/>
                <w:color w:val="000000" w:themeColor="text1"/>
                <w:sz w:val="22"/>
                <w:szCs w:val="22"/>
                <w:lang w:bidi="ar"/>
              </w:rPr>
              <w:t xml:space="preserve">座板离地面</w:t>
            </w:r>
            <w:r>
              <w:rPr>
                <w:rFonts w:hint="eastAsia" w:ascii="宋体" w:hAnsi="宋体" w:cs="宋体"/>
                <w:color w:val="000000" w:themeColor="text1"/>
                <w:sz w:val="22"/>
                <w:szCs w:val="22"/>
                <w:lang w:bidi="ar"/>
              </w:rPr>
              <w:t xml:space="preserve">高450 mm，</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椅深</w:t>
            </w:r>
            <w:r>
              <w:rPr>
                <w:rFonts w:hint="eastAsia" w:ascii="宋体" w:hAnsi="宋体" w:cs="宋体"/>
                <w:color w:val="000000" w:themeColor="text1"/>
                <w:szCs w:val="21"/>
              </w:rPr>
              <w:t xml:space="preserve">850mm。                                                               2、站脚：采用铝合金。无毛刺，无焊接，整个</w:t>
            </w:r>
            <w:r>
              <w:rPr>
                <w:rFonts w:hint="eastAsia" w:ascii="宋体" w:hAnsi="宋体" w:cs="宋体"/>
                <w:color w:val="000000" w:themeColor="text1"/>
                <w:szCs w:val="21"/>
              </w:rPr>
              <w:t xml:space="preserve">体脚架转角位</w:t>
            </w:r>
            <w:r>
              <w:rPr>
                <w:rFonts w:hint="eastAsia" w:ascii="宋体" w:hAnsi="宋体" w:cs="宋体"/>
                <w:color w:val="000000" w:themeColor="text1"/>
                <w:szCs w:val="21"/>
              </w:rPr>
              <w:t xml:space="preserve">圆润光滑。表面作防氧化处理后经高温喷涂处理附着力强，站脚重量不小于3.12KG。站脚厚度：50mm，站脚底脚板长度为390mm，孔距340mm。站脚前后宽度:440mm。左右脚架边缘为R3.5圆角模具成型。固定螺丝可根据地面情况特定长度，</w:t>
            </w:r>
            <w:r>
              <w:rPr>
                <w:rFonts w:hint="eastAsia" w:ascii="宋体" w:hAnsi="宋体" w:cs="宋体"/>
                <w:color w:val="000000" w:themeColor="text1"/>
                <w:szCs w:val="21"/>
              </w:rPr>
              <w:t xml:space="preserve">外盖2个螺丝盖，防尘、安全、美观。                                                     3、椅框架：外型根据人体工程学设计，背板采用10mm多层板优质</w:t>
            </w:r>
            <w:r>
              <w:rPr>
                <w:rFonts w:hint="eastAsia" w:ascii="宋体" w:hAnsi="宋体" w:cs="宋体"/>
                <w:color w:val="000000" w:themeColor="text1"/>
                <w:szCs w:val="21"/>
              </w:rPr>
              <w:t xml:space="preserve">旋切木经</w:t>
            </w:r>
            <w:r>
              <w:rPr>
                <w:rFonts w:hint="eastAsia" w:ascii="宋体" w:hAnsi="宋体" w:cs="宋体"/>
                <w:color w:val="000000" w:themeColor="text1"/>
                <w:szCs w:val="21"/>
              </w:rPr>
              <w:t xml:space="preserve">模具</w:t>
            </w:r>
            <w:r>
              <w:rPr>
                <w:rFonts w:hint="eastAsia" w:ascii="宋体" w:hAnsi="宋体" w:cs="宋体"/>
                <w:color w:val="000000" w:themeColor="text1"/>
                <w:szCs w:val="21"/>
              </w:rPr>
              <w:t xml:space="preserve">热压成型并双面压防火板，采用环保油漆和环保胶粘接，防潮、耐用、不褪色.框架采用优质钢板经模具加工成型后焊接而成.背框横条采用1.5mm优质钢板经模压型，表面做防氧化处理后，高氧化处理后，高温喷涂处理。                                                                                   4、写字板：桌面板采用厚25mm,宽300-500mm刨花板桌板双面贴防火板，桌面前后两边采用防火板包边，环保耐用。左右两边采用1.5mm厚PVC</w:t>
            </w:r>
            <w:r>
              <w:rPr>
                <w:rFonts w:hint="eastAsia" w:ascii="宋体" w:hAnsi="宋体" w:cs="宋体"/>
                <w:color w:val="000000" w:themeColor="text1"/>
                <w:szCs w:val="21"/>
              </w:rPr>
              <w:t xml:space="preserve">热熔封边处理</w:t>
            </w:r>
            <w:r>
              <w:rPr>
                <w:rFonts w:hint="eastAsia" w:ascii="宋体" w:hAnsi="宋体" w:cs="宋体"/>
                <w:color w:val="000000" w:themeColor="text1"/>
                <w:szCs w:val="21"/>
              </w:rPr>
              <w:t xml:space="preserve">环保耐用。桌面回位机构桌面防止人与桌面边角发生碰撞而受伤，安全、牢固。                                                          5、座板：采用不小于15mm多层板优质</w:t>
            </w:r>
            <w:r>
              <w:rPr>
                <w:rFonts w:hint="eastAsia" w:ascii="宋体" w:hAnsi="宋体" w:cs="宋体"/>
                <w:color w:val="000000" w:themeColor="text1"/>
                <w:szCs w:val="21"/>
              </w:rPr>
              <w:t xml:space="preserve">旋切木经</w:t>
            </w:r>
            <w:r>
              <w:rPr>
                <w:rFonts w:hint="eastAsia" w:ascii="宋体" w:hAnsi="宋体" w:cs="宋体"/>
                <w:color w:val="000000" w:themeColor="text1"/>
                <w:szCs w:val="21"/>
              </w:rPr>
              <w:t xml:space="preserve">模具热压成型并双面压防火板，尺寸为450*430*16mm（±2mm），采用环保胶粘接，防潮、耐用、不褪色。板与铝合金一体压铸成型</w:t>
            </w:r>
            <w:r>
              <w:rPr>
                <w:rFonts w:hint="eastAsia" w:ascii="宋体" w:hAnsi="宋体" w:cs="宋体"/>
                <w:color w:val="000000" w:themeColor="text1"/>
                <w:szCs w:val="21"/>
              </w:rPr>
              <w:t xml:space="preserve">角码采用</w:t>
            </w:r>
            <w:r>
              <w:rPr>
                <w:rFonts w:hint="eastAsia" w:ascii="宋体" w:hAnsi="宋体" w:cs="宋体"/>
                <w:color w:val="000000" w:themeColor="text1"/>
                <w:szCs w:val="21"/>
              </w:rPr>
              <w:t xml:space="preserve">穿透式连接，采用M8圆柱头六角螺丝2个/角码，整体弧度及曲线符合人体工程学设计。</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11号</w:t>
            </w:r>
            <w:r>
              <w:rPr>
                <w:rFonts w:hint="eastAsia" w:ascii="宋体" w:hAnsi="宋体" w:cs="宋体"/>
                <w:color w:val="000000" w:themeColor="text1"/>
                <w:sz w:val="22"/>
                <w:szCs w:val="22"/>
              </w:rPr>
              <w:t xml:space="preserve">楼汽车</w:t>
            </w:r>
            <w:r>
              <w:rPr>
                <w:rFonts w:hint="eastAsia" w:ascii="宋体" w:hAnsi="宋体" w:cs="宋体"/>
                <w:color w:val="000000" w:themeColor="text1"/>
                <w:sz w:val="22"/>
                <w:szCs w:val="22"/>
              </w:rPr>
              <w:t xml:space="preserve">学院、12号楼机械学院、15号楼电信学院</w:t>
            </w:r>
            <w:r/>
          </w:p>
        </w:tc>
      </w:tr>
      <w:tr>
        <w:trPr>
          <w:trHeight w:val="558"/>
        </w:trPr>
        <w:tc>
          <w:tcPr>
            <w:gridSpan w:val="2"/>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总计</w:t>
            </w:r>
            <w:r/>
          </w:p>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（大写）</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13328" w:type="dxa"/>
            <w:vAlign w:val="center"/>
            <w:textDirection w:val="lrTb"/>
            <w:noWrap/>
          </w:tcPr>
          <w:p>
            <w:pPr>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p>
        </w:tc>
      </w:tr>
      <w:tr>
        <w:trPr>
          <w:trHeight w:val="558"/>
        </w:trPr>
        <w:tc>
          <w:tcPr>
            <w:gridSpan w:val="2"/>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总计</w:t>
            </w:r>
            <w:r/>
          </w:p>
          <w:p>
            <w:pPr>
              <w:jc w:val="center"/>
              <w:widowControl/>
              <w:rPr>
                <w:rFonts w:hint="eastAsia"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（小写）</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13328" w:type="dxa"/>
            <w:vAlign w:val="center"/>
            <w:textDirection w:val="lrTb"/>
            <w:noWrap/>
          </w:tcPr>
          <w:p>
            <w:pPr>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p>
        </w:tc>
      </w:tr>
    </w:tbl>
    <w:p>
      <w:pPr>
        <w:pStyle w:val="933"/>
        <w:rPr>
          <w:rFonts w:hint="eastAsia" w:ascii="宋体" w:hAnsi="宋体"/>
          <w:color w:val="000000" w:themeColor="text1"/>
        </w:rPr>
      </w:pPr>
      <w:r>
        <w:rPr>
          <w:rFonts w:hint="eastAsia" w:ascii="宋体" w:hAnsi="宋体"/>
          <w:color w:val="000000" w:themeColor="text1"/>
        </w:rPr>
      </w:r>
      <w:r/>
    </w:p>
    <w:p>
      <w:pPr>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r>
      <w:r/>
    </w:p>
    <w:p>
      <w:pPr>
        <w:jc w:val="left"/>
        <w:spacing w:line="360" w:lineRule="auto"/>
        <w:tabs>
          <w:tab w:val="left" w:pos="1800" w:leader="none"/>
          <w:tab w:val="left" w:pos="5580" w:leader="none"/>
        </w:tabs>
        <w:rPr>
          <w:rFonts w:hint="eastAsia" w:ascii="宋体" w:hAnsi="宋体" w:cs="楷体"/>
          <w:color w:val="000000" w:themeColor="text1"/>
          <w:sz w:val="24"/>
        </w:rPr>
      </w:pPr>
      <w:r>
        <w:rPr>
          <w:rFonts w:ascii="宋体" w:hAnsi="宋体" w:cs="楷体"/>
          <w:color w:val="000000" w:themeColor="text1"/>
          <w:sz w:val="24"/>
        </w:rPr>
        <w:t xml:space="preserve">注：1</w:t>
      </w:r>
      <w:r>
        <w:rPr>
          <w:rFonts w:hint="eastAsia" w:ascii="宋体" w:hAnsi="宋体" w:cs="楷体"/>
          <w:color w:val="000000" w:themeColor="text1"/>
          <w:sz w:val="24"/>
        </w:rPr>
        <w:t xml:space="preserve">、</w:t>
      </w:r>
      <w:r>
        <w:rPr>
          <w:rFonts w:ascii="宋体" w:hAnsi="宋体" w:cs="楷体"/>
          <w:color w:val="000000" w:themeColor="text1"/>
          <w:sz w:val="24"/>
        </w:rPr>
        <w:t xml:space="preserve">如果不提供</w:t>
      </w:r>
      <w:r>
        <w:rPr>
          <w:rFonts w:hint="eastAsia" w:ascii="宋体" w:hAnsi="宋体" w:cs="楷体"/>
          <w:color w:val="000000" w:themeColor="text1"/>
          <w:sz w:val="24"/>
        </w:rPr>
        <w:t xml:space="preserve">明细</w:t>
      </w:r>
      <w:r>
        <w:rPr>
          <w:rFonts w:ascii="宋体" w:hAnsi="宋体" w:cs="楷体"/>
          <w:color w:val="000000" w:themeColor="text1"/>
          <w:sz w:val="24"/>
        </w:rPr>
        <w:t xml:space="preserve">报价将视为没有实质性响应</w:t>
      </w:r>
      <w:r>
        <w:rPr>
          <w:rFonts w:hint="eastAsia" w:ascii="宋体" w:hAnsi="宋体" w:cs="楷体"/>
          <w:color w:val="000000" w:themeColor="text1"/>
          <w:sz w:val="24"/>
        </w:rPr>
        <w:t xml:space="preserve">招标</w:t>
      </w:r>
      <w:r>
        <w:rPr>
          <w:rFonts w:ascii="宋体" w:hAnsi="宋体" w:cs="楷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ascii="宋体" w:hAnsi="宋体" w:cs="楷体"/>
          <w:color w:val="000000" w:themeColor="text1"/>
          <w:sz w:val="24"/>
        </w:rPr>
        <w:t xml:space="preserve">2</w:t>
      </w:r>
      <w:r>
        <w:rPr>
          <w:rFonts w:hint="eastAsia" w:ascii="宋体" w:hAnsi="宋体" w:cs="楷体"/>
          <w:color w:val="000000" w:themeColor="text1"/>
          <w:sz w:val="24"/>
        </w:rPr>
        <w:t xml:space="preserve">、本表行数可以按照项目分项情况增加。</w:t>
      </w:r>
      <w:r>
        <w:rPr>
          <w:rFonts w:ascii="宋体" w:hAnsi="宋体" w:cs="楷体"/>
          <w:color w:val="000000" w:themeColor="text1"/>
          <w:sz w:val="24"/>
        </w:rPr>
        <w:t xml:space="preserve">各项的详细规格</w:t>
      </w:r>
      <w:r>
        <w:rPr>
          <w:rFonts w:hint="eastAsia" w:ascii="宋体" w:hAnsi="宋体" w:cs="楷体"/>
          <w:color w:val="000000" w:themeColor="text1"/>
          <w:sz w:val="24"/>
        </w:rPr>
        <w:t xml:space="preserve">、技术参数如表格中填写不下的</w:t>
      </w:r>
      <w:r>
        <w:rPr>
          <w:rFonts w:ascii="宋体" w:hAnsi="宋体" w:cs="楷体"/>
          <w:color w:val="000000" w:themeColor="text1"/>
          <w:sz w:val="24"/>
        </w:rPr>
        <w:t xml:space="preserve">，可</w:t>
      </w:r>
      <w:r>
        <w:rPr>
          <w:rFonts w:hint="eastAsia" w:ascii="宋体" w:hAnsi="宋体" w:cs="楷体"/>
          <w:color w:val="000000" w:themeColor="text1"/>
          <w:sz w:val="24"/>
        </w:rPr>
        <w:t xml:space="preserve">以逐项</w:t>
      </w:r>
      <w:r>
        <w:rPr>
          <w:rFonts w:ascii="宋体" w:hAnsi="宋体" w:cs="楷体"/>
          <w:color w:val="000000" w:themeColor="text1"/>
          <w:sz w:val="24"/>
        </w:rPr>
        <w:t xml:space="preserve">另页描述。</w:t>
      </w:r>
      <w:r/>
    </w:p>
    <w:p>
      <w:pPr>
        <w:spacing w:before="25" w:after="25" w:line="360" w:lineRule="auto"/>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s="楷体"/>
          <w:color w:val="000000" w:themeColor="text1"/>
          <w:sz w:val="24"/>
        </w:rPr>
        <w:t xml:space="preserve"> </w:t>
      </w:r>
      <w:r/>
    </w:p>
    <w:p>
      <w:pPr>
        <w:jc w:val="center"/>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cs="楷体"/>
          <w:color w:val="000000" w:themeColor="text1"/>
          <w:sz w:val="24"/>
        </w:rPr>
        <w:t xml:space="preserve">日期：     年    月    日</w:t>
      </w:r>
      <w:r/>
    </w:p>
    <w:p>
      <w:pPr>
        <w:pStyle w:val="933"/>
        <w:rPr>
          <w:rFonts w:hint="eastAsia" w:ascii="宋体" w:hAnsi="宋体"/>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000000" w:themeColor="text1"/>
        </w:rPr>
      </w:r>
      <w:r/>
    </w:p>
    <w:p>
      <w:pPr>
        <w:pStyle w:val="922"/>
        <w:ind w:firstLine="1806"/>
        <w:jc w:val="both"/>
        <w:rPr>
          <w:rFonts w:hint="eastAsia" w:ascii="宋体" w:hAnsi="宋体" w:eastAsia="宋体"/>
          <w:color w:val="000000" w:themeColor="text1"/>
          <w:spacing w:val="20"/>
          <w:sz w:val="32"/>
          <w:szCs w:val="32"/>
        </w:rPr>
      </w:pPr>
      <w:r>
        <w:rPr>
          <w:rFonts w:hint="eastAsia" w:ascii="宋体" w:hAnsi="宋体" w:eastAsia="宋体"/>
          <w:color w:val="000000" w:themeColor="text1"/>
          <w:spacing w:val="20"/>
          <w:sz w:val="32"/>
          <w:szCs w:val="32"/>
        </w:rPr>
        <w:t xml:space="preserve">四、中小企业声明函</w:t>
      </w:r>
      <w:r>
        <w:rPr>
          <w:rFonts w:ascii="宋体" w:hAnsi="宋体" w:eastAsia="宋体"/>
          <w:color w:val="000000" w:themeColor="text1"/>
          <w:spacing w:val="20"/>
          <w:sz w:val="32"/>
          <w:szCs w:val="32"/>
        </w:rPr>
        <w:t xml:space="preserve">（实质性格式）</w:t>
      </w:r>
      <w:r/>
    </w:p>
    <w:p>
      <w:pPr>
        <w:pStyle w:val="934"/>
        <w:rPr>
          <w:rFonts w:hint="eastAsia" w:hAnsi="宋体"/>
          <w:color w:val="000000" w:themeColor="text1"/>
        </w:rPr>
      </w:pPr>
      <w:r>
        <w:rPr>
          <w:rFonts w:hint="eastAsia" w:hAnsi="宋体"/>
          <w:color w:val="000000" w:themeColor="text1"/>
        </w:rPr>
      </w:r>
      <w:r/>
    </w:p>
    <w:p>
      <w:pPr>
        <w:spacing w:line="360" w:lineRule="auto"/>
        <w:rPr>
          <w:b/>
          <w:bCs/>
          <w:color w:val="000000" w:themeColor="text1"/>
          <w:sz w:val="24"/>
        </w:rPr>
      </w:pPr>
      <w:r>
        <w:rPr>
          <w:rFonts w:hint="eastAsia"/>
          <w:b/>
          <w:bCs/>
          <w:color w:val="000000" w:themeColor="text1"/>
          <w:sz w:val="24"/>
        </w:rPr>
        <w:t xml:space="preserve">注意事项：</w:t>
      </w:r>
      <w:bookmarkStart w:id="305" w:name="_Toc311189788"/>
      <w:r>
        <w:rPr>
          <w:rFonts w:hint="eastAsia"/>
          <w:b/>
          <w:bCs/>
          <w:color w:val="000000" w:themeColor="text1"/>
          <w:sz w:val="24"/>
        </w:rPr>
        <w:t xml:space="preserve">请按照第二章第一节《</w:t>
      </w:r>
      <w:r>
        <w:rPr>
          <w:b/>
          <w:bCs/>
          <w:color w:val="000000" w:themeColor="text1"/>
          <w:sz w:val="24"/>
        </w:rPr>
        <w:t xml:space="preserve">投标人须知资料表</w:t>
      </w:r>
      <w:r>
        <w:rPr>
          <w:rFonts w:hint="eastAsia"/>
          <w:b/>
          <w:bCs/>
          <w:color w:val="000000" w:themeColor="text1"/>
          <w:sz w:val="24"/>
        </w:rPr>
        <w:t xml:space="preserve">》中列明的项目属性填写货物类还是工程、服务类。</w:t>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pStyle w:val="1173"/>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阶梯排椅1</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173"/>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阶梯排椅2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173"/>
        <w:ind w:firstLine="480"/>
        <w:spacing w:before="0" w:after="0" w:line="440" w:lineRule="exact"/>
        <w:rPr>
          <w:rFonts w:hint="eastAsia" w:ascii="宋体" w:hAnsi="宋体" w:eastAsia="宋体" w:cs="楷体"/>
          <w:color w:val="000000" w:themeColor="text1"/>
          <w:sz w:val="24"/>
          <w:szCs w:val="24"/>
        </w:rPr>
      </w:pPr>
      <w:r>
        <w:rPr>
          <w:rFonts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rPr>
        <w:t xml:space="preserve">、</w:t>
      </w:r>
      <w:r>
        <w:rPr>
          <w:rFonts w:hint="eastAsia" w:ascii="宋体" w:hAnsi="宋体" w:eastAsia="宋体" w:cs="楷体"/>
          <w:color w:val="000000" w:themeColor="text1"/>
          <w:sz w:val="24"/>
          <w:szCs w:val="24"/>
          <w:u w:val="single"/>
        </w:rPr>
        <w:t xml:space="preserve">阶梯排椅3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173"/>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2650"/>
        <w:spacing w:line="360" w:lineRule="auto"/>
        <w:widowControl/>
        <w:rPr>
          <w:rFonts w:hint="eastAsia" w:ascii="宋体" w:hAnsi="宋体" w:cs="楷体"/>
          <w:b/>
          <w:color w:val="000000" w:themeColor="text1"/>
          <w:sz w:val="24"/>
        </w:rPr>
      </w:pPr>
      <w:r>
        <w:rPr>
          <w:rFonts w:hint="eastAsia" w:ascii="宋体" w:hAnsi="宋体" w:cs="楷体"/>
          <w:b/>
          <w:color w:val="000000" w:themeColor="text1"/>
          <w:sz w:val="24"/>
        </w:rPr>
      </w:r>
      <w:r/>
    </w:p>
    <w:p>
      <w:pPr>
        <w:pStyle w:val="940"/>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w:t>
      </w:r>
      <w:r>
        <w:rPr>
          <w:rFonts w:hint="eastAsia" w:cs="楷体"/>
          <w:color w:val="000000" w:themeColor="text1"/>
        </w:rPr>
        <w:t xml:space="preserve">新成立企业可不填报。</w:t>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五、残疾人福利性单位声明函</w:t>
      </w:r>
      <w:r>
        <w:rPr>
          <w:rFonts w:ascii="宋体" w:hAnsi="宋体"/>
          <w:b/>
          <w:color w:val="000000" w:themeColor="text1"/>
          <w:spacing w:val="20"/>
          <w:sz w:val="32"/>
          <w:szCs w:val="32"/>
        </w:rPr>
        <w:t xml:space="preserve">（实质性格式）</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rPr>
          <w:rFonts w:hint="eastAsia" w:ascii="宋体" w:hAnsi="宋体"/>
          <w:b/>
          <w:color w:val="000000" w:themeColor="text1"/>
          <w:spacing w:val="20"/>
          <w:sz w:val="32"/>
          <w:szCs w:val="32"/>
        </w:rPr>
        <w:outlineLvl w:val="1"/>
      </w:pPr>
      <w:r/>
      <w:bookmarkStart w:id="306" w:name="_Toc30417"/>
      <w:r/>
      <w:bookmarkStart w:id="307" w:name="_Toc425"/>
      <w:r/>
      <w:bookmarkStart w:id="308" w:name="_Toc29116"/>
      <w:r/>
      <w:bookmarkStart w:id="309" w:name="_Toc373054875"/>
      <w:r/>
      <w:bookmarkEnd w:id="305"/>
      <w:r/>
      <w:bookmarkEnd w:id="306"/>
      <w:r/>
      <w:bookmarkEnd w:id="307"/>
      <w:r/>
      <w:bookmarkEnd w:id="308"/>
      <w:r/>
      <w:bookmarkEnd w:id="309"/>
      <w:r>
        <w:rPr>
          <w:rFonts w:hint="eastAsia" w:ascii="宋体" w:hAnsi="宋体"/>
          <w:b/>
          <w:color w:val="000000" w:themeColor="text1"/>
          <w:spacing w:val="20"/>
          <w:sz w:val="32"/>
          <w:szCs w:val="32"/>
        </w:rPr>
        <w:t xml:space="preserve">六、项目实施方案</w:t>
      </w:r>
      <w:r/>
    </w:p>
    <w:p>
      <w:pPr>
        <w:pStyle w:val="940"/>
        <w:rPr>
          <w:rFonts w:hint="eastAsia"/>
          <w:color w:val="000000" w:themeColor="text1"/>
          <w:sz w:val="20"/>
          <w:szCs w:val="20"/>
        </w:rPr>
      </w:pPr>
      <w:r>
        <w:rPr>
          <w:rFonts w:hint="eastAsia"/>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9"/>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9"/>
        </w:numPr>
        <w:spacing w:line="400" w:lineRule="exact"/>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9"/>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9"/>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9"/>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pStyle w:val="933"/>
        <w:rPr>
          <w:rFonts w:hint="eastAsia" w:ascii="宋体" w:hAnsi="宋体"/>
          <w:color w:val="000000" w:themeColor="text1"/>
        </w:rPr>
      </w:pPr>
      <w:r>
        <w:rPr>
          <w:rFonts w:hint="eastAsia" w:ascii="宋体" w:hAnsi="宋体"/>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jc w:val="center"/>
        <w:rPr>
          <w:rFonts w:hint="eastAsia" w:ascii="宋体" w:hAnsi="宋体"/>
          <w:color w:val="000000" w:themeColor="text1"/>
          <w:sz w:val="24"/>
        </w:rPr>
      </w:pPr>
      <w:r>
        <w:rPr>
          <w:rFonts w:hint="eastAsia" w:ascii="宋体" w:hAnsi="宋体"/>
          <w:color w:val="000000" w:themeColor="text1"/>
          <w:sz w:val="24"/>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七、基本服务承诺书</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numPr>
          <w:ilvl w:val="0"/>
          <w:numId w:val="10"/>
        </w:numPr>
        <w:ind w:firstLine="480"/>
        <w:spacing w:line="400" w:lineRule="exact"/>
        <w:rPr>
          <w:rFonts w:hint="eastAsia" w:ascii="宋体" w:hAnsi="宋体"/>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pStyle w:val="933"/>
        <w:rPr>
          <w:rFonts w:hint="eastAsia" w:ascii="宋体" w:hAnsi="宋体"/>
          <w:color w:val="000000" w:themeColor="text1"/>
        </w:rPr>
      </w:pPr>
      <w:r>
        <w:rPr>
          <w:rFonts w:hint="eastAsia" w:ascii="宋体" w:hAnsi="宋体"/>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八、法人授权书（实质性格式）</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本授权书声明：</w:t>
      </w:r>
      <w:r>
        <w:rPr>
          <w:rFonts w:ascii="宋体" w:hAnsi="宋体"/>
          <w:color w:val="000000" w:themeColor="text1"/>
          <w:sz w:val="24"/>
        </w:rPr>
        <w:t xml:space="preserve">____________</w:t>
      </w:r>
      <w:r>
        <w:rPr>
          <w:rFonts w:hint="eastAsia" w:ascii="宋体" w:hAnsi="宋体"/>
          <w:color w:val="000000" w:themeColor="text1"/>
          <w:sz w:val="24"/>
        </w:rPr>
        <w:t xml:space="preserve">（供应商名称）授权</w:t>
      </w:r>
      <w:r>
        <w:rPr>
          <w:rFonts w:ascii="宋体" w:hAnsi="宋体"/>
          <w:color w:val="000000" w:themeColor="text1"/>
          <w:sz w:val="24"/>
        </w:rPr>
        <w:t xml:space="preserve">________________</w:t>
      </w:r>
      <w:r>
        <w:rPr>
          <w:rFonts w:hint="eastAsia" w:ascii="宋体" w:hAnsi="宋体"/>
          <w:color w:val="000000" w:themeColor="text1"/>
          <w:sz w:val="24"/>
        </w:rPr>
        <w:t xml:space="preserve">（被授权人的姓名）为我方就</w:t>
      </w:r>
      <w:r>
        <w:rPr>
          <w:rFonts w:ascii="宋体" w:hAnsi="宋体"/>
          <w:color w:val="000000" w:themeColor="text1"/>
          <w:sz w:val="24"/>
        </w:rPr>
        <w:t xml:space="preserve">JSZC-</w:t>
      </w:r>
      <w:r>
        <w:rPr>
          <w:rFonts w:ascii="宋体" w:hAnsi="宋体"/>
          <w:color w:val="000000" w:themeColor="text1"/>
          <w:sz w:val="24"/>
          <w:u w:val="single"/>
        </w:rPr>
        <w:t xml:space="preserve">        </w:t>
      </w:r>
      <w:r>
        <w:rPr>
          <w:rFonts w:hint="eastAsia" w:ascii="宋体" w:hAnsi="宋体"/>
          <w:color w:val="000000" w:themeColor="text1"/>
          <w:sz w:val="24"/>
        </w:rPr>
        <w:t xml:space="preserve">号项目</w:t>
      </w:r>
      <w:r>
        <w:rPr>
          <w:rFonts w:hint="eastAsia" w:ascii="宋体" w:hAnsi="宋体"/>
          <w:color w:val="000000" w:themeColor="text1"/>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本授权书于</w:t>
      </w:r>
      <w:r>
        <w:rPr>
          <w:rFonts w:ascii="宋体" w:hAnsi="宋体"/>
          <w:color w:val="000000" w:themeColor="text1"/>
          <w:sz w:val="24"/>
        </w:rPr>
        <w:t xml:space="preserve">______</w:t>
      </w:r>
      <w:r>
        <w:rPr>
          <w:rFonts w:hint="eastAsia" w:ascii="宋体" w:hAnsi="宋体"/>
          <w:color w:val="000000" w:themeColor="text1"/>
          <w:sz w:val="24"/>
        </w:rPr>
        <w:t xml:space="preserve">年</w:t>
      </w:r>
      <w:r>
        <w:rPr>
          <w:rFonts w:ascii="宋体" w:hAnsi="宋体"/>
          <w:color w:val="000000" w:themeColor="text1"/>
          <w:sz w:val="24"/>
        </w:rPr>
        <w:t xml:space="preserve">____</w:t>
      </w:r>
      <w:r>
        <w:rPr>
          <w:rFonts w:hint="eastAsia" w:ascii="宋体" w:hAnsi="宋体"/>
          <w:color w:val="000000" w:themeColor="text1"/>
          <w:sz w:val="24"/>
        </w:rPr>
        <w:t xml:space="preserve">月</w:t>
      </w:r>
      <w:r>
        <w:rPr>
          <w:rFonts w:ascii="宋体" w:hAnsi="宋体"/>
          <w:color w:val="000000" w:themeColor="text1"/>
          <w:sz w:val="24"/>
        </w:rPr>
        <w:t xml:space="preserve">____</w:t>
      </w:r>
      <w:r>
        <w:rPr>
          <w:rFonts w:hint="eastAsia" w:ascii="宋体" w:hAnsi="宋体"/>
          <w:color w:val="000000" w:themeColor="text1"/>
          <w:sz w:val="24"/>
        </w:rPr>
        <w:t xml:space="preserve">日起生效，特此声明。</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被授权人身份证号码：</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被授权人联系电话：（手机）</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rFonts w:hint="eastAsia" w:ascii="宋体" w:hAnsi="宋体"/>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ind w:firstLine="40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授权单位名称：</w:t>
      </w:r>
      <w:r>
        <w:rPr>
          <w:rFonts w:hint="eastAsia" w:ascii="宋体" w:hAnsi="宋体"/>
          <w:color w:val="000000" w:themeColor="text1"/>
          <w:sz w:val="24"/>
          <w:u w:val="single"/>
        </w:rPr>
        <w:t xml:space="preserve">（加盖</w:t>
      </w:r>
      <w:r>
        <w:rPr>
          <w:rFonts w:ascii="宋体" w:hAnsi="宋体"/>
          <w:color w:val="000000" w:themeColor="text1"/>
          <w:sz w:val="24"/>
          <w:u w:val="single"/>
        </w:rPr>
        <w:t xml:space="preserve">CA</w:t>
      </w:r>
      <w:r>
        <w:rPr>
          <w:rFonts w:hint="eastAsia" w:ascii="宋体" w:hAnsi="宋体"/>
          <w:color w:val="000000" w:themeColor="text1"/>
          <w:sz w:val="24"/>
          <w:u w:val="single"/>
        </w:rPr>
        <w:t xml:space="preserve">电子公章）</w:t>
      </w:r>
      <w:r/>
    </w:p>
    <w:p>
      <w:pPr>
        <w:ind w:firstLine="480"/>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单位地址：</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日期：</w:t>
      </w:r>
      <w:bookmarkStart w:id="310" w:name="_Hlt26955070"/>
      <w:r/>
      <w:bookmarkStart w:id="311" w:name="_Hlt26671380"/>
      <w:r/>
      <w:bookmarkStart w:id="312" w:name="_格式3__银行出具的资信证明"/>
      <w:r/>
      <w:bookmarkEnd w:id="310"/>
      <w:r/>
      <w:bookmarkEnd w:id="311"/>
      <w:r/>
      <w:bookmarkEnd w:id="312"/>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九、资格承诺声明函</w:t>
      </w:r>
      <w:r>
        <w:rPr>
          <w:rFonts w:ascii="宋体" w:hAnsi="宋体"/>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致本项目采购单位及武进区政府采购中心：</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1173"/>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十、政府采购供应商信用承诺书</w:t>
      </w:r>
      <w:r>
        <w:rPr>
          <w:rFonts w:ascii="宋体" w:hAnsi="宋体"/>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firstLine="504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pStyle w:val="1170"/>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pStyle w:val="1170"/>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0"/>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0"/>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170"/>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十一、</w:t>
      </w:r>
      <w:r>
        <w:rPr>
          <w:rFonts w:ascii="宋体" w:hAnsi="宋体"/>
          <w:b/>
          <w:color w:val="000000" w:themeColor="text1"/>
          <w:spacing w:val="20"/>
          <w:sz w:val="32"/>
          <w:szCs w:val="32"/>
        </w:rPr>
        <w:t xml:space="preserve">联合体</w:t>
      </w:r>
      <w:r>
        <w:rPr>
          <w:rFonts w:hint="eastAsia" w:ascii="宋体" w:hAnsi="宋体"/>
          <w:b/>
          <w:color w:val="000000" w:themeColor="text1"/>
          <w:spacing w:val="20"/>
          <w:sz w:val="32"/>
          <w:szCs w:val="32"/>
        </w:rPr>
        <w:t xml:space="preserve">协议</w:t>
      </w:r>
      <w:r>
        <w:rPr>
          <w:rFonts w:ascii="宋体" w:hAnsi="宋体"/>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13" w:name="_Hlk149905720"/>
      <w:r/>
      <w:r/>
    </w:p>
    <w:p>
      <w:pPr>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自愿组成联合体，参加常州市武进区政府采购中心组织的采购编号为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bookmarkEnd w:id="313"/>
      <w:r/>
      <w:r/>
    </w:p>
    <w:p>
      <w:pPr>
        <w:ind w:left="480"/>
        <w:jc w:val="right"/>
        <w:spacing w:line="360" w:lineRule="auto"/>
        <w:rPr>
          <w:rFonts w:hint="eastAsia" w:ascii="宋体" w:hAnsi="宋体"/>
          <w:b/>
          <w:color w:val="000000" w:themeColor="text1"/>
          <w:sz w:val="24"/>
        </w:rPr>
      </w:pPr>
      <w:r>
        <w:rPr>
          <w:rFonts w:hint="eastAsia" w:ascii="宋体" w:hAnsi="宋体"/>
          <w:b/>
          <w:color w:val="000000" w:themeColor="text1"/>
          <w:sz w:val="24"/>
        </w:rPr>
      </w:r>
      <w:r/>
    </w:p>
    <w:p>
      <w:pPr>
        <w:ind w:firstLine="480"/>
        <w:spacing w:line="360" w:lineRule="auto"/>
        <w:tabs>
          <w:tab w:val="left" w:pos="82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tabs>
          <w:tab w:val="left" w:pos="8280" w:leader="none"/>
        </w:tabs>
        <w:rPr>
          <w:rFonts w:hint="eastAsia" w:ascii="宋体" w:hAnsi="宋体"/>
          <w:color w:val="000000" w:themeColor="text1"/>
          <w:sz w:val="24"/>
        </w:rPr>
      </w:pPr>
      <w:r>
        <w:rPr>
          <w:rFonts w:hint="eastAsia" w:ascii="宋体" w:hAnsi="宋体"/>
          <w:color w:val="000000" w:themeColor="text1"/>
          <w:sz w:val="24"/>
        </w:rPr>
      </w:r>
      <w:r/>
    </w:p>
    <w:p>
      <w:pPr>
        <w:pStyle w:val="933"/>
        <w:rPr>
          <w:rFonts w:hint="eastAsia" w:ascii="宋体" w:hAnsi="宋体"/>
          <w:color w:val="000000" w:themeColor="text1"/>
        </w:rPr>
      </w:pPr>
      <w:r>
        <w:rPr>
          <w:rFonts w:hint="eastAsia" w:ascii="宋体" w:hAnsi="宋体"/>
          <w:color w:val="000000" w:themeColor="text1"/>
        </w:rPr>
      </w:r>
      <w:r/>
    </w:p>
    <w:p>
      <w:pPr>
        <w:spacing w:after="120" w:line="360" w:lineRule="auto"/>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十二、投标函</w:t>
      </w:r>
      <w:r>
        <w:rPr>
          <w:rFonts w:ascii="宋体" w:hAnsi="宋体"/>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r>
      <w:r/>
    </w:p>
    <w:p>
      <w:pPr>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致：常州市武进区政府采购中心</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w:t>
      </w:r>
      <w:r>
        <w:rPr>
          <w:rFonts w:hint="eastAsia" w:ascii="宋体" w:hAnsi="宋体"/>
          <w:color w:val="000000" w:themeColor="text1"/>
          <w:sz w:val="24"/>
          <w:szCs w:val="21"/>
        </w:rPr>
        <w:t xml:space="preserve">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t xml:space="preserve"> </w:t>
      </w:r>
      <w:r>
        <w:rPr>
          <w:rFonts w:ascii="宋体" w:hAnsi="宋体"/>
          <w:color w:val="000000" w:themeColor="text1"/>
        </w:rPr>
        <w:t xml:space="preserve">                                                                          </w:t>
      </w:r>
      <w:bookmarkStart w:id="314"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14"/>
      <w:r/>
      <w:r/>
    </w:p>
    <w:p>
      <w:pPr>
        <w:ind w:left="420" w:firstLine="456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pStyle w:val="940"/>
        <w:rPr>
          <w:rFonts w:hint="eastAsia"/>
          <w:color w:val="000000" w:themeColor="text1"/>
          <w:sz w:val="20"/>
          <w:szCs w:val="20"/>
        </w:rPr>
      </w:pPr>
      <w:r>
        <w:rPr>
          <w:rFonts w:hint="eastAsia"/>
          <w:color w:val="000000" w:themeColor="text1"/>
          <w:sz w:val="20"/>
          <w:szCs w:val="20"/>
        </w:rPr>
      </w:r>
      <w:r/>
    </w:p>
    <w:p>
      <w:pPr>
        <w:pStyle w:val="940"/>
        <w:rPr>
          <w:rFonts w:hint="eastAsia"/>
          <w:color w:val="000000" w:themeColor="text1"/>
        </w:rPr>
      </w:pPr>
      <w:r>
        <w:rPr>
          <w:rFonts w:hint="eastAsia"/>
          <w:color w:val="000000" w:themeColor="text1"/>
        </w:rPr>
      </w:r>
      <w:r/>
    </w:p>
    <w:p>
      <w:pPr>
        <w:pStyle w:val="940"/>
        <w:rPr>
          <w:rFonts w:hint="eastAsia"/>
          <w:color w:val="000000" w:themeColor="text1"/>
        </w:rPr>
      </w:pPr>
      <w:r>
        <w:rPr>
          <w:rFonts w:hint="eastAsia"/>
          <w:color w:val="000000" w:themeColor="text1"/>
        </w:rPr>
      </w:r>
      <w:r/>
    </w:p>
    <w:p>
      <w:pPr>
        <w:jc w:val="center"/>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pStyle w:val="933"/>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十三、技术偏离表</w:t>
      </w:r>
      <w:r>
        <w:rPr>
          <w:rFonts w:ascii="宋体" w:hAnsi="宋体"/>
          <w:b/>
          <w:color w:val="000000" w:themeColor="text1"/>
          <w:spacing w:val="20"/>
          <w:sz w:val="32"/>
          <w:szCs w:val="32"/>
        </w:rPr>
        <w:t xml:space="preserve">（实质性格式）</w:t>
      </w:r>
      <w:r/>
    </w:p>
    <w:p>
      <w:pPr>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r>
      <w:r/>
    </w:p>
    <w:p>
      <w:pPr>
        <w:spacing w:line="360" w:lineRule="auto"/>
        <w:rPr>
          <w:rFonts w:hint="eastAsia" w:ascii="宋体" w:hAnsi="宋体" w:cs="宋体"/>
          <w:color w:val="000000" w:themeColor="text1"/>
          <w:sz w:val="20"/>
          <w:szCs w:val="21"/>
          <w:lang w:bidi="ar"/>
        </w:rPr>
      </w:pPr>
      <w:r>
        <w:rPr>
          <w:rFonts w:hint="eastAsia" w:ascii="宋体" w:hAnsi="宋体" w:cs="黑体"/>
          <w:bCs/>
          <w:color w:val="000000" w:themeColor="text1"/>
          <w:sz w:val="24"/>
          <w:lang w:bidi="ar"/>
        </w:rPr>
        <w:t xml:space="preserve">采购项目编号：</w:t>
      </w:r>
      <w:r>
        <w:rPr>
          <w:rFonts w:hint="eastAsia" w:ascii="宋体" w:hAnsi="宋体" w:cs="宋体"/>
          <w:color w:val="000000" w:themeColor="text1"/>
          <w:sz w:val="20"/>
          <w:szCs w:val="21"/>
          <w:lang w:bidi="ar"/>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偏离情况</w:t>
            </w:r>
            <w:r/>
          </w:p>
          <w:p>
            <w:pP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rHeight w:val="90"/>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w:t>
            </w:r>
            <w:r/>
          </w:p>
        </w:tc>
        <w:tc>
          <w:tcPr>
            <w:tcW w:w="2419" w:type="dxa"/>
            <w:textDirection w:val="lrTb"/>
            <w:noWrap w:val="false"/>
          </w:tcPr>
          <w:p>
            <w:pP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2</w:t>
            </w:r>
            <w:r/>
          </w:p>
        </w:tc>
        <w:tc>
          <w:tcPr>
            <w:tcW w:w="24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72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3</w:t>
            </w:r>
            <w:r/>
          </w:p>
        </w:tc>
        <w:tc>
          <w:tcPr>
            <w:tcW w:w="24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72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rHeight w:val="65"/>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w:t>
            </w:r>
            <w:r/>
          </w:p>
        </w:tc>
        <w:tc>
          <w:tcPr>
            <w:tcW w:w="24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bl>
    <w:p>
      <w:pPr>
        <w:ind w:firstLine="444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r>
      <w:r/>
    </w:p>
    <w:p>
      <w:pPr>
        <w:ind w:firstLine="4680"/>
        <w:spacing w:line="360" w:lineRule="auto"/>
        <w:rPr>
          <w:rFonts w:hint="eastAsia" w:ascii="宋体" w:hAnsi="宋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宋体" w:hAnsi="宋体" w:cs="黑体"/>
          <w:bCs/>
          <w:color w:val="000000" w:themeColor="text1"/>
          <w:sz w:val="24"/>
          <w:lang w:bidi="ar"/>
        </w:rPr>
        <w:t xml:space="preserve">  </w:t>
      </w:r>
      <w:r/>
    </w:p>
    <w:p>
      <w:pPr>
        <w:pStyle w:val="933"/>
        <w:ind w:firstLine="480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spacing w:line="360" w:lineRule="auto"/>
        <w:rPr>
          <w:rFonts w:hint="eastAsia" w:ascii="宋体" w:hAnsi="宋体"/>
          <w:b/>
          <w:color w:val="000000" w:themeColor="text1"/>
          <w:sz w:val="24"/>
          <w:szCs w:val="20"/>
        </w:rPr>
      </w:pPr>
      <w:r>
        <w:rPr>
          <w:rFonts w:hint="eastAsia" w:ascii="宋体" w:hAnsi="宋体"/>
          <w:b/>
          <w:color w:val="000000" w:themeColor="text1"/>
          <w:sz w:val="24"/>
          <w:szCs w:val="20"/>
        </w:rPr>
        <w:t xml:space="preserve">注意事项：</w:t>
      </w:r>
      <w:r/>
    </w:p>
    <w:p>
      <w:pPr>
        <w:numPr>
          <w:ilvl w:val="0"/>
          <w:numId w:val="11"/>
        </w:num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请按上表格式，依照采购文件项目要求相应内容逐项响应。</w:t>
      </w:r>
      <w:r/>
    </w:p>
    <w:p>
      <w:p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宋体" w:hAnsi="宋体"/>
          <w:color w:val="000000" w:themeColor="text1"/>
          <w:sz w:val="20"/>
          <w:szCs w:val="20"/>
        </w:rPr>
      </w:pPr>
      <w:r>
        <w:rPr>
          <w:rFonts w:hint="eastAsia" w:ascii="宋体" w:hAnsi="宋体"/>
          <w:color w:val="000000" w:themeColor="text1"/>
          <w:sz w:val="20"/>
          <w:szCs w:val="20"/>
        </w:rPr>
      </w:r>
      <w:r/>
    </w:p>
    <w:p>
      <w:pPr>
        <w:spacing w:line="360" w:lineRule="auto"/>
        <w:rPr>
          <w:rFonts w:hint="eastAsia" w:ascii="宋体" w:hAnsi="宋体"/>
          <w:color w:val="000000" w:themeColor="text1"/>
          <w:sz w:val="20"/>
          <w:szCs w:val="20"/>
        </w:rPr>
      </w:pPr>
      <w:r>
        <w:rPr>
          <w:rFonts w:hint="eastAsia" w:ascii="宋体" w:hAnsi="宋体"/>
          <w:color w:val="000000" w:themeColor="text1"/>
          <w:sz w:val="20"/>
          <w:szCs w:val="20"/>
        </w:rPr>
      </w:r>
      <w:r/>
    </w:p>
    <w:p>
      <w:pPr>
        <w:pStyle w:val="933"/>
        <w:rPr>
          <w:rFonts w:hint="eastAsia"/>
          <w:color w:val="000000" w:themeColor="text1"/>
        </w:rPr>
      </w:pPr>
      <w:r>
        <w:rPr>
          <w:rFonts w:hint="eastAsia"/>
          <w:color w:val="000000" w:themeColor="text1"/>
        </w:rPr>
      </w:r>
      <w:r/>
    </w:p>
    <w:p>
      <w:pPr>
        <w:pStyle w:val="933"/>
        <w:rPr>
          <w:rFonts w:hint="eastAsia"/>
          <w:color w:val="000000" w:themeColor="text1"/>
        </w:rPr>
      </w:pPr>
      <w:r>
        <w:rPr>
          <w:rFonts w:hint="eastAsia"/>
          <w:color w:val="000000" w:themeColor="text1"/>
        </w:rPr>
      </w:r>
      <w:r/>
    </w:p>
    <w:p>
      <w:pPr>
        <w:spacing w:line="360" w:lineRule="auto"/>
        <w:rPr>
          <w:rFonts w:hint="eastAsia" w:ascii="宋体" w:hAnsi="宋体"/>
          <w:color w:val="000000" w:themeColor="text1"/>
          <w:sz w:val="20"/>
          <w:szCs w:val="20"/>
        </w:rPr>
      </w:pPr>
      <w:r>
        <w:rPr>
          <w:rFonts w:hint="eastAsia" w:ascii="宋体" w:hAnsi="宋体"/>
          <w:color w:val="000000" w:themeColor="text1"/>
          <w:sz w:val="20"/>
          <w:szCs w:val="20"/>
        </w:rPr>
        <w:br w:type="page" w:clear="all"/>
      </w:r>
      <w:r/>
    </w:p>
    <w:p>
      <w:pPr>
        <w:jc w:val="center"/>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十四、其他格式材料</w:t>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933"/>
        <w:ind w:firstLine="456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pStyle w:val="933"/>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rFonts w:ascii="宋体" w:hAnsi="宋体"/>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5160"/>
        <w:spacing w:line="360" w:lineRule="auto"/>
        <w:rPr>
          <w:rFonts w:hint="eastAsia" w:ascii="宋体" w:hAnsi="宋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宋体" w:hAnsi="宋体" w:cs="黑体"/>
          <w:bCs/>
          <w:color w:val="000000" w:themeColor="text1"/>
          <w:sz w:val="24"/>
          <w:lang w:bidi="ar"/>
        </w:rPr>
        <w:t xml:space="preserve">  </w:t>
      </w:r>
      <w:r/>
    </w:p>
    <w:p>
      <w:pPr>
        <w:pStyle w:val="933"/>
        <w:ind w:firstLine="5040"/>
        <w:rPr>
          <w:rFonts w:hint="eastAsia" w:ascii="宋体" w:hAnsi="宋体" w:cs="黑体"/>
          <w:bCs/>
          <w:color w:val="000000" w:themeColor="text1"/>
          <w:lang w:bidi="ar"/>
        </w:rPr>
      </w:pPr>
      <w:r>
        <w:rPr>
          <w:rFonts w:ascii="宋体" w:hAnsi="宋体" w:cs="黑体"/>
          <w:bCs/>
          <w:color w:val="000000" w:themeColor="text1"/>
          <w:lang w:bidi="ar"/>
        </w:rPr>
        <w:t xml:space="preserve">日期：_____年______月______日</w:t>
      </w:r>
      <w:r/>
    </w:p>
    <w:p>
      <w:pPr>
        <w:pStyle w:val="933"/>
        <w:rPr>
          <w:rFonts w:hint="eastAsia" w:ascii="宋体" w:hAnsi="宋体"/>
          <w:color w:val="000000" w:themeColor="text1"/>
        </w:rPr>
      </w:pPr>
      <w:r>
        <w:rPr>
          <w:rFonts w:hint="eastAsia"/>
          <w:color w:val="000000" w:themeColor="text1"/>
          <w:lang w:bidi="ar"/>
        </w:rPr>
        <w:br w:type="page" w:clear="all"/>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t xml:space="preserve">3、关于招标文件的询问内容</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jc w:val="left"/>
        <w:spacing w:line="360" w:lineRule="auto"/>
        <w:widowControl/>
        <w:rPr>
          <w:rFonts w:hint="eastAsia" w:ascii="宋体" w:hAnsi="宋体"/>
          <w:color w:val="000000" w:themeColor="text1"/>
          <w:sz w:val="24"/>
          <w:u w:val="single"/>
        </w:rPr>
      </w:pPr>
      <w:r>
        <w:rPr>
          <w:rFonts w:hint="eastAsia" w:ascii="宋体" w:hAnsi="宋体"/>
          <w:color w:val="000000" w:themeColor="text1"/>
          <w:sz w:val="24"/>
        </w:rPr>
        <w:t xml:space="preserve">项目名称：</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采购编号：</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内容：</w:t>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被授权人姓名：</w:t>
      </w:r>
      <w:r>
        <w:rPr>
          <w:rFonts w:ascii="宋体" w:hAnsi="宋体"/>
          <w:color w:val="000000" w:themeColor="text1"/>
          <w:sz w:val="24"/>
          <w:u w:val="single"/>
        </w:rPr>
        <w:t xml:space="preserve">                   </w:t>
      </w:r>
      <w:r/>
    </w:p>
    <w:p>
      <w:pPr>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被授权人身份证号码：</w:t>
      </w:r>
      <w:r>
        <w:rPr>
          <w:rFonts w:ascii="宋体" w:hAnsi="宋体"/>
          <w:color w:val="000000" w:themeColor="text1"/>
          <w:sz w:val="24"/>
          <w:u w:val="single"/>
        </w:rPr>
        <w:t xml:space="preserve">                              </w:t>
      </w:r>
      <w:r/>
    </w:p>
    <w:p>
      <w:pPr>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被授权人联系电话：（手机）</w:t>
      </w:r>
      <w:r>
        <w:rPr>
          <w:rFonts w:ascii="宋体" w:hAnsi="宋体"/>
          <w:color w:val="000000" w:themeColor="text1"/>
          <w:sz w:val="24"/>
          <w:u w:val="single"/>
        </w:rPr>
        <w:t xml:space="preserve">                          </w:t>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pStyle w:val="933"/>
        <w:rPr>
          <w:rFonts w:hint="eastAsia" w:ascii="宋体" w:hAnsi="宋体"/>
          <w:color w:val="000000" w:themeColor="text1"/>
        </w:rPr>
      </w:pPr>
      <w:r>
        <w:rPr>
          <w:rFonts w:hint="eastAsia" w:ascii="宋体" w:hAnsi="宋体"/>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ind w:left="3360" w:firstLine="960"/>
        <w:jc w:val="left"/>
        <w:spacing w:line="360" w:lineRule="auto"/>
        <w:widowControl/>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（加盖公章）</w:t>
      </w:r>
      <w:r/>
    </w:p>
    <w:p>
      <w:pPr>
        <w:ind w:left="3360" w:firstLine="42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法定代表人或被授权人（签名或盖章）：</w:t>
      </w:r>
      <w:r/>
    </w:p>
    <w:p>
      <w:pPr>
        <w:ind w:firstLine="4800"/>
        <w:jc w:val="left"/>
        <w:spacing w:line="360" w:lineRule="auto"/>
        <w:widowControl/>
        <w:rPr>
          <w:rFonts w:hint="eastAsia" w:ascii="宋体" w:hAnsi="宋体"/>
          <w:color w:val="000000" w:themeColor="text1"/>
          <w:sz w:val="20"/>
          <w:szCs w:val="20"/>
        </w:rPr>
      </w:pPr>
      <w:r>
        <w:rPr>
          <w:rFonts w:hint="eastAsia" w:ascii="宋体" w:hAnsi="宋体"/>
          <w:color w:val="000000" w:themeColor="text1"/>
          <w:sz w:val="24"/>
        </w:rPr>
        <w:t xml:space="preserve">时间：    年   月  日</w:t>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69"/>
      </w:rPr>
      <w:framePr w:wrap="around" w:vAnchor="text" w:hAnchor="margin" w:xAlign="right" w:y="1"/>
    </w:pPr>
    <w:r/>
    <w:r/>
  </w:p>
  <w:p>
    <w:pPr>
      <w:pStyle w:val="95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69"/>
      </w:rPr>
      <w:framePr w:wrap="around" w:vAnchor="text" w:hAnchor="margin" w:xAlign="right" w:y="1"/>
    </w:pPr>
    <w:r>
      <w:rPr>
        <w:rStyle w:val="969"/>
      </w:rPr>
      <w:fldChar w:fldCharType="begin"/>
    </w:r>
    <w:r>
      <w:rPr>
        <w:rStyle w:val="969"/>
      </w:rPr>
      <w:instrText xml:space="preserve">PAGE  </w:instrText>
    </w:r>
    <w:r>
      <w:rPr>
        <w:rStyle w:val="969"/>
      </w:rPr>
      <w:fldChar w:fldCharType="end"/>
    </w:r>
    <w:r/>
  </w:p>
  <w:p>
    <w:pPr>
      <w:pStyle w:val="95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0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7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2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6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6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7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8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4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03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31"/>
      <w:isLgl w:val="false"/>
      <w:suff w:val="tab"/>
      <w:lvlText w:val="%1"/>
      <w:lvlJc w:val="left"/>
      <w:pPr>
        <w:ind w:left="680" w:hanging="680"/>
      </w:pPr>
      <w:rPr>
        <w:rFonts w:hint="eastAsia" w:ascii="宋体" w:hAnsi="宋体" w:eastAsia="宋体"/>
      </w:rPr>
    </w:lvl>
    <w:lvl w:ilvl="1">
      <w:start w:val="1"/>
      <w:numFmt w:val="decimal"/>
      <w:pStyle w:val="1132"/>
      <w:isLgl w:val="false"/>
      <w:suff w:val="tab"/>
      <w:lvlText w:val="%1.%2"/>
      <w:lvlJc w:val="left"/>
      <w:pPr>
        <w:ind w:left="851" w:hanging="851"/>
      </w:pPr>
      <w:rPr>
        <w:rFonts w:hint="eastAsia" w:ascii="宋体" w:hAnsi="宋体" w:eastAsia="宋体"/>
        <w:color w:val="auto"/>
      </w:rPr>
    </w:lvl>
    <w:lvl w:ilvl="2">
      <w:start w:val="1"/>
      <w:numFmt w:val="decimal"/>
      <w:pStyle w:val="113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EnclosedCircle"/>
      <w:isLgl w:val="false"/>
      <w:suff w:val="tab"/>
      <w:lvlText w:val="%1"/>
      <w:lvlJc w:val="left"/>
      <w:pPr>
        <w:ind w:left="570" w:hanging="360"/>
      </w:pPr>
      <w:rPr>
        <w:rFonts w:hint="default"/>
      </w:rPr>
    </w:lvl>
    <w:lvl w:ilvl="1">
      <w:start w:val="1"/>
      <w:numFmt w:val="lowerLetter"/>
      <w:isLgl w:val="false"/>
      <w:suff w:val="tab"/>
      <w:lvlText w:val="%2)"/>
      <w:lvlJc w:val="left"/>
      <w:pPr>
        <w:ind w:left="1090" w:hanging="440"/>
      </w:pPr>
    </w:lvl>
    <w:lvl w:ilvl="2">
      <w:start w:val="1"/>
      <w:numFmt w:val="lowerRoman"/>
      <w:isLgl w:val="false"/>
      <w:suff w:val="tab"/>
      <w:lvlText w:val="%3."/>
      <w:lvlJc w:val="right"/>
      <w:pPr>
        <w:ind w:left="1530" w:hanging="440"/>
      </w:pPr>
    </w:lvl>
    <w:lvl w:ilvl="3">
      <w:start w:val="1"/>
      <w:numFmt w:val="decimal"/>
      <w:isLgl w:val="false"/>
      <w:suff w:val="tab"/>
      <w:lvlText w:val="%4."/>
      <w:lvlJc w:val="left"/>
      <w:pPr>
        <w:ind w:left="1970" w:hanging="440"/>
      </w:pPr>
    </w:lvl>
    <w:lvl w:ilvl="4">
      <w:start w:val="1"/>
      <w:numFmt w:val="lowerLetter"/>
      <w:isLgl w:val="false"/>
      <w:suff w:val="tab"/>
      <w:lvlText w:val="%5)"/>
      <w:lvlJc w:val="left"/>
      <w:pPr>
        <w:ind w:left="2410" w:hanging="440"/>
      </w:pPr>
    </w:lvl>
    <w:lvl w:ilvl="5">
      <w:start w:val="1"/>
      <w:numFmt w:val="lowerRoman"/>
      <w:isLgl w:val="false"/>
      <w:suff w:val="tab"/>
      <w:lvlText w:val="%6."/>
      <w:lvlJc w:val="right"/>
      <w:pPr>
        <w:ind w:left="2850" w:hanging="440"/>
      </w:pPr>
    </w:lvl>
    <w:lvl w:ilvl="6">
      <w:start w:val="1"/>
      <w:numFmt w:val="decimal"/>
      <w:isLgl w:val="false"/>
      <w:suff w:val="tab"/>
      <w:lvlText w:val="%7."/>
      <w:lvlJc w:val="left"/>
      <w:pPr>
        <w:ind w:left="3290" w:hanging="440"/>
      </w:pPr>
    </w:lvl>
    <w:lvl w:ilvl="7">
      <w:start w:val="1"/>
      <w:numFmt w:val="lowerLetter"/>
      <w:isLgl w:val="false"/>
      <w:suff w:val="tab"/>
      <w:lvlText w:val="%8)"/>
      <w:lvlJc w:val="left"/>
      <w:pPr>
        <w:ind w:left="3730" w:hanging="440"/>
      </w:pPr>
    </w:lvl>
    <w:lvl w:ilvl="8">
      <w:start w:val="1"/>
      <w:numFmt w:val="lowerRoman"/>
      <w:isLgl w:val="false"/>
      <w:suff w:val="tab"/>
      <w:lvlText w:val="%9."/>
      <w:lvlJc w:val="right"/>
      <w:pPr>
        <w:ind w:left="4170" w:hanging="440"/>
      </w:p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EnclosedCircle"/>
      <w:isLgl w:val="false"/>
      <w:suff w:val="tab"/>
      <w:lvlText w:val="%1"/>
      <w:lvlJc w:val="left"/>
      <w:pPr>
        <w:ind w:left="570" w:hanging="360"/>
      </w:pPr>
      <w:rPr>
        <w:rFonts w:hint="default"/>
      </w:rPr>
    </w:lvl>
    <w:lvl w:ilvl="1">
      <w:start w:val="1"/>
      <w:numFmt w:val="lowerLetter"/>
      <w:isLgl w:val="false"/>
      <w:suff w:val="tab"/>
      <w:lvlText w:val="%2)"/>
      <w:lvlJc w:val="left"/>
      <w:pPr>
        <w:ind w:left="1090" w:hanging="440"/>
      </w:pPr>
    </w:lvl>
    <w:lvl w:ilvl="2">
      <w:start w:val="1"/>
      <w:numFmt w:val="lowerRoman"/>
      <w:isLgl w:val="false"/>
      <w:suff w:val="tab"/>
      <w:lvlText w:val="%3."/>
      <w:lvlJc w:val="right"/>
      <w:pPr>
        <w:ind w:left="1530" w:hanging="440"/>
      </w:pPr>
    </w:lvl>
    <w:lvl w:ilvl="3">
      <w:start w:val="1"/>
      <w:numFmt w:val="decimal"/>
      <w:isLgl w:val="false"/>
      <w:suff w:val="tab"/>
      <w:lvlText w:val="%4."/>
      <w:lvlJc w:val="left"/>
      <w:pPr>
        <w:ind w:left="1970" w:hanging="440"/>
      </w:pPr>
    </w:lvl>
    <w:lvl w:ilvl="4">
      <w:start w:val="1"/>
      <w:numFmt w:val="lowerLetter"/>
      <w:isLgl w:val="false"/>
      <w:suff w:val="tab"/>
      <w:lvlText w:val="%5)"/>
      <w:lvlJc w:val="left"/>
      <w:pPr>
        <w:ind w:left="2410" w:hanging="440"/>
      </w:pPr>
    </w:lvl>
    <w:lvl w:ilvl="5">
      <w:start w:val="1"/>
      <w:numFmt w:val="lowerRoman"/>
      <w:isLgl w:val="false"/>
      <w:suff w:val="tab"/>
      <w:lvlText w:val="%6."/>
      <w:lvlJc w:val="right"/>
      <w:pPr>
        <w:ind w:left="2850" w:hanging="440"/>
      </w:pPr>
    </w:lvl>
    <w:lvl w:ilvl="6">
      <w:start w:val="1"/>
      <w:numFmt w:val="decimal"/>
      <w:isLgl w:val="false"/>
      <w:suff w:val="tab"/>
      <w:lvlText w:val="%7."/>
      <w:lvlJc w:val="left"/>
      <w:pPr>
        <w:ind w:left="3290" w:hanging="440"/>
      </w:pPr>
    </w:lvl>
    <w:lvl w:ilvl="7">
      <w:start w:val="1"/>
      <w:numFmt w:val="lowerLetter"/>
      <w:isLgl w:val="false"/>
      <w:suff w:val="tab"/>
      <w:lvlText w:val="%8)"/>
      <w:lvlJc w:val="left"/>
      <w:pPr>
        <w:ind w:left="3730" w:hanging="440"/>
      </w:pPr>
    </w:lvl>
    <w:lvl w:ilvl="8">
      <w:start w:val="1"/>
      <w:numFmt w:val="lowerRoman"/>
      <w:isLgl w:val="false"/>
      <w:suff w:val="tab"/>
      <w:lvlText w:val="%9."/>
      <w:lvlJc w:val="right"/>
      <w:pPr>
        <w:ind w:left="4170" w:hanging="440"/>
      </w:pPr>
    </w:lvl>
  </w:abstractNum>
  <w:abstractNum w:abstractNumId="13">
    <w:multiLevelType w:val="hybridMultilevel"/>
    <w:lvl w:ilvl="0">
      <w:start w:val="1"/>
      <w:numFmt w:val="decimalEnclosedCircle"/>
      <w:isLgl w:val="false"/>
      <w:suff w:val="tab"/>
      <w:lvlText w:val="%1"/>
      <w:lvlJc w:val="left"/>
      <w:pPr>
        <w:ind w:left="570" w:hanging="360"/>
      </w:pPr>
      <w:rPr>
        <w:rFonts w:hint="default"/>
      </w:rPr>
    </w:lvl>
    <w:lvl w:ilvl="1">
      <w:start w:val="1"/>
      <w:numFmt w:val="lowerLetter"/>
      <w:isLgl w:val="false"/>
      <w:suff w:val="tab"/>
      <w:lvlText w:val="%2)"/>
      <w:lvlJc w:val="left"/>
      <w:pPr>
        <w:ind w:left="1090" w:hanging="440"/>
      </w:pPr>
    </w:lvl>
    <w:lvl w:ilvl="2">
      <w:start w:val="1"/>
      <w:numFmt w:val="lowerRoman"/>
      <w:isLgl w:val="false"/>
      <w:suff w:val="tab"/>
      <w:lvlText w:val="%3."/>
      <w:lvlJc w:val="right"/>
      <w:pPr>
        <w:ind w:left="1530" w:hanging="440"/>
      </w:pPr>
    </w:lvl>
    <w:lvl w:ilvl="3">
      <w:start w:val="1"/>
      <w:numFmt w:val="decimal"/>
      <w:isLgl w:val="false"/>
      <w:suff w:val="tab"/>
      <w:lvlText w:val="%4."/>
      <w:lvlJc w:val="left"/>
      <w:pPr>
        <w:ind w:left="1970" w:hanging="440"/>
      </w:pPr>
    </w:lvl>
    <w:lvl w:ilvl="4">
      <w:start w:val="1"/>
      <w:numFmt w:val="lowerLetter"/>
      <w:isLgl w:val="false"/>
      <w:suff w:val="tab"/>
      <w:lvlText w:val="%5)"/>
      <w:lvlJc w:val="left"/>
      <w:pPr>
        <w:ind w:left="2410" w:hanging="440"/>
      </w:pPr>
    </w:lvl>
    <w:lvl w:ilvl="5">
      <w:start w:val="1"/>
      <w:numFmt w:val="lowerRoman"/>
      <w:isLgl w:val="false"/>
      <w:suff w:val="tab"/>
      <w:lvlText w:val="%6."/>
      <w:lvlJc w:val="right"/>
      <w:pPr>
        <w:ind w:left="2850" w:hanging="440"/>
      </w:pPr>
    </w:lvl>
    <w:lvl w:ilvl="6">
      <w:start w:val="1"/>
      <w:numFmt w:val="decimal"/>
      <w:isLgl w:val="false"/>
      <w:suff w:val="tab"/>
      <w:lvlText w:val="%7."/>
      <w:lvlJc w:val="left"/>
      <w:pPr>
        <w:ind w:left="3290" w:hanging="440"/>
      </w:pPr>
    </w:lvl>
    <w:lvl w:ilvl="7">
      <w:start w:val="1"/>
      <w:numFmt w:val="lowerLetter"/>
      <w:isLgl w:val="false"/>
      <w:suff w:val="tab"/>
      <w:lvlText w:val="%8)"/>
      <w:lvlJc w:val="left"/>
      <w:pPr>
        <w:ind w:left="3730" w:hanging="440"/>
      </w:pPr>
    </w:lvl>
    <w:lvl w:ilvl="8">
      <w:start w:val="1"/>
      <w:numFmt w:val="lowerRoman"/>
      <w:isLgl w:val="false"/>
      <w:suff w:val="tab"/>
      <w:lvlText w:val="%9."/>
      <w:lvlJc w:val="right"/>
      <w:pPr>
        <w:ind w:left="4170" w:hanging="440"/>
      </w:pPr>
    </w:lvl>
  </w:abstractNum>
  <w:num w:numId="1">
    <w:abstractNumId w:val="6"/>
  </w:num>
  <w:num w:numId="2">
    <w:abstractNumId w:val="8"/>
  </w:num>
  <w:num w:numId="3">
    <w:abstractNumId w:val="2"/>
  </w:num>
  <w:num w:numId="4">
    <w:abstractNumId w:val="7"/>
  </w:num>
  <w:num w:numId="5">
    <w:abstractNumId w:val="5"/>
  </w:num>
  <w:num w:numId="6">
    <w:abstractNumId w:val="3"/>
  </w:num>
  <w:num w:numId="7">
    <w:abstractNumId w:val="9"/>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1"/>
    <w:lvlOverride w:ilvl="0">
      <w:startOverride w:val="1"/>
    </w:lvlOverride>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0"/>
    <w:link w:val="921"/>
    <w:uiPriority w:val="9"/>
    <w:rPr>
      <w:rFonts w:ascii="Arial" w:hAnsi="Arial" w:eastAsia="Arial" w:cs="Arial"/>
      <w:sz w:val="40"/>
      <w:szCs w:val="40"/>
    </w:rPr>
  </w:style>
  <w:style w:type="character" w:styleId="769">
    <w:name w:val="Heading 2 Char"/>
    <w:basedOn w:val="930"/>
    <w:link w:val="922"/>
    <w:uiPriority w:val="9"/>
    <w:rPr>
      <w:rFonts w:ascii="Arial" w:hAnsi="Arial" w:eastAsia="Arial" w:cs="Arial"/>
      <w:sz w:val="34"/>
    </w:rPr>
  </w:style>
  <w:style w:type="character" w:styleId="770">
    <w:name w:val="Heading 3 Char"/>
    <w:basedOn w:val="930"/>
    <w:link w:val="923"/>
    <w:uiPriority w:val="9"/>
    <w:rPr>
      <w:rFonts w:ascii="Arial" w:hAnsi="Arial" w:eastAsia="Arial" w:cs="Arial"/>
      <w:sz w:val="30"/>
      <w:szCs w:val="30"/>
    </w:rPr>
  </w:style>
  <w:style w:type="character" w:styleId="771">
    <w:name w:val="Heading 4 Char"/>
    <w:basedOn w:val="930"/>
    <w:link w:val="924"/>
    <w:uiPriority w:val="9"/>
    <w:rPr>
      <w:rFonts w:ascii="Arial" w:hAnsi="Arial" w:eastAsia="Arial" w:cs="Arial"/>
      <w:b/>
      <w:bCs/>
      <w:sz w:val="26"/>
      <w:szCs w:val="26"/>
    </w:rPr>
  </w:style>
  <w:style w:type="character" w:styleId="772">
    <w:name w:val="Heading 5 Char"/>
    <w:basedOn w:val="930"/>
    <w:link w:val="925"/>
    <w:uiPriority w:val="9"/>
    <w:rPr>
      <w:rFonts w:ascii="Arial" w:hAnsi="Arial" w:eastAsia="Arial" w:cs="Arial"/>
      <w:b/>
      <w:bCs/>
      <w:sz w:val="24"/>
      <w:szCs w:val="24"/>
    </w:rPr>
  </w:style>
  <w:style w:type="character" w:styleId="773">
    <w:name w:val="Heading 6 Char"/>
    <w:basedOn w:val="930"/>
    <w:link w:val="926"/>
    <w:uiPriority w:val="9"/>
    <w:rPr>
      <w:rFonts w:ascii="Arial" w:hAnsi="Arial" w:eastAsia="Arial" w:cs="Arial"/>
      <w:b/>
      <w:bCs/>
      <w:sz w:val="22"/>
      <w:szCs w:val="22"/>
    </w:rPr>
  </w:style>
  <w:style w:type="character" w:styleId="774">
    <w:name w:val="Heading 7 Char"/>
    <w:basedOn w:val="930"/>
    <w:link w:val="927"/>
    <w:uiPriority w:val="9"/>
    <w:rPr>
      <w:rFonts w:ascii="Arial" w:hAnsi="Arial" w:eastAsia="Arial" w:cs="Arial"/>
      <w:b/>
      <w:bCs/>
      <w:i/>
      <w:iCs/>
      <w:sz w:val="22"/>
      <w:szCs w:val="22"/>
    </w:rPr>
  </w:style>
  <w:style w:type="character" w:styleId="775">
    <w:name w:val="Heading 8 Char"/>
    <w:basedOn w:val="930"/>
    <w:link w:val="928"/>
    <w:uiPriority w:val="9"/>
    <w:rPr>
      <w:rFonts w:ascii="Arial" w:hAnsi="Arial" w:eastAsia="Arial" w:cs="Arial"/>
      <w:i/>
      <w:iCs/>
      <w:sz w:val="22"/>
      <w:szCs w:val="22"/>
    </w:rPr>
  </w:style>
  <w:style w:type="character" w:styleId="776">
    <w:name w:val="Heading 9 Char"/>
    <w:basedOn w:val="930"/>
    <w:link w:val="929"/>
    <w:uiPriority w:val="9"/>
    <w:rPr>
      <w:rFonts w:ascii="Arial" w:hAnsi="Arial" w:eastAsia="Arial" w:cs="Arial"/>
      <w:i/>
      <w:iCs/>
      <w:sz w:val="21"/>
      <w:szCs w:val="21"/>
    </w:rPr>
  </w:style>
  <w:style w:type="character" w:styleId="777">
    <w:name w:val="Title Char"/>
    <w:basedOn w:val="930"/>
    <w:link w:val="962"/>
    <w:uiPriority w:val="10"/>
    <w:rPr>
      <w:sz w:val="48"/>
      <w:szCs w:val="48"/>
    </w:rPr>
  </w:style>
  <w:style w:type="paragraph" w:styleId="778">
    <w:name w:val="Subtitle"/>
    <w:basedOn w:val="920"/>
    <w:next w:val="920"/>
    <w:link w:val="779"/>
    <w:uiPriority w:val="11"/>
    <w:qFormat/>
    <w:pPr>
      <w:spacing w:before="200" w:after="200"/>
    </w:pPr>
    <w:rPr>
      <w:sz w:val="24"/>
      <w:szCs w:val="24"/>
    </w:rPr>
  </w:style>
  <w:style w:type="character" w:styleId="779">
    <w:name w:val="Subtitle Char"/>
    <w:basedOn w:val="930"/>
    <w:link w:val="778"/>
    <w:uiPriority w:val="11"/>
    <w:rPr>
      <w:sz w:val="24"/>
      <w:szCs w:val="24"/>
    </w:rPr>
  </w:style>
  <w:style w:type="paragraph" w:styleId="780">
    <w:name w:val="Quote"/>
    <w:basedOn w:val="920"/>
    <w:next w:val="920"/>
    <w:link w:val="781"/>
    <w:uiPriority w:val="29"/>
    <w:qFormat/>
    <w:pPr>
      <w:ind w:left="720" w:right="720"/>
    </w:pPr>
    <w:rPr>
      <w:i/>
    </w:rPr>
  </w:style>
  <w:style w:type="character" w:styleId="781">
    <w:name w:val="Quote Char"/>
    <w:link w:val="780"/>
    <w:uiPriority w:val="29"/>
    <w:rPr>
      <w:i/>
    </w:rPr>
  </w:style>
  <w:style w:type="paragraph" w:styleId="782">
    <w:name w:val="Intense Quote"/>
    <w:basedOn w:val="920"/>
    <w:next w:val="92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0"/>
    <w:link w:val="952"/>
    <w:uiPriority w:val="99"/>
  </w:style>
  <w:style w:type="character" w:styleId="785">
    <w:name w:val="Footer Char"/>
    <w:basedOn w:val="930"/>
    <w:link w:val="951"/>
    <w:uiPriority w:val="99"/>
  </w:style>
  <w:style w:type="character" w:styleId="786">
    <w:name w:val="Caption Char"/>
    <w:basedOn w:val="936"/>
    <w:link w:val="951"/>
    <w:uiPriority w:val="99"/>
  </w:style>
  <w:style w:type="table" w:styleId="787">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3">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4">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5">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6">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7">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8">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5">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8">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9">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0">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1">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2">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3">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5">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6">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7">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8">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9">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0">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9">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0">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1">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2">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3">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4">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6">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7">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8">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9">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0">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1">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3">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4">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5">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6">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7">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8">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0">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1">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2">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3">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4">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5">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2">
    <w:name w:val="footnote text"/>
    <w:basedOn w:val="920"/>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0"/>
    <w:uiPriority w:val="99"/>
    <w:unhideWhenUsed/>
    <w:rPr>
      <w:vertAlign w:val="superscript"/>
    </w:rPr>
  </w:style>
  <w:style w:type="paragraph" w:styleId="915">
    <w:name w:val="endnote text"/>
    <w:basedOn w:val="920"/>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0"/>
    <w:uiPriority w:val="99"/>
    <w:semiHidden/>
    <w:unhideWhenUsed/>
    <w:rPr>
      <w:vertAlign w:val="superscript"/>
    </w:r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33"/>
    <w:qFormat/>
    <w:pPr>
      <w:jc w:val="both"/>
      <w:widowControl w:val="off"/>
    </w:pPr>
    <w:rPr>
      <w:sz w:val="21"/>
      <w:szCs w:val="24"/>
    </w:rPr>
  </w:style>
  <w:style w:type="paragraph" w:styleId="921">
    <w:name w:val="Heading 1"/>
    <w:basedOn w:val="920"/>
    <w:next w:val="920"/>
    <w:link w:val="976"/>
    <w:qFormat/>
    <w:pPr>
      <w:jc w:val="center"/>
      <w:keepLines/>
      <w:keepNext/>
      <w:spacing w:before="240" w:after="120" w:line="300" w:lineRule="auto"/>
      <w:outlineLvl w:val="0"/>
    </w:pPr>
    <w:rPr>
      <w:rFonts w:ascii="宋体"/>
      <w:b/>
      <w:sz w:val="32"/>
      <w:szCs w:val="20"/>
    </w:rPr>
  </w:style>
  <w:style w:type="paragraph" w:styleId="922">
    <w:name w:val="Heading 2"/>
    <w:basedOn w:val="920"/>
    <w:next w:val="934"/>
    <w:link w:val="977"/>
    <w:qFormat/>
    <w:pPr>
      <w:jc w:val="center"/>
      <w:keepLines/>
      <w:keepNext/>
      <w:spacing w:before="120" w:line="300" w:lineRule="auto"/>
      <w:outlineLvl w:val="1"/>
    </w:pPr>
    <w:rPr>
      <w:rFonts w:ascii="Arial" w:hAnsi="Arial" w:eastAsia="黑体"/>
      <w:b/>
      <w:sz w:val="30"/>
      <w:szCs w:val="20"/>
    </w:rPr>
  </w:style>
  <w:style w:type="paragraph" w:styleId="923">
    <w:name w:val="Heading 3"/>
    <w:basedOn w:val="920"/>
    <w:next w:val="920"/>
    <w:link w:val="979"/>
    <w:qFormat/>
    <w:pPr>
      <w:jc w:val="left"/>
      <w:keepLines/>
      <w:keepNext/>
      <w:spacing w:before="360" w:after="120"/>
      <w:outlineLvl w:val="2"/>
    </w:pPr>
    <w:rPr>
      <w:rFonts w:ascii="宋体"/>
      <w:b/>
      <w:sz w:val="24"/>
      <w:szCs w:val="20"/>
      <w:u w:val="single"/>
    </w:rPr>
  </w:style>
  <w:style w:type="paragraph" w:styleId="924">
    <w:name w:val="Heading 4"/>
    <w:basedOn w:val="920"/>
    <w:next w:val="920"/>
    <w:link w:val="980"/>
    <w:qFormat/>
    <w:pPr>
      <w:keepLines/>
      <w:keepNext/>
      <w:spacing w:before="280" w:after="290" w:line="376" w:lineRule="atLeast"/>
      <w:outlineLvl w:val="3"/>
    </w:pPr>
    <w:rPr>
      <w:rFonts w:ascii="Arial" w:hAnsi="Arial" w:eastAsia="黑体"/>
      <w:b/>
      <w:sz w:val="28"/>
      <w:szCs w:val="20"/>
    </w:rPr>
  </w:style>
  <w:style w:type="paragraph" w:styleId="925">
    <w:name w:val="Heading 5"/>
    <w:basedOn w:val="920"/>
    <w:next w:val="920"/>
    <w:link w:val="981"/>
    <w:qFormat/>
    <w:pPr>
      <w:keepLines/>
      <w:keepNext/>
      <w:spacing w:before="280" w:after="290" w:line="376" w:lineRule="atLeast"/>
      <w:outlineLvl w:val="4"/>
    </w:pPr>
    <w:rPr>
      <w:b/>
      <w:sz w:val="28"/>
      <w:szCs w:val="20"/>
    </w:rPr>
  </w:style>
  <w:style w:type="paragraph" w:styleId="926">
    <w:name w:val="Heading 6"/>
    <w:basedOn w:val="920"/>
    <w:next w:val="920"/>
    <w:link w:val="982"/>
    <w:qFormat/>
    <w:pPr>
      <w:keepLines/>
      <w:keepNext/>
      <w:spacing w:before="240" w:after="64" w:line="320" w:lineRule="atLeast"/>
      <w:outlineLvl w:val="5"/>
    </w:pPr>
    <w:rPr>
      <w:rFonts w:ascii="Arial" w:hAnsi="Arial" w:eastAsia="黑体"/>
      <w:b/>
      <w:sz w:val="24"/>
      <w:szCs w:val="20"/>
    </w:rPr>
  </w:style>
  <w:style w:type="paragraph" w:styleId="927">
    <w:name w:val="Heading 7"/>
    <w:basedOn w:val="920"/>
    <w:next w:val="920"/>
    <w:link w:val="983"/>
    <w:qFormat/>
    <w:pPr>
      <w:keepLines/>
      <w:keepNext/>
      <w:spacing w:before="240" w:after="64" w:line="320" w:lineRule="atLeast"/>
      <w:outlineLvl w:val="6"/>
    </w:pPr>
    <w:rPr>
      <w:b/>
      <w:sz w:val="24"/>
      <w:szCs w:val="20"/>
    </w:rPr>
  </w:style>
  <w:style w:type="paragraph" w:styleId="928">
    <w:name w:val="Heading 8"/>
    <w:basedOn w:val="920"/>
    <w:next w:val="920"/>
    <w:link w:val="984"/>
    <w:qFormat/>
    <w:pPr>
      <w:keepLines/>
      <w:keepNext/>
      <w:spacing w:before="240" w:after="64" w:line="320" w:lineRule="atLeast"/>
      <w:outlineLvl w:val="7"/>
    </w:pPr>
    <w:rPr>
      <w:rFonts w:ascii="Arial" w:hAnsi="Arial" w:eastAsia="黑体"/>
      <w:sz w:val="24"/>
      <w:szCs w:val="20"/>
    </w:rPr>
  </w:style>
  <w:style w:type="paragraph" w:styleId="929">
    <w:name w:val="Heading 9"/>
    <w:basedOn w:val="920"/>
    <w:next w:val="920"/>
    <w:link w:val="985"/>
    <w:qFormat/>
    <w:pPr>
      <w:keepLines/>
      <w:keepNext/>
      <w:spacing w:before="240" w:after="64" w:line="320" w:lineRule="atLeast"/>
      <w:outlineLvl w:val="8"/>
    </w:pPr>
    <w:rPr>
      <w:rFonts w:ascii="Arial" w:hAnsi="Arial" w:eastAsia="黑体"/>
      <w:szCs w:val="20"/>
    </w:rPr>
  </w:style>
  <w:style w:type="character" w:styleId="930" w:default="1">
    <w:name w:val="Default Paragraph Font"/>
    <w:uiPriority w:val="1"/>
    <w:semiHidden/>
    <w:unhideWhenUsed/>
  </w:style>
  <w:style w:type="table" w:styleId="931" w:default="1">
    <w:name w:val="Normal Table"/>
    <w:uiPriority w:val="99"/>
    <w:semiHidden/>
    <w:unhideWhenUsed/>
    <w:tblPr>
      <w:tblInd w:w="0" w:type="dxa"/>
      <w:tblCellMar>
        <w:left w:w="108" w:type="dxa"/>
        <w:top w:w="0" w:type="dxa"/>
        <w:right w:w="108" w:type="dxa"/>
        <w:bottom w:w="0" w:type="dxa"/>
      </w:tblCellMar>
    </w:tblPr>
  </w:style>
  <w:style w:type="numbering" w:styleId="932" w:default="1">
    <w:name w:val="No List"/>
    <w:uiPriority w:val="99"/>
    <w:semiHidden/>
    <w:unhideWhenUsed/>
  </w:style>
  <w:style w:type="paragraph" w:styleId="933" w:customStyle="1">
    <w:name w:val="Default"/>
    <w:link w:val="975"/>
    <w:qFormat/>
    <w:pPr>
      <w:widowControl w:val="off"/>
    </w:pPr>
    <w:rPr>
      <w:rFonts w:ascii="Symbol" w:hAnsi="Symbol" w:cs="Symbol"/>
      <w:color w:val="000000"/>
      <w:sz w:val="24"/>
      <w:szCs w:val="24"/>
    </w:rPr>
  </w:style>
  <w:style w:type="paragraph" w:styleId="934">
    <w:name w:val="Normal Indent"/>
    <w:basedOn w:val="920"/>
    <w:link w:val="978"/>
    <w:qFormat/>
    <w:pPr>
      <w:ind w:firstLine="420"/>
      <w:jc w:val="left"/>
    </w:pPr>
    <w:rPr>
      <w:rFonts w:ascii="宋体"/>
      <w:sz w:val="24"/>
    </w:rPr>
  </w:style>
  <w:style w:type="paragraph" w:styleId="935">
    <w:name w:val="toc 7"/>
    <w:basedOn w:val="920"/>
    <w:next w:val="920"/>
    <w:qFormat/>
    <w:pPr>
      <w:ind w:left="2520"/>
    </w:pPr>
  </w:style>
  <w:style w:type="paragraph" w:styleId="936">
    <w:name w:val="Caption"/>
    <w:basedOn w:val="920"/>
    <w:next w:val="920"/>
    <w:qFormat/>
    <w:pPr>
      <w:spacing w:line="480" w:lineRule="auto"/>
    </w:pPr>
    <w:rPr>
      <w:rFonts w:ascii="华文中宋" w:hAnsi="华文中宋" w:eastAsia="华文中宋"/>
      <w:sz w:val="36"/>
      <w:szCs w:val="20"/>
    </w:rPr>
  </w:style>
  <w:style w:type="paragraph" w:styleId="937">
    <w:name w:val="Document Map"/>
    <w:basedOn w:val="920"/>
    <w:link w:val="986"/>
    <w:qFormat/>
    <w:pPr>
      <w:shd w:val="clear" w:color="auto" w:fill="000080"/>
    </w:pPr>
  </w:style>
  <w:style w:type="paragraph" w:styleId="938">
    <w:name w:val="annotation text"/>
    <w:basedOn w:val="920"/>
    <w:link w:val="987"/>
    <w:uiPriority w:val="99"/>
    <w:qFormat/>
    <w:pPr>
      <w:jc w:val="left"/>
    </w:pPr>
  </w:style>
  <w:style w:type="paragraph" w:styleId="939">
    <w:name w:val="Body Text 3"/>
    <w:basedOn w:val="920"/>
    <w:link w:val="988"/>
    <w:qFormat/>
    <w:pPr>
      <w:spacing w:after="120"/>
    </w:pPr>
    <w:rPr>
      <w:sz w:val="16"/>
      <w:szCs w:val="16"/>
    </w:rPr>
  </w:style>
  <w:style w:type="paragraph" w:styleId="940">
    <w:name w:val="Body Text"/>
    <w:basedOn w:val="920"/>
    <w:link w:val="989"/>
    <w:qFormat/>
    <w:pPr>
      <w:spacing w:before="120" w:line="22" w:lineRule="atLeast"/>
      <w:tabs>
        <w:tab w:val="left" w:pos="567" w:leader="none"/>
      </w:tabs>
    </w:pPr>
    <w:rPr>
      <w:rFonts w:ascii="宋体" w:hAnsi="宋体"/>
      <w:sz w:val="24"/>
    </w:rPr>
  </w:style>
  <w:style w:type="paragraph" w:styleId="941">
    <w:name w:val="Body Text Indent"/>
    <w:basedOn w:val="920"/>
    <w:link w:val="990"/>
    <w:qFormat/>
    <w:pPr>
      <w:ind w:firstLine="570"/>
      <w:spacing w:line="360" w:lineRule="auto"/>
    </w:pPr>
    <w:rPr>
      <w:sz w:val="24"/>
    </w:rPr>
  </w:style>
  <w:style w:type="paragraph" w:styleId="942">
    <w:name w:val="List 2"/>
    <w:basedOn w:val="920"/>
    <w:qFormat/>
    <w:pPr>
      <w:ind w:left="100" w:hanging="200"/>
    </w:pPr>
  </w:style>
  <w:style w:type="paragraph" w:styleId="943">
    <w:name w:val="Block Text"/>
    <w:basedOn w:val="920"/>
    <w:qFormat/>
    <w:pPr>
      <w:ind w:left="480" w:right="-341" w:firstLine="513"/>
      <w:widowControl/>
    </w:pPr>
    <w:rPr>
      <w:sz w:val="24"/>
      <w:szCs w:val="20"/>
    </w:rPr>
  </w:style>
  <w:style w:type="paragraph" w:styleId="944">
    <w:name w:val="toc 5"/>
    <w:basedOn w:val="920"/>
    <w:next w:val="920"/>
    <w:qFormat/>
    <w:pPr>
      <w:ind w:left="1680"/>
    </w:pPr>
  </w:style>
  <w:style w:type="paragraph" w:styleId="945">
    <w:name w:val="toc 3"/>
    <w:basedOn w:val="920"/>
    <w:next w:val="920"/>
    <w:uiPriority w:val="39"/>
    <w:qFormat/>
    <w:pPr>
      <w:ind w:left="840"/>
    </w:pPr>
  </w:style>
  <w:style w:type="paragraph" w:styleId="946">
    <w:name w:val="Plain Text"/>
    <w:basedOn w:val="920"/>
    <w:link w:val="991"/>
    <w:qFormat/>
    <w:rPr>
      <w:rFonts w:hint="eastAsia" w:ascii="宋体" w:hAnsi="Courier New"/>
      <w:szCs w:val="20"/>
    </w:rPr>
  </w:style>
  <w:style w:type="paragraph" w:styleId="947">
    <w:name w:val="toc 8"/>
    <w:basedOn w:val="920"/>
    <w:next w:val="920"/>
    <w:qFormat/>
    <w:pPr>
      <w:ind w:left="2940"/>
    </w:pPr>
  </w:style>
  <w:style w:type="paragraph" w:styleId="948">
    <w:name w:val="Date"/>
    <w:basedOn w:val="920"/>
    <w:next w:val="920"/>
    <w:link w:val="992"/>
    <w:qFormat/>
    <w:pPr>
      <w:ind w:left="100"/>
    </w:pPr>
    <w:rPr>
      <w:rFonts w:ascii="仿宋_GB2312" w:hAnsi="宋体" w:eastAsia="仿宋_GB2312"/>
      <w:color w:val="000000"/>
      <w:sz w:val="24"/>
    </w:rPr>
  </w:style>
  <w:style w:type="paragraph" w:styleId="949">
    <w:name w:val="Body Text Indent 2"/>
    <w:basedOn w:val="920"/>
    <w:link w:val="993"/>
    <w:qFormat/>
    <w:pPr>
      <w:ind w:firstLine="480"/>
    </w:pPr>
    <w:rPr>
      <w:rFonts w:ascii="仿宋_GB2312" w:eastAsia="仿宋_GB2312"/>
      <w:sz w:val="24"/>
    </w:rPr>
  </w:style>
  <w:style w:type="paragraph" w:styleId="950">
    <w:name w:val="Balloon Text"/>
    <w:basedOn w:val="920"/>
    <w:link w:val="994"/>
    <w:qFormat/>
    <w:rPr>
      <w:sz w:val="18"/>
      <w:szCs w:val="18"/>
    </w:rPr>
  </w:style>
  <w:style w:type="paragraph" w:styleId="951">
    <w:name w:val="Footer"/>
    <w:basedOn w:val="920"/>
    <w:link w:val="995"/>
    <w:uiPriority w:val="99"/>
    <w:qFormat/>
    <w:pPr>
      <w:jc w:val="left"/>
      <w:tabs>
        <w:tab w:val="center" w:pos="4153" w:leader="none"/>
        <w:tab w:val="right" w:pos="8306" w:leader="none"/>
      </w:tabs>
    </w:pPr>
    <w:rPr>
      <w:rFonts w:ascii="宋体"/>
      <w:sz w:val="18"/>
      <w:szCs w:val="20"/>
    </w:rPr>
  </w:style>
  <w:style w:type="paragraph" w:styleId="952">
    <w:name w:val="Header"/>
    <w:basedOn w:val="920"/>
    <w:link w:val="996"/>
    <w:qFormat/>
    <w:pPr>
      <w:jc w:val="center"/>
      <w:tabs>
        <w:tab w:val="center" w:pos="4153" w:leader="none"/>
        <w:tab w:val="right" w:pos="8306" w:leader="none"/>
      </w:tabs>
      <w:pBdr>
        <w:bottom w:val="single" w:color="auto" w:sz="6" w:space="1"/>
      </w:pBdr>
    </w:pPr>
    <w:rPr>
      <w:sz w:val="18"/>
      <w:szCs w:val="18"/>
    </w:rPr>
  </w:style>
  <w:style w:type="paragraph" w:styleId="953">
    <w:name w:val="toc 1"/>
    <w:basedOn w:val="920"/>
    <w:next w:val="920"/>
    <w:uiPriority w:val="39"/>
    <w:qFormat/>
    <w:pPr>
      <w:spacing w:line="300" w:lineRule="auto"/>
      <w:tabs>
        <w:tab w:val="left" w:pos="1050" w:leader="none"/>
        <w:tab w:val="right" w:pos="8937" w:leader="dot"/>
      </w:tabs>
    </w:pPr>
    <w:rPr>
      <w:rFonts w:ascii="宋体" w:hAnsi="宋体"/>
      <w:b/>
      <w:sz w:val="24"/>
    </w:rPr>
  </w:style>
  <w:style w:type="paragraph" w:styleId="954">
    <w:name w:val="toc 4"/>
    <w:basedOn w:val="920"/>
    <w:next w:val="920"/>
    <w:qFormat/>
    <w:pPr>
      <w:ind w:left="1260"/>
    </w:pPr>
  </w:style>
  <w:style w:type="paragraph" w:styleId="955">
    <w:name w:val="toc 6"/>
    <w:basedOn w:val="920"/>
    <w:next w:val="920"/>
    <w:qFormat/>
    <w:pPr>
      <w:ind w:left="2100"/>
    </w:pPr>
  </w:style>
  <w:style w:type="paragraph" w:styleId="956">
    <w:name w:val="Body Text Indent 3"/>
    <w:basedOn w:val="920"/>
    <w:link w:val="997"/>
    <w:qFormat/>
    <w:pPr>
      <w:ind w:left="720" w:firstLine="480"/>
      <w:jc w:val="left"/>
      <w:spacing w:before="120" w:line="22" w:lineRule="atLeast"/>
    </w:pPr>
    <w:rPr>
      <w:rFonts w:ascii="宋体"/>
      <w:sz w:val="24"/>
      <w:szCs w:val="20"/>
    </w:rPr>
  </w:style>
  <w:style w:type="paragraph" w:styleId="957">
    <w:name w:val="toc 2"/>
    <w:basedOn w:val="920"/>
    <w:next w:val="920"/>
    <w:uiPriority w:val="39"/>
    <w:qFormat/>
    <w:pPr>
      <w:ind w:left="420"/>
      <w:spacing w:line="312" w:lineRule="auto"/>
      <w:tabs>
        <w:tab w:val="right" w:pos="8937" w:leader="dot"/>
      </w:tabs>
    </w:pPr>
  </w:style>
  <w:style w:type="paragraph" w:styleId="958">
    <w:name w:val="toc 9"/>
    <w:basedOn w:val="920"/>
    <w:next w:val="920"/>
    <w:qFormat/>
    <w:pPr>
      <w:ind w:left="3360"/>
    </w:pPr>
  </w:style>
  <w:style w:type="paragraph" w:styleId="959">
    <w:name w:val="HTML Preformatted"/>
    <w:basedOn w:val="920"/>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0">
    <w:name w:val="Normal (Web)"/>
    <w:basedOn w:val="920"/>
    <w:uiPriority w:val="99"/>
    <w:unhideWhenUsed/>
    <w:qFormat/>
    <w:pPr>
      <w:jc w:val="left"/>
      <w:spacing w:before="100" w:beforeAutospacing="1" w:after="100" w:afterAutospacing="1"/>
      <w:widowControl/>
    </w:pPr>
    <w:rPr>
      <w:rFonts w:ascii="宋体" w:hAnsi="宋体" w:cs="宋体"/>
      <w:sz w:val="24"/>
    </w:rPr>
  </w:style>
  <w:style w:type="paragraph" w:styleId="961">
    <w:name w:val="index 1"/>
    <w:basedOn w:val="920"/>
    <w:next w:val="920"/>
    <w:qFormat/>
    <w:rPr>
      <w:szCs w:val="20"/>
    </w:rPr>
  </w:style>
  <w:style w:type="paragraph" w:styleId="962">
    <w:name w:val="Title"/>
    <w:basedOn w:val="920"/>
    <w:link w:val="999"/>
    <w:qFormat/>
    <w:pPr>
      <w:jc w:val="center"/>
      <w:outlineLvl w:val="0"/>
    </w:pPr>
    <w:rPr>
      <w:b/>
      <w:sz w:val="32"/>
      <w:szCs w:val="20"/>
    </w:rPr>
  </w:style>
  <w:style w:type="paragraph" w:styleId="963">
    <w:name w:val="annotation subject"/>
    <w:basedOn w:val="938"/>
    <w:next w:val="938"/>
    <w:link w:val="1000"/>
    <w:qFormat/>
    <w:rPr>
      <w:b/>
      <w:bCs/>
    </w:rPr>
  </w:style>
  <w:style w:type="paragraph" w:styleId="964">
    <w:name w:val="Body Text First Indent"/>
    <w:basedOn w:val="940"/>
    <w:uiPriority w:val="99"/>
    <w:qFormat/>
    <w:pPr>
      <w:ind w:firstLine="420"/>
    </w:pPr>
  </w:style>
  <w:style w:type="paragraph" w:styleId="965">
    <w:name w:val="Body Text First Indent 2"/>
    <w:basedOn w:val="941"/>
    <w:link w:val="1001"/>
    <w:qFormat/>
    <w:pPr>
      <w:ind w:left="420" w:firstLine="420"/>
      <w:spacing w:after="120" w:line="480" w:lineRule="exact"/>
    </w:pPr>
    <w:rPr>
      <w:szCs w:val="20"/>
    </w:rPr>
  </w:style>
  <w:style w:type="table" w:styleId="966">
    <w:name w:val="Table Grid"/>
    <w:basedOn w:val="9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name w:val="Medium Grid 1 Accent 2"/>
    <w:basedOn w:val="93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qFormat/>
    <w:rPr>
      <w:b/>
      <w:bCs/>
    </w:rPr>
  </w:style>
  <w:style w:type="character" w:styleId="969">
    <w:name w:val="page number"/>
    <w:qFormat/>
  </w:style>
  <w:style w:type="character" w:styleId="970">
    <w:name w:val="FollowedHyperlink"/>
    <w:uiPriority w:val="99"/>
    <w:qFormat/>
    <w:rPr>
      <w:color w:val="333333"/>
      <w:u w:val="none"/>
    </w:rPr>
  </w:style>
  <w:style w:type="character" w:styleId="971">
    <w:name w:val="Emphasis"/>
    <w:qFormat/>
    <w:rPr>
      <w:color w:val="cc0033"/>
    </w:rPr>
  </w:style>
  <w:style w:type="character" w:styleId="972">
    <w:name w:val="Hyperlink"/>
    <w:uiPriority w:val="99"/>
    <w:qFormat/>
    <w:rPr>
      <w:color w:val="333333"/>
      <w:u w:val="none"/>
    </w:rPr>
  </w:style>
  <w:style w:type="character" w:styleId="973">
    <w:name w:val="annotation reference"/>
    <w:uiPriority w:val="99"/>
    <w:qFormat/>
    <w:rPr>
      <w:sz w:val="21"/>
      <w:szCs w:val="21"/>
    </w:rPr>
  </w:style>
  <w:style w:type="character" w:styleId="974">
    <w:name w:val="HTML Cite"/>
    <w:qFormat/>
    <w:rPr>
      <w:i/>
      <w:iCs/>
    </w:rPr>
  </w:style>
  <w:style w:type="character" w:styleId="975" w:customStyle="1">
    <w:name w:val="Default Char"/>
    <w:link w:val="933"/>
    <w:qFormat/>
    <w:rPr>
      <w:rFonts w:ascii="Symbol" w:hAnsi="Symbol" w:cs="Symbol"/>
      <w:color w:val="000000"/>
      <w:sz w:val="24"/>
      <w:szCs w:val="24"/>
    </w:rPr>
  </w:style>
  <w:style w:type="character" w:styleId="976" w:customStyle="1">
    <w:name w:val="标题 1 字符"/>
    <w:link w:val="921"/>
    <w:qFormat/>
    <w:rPr>
      <w:rFonts w:ascii="宋体"/>
      <w:b/>
      <w:sz w:val="32"/>
    </w:rPr>
  </w:style>
  <w:style w:type="character" w:styleId="977" w:customStyle="1">
    <w:name w:val="标题 2 字符"/>
    <w:link w:val="922"/>
    <w:qFormat/>
    <w:rPr>
      <w:rFonts w:ascii="Arial" w:hAnsi="Arial" w:eastAsia="黑体"/>
      <w:b/>
      <w:sz w:val="30"/>
      <w:lang w:val="en-US" w:eastAsia="zh-CN" w:bidi="ar-SA"/>
    </w:rPr>
  </w:style>
  <w:style w:type="character" w:styleId="978" w:customStyle="1">
    <w:name w:val="正文缩进 字符"/>
    <w:link w:val="934"/>
    <w:qFormat/>
    <w:rPr>
      <w:rFonts w:ascii="宋体" w:eastAsia="宋体"/>
      <w:sz w:val="24"/>
      <w:szCs w:val="24"/>
      <w:lang w:val="en-US" w:eastAsia="zh-CN" w:bidi="ar-SA"/>
    </w:rPr>
  </w:style>
  <w:style w:type="character" w:styleId="979" w:customStyle="1">
    <w:name w:val="标题 3 字符"/>
    <w:link w:val="923"/>
    <w:qFormat/>
    <w:rPr>
      <w:rFonts w:ascii="宋体" w:eastAsia="宋体"/>
      <w:b/>
      <w:sz w:val="24"/>
      <w:u w:val="single"/>
      <w:lang w:val="en-US" w:eastAsia="zh-CN" w:bidi="ar-SA"/>
    </w:rPr>
  </w:style>
  <w:style w:type="character" w:styleId="980" w:customStyle="1">
    <w:name w:val="标题 4 字符"/>
    <w:link w:val="924"/>
    <w:qFormat/>
    <w:rPr>
      <w:rFonts w:ascii="Arial" w:hAnsi="Arial" w:eastAsia="黑体"/>
      <w:b/>
      <w:sz w:val="28"/>
    </w:rPr>
  </w:style>
  <w:style w:type="character" w:styleId="981" w:customStyle="1">
    <w:name w:val="标题 5 字符"/>
    <w:link w:val="925"/>
    <w:qFormat/>
    <w:rPr>
      <w:b/>
      <w:sz w:val="28"/>
    </w:rPr>
  </w:style>
  <w:style w:type="character" w:styleId="982" w:customStyle="1">
    <w:name w:val="标题 6 字符"/>
    <w:link w:val="926"/>
    <w:qFormat/>
    <w:rPr>
      <w:rFonts w:ascii="Arial" w:hAnsi="Arial" w:eastAsia="黑体"/>
      <w:b/>
      <w:sz w:val="24"/>
    </w:rPr>
  </w:style>
  <w:style w:type="character" w:styleId="983" w:customStyle="1">
    <w:name w:val="标题 7 字符"/>
    <w:link w:val="927"/>
    <w:qFormat/>
    <w:rPr>
      <w:b/>
      <w:sz w:val="24"/>
    </w:rPr>
  </w:style>
  <w:style w:type="character" w:styleId="984" w:customStyle="1">
    <w:name w:val="标题 8 字符"/>
    <w:link w:val="928"/>
    <w:qFormat/>
    <w:rPr>
      <w:rFonts w:ascii="Arial" w:hAnsi="Arial" w:eastAsia="黑体"/>
      <w:sz w:val="24"/>
    </w:rPr>
  </w:style>
  <w:style w:type="character" w:styleId="985" w:customStyle="1">
    <w:name w:val="标题 9 字符"/>
    <w:link w:val="929"/>
    <w:qFormat/>
    <w:rPr>
      <w:rFonts w:ascii="Arial" w:hAnsi="Arial" w:eastAsia="黑体"/>
      <w:sz w:val="21"/>
    </w:rPr>
  </w:style>
  <w:style w:type="character" w:styleId="986" w:customStyle="1">
    <w:name w:val="文档结构图 字符"/>
    <w:link w:val="937"/>
    <w:qFormat/>
    <w:rPr>
      <w:sz w:val="21"/>
      <w:szCs w:val="24"/>
      <w:shd w:val="clear" w:color="auto" w:fill="000080"/>
    </w:rPr>
  </w:style>
  <w:style w:type="character" w:styleId="987" w:customStyle="1">
    <w:name w:val="批注文字 字符1"/>
    <w:link w:val="938"/>
    <w:uiPriority w:val="99"/>
    <w:qFormat/>
    <w:rPr>
      <w:sz w:val="21"/>
      <w:szCs w:val="24"/>
    </w:rPr>
  </w:style>
  <w:style w:type="character" w:styleId="988" w:customStyle="1">
    <w:name w:val="正文文本 3 字符"/>
    <w:link w:val="939"/>
    <w:qFormat/>
    <w:rPr>
      <w:sz w:val="16"/>
      <w:szCs w:val="16"/>
    </w:rPr>
  </w:style>
  <w:style w:type="character" w:styleId="989" w:customStyle="1">
    <w:name w:val="正文文本 字符"/>
    <w:link w:val="940"/>
    <w:qFormat/>
    <w:rPr>
      <w:rFonts w:ascii="宋体" w:hAnsi="宋体"/>
      <w:sz w:val="24"/>
      <w:szCs w:val="24"/>
    </w:rPr>
  </w:style>
  <w:style w:type="character" w:styleId="990" w:customStyle="1">
    <w:name w:val="正文文本缩进 字符"/>
    <w:link w:val="941"/>
    <w:qFormat/>
    <w:rPr>
      <w:rFonts w:eastAsia="宋体"/>
      <w:sz w:val="24"/>
      <w:szCs w:val="24"/>
      <w:lang w:val="en-US" w:eastAsia="zh-CN" w:bidi="ar-SA"/>
    </w:rPr>
  </w:style>
  <w:style w:type="character" w:styleId="991" w:customStyle="1">
    <w:name w:val="纯文本 字符2"/>
    <w:link w:val="946"/>
    <w:qFormat/>
    <w:rPr>
      <w:rFonts w:hint="eastAsia" w:ascii="宋体" w:hAnsi="Courier New" w:eastAsia="宋体" w:cs="宋体"/>
      <w:sz w:val="21"/>
    </w:rPr>
  </w:style>
  <w:style w:type="character" w:styleId="992" w:customStyle="1">
    <w:name w:val="日期 字符"/>
    <w:link w:val="948"/>
    <w:qFormat/>
    <w:rPr>
      <w:rFonts w:ascii="仿宋_GB2312" w:hAnsi="宋体" w:eastAsia="仿宋_GB2312"/>
      <w:color w:val="000000"/>
      <w:sz w:val="24"/>
      <w:szCs w:val="24"/>
    </w:rPr>
  </w:style>
  <w:style w:type="character" w:styleId="993" w:customStyle="1">
    <w:name w:val="正文文本缩进 2 字符"/>
    <w:link w:val="949"/>
    <w:qFormat/>
    <w:rPr>
      <w:rFonts w:ascii="仿宋_GB2312" w:eastAsia="仿宋_GB2312"/>
      <w:sz w:val="24"/>
      <w:szCs w:val="24"/>
    </w:rPr>
  </w:style>
  <w:style w:type="character" w:styleId="994" w:customStyle="1">
    <w:name w:val="批注框文本 字符"/>
    <w:link w:val="950"/>
    <w:qFormat/>
    <w:rPr>
      <w:sz w:val="18"/>
      <w:szCs w:val="18"/>
    </w:rPr>
  </w:style>
  <w:style w:type="character" w:styleId="995" w:customStyle="1">
    <w:name w:val="页脚 字符"/>
    <w:link w:val="951"/>
    <w:uiPriority w:val="99"/>
    <w:qFormat/>
    <w:rPr>
      <w:rFonts w:ascii="宋体" w:eastAsia="宋体"/>
      <w:sz w:val="18"/>
      <w:lang w:val="en-US" w:eastAsia="zh-CN" w:bidi="ar-SA"/>
    </w:rPr>
  </w:style>
  <w:style w:type="character" w:styleId="996" w:customStyle="1">
    <w:name w:val="页眉 字符"/>
    <w:link w:val="952"/>
    <w:qFormat/>
    <w:rPr>
      <w:rFonts w:eastAsia="宋体"/>
      <w:sz w:val="18"/>
      <w:szCs w:val="18"/>
      <w:lang w:val="en-US" w:eastAsia="zh-CN" w:bidi="ar-SA"/>
    </w:rPr>
  </w:style>
  <w:style w:type="character" w:styleId="997" w:customStyle="1">
    <w:name w:val="正文文本缩进 3 字符"/>
    <w:link w:val="956"/>
    <w:qFormat/>
    <w:rPr>
      <w:rFonts w:ascii="宋体"/>
      <w:sz w:val="24"/>
    </w:rPr>
  </w:style>
  <w:style w:type="character" w:styleId="998" w:customStyle="1">
    <w:name w:val="HTML 预设格式 字符"/>
    <w:link w:val="959"/>
    <w:qFormat/>
    <w:rPr>
      <w:rFonts w:ascii="宋体" w:hAnsi="宋体" w:cs="宋体"/>
      <w:sz w:val="24"/>
      <w:szCs w:val="24"/>
    </w:rPr>
  </w:style>
  <w:style w:type="character" w:styleId="999" w:customStyle="1">
    <w:name w:val="标题 字符"/>
    <w:link w:val="962"/>
    <w:qFormat/>
    <w:rPr>
      <w:b/>
      <w:sz w:val="32"/>
    </w:rPr>
  </w:style>
  <w:style w:type="character" w:styleId="1000" w:customStyle="1">
    <w:name w:val="批注主题 字符"/>
    <w:link w:val="963"/>
    <w:qFormat/>
    <w:rPr>
      <w:rFonts w:ascii="Times New Roman" w:hAnsi="Times New Roman" w:eastAsia="宋体" w:cs="Times New Roman"/>
      <w:b/>
      <w:bCs/>
      <w:sz w:val="21"/>
      <w:szCs w:val="24"/>
      <w:lang w:val="en-US" w:eastAsia="zh-CN" w:bidi="ar-SA"/>
    </w:rPr>
  </w:style>
  <w:style w:type="character" w:styleId="1001" w:customStyle="1">
    <w:name w:val="正文文本首行缩进 2 字符"/>
    <w:link w:val="965"/>
    <w:qFormat/>
    <w:rPr>
      <w:rFonts w:eastAsia="宋体"/>
      <w:sz w:val="24"/>
      <w:szCs w:val="24"/>
      <w:lang w:val="en-US" w:eastAsia="zh-CN" w:bidi="ar-SA"/>
    </w:rPr>
  </w:style>
  <w:style w:type="character" w:styleId="1002" w:customStyle="1">
    <w:name w:val="批注文字 字符"/>
    <w:uiPriority w:val="99"/>
    <w:qFormat/>
    <w:rPr>
      <w:rFonts w:ascii="Times New Roman" w:hAnsi="Times New Roman" w:eastAsia="宋体" w:cs="Times New Roman"/>
      <w:sz w:val="24"/>
      <w:lang w:val="en-US" w:eastAsia="zh-CN" w:bidi="ar-SA"/>
    </w:rPr>
  </w:style>
  <w:style w:type="character" w:styleId="1003" w:customStyle="1">
    <w:name w:val="c21"/>
    <w:qFormat/>
    <w:rPr>
      <w:rFonts w:hint="default" w:ascii="ˎ̥" w:hAnsi="ˎ̥"/>
      <w:color w:val="000000"/>
      <w:sz w:val="20"/>
      <w:szCs w:val="20"/>
      <w:u w:val="none"/>
    </w:rPr>
  </w:style>
  <w:style w:type="character" w:styleId="1004" w:customStyle="1">
    <w:name w:val="title4"/>
    <w:qFormat/>
    <w:rPr>
      <w:b/>
      <w:bCs/>
      <w:color w:val="1d87b3"/>
      <w:sz w:val="15"/>
      <w:szCs w:val="15"/>
    </w:rPr>
  </w:style>
  <w:style w:type="character" w:styleId="1005" w:customStyle="1">
    <w:name w:val="标题 2 Char Char"/>
    <w:qFormat/>
    <w:rPr>
      <w:rFonts w:ascii="Arial" w:hAnsi="Arial" w:eastAsia="黑体"/>
      <w:b/>
      <w:bCs/>
      <w:sz w:val="32"/>
      <w:szCs w:val="32"/>
      <w:lang w:val="en-US" w:eastAsia="zh-CN" w:bidi="ar-SA"/>
    </w:rPr>
  </w:style>
  <w:style w:type="character" w:styleId="1006" w:customStyle="1">
    <w:name w:val="black1"/>
    <w:qFormat/>
    <w:rPr>
      <w:color w:val="000000"/>
    </w:rPr>
  </w:style>
  <w:style w:type="character" w:styleId="1007" w:customStyle="1">
    <w:name w:val="street-address"/>
    <w:qFormat/>
  </w:style>
  <w:style w:type="character" w:styleId="1008" w:customStyle="1">
    <w:name w:val="locality"/>
    <w:qFormat/>
  </w:style>
  <w:style w:type="character" w:styleId="1009" w:customStyle="1">
    <w:name w:val="正文文本缩进 Char1"/>
    <w:link w:val="1010"/>
    <w:qFormat/>
    <w:rPr>
      <w:rFonts w:ascii="宋体" w:hAnsi="宋体" w:eastAsia="宋体"/>
      <w:sz w:val="24"/>
      <w:szCs w:val="24"/>
      <w:lang w:bidi="ar-SA"/>
    </w:rPr>
  </w:style>
  <w:style w:type="paragraph" w:styleId="1010" w:customStyle="1">
    <w:name w:val="正文文本缩进1"/>
    <w:basedOn w:val="920"/>
    <w:link w:val="1009"/>
    <w:qFormat/>
    <w:pPr>
      <w:ind w:firstLine="480"/>
      <w:spacing w:line="480" w:lineRule="exact"/>
    </w:pPr>
    <w:rPr>
      <w:rFonts w:ascii="宋体" w:hAnsi="宋体"/>
      <w:sz w:val="24"/>
    </w:rPr>
  </w:style>
  <w:style w:type="character" w:styleId="1011" w:customStyle="1">
    <w:name w:val="Char Char11"/>
    <w:qFormat/>
    <w:rPr>
      <w:rFonts w:ascii="宋体" w:eastAsia="宋体"/>
      <w:b/>
      <w:sz w:val="24"/>
      <w:u w:val="single"/>
      <w:lang w:val="en-US" w:eastAsia="zh-CN" w:bidi="ar-SA"/>
    </w:rPr>
  </w:style>
  <w:style w:type="character" w:styleId="1012" w:customStyle="1">
    <w:name w:val="txt"/>
    <w:qFormat/>
  </w:style>
  <w:style w:type="character" w:styleId="1013" w:customStyle="1">
    <w:name w:val="正文缩进 Char Char"/>
    <w:link w:val="1014"/>
    <w:qFormat/>
    <w:rPr>
      <w:rFonts w:ascii="宋体" w:eastAsia="宋体"/>
      <w:color w:val="000000"/>
      <w:sz w:val="28"/>
      <w:lang w:bidi="ar-SA"/>
    </w:rPr>
  </w:style>
  <w:style w:type="paragraph" w:styleId="1014" w:customStyle="1">
    <w:name w:val="正文缩进1"/>
    <w:basedOn w:val="920"/>
    <w:link w:val="1013"/>
    <w:qFormat/>
    <w:pPr>
      <w:ind w:firstLine="567"/>
      <w:spacing w:line="480" w:lineRule="exact"/>
      <w:widowControl/>
    </w:pPr>
    <w:rPr>
      <w:rFonts w:ascii="宋体"/>
      <w:color w:val="000000"/>
      <w:sz w:val="28"/>
      <w:szCs w:val="20"/>
    </w:rPr>
  </w:style>
  <w:style w:type="character" w:styleId="1015" w:customStyle="1">
    <w:name w:val="普通文字1 Char1"/>
    <w:qFormat/>
    <w:rPr>
      <w:rFonts w:ascii="宋体" w:hAnsi="Courier New" w:eastAsia="宋体"/>
      <w:sz w:val="21"/>
      <w:lang w:val="en-US" w:eastAsia="zh-CN" w:bidi="ar-SA"/>
    </w:rPr>
  </w:style>
  <w:style w:type="character" w:styleId="1016" w:customStyle="1">
    <w:name w:val="chanpin1"/>
    <w:qFormat/>
    <w:rPr>
      <w:rFonts w:hint="default" w:ascii="ˎ̥" w:hAnsi="ˎ̥"/>
      <w:color w:val="000000"/>
      <w:sz w:val="20"/>
      <w:szCs w:val="20"/>
      <w:u w:val="none"/>
    </w:rPr>
  </w:style>
  <w:style w:type="character" w:styleId="1017" w:customStyle="1">
    <w:name w:val="列表段落 字符1"/>
    <w:link w:val="1018"/>
    <w:uiPriority w:val="34"/>
    <w:qFormat/>
    <w:rPr>
      <w:rFonts w:ascii="Calibri" w:hAnsi="Calibri" w:eastAsia="宋体"/>
      <w:sz w:val="21"/>
      <w:szCs w:val="22"/>
      <w:lang w:val="en-US" w:eastAsia="zh-CN" w:bidi="ar-SA"/>
    </w:rPr>
  </w:style>
  <w:style w:type="paragraph" w:styleId="1018">
    <w:name w:val="List Paragraph"/>
    <w:basedOn w:val="920"/>
    <w:link w:val="1017"/>
    <w:uiPriority w:val="34"/>
    <w:qFormat/>
    <w:pPr>
      <w:ind w:firstLine="420"/>
    </w:pPr>
    <w:rPr>
      <w:rFonts w:ascii="Calibri" w:hAnsi="Calibri"/>
      <w:szCs w:val="22"/>
    </w:rPr>
  </w:style>
  <w:style w:type="character" w:styleId="1019" w:customStyle="1">
    <w:name w:val="标题 3 Char Char"/>
    <w:qFormat/>
    <w:rPr>
      <w:rFonts w:eastAsia="宋体"/>
      <w:b/>
      <w:bCs/>
      <w:sz w:val="32"/>
      <w:szCs w:val="32"/>
      <w:lang w:val="en-US" w:eastAsia="zh-CN" w:bidi="ar-SA"/>
    </w:rPr>
  </w:style>
  <w:style w:type="character" w:styleId="1020" w:customStyle="1">
    <w:name w:val="段1 Char"/>
    <w:qFormat/>
    <w:rPr>
      <w:rFonts w:ascii="宋体" w:eastAsia="宋体"/>
      <w:sz w:val="24"/>
      <w:lang w:val="en-US" w:eastAsia="zh-CN" w:bidi="ar-SA"/>
    </w:rPr>
  </w:style>
  <w:style w:type="character" w:styleId="1021" w:customStyle="1">
    <w:name w:val="chanpin拷贝"/>
    <w:qFormat/>
  </w:style>
  <w:style w:type="character" w:styleId="1022" w:customStyle="1">
    <w:name w:val="纯文本 Char1"/>
    <w:qFormat/>
    <w:rPr>
      <w:rFonts w:ascii="宋体" w:hAnsi="Courier New" w:eastAsia="宋体"/>
      <w:sz w:val="21"/>
      <w:lang w:val="en-US" w:eastAsia="zh-CN" w:bidi="ar-SA"/>
    </w:rPr>
  </w:style>
  <w:style w:type="character" w:styleId="1023" w:customStyle="1">
    <w:name w:val="apple-style-span"/>
    <w:qFormat/>
    <w:rPr>
      <w:rFonts w:cs="Times New Roman"/>
    </w:rPr>
  </w:style>
  <w:style w:type="paragraph" w:styleId="1024" w:customStyle="1">
    <w:name w:val="二级条标题"/>
    <w:basedOn w:val="1025"/>
    <w:next w:val="920"/>
    <w:qFormat/>
    <w:pPr>
      <w:numPr>
        <w:ilvl w:val="0"/>
        <w:numId w:val="0"/>
      </w:numPr>
      <w:ind w:hanging="840"/>
      <w:outlineLvl w:val="2"/>
    </w:pPr>
    <w:rPr>
      <w:rFonts w:ascii="宋体" w:eastAsia="宋体"/>
      <w:b w:val="0"/>
    </w:rPr>
  </w:style>
  <w:style w:type="paragraph" w:styleId="1025" w:customStyle="1">
    <w:name w:val="一级条标题"/>
    <w:basedOn w:val="1026"/>
    <w:next w:val="920"/>
    <w:qFormat/>
    <w:pPr>
      <w:numPr>
        <w:ilvl w:val="1"/>
      </w:numPr>
      <w:ind w:left="0" w:hanging="840"/>
      <w:tabs>
        <w:tab w:val="left" w:pos="360" w:leader="none"/>
        <w:tab w:val="left" w:pos="840" w:leader="none"/>
      </w:tabs>
      <w:outlineLvl w:val="1"/>
    </w:pPr>
  </w:style>
  <w:style w:type="paragraph" w:styleId="1026" w:customStyle="1">
    <w:name w:val="章标题"/>
    <w:next w:val="920"/>
    <w:qFormat/>
    <w:pPr>
      <w:numPr>
        <w:numId w:val="1"/>
      </w:numPr>
      <w:ind w:left="0"/>
      <w:jc w:val="both"/>
      <w:spacing w:before="156" w:after="156" w:line="460" w:lineRule="exact"/>
      <w:outlineLvl w:val="0"/>
    </w:pPr>
    <w:rPr>
      <w:rFonts w:ascii="黑体" w:eastAsia="黑体"/>
      <w:b/>
      <w:sz w:val="28"/>
    </w:rPr>
  </w:style>
  <w:style w:type="paragraph" w:styleId="1027" w:customStyle="1">
    <w:name w:val="font7"/>
    <w:basedOn w:val="920"/>
    <w:qFormat/>
    <w:pPr>
      <w:jc w:val="left"/>
      <w:spacing w:before="100" w:beforeAutospacing="1" w:after="100" w:afterAutospacing="1"/>
      <w:widowControl/>
    </w:pPr>
    <w:rPr>
      <w:rFonts w:eastAsia="Arial Unicode MS"/>
      <w:b/>
      <w:bCs/>
      <w:color w:val="000000"/>
      <w:sz w:val="20"/>
      <w:szCs w:val="20"/>
    </w:rPr>
  </w:style>
  <w:style w:type="paragraph" w:styleId="1028" w:customStyle="1">
    <w:name w:val="字元 字元"/>
    <w:basedOn w:val="920"/>
    <w:qFormat/>
    <w:rPr>
      <w:rFonts w:ascii="Tahoma" w:hAnsi="Tahoma"/>
      <w:sz w:val="24"/>
      <w:szCs w:val="20"/>
    </w:rPr>
  </w:style>
  <w:style w:type="paragraph" w:styleId="1029" w:customStyle="1">
    <w:name w:val="Char3 Char Char Char"/>
    <w:basedOn w:val="920"/>
    <w:qFormat/>
    <w:rPr>
      <w:rFonts w:ascii="Tahoma" w:hAnsi="Tahoma"/>
      <w:sz w:val="24"/>
      <w:szCs w:val="20"/>
    </w:rPr>
  </w:style>
  <w:style w:type="paragraph" w:styleId="1030" w:customStyle="1">
    <w:name w:val="font6"/>
    <w:basedOn w:val="920"/>
    <w:qFormat/>
    <w:pPr>
      <w:jc w:val="left"/>
      <w:spacing w:before="100" w:beforeAutospacing="1" w:after="100" w:afterAutospacing="1"/>
      <w:widowControl/>
    </w:pPr>
    <w:rPr>
      <w:rFonts w:ascii="宋体" w:hAnsi="宋体" w:cs="宋体"/>
      <w:sz w:val="20"/>
      <w:szCs w:val="20"/>
    </w:rPr>
  </w:style>
  <w:style w:type="paragraph" w:styleId="1031" w:customStyle="1">
    <w:name w:val="项目编号2"/>
    <w:basedOn w:val="1032"/>
    <w:qFormat/>
    <w:pPr>
      <w:numPr>
        <w:numId w:val="2"/>
      </w:numPr>
    </w:pPr>
  </w:style>
  <w:style w:type="paragraph" w:styleId="1032" w:customStyle="1">
    <w:name w:val="项目编号1"/>
    <w:basedOn w:val="920"/>
    <w:qFormat/>
    <w:pPr>
      <w:numPr>
        <w:numId w:val="3"/>
      </w:numPr>
      <w:spacing w:before="100" w:beforeAutospacing="1" w:after="100" w:afterAutospacing="1" w:line="360" w:lineRule="auto"/>
    </w:pPr>
    <w:rPr>
      <w:sz w:val="24"/>
    </w:rPr>
  </w:style>
  <w:style w:type="paragraph" w:styleId="1033" w:customStyle="1">
    <w:name w:val="图中文字"/>
    <w:basedOn w:val="920"/>
    <w:qFormat/>
    <w:pPr>
      <w:jc w:val="center"/>
      <w:spacing w:line="0" w:lineRule="atLeast"/>
    </w:pPr>
    <w:rPr>
      <w:sz w:val="24"/>
      <w:szCs w:val="20"/>
    </w:rPr>
  </w:style>
  <w:style w:type="paragraph" w:styleId="1034" w:customStyle="1">
    <w:name w:val="xl46"/>
    <w:basedOn w:val="92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5" w:customStyle="1">
    <w:name w:val="xl25"/>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6" w:customStyle="1">
    <w:name w:val="Char2"/>
    <w:basedOn w:val="920"/>
    <w:qFormat/>
    <w:rPr>
      <w:rFonts w:ascii="Tahoma" w:hAnsi="Tahoma"/>
      <w:sz w:val="24"/>
      <w:szCs w:val="20"/>
    </w:rPr>
  </w:style>
  <w:style w:type="paragraph" w:styleId="1037" w:customStyle="1">
    <w:name w:val="xl35"/>
    <w:basedOn w:val="9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8" w:customStyle="1">
    <w:name w:val="xl40"/>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9" w:customStyle="1">
    <w:name w:val="xl52"/>
    <w:basedOn w:val="92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40" w:customStyle="1">
    <w:name w:val="xl43"/>
    <w:basedOn w:val="92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1" w:customStyle="1">
    <w:name w:val="background1"/>
    <w:basedOn w:val="920"/>
    <w:qFormat/>
    <w:pPr>
      <w:jc w:val="left"/>
      <w:spacing w:before="100" w:beforeAutospacing="1" w:after="100" w:afterAutospacing="1"/>
      <w:widowControl/>
    </w:pPr>
    <w:rPr>
      <w:rFonts w:ascii="宋体" w:hAnsi="宋体" w:cs="宋体"/>
      <w:sz w:val="24"/>
    </w:rPr>
  </w:style>
  <w:style w:type="paragraph" w:styleId="1042" w:customStyle="1">
    <w:name w:val="Char Char Char Char Char Char Char"/>
    <w:basedOn w:val="920"/>
    <w:qFormat/>
    <w:pPr>
      <w:ind w:firstLine="200"/>
      <w:spacing w:line="360" w:lineRule="auto"/>
    </w:pPr>
    <w:rPr>
      <w:rFonts w:eastAsia="仿宋_GB2312"/>
      <w:sz w:val="24"/>
    </w:rPr>
  </w:style>
  <w:style w:type="paragraph" w:styleId="1043" w:customStyle="1">
    <w:name w:val="xl38"/>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44" w:customStyle="1">
    <w:name w:val="xl36"/>
    <w:basedOn w:val="92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customStyle="1">
    <w:name w:val="正文 + 宋体"/>
    <w:basedOn w:val="920"/>
    <w:qFormat/>
    <w:pPr>
      <w:ind w:left="360" w:hanging="360"/>
      <w:jc w:val="left"/>
      <w:widowControl/>
    </w:pPr>
    <w:rPr>
      <w:rFonts w:ascii="宋体" w:hAnsi="宋体" w:cs="宋体"/>
      <w:b/>
      <w:bCs/>
      <w:color w:val="000000"/>
      <w:sz w:val="18"/>
      <w:szCs w:val="18"/>
    </w:rPr>
  </w:style>
  <w:style w:type="paragraph" w:styleId="1046" w:customStyle="1">
    <w:name w:val="正文列项_数字"/>
    <w:basedOn w:val="920"/>
    <w:qFormat/>
    <w:pPr>
      <w:numPr>
        <w:ilvl w:val="7"/>
        <w:numId w:val="1"/>
      </w:numPr>
      <w:ind w:left="680" w:hanging="150"/>
      <w:spacing w:line="460" w:lineRule="exact"/>
      <w:tabs>
        <w:tab w:val="clear" w:pos="860" w:leader="none"/>
      </w:tabs>
      <w:outlineLvl w:val="7"/>
    </w:pPr>
    <w:rPr>
      <w:rFonts w:ascii="宋体"/>
      <w:sz w:val="28"/>
      <w:szCs w:val="20"/>
    </w:rPr>
  </w:style>
  <w:style w:type="paragraph" w:styleId="1047" w:customStyle="1">
    <w:name w:val="xl39"/>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8" w:customStyle="1">
    <w:name w:val="xl37"/>
    <w:basedOn w:val="9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9" w:customStyle="1">
    <w:name w:val="xl32"/>
    <w:basedOn w:val="92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0" w:customStyle="1">
    <w:name w:val="font8"/>
    <w:basedOn w:val="920"/>
    <w:qFormat/>
    <w:pPr>
      <w:jc w:val="left"/>
      <w:spacing w:before="100" w:beforeAutospacing="1" w:after="100" w:afterAutospacing="1"/>
      <w:widowControl/>
    </w:pPr>
    <w:rPr>
      <w:sz w:val="36"/>
      <w:szCs w:val="36"/>
    </w:rPr>
  </w:style>
  <w:style w:type="paragraph" w:styleId="1051" w:customStyle="1">
    <w:name w:val="Char"/>
    <w:basedOn w:val="920"/>
    <w:qFormat/>
    <w:pPr>
      <w:tabs>
        <w:tab w:val="left" w:pos="360" w:leader="none"/>
      </w:tabs>
    </w:pPr>
    <w:rPr>
      <w:sz w:val="24"/>
    </w:rPr>
  </w:style>
  <w:style w:type="paragraph" w:styleId="1052" w:customStyle="1">
    <w:name w:val="Char Char Char Char Char Char Char Char Char Char Char Char Char Char Char Char"/>
    <w:basedOn w:val="920"/>
    <w:qFormat/>
    <w:pPr>
      <w:jc w:val="center"/>
      <w:spacing w:after="160" w:line="240" w:lineRule="exact"/>
      <w:widowControl/>
    </w:pPr>
    <w:rPr>
      <w:rFonts w:ascii="宋体" w:hAnsi="宋体"/>
      <w:b/>
      <w:sz w:val="30"/>
      <w:szCs w:val="30"/>
      <w:lang w:eastAsia="en-US"/>
    </w:rPr>
  </w:style>
  <w:style w:type="paragraph" w:styleId="1053" w:customStyle="1">
    <w:name w:val="xl45"/>
    <w:basedOn w:val="92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4" w:customStyle="1">
    <w:name w:val="Char Char1 Char Char Char Char Char Char"/>
    <w:basedOn w:val="920"/>
    <w:qFormat/>
    <w:pPr>
      <w:jc w:val="left"/>
      <w:spacing w:after="160" w:line="240" w:lineRule="exact"/>
      <w:widowControl/>
    </w:pPr>
    <w:rPr>
      <w:rFonts w:ascii="Verdana" w:hAnsi="Verdana" w:eastAsia="仿宋_GB2312"/>
      <w:sz w:val="24"/>
      <w:szCs w:val="20"/>
      <w:lang w:eastAsia="en-US"/>
    </w:rPr>
  </w:style>
  <w:style w:type="paragraph" w:styleId="1055" w:customStyle="1">
    <w:name w:val="Char Char1"/>
    <w:basedOn w:val="937"/>
    <w:qFormat/>
    <w:rPr>
      <w:rFonts w:ascii="Tahoma" w:hAnsi="Tahoma"/>
      <w:sz w:val="24"/>
    </w:rPr>
  </w:style>
  <w:style w:type="paragraph" w:styleId="1056" w:customStyle="1">
    <w:name w:val="xl26"/>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57" w:customStyle="1">
    <w:name w:val="xl30"/>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8" w:customStyle="1">
    <w:name w:val="xl41"/>
    <w:basedOn w:val="92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9" w:customStyle="1">
    <w:name w:val="样式 宋体 五号 行距: 单倍行距"/>
    <w:basedOn w:val="920"/>
    <w:qFormat/>
    <w:pPr>
      <w:jc w:val="left"/>
    </w:pPr>
    <w:rPr>
      <w:rFonts w:ascii="宋体" w:hAnsi="宋体"/>
      <w:szCs w:val="20"/>
    </w:rPr>
  </w:style>
  <w:style w:type="paragraph" w:styleId="1060" w:customStyle="1">
    <w:name w:val="Char1 Char Char Char1"/>
    <w:basedOn w:val="920"/>
    <w:qFormat/>
    <w:rPr>
      <w:rFonts w:ascii="Tahoma" w:hAnsi="Tahoma" w:cs="仿宋_GB2312"/>
      <w:sz w:val="24"/>
      <w:szCs w:val="28"/>
    </w:rPr>
  </w:style>
  <w:style w:type="paragraph" w:styleId="1061" w:customStyle="1">
    <w:name w:val="四级条标题"/>
    <w:basedOn w:val="1062"/>
    <w:next w:val="920"/>
    <w:qFormat/>
    <w:pPr>
      <w:numPr>
        <w:ilvl w:val="4"/>
      </w:numPr>
      <w:ind w:left="0" w:hanging="840"/>
      <w:outlineLvl w:val="4"/>
    </w:pPr>
  </w:style>
  <w:style w:type="paragraph" w:styleId="1062" w:customStyle="1">
    <w:name w:val="三级条标题"/>
    <w:basedOn w:val="1024"/>
    <w:next w:val="920"/>
    <w:qFormat/>
    <w:pPr>
      <w:numPr>
        <w:ilvl w:val="3"/>
        <w:numId w:val="1"/>
      </w:numPr>
      <w:ind w:left="0" w:hanging="840"/>
      <w:outlineLvl w:val="3"/>
    </w:pPr>
  </w:style>
  <w:style w:type="paragraph" w:styleId="1063" w:customStyle="1">
    <w:name w:val="??"/>
    <w:qFormat/>
    <w:pPr>
      <w:jc w:val="both"/>
      <w:widowControl w:val="off"/>
    </w:pPr>
    <w:rPr>
      <w:sz w:val="21"/>
      <w:lang w:eastAsia="en-US"/>
    </w:rPr>
  </w:style>
  <w:style w:type="paragraph" w:styleId="1064" w:customStyle="1">
    <w:name w:val="样式 标题 2 + 宋体 五号 行距: 单倍行距"/>
    <w:basedOn w:val="922"/>
    <w:qFormat/>
    <w:pPr>
      <w:numPr>
        <w:ilvl w:val="1"/>
        <w:numId w:val="4"/>
      </w:numPr>
      <w:jc w:val="left"/>
      <w:spacing w:before="260" w:after="260" w:line="240" w:lineRule="auto"/>
    </w:pPr>
    <w:rPr>
      <w:rFonts w:ascii="宋体" w:hAnsi="宋体" w:eastAsia="宋体"/>
      <w:bCs/>
      <w:sz w:val="21"/>
    </w:rPr>
  </w:style>
  <w:style w:type="paragraph" w:styleId="1065" w:customStyle="1">
    <w:name w:val="List Paragraph1"/>
    <w:basedOn w:val="920"/>
    <w:uiPriority w:val="99"/>
    <w:qFormat/>
    <w:pPr>
      <w:ind w:firstLine="420"/>
    </w:pPr>
    <w:rPr>
      <w:rFonts w:ascii="Calibri" w:hAnsi="Calibri"/>
      <w:szCs w:val="22"/>
    </w:rPr>
  </w:style>
  <w:style w:type="paragraph" w:styleId="1066" w:customStyle="1">
    <w:name w:val="项目符号1"/>
    <w:basedOn w:val="1067"/>
    <w:qFormat/>
    <w:pPr>
      <w:ind w:left="-25" w:firstLine="0"/>
    </w:pPr>
  </w:style>
  <w:style w:type="paragraph" w:styleId="1067" w:customStyle="1">
    <w:name w:val="正文文本样式"/>
    <w:basedOn w:val="920"/>
    <w:qFormat/>
    <w:pPr>
      <w:ind w:firstLine="482"/>
      <w:spacing w:line="360" w:lineRule="auto"/>
    </w:pPr>
    <w:rPr>
      <w:rFonts w:cs="宋体"/>
      <w:sz w:val="24"/>
      <w:szCs w:val="20"/>
    </w:rPr>
  </w:style>
  <w:style w:type="paragraph" w:styleId="1068" w:customStyle="1">
    <w:name w:val="xl27"/>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9" w:customStyle="1">
    <w:name w:val="font5"/>
    <w:basedOn w:val="920"/>
    <w:qFormat/>
    <w:pPr>
      <w:jc w:val="left"/>
      <w:spacing w:before="100" w:beforeAutospacing="1" w:after="100" w:afterAutospacing="1"/>
      <w:widowControl/>
    </w:pPr>
    <w:rPr>
      <w:rFonts w:ascii="宋体" w:hAnsi="宋体" w:cs="宋体"/>
      <w:sz w:val="18"/>
      <w:szCs w:val="18"/>
    </w:rPr>
  </w:style>
  <w:style w:type="paragraph" w:styleId="1070" w:customStyle="1">
    <w:name w:val="五级条标题"/>
    <w:basedOn w:val="1061"/>
    <w:next w:val="920"/>
    <w:qFormat/>
    <w:pPr>
      <w:numPr>
        <w:ilvl w:val="5"/>
      </w:numPr>
      <w:ind w:left="0" w:hanging="840"/>
      <w:outlineLvl w:val="5"/>
    </w:pPr>
  </w:style>
  <w:style w:type="paragraph" w:styleId="1071" w:customStyle="1">
    <w:name w:val="xl49"/>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72" w:customStyle="1">
    <w:name w:val="文档正文"/>
    <w:basedOn w:val="920"/>
    <w:qFormat/>
    <w:pPr>
      <w:spacing w:before="120" w:after="120" w:line="180" w:lineRule="auto"/>
    </w:pPr>
    <w:rPr>
      <w:rFonts w:ascii="Arial" w:hAnsi="Arial"/>
      <w:szCs w:val="20"/>
    </w:rPr>
  </w:style>
  <w:style w:type="paragraph" w:styleId="1073" w:customStyle="1">
    <w:name w:val="xl33"/>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4" w:customStyle="1">
    <w:name w:val="xl42"/>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75" w:customStyle="1">
    <w:name w:val="Char Char Char1 Char"/>
    <w:basedOn w:val="920"/>
    <w:qFormat/>
    <w:rPr>
      <w:rFonts w:ascii="Tahoma" w:hAnsi="Tahoma"/>
      <w:sz w:val="24"/>
      <w:szCs w:val="20"/>
    </w:rPr>
  </w:style>
  <w:style w:type="paragraph" w:styleId="1076" w:customStyle="1">
    <w:name w:val="xl44"/>
    <w:basedOn w:val="92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77" w:customStyle="1">
    <w:name w:val="1名"/>
    <w:basedOn w:val="920"/>
    <w:qFormat/>
    <w:pPr>
      <w:numPr>
        <w:numId w:val="5"/>
      </w:numPr>
      <w:spacing w:before="120"/>
    </w:pPr>
    <w:rPr>
      <w:rFonts w:ascii="宋体"/>
      <w:sz w:val="28"/>
      <w:szCs w:val="20"/>
    </w:rPr>
  </w:style>
  <w:style w:type="paragraph" w:styleId="1078" w:customStyle="1">
    <w:name w:val="font9"/>
    <w:basedOn w:val="920"/>
    <w:qFormat/>
    <w:pPr>
      <w:jc w:val="left"/>
      <w:spacing w:before="100" w:beforeAutospacing="1" w:after="100" w:afterAutospacing="1"/>
      <w:widowControl/>
    </w:pPr>
    <w:rPr>
      <w:rFonts w:hint="eastAsia" w:ascii="宋体" w:hAnsi="宋体" w:cs="Arial Unicode MS"/>
      <w:color w:val="000000"/>
      <w:sz w:val="20"/>
      <w:szCs w:val="20"/>
    </w:rPr>
  </w:style>
  <w:style w:type="paragraph" w:styleId="1079" w:customStyle="1">
    <w:name w:val="Char Char Char1 Char1"/>
    <w:basedOn w:val="920"/>
    <w:qFormat/>
    <w:rPr>
      <w:rFonts w:ascii="Tahoma" w:hAnsi="Tahoma"/>
      <w:sz w:val="24"/>
      <w:szCs w:val="20"/>
    </w:rPr>
  </w:style>
  <w:style w:type="paragraph" w:styleId="1080" w:customStyle="1">
    <w:name w:val="Char Char Char Char Char Char Char Char Char Char"/>
    <w:basedOn w:val="920"/>
    <w:qFormat/>
  </w:style>
  <w:style w:type="paragraph" w:styleId="1081" w:customStyle="1">
    <w:name w:val="Char Char1 Char Char Char Char Char Char Char Char"/>
    <w:basedOn w:val="920"/>
    <w:qFormat/>
    <w:pPr>
      <w:jc w:val="left"/>
      <w:spacing w:after="160" w:line="240" w:lineRule="exact"/>
      <w:widowControl/>
    </w:pPr>
    <w:rPr>
      <w:rFonts w:ascii="Verdana" w:hAnsi="Verdana"/>
      <w:sz w:val="20"/>
      <w:szCs w:val="20"/>
      <w:lang w:eastAsia="en-US"/>
    </w:rPr>
  </w:style>
  <w:style w:type="paragraph" w:styleId="1082" w:customStyle="1">
    <w:name w:val="Char1"/>
    <w:basedOn w:val="920"/>
    <w:qFormat/>
    <w:pPr>
      <w:tabs>
        <w:tab w:val="left" w:pos="360" w:leader="none"/>
      </w:tabs>
    </w:pPr>
    <w:rPr>
      <w:sz w:val="24"/>
    </w:rPr>
  </w:style>
  <w:style w:type="paragraph" w:styleId="1083" w:customStyle="1">
    <w:name w:val="正文列项_字母"/>
    <w:basedOn w:val="920"/>
    <w:qFormat/>
    <w:pPr>
      <w:numPr>
        <w:ilvl w:val="6"/>
        <w:numId w:val="1"/>
      </w:numPr>
      <w:ind w:left="480" w:hanging="180"/>
      <w:spacing w:line="460" w:lineRule="exact"/>
      <w:tabs>
        <w:tab w:val="clear" w:pos="635" w:leader="none"/>
      </w:tabs>
      <w:outlineLvl w:val="6"/>
    </w:pPr>
    <w:rPr>
      <w:rFonts w:ascii="宋体"/>
      <w:sz w:val="28"/>
      <w:szCs w:val="20"/>
    </w:rPr>
  </w:style>
  <w:style w:type="paragraph" w:styleId="1084" w:customStyle="1">
    <w:name w:val="xl28"/>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5" w:customStyle="1">
    <w:name w:val="xl47"/>
    <w:basedOn w:val="92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6" w:customStyle="1">
    <w:name w:val="默认段落字体 Para Char Char Char Char"/>
    <w:basedOn w:val="920"/>
    <w:qFormat/>
    <w:rPr>
      <w:rFonts w:ascii="Arial" w:hAnsi="Arial" w:cs="Arial"/>
      <w:szCs w:val="21"/>
    </w:rPr>
  </w:style>
  <w:style w:type="paragraph" w:styleId="1087" w:customStyle="1">
    <w:name w:val="xl48"/>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88" w:customStyle="1">
    <w:name w:val="xl31"/>
    <w:basedOn w:val="92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9" w:customStyle="1">
    <w:name w:val="xl53"/>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0" w:customStyle="1">
    <w:name w:val="Char Char Char"/>
    <w:basedOn w:val="920"/>
    <w:qFormat/>
    <w:rPr>
      <w:rFonts w:ascii="Tahoma" w:hAnsi="Tahoma"/>
      <w:sz w:val="24"/>
      <w:szCs w:val="20"/>
    </w:rPr>
  </w:style>
  <w:style w:type="paragraph" w:styleId="1091" w:customStyle="1">
    <w:name w:val="xl50"/>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92" w:customStyle="1">
    <w:name w:val="缺省文本"/>
    <w:basedOn w:val="920"/>
    <w:qFormat/>
    <w:pPr>
      <w:jc w:val="left"/>
    </w:pPr>
    <w:rPr>
      <w:sz w:val="24"/>
    </w:rPr>
  </w:style>
  <w:style w:type="paragraph" w:styleId="1093" w:customStyle="1">
    <w:name w:val="Char Char Char1"/>
    <w:basedOn w:val="920"/>
    <w:qFormat/>
    <w:rPr>
      <w:rFonts w:ascii="Tahoma" w:hAnsi="Tahoma"/>
      <w:sz w:val="24"/>
      <w:szCs w:val="20"/>
    </w:rPr>
  </w:style>
  <w:style w:type="paragraph" w:styleId="1094" w:customStyle="1">
    <w:name w:val="Char Char Char Char Char Char Char1"/>
    <w:basedOn w:val="920"/>
    <w:qFormat/>
    <w:pPr>
      <w:ind w:firstLine="200"/>
      <w:spacing w:line="360" w:lineRule="auto"/>
    </w:pPr>
    <w:rPr>
      <w:rFonts w:eastAsia="仿宋_GB2312"/>
      <w:sz w:val="24"/>
    </w:rPr>
  </w:style>
  <w:style w:type="paragraph" w:styleId="1095" w:customStyle="1">
    <w:name w:val="xl51"/>
    <w:basedOn w:val="92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6" w:customStyle="1">
    <w:name w:val="样式2"/>
    <w:basedOn w:val="961"/>
    <w:qFormat/>
    <w:pPr>
      <w:jc w:val="center"/>
      <w:spacing w:line="360" w:lineRule="auto"/>
    </w:pPr>
    <w:rPr>
      <w:sz w:val="24"/>
    </w:rPr>
  </w:style>
  <w:style w:type="paragraph" w:styleId="1097" w:customStyle="1">
    <w:name w:val="xl24"/>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8" w:customStyle="1">
    <w:name w:val="xl29"/>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9" w:customStyle="1">
    <w:name w:val="正文 + 楷体_GB2312"/>
    <w:basedOn w:val="920"/>
    <w:qFormat/>
    <w:pPr>
      <w:jc w:val="left"/>
      <w:widowControl/>
    </w:pPr>
    <w:rPr>
      <w:rFonts w:ascii="楷体_GB2312" w:eastAsia="楷体_GB2312" w:cs="Arial"/>
      <w:sz w:val="24"/>
    </w:rPr>
  </w:style>
  <w:style w:type="paragraph" w:styleId="1100" w:customStyle="1">
    <w:name w:val="xl34"/>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01" w:customStyle="1">
    <w:name w:val="1 Char Char Char Char"/>
    <w:basedOn w:val="920"/>
    <w:qFormat/>
    <w:rPr>
      <w:rFonts w:ascii="Tahoma" w:hAnsi="Tahoma"/>
      <w:sz w:val="24"/>
      <w:szCs w:val="20"/>
    </w:rPr>
  </w:style>
  <w:style w:type="paragraph" w:styleId="1102" w:customStyle="1">
    <w:name w:val="列出段落1"/>
    <w:basedOn w:val="920"/>
    <w:uiPriority w:val="99"/>
    <w:qFormat/>
    <w:pPr>
      <w:ind w:firstLine="420"/>
    </w:pPr>
    <w:rPr>
      <w:rFonts w:ascii="Calibri" w:hAnsi="Calibri"/>
      <w:szCs w:val="22"/>
    </w:rPr>
  </w:style>
  <w:style w:type="paragraph" w:styleId="1103" w:customStyle="1">
    <w:name w:val="default"/>
    <w:basedOn w:val="920"/>
    <w:qFormat/>
    <w:pPr>
      <w:jc w:val="left"/>
      <w:spacing w:before="100" w:beforeAutospacing="1" w:after="100" w:afterAutospacing="1"/>
      <w:widowControl/>
    </w:pPr>
    <w:rPr>
      <w:rFonts w:ascii="宋体" w:hAnsi="宋体" w:cs="宋体"/>
      <w:sz w:val="24"/>
    </w:rPr>
  </w:style>
  <w:style w:type="paragraph" w:styleId="1104" w:customStyle="1">
    <w:name w:val="字元 字元1"/>
    <w:basedOn w:val="920"/>
    <w:qFormat/>
    <w:rPr>
      <w:rFonts w:ascii="Tahoma" w:hAnsi="Tahoma"/>
      <w:sz w:val="24"/>
      <w:szCs w:val="20"/>
    </w:rPr>
  </w:style>
  <w:style w:type="paragraph" w:styleId="1105" w:customStyle="1">
    <w:name w:val="_Style 160"/>
    <w:qFormat/>
    <w:rPr>
      <w:sz w:val="21"/>
      <w:szCs w:val="24"/>
    </w:rPr>
  </w:style>
  <w:style w:type="paragraph" w:styleId="1106" w:customStyle="1">
    <w:name w:val="项目编号3"/>
    <w:basedOn w:val="1067"/>
    <w:qFormat/>
    <w:pPr>
      <w:numPr>
        <w:numId w:val="6"/>
      </w:numPr>
    </w:pPr>
  </w:style>
  <w:style w:type="paragraph" w:styleId="1107" w:customStyle="1">
    <w:name w:val="Char21"/>
    <w:basedOn w:val="920"/>
    <w:qFormat/>
    <w:rPr>
      <w:rFonts w:ascii="Tahoma" w:hAnsi="Tahoma"/>
      <w:sz w:val="24"/>
      <w:szCs w:val="20"/>
    </w:rPr>
  </w:style>
  <w:style w:type="paragraph" w:styleId="1108" w:customStyle="1">
    <w:name w:val="表格文字"/>
    <w:basedOn w:val="941"/>
    <w:qFormat/>
    <w:pPr>
      <w:ind w:firstLine="0"/>
      <w:spacing w:before="20" w:after="20" w:line="240" w:lineRule="auto"/>
    </w:pPr>
    <w:rPr>
      <w:rFonts w:ascii="Century Gothic" w:hAnsi="Century Gothic"/>
      <w:sz w:val="20"/>
      <w:szCs w:val="20"/>
    </w:rPr>
  </w:style>
  <w:style w:type="paragraph" w:styleId="1109" w:customStyle="1">
    <w:name w:val="Char Char Char Char Char Char Char Char Char Char1"/>
    <w:basedOn w:val="920"/>
    <w:qFormat/>
    <w:rPr>
      <w:rFonts w:ascii="宋体" w:hAnsi="宋体" w:cs="Courier New"/>
      <w:sz w:val="32"/>
      <w:szCs w:val="32"/>
    </w:rPr>
  </w:style>
  <w:style w:type="paragraph" w:styleId="1110" w:customStyle="1">
    <w:name w:val="正文文本样式 加粗"/>
    <w:basedOn w:val="1067"/>
    <w:qFormat/>
    <w:rPr>
      <w:b/>
    </w:rPr>
  </w:style>
  <w:style w:type="paragraph" w:styleId="1111" w:customStyle="1">
    <w:name w:val="Char2 Char Char Char Char Char Char"/>
    <w:basedOn w:val="920"/>
    <w:qFormat/>
    <w:pPr>
      <w:jc w:val="center"/>
      <w:spacing w:line="400" w:lineRule="exact"/>
      <w:widowControl/>
    </w:pPr>
  </w:style>
  <w:style w:type="paragraph" w:styleId="1112" w:customStyle="1">
    <w:name w:val="Char Char4"/>
    <w:basedOn w:val="920"/>
    <w:qFormat/>
    <w:pPr>
      <w:jc w:val="center"/>
      <w:spacing w:line="400" w:lineRule="exact"/>
      <w:widowControl/>
    </w:pPr>
  </w:style>
  <w:style w:type="paragraph" w:styleId="1113" w:customStyle="1">
    <w:name w:val="Char3 Char Char Char1"/>
    <w:basedOn w:val="920"/>
    <w:qFormat/>
    <w:rPr>
      <w:rFonts w:ascii="Tahoma" w:hAnsi="Tahoma"/>
      <w:sz w:val="24"/>
      <w:szCs w:val="20"/>
    </w:rPr>
  </w:style>
  <w:style w:type="paragraph" w:styleId="1114">
    <w:name w:val="No Spacing"/>
    <w:qFormat/>
    <w:pPr>
      <w:jc w:val="both"/>
      <w:widowControl w:val="off"/>
    </w:pPr>
    <w:rPr>
      <w:sz w:val="21"/>
      <w:szCs w:val="24"/>
    </w:rPr>
  </w:style>
  <w:style w:type="paragraph" w:styleId="1115" w:customStyle="1">
    <w:name w:val="22222222222222"/>
    <w:basedOn w:val="920"/>
    <w:qFormat/>
    <w:pPr>
      <w:ind w:firstLine="480"/>
      <w:jc w:val="left"/>
      <w:spacing w:line="360" w:lineRule="auto"/>
      <w:widowControl/>
    </w:pPr>
    <w:rPr>
      <w:color w:val="ff0000"/>
      <w:sz w:val="24"/>
      <w:szCs w:val="20"/>
    </w:rPr>
  </w:style>
  <w:style w:type="character" w:styleId="1116" w:customStyle="1">
    <w:name w:val="中等深浅网格 1 - 强调文字颜色 2 Char"/>
    <w:link w:val="1117"/>
    <w:qFormat/>
    <w:rPr>
      <w:sz w:val="21"/>
      <w:szCs w:val="24"/>
      <w:lang w:val="zh-CN" w:eastAsia="zh-CN" w:bidi="ar-SA"/>
    </w:rPr>
  </w:style>
  <w:style w:type="paragraph" w:styleId="1117" w:customStyle="1">
    <w:name w:val="1"/>
    <w:link w:val="1116"/>
    <w:qFormat/>
    <w:rPr>
      <w:sz w:val="21"/>
      <w:szCs w:val="24"/>
      <w:lang w:val="zh-CN"/>
    </w:rPr>
  </w:style>
  <w:style w:type="paragraph" w:styleId="1118" w:customStyle="1">
    <w:name w:val="图文"/>
    <w:basedOn w:val="920"/>
    <w:qFormat/>
    <w:pPr>
      <w:spacing w:after="50" w:line="360" w:lineRule="auto"/>
    </w:pPr>
    <w:rPr>
      <w:sz w:val="24"/>
    </w:rPr>
  </w:style>
  <w:style w:type="paragraph" w:styleId="1119" w:customStyle="1">
    <w:name w:val="xl23"/>
    <w:basedOn w:val="920"/>
    <w:qFormat/>
    <w:pPr>
      <w:spacing w:before="100" w:beforeAutospacing="1" w:after="100" w:afterAutospacing="1" w:line="360" w:lineRule="auto"/>
      <w:widowControl/>
    </w:pPr>
    <w:rPr>
      <w:sz w:val="24"/>
      <w:szCs w:val="20"/>
    </w:rPr>
  </w:style>
  <w:style w:type="paragraph" w:styleId="1120" w:customStyle="1">
    <w:name w:val="正文表格"/>
    <w:basedOn w:val="920"/>
    <w:link w:val="1121"/>
    <w:qFormat/>
    <w:pPr>
      <w:jc w:val="left"/>
    </w:pPr>
    <w:rPr>
      <w:rFonts w:ascii="宋体" w:hAnsi="宋体"/>
      <w:color w:val="000000"/>
      <w:szCs w:val="21"/>
    </w:rPr>
  </w:style>
  <w:style w:type="character" w:styleId="1121" w:customStyle="1">
    <w:name w:val="正文表格 Char"/>
    <w:link w:val="1120"/>
    <w:qFormat/>
    <w:rPr>
      <w:rFonts w:ascii="宋体" w:hAnsi="宋体"/>
      <w:color w:val="000000"/>
      <w:sz w:val="21"/>
      <w:szCs w:val="21"/>
    </w:rPr>
  </w:style>
  <w:style w:type="paragraph" w:styleId="1122" w:customStyle="1">
    <w:name w:val="正文重点"/>
    <w:basedOn w:val="920"/>
    <w:link w:val="1123"/>
    <w:qFormat/>
    <w:pPr>
      <w:ind w:firstLine="482"/>
      <w:jc w:val="left"/>
      <w:spacing w:line="360" w:lineRule="auto"/>
    </w:pPr>
    <w:rPr>
      <w:b/>
      <w:sz w:val="24"/>
      <w:szCs w:val="20"/>
    </w:rPr>
  </w:style>
  <w:style w:type="character" w:styleId="1123" w:customStyle="1">
    <w:name w:val="正文重点 Char"/>
    <w:link w:val="1122"/>
    <w:qFormat/>
    <w:rPr>
      <w:b/>
      <w:sz w:val="24"/>
    </w:rPr>
  </w:style>
  <w:style w:type="paragraph" w:styleId="1124" w:customStyle="1">
    <w:name w:val="标题1-附件"/>
    <w:basedOn w:val="921"/>
    <w:qFormat/>
    <w:pPr>
      <w:jc w:val="left"/>
    </w:pPr>
    <w:rPr>
      <w:sz w:val="24"/>
      <w:szCs w:val="24"/>
    </w:rPr>
  </w:style>
  <w:style w:type="paragraph" w:styleId="1125" w:customStyle="1">
    <w:name w:val="正文小标题"/>
    <w:basedOn w:val="920"/>
    <w:next w:val="934"/>
    <w:link w:val="1126"/>
    <w:qFormat/>
    <w:pPr>
      <w:ind w:firstLine="482"/>
      <w:jc w:val="left"/>
      <w:spacing w:before="312" w:after="312"/>
    </w:pPr>
    <w:rPr>
      <w:rFonts w:ascii="宋体" w:hAnsi="宋体"/>
      <w:b/>
      <w:i/>
      <w:color w:val="ff0000"/>
      <w:sz w:val="24"/>
      <w:szCs w:val="20"/>
    </w:rPr>
  </w:style>
  <w:style w:type="character" w:styleId="1126" w:customStyle="1">
    <w:name w:val="正文小标题 Char"/>
    <w:link w:val="1125"/>
    <w:qFormat/>
    <w:rPr>
      <w:rFonts w:ascii="宋体" w:hAnsi="宋体"/>
      <w:b/>
      <w:i/>
      <w:color w:val="ff0000"/>
      <w:sz w:val="24"/>
    </w:rPr>
  </w:style>
  <w:style w:type="paragraph" w:styleId="1127" w:customStyle="1">
    <w:name w:val="正文大标题"/>
    <w:basedOn w:val="1125"/>
    <w:next w:val="934"/>
    <w:link w:val="1128"/>
    <w:qFormat/>
    <w:pPr>
      <w:jc w:val="center"/>
    </w:pPr>
    <w:rPr>
      <w:i w:val="0"/>
      <w:color w:val="000000"/>
      <w:sz w:val="28"/>
      <w:szCs w:val="21"/>
    </w:rPr>
  </w:style>
  <w:style w:type="character" w:styleId="1128" w:customStyle="1">
    <w:name w:val="正文大标题 Char"/>
    <w:link w:val="1127"/>
    <w:qFormat/>
    <w:rPr>
      <w:rFonts w:ascii="宋体" w:hAnsi="宋体"/>
      <w:b/>
      <w:color w:val="000000"/>
      <w:sz w:val="28"/>
      <w:szCs w:val="21"/>
    </w:rPr>
  </w:style>
  <w:style w:type="paragraph" w:styleId="1129" w:customStyle="1">
    <w:name w:val="注释"/>
    <w:basedOn w:val="920"/>
    <w:link w:val="1130"/>
    <w:qFormat/>
    <w:pPr>
      <w:ind w:left="420" w:hanging="420"/>
      <w:jc w:val="left"/>
    </w:pPr>
    <w:rPr>
      <w:rFonts w:ascii="宋体" w:hAnsi="宋体"/>
      <w:szCs w:val="21"/>
    </w:rPr>
  </w:style>
  <w:style w:type="character" w:styleId="1130" w:customStyle="1">
    <w:name w:val="注释 Char"/>
    <w:link w:val="1129"/>
    <w:qFormat/>
    <w:rPr>
      <w:rFonts w:ascii="宋体" w:hAnsi="宋体"/>
      <w:sz w:val="21"/>
      <w:szCs w:val="21"/>
    </w:rPr>
  </w:style>
  <w:style w:type="paragraph" w:styleId="1131" w:customStyle="1">
    <w:name w:val="正文须知-1级"/>
    <w:basedOn w:val="920"/>
    <w:next w:val="920"/>
    <w:qFormat/>
    <w:pPr>
      <w:numPr>
        <w:numId w:val="7"/>
      </w:numPr>
      <w:spacing w:line="300" w:lineRule="auto"/>
    </w:pPr>
    <w:rPr>
      <w:rFonts w:ascii="宋体" w:hAnsi="Calibri"/>
      <w:sz w:val="24"/>
      <w:szCs w:val="21"/>
    </w:rPr>
  </w:style>
  <w:style w:type="paragraph" w:styleId="1132" w:customStyle="1">
    <w:name w:val="正文须知-2级"/>
    <w:basedOn w:val="920"/>
    <w:qFormat/>
    <w:pPr>
      <w:numPr>
        <w:ilvl w:val="1"/>
        <w:numId w:val="7"/>
      </w:numPr>
      <w:spacing w:line="300" w:lineRule="auto"/>
    </w:pPr>
    <w:rPr>
      <w:rFonts w:ascii="宋体" w:hAnsi="Calibri"/>
      <w:sz w:val="24"/>
      <w:szCs w:val="21"/>
    </w:rPr>
  </w:style>
  <w:style w:type="paragraph" w:styleId="1133" w:customStyle="1">
    <w:name w:val="正文须知-3级"/>
    <w:basedOn w:val="920"/>
    <w:qFormat/>
    <w:pPr>
      <w:numPr>
        <w:ilvl w:val="2"/>
        <w:numId w:val="7"/>
      </w:numPr>
      <w:ind w:hanging="355"/>
      <w:spacing w:line="300" w:lineRule="auto"/>
    </w:pPr>
    <w:rPr>
      <w:rFonts w:ascii="宋体" w:hAnsi="Calibri"/>
      <w:sz w:val="24"/>
      <w:szCs w:val="21"/>
    </w:rPr>
  </w:style>
  <w:style w:type="character" w:styleId="1134" w:customStyle="1">
    <w:name w:val="纯文本 字符"/>
    <w:uiPriority w:val="99"/>
    <w:qFormat/>
    <w:rPr>
      <w:rFonts w:ascii="宋体" w:hAnsi="Courier New" w:eastAsia="宋体" w:cs="Times New Roman"/>
      <w:sz w:val="21"/>
      <w:szCs w:val="21"/>
      <w:lang w:val="en-US" w:eastAsia="zh-CN" w:bidi="ar-SA"/>
    </w:rPr>
  </w:style>
  <w:style w:type="paragraph" w:styleId="1135" w:customStyle="1">
    <w:name w:val="表格1"/>
    <w:basedOn w:val="920"/>
    <w:qFormat/>
    <w:pPr>
      <w:ind w:firstLine="480"/>
      <w:jc w:val="center"/>
    </w:pPr>
    <w:rPr>
      <w:sz w:val="24"/>
      <w:szCs w:val="20"/>
    </w:rPr>
  </w:style>
  <w:style w:type="character" w:styleId="1136" w:customStyle="1">
    <w:name w:val="纯文本 字符1"/>
    <w:qFormat/>
    <w:rPr>
      <w:rFonts w:ascii="宋体" w:hAnsi="Courier New"/>
    </w:rPr>
  </w:style>
  <w:style w:type="character" w:styleId="1137" w:customStyle="1">
    <w:name w:val="bjh-p"/>
    <w:qFormat/>
  </w:style>
  <w:style w:type="paragraph" w:styleId="1138" w:customStyle="1">
    <w:name w:val="无标题条"/>
    <w:next w:val="920"/>
    <w:qFormat/>
    <w:pPr>
      <w:jc w:val="both"/>
    </w:pPr>
    <w:rPr>
      <w:sz w:val="21"/>
    </w:rPr>
  </w:style>
  <w:style w:type="character" w:styleId="1139" w:customStyle="1">
    <w:name w:val="正文格式 Char"/>
    <w:link w:val="1140"/>
    <w:qFormat/>
    <w:rPr>
      <w:rFonts w:ascii="宋体" w:hAnsi="宋体"/>
      <w:sz w:val="24"/>
      <w:szCs w:val="24"/>
      <w:lang w:val="en-GB"/>
    </w:rPr>
  </w:style>
  <w:style w:type="paragraph" w:styleId="1140" w:customStyle="1">
    <w:name w:val="正文格式"/>
    <w:basedOn w:val="920"/>
    <w:link w:val="1139"/>
    <w:qFormat/>
    <w:pPr>
      <w:ind w:firstLine="480"/>
      <w:spacing w:line="360" w:lineRule="auto"/>
    </w:pPr>
    <w:rPr>
      <w:rFonts w:ascii="宋体" w:hAnsi="宋体"/>
      <w:sz w:val="24"/>
      <w:lang w:val="en-GB"/>
    </w:rPr>
  </w:style>
  <w:style w:type="character" w:styleId="1141" w:customStyle="1">
    <w:name w:val="标题 3 Char"/>
    <w:qFormat/>
    <w:rPr>
      <w:rFonts w:ascii="宋体" w:eastAsia="宋体"/>
      <w:b/>
      <w:sz w:val="24"/>
      <w:u w:val="single"/>
      <w:lang w:val="en-US" w:eastAsia="zh-CN" w:bidi="ar-SA"/>
    </w:rPr>
  </w:style>
  <w:style w:type="character" w:styleId="1142" w:customStyle="1">
    <w:name w:val="正文缩进 Char"/>
    <w:qFormat/>
    <w:rPr>
      <w:rFonts w:ascii="宋体" w:eastAsia="宋体"/>
      <w:sz w:val="24"/>
      <w:szCs w:val="24"/>
      <w:lang w:val="en-US" w:eastAsia="zh-CN" w:bidi="ar-SA"/>
    </w:rPr>
  </w:style>
  <w:style w:type="character" w:styleId="1143" w:customStyle="1">
    <w:name w:val="Char Char111"/>
    <w:qFormat/>
    <w:rPr>
      <w:rFonts w:ascii="宋体" w:eastAsia="宋体"/>
      <w:b/>
      <w:sz w:val="24"/>
      <w:u w:val="single"/>
      <w:lang w:val="en-US" w:eastAsia="zh-CN" w:bidi="ar-SA"/>
    </w:rPr>
  </w:style>
  <w:style w:type="character" w:styleId="1144" w:customStyle="1">
    <w:name w:val="正文文本缩进 Char"/>
    <w:qFormat/>
    <w:rPr>
      <w:rFonts w:eastAsia="宋体"/>
      <w:sz w:val="24"/>
      <w:szCs w:val="24"/>
      <w:lang w:val="en-US" w:eastAsia="zh-CN" w:bidi="ar-SA"/>
    </w:rPr>
  </w:style>
  <w:style w:type="character" w:styleId="1145" w:customStyle="1">
    <w:name w:val="列出段落 Char"/>
    <w:qFormat/>
    <w:rPr>
      <w:rFonts w:ascii="Calibri" w:hAnsi="Calibri" w:eastAsia="宋体"/>
      <w:sz w:val="21"/>
      <w:szCs w:val="22"/>
      <w:lang w:val="en-US" w:eastAsia="zh-CN" w:bidi="ar-SA"/>
    </w:rPr>
  </w:style>
  <w:style w:type="character" w:styleId="1146" w:customStyle="1">
    <w:name w:val="页眉 Char"/>
    <w:qFormat/>
    <w:rPr>
      <w:rFonts w:eastAsia="宋体"/>
      <w:sz w:val="18"/>
      <w:szCs w:val="18"/>
      <w:lang w:val="en-US" w:eastAsia="zh-CN" w:bidi="ar-SA"/>
    </w:rPr>
  </w:style>
  <w:style w:type="character" w:styleId="1147" w:customStyle="1">
    <w:name w:val="标题 2 Char"/>
    <w:qFormat/>
    <w:rPr>
      <w:rFonts w:ascii="Arial" w:hAnsi="Arial" w:eastAsia="黑体"/>
      <w:b/>
      <w:sz w:val="30"/>
      <w:lang w:val="en-US" w:eastAsia="zh-CN" w:bidi="ar-SA"/>
    </w:rPr>
  </w:style>
  <w:style w:type="paragraph" w:styleId="1148" w:customStyle="1">
    <w:name w:val="字元 字元2"/>
    <w:basedOn w:val="920"/>
    <w:qFormat/>
    <w:rPr>
      <w:rFonts w:ascii="Tahoma" w:hAnsi="Tahoma"/>
      <w:sz w:val="24"/>
      <w:szCs w:val="20"/>
    </w:rPr>
  </w:style>
  <w:style w:type="paragraph" w:styleId="1149" w:customStyle="1">
    <w:name w:val="Char3 Char Char Char2"/>
    <w:basedOn w:val="920"/>
    <w:qFormat/>
    <w:rPr>
      <w:rFonts w:ascii="Tahoma" w:hAnsi="Tahoma"/>
      <w:sz w:val="24"/>
      <w:szCs w:val="20"/>
    </w:rPr>
  </w:style>
  <w:style w:type="paragraph" w:styleId="1150" w:customStyle="1">
    <w:name w:val="正文文本缩进2"/>
    <w:basedOn w:val="920"/>
    <w:qFormat/>
    <w:pPr>
      <w:ind w:firstLine="480"/>
      <w:spacing w:line="480" w:lineRule="exact"/>
    </w:pPr>
    <w:rPr>
      <w:rFonts w:ascii="宋体" w:hAnsi="宋体"/>
      <w:sz w:val="24"/>
      <w:lang w:val="zh-CN"/>
    </w:rPr>
  </w:style>
  <w:style w:type="paragraph" w:styleId="1151" w:customStyle="1">
    <w:name w:val="Char3"/>
    <w:basedOn w:val="920"/>
    <w:qFormat/>
    <w:pPr>
      <w:tabs>
        <w:tab w:val="left" w:pos="360" w:leader="none"/>
      </w:tabs>
    </w:pPr>
    <w:rPr>
      <w:sz w:val="24"/>
    </w:rPr>
  </w:style>
  <w:style w:type="paragraph" w:styleId="1152" w:customStyle="1">
    <w:name w:val="Char Char Char Char Char Char Char Char Char Char Char Char Char Char Char Char1"/>
    <w:basedOn w:val="920"/>
    <w:qFormat/>
    <w:pPr>
      <w:jc w:val="center"/>
      <w:spacing w:after="160" w:line="240" w:lineRule="exact"/>
      <w:widowControl/>
    </w:pPr>
    <w:rPr>
      <w:rFonts w:ascii="宋体" w:hAnsi="宋体"/>
      <w:b/>
      <w:sz w:val="30"/>
      <w:szCs w:val="30"/>
      <w:lang w:eastAsia="en-US"/>
    </w:rPr>
  </w:style>
  <w:style w:type="paragraph" w:styleId="1153" w:customStyle="1">
    <w:name w:val="Char Char1 Char Char Char Char Char Char1"/>
    <w:basedOn w:val="920"/>
    <w:qFormat/>
    <w:pPr>
      <w:jc w:val="left"/>
      <w:spacing w:after="160" w:line="240" w:lineRule="exact"/>
      <w:widowControl/>
    </w:pPr>
    <w:rPr>
      <w:rFonts w:ascii="Verdana" w:hAnsi="Verdana" w:eastAsia="仿宋_GB2312"/>
      <w:sz w:val="24"/>
      <w:szCs w:val="20"/>
      <w:lang w:eastAsia="en-US"/>
    </w:rPr>
  </w:style>
  <w:style w:type="paragraph" w:styleId="1154" w:customStyle="1">
    <w:name w:val="列出段落2"/>
    <w:basedOn w:val="920"/>
    <w:qFormat/>
    <w:pPr>
      <w:ind w:firstLine="420"/>
    </w:pPr>
    <w:rPr>
      <w:rFonts w:ascii="Calibri" w:hAnsi="Calibri"/>
      <w:szCs w:val="22"/>
    </w:rPr>
  </w:style>
  <w:style w:type="paragraph" w:styleId="1155" w:customStyle="1">
    <w:name w:val="Char Char Char1 Char2"/>
    <w:basedOn w:val="920"/>
    <w:qFormat/>
    <w:rPr>
      <w:rFonts w:ascii="Tahoma" w:hAnsi="Tahoma"/>
      <w:sz w:val="24"/>
      <w:szCs w:val="20"/>
    </w:rPr>
  </w:style>
  <w:style w:type="paragraph" w:styleId="1156" w:customStyle="1">
    <w:name w:val="Char Char Char2"/>
    <w:basedOn w:val="920"/>
    <w:qFormat/>
    <w:rPr>
      <w:rFonts w:ascii="Tahoma" w:hAnsi="Tahoma"/>
      <w:sz w:val="24"/>
      <w:szCs w:val="20"/>
    </w:rPr>
  </w:style>
  <w:style w:type="paragraph" w:styleId="1157" w:customStyle="1">
    <w:name w:val="Char Char Char Char Char Char Char2"/>
    <w:basedOn w:val="920"/>
    <w:qFormat/>
    <w:pPr>
      <w:ind w:firstLine="200"/>
      <w:spacing w:line="360" w:lineRule="auto"/>
    </w:pPr>
    <w:rPr>
      <w:rFonts w:eastAsia="仿宋_GB2312"/>
      <w:sz w:val="24"/>
    </w:rPr>
  </w:style>
  <w:style w:type="paragraph" w:styleId="1158" w:customStyle="1">
    <w:name w:val="正文缩进2"/>
    <w:basedOn w:val="920"/>
    <w:qFormat/>
    <w:pPr>
      <w:ind w:firstLine="567"/>
      <w:spacing w:line="480" w:lineRule="exact"/>
      <w:widowControl/>
    </w:pPr>
    <w:rPr>
      <w:rFonts w:ascii="宋体"/>
      <w:color w:val="000000"/>
      <w:sz w:val="28"/>
      <w:szCs w:val="20"/>
      <w:lang w:val="zh-CN"/>
    </w:rPr>
  </w:style>
  <w:style w:type="paragraph" w:styleId="1159" w:customStyle="1">
    <w:name w:val="修订1"/>
    <w:qFormat/>
    <w:rPr>
      <w:sz w:val="21"/>
      <w:szCs w:val="24"/>
    </w:rPr>
  </w:style>
  <w:style w:type="paragraph" w:styleId="1160" w:customStyle="1">
    <w:name w:val="Char22"/>
    <w:basedOn w:val="920"/>
    <w:qFormat/>
    <w:rPr>
      <w:rFonts w:ascii="Tahoma" w:hAnsi="Tahoma"/>
      <w:sz w:val="24"/>
      <w:szCs w:val="20"/>
    </w:rPr>
  </w:style>
  <w:style w:type="paragraph" w:styleId="1161" w:customStyle="1">
    <w:name w:val="Char Char Char Char Char Char Char Char Char Char2"/>
    <w:basedOn w:val="920"/>
    <w:qFormat/>
    <w:rPr>
      <w:rFonts w:ascii="宋体" w:hAnsi="宋体" w:cs="Courier New"/>
      <w:sz w:val="32"/>
      <w:szCs w:val="32"/>
    </w:rPr>
  </w:style>
  <w:style w:type="paragraph" w:styleId="1162" w:customStyle="1">
    <w:name w:val="Char2 Char Char Char Char Char Char1"/>
    <w:basedOn w:val="920"/>
    <w:qFormat/>
    <w:pPr>
      <w:jc w:val="center"/>
      <w:spacing w:line="400" w:lineRule="exact"/>
      <w:widowControl/>
    </w:pPr>
  </w:style>
  <w:style w:type="character" w:styleId="1163" w:customStyle="1">
    <w:name w:val="页脚 Char"/>
    <w:qFormat/>
    <w:rPr>
      <w:rFonts w:ascii="宋体" w:eastAsia="宋体"/>
      <w:sz w:val="18"/>
      <w:lang w:val="en-US" w:eastAsia="zh-CN" w:bidi="ar-SA"/>
    </w:rPr>
  </w:style>
  <w:style w:type="paragraph" w:styleId="1164" w:customStyle="1">
    <w:name w:val="Char Char41"/>
    <w:basedOn w:val="920"/>
    <w:qFormat/>
    <w:pPr>
      <w:jc w:val="center"/>
      <w:spacing w:line="400" w:lineRule="exact"/>
      <w:widowControl/>
    </w:pPr>
  </w:style>
  <w:style w:type="character" w:styleId="1165" w:customStyle="1">
    <w:name w:val="批注文字 Char"/>
    <w:uiPriority w:val="99"/>
    <w:qFormat/>
    <w:rPr>
      <w:sz w:val="21"/>
      <w:szCs w:val="24"/>
    </w:rPr>
  </w:style>
  <w:style w:type="character" w:styleId="1166" w:customStyle="1">
    <w:name w:val="标题 Char"/>
    <w:qFormat/>
    <w:rPr>
      <w:b/>
      <w:sz w:val="32"/>
    </w:rPr>
  </w:style>
  <w:style w:type="paragraph" w:styleId="1167" w:customStyle="1">
    <w:name w:val="图例"/>
    <w:basedOn w:val="920"/>
    <w:qFormat/>
    <w:pPr>
      <w:jc w:val="center"/>
      <w:spacing w:before="120" w:after="120" w:line="360" w:lineRule="auto"/>
    </w:pPr>
    <w:rPr>
      <w:rFonts w:eastAsia="仿宋_GB2312"/>
      <w:b/>
      <w:sz w:val="24"/>
      <w:szCs w:val="20"/>
    </w:rPr>
  </w:style>
  <w:style w:type="table" w:styleId="116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69" w:customStyle="1">
    <w:name w:val="Table Paragraph"/>
    <w:basedOn w:val="920"/>
    <w:uiPriority w:val="1"/>
    <w:qFormat/>
    <w:pPr>
      <w:jc w:val="left"/>
    </w:pPr>
    <w:rPr>
      <w:rFonts w:ascii="宋体" w:hAnsi="宋体" w:cs="宋体"/>
      <w:sz w:val="22"/>
      <w:szCs w:val="22"/>
      <w:lang w:eastAsia="en-US"/>
    </w:rPr>
  </w:style>
  <w:style w:type="paragraph" w:styleId="1170" w:customStyle="1">
    <w:name w:val="成文日期"/>
    <w:basedOn w:val="920"/>
    <w:link w:val="1171"/>
    <w:qFormat/>
    <w:pPr>
      <w:ind w:right="400" w:firstLine="200"/>
      <w:jc w:val="right"/>
      <w:spacing w:line="570" w:lineRule="exact"/>
    </w:pPr>
    <w:rPr>
      <w:rFonts w:ascii="仿宋_GB2312" w:eastAsia="仿宋_GB2312"/>
      <w:sz w:val="32"/>
      <w:szCs w:val="20"/>
    </w:rPr>
  </w:style>
  <w:style w:type="character" w:styleId="1171" w:customStyle="1">
    <w:name w:val="成文日期 Char"/>
    <w:link w:val="1170"/>
    <w:qFormat/>
    <w:rPr>
      <w:rFonts w:ascii="仿宋_GB2312" w:eastAsia="仿宋_GB2312"/>
      <w:sz w:val="32"/>
    </w:rPr>
  </w:style>
  <w:style w:type="paragraph" w:styleId="1172" w:customStyle="1">
    <w:name w:val="修订2"/>
    <w:uiPriority w:val="99"/>
    <w:unhideWhenUsed/>
    <w:qFormat/>
    <w:rPr>
      <w:sz w:val="21"/>
      <w:szCs w:val="24"/>
    </w:rPr>
  </w:style>
  <w:style w:type="paragraph" w:styleId="1173" w:customStyle="1">
    <w:name w:val="正文1"/>
    <w:basedOn w:val="920"/>
    <w:qFormat/>
    <w:pPr>
      <w:contextualSpacing/>
      <w:ind w:firstLine="200"/>
      <w:jc w:val="left"/>
      <w:spacing w:before="120" w:after="120"/>
      <w:widowControl/>
    </w:pPr>
    <w:rPr>
      <w:rFonts w:ascii="Calibri" w:hAnsi="Calibri" w:eastAsia="Adobe 仿宋 Std R"/>
      <w:sz w:val="20"/>
      <w:szCs w:val="21"/>
    </w:rPr>
  </w:style>
  <w:style w:type="character" w:styleId="1174" w:customStyle="1">
    <w:name w:val="材料标题 Char"/>
    <w:link w:val="1175"/>
    <w:qFormat/>
    <w:rPr>
      <w:rFonts w:ascii="方正小标宋简体" w:eastAsia="方正小标宋简体"/>
      <w:color w:val="000000"/>
      <w:sz w:val="44"/>
      <w:szCs w:val="44"/>
    </w:rPr>
  </w:style>
  <w:style w:type="paragraph" w:styleId="1175" w:customStyle="1">
    <w:name w:val="材料标题"/>
    <w:basedOn w:val="920"/>
    <w:link w:val="1174"/>
    <w:qFormat/>
    <w:pPr>
      <w:jc w:val="center"/>
      <w:spacing w:line="700" w:lineRule="exact"/>
    </w:pPr>
    <w:rPr>
      <w:rFonts w:ascii="方正小标宋简体" w:eastAsia="方正小标宋简体"/>
      <w:color w:val="000000"/>
      <w:sz w:val="44"/>
      <w:szCs w:val="44"/>
    </w:rPr>
  </w:style>
  <w:style w:type="character" w:styleId="1176" w:customStyle="1">
    <w:name w:val="未处理的提及1"/>
    <w:uiPriority w:val="99"/>
    <w:unhideWhenUsed/>
    <w:qFormat/>
    <w:rPr>
      <w:color w:val="605e5c"/>
      <w:shd w:val="clear" w:color="auto" w:fill="e1dfdd"/>
    </w:rPr>
  </w:style>
  <w:style w:type="character" w:styleId="1177" w:customStyle="1">
    <w:name w:val="grame"/>
    <w:qFormat/>
  </w:style>
  <w:style w:type="character" w:styleId="1178" w:customStyle="1">
    <w:name w:val="列表段落 字符"/>
    <w:link w:val="1179"/>
    <w:uiPriority w:val="34"/>
    <w:qFormat/>
    <w:rPr>
      <w:rFonts w:ascii="Calibri" w:hAnsi="Calibri"/>
    </w:rPr>
  </w:style>
  <w:style w:type="paragraph" w:styleId="1179" w:customStyle="1">
    <w:name w:val="列表段落1"/>
    <w:basedOn w:val="920"/>
    <w:link w:val="1178"/>
    <w:uiPriority w:val="34"/>
    <w:qFormat/>
    <w:pPr>
      <w:ind w:firstLine="420"/>
    </w:pPr>
    <w:rPr>
      <w:rFonts w:ascii="Calibri" w:hAnsi="Calibri"/>
      <w:sz w:val="20"/>
      <w:szCs w:val="20"/>
    </w:rPr>
  </w:style>
  <w:style w:type="paragraph" w:styleId="1180" w:customStyle="1">
    <w:name w:val="msonormal"/>
    <w:basedOn w:val="920"/>
    <w:qFormat/>
    <w:pPr>
      <w:jc w:val="left"/>
      <w:spacing w:before="100" w:beforeAutospacing="1" w:after="100" w:afterAutospacing="1"/>
      <w:widowControl/>
    </w:pPr>
    <w:rPr>
      <w:rFonts w:ascii="宋体" w:hAnsi="宋体" w:cs="宋体"/>
      <w:sz w:val="24"/>
    </w:rPr>
  </w:style>
  <w:style w:type="paragraph" w:styleId="1181" w:customStyle="1">
    <w:name w:val="xl68"/>
    <w:basedOn w:val="920"/>
    <w:qFormat/>
    <w:pPr>
      <w:jc w:val="center"/>
      <w:spacing w:before="100" w:beforeAutospacing="1" w:after="100" w:afterAutospacing="1"/>
      <w:widowControl/>
    </w:pPr>
    <w:rPr>
      <w:rFonts w:ascii="宋体" w:hAnsi="宋体" w:cs="宋体"/>
      <w:color w:val="000000"/>
      <w:sz w:val="18"/>
      <w:szCs w:val="18"/>
    </w:rPr>
  </w:style>
  <w:style w:type="paragraph" w:styleId="1182" w:customStyle="1">
    <w:name w:val="xl69"/>
    <w:basedOn w:val="920"/>
    <w:qFormat/>
    <w:pPr>
      <w:jc w:val="center"/>
      <w:spacing w:before="100" w:beforeAutospacing="1" w:after="100" w:afterAutospacing="1"/>
      <w:widowControl/>
    </w:pPr>
    <w:rPr>
      <w:rFonts w:ascii="微软雅黑" w:hAnsi="微软雅黑" w:eastAsia="微软雅黑" w:cs="宋体"/>
      <w:color w:val="000000"/>
      <w:sz w:val="24"/>
    </w:rPr>
  </w:style>
  <w:style w:type="paragraph" w:styleId="1183" w:customStyle="1">
    <w:name w:val="xl70"/>
    <w:basedOn w:val="920"/>
    <w:qFormat/>
    <w:pPr>
      <w:jc w:val="left"/>
      <w:spacing w:before="100" w:beforeAutospacing="1" w:after="100" w:afterAutospacing="1"/>
      <w:widowControl/>
    </w:pPr>
    <w:rPr>
      <w:rFonts w:ascii="微软雅黑" w:hAnsi="微软雅黑" w:eastAsia="微软雅黑" w:cs="宋体"/>
      <w:sz w:val="24"/>
    </w:rPr>
  </w:style>
  <w:style w:type="paragraph" w:styleId="1184" w:customStyle="1">
    <w:name w:val="xl71"/>
    <w:basedOn w:val="920"/>
    <w:qFormat/>
    <w:pPr>
      <w:jc w:val="center"/>
      <w:spacing w:before="100" w:beforeAutospacing="1" w:after="100" w:afterAutospacing="1"/>
      <w:widowControl/>
    </w:pPr>
    <w:rPr>
      <w:rFonts w:ascii="宋体" w:hAnsi="宋体" w:cs="宋体"/>
      <w:sz w:val="24"/>
    </w:rPr>
  </w:style>
  <w:style w:type="paragraph" w:styleId="1185" w:customStyle="1">
    <w:name w:val="xl72"/>
    <w:basedOn w:val="920"/>
    <w:qFormat/>
    <w:pPr>
      <w:jc w:val="left"/>
      <w:spacing w:before="100" w:beforeAutospacing="1" w:after="100" w:afterAutospacing="1"/>
      <w:widowControl/>
    </w:pPr>
    <w:rPr>
      <w:rFonts w:ascii="宋体" w:hAnsi="宋体" w:cs="宋体"/>
      <w:sz w:val="24"/>
    </w:rPr>
  </w:style>
  <w:style w:type="paragraph" w:styleId="1186" w:customStyle="1">
    <w:name w:val="xl73"/>
    <w:basedOn w:val="920"/>
    <w:qFormat/>
    <w:pPr>
      <w:jc w:val="center"/>
      <w:spacing w:before="100" w:beforeAutospacing="1" w:after="100" w:afterAutospacing="1"/>
      <w:widowControl/>
    </w:pPr>
    <w:rPr>
      <w:rFonts w:ascii="宋体" w:hAnsi="宋体" w:cs="宋体"/>
      <w:sz w:val="24"/>
    </w:rPr>
  </w:style>
  <w:style w:type="paragraph" w:styleId="1187" w:customStyle="1">
    <w:name w:val="xl74"/>
    <w:basedOn w:val="920"/>
    <w:qFormat/>
    <w:pPr>
      <w:jc w:val="center"/>
      <w:spacing w:before="100" w:beforeAutospacing="1" w:after="100" w:afterAutospacing="1"/>
      <w:widowControl/>
    </w:pPr>
    <w:rPr>
      <w:rFonts w:ascii="宋体" w:hAnsi="宋体" w:cs="宋体"/>
      <w:sz w:val="24"/>
    </w:rPr>
  </w:style>
  <w:style w:type="paragraph" w:styleId="1188" w:customStyle="1">
    <w:name w:val="xl75"/>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189" w:customStyle="1">
    <w:name w:val="xl76"/>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190" w:customStyle="1">
    <w:name w:val="xl77"/>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191" w:customStyle="1">
    <w:name w:val="xl78"/>
    <w:basedOn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4"/>
    </w:rPr>
  </w:style>
  <w:style w:type="paragraph" w:styleId="1192" w:customStyle="1">
    <w:name w:val="xl79"/>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193" w:customStyle="1">
    <w:name w:val="xl80"/>
    <w:basedOn w:val="920"/>
    <w:qFormat/>
    <w:pPr>
      <w:jc w:val="center"/>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194" w:customStyle="1">
    <w:name w:val="xl81"/>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u w:val="single"/>
    </w:rPr>
  </w:style>
  <w:style w:type="paragraph" w:styleId="1195" w:customStyle="1">
    <w:name w:val="xl82"/>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196" w:customStyle="1">
    <w:name w:val="xl83"/>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197" w:customStyle="1">
    <w:name w:val="xl84"/>
    <w:basedOn w:val="920"/>
    <w:qFormat/>
    <w:pPr>
      <w:jc w:val="center"/>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198" w:customStyle="1">
    <w:name w:val="xl85"/>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199" w:customStyle="1">
    <w:name w:val="xl86"/>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200" w:customStyle="1">
    <w:name w:val="xl87"/>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201" w:customStyle="1">
    <w:name w:val="xl88"/>
    <w:basedOn w:val="920"/>
    <w:qFormat/>
    <w:pPr>
      <w:jc w:val="left"/>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202" w:customStyle="1">
    <w:name w:val="xl89"/>
    <w:basedOn w:val="920"/>
    <w:qFormat/>
    <w:pPr>
      <w:jc w:val="center"/>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203" w:customStyle="1">
    <w:name w:val="xl90"/>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04" w:customStyle="1">
    <w:name w:val="xl91"/>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微软雅黑" w:hAnsi="微软雅黑" w:eastAsia="微软雅黑" w:cs="宋体"/>
      <w:color w:val="000000"/>
      <w:sz w:val="24"/>
    </w:rPr>
  </w:style>
  <w:style w:type="paragraph" w:styleId="1205" w:customStyle="1">
    <w:name w:val="xl92"/>
    <w:basedOn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2"/>
      <w:szCs w:val="22"/>
    </w:rPr>
  </w:style>
  <w:style w:type="paragraph" w:styleId="1206" w:customStyle="1">
    <w:name w:val="xl93"/>
    <w:basedOn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2"/>
      <w:szCs w:val="22"/>
    </w:rPr>
  </w:style>
  <w:style w:type="paragraph" w:styleId="1207" w:customStyle="1">
    <w:name w:val="xl94"/>
    <w:basedOn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2"/>
      <w:szCs w:val="22"/>
    </w:rPr>
  </w:style>
  <w:style w:type="paragraph" w:styleId="1208" w:customStyle="1">
    <w:name w:val="xl95"/>
    <w:basedOn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4"/>
    </w:rPr>
  </w:style>
  <w:style w:type="paragraph" w:styleId="1209" w:customStyle="1">
    <w:name w:val="xl96"/>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210" w:customStyle="1">
    <w:name w:val="xl97"/>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211" w:customStyle="1">
    <w:name w:val="xl98"/>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212" w:customStyle="1">
    <w:name w:val="xl99"/>
    <w:basedOn w:val="920"/>
    <w:qFormat/>
    <w:pPr>
      <w:jc w:val="left"/>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213" w:customStyle="1">
    <w:name w:val="xl100"/>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214" w:customStyle="1">
    <w:name w:val="xl101"/>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15" w:customStyle="1">
    <w:name w:val="xl102"/>
    <w:basedOn w:val="920"/>
    <w:qFormat/>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216" w:customStyle="1">
    <w:name w:val="xl103"/>
    <w:basedOn w:val="920"/>
    <w:qFormat/>
    <w:pPr>
      <w:jc w:val="center"/>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微软雅黑" w:hAnsi="微软雅黑" w:eastAsia="微软雅黑" w:cs="宋体"/>
      <w:sz w:val="24"/>
    </w:rPr>
  </w:style>
  <w:style w:type="paragraph" w:styleId="1217" w:customStyle="1">
    <w:name w:val="xl104"/>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8"/>
      <w:szCs w:val="28"/>
    </w:rPr>
  </w:style>
  <w:style w:type="paragraph" w:styleId="1218" w:customStyle="1">
    <w:name w:val="xl105"/>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8"/>
      <w:szCs w:val="28"/>
    </w:rPr>
  </w:style>
  <w:style w:type="paragraph" w:styleId="1219" w:customStyle="1">
    <w:name w:val="xl106"/>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8"/>
      <w:szCs w:val="28"/>
    </w:rPr>
  </w:style>
  <w:style w:type="paragraph" w:styleId="1220" w:customStyle="1">
    <w:name w:val="xl107"/>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8"/>
      <w:szCs w:val="28"/>
    </w:rPr>
  </w:style>
  <w:style w:type="paragraph" w:styleId="1221" w:customStyle="1">
    <w:name w:val="xl108"/>
    <w:basedOn w:val="920"/>
    <w:qFormat/>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28"/>
      <w:szCs w:val="28"/>
    </w:rPr>
  </w:style>
  <w:style w:type="paragraph" w:styleId="1222" w:customStyle="1">
    <w:name w:val="xl109"/>
    <w:basedOn w:val="9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8"/>
      <w:szCs w:val="28"/>
    </w:rPr>
  </w:style>
  <w:style w:type="paragraph" w:styleId="1223" w:customStyle="1">
    <w:name w:val="xl110"/>
    <w:basedOn w:val="920"/>
    <w:qFormat/>
    <w:pPr>
      <w:jc w:val="left"/>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u w:val="single"/>
    </w:rPr>
  </w:style>
  <w:style w:type="paragraph" w:styleId="1224" w:customStyle="1">
    <w:name w:val="xl111"/>
    <w:basedOn w:val="920"/>
    <w:qFormat/>
    <w:pPr>
      <w:jc w:val="center"/>
      <w:spacing w:before="100" w:beforeAutospacing="1" w:after="100" w:afterAutospacing="1"/>
      <w:widowControl/>
      <w:pBdr>
        <w:top w:val="single" w:color="000000" w:sz="4" w:space="0"/>
        <w:left w:val="single" w:color="auto" w:sz="4" w:space="0"/>
        <w:bottom w:val="single" w:color="000000" w:sz="4" w:space="0"/>
        <w:right w:val="single" w:color="auto" w:sz="4" w:space="0"/>
      </w:pBdr>
    </w:pPr>
    <w:rPr>
      <w:rFonts w:ascii="微软雅黑" w:hAnsi="微软雅黑" w:eastAsia="微软雅黑" w:cs="宋体"/>
      <w:sz w:val="24"/>
    </w:rPr>
  </w:style>
  <w:style w:type="paragraph" w:styleId="1225" w:customStyle="1">
    <w:name w:val="xl112"/>
    <w:basedOn w:val="920"/>
    <w:qFormat/>
    <w:pPr>
      <w:jc w:val="left"/>
      <w:spacing w:before="100" w:beforeAutospacing="1" w:after="100" w:afterAutospacing="1"/>
      <w:widowControl/>
      <w:pBdr>
        <w:left w:val="single" w:color="auto" w:sz="4" w:space="0"/>
        <w:right w:val="single" w:color="auto" w:sz="4" w:space="0"/>
      </w:pBdr>
    </w:pPr>
    <w:rPr>
      <w:rFonts w:ascii="微软雅黑" w:hAnsi="微软雅黑" w:eastAsia="微软雅黑" w:cs="宋体"/>
      <w:sz w:val="24"/>
      <w:u w:val="single"/>
    </w:rPr>
  </w:style>
  <w:style w:type="paragraph" w:styleId="1226" w:customStyle="1">
    <w:name w:val="xl113"/>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227" w:customStyle="1">
    <w:name w:val="xl114"/>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228" w:customStyle="1">
    <w:name w:val="xl115"/>
    <w:basedOn w:val="9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rPr>
  </w:style>
  <w:style w:type="paragraph" w:styleId="1229" w:customStyle="1">
    <w:name w:val="xl116"/>
    <w:basedOn w:val="920"/>
    <w:qFormat/>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24"/>
    </w:rPr>
  </w:style>
  <w:style w:type="paragraph" w:styleId="1230" w:customStyle="1">
    <w:name w:val="xl117"/>
    <w:basedOn w:val="920"/>
    <w:qFormat/>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sz w:val="24"/>
    </w:rPr>
  </w:style>
  <w:style w:type="paragraph" w:styleId="1231" w:customStyle="1">
    <w:name w:val="xl118"/>
    <w:basedOn w:val="92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24"/>
    </w:rPr>
  </w:style>
  <w:style w:type="paragraph" w:styleId="1232" w:customStyle="1">
    <w:name w:val="正文文本首行缩进2"/>
    <w:basedOn w:val="940"/>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jpg"/><Relationship Id="rId25" Type="http://schemas.openxmlformats.org/officeDocument/2006/relationships/image" Target="media/image9.pn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png"/><Relationship Id="rId29" Type="http://schemas.openxmlformats.org/officeDocument/2006/relationships/image" Target="media/image13.jpg"/><Relationship Id="rId30"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杨瀚宸</cp:lastModifiedBy>
  <cp:revision>25</cp:revision>
  <dcterms:created xsi:type="dcterms:W3CDTF">2025-03-07T09:25:00Z</dcterms:created>
  <dcterms:modified xsi:type="dcterms:W3CDTF">2025-05-14T01:12:05Z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7136BB5FB842455BB5EB49C0B68970FA_13</vt:lpwstr>
  </property>
  <property fmtid="{D5CDD505-2E9C-101B-9397-08002B2CF9AE}" pid="4" name="KSOTemplateDocerSaveRecord">
    <vt:lpwstr>eyJoZGlkIjoiYzY5Njk2NzNmMDEyYzkxMGU2NDc3NDc1MTM1NTA2NGIiLCJ1c2VySWQiOiI1NDgyODcwNTQifQ==</vt:lpwstr>
  </property>
</Properties>
</file>