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rPr>
          <w:rFonts w:hint="eastAsia" w:ascii="楷体" w:hAnsi="楷体" w:eastAsia="楷体"/>
          <w:b/>
          <w:color w:val="auto"/>
          <w:sz w:val="84"/>
          <w:highlight w:val="none"/>
        </w:rPr>
        <w:t xml:space="preserve">招   标   文   件</w:t>
      </w:r>
      <w:r/>
    </w:p>
    <w:p>
      <w:pPr>
        <w:ind w:right="-2"/>
        <w:jc w:val="center"/>
        <w:spacing w:line="360" w:lineRule="auto"/>
        <w:rPr>
          <w:rFonts w:ascii="楷体" w:hAnsi="楷体" w:eastAsia="楷体"/>
          <w:i/>
          <w:iCs/>
          <w:color w:val="auto"/>
          <w:sz w:val="44"/>
          <w:szCs w:val="44"/>
          <w:highlight w:val="none"/>
        </w:rPr>
      </w:pPr>
      <w:r>
        <w:rPr>
          <w:rFonts w:ascii="楷体" w:hAnsi="楷体" w:eastAsia="楷体"/>
          <w:i/>
          <w:iCs/>
          <w:color w:val="auto"/>
          <w:sz w:val="44"/>
          <w:szCs w:val="44"/>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b/>
          <w:color w:val="auto"/>
          <w:sz w:val="36"/>
          <w:highlight w:val="none"/>
        </w:rPr>
      </w:pPr>
      <w:r>
        <w:rPr>
          <w:rFonts w:hint="eastAsia" w:ascii="楷体" w:hAnsi="楷体" w:eastAsia="楷体"/>
          <w:b/>
          <w:color w:val="auto"/>
          <w:sz w:val="36"/>
          <w:highlight w:val="none"/>
        </w:rPr>
        <w:t xml:space="preserve">项目编号：</w:t>
      </w:r>
      <w:r>
        <w:rPr>
          <w:rFonts w:hint="eastAsia" w:ascii="楷体" w:hAnsi="楷体" w:eastAsia="楷体"/>
          <w:b/>
          <w:color w:val="auto"/>
          <w:sz w:val="36"/>
          <w:highlight w:val="none"/>
          <w:lang w:val="en-US" w:eastAsia="zh-CN"/>
        </w:rPr>
        <w:t xml:space="preserve">JSZC-321100-JSHY-G2024-0264</w:t>
      </w:r>
      <w:r>
        <w:rPr>
          <w:rFonts w:hint="eastAsia" w:ascii="楷体" w:hAnsi="楷体" w:eastAsia="楷体"/>
          <w:b/>
          <w:color w:val="auto"/>
          <w:sz w:val="36"/>
          <w:highlight w:val="none"/>
        </w:rPr>
        <w:t xml:space="preserve"> </w:t>
      </w:r>
      <w:r/>
    </w:p>
    <w:p>
      <w:pP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b/>
          <w:color w:val="auto"/>
          <w:sz w:val="36"/>
          <w:highlight w:val="none"/>
        </w:rPr>
        <w:outlineLvl w:val="0"/>
      </w:pPr>
      <w:r>
        <w:rPr>
          <w:rFonts w:hint="eastAsia" w:ascii="楷体" w:hAnsi="楷体" w:eastAsia="楷体"/>
          <w:b/>
          <w:color w:val="auto"/>
          <w:sz w:val="36"/>
          <w:szCs w:val="36"/>
          <w:highlight w:val="none"/>
        </w:rPr>
        <w:t xml:space="preserve">项目名称</w:t>
      </w:r>
      <w:r>
        <w:rPr>
          <w:rFonts w:hint="eastAsia" w:ascii="楷体" w:hAnsi="楷体" w:eastAsia="楷体"/>
          <w:color w:val="auto"/>
          <w:sz w:val="36"/>
          <w:szCs w:val="36"/>
          <w:highlight w:val="none"/>
        </w:rPr>
        <w:t xml:space="preserve">：</w:t>
      </w:r>
      <w:r>
        <w:rPr>
          <w:rFonts w:hint="eastAsia" w:ascii="楷体" w:hAnsi="楷体" w:eastAsia="楷体"/>
          <w:b/>
          <w:color w:val="auto"/>
          <w:sz w:val="36"/>
          <w:szCs w:val="36"/>
          <w:highlight w:val="none"/>
        </w:rPr>
        <w:t xml:space="preserve">镇江市中西医结合医院医用物资SPD智慧物流管理服务项目</w:t>
      </w:r>
      <w:r/>
    </w:p>
    <w:p>
      <w:pP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spacing w:line="360" w:lineRule="auto"/>
        <w:rPr>
          <w:rFonts w:ascii="楷体" w:hAnsi="楷体" w:eastAsia="楷体"/>
          <w:b/>
          <w:color w:val="auto"/>
          <w:sz w:val="36"/>
          <w:szCs w:val="36"/>
          <w:highlight w:val="none"/>
        </w:rPr>
      </w:pPr>
      <w:r>
        <w:rPr>
          <w:rFonts w:hint="eastAsia" w:ascii="楷体" w:hAnsi="楷体" w:eastAsia="楷体"/>
          <w:b/>
          <w:color w:val="auto"/>
          <w:sz w:val="36"/>
          <w:szCs w:val="36"/>
          <w:highlight w:val="none"/>
        </w:rPr>
        <w:t xml:space="preserve">江苏弘业国际技术工程有限公司   </w:t>
      </w:r>
      <w:r/>
    </w:p>
    <w:p>
      <w:pPr>
        <w:jc w:val="center"/>
        <w:spacing w:line="360" w:lineRule="auto"/>
        <w:rPr>
          <w:rFonts w:ascii="楷体" w:hAnsi="楷体" w:eastAsia="楷体"/>
          <w:b/>
          <w:color w:val="auto"/>
          <w:sz w:val="36"/>
          <w:szCs w:val="36"/>
          <w:highlight w:val="none"/>
        </w:rPr>
      </w:pPr>
      <w:r>
        <w:rPr>
          <w:rFonts w:hint="eastAsia" w:ascii="楷体" w:hAnsi="楷体" w:eastAsia="楷体"/>
          <w:b/>
          <w:color w:val="auto"/>
          <w:sz w:val="36"/>
          <w:szCs w:val="36"/>
          <w:highlight w:val="none"/>
        </w:rPr>
        <w:t xml:space="preserve">2024年</w:t>
      </w:r>
      <w:r>
        <w:rPr>
          <w:rFonts w:hint="eastAsia" w:ascii="楷体" w:hAnsi="楷体" w:eastAsia="楷体"/>
          <w:b/>
          <w:color w:val="auto"/>
          <w:sz w:val="36"/>
          <w:szCs w:val="36"/>
          <w:highlight w:val="none"/>
          <w:lang w:val="en-US" w:eastAsia="zh-CN"/>
        </w:rPr>
        <w:t xml:space="preserve">8</w:t>
      </w:r>
      <w:r>
        <w:rPr>
          <w:rFonts w:hint="eastAsia" w:ascii="楷体" w:hAnsi="楷体" w:eastAsia="楷体"/>
          <w:b/>
          <w:color w:val="auto"/>
          <w:sz w:val="36"/>
          <w:szCs w:val="36"/>
          <w:highlight w:val="none"/>
        </w:rPr>
        <w:t xml:space="preserve">月</w:t>
      </w:r>
      <w:r/>
    </w:p>
    <w:p>
      <w:pP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ascii="楷体" w:hAnsi="楷体" w:eastAsia="楷体"/>
          <w:b/>
          <w:color w:val="auto"/>
          <w:sz w:val="44"/>
          <w:highlight w:val="none"/>
        </w:rPr>
      </w:pPr>
      <w:r>
        <w:rPr>
          <w:rFonts w:hint="eastAsia" w:ascii="楷体" w:hAnsi="楷体" w:eastAsia="楷体"/>
          <w:b/>
          <w:color w:val="auto"/>
          <w:sz w:val="44"/>
          <w:highlight w:val="none"/>
        </w:rPr>
        <w:t xml:space="preserve">招标文件目录</w:t>
      </w:r>
      <w:r/>
    </w:p>
    <w:p>
      <w:pPr>
        <w:ind w:firstLine="881"/>
        <w:jc w:val="center"/>
        <w:spacing w:line="360" w:lineRule="auto"/>
        <w:rPr>
          <w:rFonts w:ascii="楷体" w:hAnsi="楷体" w:eastAsia="楷体"/>
          <w:b/>
          <w:color w:val="auto"/>
          <w:sz w:val="44"/>
          <w:highlight w:val="none"/>
        </w:rPr>
      </w:pPr>
      <w:r>
        <w:rPr>
          <w:rFonts w:ascii="楷体" w:hAnsi="楷体" w:eastAsia="楷体"/>
          <w:b/>
          <w:color w:val="auto"/>
          <w:sz w:val="44"/>
          <w:highlight w:val="none"/>
        </w:rPr>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第一部分    投标邀请   </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第二部分    投标人须知                  </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第四部分    采购需求</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第五部分    评标办法和标准</w:t>
      </w:r>
      <w:r/>
    </w:p>
    <w:p>
      <w:pPr>
        <w:jc w:val="left"/>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第六部分    投标文件（格式）</w:t>
      </w:r>
      <w:r/>
    </w:p>
    <w:p>
      <w:pPr>
        <w:pStyle w:val="948"/>
        <w:ind w:left="779" w:right="900" w:firstLine="420"/>
        <w:jc w:val="center"/>
        <w:keepLines w:val="0"/>
        <w:keepNext w:val="0"/>
        <w:spacing w:before="200" w:after="200" w:line="360" w:lineRule="auto"/>
        <w:rPr>
          <w:rFonts w:hint="eastAsia" w:ascii="楷体" w:hAnsi="楷体" w:eastAsia="楷体"/>
          <w:color w:val="auto"/>
          <w:sz w:val="36"/>
          <w:szCs w:val="36"/>
          <w:highlight w:val="none"/>
        </w:rPr>
        <w:sectPr>
          <w:footnotePr/>
          <w:endnotePr/>
          <w:type w:val="nextPage"/>
          <w:pgSz w:w="11907" w:h="16840" w:orient="portrait"/>
          <w:pgMar w:top="1474" w:right="1814" w:bottom="1474" w:left="1814" w:header="851" w:footer="851" w:gutter="0"/>
          <w:cols w:num="1" w:sep="0" w:space="720" w:equalWidth="1"/>
          <w:docGrid w:linePitch="360"/>
        </w:sectPr>
      </w:pPr>
      <w:r/>
      <w:bookmarkStart w:id="0" w:name="_Toc20732967"/>
      <w:r/>
      <w:bookmarkStart w:id="1" w:name="_Toc92167999"/>
      <w:r/>
      <w:bookmarkStart w:id="2" w:name="_Toc100386033"/>
      <w:r/>
      <w:r/>
    </w:p>
    <w:p>
      <w:pPr>
        <w:pStyle w:val="948"/>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第一部分  投标邀请</w:t>
      </w:r>
      <w:bookmarkEnd w:id="0"/>
      <w:r/>
      <w:bookmarkEnd w:id="1"/>
      <w:r/>
      <w:bookmarkEnd w:id="2"/>
      <w:r/>
      <w:r/>
    </w:p>
    <w:p>
      <w:pPr>
        <w:ind w:firstLine="480"/>
        <w:spacing w:line="360" w:lineRule="auto"/>
        <w:rPr>
          <w:rFonts w:ascii="楷体" w:hAnsi="楷体" w:eastAsia="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98669699"/>
      <w:r/>
      <w:bookmarkStart w:id="4" w:name="_Toc98669341"/>
      <w:r/>
      <w:bookmarkStart w:id="5" w:name="_Toc100386044"/>
      <w:r/>
      <w:bookmarkStart w:id="6" w:name="_Toc20732978"/>
      <w:r/>
      <w:bookmarkStart w:id="7" w:name="_Toc92168010"/>
      <w:r>
        <w:rPr>
          <w:rFonts w:hint="eastAsia" w:ascii="楷体" w:hAnsi="楷体" w:eastAsia="楷体"/>
          <w:color w:val="auto"/>
          <w:sz w:val="24"/>
          <w:szCs w:val="28"/>
          <w:highlight w:val="none"/>
        </w:rPr>
        <w:t xml:space="preserve">项目概况</w:t>
      </w:r>
      <w:r/>
    </w:p>
    <w:p>
      <w:pPr>
        <w:ind w:firstLine="480"/>
        <w:spacing w:line="360" w:lineRule="auto"/>
        <w:rPr>
          <w:rFonts w:ascii="楷体" w:hAnsi="楷体" w:eastAsia="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楷体" w:hAnsi="楷体" w:eastAsia="楷体"/>
          <w:color w:val="auto"/>
          <w:sz w:val="24"/>
          <w:szCs w:val="28"/>
          <w:highlight w:val="none"/>
          <w:u w:val="single"/>
        </w:rPr>
        <w:t xml:space="preserve">镇江市中西医结合医院医用物资SPD智慧物流管理服务</w:t>
      </w:r>
      <w:r>
        <w:rPr>
          <w:rFonts w:hint="eastAsia" w:ascii="楷体" w:hAnsi="楷体" w:eastAsia="楷体"/>
          <w:color w:val="auto"/>
          <w:sz w:val="24"/>
          <w:szCs w:val="28"/>
          <w:highlight w:val="none"/>
        </w:rPr>
        <w:t xml:space="preserve">项目的潜在投标人应在</w:t>
      </w:r>
      <w:r>
        <w:rPr>
          <w:rFonts w:hint="eastAsia" w:ascii="楷体" w:hAnsi="楷体" w:eastAsia="楷体"/>
          <w:color w:val="auto"/>
          <w:sz w:val="24"/>
          <w:szCs w:val="28"/>
          <w:highlight w:val="none"/>
          <w:u w:val="single"/>
        </w:rPr>
        <w:t xml:space="preserve">江苏政府采购网-苏采云平台 http://jszfcg.jscz.gov.cn/jszc/login</w:t>
      </w:r>
      <w:r>
        <w:rPr>
          <w:rFonts w:hint="eastAsia" w:ascii="楷体" w:hAnsi="楷体" w:eastAsia="楷体"/>
          <w:color w:val="auto"/>
          <w:sz w:val="24"/>
          <w:szCs w:val="28"/>
          <w:highlight w:val="none"/>
        </w:rPr>
        <w:t xml:space="preserve">获取招标文件，并于</w:t>
      </w:r>
      <w:r>
        <w:rPr>
          <w:rFonts w:hint="eastAsia" w:ascii="楷体" w:hAnsi="楷体" w:eastAsia="楷体"/>
          <w:color w:val="auto"/>
          <w:sz w:val="24"/>
          <w:szCs w:val="28"/>
          <w:highlight w:val="none"/>
          <w:u w:val="single"/>
          <w:lang w:val="en-US" w:eastAsia="zh-CN"/>
        </w:rPr>
        <w:t xml:space="preserve">2024年9月9日9:00</w:t>
      </w:r>
      <w:r>
        <w:rPr>
          <w:rFonts w:hint="eastAsia" w:ascii="楷体" w:hAnsi="楷体" w:eastAsia="楷体"/>
          <w:color w:val="auto"/>
          <w:sz w:val="24"/>
          <w:szCs w:val="28"/>
          <w:highlight w:val="none"/>
        </w:rPr>
        <w:t xml:space="preserve">（</w:t>
      </w:r>
      <w:r>
        <w:rPr>
          <w:rFonts w:hint="eastAsia" w:ascii="楷体" w:hAnsi="楷体" w:eastAsia="楷体"/>
          <w:bCs/>
          <w:color w:val="auto"/>
          <w:sz w:val="24"/>
          <w:szCs w:val="28"/>
          <w:highlight w:val="none"/>
        </w:rPr>
        <w:t xml:space="preserve">北京时间）前按要求递交投标文件</w:t>
      </w:r>
      <w:r>
        <w:rPr>
          <w:rFonts w:hint="eastAsia" w:ascii="楷体" w:hAnsi="楷体" w:eastAsia="楷体"/>
          <w:color w:val="auto"/>
          <w:sz w:val="24"/>
          <w:szCs w:val="28"/>
          <w:highlight w:val="none"/>
        </w:rPr>
        <w:t xml:space="preserve">。</w:t>
      </w:r>
      <w:r/>
    </w:p>
    <w:p>
      <w:pPr>
        <w:pStyle w:val="947"/>
        <w:ind w:left="-142"/>
        <w:jc w:val="both"/>
        <w:spacing w:line="360" w:lineRule="auto"/>
        <w:rPr>
          <w:rFonts w:ascii="楷体" w:hAnsi="楷体" w:eastAsia="楷体" w:cs="宋体"/>
          <w:b w:val="0"/>
          <w:color w:val="auto"/>
          <w:sz w:val="24"/>
          <w:szCs w:val="28"/>
          <w:highlight w:val="none"/>
        </w:rPr>
      </w:pPr>
      <w:r/>
      <w:bookmarkStart w:id="8" w:name="_Toc28359002"/>
      <w:r/>
      <w:bookmarkStart w:id="9" w:name="_Toc35393790"/>
      <w:r/>
      <w:bookmarkStart w:id="10" w:name="_Toc28359079"/>
      <w:r/>
      <w:bookmarkStart w:id="11" w:name="_Toc35393621"/>
      <w:r/>
      <w:bookmarkStart w:id="12" w:name="_Hlk24379207"/>
      <w:r>
        <w:rPr>
          <w:rFonts w:hint="eastAsia" w:ascii="楷体" w:hAnsi="楷体" w:eastAsia="楷体" w:cs="宋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项目编号：</w:t>
      </w:r>
      <w:r>
        <w:rPr>
          <w:rFonts w:hint="eastAsia" w:ascii="楷体" w:hAnsi="楷体" w:eastAsia="楷体"/>
          <w:color w:val="auto"/>
          <w:sz w:val="24"/>
          <w:szCs w:val="28"/>
          <w:highlight w:val="none"/>
          <w:lang w:val="en-US" w:eastAsia="zh-CN"/>
        </w:rPr>
        <w:t xml:space="preserve">JSZC-321100-JSHY-G2024-0264</w:t>
      </w:r>
      <w:r>
        <w:rPr>
          <w:rFonts w:hint="eastAsia" w:ascii="楷体" w:hAnsi="楷体" w:eastAsia="楷体"/>
          <w:color w:val="auto"/>
          <w:sz w:val="24"/>
          <w:szCs w:val="28"/>
          <w:highlight w:val="none"/>
        </w:rPr>
        <w:t xml:space="preserve">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项目名称：镇江市中西医结合医院医用物资SPD智慧物流管理服务项目</w:t>
      </w:r>
      <w:bookmarkEnd w:id="12"/>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预算金额：人民币540万元</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最高限价：</w:t>
      </w:r>
      <w:r>
        <w:rPr>
          <w:rFonts w:hint="eastAsia" w:ascii="楷体" w:hAnsi="楷体" w:eastAsia="楷体" w:cs="Arial"/>
          <w:color w:val="auto"/>
          <w:sz w:val="24"/>
          <w:highlight w:val="none"/>
        </w:rPr>
        <w:t xml:space="preserve">本项目中标人向医院的耗材供应商（依据集采耗材以及实际配送耗材的金额）收取服务费，不得高于2.85%。</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年度耗材配送量：约5500万元/年，具体以院内每年实际结算为准。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耗材配送品种：包括高值耗材、低值耗材、检验试剂、危化品等。</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采购需求：详细内容及要求见第四部分采购需求。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服务周期:合同签订为3年；若期间中标人有违法或违反约定的行为，采购人可随时终止合同。</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highlight w:val="none"/>
        </w:rPr>
        <w:t xml:space="preserve">本项目是否接受联合体投标：</w:t>
      </w:r>
      <w:r>
        <w:rPr>
          <w:rFonts w:hint="eastAsia" w:ascii="楷体" w:hAnsi="楷体" w:eastAsia="楷体"/>
          <w:color w:val="auto"/>
          <w:sz w:val="24"/>
          <w:szCs w:val="28"/>
          <w:highlight w:val="none"/>
        </w:rPr>
        <w:t xml:space="preserve">☑不接受 □接受。</w:t>
      </w:r>
      <w:r/>
    </w:p>
    <w:p>
      <w:pPr>
        <w:pStyle w:val="947"/>
        <w:ind w:left="-142"/>
        <w:jc w:val="both"/>
        <w:spacing w:line="360" w:lineRule="auto"/>
        <w:rPr>
          <w:rFonts w:ascii="楷体" w:hAnsi="楷体" w:eastAsia="楷体" w:cs="宋体"/>
          <w:b w:val="0"/>
          <w:color w:val="auto"/>
          <w:sz w:val="24"/>
          <w:szCs w:val="28"/>
          <w:highlight w:val="none"/>
        </w:rPr>
      </w:pPr>
      <w:r/>
      <w:bookmarkStart w:id="13" w:name="_Toc35393622"/>
      <w:r/>
      <w:bookmarkStart w:id="14" w:name="_Toc28359080"/>
      <w:r/>
      <w:bookmarkStart w:id="15" w:name="_Toc35393791"/>
      <w:r/>
      <w:bookmarkStart w:id="16" w:name="_Toc28359003"/>
      <w:r>
        <w:rPr>
          <w:rFonts w:hint="eastAsia" w:ascii="楷体" w:hAnsi="楷体" w:eastAsia="楷体" w:cs="宋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ascii="楷体" w:hAnsi="楷体" w:eastAsia="楷体"/>
          <w:color w:val="auto"/>
          <w:sz w:val="24"/>
          <w:szCs w:val="28"/>
          <w:highlight w:val="none"/>
        </w:rPr>
      </w:pPr>
      <w:r/>
      <w:bookmarkStart w:id="17" w:name="_Toc28359004"/>
      <w:r/>
      <w:bookmarkStart w:id="18" w:name="_Toc28359081"/>
      <w:r/>
      <w:bookmarkStart w:id="19" w:name="_Toc35393623"/>
      <w:r/>
      <w:bookmarkStart w:id="20" w:name="_Toc35393792"/>
      <w:r>
        <w:rPr>
          <w:rFonts w:hint="eastAsia" w:ascii="楷体" w:hAnsi="楷体" w:eastAsia="楷体"/>
          <w:color w:val="auto"/>
          <w:sz w:val="24"/>
          <w:szCs w:val="28"/>
          <w:highlight w:val="none"/>
        </w:rPr>
        <w:t xml:space="preserve">1.满足《中华人民共和国政府采购法》第二十二条规定：</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1.1具有独立承担民事责任的能力（</w:t>
      </w:r>
      <w:r>
        <w:rPr>
          <w:rFonts w:hint="eastAsia" w:ascii="楷体" w:hAnsi="楷体" w:eastAsia="楷体"/>
          <w:b/>
          <w:bCs/>
          <w:color w:val="auto"/>
          <w:sz w:val="24"/>
          <w:szCs w:val="28"/>
          <w:highlight w:val="none"/>
        </w:rPr>
        <w:t xml:space="preserve">提供法人或者其他组织的营业执照等证明文件扫描件；投标人为自然人的，提供其身份证扫描件</w:t>
      </w:r>
      <w:r>
        <w:rPr>
          <w:rFonts w:hint="eastAsia" w:ascii="楷体" w:hAnsi="楷体" w:eastAsia="楷体"/>
          <w:color w:val="auto"/>
          <w:sz w:val="24"/>
          <w:szCs w:val="28"/>
          <w:highlight w:val="none"/>
        </w:rPr>
        <w:t xml:space="preserve">）；</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1.2具有良好的商业信誉和健全的财务会计制度[</w:t>
      </w:r>
      <w:r>
        <w:rPr>
          <w:rFonts w:hint="eastAsia" w:ascii="楷体" w:hAnsi="楷体" w:eastAsia="楷体"/>
          <w:b/>
          <w:bCs/>
          <w:color w:val="auto"/>
          <w:sz w:val="24"/>
          <w:szCs w:val="28"/>
          <w:highlight w:val="none"/>
        </w:rPr>
        <w:t xml:space="preserve">提供2023年度财务报告、成立不满一年的提供至少一个月财务报告，或银行出具的资信证明，或财政部门认可的政府采购专业担保机构出具的投标担保函等，或资格承诺函（格式见第六部分）</w:t>
      </w:r>
      <w:r>
        <w:rPr>
          <w:rFonts w:hint="eastAsia" w:ascii="楷体" w:hAnsi="楷体" w:eastAsia="楷体"/>
          <w:color w:val="auto"/>
          <w:sz w:val="24"/>
          <w:szCs w:val="28"/>
          <w:highlight w:val="none"/>
        </w:rPr>
        <w:t xml:space="preserve">]；</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1.3具有履行合同所必需的设备和专业技术能力[</w:t>
      </w:r>
      <w:r>
        <w:rPr>
          <w:rFonts w:hint="eastAsia" w:ascii="楷体" w:hAnsi="楷体" w:eastAsia="楷体"/>
          <w:b/>
          <w:bCs/>
          <w:color w:val="auto"/>
          <w:sz w:val="24"/>
          <w:szCs w:val="28"/>
          <w:highlight w:val="none"/>
        </w:rPr>
        <w:t xml:space="preserve">提供投标人相关信息一览表或资格承诺函（格式见第六部分）</w:t>
      </w:r>
      <w:r>
        <w:rPr>
          <w:rFonts w:hint="eastAsia" w:ascii="楷体" w:hAnsi="楷体" w:eastAsia="楷体"/>
          <w:color w:val="auto"/>
          <w:sz w:val="24"/>
          <w:szCs w:val="28"/>
          <w:highlight w:val="none"/>
        </w:rPr>
        <w:t xml:space="preserve">]；</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1.4有依法缴纳税收和社会保障资金的良好记录[</w:t>
      </w:r>
      <w:r>
        <w:rPr>
          <w:rFonts w:hint="eastAsia" w:ascii="楷体" w:hAnsi="楷体" w:eastAsia="楷体"/>
          <w:b/>
          <w:bCs/>
          <w:color w:val="auto"/>
          <w:sz w:val="24"/>
          <w:szCs w:val="28"/>
          <w:highlight w:val="none"/>
        </w:rPr>
        <w:t xml:space="preserve">提供参加本次政府采购活动前半年内至少一个月依法缴纳税收和社会保险的凭据或资格承诺函（格式见第六部分）</w:t>
      </w:r>
      <w:r>
        <w:rPr>
          <w:rFonts w:hint="eastAsia" w:ascii="楷体" w:hAnsi="楷体" w:eastAsia="楷体"/>
          <w:color w:val="auto"/>
          <w:sz w:val="24"/>
          <w:szCs w:val="28"/>
          <w:highlight w:val="none"/>
        </w:rPr>
        <w:t xml:space="preserve">]；</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1.5参加政府采购活动前三年内，在经营活动中没有重大违法记录[</w:t>
      </w:r>
      <w:r>
        <w:rPr>
          <w:rFonts w:hint="eastAsia" w:ascii="楷体" w:hAnsi="楷体" w:eastAsia="楷体"/>
          <w:b/>
          <w:bCs/>
          <w:color w:val="auto"/>
          <w:sz w:val="24"/>
          <w:szCs w:val="28"/>
          <w:highlight w:val="none"/>
        </w:rPr>
        <w:t xml:space="preserve">见投标函或提供资格承诺函（格式见第六部分）</w:t>
      </w:r>
      <w:r>
        <w:rPr>
          <w:rFonts w:hint="eastAsia" w:ascii="楷体" w:hAnsi="楷体" w:eastAsia="楷体"/>
          <w:color w:val="auto"/>
          <w:sz w:val="24"/>
          <w:szCs w:val="28"/>
          <w:highlight w:val="none"/>
        </w:rPr>
        <w:t xml:space="preserve">];</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1.6投标人未被列入失信被执行人、未被列入企业经营异常名录、未被列入企业经营异常名录、未被列入重大税收违法案件当事人名单；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1.7投标人未被列入政府采购严重违法失信行为记录名单；</w:t>
      </w:r>
      <w:r/>
    </w:p>
    <w:p>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1.8法律、行政法规规定的其他条件：</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本项目属于</w:t>
      </w:r>
      <w:r>
        <w:rPr>
          <w:rFonts w:hint="eastAsia" w:ascii="楷体" w:hAnsi="楷体" w:eastAsia="楷体"/>
          <w:b/>
          <w:bCs/>
          <w:color w:val="auto"/>
          <w:sz w:val="24"/>
          <w:szCs w:val="28"/>
          <w:highlight w:val="none"/>
        </w:rPr>
        <w:t xml:space="preserve">服务类</w:t>
      </w:r>
      <w:r>
        <w:rPr>
          <w:rFonts w:hint="eastAsia" w:ascii="楷体" w:hAnsi="楷体" w:eastAsia="楷体"/>
          <w:color w:val="auto"/>
          <w:sz w:val="24"/>
          <w:szCs w:val="28"/>
          <w:highlight w:val="none"/>
        </w:rPr>
        <w:t xml:space="preserve">采购。</w:t>
      </w:r>
      <w:r/>
    </w:p>
    <w:p>
      <w:pPr>
        <w:ind w:firstLine="480"/>
        <w:spacing w:line="360" w:lineRule="auto"/>
        <w:rPr>
          <w:rFonts w:ascii="楷体" w:hAnsi="楷体" w:eastAsia="楷体"/>
          <w:color w:val="auto"/>
          <w:sz w:val="24"/>
          <w:szCs w:val="28"/>
          <w:highlight w:val="none"/>
        </w:rPr>
      </w:pPr>
      <w:r>
        <w:rPr>
          <w:rFonts w:ascii="Wingdings 2" w:hAnsi="Wingdings 2" w:eastAsia="Wingdings 2" w:cs="Wingdings 2"/>
          <w:color w:val="auto"/>
          <w:sz w:val="24"/>
          <w:szCs w:val="28"/>
          <w:highlight w:val="none"/>
        </w:rPr>
        <w:t xml:space="preserve">R</w:t>
      </w:r>
      <w:r>
        <w:rPr>
          <w:rFonts w:hint="eastAsia" w:ascii="楷体" w:hAnsi="楷体" w:eastAsia="楷体"/>
          <w:color w:val="auto"/>
          <w:sz w:val="24"/>
          <w:szCs w:val="28"/>
          <w:highlight w:val="none"/>
        </w:rPr>
        <w:t xml:space="preserve">本项目专门面向中小企业</w:t>
      </w:r>
      <w:r>
        <w:rPr>
          <w:rFonts w:hint="eastAsia" w:ascii="楷体" w:hAnsi="楷体" w:eastAsia="楷体"/>
          <w:color w:val="auto"/>
          <w:sz w:val="24"/>
          <w:szCs w:val="28"/>
          <w:highlight w:val="none"/>
        </w:rPr>
        <w:t xml:space="preserve">（</w:t>
      </w:r>
      <w:r>
        <w:rPr>
          <w:rFonts w:hint="eastAsia" w:ascii="楷体" w:hAnsi="楷体" w:eastAsia="楷体"/>
          <w:color w:val="auto"/>
          <w:sz w:val="24"/>
          <w:szCs w:val="28"/>
          <w:highlight w:val="none"/>
        </w:rPr>
        <w:t xml:space="preserve">需</w:t>
      </w:r>
      <w:r>
        <w:rPr>
          <w:rFonts w:hint="eastAsia" w:ascii="楷体" w:hAnsi="楷体" w:eastAsia="楷体"/>
          <w:color w:val="auto"/>
          <w:sz w:val="24"/>
          <w:szCs w:val="28"/>
          <w:highlight w:val="none"/>
        </w:rPr>
        <w:t xml:space="preserve">上传</w:t>
      </w:r>
      <w:r>
        <w:rPr>
          <w:rFonts w:hint="eastAsia" w:ascii="楷体" w:hAnsi="楷体" w:eastAsia="楷体"/>
          <w:color w:val="auto"/>
          <w:sz w:val="24"/>
          <w:szCs w:val="28"/>
          <w:highlight w:val="none"/>
        </w:rPr>
        <w:t xml:space="preserve">中小</w:t>
      </w:r>
      <w:r>
        <w:rPr>
          <w:rFonts w:hint="eastAsia" w:ascii="楷体" w:hAnsi="楷体" w:eastAsia="楷体"/>
          <w:color w:val="auto"/>
          <w:sz w:val="24"/>
          <w:szCs w:val="28"/>
          <w:highlight w:val="none"/>
        </w:rPr>
        <w:t xml:space="preserve">企业</w:t>
      </w:r>
      <w:r>
        <w:rPr>
          <w:rFonts w:hint="eastAsia" w:ascii="楷体" w:hAnsi="楷体" w:eastAsia="楷体"/>
          <w:color w:val="auto"/>
          <w:sz w:val="24"/>
          <w:szCs w:val="28"/>
          <w:highlight w:val="none"/>
        </w:rPr>
        <w:t xml:space="preserve">申明</w:t>
      </w:r>
      <w:r>
        <w:rPr>
          <w:rFonts w:hint="eastAsia" w:ascii="楷体" w:hAnsi="楷体" w:eastAsia="楷体"/>
          <w:color w:val="auto"/>
          <w:sz w:val="24"/>
          <w:szCs w:val="28"/>
          <w:highlight w:val="none"/>
        </w:rPr>
        <w:t xml:space="preserve">函</w:t>
      </w:r>
      <w:r>
        <w:rPr>
          <w:rFonts w:hint="eastAsia" w:ascii="楷体" w:hAnsi="楷体" w:eastAsia="楷体"/>
          <w:color w:val="auto"/>
          <w:sz w:val="24"/>
          <w:szCs w:val="28"/>
          <w:highlight w:val="none"/>
        </w:rPr>
        <w:t xml:space="preserve">）</w:t>
      </w:r>
      <w:r>
        <w:rPr>
          <w:rFonts w:hint="eastAsia" w:ascii="楷体" w:hAnsi="楷体" w:eastAsia="楷体"/>
          <w:color w:val="auto"/>
          <w:sz w:val="24"/>
          <w:szCs w:val="28"/>
          <w:highlight w:val="none"/>
        </w:rPr>
        <w:t xml:space="preserve">。</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2.落实政府采购政策需满足的资格要求：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☑无；</w:t>
      </w:r>
      <w:r/>
    </w:p>
    <w:p>
      <w:pPr>
        <w:numPr>
          <w:ilvl w:val="0"/>
          <w:numId w:val="1"/>
        </w:num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本项目的特定资格要求：</w:t>
      </w:r>
      <w:r/>
    </w:p>
    <w:p>
      <w:pPr>
        <w:numPr>
          <w:ilvl w:val="1"/>
          <w:numId w:val="2"/>
        </w:num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lang w:val="zh-CN"/>
        </w:rPr>
        <w:t xml:space="preserve">投标人须为专业的物流服务提供商，不接受在我院有医用耗材、检验试剂、药品、</w:t>
      </w:r>
      <w:r>
        <w:rPr>
          <w:rFonts w:hint="eastAsia" w:ascii="楷体" w:hAnsi="楷体" w:eastAsia="楷体"/>
          <w:color w:val="auto"/>
          <w:sz w:val="24"/>
          <w:szCs w:val="28"/>
          <w:highlight w:val="none"/>
        </w:rPr>
        <w:t xml:space="preserve">危化品、</w:t>
      </w:r>
      <w:r>
        <w:rPr>
          <w:rFonts w:hint="eastAsia" w:ascii="楷体" w:hAnsi="楷体" w:eastAsia="楷体"/>
          <w:color w:val="auto"/>
          <w:sz w:val="24"/>
          <w:szCs w:val="28"/>
          <w:highlight w:val="none"/>
          <w:lang w:val="zh-CN"/>
        </w:rPr>
        <w:t xml:space="preserve">设备、后勤物资经营企业（</w:t>
      </w:r>
      <w:r>
        <w:rPr>
          <w:rFonts w:hint="eastAsia" w:ascii="楷体" w:hAnsi="楷体" w:eastAsia="楷体"/>
          <w:color w:val="auto"/>
          <w:sz w:val="24"/>
          <w:szCs w:val="28"/>
          <w:highlight w:val="none"/>
        </w:rPr>
        <w:t xml:space="preserve">包括不得具备院方业务往来授权资格</w:t>
      </w:r>
      <w:r>
        <w:rPr>
          <w:rFonts w:hint="eastAsia" w:ascii="楷体" w:hAnsi="楷体" w:eastAsia="楷体"/>
          <w:color w:val="auto"/>
          <w:sz w:val="24"/>
          <w:szCs w:val="28"/>
          <w:highlight w:val="none"/>
          <w:lang w:val="zh-CN"/>
        </w:rPr>
        <w:t xml:space="preserve">）参与投标,且中标后中标人与医院也不得有医用耗材、检验试剂、</w:t>
      </w:r>
      <w:r>
        <w:rPr>
          <w:rFonts w:hint="eastAsia" w:ascii="楷体" w:hAnsi="楷体" w:eastAsia="楷体"/>
          <w:color w:val="auto"/>
          <w:sz w:val="24"/>
          <w:szCs w:val="28"/>
          <w:highlight w:val="none"/>
        </w:rPr>
        <w:t xml:space="preserve">危化品、</w:t>
      </w:r>
      <w:r>
        <w:rPr>
          <w:rFonts w:hint="eastAsia" w:ascii="楷体" w:hAnsi="楷体" w:eastAsia="楷体"/>
          <w:color w:val="auto"/>
          <w:sz w:val="24"/>
          <w:szCs w:val="28"/>
          <w:highlight w:val="none"/>
          <w:lang w:val="zh-CN"/>
        </w:rPr>
        <w:t xml:space="preserve">药品、设备、后勤物资销售业务往来，（</w:t>
      </w:r>
      <w:r>
        <w:rPr>
          <w:rFonts w:hint="eastAsia" w:ascii="楷体" w:hAnsi="楷体" w:eastAsia="楷体"/>
          <w:b/>
          <w:bCs/>
          <w:color w:val="auto"/>
          <w:sz w:val="24"/>
          <w:szCs w:val="28"/>
          <w:highlight w:val="none"/>
          <w:lang w:val="zh-CN"/>
        </w:rPr>
        <w:t xml:space="preserve">投标人提供承诺函加盖公章，格式自拟</w:t>
      </w:r>
      <w:r>
        <w:rPr>
          <w:rFonts w:hint="eastAsia" w:ascii="楷体" w:hAnsi="楷体" w:eastAsia="楷体"/>
          <w:color w:val="auto"/>
          <w:sz w:val="24"/>
          <w:szCs w:val="28"/>
          <w:highlight w:val="none"/>
          <w:lang w:val="zh-CN"/>
        </w:rPr>
        <w:t xml:space="preserve">）</w:t>
      </w:r>
      <w:r>
        <w:rPr>
          <w:rFonts w:hint="eastAsia" w:ascii="楷体" w:hAnsi="楷体" w:eastAsia="楷体"/>
          <w:color w:val="auto"/>
          <w:sz w:val="24"/>
          <w:szCs w:val="28"/>
          <w:highlight w:val="none"/>
        </w:rPr>
        <w:t xml:space="preserve">；</w:t>
      </w:r>
      <w:r/>
    </w:p>
    <w:p>
      <w:pPr>
        <w:numPr>
          <w:ilvl w:val="1"/>
          <w:numId w:val="2"/>
        </w:num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lang w:val="zh-CN"/>
        </w:rPr>
        <w:t xml:space="preserve">单位负责人为同一人或者存在控股、管理关系的不同</w:t>
      </w:r>
      <w:r>
        <w:rPr>
          <w:rFonts w:hint="eastAsia" w:ascii="楷体" w:hAnsi="楷体" w:eastAsia="楷体"/>
          <w:color w:val="auto"/>
          <w:sz w:val="24"/>
          <w:szCs w:val="28"/>
          <w:highlight w:val="none"/>
        </w:rPr>
        <w:t xml:space="preserve">公司（包含法定代表人为同一个人的两个及两个以上法人、母公司、全资子公司及其控股公司）</w:t>
      </w:r>
      <w:r>
        <w:rPr>
          <w:rFonts w:hint="eastAsia" w:ascii="楷体" w:hAnsi="楷体" w:eastAsia="楷体"/>
          <w:color w:val="auto"/>
          <w:sz w:val="24"/>
          <w:szCs w:val="28"/>
          <w:highlight w:val="none"/>
          <w:lang w:val="zh-CN"/>
        </w:rPr>
        <w:t xml:space="preserve">，不得参加同一招标项目包投标。</w:t>
      </w:r>
      <w:r/>
    </w:p>
    <w:p>
      <w:pPr>
        <w:pStyle w:val="947"/>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获取时间：公告之时起至</w:t>
      </w:r>
      <w:r>
        <w:rPr>
          <w:rFonts w:hint="eastAsia" w:ascii="楷体" w:hAnsi="楷体" w:eastAsia="楷体"/>
          <w:bCs/>
          <w:color w:val="auto"/>
          <w:sz w:val="24"/>
          <w:szCs w:val="28"/>
          <w:highlight w:val="none"/>
          <w:u w:val="single"/>
          <w:lang w:val="en-US" w:eastAsia="zh-CN"/>
        </w:rPr>
        <w:t xml:space="preserve">8月22日</w:t>
      </w:r>
      <w:r>
        <w:rPr>
          <w:rFonts w:hint="eastAsia" w:ascii="楷体" w:hAnsi="楷体" w:eastAsia="楷体"/>
          <w:color w:val="auto"/>
          <w:sz w:val="24"/>
          <w:szCs w:val="28"/>
          <w:highlight w:val="none"/>
        </w:rPr>
        <w:t xml:space="preserve"> 17:00（北京时间）</w:t>
      </w:r>
      <w:r/>
    </w:p>
    <w:p>
      <w:pPr>
        <w:ind w:firstLine="480"/>
        <w:spacing w:line="360" w:lineRule="auto"/>
        <w:rPr>
          <w:rFonts w:ascii="楷体" w:hAnsi="楷体" w:eastAsia="楷体"/>
          <w:i/>
          <w:iCs/>
          <w:color w:val="auto"/>
          <w:sz w:val="24"/>
          <w:szCs w:val="28"/>
          <w:highlight w:val="none"/>
        </w:rPr>
      </w:pPr>
      <w:r>
        <w:rPr>
          <w:rFonts w:hint="eastAsia" w:ascii="楷体" w:hAnsi="楷体" w:eastAsia="楷体"/>
          <w:color w:val="auto"/>
          <w:sz w:val="24"/>
          <w:szCs w:val="28"/>
          <w:highlight w:val="none"/>
        </w:rPr>
        <w:t xml:space="preserve">获取地点：江苏政府采购网“苏采云”电子交易平台获取招标文件。</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获取方式：</w:t>
      </w:r>
      <w:r/>
    </w:p>
    <w:p>
      <w:pPr>
        <w:numPr>
          <w:ilvl w:val="0"/>
          <w:numId w:val="3"/>
        </w:num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楷体" w:hAnsi="楷体" w:eastAsia="楷体"/>
          <w:color w:val="auto"/>
          <w:sz w:val="24"/>
          <w:szCs w:val="28"/>
          <w:highlight w:val="none"/>
        </w:rPr>
        <w:t xml:space="preserve">http://jszfcg.jscz.gov.cn/jszc/login</w:t>
      </w:r>
      <w:r>
        <w:rPr>
          <w:rFonts w:hint="eastAsia" w:ascii="楷体" w:hAnsi="楷体" w:eastAsia="楷体"/>
          <w:color w:val="auto"/>
          <w:sz w:val="24"/>
          <w:szCs w:val="28"/>
          <w:highlight w:val="none"/>
        </w:rPr>
        <w:fldChar w:fldCharType="end"/>
      </w:r>
      <w:r>
        <w:rPr>
          <w:rFonts w:hint="eastAsia" w:ascii="楷体" w:hAnsi="楷体" w:eastAsia="楷体"/>
          <w:color w:val="auto"/>
          <w:sz w:val="24"/>
          <w:szCs w:val="28"/>
          <w:highlight w:val="none"/>
        </w:rPr>
        <w:t xml:space="preserve">（苏采云系统使用谷歌浏览器）。</w:t>
      </w:r>
      <w:r/>
    </w:p>
    <w:p>
      <w:pPr>
        <w:numPr>
          <w:ilvl w:val="0"/>
          <w:numId w:val="3"/>
        </w:num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获取采购文件的方式：“苏采云”系统用户注册--获取“CA数字证书”--CA绑定与登录--网上报名--下载采购文件(后缀名为.kedt”)。</w:t>
      </w:r>
      <w:r/>
    </w:p>
    <w:p>
      <w:pPr>
        <w:numPr>
          <w:ilvl w:val="0"/>
          <w:numId w:val="3"/>
        </w:num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采购文件(后缀名为“. kedt”)、供应商操作手册及政府采购客户端工具可通过“苏采云”系统--已报名项目--报名详情页面内相应链接进行下载。</w:t>
      </w:r>
      <w:r/>
    </w:p>
    <w:p>
      <w:pPr>
        <w:numPr>
          <w:ilvl w:val="0"/>
          <w:numId w:val="3"/>
        </w:num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代理机构将数据电文形式的采购文件加载至电子招标投标交易平台，供潜在供应商下载或者查阅，各供应商应在规定的时间内完成采购文件的下载，逾期可能会造成采购文件无法下载以及投标文件无法上传的情形，由此导致的后果由各供应商自行承担。</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采购文件售价：免费</w:t>
      </w:r>
      <w:r/>
    </w:p>
    <w:p>
      <w:pPr>
        <w:pStyle w:val="947"/>
        <w:ind w:left="-142"/>
        <w:jc w:val="both"/>
        <w:spacing w:line="360" w:lineRule="auto"/>
        <w:rPr>
          <w:rFonts w:ascii="楷体" w:hAnsi="楷体" w:eastAsia="楷体" w:cs="宋体"/>
          <w:b w:val="0"/>
          <w:color w:val="auto"/>
          <w:sz w:val="24"/>
          <w:szCs w:val="28"/>
          <w:highlight w:val="none"/>
        </w:rPr>
      </w:pPr>
      <w:r/>
      <w:bookmarkStart w:id="21" w:name="_Toc35393793"/>
      <w:r/>
      <w:bookmarkStart w:id="22" w:name="_Toc28359082"/>
      <w:r/>
      <w:bookmarkStart w:id="23" w:name="_Toc35393624"/>
      <w:r/>
      <w:bookmarkStart w:id="24" w:name="_Toc28359005"/>
      <w:r>
        <w:rPr>
          <w:rFonts w:hint="eastAsia" w:ascii="楷体" w:hAnsi="楷体" w:eastAsia="楷体" w:cs="宋体"/>
          <w:b w:val="0"/>
          <w:color w:val="auto"/>
          <w:sz w:val="24"/>
          <w:szCs w:val="28"/>
          <w:highlight w:val="none"/>
        </w:rPr>
        <w:t xml:space="preserve">四、</w:t>
      </w:r>
      <w:bookmarkEnd w:id="21"/>
      <w:r/>
      <w:bookmarkEnd w:id="22"/>
      <w:r/>
      <w:bookmarkEnd w:id="23"/>
      <w:r/>
      <w:bookmarkEnd w:id="24"/>
      <w:r>
        <w:rPr>
          <w:rFonts w:hint="eastAsia" w:ascii="楷体" w:hAnsi="楷体" w:eastAsia="楷体" w:cs="宋体"/>
          <w:b w:val="0"/>
          <w:color w:val="auto"/>
          <w:sz w:val="24"/>
          <w:szCs w:val="28"/>
          <w:highlight w:val="none"/>
        </w:rPr>
        <w:t xml:space="preserve">提交投标文件截止时间、开标时间和地点</w:t>
      </w:r>
      <w:r/>
    </w:p>
    <w:p>
      <w:pPr>
        <w:ind w:firstLine="480"/>
        <w:spacing w:line="360" w:lineRule="auto"/>
        <w:rPr>
          <w:rFonts w:ascii="楷体" w:hAnsi="楷体" w:eastAsia="楷体"/>
          <w:bCs/>
          <w:color w:val="auto"/>
          <w:sz w:val="24"/>
          <w:szCs w:val="28"/>
          <w:highlight w:val="none"/>
          <w:u w:val="single"/>
        </w:rPr>
      </w:pPr>
      <w:r>
        <w:rPr>
          <w:rFonts w:hint="eastAsia" w:ascii="楷体" w:hAnsi="楷体" w:eastAsia="楷体"/>
          <w:bCs/>
          <w:color w:val="auto"/>
          <w:sz w:val="24"/>
          <w:szCs w:val="28"/>
          <w:highlight w:val="none"/>
        </w:rPr>
        <w:t xml:space="preserve">提交截止时间及开标时间：</w:t>
      </w:r>
      <w:r>
        <w:rPr>
          <w:rFonts w:hint="eastAsia" w:ascii="楷体" w:hAnsi="楷体" w:eastAsia="楷体"/>
          <w:bCs/>
          <w:color w:val="auto"/>
          <w:sz w:val="24"/>
          <w:szCs w:val="28"/>
          <w:highlight w:val="none"/>
          <w:u w:val="single"/>
          <w:lang w:val="en-US" w:eastAsia="zh-CN"/>
        </w:rPr>
        <w:t xml:space="preserve">2024年9月9日上午9:00</w:t>
      </w:r>
      <w:r>
        <w:rPr>
          <w:rFonts w:hint="eastAsia" w:ascii="楷体" w:hAnsi="楷体" w:eastAsia="楷体"/>
          <w:bCs/>
          <w:color w:val="auto"/>
          <w:sz w:val="24"/>
          <w:szCs w:val="28"/>
          <w:highlight w:val="none"/>
        </w:rPr>
        <w:t xml:space="preserve">（北京时间）</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开标地点：网上开标大厅</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注意事项：</w:t>
      </w:r>
      <w:bookmarkStart w:id="25" w:name="_Toc35393794"/>
      <w:r/>
      <w:bookmarkStart w:id="26" w:name="_Toc28359084"/>
      <w:r/>
      <w:bookmarkStart w:id="27" w:name="_Toc35393625"/>
      <w:r/>
      <w:bookmarkStart w:id="28" w:name="_Toc28359007"/>
      <w:r>
        <w:rPr>
          <w:rFonts w:hint="eastAsia" w:ascii="楷体" w:hAnsi="楷体" w:eastAsia="楷体"/>
          <w:color w:val="auto"/>
          <w:sz w:val="24"/>
          <w:szCs w:val="28"/>
          <w:highlight w:val="none"/>
        </w:rPr>
        <w:t xml:space="preserve">（1）本项目通过江苏政府采购网“苏采云”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（2）本项目采用网上开标方式，请投标人事先做好电脑环境准备，自行选择互联网连接畅通的场地，在规定的开标时间登录网上开标大厅进行投标文件解密。</w:t>
      </w:r>
      <w:r/>
    </w:p>
    <w:p>
      <w:pPr>
        <w:pStyle w:val="947"/>
        <w:ind w:left="-142"/>
        <w:jc w:val="both"/>
        <w:spacing w:line="360" w:lineRule="auto"/>
        <w:rPr>
          <w:rFonts w:ascii="楷体" w:hAnsi="楷体" w:eastAsia="楷体" w:cs="宋体"/>
          <w:b w:val="0"/>
          <w:bCs/>
          <w:color w:val="auto"/>
          <w:sz w:val="24"/>
          <w:szCs w:val="28"/>
          <w:highlight w:val="none"/>
        </w:rPr>
      </w:pPr>
      <w:r>
        <w:rPr>
          <w:rFonts w:hint="eastAsia" w:ascii="楷体" w:hAnsi="楷体" w:eastAsia="楷体" w:cs="宋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自本公告发布之日起5个工作日。</w:t>
      </w:r>
      <w:r/>
    </w:p>
    <w:p>
      <w:pPr>
        <w:pStyle w:val="947"/>
        <w:ind w:left="-142"/>
        <w:jc w:val="both"/>
        <w:spacing w:line="360" w:lineRule="auto"/>
        <w:rPr>
          <w:rFonts w:ascii="楷体" w:hAnsi="楷体" w:eastAsia="楷体" w:cs="宋体"/>
          <w:b w:val="0"/>
          <w:color w:val="auto"/>
          <w:sz w:val="24"/>
          <w:szCs w:val="28"/>
          <w:highlight w:val="none"/>
        </w:rPr>
      </w:pPr>
      <w:r/>
      <w:bookmarkStart w:id="29" w:name="_Toc35393626"/>
      <w:r/>
      <w:bookmarkStart w:id="30" w:name="_Toc35393795"/>
      <w:r>
        <w:rPr>
          <w:rFonts w:hint="eastAsia" w:ascii="楷体" w:hAnsi="楷体" w:eastAsia="楷体" w:cs="宋体"/>
          <w:b w:val="0"/>
          <w:color w:val="auto"/>
          <w:sz w:val="24"/>
          <w:szCs w:val="28"/>
          <w:highlight w:val="none"/>
        </w:rPr>
        <w:t xml:space="preserve">六、其他补充事宜</w:t>
      </w:r>
      <w:bookmarkEnd w:id="29"/>
      <w:r/>
      <w:bookmarkEnd w:id="30"/>
      <w:r/>
      <w:r/>
    </w:p>
    <w:p>
      <w:pPr>
        <w:pStyle w:val="1614"/>
        <w:ind w:firstLine="480"/>
        <w:jc w:val="left"/>
        <w:spacing w:line="360" w:lineRule="auto"/>
        <w:widowControl/>
        <w:rPr>
          <w:rFonts w:ascii="楷体" w:hAnsi="楷体" w:eastAsia="楷体" w:cs="宋体"/>
          <w:color w:val="auto"/>
          <w:sz w:val="24"/>
          <w:szCs w:val="28"/>
          <w:highlight w:val="none"/>
        </w:rPr>
      </w:pPr>
      <w:r/>
      <w:bookmarkStart w:id="31" w:name="_Toc28359008"/>
      <w:r/>
      <w:bookmarkStart w:id="32" w:name="_Toc28359085"/>
      <w:r/>
      <w:bookmarkStart w:id="33" w:name="_Toc35393796"/>
      <w:r/>
      <w:bookmarkStart w:id="34" w:name="_Toc35393627"/>
      <w:r>
        <w:rPr>
          <w:rFonts w:hint="eastAsia" w:ascii="楷体" w:hAnsi="楷体" w:eastAsia="楷体" w:cs="宋体"/>
          <w:color w:val="auto"/>
          <w:sz w:val="24"/>
          <w:szCs w:val="28"/>
          <w:highlight w:val="none"/>
        </w:rPr>
        <w:t xml:space="preserve">1.本项目通过电子交易平台进行采购，请在投标前详细阅读《政府采购管理交易系统（苏采云）投标人操作手册》；投标人在使用系统进行投标的过程中如遇到涉及平台使用的任何问题，应在工作日上午9：00-1</w:t>
      </w:r>
      <w:r>
        <w:rPr>
          <w:rFonts w:ascii="楷体" w:hAnsi="楷体" w:eastAsia="楷体" w:cs="宋体"/>
          <w:color w:val="auto"/>
          <w:sz w:val="24"/>
          <w:szCs w:val="28"/>
          <w:highlight w:val="none"/>
        </w:rPr>
        <w:t xml:space="preserve">1</w:t>
      </w:r>
      <w:r>
        <w:rPr>
          <w:rFonts w:hint="eastAsia" w:ascii="楷体" w:hAnsi="楷体" w:eastAsia="楷体" w:cs="宋体"/>
          <w:color w:val="auto"/>
          <w:sz w:val="24"/>
          <w:szCs w:val="28"/>
          <w:highlight w:val="none"/>
        </w:rPr>
        <w:t xml:space="preserve">:</w:t>
      </w:r>
      <w:r>
        <w:rPr>
          <w:rFonts w:ascii="楷体" w:hAnsi="楷体" w:eastAsia="楷体" w:cs="宋体"/>
          <w:color w:val="auto"/>
          <w:sz w:val="24"/>
          <w:szCs w:val="28"/>
          <w:highlight w:val="none"/>
        </w:rPr>
        <w:t xml:space="preserve">3</w:t>
      </w:r>
      <w:r>
        <w:rPr>
          <w:rFonts w:hint="eastAsia" w:ascii="楷体" w:hAnsi="楷体" w:eastAsia="楷体" w:cs="宋体"/>
          <w:color w:val="auto"/>
          <w:sz w:val="24"/>
          <w:szCs w:val="28"/>
          <w:highlight w:val="none"/>
        </w:rPr>
        <w:t xml:space="preserve">0 下午13:30-17:30期间致电技术支持热线咨询，联系方式：025-52278370。</w:t>
      </w:r>
      <w:r/>
    </w:p>
    <w:p>
      <w:pPr>
        <w:pStyle w:val="1614"/>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2.投标人投标需提前办理数字认证证书，办理方式和注意事项详见:</w:t>
      </w:r>
      <w:r/>
    </w:p>
    <w:p>
      <w:pPr>
        <w:pStyle w:val="1614"/>
        <w:ind w:firstLine="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供应商需办理CA锁，为江苏省电子政务证书认证中心CA（由江苏意源科技有限公司提供服务），电子签章为方正国际软件（北京）有限公司服务。客户端工具及供应商操作手册可至江苏省政府采购网下载《江苏省政府采购交易系统（苏采云）供应商操作手册及政府采购客户端》。 </w:t>
      </w:r>
      <w:r/>
    </w:p>
    <w:p>
      <w:pPr>
        <w:pStyle w:val="2325"/>
        <w:spacing w:line="360" w:lineRule="auto"/>
        <w:rPr>
          <w:color w:val="auto"/>
          <w:highlight w:val="none"/>
        </w:rPr>
      </w:pPr>
      <w:r>
        <w:rPr>
          <w:color w:val="auto"/>
          <w:highlight w:val="none"/>
        </w:rPr>
        <w:t xml:space="preserve">窗体底端</w:t>
      </w:r>
      <w:r/>
    </w:p>
    <w:p>
      <w:pPr>
        <w:pStyle w:val="947"/>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七、对本次招标提出询问，请按以下方式联系。</w:t>
      </w:r>
      <w:bookmarkEnd w:id="31"/>
      <w:r/>
      <w:bookmarkEnd w:id="32"/>
      <w:r/>
      <w:bookmarkEnd w:id="33"/>
      <w:r/>
      <w:bookmarkEnd w:id="34"/>
      <w:r/>
      <w:r/>
    </w:p>
    <w:p>
      <w:pPr>
        <w:ind w:firstLine="720"/>
        <w:jc w:val="left"/>
        <w:spacing w:line="360" w:lineRule="auto"/>
        <w:widowControl/>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1.采购人信息</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名称：镇江市中西医结合医院</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地址：镇江市润州区团山路18号</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联系人：杨老师</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联系方式：</w:t>
      </w:r>
      <w:bookmarkStart w:id="35" w:name="_Toc28359009"/>
      <w:r/>
      <w:bookmarkStart w:id="36" w:name="_Toc28359086"/>
      <w:r>
        <w:rPr>
          <w:rFonts w:hint="eastAsia" w:ascii="楷体" w:hAnsi="楷体" w:eastAsia="楷体"/>
          <w:color w:val="auto"/>
          <w:sz w:val="24"/>
          <w:szCs w:val="28"/>
          <w:highlight w:val="none"/>
        </w:rPr>
        <w:t xml:space="preserve">0511-80828291</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2.采购代理机构信息</w:t>
      </w:r>
      <w:bookmarkEnd w:id="35"/>
      <w:r/>
      <w:bookmarkEnd w:id="36"/>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名称：江苏弘业国际技术工程有限公司</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地址：南京市中华路50号弘业大厦10楼</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联系方式：</w:t>
      </w:r>
      <w:bookmarkStart w:id="37" w:name="_Toc28359087"/>
      <w:r/>
      <w:bookmarkStart w:id="38" w:name="_Toc28359010"/>
      <w:r>
        <w:rPr>
          <w:rFonts w:hint="eastAsia" w:ascii="楷体" w:hAnsi="楷体" w:eastAsia="楷体"/>
          <w:color w:val="auto"/>
          <w:sz w:val="24"/>
          <w:szCs w:val="28"/>
          <w:highlight w:val="none"/>
        </w:rPr>
        <w:t xml:space="preserve">025-52278370</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3.项目联系方式</w:t>
      </w:r>
      <w:bookmarkEnd w:id="37"/>
      <w:r/>
      <w:bookmarkEnd w:id="38"/>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项目联系人：戴婷 张沁宇</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电 话：15051110813</w:t>
      </w:r>
      <w:r/>
    </w:p>
    <w:p>
      <w:pPr>
        <w:ind w:left="1079" w:hanging="300"/>
        <w:jc w:val="right"/>
        <w:spacing w:line="360" w:lineRule="auto"/>
        <w:rPr>
          <w:rFonts w:ascii="楷体" w:hAnsi="楷体" w:eastAsia="楷体" w:cs="宋体"/>
          <w:color w:val="auto"/>
          <w:sz w:val="24"/>
          <w:szCs w:val="28"/>
          <w:highlight w:val="none"/>
        </w:rPr>
      </w:pPr>
      <w:r>
        <w:rPr>
          <w:rFonts w:ascii="楷体" w:hAnsi="楷体" w:eastAsia="楷体" w:cs="宋体"/>
          <w:color w:val="auto"/>
          <w:sz w:val="24"/>
          <w:szCs w:val="28"/>
          <w:highlight w:val="none"/>
        </w:rPr>
      </w:r>
      <w:r/>
    </w:p>
    <w:p>
      <w:pPr>
        <w:ind w:left="1079" w:hanging="300"/>
        <w:jc w:val="right"/>
        <w:spacing w:line="360" w:lineRule="auto"/>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江苏弘业国际技术工程有限公司                                                 2024年</w:t>
      </w:r>
      <w:r>
        <w:rPr>
          <w:rFonts w:hint="eastAsia" w:ascii="楷体" w:hAnsi="楷体" w:eastAsia="楷体" w:cs="宋体"/>
          <w:color w:val="auto"/>
          <w:sz w:val="24"/>
          <w:szCs w:val="28"/>
          <w:highlight w:val="none"/>
          <w:lang w:val="en-US" w:eastAsia="zh-CN"/>
        </w:rPr>
        <w:t xml:space="preserve">8</w:t>
      </w:r>
      <w:r>
        <w:rPr>
          <w:rFonts w:hint="eastAsia" w:ascii="楷体" w:hAnsi="楷体" w:eastAsia="楷体" w:cs="宋体"/>
          <w:color w:val="auto"/>
          <w:sz w:val="24"/>
          <w:szCs w:val="28"/>
          <w:highlight w:val="none"/>
        </w:rPr>
        <w:t xml:space="preserve">月</w:t>
      </w:r>
      <w:r>
        <w:rPr>
          <w:rFonts w:hint="eastAsia" w:ascii="楷体" w:hAnsi="楷体" w:eastAsia="楷体" w:cs="宋体"/>
          <w:color w:val="auto"/>
          <w:sz w:val="24"/>
          <w:szCs w:val="28"/>
          <w:highlight w:val="none"/>
          <w:lang w:val="en-US" w:eastAsia="zh-CN"/>
        </w:rPr>
        <w:t xml:space="preserve">14</w:t>
      </w:r>
      <w:r>
        <w:rPr>
          <w:rFonts w:hint="eastAsia" w:ascii="楷体" w:hAnsi="楷体" w:eastAsia="楷体" w:cs="宋体"/>
          <w:color w:val="auto"/>
          <w:sz w:val="24"/>
          <w:szCs w:val="28"/>
          <w:highlight w:val="none"/>
        </w:rPr>
        <w:t xml:space="preserve">日</w:t>
      </w:r>
      <w:r/>
    </w:p>
    <w:p>
      <w:pPr>
        <w:ind w:firstLine="480"/>
        <w:spacing w:line="360" w:lineRule="auto"/>
        <w:rPr>
          <w:rFonts w:ascii="楷体" w:hAnsi="楷体" w:eastAsia="楷体"/>
          <w:color w:val="auto"/>
          <w:sz w:val="24"/>
          <w:highlight w:val="none"/>
        </w:rPr>
      </w:pPr>
      <w:r>
        <w:rPr>
          <w:rFonts w:ascii="楷体" w:hAnsi="楷体" w:eastAsia="楷体"/>
          <w:color w:val="auto"/>
          <w:sz w:val="24"/>
          <w:highlight w:val="none"/>
        </w:rPr>
      </w:r>
      <w:bookmarkEnd w:id="3"/>
      <w:r/>
      <w:bookmarkEnd w:id="4"/>
      <w:r/>
      <w:bookmarkEnd w:id="5"/>
      <w:r/>
      <w:bookmarkEnd w:id="6"/>
      <w:r/>
      <w:bookmarkEnd w:id="7"/>
      <w:r/>
      <w:r/>
    </w:p>
    <w:p>
      <w:pPr>
        <w:pStyle w:val="948"/>
        <w:jc w:val="center"/>
        <w:keepLines w:val="0"/>
        <w:keepNext w:val="0"/>
        <w:spacing w:before="0" w:after="0" w:line="360" w:lineRule="auto"/>
        <w:rPr>
          <w:rFonts w:ascii="楷体" w:hAnsi="楷体" w:eastAsia="楷体"/>
          <w:color w:val="auto"/>
          <w:szCs w:val="32"/>
          <w:highlight w:val="none"/>
        </w:rPr>
      </w:pPr>
      <w:r/>
      <w:bookmarkStart w:id="39" w:name="_Toc100386034"/>
      <w:r/>
      <w:bookmarkStart w:id="40" w:name="_Toc92168000"/>
      <w:r/>
      <w:r/>
    </w:p>
    <w:p>
      <w:pPr>
        <w:rPr>
          <w:rFonts w:ascii="楷体" w:hAnsi="楷体" w:eastAsia="楷体"/>
          <w:color w:val="auto"/>
          <w:szCs w:val="32"/>
          <w:highlight w:val="none"/>
        </w:rPr>
      </w:pPr>
      <w:r>
        <w:rPr>
          <w:rFonts w:ascii="楷体" w:hAnsi="楷体" w:eastAsia="楷体"/>
          <w:color w:val="auto"/>
          <w:szCs w:val="32"/>
          <w:highlight w:val="none"/>
        </w:rPr>
      </w:r>
      <w:r/>
    </w:p>
    <w:p>
      <w:pPr>
        <w:rPr>
          <w:rFonts w:ascii="楷体" w:hAnsi="楷体" w:eastAsia="楷体"/>
          <w:color w:val="auto"/>
          <w:szCs w:val="32"/>
          <w:highlight w:val="none"/>
        </w:rPr>
      </w:pPr>
      <w:r>
        <w:rPr>
          <w:rFonts w:hint="eastAsia" w:ascii="楷体" w:hAnsi="楷体" w:eastAsia="楷体"/>
          <w:color w:val="auto"/>
          <w:szCs w:val="32"/>
          <w:highlight w:val="none"/>
        </w:rPr>
        <w:br w:type="page" w:clear="all"/>
      </w:r>
      <w:r/>
    </w:p>
    <w:p>
      <w:pPr>
        <w:pStyle w:val="948"/>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第二部分    投标人须知前附表</w:t>
      </w:r>
      <w:r/>
    </w:p>
    <w:tbl>
      <w:tblPr>
        <w:tblStyle w:val="10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59"/>
        <w:gridCol w:w="6017"/>
      </w:tblGrid>
      <w:tr>
        <w:trPr/>
        <w:tc>
          <w:tcPr>
            <w:tcW w:w="423"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0"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3"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0" w:type="pct"/>
            <w:vAlign w:val="center"/>
            <w:textDirection w:val="lrTb"/>
            <w:noWrap w:val="false"/>
          </w:tcPr>
          <w:p>
            <w:pPr>
              <w:pStyle w:val="95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本次投标所涉及的币种为人民币。</w:t>
            </w:r>
            <w:r/>
          </w:p>
          <w:p>
            <w:pPr>
              <w:pStyle w:val="95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95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95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95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95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0" w:type="pct"/>
            <w:vAlign w:val="center"/>
            <w:textDirection w:val="lrTb"/>
            <w:noWrap w:val="false"/>
          </w:tcPr>
          <w:p>
            <w:pPr>
              <w:pStyle w:val="95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95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A本项目不同意分包。</w:t>
            </w:r>
            <w:r/>
          </w:p>
          <w:p>
            <w:pPr>
              <w:pStyle w:val="95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楷体" w:hAnsi="楷体" w:eastAsia="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3"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0" w:type="pct"/>
            <w:vAlign w:val="center"/>
            <w:textDirection w:val="lrTb"/>
            <w:noWrap w:val="false"/>
          </w:tcPr>
          <w:p>
            <w:pPr>
              <w:pStyle w:val="95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A不组织</w:t>
            </w:r>
            <w:r/>
          </w:p>
          <w:p>
            <w:pPr>
              <w:pStyle w:val="95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B组织</w:t>
            </w:r>
            <w:r/>
          </w:p>
          <w:p>
            <w:pPr>
              <w:pStyle w:val="957"/>
              <w:ind w:firstLine="0"/>
              <w:rPr>
                <w:rFonts w:hint="default" w:ascii="楷体" w:hAnsi="楷体" w:eastAsia="楷体" w:cs="楷体"/>
                <w:color w:val="auto"/>
                <w:sz w:val="24"/>
                <w:highlight w:val="none"/>
                <w:u w:val="single"/>
                <w:lang w:val="en-US" w:eastAsia="zh-CN"/>
              </w:rPr>
            </w:pPr>
            <w:r>
              <w:rPr>
                <w:rFonts w:hint="eastAsia" w:ascii="楷体" w:hAnsi="楷体" w:eastAsia="楷体" w:cs="楷体"/>
                <w:color w:val="auto"/>
                <w:sz w:val="24"/>
                <w:highlight w:val="none"/>
              </w:rPr>
              <w:t xml:space="preserve">时间：</w:t>
            </w:r>
            <w:r>
              <w:rPr>
                <w:rFonts w:hint="eastAsia" w:ascii="楷体" w:hAnsi="楷体" w:eastAsia="楷体" w:cs="楷体"/>
                <w:color w:val="auto"/>
                <w:sz w:val="24"/>
                <w:highlight w:val="none"/>
                <w:lang w:val="en-US" w:eastAsia="zh-CN"/>
              </w:rPr>
              <w:t xml:space="preserve">2024年8月22日14:00</w:t>
            </w:r>
            <w:r/>
          </w:p>
          <w:p>
            <w:pPr>
              <w:pStyle w:val="957"/>
              <w:ind w:firstLine="0"/>
              <w:rPr>
                <w:rFonts w:hint="default" w:ascii="楷体" w:hAnsi="楷体" w:eastAsia="楷体" w:cs="楷体"/>
                <w:color w:val="auto"/>
                <w:sz w:val="24"/>
                <w:highlight w:val="none"/>
                <w:u w:val="single"/>
                <w:lang w:val="en-US"/>
              </w:rPr>
            </w:pP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lang w:val="en-US" w:eastAsia="zh-CN"/>
              </w:rPr>
              <w:t xml:space="preserve">镇江市中西医结合医院4号楼2楼医患调解室</w:t>
            </w:r>
            <w:r/>
          </w:p>
          <w:p>
            <w:pPr>
              <w:pStyle w:val="957"/>
              <w:ind w:firstLine="0"/>
              <w:rPr>
                <w:rFonts w:hint="default" w:ascii="仿宋_GB2312" w:hAnsi="仿宋" w:eastAsia="楷体" w:cs="仿宋_GB2312"/>
                <w:b/>
                <w:color w:val="auto"/>
                <w:sz w:val="24"/>
                <w:highlight w:val="none"/>
                <w:lang w:val="en-US" w:eastAsia="zh-CN"/>
              </w:rPr>
            </w:pP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lang w:val="en-US" w:eastAsia="zh-CN"/>
              </w:rPr>
              <w:t xml:space="preserve">张沁宇 </w:t>
            </w:r>
            <w:r>
              <w:rPr>
                <w:rFonts w:hint="eastAsia" w:ascii="楷体" w:hAnsi="楷体" w:eastAsia="楷体" w:cs="楷体"/>
                <w:color w:val="auto"/>
                <w:sz w:val="24"/>
                <w:highlight w:val="none"/>
              </w:rPr>
              <w:t xml:space="preserve">联系方式：</w:t>
            </w:r>
            <w:r>
              <w:rPr>
                <w:rFonts w:hint="eastAsia" w:ascii="楷体" w:hAnsi="楷体" w:eastAsia="楷体" w:cs="楷体"/>
                <w:color w:val="auto"/>
                <w:sz w:val="24"/>
                <w:highlight w:val="none"/>
                <w:lang w:val="en-US" w:eastAsia="zh-CN"/>
              </w:rPr>
              <w:t xml:space="preserve">15051110813</w:t>
            </w:r>
            <w:r/>
          </w:p>
        </w:tc>
      </w:tr>
      <w:tr>
        <w:trPr>
          <w:trHeight w:val="1366"/>
        </w:trPr>
        <w:tc>
          <w:tcPr>
            <w:tcW w:w="423"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0" w:type="pct"/>
            <w:vAlign w:val="center"/>
            <w:textDirection w:val="lrTb"/>
            <w:noWrap w:val="false"/>
          </w:tcPr>
          <w:p>
            <w:pPr>
              <w:pStyle w:val="95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A不统一组织</w:t>
            </w:r>
            <w:r/>
          </w:p>
          <w:p>
            <w:pPr>
              <w:pStyle w:val="95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B统一组织</w:t>
            </w:r>
            <w:r/>
          </w:p>
          <w:p>
            <w:pPr>
              <w:pStyle w:val="957"/>
              <w:ind w:firstLine="0"/>
              <w:rPr>
                <w:rFonts w:ascii="楷体" w:hAnsi="楷体" w:eastAsia="楷体" w:cs="楷体"/>
                <w:color w:val="auto"/>
                <w:sz w:val="24"/>
                <w:highlight w:val="none"/>
                <w:u w:val="single"/>
              </w:rPr>
            </w:pPr>
            <w:r>
              <w:rPr>
                <w:rFonts w:hint="eastAsia" w:ascii="楷体" w:hAnsi="楷体" w:eastAsia="楷体" w:cs="楷体"/>
                <w:color w:val="auto"/>
                <w:sz w:val="24"/>
                <w:highlight w:val="none"/>
              </w:rPr>
              <w:t xml:space="preserve">时间：</w:t>
            </w:r>
            <w:r/>
          </w:p>
          <w:p>
            <w:pPr>
              <w:pStyle w:val="957"/>
              <w:ind w:firstLine="0"/>
              <w:rPr>
                <w:rFonts w:ascii="楷体" w:hAnsi="楷体" w:eastAsia="楷体" w:cs="楷体"/>
                <w:color w:val="auto"/>
                <w:sz w:val="24"/>
                <w:highlight w:val="none"/>
                <w:u w:val="single"/>
              </w:rPr>
            </w:pPr>
            <w:r>
              <w:rPr>
                <w:rFonts w:hint="eastAsia" w:ascii="楷体" w:hAnsi="楷体" w:eastAsia="楷体" w:cs="楷体"/>
                <w:color w:val="auto"/>
                <w:sz w:val="24"/>
                <w:highlight w:val="none"/>
              </w:rPr>
              <w:t xml:space="preserve">地点：</w:t>
            </w:r>
            <w:r/>
          </w:p>
          <w:p>
            <w:pPr>
              <w:pStyle w:val="95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联系人：联系方式：</w:t>
            </w:r>
            <w:r/>
          </w:p>
        </w:tc>
      </w:tr>
      <w:tr>
        <w:trPr>
          <w:trHeight w:val="1366"/>
        </w:trPr>
        <w:tc>
          <w:tcPr>
            <w:tcW w:w="423"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0" w:type="pct"/>
            <w:vAlign w:val="center"/>
            <w:textDirection w:val="lrTb"/>
            <w:noWrap w:val="false"/>
          </w:tcPr>
          <w:p>
            <w:pPr>
              <w:pStyle w:val="95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A无</w:t>
            </w:r>
            <w:r/>
          </w:p>
          <w:p>
            <w:pPr>
              <w:pStyle w:val="95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B有，本项目演示使用录播上传形式，各投标人自行将录播内容上传至XXX平台的XXX模块。操作指南详见XXX。</w:t>
            </w:r>
            <w:r/>
          </w:p>
        </w:tc>
      </w:tr>
      <w:tr>
        <w:trPr/>
        <w:tc>
          <w:tcPr>
            <w:tcW w:w="423"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0" w:type="pct"/>
            <w:vAlign w:val="center"/>
            <w:textDirection w:val="lrTb"/>
            <w:noWrap w:val="false"/>
          </w:tcPr>
          <w:p>
            <w:pPr>
              <w:pStyle w:val="95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A不要求提供。</w:t>
            </w:r>
            <w:r/>
          </w:p>
          <w:p>
            <w:pPr>
              <w:pStyle w:val="95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B要求提供</w:t>
            </w:r>
            <w:r/>
          </w:p>
          <w:p>
            <w:pPr>
              <w:pStyle w:val="957"/>
              <w:ind w:firstLine="0"/>
              <w:rPr>
                <w:rFonts w:ascii="楷体" w:hAnsi="楷体" w:eastAsia="楷体" w:cs="楷体"/>
                <w:color w:val="auto"/>
                <w:sz w:val="24"/>
                <w:highlight w:val="none"/>
                <w:u w:val="single"/>
              </w:rPr>
            </w:pPr>
            <w:r>
              <w:rPr>
                <w:rFonts w:hint="eastAsia" w:ascii="楷体" w:hAnsi="楷体" w:eastAsia="楷体" w:cs="楷体"/>
                <w:color w:val="auto"/>
                <w:sz w:val="24"/>
                <w:highlight w:val="none"/>
              </w:rPr>
              <w:t xml:space="preserve">（1）样品：；</w:t>
            </w:r>
            <w:r/>
          </w:p>
          <w:p>
            <w:pPr>
              <w:pStyle w:val="957"/>
              <w:ind w:firstLine="0"/>
              <w:rPr>
                <w:rFonts w:ascii="楷体" w:hAnsi="楷体" w:eastAsia="楷体" w:cs="楷体"/>
                <w:color w:val="auto"/>
                <w:sz w:val="24"/>
                <w:highlight w:val="none"/>
                <w:u w:val="single"/>
              </w:rPr>
            </w:pPr>
            <w:r>
              <w:rPr>
                <w:rFonts w:hint="eastAsia" w:ascii="楷体" w:hAnsi="楷体" w:eastAsia="楷体" w:cs="楷体"/>
                <w:color w:val="auto"/>
                <w:sz w:val="24"/>
                <w:highlight w:val="none"/>
              </w:rPr>
              <w:t xml:space="preserve">（2）样品制作的标准和要求：；</w:t>
            </w:r>
            <w:r/>
          </w:p>
          <w:p>
            <w:pPr>
              <w:pStyle w:val="95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（3）样品的评审方法以及评审标准：详见评标办法；</w:t>
            </w:r>
            <w:r/>
          </w:p>
          <w:p>
            <w:pPr>
              <w:pStyle w:val="95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（4）是否需要随样品提交检测报告：</w:t>
            </w: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是，检测机构的要求：；检测内容：。</w:t>
            </w:r>
            <w:r/>
          </w:p>
          <w:p>
            <w:pPr>
              <w:pStyle w:val="95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95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95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（7）制作、运输、安装和保管样品所发生的一切费用由投标人自理。</w:t>
            </w:r>
            <w:r/>
          </w:p>
        </w:tc>
      </w:tr>
      <w:tr>
        <w:trPr/>
        <w:tc>
          <w:tcPr>
            <w:tcW w:w="423"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0" w:type="pct"/>
            <w:vAlign w:val="center"/>
            <w:textDirection w:val="lrTb"/>
            <w:noWrap w:val="false"/>
          </w:tcPr>
          <w:p>
            <w:pPr>
              <w:pStyle w:val="95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A本项目不允许采购进口产品。</w:t>
            </w:r>
            <w:r/>
          </w:p>
          <w:p>
            <w:pPr>
              <w:pStyle w:val="95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0" w:type="pct"/>
            <w:vAlign w:val="center"/>
            <w:textDirection w:val="lrTb"/>
            <w:noWrap w:val="false"/>
          </w:tcPr>
          <w:p>
            <w:pPr>
              <w:pStyle w:val="95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A货物类。</w:t>
            </w:r>
            <w:r/>
          </w:p>
          <w:p>
            <w:pPr>
              <w:pStyle w:val="95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B服务类。</w:t>
            </w:r>
            <w:r/>
          </w:p>
          <w:p>
            <w:pPr>
              <w:pStyle w:val="95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rPr>
              <w:t xml:space="preserve"> 医用物资SPD智慧物流管理服务 </w:t>
            </w:r>
            <w:r>
              <w:rPr>
                <w:rFonts w:hint="eastAsia" w:ascii="楷体" w:hAnsi="楷体" w:eastAsia="楷体" w:cs="楷体"/>
                <w:color w:val="auto"/>
                <w:sz w:val="24"/>
                <w:highlight w:val="none"/>
              </w:rPr>
              <w:t xml:space="preserve">。</w:t>
            </w:r>
            <w:r/>
          </w:p>
        </w:tc>
      </w:tr>
      <w:tr>
        <w:trPr/>
        <w:tc>
          <w:tcPr>
            <w:tcW w:w="423"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0" w:type="pct"/>
            <w:vAlign w:val="center"/>
            <w:textDirection w:val="lrTb"/>
            <w:noWrap w:val="false"/>
          </w:tcPr>
          <w:p>
            <w:pPr>
              <w:pStyle w:val="95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rPr>
              <w:t xml:space="preserve"> 镇江市中西医结合医院医用物资SPD智慧物流管理服务项目</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lang w:val="en-US" w:eastAsia="zh-CN"/>
              </w:rPr>
              <w:t xml:space="preserve">服务</w:t>
            </w:r>
            <w:r>
              <w:rPr>
                <w:rFonts w:hint="eastAsia" w:ascii="楷体" w:hAnsi="楷体" w:eastAsia="楷体" w:cs="楷体"/>
                <w:color w:val="auto"/>
                <w:sz w:val="24"/>
                <w:highlight w:val="none"/>
              </w:rPr>
              <w:t xml:space="preserve">行业；</w:t>
            </w:r>
            <w:r/>
          </w:p>
          <w:p>
            <w:pPr>
              <w:pStyle w:val="957"/>
              <w:ind w:firstLine="0"/>
              <w:rPr>
                <w:rFonts w:ascii="楷体" w:hAnsi="楷体" w:eastAsia="楷体" w:cs="楷体"/>
                <w:color w:val="auto"/>
                <w:sz w:val="24"/>
                <w:highlight w:val="none"/>
              </w:rPr>
            </w:pPr>
            <w:r>
              <w:rPr>
                <w:rFonts w:ascii="楷体" w:hAnsi="楷体" w:eastAsia="楷体" w:cs="楷体"/>
                <w:color w:val="auto"/>
                <w:sz w:val="24"/>
                <w:highlight w:val="none"/>
              </w:rPr>
              <w:t xml:space="preserve">……</w:t>
            </w:r>
            <w:r/>
          </w:p>
        </w:tc>
      </w:tr>
      <w:tr>
        <w:trPr/>
        <w:tc>
          <w:tcPr>
            <w:tcW w:w="423"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1035"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540" w:type="pct"/>
            <w:vAlign w:val="center"/>
            <w:textDirection w:val="lrTb"/>
            <w:noWrap w:val="false"/>
          </w:tcPr>
          <w:p>
            <w:pPr>
              <w:pStyle w:val="957"/>
              <w:ind w:firstLine="0"/>
              <w:rPr>
                <w:rFonts w:ascii="楷体" w:hAnsi="楷体" w:eastAsia="楷体" w:cs="楷体"/>
                <w:color w:val="auto"/>
                <w:sz w:val="24"/>
                <w:highlight w:val="none"/>
              </w:rPr>
            </w:pPr>
            <w:r>
              <w:rPr>
                <w:rFonts w:hint="eastAsia" w:ascii="楷体" w:hAnsi="楷体" w:eastAsia="楷体"/>
                <w:color w:val="auto"/>
                <w:sz w:val="24"/>
                <w:highlight w:val="none"/>
              </w:rPr>
              <w:t xml:space="preserve">供应商所投产品属于政府采购节能产品、环境标志产品品目清单范围的，</w:t>
            </w:r>
            <w:r>
              <w:rPr>
                <w:rFonts w:hint="eastAsia" w:ascii="楷体" w:hAnsi="楷体" w:eastAsia="楷体" w:cs="楷体"/>
                <w:color w:val="auto"/>
                <w:sz w:val="24"/>
                <w:highlight w: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1035"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540" w:type="pct"/>
            <w:vAlign w:val="center"/>
            <w:textDirection w:val="lrTb"/>
            <w:noWrap w:val="false"/>
          </w:tcPr>
          <w:p>
            <w:pPr>
              <w:pStyle w:val="95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41"/>
            <w:r>
              <w:rPr>
                <w:rFonts w:hint="eastAsia" w:ascii="楷体" w:hAnsi="楷体" w:eastAsia="楷体" w:cs="楷体"/>
                <w:color w:val="auto"/>
                <w:sz w:val="24"/>
                <w:highlight w:val="none"/>
              </w:rPr>
              <w:t xml:space="preserve">，</w:t>
            </w:r>
            <w:bookmarkStart w:id="42"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color w:val="auto"/>
                <w:sz w:val="24"/>
                <w:highlight w:val="none"/>
              </w:rPr>
              <w:t xml:space="preserve">办理流程详见江苏政府采购网“政采贷”栏目，网址：</w:t>
            </w:r>
            <w:r>
              <w:rPr>
                <w:rFonts w:ascii="楷体" w:hAnsi="楷体" w:eastAsia="楷体" w:cs="楷体"/>
                <w:color w:val="auto"/>
                <w:sz w:val="24"/>
                <w:highlight w:val="none"/>
              </w:rPr>
              <w:t xml:space="preserve">http://www.ccgp-jiangsu.gov.cn/jiangsu/paying.html</w:t>
            </w:r>
            <w:r>
              <w:rPr>
                <w:rFonts w:hint="eastAsia" w:ascii="楷体" w:hAnsi="楷体" w:eastAsia="楷体" w:cs="楷体"/>
                <w:color w:val="auto"/>
                <w:sz w:val="24"/>
                <w:highlight w:val="none"/>
              </w:rPr>
              <w:t xml:space="preserve">咨询电话：镇江市财政局政府采购处0</w:t>
            </w:r>
            <w:r>
              <w:rPr>
                <w:rFonts w:ascii="楷体" w:hAnsi="楷体" w:eastAsia="楷体" w:cs="楷体"/>
                <w:color w:val="auto"/>
                <w:sz w:val="24"/>
                <w:highlight w:val="none"/>
              </w:rPr>
              <w:t xml:space="preserve">511-80909958</w:t>
            </w:r>
            <w:r>
              <w:rPr>
                <w:rFonts w:hint="eastAsia" w:ascii="楷体" w:hAnsi="楷体" w:eastAsia="楷体" w:cs="楷体"/>
                <w:color w:val="auto"/>
                <w:sz w:val="24"/>
                <w:highlight w:val="none"/>
              </w:rPr>
              <w:t xml:space="preserve">。</w:t>
            </w:r>
            <w:r/>
          </w:p>
        </w:tc>
      </w:tr>
      <w:tr>
        <w:trPr/>
        <w:tc>
          <w:tcPr>
            <w:tcW w:w="423"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12</w:t>
            </w:r>
            <w:r/>
          </w:p>
        </w:tc>
        <w:tc>
          <w:tcPr>
            <w:tcW w:w="1035" w:type="pct"/>
            <w:vAlign w:val="center"/>
            <w:textDirection w:val="lrTb"/>
            <w:noWrap w:val="false"/>
          </w:tcPr>
          <w:p>
            <w:pPr>
              <w:pStyle w:val="95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540" w:type="pct"/>
            <w:vAlign w:val="center"/>
            <w:textDirection w:val="lrTb"/>
            <w:noWrap w:val="false"/>
          </w:tcPr>
          <w:p>
            <w:pPr>
              <w:pStyle w:val="957"/>
              <w:ind w:firstLine="0"/>
              <w:rPr>
                <w:rFonts w:ascii="楷体" w:hAnsi="楷体" w:eastAsia="楷体" w:cs="楷体"/>
                <w:i/>
                <w:iCs/>
                <w:color w:val="auto"/>
                <w:sz w:val="24"/>
                <w:highlight w:val="none"/>
              </w:rPr>
            </w:pPr>
            <w:r>
              <w:rPr>
                <w:rFonts w:hint="eastAsia" w:ascii="楷体" w:hAnsi="楷体" w:eastAsia="楷体" w:cs="楷体"/>
                <w:i/>
                <w:iCs/>
                <w:color w:val="auto"/>
                <w:sz w:val="24"/>
                <w:highlight w:val="none"/>
              </w:rPr>
              <w:t xml:space="preserve">无</w:t>
            </w:r>
            <w:r/>
          </w:p>
        </w:tc>
      </w:tr>
    </w:tbl>
    <w:p>
      <w:pPr>
        <w:pStyle w:val="957"/>
        <w:rPr>
          <w:color w:val="auto"/>
          <w:highlight w:val="none"/>
        </w:rPr>
      </w:pPr>
      <w:r>
        <w:rPr>
          <w:color w:val="auto"/>
          <w:highlight w:val="none"/>
        </w:rPr>
      </w:r>
      <w:r/>
    </w:p>
    <w:p>
      <w:pPr>
        <w:pStyle w:val="948"/>
        <w:jc w:val="center"/>
        <w:keepLines w:val="0"/>
        <w:keepNext w:val="0"/>
        <w:spacing w:before="0" w:after="0" w:line="360" w:lineRule="auto"/>
        <w:rPr>
          <w:rFonts w:ascii="楷体" w:hAnsi="楷体" w:eastAsia="楷体"/>
          <w:color w:val="auto"/>
          <w:szCs w:val="32"/>
          <w:highlight w:val="none"/>
        </w:rPr>
      </w:pPr>
      <w:r>
        <w:rPr>
          <w:rFonts w:ascii="楷体" w:hAnsi="楷体" w:eastAsia="楷体"/>
          <w:color w:val="auto"/>
          <w:szCs w:val="32"/>
          <w:highlight w:val="none"/>
        </w:rPr>
      </w:r>
      <w:r/>
    </w:p>
    <w:p>
      <w:pPr>
        <w:pStyle w:val="948"/>
        <w:jc w:val="center"/>
        <w:keepLines w:val="0"/>
        <w:keepNext w:val="0"/>
        <w:spacing w:before="0" w:after="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r>
      <w:r/>
    </w:p>
    <w:p>
      <w:pPr>
        <w:pStyle w:val="948"/>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一、总  则</w:t>
      </w:r>
      <w:bookmarkEnd w:id="39"/>
      <w:r/>
      <w:bookmarkEnd w:id="40"/>
      <w:r/>
      <w:r/>
    </w:p>
    <w:p>
      <w:pPr>
        <w:pStyle w:val="948"/>
        <w:ind w:firstLine="444"/>
        <w:keepLines w:val="0"/>
        <w:keepNext w:val="0"/>
        <w:spacing w:before="0" w:after="0" w:line="360" w:lineRule="auto"/>
        <w:rPr>
          <w:rFonts w:ascii="楷体" w:hAnsi="楷体" w:eastAsia="楷体"/>
          <w:color w:val="auto"/>
          <w:sz w:val="30"/>
          <w:highlight w:val="none"/>
        </w:rPr>
      </w:pPr>
      <w:r/>
      <w:bookmarkStart w:id="43" w:name="_Toc100386035"/>
      <w:r/>
      <w:bookmarkStart w:id="44" w:name="_Toc92168001"/>
      <w:r>
        <w:rPr>
          <w:rFonts w:hint="eastAsia" w:ascii="楷体" w:hAnsi="楷体" w:eastAsia="楷体"/>
          <w:color w:val="auto"/>
          <w:sz w:val="30"/>
          <w:highlight w:val="none"/>
        </w:rPr>
        <w:t xml:space="preserve">1．适用范围</w:t>
      </w:r>
      <w:bookmarkEnd w:id="43"/>
      <w:r/>
      <w:bookmarkEnd w:id="44"/>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本招标文件仅适用于镇江市中西医结合医院医用物资SPD智慧物流管理服务项目</w:t>
      </w:r>
      <w:r>
        <w:rPr>
          <w:rFonts w:hint="eastAsia" w:ascii="楷体" w:hAnsi="楷体" w:eastAsia="楷体" w:cs="隶书"/>
          <w:color w:val="auto"/>
          <w:sz w:val="24"/>
          <w:highlight w:val="none"/>
        </w:rPr>
        <w:t xml:space="preserve">。</w:t>
      </w:r>
      <w:r/>
    </w:p>
    <w:p>
      <w:pPr>
        <w:pStyle w:val="948"/>
        <w:ind w:firstLine="444"/>
        <w:keepLines w:val="0"/>
        <w:keepNext w:val="0"/>
        <w:spacing w:before="200" w:after="200" w:line="360" w:lineRule="auto"/>
        <w:rPr>
          <w:rFonts w:ascii="楷体" w:hAnsi="楷体" w:eastAsia="楷体"/>
          <w:color w:val="auto"/>
          <w:sz w:val="30"/>
          <w:highlight w:val="none"/>
        </w:rPr>
      </w:pPr>
      <w:r/>
      <w:bookmarkStart w:id="45" w:name="_Toc100386036"/>
      <w:r/>
      <w:bookmarkStart w:id="46" w:name="_Toc92168002"/>
      <w:r>
        <w:rPr>
          <w:rFonts w:hint="eastAsia" w:ascii="楷体" w:hAnsi="楷体" w:eastAsia="楷体"/>
          <w:color w:val="auto"/>
          <w:sz w:val="30"/>
          <w:highlight w:val="none"/>
        </w:rPr>
        <w:t xml:space="preserve">2．定义</w:t>
      </w:r>
      <w:bookmarkEnd w:id="45"/>
      <w:r/>
      <w:bookmarkEnd w:id="46"/>
      <w:r/>
      <w:r/>
    </w:p>
    <w:p>
      <w:pPr>
        <w:ind w:firstLine="480"/>
        <w:spacing w:line="360" w:lineRule="auto"/>
        <w:rPr>
          <w:rFonts w:ascii="楷体" w:hAnsi="楷体" w:eastAsia="楷体"/>
          <w:color w:val="auto"/>
          <w:sz w:val="24"/>
          <w:highlight w:val="none"/>
        </w:rPr>
      </w:pPr>
      <w:r/>
      <w:bookmarkStart w:id="47" w:name="_Toc92168004"/>
      <w:r/>
      <w:bookmarkStart w:id="48" w:name="_Toc98669335"/>
      <w:r/>
      <w:bookmarkStart w:id="49" w:name="_Toc100386038"/>
      <w:r/>
      <w:bookmarkStart w:id="50" w:name="_Toc20732971"/>
      <w:r/>
      <w:bookmarkStart w:id="51" w:name="_Toc98669693"/>
      <w:r>
        <w:rPr>
          <w:rFonts w:hint="eastAsia" w:ascii="楷体" w:hAnsi="楷体" w:eastAsia="楷体"/>
          <w:color w:val="auto"/>
          <w:sz w:val="24"/>
          <w:highlight w:val="none"/>
        </w:rPr>
        <w:t xml:space="preserve">招标文件中下列术语应解释为：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 “采购人”系指依法进行政府采购的国家机关、事业单位、团体组织，即：</w:t>
      </w:r>
      <w:r>
        <w:rPr>
          <w:rFonts w:hint="eastAsia" w:ascii="楷体" w:hAnsi="楷体" w:eastAsia="楷体"/>
          <w:b/>
          <w:bCs/>
          <w:color w:val="auto"/>
          <w:sz w:val="24"/>
          <w:highlight w:val="none"/>
        </w:rPr>
        <w:t xml:space="preserve">镇江市中西医结合医院</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 “投标人”系指响应招标、参加投标竞争的法人、其他组织或者自然人。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 “采购代理机构”系指组织本次采购活动的单位，即：</w:t>
      </w:r>
      <w:bookmarkStart w:id="52" w:name="EB467128df5f344d64af2c93ecdb42da19"/>
      <w:r>
        <w:rPr>
          <w:rFonts w:hint="eastAsia" w:ascii="楷体" w:hAnsi="楷体" w:eastAsia="楷体"/>
          <w:b/>
          <w:bCs/>
          <w:color w:val="auto"/>
          <w:sz w:val="24"/>
          <w:highlight w:val="none"/>
        </w:rPr>
        <w:t xml:space="preserve">江苏弘业国际技术工程有限公司</w:t>
      </w:r>
      <w:bookmarkEnd w:id="52"/>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2.4 “货物”系指本招标文件所述采购标的涉及的各种形态和种类的物品。</w:t>
      </w:r>
      <w:r/>
    </w:p>
    <w:p>
      <w:pPr>
        <w:ind w:firstLine="480"/>
        <w:spacing w:line="360" w:lineRule="auto"/>
        <w:rPr>
          <w:rFonts w:ascii="楷体" w:hAnsi="楷体" w:eastAsia="楷体" w:cs="隶书"/>
          <w:color w:val="auto"/>
          <w:sz w:val="24"/>
          <w:highlight w:val="none"/>
        </w:rPr>
      </w:pPr>
      <w:r>
        <w:rPr>
          <w:rFonts w:hint="eastAsia" w:ascii="楷体" w:hAnsi="楷体" w:eastAsia="楷体"/>
          <w:color w:val="auto"/>
          <w:sz w:val="24"/>
          <w:highlight w:val="none"/>
        </w:rPr>
        <w:t xml:space="preserve">2.5“服务”系指本招标文件所述投标人应该履行的承诺和义务，即</w:t>
      </w:r>
      <w:r>
        <w:rPr>
          <w:rFonts w:hint="eastAsia" w:ascii="楷体" w:hAnsi="楷体" w:eastAsia="楷体"/>
          <w:b/>
          <w:bCs/>
          <w:color w:val="auto"/>
          <w:sz w:val="24"/>
          <w:highlight w:val="none"/>
        </w:rPr>
        <w:t xml:space="preserve">镇江市中西医结合医院医用物资SPD智慧物流管理服务项目</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w:t>
      </w:r>
      <w:sdt>
        <w:sdtPr>
          <w15:appearance w15:val="boundingBox"/>
          <w:id w:val="404888855"/>
          <w:rPr>
            <w:rFonts w:hint="eastAsia" w:ascii="楷体" w:hAnsi="楷体" w:eastAsia="楷体"/>
            <w:color w:val="auto"/>
            <w:sz w:val="24"/>
            <w:highlight w:val="none"/>
          </w:rPr>
        </w:sdtPr>
        <w:sdtContent>
          <w:r>
            <w:rPr>
              <w:rFonts w:ascii="Wingdings" w:hAnsi="Wingdings" w:eastAsia="楷体"/>
              <w:color w:val="auto"/>
              <w:sz w:val="24"/>
              <w:highlight w:val="none"/>
            </w:rPr>
            <w:t xml:space="preserve"></w:t>
          </w:r>
        </w:sdtContent>
      </w:sdt>
      <w:r>
        <w:rPr>
          <w:rFonts w:hint="eastAsia" w:ascii="楷体" w:hAnsi="楷体" w:eastAsia="楷体"/>
          <w:color w:val="auto"/>
          <w:sz w:val="24"/>
          <w:highlight w:val="none"/>
        </w:rPr>
        <w:t xml:space="preserve">”系指适用本项目的要求，“</w:t>
      </w:r>
      <w:sdt>
        <w:sdtPr>
          <w15:appearance w15:val="boundingBox"/>
          <w:id w:val="-1"/>
          <w:rPr>
            <w:rFonts w:hint="eastAsia" w:ascii="楷体" w:hAnsi="楷体" w:eastAsia="楷体"/>
            <w:color w:val="auto"/>
            <w:sz w:val="24"/>
            <w:highlight w:val="none"/>
          </w:rPr>
        </w:sdtPr>
        <w:sdtContent>
          <w:r>
            <w:rPr>
              <w:rFonts w:hint="eastAsia" w:ascii="楷体" w:hAnsi="楷体" w:eastAsia="楷体"/>
              <w:color w:val="auto"/>
              <w:sz w:val="24"/>
              <w:highlight w:val="none"/>
            </w:rPr>
            <w:t xml:space="preserve">☐</w:t>
          </w:r>
        </w:sdtContent>
      </w:sdt>
      <w:r>
        <w:rPr>
          <w:rFonts w:hint="eastAsia" w:ascii="楷体" w:hAnsi="楷体" w:eastAsia="楷体"/>
          <w:color w:val="auto"/>
          <w:sz w:val="24"/>
          <w:highlight w:val="none"/>
        </w:rPr>
        <w:t xml:space="preserve">”系指不适用本项目的要求。</w:t>
      </w:r>
      <w:r/>
    </w:p>
    <w:p>
      <w:pPr>
        <w:pStyle w:val="948"/>
        <w:ind w:firstLine="444"/>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3．采购方式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 本次采购采取公开招标方式☑综合评分法 □最低评标价法。</w:t>
      </w:r>
      <w:r/>
    </w:p>
    <w:p>
      <w:pPr>
        <w:ind w:firstLine="480"/>
        <w:spacing w:line="360" w:lineRule="auto"/>
        <w:rPr>
          <w:rFonts w:ascii="楷体" w:hAnsi="楷体" w:eastAsia="楷体" w:cs="宋体"/>
          <w:color w:val="auto"/>
          <w:sz w:val="24"/>
          <w:szCs w:val="28"/>
          <w:highlight w:val="none"/>
        </w:rPr>
      </w:pPr>
      <w:r>
        <w:rPr>
          <w:rFonts w:hint="eastAsia" w:ascii="楷体" w:hAnsi="楷体" w:eastAsia="楷体"/>
          <w:color w:val="auto"/>
          <w:sz w:val="24"/>
          <w:szCs w:val="28"/>
          <w:highlight w:val="none"/>
        </w:rPr>
        <w:t xml:space="preserve">3.2 本项目资格审查方式：☑资格后审 □资格预审</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3.3 本次采购确定的中标人数量：1名</w:t>
      </w:r>
      <w:r/>
    </w:p>
    <w:p>
      <w:pPr>
        <w:pStyle w:val="948"/>
        <w:ind w:firstLine="444"/>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4．投标费用</w:t>
      </w:r>
      <w:bookmarkEnd w:id="47"/>
      <w:r/>
      <w:bookmarkEnd w:id="48"/>
      <w:r/>
      <w:bookmarkEnd w:id="49"/>
      <w:r/>
      <w:bookmarkEnd w:id="50"/>
      <w:r/>
      <w:bookmarkEnd w:id="51"/>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4.1 投标人应自行承担所有与参加投标有关的费用</w:t>
      </w:r>
      <w:r>
        <w:rPr>
          <w:rFonts w:hint="eastAsia" w:ascii="楷体" w:hAnsi="楷体" w:eastAsia="楷体"/>
          <w:b/>
          <w:color w:val="auto"/>
          <w:sz w:val="24"/>
          <w:highlight w:val="none"/>
        </w:rPr>
        <w:t xml:space="preserve">。</w:t>
      </w:r>
      <w:r/>
    </w:p>
    <w:p>
      <w:pPr>
        <w:ind w:firstLine="951"/>
        <w:spacing w:line="360" w:lineRule="auto"/>
        <w:rPr>
          <w:rFonts w:ascii="楷体" w:hAnsi="楷体" w:eastAsia="楷体"/>
          <w:color w:val="auto"/>
          <w:sz w:val="24"/>
          <w:highlight w:val="none"/>
        </w:rPr>
      </w:pPr>
      <w:r>
        <w:rPr>
          <w:rFonts w:hint="eastAsia" w:ascii="楷体" w:hAnsi="楷体" w:eastAsia="楷体"/>
          <w:b/>
          <w:color w:val="auto"/>
          <w:sz w:val="24"/>
          <w:highlight w:val="none"/>
        </w:rPr>
        <w:t xml:space="preserve">☑</w:t>
      </w:r>
      <w:r>
        <w:rPr>
          <w:rFonts w:hint="eastAsia" w:ascii="楷体" w:hAnsi="楷体" w:eastAsia="楷体"/>
          <w:color w:val="auto"/>
          <w:sz w:val="24"/>
          <w:highlight w:val="none"/>
        </w:rPr>
        <w:t xml:space="preserve">中标人需向代理机构缴纳20000元服务费。</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收费标准：本项目中标服务费参照发改价格[2011]534号文标准收取，应在领取中标通知书前缴纳。 </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招标代理费用收款信息：</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收款单位：江苏弘业国际技术工程有限公司   </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收款账号：527460884999</w:t>
      </w:r>
      <w:r/>
    </w:p>
    <w:p>
      <w:pPr>
        <w:ind w:firstLine="10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开户银行：中国银行南京市中华路支行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4.2不论投标的结果如何，采购人和采购代理机构在任何情况下均无义务和责任承担上述费用。</w:t>
      </w:r>
      <w:r/>
    </w:p>
    <w:p>
      <w:pPr>
        <w:pStyle w:val="948"/>
        <w:ind w:firstLine="444"/>
        <w:keepLines w:val="0"/>
        <w:keepNext w:val="0"/>
        <w:spacing w:before="200" w:after="200" w:line="360" w:lineRule="auto"/>
        <w:rPr>
          <w:rFonts w:ascii="楷体" w:hAnsi="楷体" w:eastAsia="楷体"/>
          <w:color w:val="auto"/>
          <w:sz w:val="30"/>
          <w:highlight w:val="none"/>
        </w:rPr>
      </w:pPr>
      <w:r/>
      <w:bookmarkStart w:id="53" w:name="_Toc100386039"/>
      <w:r/>
      <w:bookmarkStart w:id="54" w:name="_Toc98669694"/>
      <w:r/>
      <w:bookmarkStart w:id="55" w:name="_Toc20732973"/>
      <w:r/>
      <w:bookmarkStart w:id="56" w:name="_Toc98669336"/>
      <w:r/>
      <w:bookmarkStart w:id="57" w:name="_Toc92168005"/>
      <w:r>
        <w:rPr>
          <w:rFonts w:hint="eastAsia" w:ascii="楷体" w:hAnsi="楷体" w:eastAsia="楷体"/>
          <w:color w:val="auto"/>
          <w:sz w:val="30"/>
          <w:highlight w:val="none"/>
        </w:rPr>
        <w:t xml:space="preserve">5．政策功能</w:t>
      </w:r>
      <w:r/>
    </w:p>
    <w:p>
      <w:pPr>
        <w:pStyle w:val="95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5.1支持中小企业发展</w:t>
      </w:r>
      <w:r/>
    </w:p>
    <w:p>
      <w:pPr>
        <w:pStyle w:val="95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5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符合中小企业划分标准的个体工商户，在政府采购活动中视同中小企业。</w:t>
      </w:r>
      <w:r/>
    </w:p>
    <w:p>
      <w:pPr>
        <w:pStyle w:val="95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5.1.2在政府采购活动中，投标人提供的货物、工程或者服务符合下列情形的，享受中小企业扶持政策：</w:t>
      </w:r>
      <w:r/>
    </w:p>
    <w:p>
      <w:pPr>
        <w:pStyle w:val="95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5.1.2.1在货物采购项目中，货物由中小企业制造，即货物由中小企业生产且使用该中小企业商号或者注册商标；</w:t>
      </w:r>
      <w:r/>
    </w:p>
    <w:p>
      <w:pPr>
        <w:pStyle w:val="95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5.1.2.2在工程采购项目中，工程由中小企业承建，即工程施工单位为中小企业；</w:t>
      </w:r>
      <w:r/>
    </w:p>
    <w:p>
      <w:pPr>
        <w:pStyle w:val="95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5.1.2.3在服务采购项目中，服务由中小企业承接，即提供服务的人员为中小企业依照《中华人民共和国劳动合同法》订立劳动合同的从业人员。</w:t>
      </w:r>
      <w:r/>
    </w:p>
    <w:p>
      <w:pPr>
        <w:pStyle w:val="95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在货物采购项目中，投标人提供的货物既有中小企业制造货物，也有大型企业制造货物的，不享受中小企业扶持政策。</w:t>
      </w:r>
      <w:r/>
    </w:p>
    <w:p>
      <w:pPr>
        <w:pStyle w:val="95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8" w:name="_Hlk132637972"/>
      <w:r>
        <w:rPr>
          <w:rFonts w:ascii="楷体" w:hAnsi="楷体" w:eastAsia="楷体"/>
          <w:iCs/>
          <w:color w:val="auto"/>
          <w:sz w:val="24"/>
          <w:highlight w:val="none"/>
        </w:rPr>
        <w:t xml:space="preserve">10%-20%</w:t>
      </w:r>
      <w:bookmarkEnd w:id="58"/>
      <w:r>
        <w:rPr>
          <w:rFonts w:ascii="楷体" w:hAnsi="楷体" w:eastAsia="楷体"/>
          <w:color w:val="auto"/>
          <w:sz w:val="24"/>
          <w:highlight w:val="none"/>
        </w:rPr>
        <w:t xml:space="preserve">的扣除，</w:t>
      </w:r>
      <w:bookmarkStart w:id="59" w:name="_Hlk132637893"/>
      <w:r>
        <w:rPr>
          <w:rFonts w:ascii="楷体" w:hAnsi="楷体" w:eastAsia="楷体"/>
          <w:color w:val="auto"/>
          <w:sz w:val="24"/>
          <w:highlight w:val="none"/>
        </w:rPr>
        <w:t xml:space="preserve">用扣除后的价格参与评审</w:t>
      </w:r>
      <w:bookmarkEnd w:id="59"/>
      <w:r>
        <w:rPr>
          <w:rFonts w:ascii="楷体" w:hAnsi="楷体" w:eastAsia="楷体"/>
          <w:color w:val="auto"/>
          <w:sz w:val="24"/>
          <w:highlight w:val="none"/>
        </w:rPr>
        <w:t xml:space="preserve">。接受大中型企业与小微企业组成联合体或者允许大中型企业向一家或者多家小微企业分包的</w:t>
      </w:r>
      <w:r>
        <w:rPr>
          <w:rFonts w:hint="eastAsia" w:ascii="楷体" w:hAnsi="楷体" w:eastAsia="楷体"/>
          <w:color w:val="auto"/>
          <w:sz w:val="24"/>
          <w:highlight w:val="none"/>
        </w:rPr>
        <w:t xml:space="preserve">政府</w:t>
      </w:r>
      <w:r>
        <w:rPr>
          <w:rFonts w:ascii="楷体" w:hAnsi="楷体" w:eastAsia="楷体"/>
          <w:color w:val="auto"/>
          <w:sz w:val="24"/>
          <w:highlight w:val="none"/>
        </w:rPr>
        <w:t xml:space="preserve">采购</w:t>
      </w:r>
      <w:r>
        <w:rPr>
          <w:rFonts w:hint="eastAsia" w:ascii="楷体" w:hAnsi="楷体" w:eastAsia="楷体"/>
          <w:color w:val="auto"/>
          <w:sz w:val="24"/>
          <w:highlight w:val="none"/>
        </w:rPr>
        <w:t xml:space="preserve">货物或服务</w:t>
      </w:r>
      <w:r>
        <w:rPr>
          <w:rFonts w:ascii="楷体" w:hAnsi="楷体" w:eastAsia="楷体"/>
          <w:color w:val="auto"/>
          <w:sz w:val="24"/>
          <w:highlight w:val="none"/>
        </w:rPr>
        <w:t xml:space="preserve">项目，对于联合协议或者分包意向协议</w:t>
      </w:r>
      <w:r>
        <w:rPr>
          <w:rFonts w:hint="eastAsia" w:ascii="楷体" w:hAnsi="楷体" w:eastAsia="楷体"/>
          <w:bCs/>
          <w:color w:val="auto"/>
          <w:sz w:val="24"/>
          <w:highlight w:val="none"/>
        </w:rPr>
        <w:t xml:space="preserve">约定小型、微型企业的协议合同金额占到合同总金额30%以上的，给予联合体</w:t>
      </w:r>
      <w:r>
        <w:rPr>
          <w:rFonts w:ascii="楷体" w:hAnsi="楷体" w:eastAsia="楷体"/>
          <w:bCs/>
          <w:iCs/>
          <w:color w:val="auto"/>
          <w:sz w:val="24"/>
          <w:highlight w:val="none"/>
        </w:rPr>
        <w:t xml:space="preserve">4</w:t>
      </w:r>
      <w:r>
        <w:rPr>
          <w:rFonts w:hint="eastAsia" w:ascii="楷体" w:hAnsi="楷体" w:eastAsia="楷体"/>
          <w:bCs/>
          <w:iCs/>
          <w:color w:val="auto"/>
          <w:sz w:val="24"/>
          <w:highlight w:val="none"/>
        </w:rPr>
        <w:t xml:space="preserve">%</w:t>
      </w:r>
      <w:r>
        <w:rPr>
          <w:rFonts w:ascii="楷体" w:hAnsi="楷体" w:eastAsia="楷体"/>
          <w:bCs/>
          <w:iCs/>
          <w:color w:val="auto"/>
          <w:sz w:val="24"/>
          <w:highlight w:val="none"/>
        </w:rPr>
        <w:t xml:space="preserve">-6%</w:t>
      </w:r>
      <w:r>
        <w:rPr>
          <w:rFonts w:hint="eastAsia" w:ascii="楷体" w:hAnsi="楷体" w:eastAsia="楷体"/>
          <w:bCs/>
          <w:color w:val="auto"/>
          <w:sz w:val="24"/>
          <w:highlight w:val="none"/>
        </w:rPr>
        <w:t xml:space="preserve">的价格扣除。联合体各方均为小型、微型企业的，联合体视同为小型、微型企业享受</w:t>
      </w:r>
      <w:r>
        <w:rPr>
          <w:rFonts w:ascii="楷体" w:hAnsi="楷体" w:eastAsia="楷体"/>
          <w:iCs/>
          <w:color w:val="auto"/>
          <w:sz w:val="24"/>
          <w:highlight w:val="none"/>
        </w:rPr>
        <w:t xml:space="preserve">10%-20%</w:t>
      </w:r>
      <w:r>
        <w:rPr>
          <w:rFonts w:hint="eastAsia" w:ascii="楷体" w:hAnsi="楷体" w:eastAsia="楷体"/>
          <w:bCs/>
          <w:color w:val="auto"/>
          <w:sz w:val="24"/>
          <w:highlight w:val="none"/>
        </w:rPr>
        <w:t xml:space="preserve">的价格扣除，</w:t>
      </w:r>
      <w:r>
        <w:rPr>
          <w:rFonts w:ascii="楷体" w:hAnsi="楷体" w:eastAsia="楷体"/>
          <w:color w:val="auto"/>
          <w:sz w:val="24"/>
          <w:highlight w:val="none"/>
        </w:rPr>
        <w:t xml:space="preserve">用扣除后的价格参与评审</w:t>
      </w:r>
      <w:r>
        <w:rPr>
          <w:rFonts w:hint="eastAsia" w:ascii="楷体" w:hAnsi="楷体" w:eastAsia="楷体"/>
          <w:bCs/>
          <w:color w:val="auto"/>
          <w:sz w:val="24"/>
          <w:highlight w:val="none"/>
        </w:rPr>
        <w:t xml:space="preserve">。</w:t>
      </w:r>
      <w:r>
        <w:rPr>
          <w:rFonts w:hint="eastAsia" w:ascii="楷体" w:hAnsi="楷体" w:eastAsia="楷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57"/>
        <w:ind w:firstLine="480"/>
        <w:spacing w:line="360" w:lineRule="auto"/>
        <w:rPr>
          <w:rFonts w:ascii="楷体" w:hAnsi="楷体" w:eastAsia="楷体"/>
          <w:bCs/>
          <w:color w:val="auto"/>
          <w:sz w:val="24"/>
          <w:highlight w:val="none"/>
        </w:rPr>
      </w:pPr>
      <w:r>
        <w:rPr>
          <w:rFonts w:hint="eastAsia" w:ascii="楷体" w:hAnsi="楷体" w:eastAsia="楷体"/>
          <w:color w:val="auto"/>
          <w:sz w:val="24"/>
          <w:highlight w:val="none"/>
        </w:rPr>
        <w:t xml:space="preserve">5.1.4</w:t>
      </w:r>
      <w:r>
        <w:rPr>
          <w:rFonts w:hint="eastAsia" w:ascii="楷体" w:hAnsi="楷体" w:eastAsia="楷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bCs/>
          <w:color w:val="auto"/>
          <w:sz w:val="24"/>
          <w:highlight w:val="none"/>
        </w:rPr>
      </w:pPr>
      <w:r>
        <w:rPr>
          <w:rFonts w:hint="eastAsia" w:ascii="楷体" w:hAnsi="楷体" w:eastAsia="楷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bCs/>
          <w:color w:val="auto"/>
          <w:sz w:val="24"/>
          <w:highlight w:val="none"/>
        </w:rPr>
      </w:pPr>
      <w:r>
        <w:rPr>
          <w:rFonts w:hint="eastAsia" w:ascii="楷体" w:hAnsi="楷体" w:eastAsia="楷体"/>
          <w:bCs/>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5.2强制采购信息安全产品</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5.3支持绿色发展</w:t>
      </w:r>
      <w:r/>
    </w:p>
    <w:p>
      <w:pPr>
        <w:ind w:firstLine="477"/>
        <w:spacing w:line="360" w:lineRule="auto"/>
        <w:rPr>
          <w:rFonts w:ascii="楷体" w:hAnsi="楷体" w:eastAsia="楷体"/>
          <w:color w:val="auto"/>
          <w:sz w:val="24"/>
          <w:highlight w:val="none"/>
        </w:rPr>
      </w:pPr>
      <w:r>
        <w:rPr>
          <w:rFonts w:ascii="楷体" w:hAnsi="楷体" w:eastAsia="楷体"/>
          <w:color w:val="auto"/>
          <w:sz w:val="24"/>
          <w:highlight w:val="none"/>
        </w:rPr>
        <w:t xml:space="preserve">5.3.1</w:t>
      </w:r>
      <w:r>
        <w:rPr>
          <w:rFonts w:hint="eastAsia" w:ascii="楷体" w:hAnsi="楷体" w:eastAsia="楷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w:t>
      </w:r>
      <w:r>
        <w:rPr>
          <w:rFonts w:ascii="楷体" w:hAnsi="楷体" w:eastAsia="楷体"/>
          <w:color w:val="auto"/>
          <w:sz w:val="24"/>
          <w:highlight w:val="none"/>
        </w:rPr>
        <w:t xml:space="preserve">3.2</w:t>
      </w:r>
      <w:r>
        <w:rPr>
          <w:rFonts w:hint="eastAsia" w:ascii="楷体" w:hAnsi="楷体" w:eastAsia="楷体"/>
          <w:color w:val="auto"/>
          <w:sz w:val="24"/>
          <w:highlight w:val="none"/>
        </w:rPr>
        <w:t xml:space="preserve">本项目中涉及商品包装和快递包装的，参考《财政部办公厅关于印发《商品包装政府采购需求标准（试行）》、 《快递包装政府采购需求标准（试行）》的通知》</w:t>
      </w:r>
      <w:bookmarkStart w:id="60" w:name="_Hlk132634610"/>
      <w:r>
        <w:rPr>
          <w:rFonts w:hint="eastAsia" w:ascii="楷体" w:hAnsi="楷体" w:eastAsia="楷体"/>
          <w:color w:val="auto"/>
          <w:sz w:val="24"/>
          <w:highlight w:val="none"/>
        </w:rPr>
        <w:t xml:space="preserve">（财办库〔2020〕123号）</w:t>
      </w:r>
      <w:bookmarkEnd w:id="60"/>
      <w:r>
        <w:rPr>
          <w:rFonts w:hint="eastAsia" w:ascii="楷体" w:hAnsi="楷体" w:eastAsia="楷体"/>
          <w:color w:val="auto"/>
          <w:sz w:val="24"/>
          <w:highlight w:val="none"/>
        </w:rPr>
        <w:t xml:space="preserve">规定的包装需求标准。</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5.3.4采购人采购数据中心相关设备、运维服务，按照《绿色数据中心政府采购需求标准（试行）》实施相关采购活动。</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5.5支持创新发展</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5.6平等对待内外资企业和符合条件的破产重整企业</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5.6.1平等对待内外资企业和符合条件的破产重整企业，切实保障企业公平竞争，平等维护企业的合法利益。</w:t>
      </w:r>
      <w:bookmarkEnd w:id="53"/>
      <w:r/>
      <w:bookmarkEnd w:id="54"/>
      <w:r/>
      <w:bookmarkEnd w:id="55"/>
      <w:r/>
      <w:bookmarkEnd w:id="56"/>
      <w:r/>
      <w:bookmarkEnd w:id="57"/>
      <w:r/>
      <w:r/>
    </w:p>
    <w:p>
      <w:pPr>
        <w:pStyle w:val="948"/>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二、招标文件</w:t>
      </w:r>
      <w:r/>
    </w:p>
    <w:p>
      <w:pPr>
        <w:pStyle w:val="948"/>
        <w:ind w:firstLine="444"/>
        <w:keepLines w:val="0"/>
        <w:keepNext w:val="0"/>
        <w:spacing w:before="200" w:after="200" w:line="360" w:lineRule="auto"/>
        <w:rPr>
          <w:rFonts w:ascii="楷体" w:hAnsi="楷体" w:eastAsia="楷体"/>
          <w:color w:val="auto"/>
          <w:sz w:val="30"/>
          <w:highlight w:val="none"/>
        </w:rPr>
      </w:pPr>
      <w:r/>
      <w:bookmarkStart w:id="61" w:name="_Toc98669339"/>
      <w:r/>
      <w:bookmarkStart w:id="62" w:name="_Toc20732976"/>
      <w:r/>
      <w:bookmarkStart w:id="63" w:name="_Toc92168008"/>
      <w:r/>
      <w:bookmarkStart w:id="64" w:name="_Toc98669697"/>
      <w:r/>
      <w:bookmarkStart w:id="65" w:name="_Toc100386042"/>
      <w:r>
        <w:rPr>
          <w:rFonts w:hint="eastAsia" w:ascii="楷体" w:hAnsi="楷体" w:eastAsia="楷体"/>
          <w:color w:val="auto"/>
          <w:sz w:val="30"/>
          <w:highlight w:val="none"/>
        </w:rPr>
        <w:t xml:space="preserve">6.招标文件组成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6.1 招标文件包括：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（1）投标邀请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（2）投标人须知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（3）拟签订的合同文本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（4）采购需求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（5）评标办法和标准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（6）投标文件（格式）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6.2 投标人获取本文件后，应认真阅读本文件中所有的事项、格式条款和规范等要求。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6.3 </w:t>
      </w:r>
      <w:r>
        <w:rPr>
          <w:rFonts w:hint="eastAsia" w:ascii="楷体" w:hAnsi="楷体" w:eastAsia="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highlight w:val="none"/>
        </w:rPr>
        <w:t xml:space="preserve">。</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7．招标文件的澄清</w:t>
      </w:r>
      <w:bookmarkEnd w:id="61"/>
      <w:r/>
      <w:bookmarkEnd w:id="62"/>
      <w:r/>
      <w:bookmarkEnd w:id="63"/>
      <w:r/>
      <w:bookmarkEnd w:id="64"/>
      <w:r/>
      <w:bookmarkEnd w:id="65"/>
      <w:r/>
      <w:bookmarkStart w:id="66" w:name="_Toc20732977"/>
      <w:r/>
      <w:bookmarkStart w:id="67" w:name="_Toc92168009"/>
      <w:r/>
      <w:bookmarkStart w:id="68" w:name="_Toc98669698"/>
      <w:r/>
      <w:bookmarkStart w:id="69" w:name="_Toc98669340"/>
      <w:r/>
      <w:bookmarkStart w:id="70" w:name="_Toc100386043"/>
      <w:r>
        <w:rPr>
          <w:rFonts w:hint="eastAsia" w:ascii="楷体" w:hAnsi="楷体" w:eastAsia="楷体"/>
          <w:color w:val="auto"/>
          <w:sz w:val="30"/>
          <w:highlight w:val="none"/>
        </w:rPr>
        <w:t xml:space="preserve">和修改</w:t>
      </w:r>
      <w:bookmarkEnd w:id="66"/>
      <w:r/>
      <w:bookmarkEnd w:id="67"/>
      <w:r/>
      <w:bookmarkEnd w:id="68"/>
      <w:r/>
      <w:bookmarkEnd w:id="69"/>
      <w:r/>
      <w:bookmarkEnd w:id="70"/>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7.1 任何要求对招标文件进行澄清的潜在投标人，应及时联系项目联系人。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7.2 </w:t>
      </w:r>
      <w:r>
        <w:rPr>
          <w:rFonts w:hint="eastAsia" w:ascii="楷体" w:hAnsi="楷体" w:eastAsia="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948"/>
        <w:keepLines w:val="0"/>
        <w:keepNext w:val="0"/>
        <w:spacing w:before="0" w:after="0" w:line="360" w:lineRule="auto"/>
        <w:tabs>
          <w:tab w:val="left" w:pos="492" w:leader="none"/>
        </w:tabs>
        <w:rPr>
          <w:rFonts w:hAnsi="宋体"/>
          <w:color w:val="auto"/>
          <w:sz w:val="24"/>
          <w:szCs w:val="24"/>
          <w:highlight w:val="none"/>
        </w:rPr>
      </w:pPr>
      <w:r>
        <w:rPr>
          <w:rFonts w:hint="eastAsia" w:ascii="楷体" w:hAnsi="楷体" w:eastAsia="楷体"/>
          <w:color w:val="auto"/>
          <w:sz w:val="24"/>
          <w:highlight w:val="none"/>
        </w:rPr>
        <w:tab/>
      </w:r>
      <w:r>
        <w:rPr>
          <w:rFonts w:hint="eastAsia" w:ascii="楷体" w:hAnsi="楷体" w:eastAsia="楷体"/>
          <w:b w:val="0"/>
          <w:color w:val="auto"/>
          <w:sz w:val="24"/>
          <w:szCs w:val="24"/>
          <w:highlight w:val="none"/>
        </w:rPr>
        <w:t xml:space="preserve">7.5</w:t>
      </w:r>
      <w:r>
        <w:rPr>
          <w:rFonts w:hint="eastAsia" w:ascii="楷体" w:hAnsi="楷体" w:eastAsia="楷体"/>
          <w:color w:val="auto"/>
          <w:sz w:val="24"/>
          <w:szCs w:val="24"/>
          <w:highlight w:val="none"/>
        </w:rPr>
        <w:t xml:space="preserve"> 如</w:t>
      </w:r>
      <w:r>
        <w:rPr>
          <w:rFonts w:hint="eastAsia" w:ascii="楷体" w:hAnsi="楷体" w:eastAsia="楷体"/>
          <w:color w:val="auto"/>
          <w:sz w:val="24"/>
          <w:highlight w:val="none"/>
        </w:rPr>
        <w:t xml:space="preserve">澄清或修改公告</w:t>
      </w:r>
      <w:r>
        <w:rPr>
          <w:rFonts w:hint="eastAsia" w:ascii="楷体" w:hAnsi="楷体" w:eastAsia="楷体"/>
          <w:color w:val="auto"/>
          <w:sz w:val="24"/>
          <w:szCs w:val="24"/>
          <w:highlight w:val="none"/>
        </w:rPr>
        <w:t xml:space="preserve">有重新发布招标文件的，投标人应下载最新发布的招标文件制作投标文件。</w:t>
      </w:r>
      <w:r>
        <w:rPr>
          <w:rFonts w:ascii="楷体" w:hAnsi="楷体" w:eastAsia="楷体"/>
          <w:color w:val="auto"/>
          <w:sz w:val="24"/>
          <w:szCs w:val="24"/>
          <w:highlight w:val="none"/>
        </w:rPr>
        <w:t xml:space="preserve">因投标人自身原因未能及时获取的</w:t>
      </w:r>
      <w:r>
        <w:rPr>
          <w:rFonts w:hint="eastAsia" w:ascii="楷体" w:hAnsi="楷体" w:eastAsia="楷体"/>
          <w:color w:val="auto"/>
          <w:sz w:val="24"/>
          <w:szCs w:val="24"/>
          <w:highlight w:val="none"/>
        </w:rPr>
        <w:t xml:space="preserve">，一切后果由投标人自行承担。</w:t>
      </w:r>
      <w:r/>
    </w:p>
    <w:p>
      <w:pPr>
        <w:pStyle w:val="948"/>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三、投标文件</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8.编制投标文件的工具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8.1 投标人须通过镇江市公共资源交易中心提供的最新响应文件制作软件编制投标文件。</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9.投标文件语言及度量衡单位</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 投标文件中所使用的计量单位除招标文件中另有特殊规定外，一律使用法定计量单位。</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10.投标文件的构成</w:t>
      </w:r>
      <w:r/>
    </w:p>
    <w:p>
      <w:pPr>
        <w:pStyle w:val="1943"/>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10.1 投标文件分为资格部分、商务部分、技术部分和价格部分。</w:t>
      </w:r>
      <w:r/>
    </w:p>
    <w:p>
      <w:pPr>
        <w:pStyle w:val="1943"/>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资格部分系指投标人提交的证明其有资格参加投标的文件。</w:t>
      </w:r>
      <w:r/>
    </w:p>
    <w:p>
      <w:pPr>
        <w:pStyle w:val="1943"/>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商务部分系指投标人提交的证明其中标后有能力履行合同的文件。</w:t>
      </w:r>
      <w:r/>
    </w:p>
    <w:p>
      <w:pPr>
        <w:pStyle w:val="1943"/>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10.3 技术部分系指投标人提交的能够证明投标人提供的货物（服务）符合招标文件规定的文件。</w:t>
      </w:r>
      <w:r/>
    </w:p>
    <w:p>
      <w:pPr>
        <w:pStyle w:val="1943"/>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10.4 具体填写格式详见招标文件第六部分。</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11．投标文件的编制</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11.2 </w:t>
      </w:r>
      <w:r>
        <w:rPr>
          <w:rFonts w:hint="eastAsia" w:ascii="楷体" w:hAnsi="楷体" w:eastAsia="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11.4 </w:t>
      </w:r>
      <w:r>
        <w:rPr>
          <w:rFonts w:hint="eastAsia" w:ascii="楷体" w:hAnsi="楷体" w:eastAsia="楷体"/>
          <w:b/>
          <w:color w:val="auto"/>
          <w:sz w:val="24"/>
          <w:highlight w:val="none"/>
        </w:rPr>
        <w:t xml:space="preserve">投标人必须保证投标文件所提供的全部资料合法、真实、可靠。</w:t>
      </w:r>
      <w:r/>
    </w:p>
    <w:p>
      <w:pPr>
        <w:ind w:firstLine="444"/>
        <w:spacing w:line="360" w:lineRule="auto"/>
        <w:rPr>
          <w:rFonts w:ascii="楷体" w:hAnsi="楷体" w:eastAsia="楷体"/>
          <w:color w:val="auto"/>
          <w:sz w:val="24"/>
          <w:highlight w:val="none"/>
        </w:rPr>
      </w:pPr>
      <w:r>
        <w:rPr>
          <w:rFonts w:hint="eastAsia" w:ascii="楷体" w:hAnsi="楷体" w:eastAsia="楷体"/>
          <w:b/>
          <w:color w:val="auto"/>
          <w:sz w:val="30"/>
          <w:highlight w:val="none"/>
        </w:rPr>
        <w:t xml:space="preserve">13．投标保证金</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13.1 本项目不收投标保证金。</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14．投标有效期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14.1 投标有效期为：投标文件自</w:t>
      </w:r>
      <w:r>
        <w:rPr>
          <w:rFonts w:hint="eastAsia" w:ascii="楷体" w:hAnsi="楷体" w:eastAsia="楷体" w:cs="宋体"/>
          <w:color w:val="auto"/>
          <w:sz w:val="24"/>
          <w:szCs w:val="28"/>
          <w:highlight w:val="none"/>
        </w:rPr>
        <w:t xml:space="preserve">提交投标文件截止时间</w:t>
      </w:r>
      <w:r>
        <w:rPr>
          <w:rFonts w:hint="eastAsia" w:ascii="楷体" w:hAnsi="楷体" w:eastAsia="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15.投标文件的式样和签署</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15.1 投标人应通过响应文件制作软件使用数字认证证书对投标文件进行合成、电子签章及加密打包。</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16．投标文件的提交</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 投标文件提交</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highlight w:val="none"/>
          <w:u w:val="single"/>
        </w:rPr>
        <w:t xml:space="preserve">时间以电子交易平台时间为准。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16.1.2 </w:t>
      </w:r>
      <w:r>
        <w:rPr>
          <w:rFonts w:hint="eastAsia" w:ascii="楷体" w:hAnsi="楷体" w:eastAsia="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color w:val="auto"/>
          <w:sz w:val="24"/>
          <w:szCs w:val="20"/>
          <w:highlight w:val="none"/>
          <w:u w:val="single"/>
        </w:rPr>
      </w:pPr>
      <w:r>
        <w:rPr>
          <w:rFonts w:hint="eastAsia" w:ascii="楷体" w:hAnsi="楷体" w:eastAsia="楷体"/>
          <w:color w:val="auto"/>
          <w:sz w:val="24"/>
          <w:highlight w:val="none"/>
        </w:rPr>
        <w:t xml:space="preserve">16.1.3 </w:t>
      </w:r>
      <w:r>
        <w:rPr>
          <w:rFonts w:hint="eastAsia" w:ascii="楷体" w:hAnsi="楷体" w:eastAsia="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16.1.4</w:t>
      </w:r>
      <w:r>
        <w:rPr>
          <w:rFonts w:hint="eastAsia" w:ascii="楷体" w:hAnsi="楷体" w:eastAsia="楷体"/>
          <w:b/>
          <w:color w:val="auto"/>
          <w:sz w:val="24"/>
          <w:highlight w:val="none"/>
          <w:u w:val="single"/>
        </w:rPr>
        <w:t xml:space="preserve">提交完成后至解密前，</w:t>
      </w:r>
      <w:r>
        <w:rPr>
          <w:rFonts w:hint="eastAsia" w:ascii="楷体" w:hAnsi="楷体" w:eastAsia="楷体"/>
          <w:b/>
          <w:color w:val="auto"/>
          <w:sz w:val="24"/>
          <w:szCs w:val="20"/>
          <w:highlight w:val="none"/>
          <w:u w:val="single"/>
        </w:rPr>
        <w:t xml:space="preserve">投标人</w:t>
      </w:r>
      <w:r>
        <w:rPr>
          <w:rFonts w:hint="eastAsia" w:ascii="楷体" w:hAnsi="楷体" w:eastAsia="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16.1.5因不可抗力事件造成的投标文件的损坏、丢失的，采购代理机构不承担责任。</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17．投标文件的补充、修改或者撤回</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17.1 </w:t>
      </w:r>
      <w:r>
        <w:rPr>
          <w:rFonts w:ascii="楷体" w:hAnsi="楷体" w:eastAsia="楷体"/>
          <w:color w:val="auto"/>
          <w:sz w:val="24"/>
          <w:highlight w:val="none"/>
        </w:rPr>
        <w:t xml:space="preserve">在提交截止时间前</w:t>
      </w:r>
      <w:r>
        <w:rPr>
          <w:rFonts w:hint="eastAsia" w:ascii="楷体" w:hAnsi="楷体" w:eastAsia="楷体"/>
          <w:color w:val="auto"/>
          <w:sz w:val="24"/>
          <w:highlight w:val="none"/>
        </w:rPr>
        <w:t xml:space="preserve">，</w:t>
      </w:r>
      <w:r>
        <w:rPr>
          <w:rFonts w:ascii="楷体" w:hAnsi="楷体" w:eastAsia="楷体"/>
          <w:color w:val="auto"/>
          <w:sz w:val="24"/>
          <w:highlight w:val="none"/>
        </w:rPr>
        <w:t xml:space="preserve">投标人可以对所</w:t>
      </w:r>
      <w:r>
        <w:rPr>
          <w:rFonts w:hint="eastAsia" w:ascii="楷体" w:hAnsi="楷体" w:eastAsia="楷体"/>
          <w:color w:val="auto"/>
          <w:sz w:val="24"/>
          <w:highlight w:val="none"/>
        </w:rPr>
        <w:t xml:space="preserve">提交</w:t>
      </w:r>
      <w:r>
        <w:rPr>
          <w:rFonts w:ascii="楷体" w:hAnsi="楷体" w:eastAsia="楷体"/>
          <w:color w:val="auto"/>
          <w:sz w:val="24"/>
          <w:highlight w:val="none"/>
        </w:rPr>
        <w:t xml:space="preserve">的投标文件进行</w:t>
      </w:r>
      <w:r>
        <w:rPr>
          <w:rFonts w:hint="eastAsia" w:ascii="楷体" w:hAnsi="楷体" w:eastAsia="楷体"/>
          <w:color w:val="auto"/>
          <w:sz w:val="24"/>
          <w:highlight w:val="none"/>
        </w:rPr>
        <w:t xml:space="preserve">补充、修改或者撤回</w:t>
      </w:r>
      <w:r>
        <w:rPr>
          <w:rFonts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17.3 在提交截止时间之后，投标人不得对其投标文件作任何修改或撤回。</w:t>
      </w:r>
      <w:r/>
    </w:p>
    <w:p>
      <w:pPr>
        <w:pStyle w:val="948"/>
        <w:ind w:firstLine="480"/>
        <w:jc w:val="left"/>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17.4 在提交截止时间至招标文件中规定的投标有效期满之间，投标人不得撤回其投标。</w:t>
      </w:r>
      <w:r/>
    </w:p>
    <w:p>
      <w:pPr>
        <w:pStyle w:val="948"/>
        <w:ind w:firstLine="641"/>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五、开标及评标</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18．开标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 采购代理机构将按招标文件规定的时间、地点主持开标。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18.2 投标人应当在开标前做好充分准备，使用制作该投标文件的同一数字认证证书准时参加开标。</w:t>
      </w:r>
      <w:r/>
    </w:p>
    <w:p>
      <w:pPr>
        <w:ind w:left="1" w:firstLine="480"/>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18.3 投标人不足3家，不进入解密程序。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olor w:val="auto"/>
          <w:sz w:val="24"/>
          <w:highlight w:val="none"/>
          <w:u w:val="single"/>
        </w:rPr>
        <w:t xml:space="preserve">15</w:t>
      </w:r>
      <w:r>
        <w:rPr>
          <w:rFonts w:hint="eastAsia" w:ascii="楷体" w:hAnsi="楷体" w:eastAsia="楷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highlight w:val="none"/>
        </w:rPr>
        <w:t xml:space="preserve">若解密成功的投标人不足三家，不进入后续程序。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18.7 电子投标文件解密全部完成后，按</w:t>
      </w:r>
      <w:r>
        <w:rPr>
          <w:rFonts w:hint="eastAsia" w:ascii="楷体" w:hAnsi="楷体" w:eastAsia="楷体"/>
          <w:b/>
          <w:color w:val="auto"/>
          <w:sz w:val="24"/>
          <w:highlight w:val="none"/>
        </w:rPr>
        <w:t xml:space="preserve">投标文件解密成功顺序</w:t>
      </w:r>
      <w:r>
        <w:rPr>
          <w:rFonts w:hint="eastAsia" w:ascii="楷体" w:hAnsi="楷体" w:eastAsia="楷体"/>
          <w:color w:val="auto"/>
          <w:sz w:val="24"/>
          <w:highlight w:val="none"/>
        </w:rPr>
        <w:t xml:space="preserve">向所有投标人宣布投标人名称、投标价格以及招标文件规定的其他内容。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18.10 投标人须配合开标工作，否则一切后果由投标人自行承担。</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19.投标人资格审查</w:t>
      </w:r>
      <w:r/>
    </w:p>
    <w:p>
      <w:pPr>
        <w:pStyle w:val="957"/>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19.1 开标结束后，采购人或者采购代理机构将依法对投标人的资格进行审查。</w:t>
      </w:r>
      <w:r>
        <w:rPr>
          <w:rFonts w:hint="eastAsia" w:ascii="楷体" w:hAnsi="楷体" w:eastAsia="楷体"/>
          <w:b/>
          <w:color w:val="auto"/>
          <w:sz w:val="24"/>
          <w:highlight w:val="none"/>
        </w:rPr>
        <w:t xml:space="preserve">合格投标人不足3家的，不进入后续程序。</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20．评标委员会组成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采购项目符合下列情形之一的，评标委员会成员人数应当为7人以上单数：</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（一）采购预算金额在1000万元以上；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（二）技术复杂；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（三）社会影响较大。</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评标委员会成员名单在评标结果公告前应当保密。</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21.投标人符合性审查</w:t>
      </w:r>
      <w:r/>
    </w:p>
    <w:p>
      <w:pPr>
        <w:pStyle w:val="957"/>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4"/>
          <w:highlight w:val="none"/>
        </w:rPr>
        <w:t xml:space="preserve">符合性审查合格投标人不足3家的，不进入详细评审环节。</w:t>
      </w:r>
      <w:r/>
    </w:p>
    <w:p>
      <w:pPr>
        <w:pStyle w:val="948"/>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 投标文件澄清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21.2.2投标人的澄清应登录电子交易平台进入“澄清事项”模块进行。</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21.3 开标至评标结束期间，投标人应保持系统在线，如因</w:t>
      </w:r>
      <w:r>
        <w:rPr>
          <w:rFonts w:hint="eastAsia" w:ascii="楷体" w:hAnsi="楷体" w:eastAsia="楷体"/>
          <w:b/>
          <w:bCs/>
          <w:color w:val="auto"/>
          <w:sz w:val="24"/>
          <w:highlight w:val="none"/>
        </w:rPr>
        <w:t xml:space="preserve">投标人自身原因</w:t>
      </w:r>
      <w:r>
        <w:rPr>
          <w:rFonts w:hint="eastAsia" w:ascii="楷体" w:hAnsi="楷体" w:eastAsia="楷体"/>
          <w:b/>
          <w:color w:val="auto"/>
          <w:sz w:val="24"/>
          <w:highlight w:val="none"/>
        </w:rPr>
        <w:t xml:space="preserve">未在规定时间内按评标委员会要求进行澄清、说明或者补正的，一切后果由投标人自行承担。</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22．无效投标的情形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22.1 投标人存在下列情况之一的，其投标无效：　</w:t>
      </w:r>
      <w:r/>
    </w:p>
    <w:p>
      <w:pPr>
        <w:ind w:firstLine="480"/>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（1）投标文件未按招标文件要求进行有效签章的；</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（2）报价超过招标文件中规定的预算金额或最高限价的；</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（4）投标文件含有采购人不能接受的附加条件的;</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（6）投标人对根据修正原则修正后的报价不确认的；</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（7）投标文件中提供了虚假或失实资料的；</w:t>
      </w:r>
      <w:r/>
    </w:p>
    <w:p>
      <w:pPr>
        <w:ind w:left="1" w:firstLine="480"/>
        <w:spacing w:line="360" w:lineRule="auto"/>
        <w:rPr>
          <w:rFonts w:ascii="楷体" w:hAnsi="楷体" w:eastAsia="楷体"/>
          <w:b/>
          <w:bCs/>
          <w:color w:val="auto"/>
          <w:sz w:val="24"/>
          <w:highlight w:val="none"/>
          <w:u w:val="single"/>
        </w:rPr>
      </w:pPr>
      <w:r>
        <w:rPr>
          <w:rFonts w:hint="eastAsia" w:ascii="楷体" w:hAnsi="楷体" w:eastAsia="楷体"/>
          <w:b/>
          <w:bCs/>
          <w:color w:val="auto"/>
          <w:sz w:val="24"/>
          <w:highlight w:val="none"/>
          <w:u w:val="single"/>
        </w:rPr>
        <w:t xml:space="preserve">（</w:t>
      </w:r>
      <w:r>
        <w:rPr>
          <w:rFonts w:ascii="楷体" w:hAnsi="楷体" w:eastAsia="楷体"/>
          <w:b/>
          <w:bCs/>
          <w:color w:val="auto"/>
          <w:sz w:val="24"/>
          <w:highlight w:val="none"/>
          <w:u w:val="single"/>
        </w:rPr>
        <w:t xml:space="preserve">8</w:t>
      </w:r>
      <w:r>
        <w:rPr>
          <w:rFonts w:hint="eastAsia" w:ascii="楷体" w:hAnsi="楷体" w:eastAsia="楷体"/>
          <w:b/>
          <w:bCs/>
          <w:color w:val="auto"/>
          <w:sz w:val="24"/>
          <w:highlight w:val="none"/>
          <w:u w:val="single"/>
        </w:rPr>
        <w:t xml:space="preserve">）不同投标人的电子投标文件出自同一台电脑；</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9</w:t>
      </w:r>
      <w:r>
        <w:rPr>
          <w:rFonts w:hint="eastAsia" w:ascii="楷体" w:hAnsi="楷体" w:eastAsia="楷体"/>
          <w:b/>
          <w:color w:val="auto"/>
          <w:sz w:val="24"/>
          <w:highlight w:val="none"/>
          <w:u w:val="single"/>
        </w:rPr>
        <w:t xml:space="preserve">）投标人存在串通投标情形的；</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10</w:t>
      </w:r>
      <w:r>
        <w:rPr>
          <w:rFonts w:hint="eastAsia" w:ascii="楷体" w:hAnsi="楷体" w:eastAsia="楷体"/>
          <w:b/>
          <w:color w:val="auto"/>
          <w:sz w:val="24"/>
          <w:highlight w:val="none"/>
          <w:u w:val="single"/>
        </w:rPr>
        <w:t xml:space="preserve">）为本项目提供整体设计、规范编制或者项目管理、监理、检测等服务的；</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11</w:t>
      </w:r>
      <w:r>
        <w:rPr>
          <w:rFonts w:hint="eastAsia" w:ascii="楷体" w:hAnsi="楷体" w:eastAsia="楷体"/>
          <w:b/>
          <w:color w:val="auto"/>
          <w:sz w:val="24"/>
          <w:highlight w:val="none"/>
          <w:u w:val="single"/>
        </w:rPr>
        <w:t xml:space="preserve">）不同投标人的法定代表人或单位负责人为同一个人或者存在直接控股、管理关系的；</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12</w:t>
      </w:r>
      <w:r>
        <w:rPr>
          <w:rFonts w:hint="eastAsia" w:ascii="楷体" w:hAnsi="楷体" w:eastAsia="楷体"/>
          <w:b/>
          <w:color w:val="auto"/>
          <w:sz w:val="24"/>
          <w:highlight w:val="none"/>
          <w:u w:val="single"/>
        </w:rPr>
        <w:t xml:space="preserve">）投标文件不满足招标文件的其它实质性要求的；</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13</w:t>
      </w:r>
      <w:r>
        <w:rPr>
          <w:rFonts w:hint="eastAsia" w:ascii="楷体" w:hAnsi="楷体" w:eastAsia="楷体"/>
          <w:b/>
          <w:color w:val="auto"/>
          <w:sz w:val="24"/>
          <w:highlight w:val="none"/>
          <w:u w:val="single"/>
        </w:rPr>
        <w:t xml:space="preserve">）法律、法规、规章（适用本市的）及省级以上规范性文件（适用本市的）规定的其他无效情形。</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23. 串通投标的情形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23.1 有下列情形之一的，视为投标人串通投标，投标无效：</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（1）不同投标人的投标文件由同一单位或者个人编制；</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（2）不同投标人委托同一单位或者个人办理投标事宜；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（3）不同投标人的投标文件载明的项目管理成员或者联系人员为同一人；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（4）不同投标人的投标文件异常一致或者投标报价呈规律性差异；</w:t>
      </w:r>
      <w:r/>
    </w:p>
    <w:p>
      <w:pPr>
        <w:ind w:firstLine="480"/>
        <w:spacing w:line="360" w:lineRule="auto"/>
        <w:rPr>
          <w:color w:val="auto"/>
          <w:highlight w:val="none"/>
        </w:rPr>
      </w:pPr>
      <w:r>
        <w:rPr>
          <w:rFonts w:hint="eastAsia" w:ascii="楷体" w:hAnsi="楷体" w:eastAsia="楷体"/>
          <w:color w:val="auto"/>
          <w:sz w:val="24"/>
          <w:highlight w:val="none"/>
        </w:rPr>
        <w:t xml:space="preserve">（5）不同投标人的投标文件相互混装。</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24.投标文件详细评审</w:t>
      </w:r>
      <w:r/>
    </w:p>
    <w:p>
      <w:pPr>
        <w:pStyle w:val="957"/>
        <w:ind w:firstLine="480"/>
        <w:spacing w:line="360" w:lineRule="auto"/>
        <w:rPr>
          <w:color w:val="auto"/>
          <w:highlight w:val="none"/>
        </w:rPr>
      </w:pPr>
      <w:r>
        <w:rPr>
          <w:rFonts w:hint="eastAsia" w:ascii="楷体" w:hAnsi="楷体" w:eastAsia="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948"/>
        <w:ind w:firstLine="444"/>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25.评标过程的保密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25.2 </w:t>
      </w:r>
      <w:r>
        <w:rPr>
          <w:rFonts w:hint="eastAsia" w:ascii="楷体" w:hAnsi="楷体" w:eastAsia="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26．废标的情形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26.1 出现下列情形之一的，将予废标：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（1）符合专业条件的供应商或者对招标文件作实质响应的供应商不足三家的；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（2）出现影响采购公正的违法、违规行为的；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（3）投标人的报价均超过了采购预算，采购人不能支付的；</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（4）因重大变故，采购任务取消的；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废标后，采购人应当将废标理由通知所有投标人。</w:t>
      </w:r>
      <w:r/>
    </w:p>
    <w:p>
      <w:pPr>
        <w:pStyle w:val="948"/>
        <w:jc w:val="center"/>
        <w:keepLines w:val="0"/>
        <w:keepNext w:val="0"/>
        <w:spacing w:before="200" w:after="200" w:line="360" w:lineRule="auto"/>
        <w:rPr>
          <w:rFonts w:hint="eastAsia" w:ascii="楷体" w:hAnsi="楷体" w:eastAsia="楷体"/>
          <w:color w:val="auto"/>
          <w:highlight w:val="none"/>
        </w:rPr>
      </w:pPr>
      <w:r>
        <w:rPr>
          <w:rFonts w:hint="eastAsia" w:ascii="楷体" w:hAnsi="楷体" w:eastAsia="楷体"/>
          <w:color w:val="auto"/>
          <w:highlight w:val="none"/>
        </w:rPr>
      </w:r>
      <w:r/>
    </w:p>
    <w:p>
      <w:pPr>
        <w:pStyle w:val="948"/>
        <w:jc w:val="center"/>
        <w:keepLines w:val="0"/>
        <w:keepNext w:val="0"/>
        <w:spacing w:before="200" w:after="200" w:line="360" w:lineRule="auto"/>
        <w:rPr>
          <w:rFonts w:ascii="楷体" w:hAnsi="楷体" w:eastAsia="楷体"/>
          <w:color w:val="auto"/>
          <w:highlight w:val="none"/>
        </w:rPr>
      </w:pPr>
      <w:r>
        <w:rPr>
          <w:rFonts w:hint="eastAsia" w:ascii="楷体" w:hAnsi="楷体" w:eastAsia="楷体"/>
          <w:color w:val="auto"/>
          <w:highlight w:val="none"/>
        </w:rPr>
        <w:t xml:space="preserve">六、确定结果</w:t>
      </w:r>
      <w:r/>
    </w:p>
    <w:p>
      <w:pPr>
        <w:ind w:firstLine="444"/>
        <w:spacing w:line="360" w:lineRule="auto"/>
        <w:rPr>
          <w:rFonts w:ascii="楷体" w:hAnsi="楷体" w:eastAsia="楷体"/>
          <w:b/>
          <w:bCs/>
          <w:color w:val="auto"/>
          <w:sz w:val="30"/>
          <w:szCs w:val="32"/>
          <w:highlight w:val="none"/>
        </w:rPr>
      </w:pPr>
      <w:r>
        <w:rPr>
          <w:rFonts w:hint="eastAsia" w:ascii="楷体" w:hAnsi="楷体" w:eastAsia="楷体"/>
          <w:b/>
          <w:bCs/>
          <w:color w:val="auto"/>
          <w:sz w:val="30"/>
          <w:szCs w:val="32"/>
          <w:highlight w:val="none"/>
        </w:rPr>
        <w:t xml:space="preserve">27.确定中标人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27.1采购代理机构在评标结束后2个工作日内将评标报告送采购人。</w:t>
      </w:r>
      <w:r/>
    </w:p>
    <w:p>
      <w:pPr>
        <w:ind w:firstLine="480"/>
        <w:spacing w:line="360" w:lineRule="auto"/>
        <w:rPr>
          <w:rFonts w:ascii="楷体" w:hAnsi="楷体" w:eastAsia="楷体"/>
          <w:color w:val="auto"/>
          <w:sz w:val="24"/>
          <w:highlight w:val="none"/>
        </w:rPr>
      </w:pPr>
      <w:r/>
      <w:bookmarkStart w:id="71" w:name="_Hlk132702541"/>
      <w:r/>
      <w:bookmarkStart w:id="72" w:name="_Hlk132702790"/>
      <w:r>
        <w:rPr>
          <w:rFonts w:hint="eastAsia" w:ascii="楷体" w:hAnsi="楷体" w:eastAsia="楷体"/>
          <w:color w:val="auto"/>
          <w:sz w:val="24"/>
          <w:highlight w:val="none"/>
        </w:rPr>
        <w:t xml:space="preserve">27.</w:t>
      </w:r>
      <w:bookmarkEnd w:id="71"/>
      <w:r>
        <w:rPr>
          <w:rFonts w:hint="eastAsia" w:ascii="楷体" w:hAnsi="楷体" w:eastAsia="楷体"/>
          <w:color w:val="auto"/>
          <w:sz w:val="24"/>
          <w:highlight w:val="none"/>
        </w:rPr>
        <w:t xml:space="preserve">2</w:t>
      </w:r>
      <w:bookmarkEnd w:id="72"/>
      <w:r>
        <w:rPr>
          <w:rFonts w:hint="eastAsia" w:ascii="楷体" w:hAnsi="楷体" w:eastAsia="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48"/>
        <w:ind w:firstLine="641"/>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七、授予合同</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28．中标通知书</w:t>
      </w:r>
      <w:r/>
    </w:p>
    <w:p>
      <w:pPr>
        <w:pStyle w:val="948"/>
        <w:ind w:firstLine="470"/>
        <w:keepLines w:val="0"/>
        <w:keepNext w:val="0"/>
        <w:spacing w:before="0" w:after="0" w:line="360" w:lineRule="auto"/>
        <w:rPr>
          <w:rFonts w:ascii="楷体" w:hAnsi="楷体" w:eastAsia="楷体"/>
          <w:b w:val="0"/>
          <w:color w:val="auto"/>
          <w:sz w:val="24"/>
          <w:highlight w:val="none"/>
        </w:rPr>
      </w:pPr>
      <w:r>
        <w:rPr>
          <w:rFonts w:hint="eastAsia" w:ascii="楷体" w:hAnsi="楷体" w:eastAsia="楷体"/>
          <w:b w:val="0"/>
          <w:color w:val="auto"/>
          <w:sz w:val="24"/>
          <w:highlight w:val="none"/>
        </w:rPr>
        <w:t xml:space="preserve">28.1 自中标人确定之日起2个工作日内，采购代理机构向中标人发出中标通知书，同时编制发布采购结果公告。</w:t>
      </w:r>
      <w:r/>
    </w:p>
    <w:p>
      <w:pPr>
        <w:pStyle w:val="948"/>
        <w:ind w:firstLine="355"/>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b w:val="0"/>
          <w:color w:val="auto"/>
          <w:sz w:val="24"/>
          <w:highlight w:val="none"/>
        </w:rPr>
        <w:t xml:space="preserve">28.2中标通知书发出后，采购人不得违法改变中标结果，中标人无正当理由不得放弃中标。</w:t>
      </w:r>
      <w:r/>
    </w:p>
    <w:p>
      <w:pPr>
        <w:pStyle w:val="948"/>
        <w:ind w:firstLine="444"/>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29.履约保证金</w:t>
      </w:r>
      <w:r/>
    </w:p>
    <w:p>
      <w:pPr>
        <w:pStyle w:val="95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29.1A ☑本项目不收取履约保证金。</w:t>
      </w:r>
      <w:r/>
    </w:p>
    <w:p>
      <w:pPr>
        <w:pStyle w:val="957"/>
        <w:ind w:firstLine="960"/>
        <w:spacing w:line="360" w:lineRule="auto"/>
        <w:rPr>
          <w:rFonts w:ascii="楷体" w:hAnsi="楷体" w:eastAsia="楷体"/>
          <w:color w:val="auto"/>
          <w:sz w:val="24"/>
          <w:szCs w:val="20"/>
          <w:highlight w:val="none"/>
        </w:rPr>
      </w:pPr>
      <w:r>
        <w:rPr>
          <w:rFonts w:hint="eastAsia" w:ascii="楷体" w:hAnsi="楷体" w:eastAsia="楷体"/>
          <w:color w:val="auto"/>
          <w:sz w:val="24"/>
          <w:highlight w:val="none"/>
        </w:rPr>
        <w:t xml:space="preserve">B □</w:t>
      </w:r>
      <w:r>
        <w:rPr>
          <w:rFonts w:hint="eastAsia" w:ascii="楷体" w:hAnsi="楷体" w:eastAsia="楷体"/>
          <w:color w:val="auto"/>
          <w:sz w:val="24"/>
          <w:szCs w:val="20"/>
          <w:highlight w:val="none"/>
        </w:rPr>
        <w:t xml:space="preserve">本项目</w:t>
      </w:r>
      <w:r>
        <w:rPr>
          <w:rFonts w:hint="eastAsia" w:ascii="楷体" w:hAnsi="楷体" w:eastAsia="楷体"/>
          <w:color w:val="auto"/>
          <w:sz w:val="24"/>
          <w:highlight w:val="none"/>
        </w:rPr>
        <w:t xml:space="preserve">中标供应商应提交政府采购合同金额XX%的履约保证金（不得超过政府采购合同金额的10%），履约保证金</w:t>
      </w:r>
      <w:r>
        <w:rPr>
          <w:rFonts w:hint="eastAsia" w:ascii="楷体" w:hAnsi="楷体" w:eastAsia="楷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30．签订合同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30.1 采购人应当自中标通知书发出之日起</w:t>
      </w:r>
      <w:r>
        <w:rPr>
          <w:rFonts w:hint="eastAsia" w:ascii="楷体" w:hAnsi="楷体" w:eastAsia="楷体"/>
          <w:color w:val="auto"/>
          <w:sz w:val="24"/>
          <w:highlight w:val="none"/>
          <w:u w:val="single"/>
        </w:rPr>
        <w:t xml:space="preserve">15</w:t>
      </w:r>
      <w:r>
        <w:rPr>
          <w:rFonts w:hint="eastAsia" w:ascii="楷体" w:hAnsi="楷体" w:eastAsia="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641"/>
        <w:jc w:val="center"/>
        <w:spacing w:line="360" w:lineRule="auto"/>
        <w:rPr>
          <w:rFonts w:ascii="楷体" w:hAnsi="楷体" w:eastAsia="楷体"/>
          <w:b/>
          <w:color w:val="auto"/>
          <w:sz w:val="32"/>
          <w:szCs w:val="32"/>
          <w:highlight w:val="none"/>
          <w:shd w:val="clear" w:color="auto" w:fill="ffffff"/>
        </w:rPr>
      </w:pPr>
      <w:r>
        <w:rPr>
          <w:rFonts w:hint="eastAsia" w:ascii="楷体" w:hAnsi="楷体" w:eastAsia="楷体"/>
          <w:b/>
          <w:color w:val="auto"/>
          <w:sz w:val="32"/>
          <w:szCs w:val="32"/>
          <w:highlight w:val="none"/>
          <w:shd w:val="clear" w:color="auto" w:fill="ffffff"/>
        </w:rPr>
        <w:t xml:space="preserve">八、询问、质疑、投诉</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31．询问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32．质疑</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以上规定的供应商应知其权益受到损害之日，是指：</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（2）对采购过程提出质疑的，为各采购程序环节结束之日；</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（3）对中标结果提出质疑的，为中标结果公告期限届满之日。</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楷体" w:hAnsi="楷体" w:eastAsia="楷体"/>
          <w:color w:val="auto"/>
          <w:sz w:val="24"/>
          <w:highlight w:val="none"/>
        </w:rPr>
        <w:t xml:space="preserve">政府采购监管部门</w:t>
      </w:r>
      <w:bookmarkEnd w:id="73"/>
      <w:r>
        <w:rPr>
          <w:rFonts w:hint="eastAsia" w:ascii="楷体" w:hAnsi="楷体" w:eastAsia="楷体"/>
          <w:color w:val="auto"/>
          <w:sz w:val="24"/>
          <w:highlight w:val="none"/>
        </w:rPr>
        <w:t xml:space="preserve">将其列入不良行为记录名单，并依法予以处罚。</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auto"/>
          <w:sz w:val="24"/>
          <w:highlight w:val="none"/>
        </w:rPr>
        <w:t xml:space="preserve">供应商如对采购需求提出质疑，采购人负责处理和答复涉及采购需求的质疑内容。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32.4 集中采购接受质疑函联系部门、联系电话和通讯地址、质疑流程及注意事项见“镇江市公共资源交易服务平台—政府采购”网站“质疑渠道”。分散采购接受质疑函联系部门、联系电话和通讯地址</w:t>
      </w:r>
      <w:r>
        <w:rPr>
          <w:rFonts w:hint="eastAsia" w:ascii="楷体" w:hAnsi="楷体" w:eastAsia="楷体"/>
          <w:color w:val="auto"/>
          <w:sz w:val="24"/>
          <w:highlight w:val="none"/>
          <w:u w:val="single"/>
        </w:rPr>
        <w:t xml:space="preserve">                                   /   </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33．投诉 </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33.3投诉流程及注意事项见“镇江市公共资源交易服务平台—政府采购”网站“投诉指引”。</w:t>
      </w:r>
      <w:r/>
    </w:p>
    <w:p>
      <w:pPr>
        <w:jc w:val="center"/>
        <w:spacing w:line="360" w:lineRule="auto"/>
        <w:rPr>
          <w:rFonts w:ascii="楷体" w:hAnsi="楷体" w:eastAsia="楷体"/>
          <w:color w:val="auto"/>
          <w:sz w:val="32"/>
          <w:szCs w:val="32"/>
          <w:highlight w:val="none"/>
        </w:rPr>
      </w:pPr>
      <w:r>
        <w:rPr>
          <w:rFonts w:hint="eastAsia" w:ascii="楷体" w:hAnsi="楷体" w:eastAsia="楷体"/>
          <w:b/>
          <w:color w:val="auto"/>
          <w:sz w:val="32"/>
          <w:szCs w:val="32"/>
          <w:highlight w:val="none"/>
          <w:shd w:val="clear" w:color="auto" w:fill="ffffff"/>
        </w:rPr>
        <w:t xml:space="preserve">九、诚实信用和解释权</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34．诚实信用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34.3 供应商不得虚假承诺，否则，按照提供虚假材料谋取中标处理。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.5</w:t>
      </w:r>
      <w:r>
        <w:rPr>
          <w:rFonts w:hint="eastAsia" w:ascii="楷体" w:hAnsi="楷体" w:eastAsia="楷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36.适用法律及约束力</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36.1 </w:t>
      </w:r>
      <w:r>
        <w:rPr>
          <w:rFonts w:hint="eastAsia" w:ascii="楷体" w:hAnsi="楷体" w:eastAsia="楷体"/>
          <w:b/>
          <w:color w:val="auto"/>
          <w:sz w:val="24"/>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36.2 本次招标及由本次招标产生的合同受中华人民共和国法律制约和保护。</w:t>
      </w:r>
      <w:r/>
    </w:p>
    <w:p>
      <w:pPr>
        <w:pStyle w:val="948"/>
        <w:ind w:firstLine="444"/>
        <w:spacing w:before="200" w:after="200"/>
        <w:rPr>
          <w:rFonts w:ascii="楷体" w:hAnsi="楷体" w:eastAsia="楷体"/>
          <w:color w:val="auto"/>
          <w:sz w:val="30"/>
          <w:highlight w:val="none"/>
        </w:rPr>
      </w:pPr>
      <w:r>
        <w:rPr>
          <w:rFonts w:hint="eastAsia" w:ascii="楷体" w:hAnsi="楷体" w:eastAsia="楷体"/>
          <w:color w:val="auto"/>
          <w:sz w:val="30"/>
          <w:highlight w:val="none"/>
        </w:rPr>
        <w:t xml:space="preserve">37.解释权</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除相关法律、法规规定外，本招标文件的解释权归</w:t>
      </w:r>
      <w:r>
        <w:rPr>
          <w:rFonts w:hint="eastAsia" w:ascii="楷体" w:hAnsi="楷体" w:eastAsia="楷体"/>
          <w:color w:val="auto"/>
          <w:sz w:val="24"/>
          <w:highlight w:val="none"/>
          <w:u w:val="single"/>
        </w:rPr>
        <w:t xml:space="preserve">采购代理机构</w:t>
      </w:r>
      <w:r>
        <w:rPr>
          <w:rFonts w:hint="eastAsia" w:ascii="楷体" w:hAnsi="楷体" w:eastAsia="楷体"/>
          <w:color w:val="auto"/>
          <w:sz w:val="24"/>
          <w:highlight w:val="none"/>
        </w:rPr>
        <w:t xml:space="preserve">所有。</w:t>
      </w:r>
      <w:r/>
    </w:p>
    <w:p>
      <w:pPr>
        <w:jc w:val="left"/>
        <w:widowControl/>
        <w:rPr>
          <w:rFonts w:ascii="楷体" w:hAnsi="楷体" w:eastAsia="楷体"/>
          <w:b/>
          <w:color w:val="auto"/>
          <w:sz w:val="30"/>
          <w:highlight w:val="none"/>
        </w:rPr>
      </w:pPr>
      <w:r>
        <w:rPr>
          <w:rFonts w:hint="eastAsia" w:ascii="楷体" w:hAnsi="楷体" w:eastAsia="楷体"/>
          <w:b/>
          <w:color w:val="auto"/>
          <w:sz w:val="30"/>
          <w:highlight w:val="none"/>
        </w:rPr>
        <w:br w:type="page" w:clear="all"/>
      </w:r>
      <w:r/>
    </w:p>
    <w:p>
      <w:pPr>
        <w:jc w:val="center"/>
        <w:spacing w:line="360" w:lineRule="auto"/>
        <w:widowControl/>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拟签订的合同文本（货物、服务类）</w:t>
      </w:r>
      <w:r/>
    </w:p>
    <w:p>
      <w:pPr>
        <w:rPr>
          <w:rFonts w:ascii="宋体" w:hAnsi="宋体" w:cs="宋体"/>
          <w:color w:val="auto"/>
          <w:sz w:val="24"/>
          <w:highlight w:val="none"/>
          <w:u w:val="single"/>
        </w:rPr>
      </w:pPr>
      <w:r/>
      <w:bookmarkStart w:id="74" w:name="_Toc22000633"/>
      <w:r>
        <w:rPr>
          <w:rFonts w:hint="eastAsia" w:ascii="宋体" w:hAnsi="宋体" w:cs="宋体"/>
          <w:color w:val="auto"/>
          <w:sz w:val="24"/>
          <w:highlight w:val="none"/>
        </w:rPr>
        <w:t xml:space="preserve">合同编号：</w:t>
      </w:r>
      <w:r/>
    </w:p>
    <w:p>
      <w:pPr>
        <w:jc w:val="center"/>
        <w:spacing w:line="48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480" w:lineRule="auto"/>
        <w:rPr>
          <w:rFonts w:ascii="宋体" w:hAnsi="宋体" w:cs="宋体"/>
          <w:b/>
          <w:i/>
          <w:iCs/>
          <w:color w:val="auto"/>
          <w:sz w:val="36"/>
          <w:szCs w:val="36"/>
          <w:highlight w:val="none"/>
          <w:u w:val="single"/>
        </w:rPr>
      </w:pPr>
      <w:r>
        <w:rPr>
          <w:rFonts w:hint="eastAsia" w:ascii="宋体" w:hAnsi="宋体" w:cs="宋体"/>
          <w:b/>
          <w:i/>
          <w:iCs/>
          <w:color w:val="auto"/>
          <w:sz w:val="36"/>
          <w:szCs w:val="36"/>
          <w:highlight w:val="none"/>
          <w:u w:val="single"/>
        </w:rPr>
        <w:t xml:space="preserve">政府采购合同参考范本</w:t>
      </w:r>
      <w:r/>
    </w:p>
    <w:p>
      <w:pPr>
        <w:jc w:val="center"/>
        <w:spacing w:line="48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（货物、服务类）</w:t>
      </w:r>
      <w:r/>
    </w:p>
    <w:p>
      <w:pPr>
        <w:pStyle w:val="2082"/>
        <w:rPr>
          <w:rFonts w:ascii="宋体" w:hAnsi="宋体" w:cs="宋体"/>
          <w:color w:val="auto"/>
          <w:szCs w:val="24"/>
          <w:highlight w:val="none"/>
        </w:rPr>
      </w:pPr>
      <w:r>
        <w:rPr>
          <w:rFonts w:ascii="宋体" w:hAnsi="宋体" w:cs="宋体"/>
          <w:color w:val="auto"/>
          <w:szCs w:val="24"/>
          <w:highlight w:val="none"/>
        </w:rPr>
      </w:r>
      <w:r/>
    </w:p>
    <w:p>
      <w:pPr>
        <w:pStyle w:val="2082"/>
        <w:rPr>
          <w:rFonts w:ascii="宋体" w:hAnsi="宋体" w:cs="宋体"/>
          <w:color w:val="auto"/>
          <w:szCs w:val="24"/>
          <w:highlight w:val="none"/>
        </w:rPr>
      </w:pPr>
      <w:r>
        <w:rPr>
          <w:rFonts w:ascii="宋体" w:hAnsi="宋体" w:cs="宋体"/>
          <w:color w:val="auto"/>
          <w:szCs w:val="24"/>
          <w:highlight w:val="none"/>
        </w:rPr>
      </w:r>
      <w:r/>
    </w:p>
    <w:p>
      <w:pPr>
        <w:pStyle w:val="2082"/>
        <w:jc w:val="center"/>
        <w:rPr>
          <w:rFonts w:ascii="宋体" w:hAnsi="宋体" w:cs="宋体"/>
          <w:color w:val="auto"/>
          <w:szCs w:val="24"/>
          <w:highlight w:val="none"/>
        </w:rPr>
      </w:pPr>
      <w:r>
        <w:rPr>
          <w:rFonts w:ascii="宋体" w:hAnsi="宋体" w:cs="宋体"/>
          <w:color w:val="auto"/>
          <w:szCs w:val="24"/>
          <w:highlight w:val="none"/>
        </w:rPr>
      </w:r>
      <w:r/>
    </w:p>
    <w:p>
      <w:pPr>
        <w:pStyle w:val="2082"/>
        <w:ind w:firstLine="2660"/>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w:t>
      </w:r>
      <w:bookmarkStart w:id="75" w:name="_Hlk136502621"/>
      <w:r>
        <w:rPr>
          <w:rFonts w:hint="eastAsia" w:ascii="宋体" w:hAnsi="宋体" w:cs="宋体"/>
          <w:b/>
          <w:color w:val="auto"/>
          <w:sz w:val="28"/>
          <w:szCs w:val="28"/>
          <w:highlight w:val="none"/>
        </w:rPr>
        <w:t xml:space="preserve">部分</w:t>
      </w:r>
      <w:bookmarkEnd w:id="75"/>
      <w:r>
        <w:rPr>
          <w:rFonts w:hint="eastAsia" w:ascii="宋体" w:hAnsi="宋体" w:cs="宋体"/>
          <w:b/>
          <w:color w:val="auto"/>
          <w:sz w:val="28"/>
          <w:szCs w:val="28"/>
          <w:highlight w:val="none"/>
        </w:rPr>
        <w:t xml:space="preserve"> 合同书</w:t>
      </w:r>
      <w:r/>
    </w:p>
    <w:p>
      <w:pPr>
        <w:pStyle w:val="2082"/>
        <w:rPr>
          <w:rFonts w:ascii="宋体" w:hAnsi="宋体" w:cs="宋体"/>
          <w:color w:val="auto"/>
          <w:szCs w:val="24"/>
          <w:highlight w:val="none"/>
        </w:rPr>
      </w:pPr>
      <w:r>
        <w:rPr>
          <w:rFonts w:ascii="宋体" w:hAnsi="宋体" w:cs="宋体"/>
          <w:color w:val="auto"/>
          <w:szCs w:val="24"/>
          <w:highlight w:val="none"/>
        </w:rPr>
      </w:r>
      <w:r/>
    </w:p>
    <w:p>
      <w:pPr>
        <w:pStyle w:val="2082"/>
        <w:rPr>
          <w:rFonts w:ascii="宋体" w:hAnsi="宋体" w:cs="宋体"/>
          <w:color w:val="auto"/>
          <w:szCs w:val="24"/>
          <w:highlight w:val="none"/>
        </w:rPr>
      </w:pPr>
      <w:r>
        <w:rPr>
          <w:rFonts w:ascii="宋体" w:hAnsi="宋体" w:cs="宋体"/>
          <w:color w:val="auto"/>
          <w:szCs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p>
    <w:p>
      <w:pPr>
        <w:pStyle w:val="2328"/>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2328"/>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签订日期：年月日</w:t>
      </w:r>
      <w:r/>
    </w:p>
    <w:p>
      <w:pPr>
        <w:jc w:val="left"/>
        <w:widowControl/>
        <w:rPr>
          <w:rFonts w:ascii="宋体" w:hAnsi="宋体" w:cs="宋体"/>
          <w:color w:val="auto"/>
          <w:sz w:val="24"/>
          <w:highlight w:val="none"/>
        </w:rPr>
        <w:sectPr>
          <w:footerReference w:type="default" r:id="rId9"/>
          <w:footnotePr/>
          <w:endnotePr/>
          <w:type w:val="nextPage"/>
          <w:pgSz w:w="11907" w:h="16840" w:orient="portrait"/>
          <w:pgMar w:top="1474" w:right="1814" w:bottom="1474" w:left="1814" w:header="851" w:footer="851" w:gutter="0"/>
          <w:pgNumType w:start="1"/>
          <w:cols w:num="1" w:sep="0" w:space="720" w:equalWidth="1"/>
          <w:docGrid w:linePitch="360"/>
        </w:sectPr>
      </w:pPr>
      <w:r>
        <w:rPr>
          <w:rFonts w:ascii="宋体" w:hAnsi="宋体" w:cs="宋体"/>
          <w:color w:val="auto"/>
          <w:sz w:val="24"/>
          <w:highlight w:val="none"/>
        </w:rPr>
      </w:r>
      <w:r/>
    </w:p>
    <w:p>
      <w:pPr>
        <w:jc w:val="center"/>
        <w:pageBreakBefore/>
        <w:spacing w:line="360" w:lineRule="auto"/>
        <w:rPr>
          <w:rFonts w:ascii="宋体" w:hAnsi="宋体" w:cs="宋体"/>
          <w:b/>
          <w:bCs/>
          <w:color w:val="auto"/>
          <w:sz w:val="24"/>
          <w:highlight w:val="none"/>
        </w:rPr>
        <w:outlineLvl w:val="0"/>
      </w:pPr>
      <w:r/>
      <w:bookmarkStart w:id="76" w:name="_Toc30036"/>
      <w:r>
        <w:rPr>
          <w:rFonts w:hint="eastAsia" w:ascii="宋体" w:hAnsi="宋体" w:cs="宋体"/>
          <w:b/>
          <w:bCs/>
          <w:color w:val="auto"/>
          <w:sz w:val="24"/>
          <w:highlight w:val="none"/>
        </w:rPr>
        <w:t xml:space="preserve">合同</w:t>
      </w:r>
      <w:bookmarkEnd w:id="76"/>
      <w:r>
        <w:rPr>
          <w:rFonts w:hint="eastAsia" w:ascii="宋体" w:hAnsi="宋体" w:cs="宋体"/>
          <w:b/>
          <w:bCs/>
          <w:color w:val="auto"/>
          <w:sz w:val="24"/>
          <w:highlight w:val="none"/>
        </w:rPr>
        <w:t xml:space="preserve">模板</w:t>
      </w:r>
      <w:r/>
    </w:p>
    <w:p>
      <w:pPr>
        <w:jc w:val="left"/>
        <w:spacing w:line="360" w:lineRule="auto"/>
        <w:rPr>
          <w:rFonts w:ascii="宋体" w:hAnsi="宋体" w:cs="宋体"/>
          <w:bCs/>
          <w:color w:val="auto"/>
          <w:sz w:val="24"/>
          <w:highlight w:val="none"/>
        </w:rPr>
      </w:pPr>
      <w:r>
        <w:rPr>
          <w:rFonts w:ascii="宋体" w:hAnsi="宋体" w:cs="宋体"/>
          <w:bCs/>
          <w:color w:val="auto"/>
          <w:sz w:val="24"/>
          <w:highlight w:val="none"/>
        </w:rPr>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lang w:val="zh-CN"/>
        </w:rPr>
        <w:t xml:space="preserve">合同编号：</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lang w:val="zh-CN"/>
        </w:rPr>
        <w:t xml:space="preserve">甲方：</w:t>
      </w:r>
      <w:r>
        <w:rPr>
          <w:rFonts w:hint="eastAsia" w:ascii="宋体" w:hAnsi="宋体" w:cs="宋体"/>
          <w:color w:val="auto"/>
          <w:sz w:val="24"/>
          <w:highlight w:val="none"/>
        </w:rPr>
        <w:t xml:space="preserve"> 医院                 </w:t>
      </w:r>
      <w:r>
        <w:rPr>
          <w:rFonts w:hint="eastAsia" w:ascii="宋体" w:hAnsi="宋体" w:cs="宋体"/>
          <w:color w:val="auto"/>
          <w:sz w:val="24"/>
          <w:highlight w:val="none"/>
          <w:lang w:val="zh-CN"/>
        </w:rPr>
        <w:t xml:space="preserve">（以下简称甲方）</w:t>
      </w:r>
      <w:r/>
    </w:p>
    <w:p>
      <w:pPr>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乙方：**********************（以下简称乙方）</w:t>
      </w:r>
      <w:r/>
    </w:p>
    <w:p>
      <w:pPr>
        <w:jc w:val="left"/>
        <w:spacing w:line="400" w:lineRule="exact"/>
        <w:widowControl/>
        <w:rPr>
          <w:rFonts w:ascii="宋体" w:hAnsi="宋体" w:cs="宋体"/>
          <w:color w:val="auto"/>
          <w:sz w:val="24"/>
          <w:highlight w:val="none"/>
        </w:rPr>
      </w:pPr>
      <w:r>
        <w:rPr>
          <w:rFonts w:ascii="宋体" w:hAnsi="宋体" w:cs="宋体"/>
          <w:color w:val="auto"/>
          <w:sz w:val="24"/>
          <w:highlight w:val="none"/>
        </w:rPr>
      </w:r>
      <w:r/>
    </w:p>
    <w:p>
      <w:pPr>
        <w:ind w:firstLine="425"/>
        <w:spacing w:line="400" w:lineRule="exact"/>
        <w:widowControl/>
        <w:rPr>
          <w:rFonts w:ascii="宋体" w:hAnsi="宋体" w:cs="宋体"/>
          <w:color w:val="auto"/>
          <w:sz w:val="24"/>
          <w:highlight w:val="none"/>
        </w:rPr>
      </w:pPr>
      <w:r>
        <w:rPr>
          <w:rFonts w:hint="eastAsia" w:ascii="宋体" w:hAnsi="宋体" w:cs="宋体"/>
          <w:color w:val="auto"/>
          <w:sz w:val="24"/>
          <w:highlight w:val="none"/>
          <w:lang w:val="zh-CN"/>
        </w:rPr>
        <w:t xml:space="preserve">根据</w:t>
      </w:r>
      <w:r>
        <w:rPr>
          <w:rFonts w:hint="eastAsia" w:ascii="宋体" w:hAnsi="宋体" w:cs="宋体"/>
          <w:color w:val="auto"/>
          <w:sz w:val="24"/>
          <w:highlight w:val="none"/>
        </w:rPr>
        <w:t xml:space="preserve">医院</w:t>
      </w:r>
      <w:r>
        <w:rPr>
          <w:rFonts w:hint="eastAsia" w:ascii="宋体" w:hAnsi="宋体" w:cs="宋体"/>
          <w:color w:val="auto"/>
          <w:sz w:val="24"/>
          <w:highlight w:val="none"/>
          <w:lang w:val="zh-CN"/>
        </w:rPr>
        <w:t xml:space="preserve">医用物资智能化管理招标项目（采购编号：     ）招标结果。甲乙双方签订本合同书。</w:t>
      </w:r>
      <w:r/>
    </w:p>
    <w:p>
      <w:pPr>
        <w:pStyle w:val="947"/>
        <w:spacing w:after="120"/>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一、合同内容：</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、乙方负责完成甲方医</w:t>
      </w:r>
      <w:r>
        <w:rPr>
          <w:rFonts w:hint="eastAsia" w:ascii="宋体" w:hAnsi="宋体" w:cs="宋体"/>
          <w:color w:val="auto"/>
          <w:sz w:val="24"/>
          <w:highlight w:val="none"/>
        </w:rPr>
        <w:t xml:space="preserve">用</w:t>
      </w:r>
      <w:r>
        <w:rPr>
          <w:rFonts w:hint="eastAsia" w:ascii="宋体" w:hAnsi="宋体" w:cs="宋体"/>
          <w:color w:val="auto"/>
          <w:sz w:val="24"/>
          <w:highlight w:val="none"/>
          <w:lang w:val="zh-CN"/>
        </w:rPr>
        <w:t xml:space="preserve">物资智能化管理项目建设运营，乙方向甲方提供建设内容清单详见：招标文件及投标文件。</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、下列文件为本合同不可分割部分：</w:t>
      </w:r>
      <w:r/>
    </w:p>
    <w:p>
      <w:pPr>
        <w:ind w:firstLine="425"/>
        <w:spacing w:line="400" w:lineRule="exact"/>
        <w:widowControl/>
        <w:rPr>
          <w:rFonts w:ascii="宋体" w:hAnsi="宋体" w:cs="宋体"/>
          <w:color w:val="auto"/>
          <w:sz w:val="24"/>
          <w:highlight w:val="none"/>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招标</w:t>
      </w:r>
      <w:r>
        <w:rPr>
          <w:rFonts w:hint="eastAsia" w:ascii="宋体" w:hAnsi="宋体" w:cs="宋体"/>
          <w:color w:val="auto"/>
          <w:sz w:val="24"/>
          <w:highlight w:val="none"/>
          <w:lang w:val="zh-CN"/>
        </w:rPr>
        <w:t xml:space="preserve">文件；</w:t>
      </w:r>
      <w:r/>
    </w:p>
    <w:p>
      <w:pPr>
        <w:ind w:firstLine="425"/>
        <w:spacing w:line="400" w:lineRule="exact"/>
        <w:widowControl/>
        <w:rPr>
          <w:rFonts w:ascii="宋体" w:hAnsi="宋体" w:cs="宋体"/>
          <w:color w:val="auto"/>
          <w:sz w:val="24"/>
          <w:highlight w:val="none"/>
        </w:rPr>
      </w:pPr>
      <w:r>
        <w:rPr>
          <w:rFonts w:hint="eastAsia" w:ascii="宋体" w:hAnsi="宋体" w:cs="宋体"/>
          <w:color w:val="auto"/>
          <w:sz w:val="24"/>
          <w:highlight w:val="none"/>
          <w:lang w:val="zh-CN"/>
        </w:rPr>
        <w:t xml:space="preserve">（2）乙方中标的投标书；</w:t>
      </w:r>
      <w:r/>
    </w:p>
    <w:p>
      <w:pPr>
        <w:ind w:firstLine="425"/>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乙方在招投标过程中所作的其他承诺、声明、书面澄清等；</w:t>
      </w:r>
      <w:r/>
    </w:p>
    <w:p>
      <w:pPr>
        <w:ind w:firstLine="425"/>
        <w:spacing w:line="400" w:lineRule="exact"/>
        <w:widowControl/>
        <w:rPr>
          <w:rFonts w:ascii="宋体" w:hAnsi="宋体" w:cs="宋体"/>
          <w:color w:val="auto"/>
          <w:sz w:val="24"/>
          <w:highlight w:val="none"/>
        </w:rPr>
      </w:pPr>
      <w:r>
        <w:rPr>
          <w:rFonts w:hint="eastAsia" w:ascii="宋体" w:hAnsi="宋体" w:cs="宋体"/>
          <w:color w:val="auto"/>
          <w:sz w:val="24"/>
          <w:highlight w:val="none"/>
          <w:lang w:val="zh-CN"/>
        </w:rPr>
        <w:t xml:space="preserve">（4）中标通知书。</w:t>
      </w:r>
      <w:r/>
    </w:p>
    <w:p>
      <w:pPr>
        <w:pStyle w:val="947"/>
        <w:spacing w:after="120"/>
        <w:rPr>
          <w:rFonts w:ascii="宋体" w:hAnsi="宋体" w:eastAsia="宋体" w:cs="宋体"/>
          <w:color w:val="auto"/>
          <w:sz w:val="24"/>
          <w:highlight w:val="none"/>
        </w:rPr>
      </w:pPr>
      <w:r>
        <w:rPr>
          <w:rFonts w:hint="eastAsia" w:ascii="宋体" w:hAnsi="宋体" w:eastAsia="宋体" w:cs="宋体"/>
          <w:color w:val="auto"/>
          <w:sz w:val="24"/>
          <w:highlight w:val="none"/>
        </w:rPr>
        <w:t xml:space="preserve">二、费用结算</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1、收费来源：向在乙方信息化管理平台发生业务关系的甲方医用耗材、试剂、危化品供应商收取；</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2、收取比例：按</w:t>
      </w:r>
      <w:bookmarkStart w:id="77" w:name="_Hlk535272518"/>
      <w:r>
        <w:rPr>
          <w:rFonts w:hint="eastAsia" w:ascii="宋体" w:hAnsi="宋体" w:cs="宋体"/>
          <w:color w:val="auto"/>
          <w:sz w:val="24"/>
          <w:highlight w:val="none"/>
        </w:rPr>
        <w:t xml:space="preserve">乙方信息化管理平台生成的结算金额</w:t>
      </w:r>
      <w:bookmarkEnd w:id="77"/>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%收费，乙方对应向甲方医用耗材、试剂供应商、危化品开具服务类增值税专用发票。</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3、收费说明：乙方自SPD信息化管理平台产生流量起开始计算并收取服务费。</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4、乙方账户：</w:t>
      </w:r>
      <w:r/>
    </w:p>
    <w:p>
      <w:pPr>
        <w:pStyle w:val="947"/>
        <w:spacing w:after="120"/>
        <w:rPr>
          <w:rFonts w:ascii="宋体" w:hAnsi="宋体" w:eastAsia="宋体" w:cs="宋体"/>
          <w:color w:val="auto"/>
          <w:sz w:val="24"/>
          <w:highlight w:val="none"/>
        </w:rPr>
      </w:pPr>
      <w:r>
        <w:rPr>
          <w:rFonts w:hint="eastAsia" w:ascii="宋体" w:hAnsi="宋体" w:eastAsia="宋体" w:cs="宋体"/>
          <w:color w:val="auto"/>
          <w:sz w:val="24"/>
          <w:highlight w:val="none"/>
        </w:rPr>
        <w:t xml:space="preserve">三、合作期限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详见采购需求</w:t>
      </w:r>
      <w:r/>
    </w:p>
    <w:p>
      <w:pPr>
        <w:pStyle w:val="947"/>
        <w:spacing w:after="120"/>
        <w:rPr>
          <w:rFonts w:ascii="宋体" w:hAnsi="宋体" w:eastAsia="宋体" w:cs="宋体"/>
          <w:color w:val="auto"/>
          <w:sz w:val="24"/>
          <w:highlight w:val="none"/>
        </w:rPr>
      </w:pPr>
      <w:r>
        <w:rPr>
          <w:rFonts w:hint="eastAsia" w:ascii="宋体" w:hAnsi="宋体" w:eastAsia="宋体" w:cs="宋体"/>
          <w:color w:val="auto"/>
          <w:sz w:val="24"/>
          <w:highlight w:val="none"/>
        </w:rPr>
        <w:t xml:space="preserve">四、 项目实施要求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详见采购需求</w:t>
      </w:r>
      <w:r/>
    </w:p>
    <w:p>
      <w:pPr>
        <w:pStyle w:val="947"/>
        <w:spacing w:after="120"/>
        <w:rPr>
          <w:rFonts w:ascii="宋体" w:hAnsi="宋体" w:eastAsia="宋体" w:cs="宋体"/>
          <w:color w:val="auto"/>
          <w:sz w:val="24"/>
          <w:highlight w:val="none"/>
        </w:rPr>
      </w:pPr>
      <w:r>
        <w:rPr>
          <w:rFonts w:hint="eastAsia" w:ascii="宋体" w:hAnsi="宋体" w:eastAsia="宋体" w:cs="宋体"/>
          <w:color w:val="auto"/>
          <w:sz w:val="24"/>
          <w:highlight w:val="none"/>
        </w:rPr>
        <w:t xml:space="preserve">五、项目上线验收</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1、交付地点：医院</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2、乙方从项目进场之日起，到按照建设进度方案完成试点科室耗材SPD模式建设时，为试点建设阶段，试点验收时乙方提交《项目试点验收确认单》，甲乙双方确认后签署。</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项目整体试运行上线后，乙方确认运行正常可提交书面《项目上线验收确认报告》给甲方，甲方应完成项目中主体系统上线使用的交付验收工作（包含高值、低值、检验试剂）。若产品符合本合同约定的质量要求，且全部满足各项需求指标的，甲方、乙方双方应签署《项目上线验收确认报告》。</w:t>
      </w:r>
      <w:r/>
    </w:p>
    <w:p>
      <w:pPr>
        <w:pStyle w:val="947"/>
        <w:spacing w:after="120"/>
        <w:rPr>
          <w:rFonts w:ascii="宋体" w:hAnsi="宋体" w:eastAsia="宋体" w:cs="宋体"/>
          <w:color w:val="auto"/>
          <w:sz w:val="24"/>
          <w:highlight w:val="none"/>
        </w:rPr>
      </w:pPr>
      <w:r>
        <w:rPr>
          <w:rFonts w:hint="eastAsia" w:ascii="宋体" w:hAnsi="宋体" w:eastAsia="宋体" w:cs="宋体"/>
          <w:color w:val="auto"/>
          <w:sz w:val="24"/>
          <w:highlight w:val="none"/>
        </w:rPr>
        <w:t xml:space="preserve">六、双方权利、义务</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1、甲方的权利与义务：</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（1）甲方有权对乙方的规划建设内容进行确认和质量验收；</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（2）甲方有权对乙方的日常运营及服务质量制定考核标准进行考核和评价；</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（3）甲方有权根据医院发展需要，提出服务要求调整；</w:t>
      </w:r>
      <w:r/>
    </w:p>
    <w:p>
      <w:pPr>
        <w:ind w:firstLine="420"/>
        <w:spacing w:line="400" w:lineRule="exact"/>
        <w:widowControl/>
        <w:rPr>
          <w:rFonts w:ascii="宋体" w:hAnsi="宋体" w:cs="宋体"/>
          <w:color w:val="auto"/>
          <w:sz w:val="24"/>
          <w:highlight w:val="none"/>
        </w:rPr>
      </w:pPr>
      <w:r/>
      <w:bookmarkStart w:id="78" w:name="_Hlk8193118"/>
      <w:r>
        <w:rPr>
          <w:rFonts w:hint="eastAsia" w:ascii="宋体" w:hAnsi="宋体" w:cs="宋体"/>
          <w:color w:val="auto"/>
          <w:sz w:val="24"/>
          <w:highlight w:val="none"/>
        </w:rPr>
        <w:t xml:space="preserve">（4）在项目上线后，甲方将视乙方建设的SPD系统为院内唯一耗材管理平台；</w:t>
      </w:r>
      <w:bookmarkEnd w:id="78"/>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（5）甲方直接委派对外采购、质量验收、材料会计等核心岗位人员；</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6）在医用耗材SPD精细化管理项目落地工作中，甲方做好相关配合和支持工作，尤其在约定工期内，甲方应积极配合乙方开展工作，包括院内外系统接口对接、SPD项目标准化建设配合工作，避免因非乙方原因延长工期，导致乙方成本增加；</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（7）乙方通过试点验收时，甲方须配合乙方全面推动耗材供应商签署服务协议，并以医院正式发文形式通知和组织各耗材供应商；</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（8）新建供应商或者供应商到期续签合同的，须明确支持SPD管理服务，并按照合同要求的点数支付服务费。</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2、乙方的权利与义务：</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（1）在SPD系统通过上线验收并在乙方服务得到甲方认可的情况下，按照本协议内容约定的，按季度向甲方医用耗材供应商收取SPD耗材管理服务费用；</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（2）乙方承担项目建设过程中与医院其他系统对接产生的接口费用，如HIS系统、HRP系统等；</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（3）乙方应配合甲方对本院二级消耗点（包括临床科室、手术室、介入室、内镜中心、检验科等医技科室等）按照SPD智慧物流管理模式要求进行管理模式建设；</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（4）乙方应按照项目建设规划的时间进度完成项目建设；</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（5）乙方应按照协议附件内容要求，保质保量完成SPD智慧物流建设内容，并可根据甲方实际需求进行调整；</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（6）乙方应经常对员工进行岗位职责、服务水平和安全教育，加强岗位责任考核，同时将医院服务质量考核作为对运营服务人员的考核重要参考；</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（7）乙方对工作范围内甲方耗材供应商的货品有保管责任，因乙方原因导致货品的破损、过期及缺失而造成的损失，由乙方承担；</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（8）乙方应具备完善的服务安全保障制度与措施，确保院内物流工作不受院方突发事件影响，保障产品供给的同时确保所供给产品在院内的质量安全。</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（9）如医院有其他SPD模式建设需求，或有超过建设清单内产品需求的，甲乙双方另行商榷。</w:t>
      </w:r>
      <w:r/>
    </w:p>
    <w:p>
      <w:pPr>
        <w:ind w:firstLine="420"/>
        <w:spacing w:line="400" w:lineRule="exact"/>
        <w:widowControl/>
        <w:rPr>
          <w:rFonts w:ascii="宋体" w:hAnsi="宋体" w:cs="宋体"/>
          <w:color w:val="auto"/>
          <w:sz w:val="24"/>
          <w:highlight w:val="none"/>
        </w:rPr>
      </w:pPr>
      <w:r/>
      <w:bookmarkStart w:id="79" w:name="_Hlk8204499"/>
      <w:r/>
      <w:bookmarkEnd w:id="79"/>
      <w:r/>
      <w:r/>
    </w:p>
    <w:p>
      <w:pPr>
        <w:pStyle w:val="947"/>
        <w:spacing w:after="120"/>
        <w:rPr>
          <w:rFonts w:ascii="宋体" w:hAnsi="宋体" w:eastAsia="宋体" w:cs="宋体"/>
          <w:color w:val="auto"/>
          <w:sz w:val="24"/>
          <w:highlight w:val="none"/>
        </w:rPr>
      </w:pPr>
      <w:r>
        <w:rPr>
          <w:rFonts w:hint="eastAsia" w:ascii="宋体" w:hAnsi="宋体" w:eastAsia="宋体" w:cs="宋体"/>
          <w:color w:val="auto"/>
          <w:sz w:val="24"/>
          <w:highlight w:val="none"/>
        </w:rPr>
        <w:t xml:space="preserve">七、保密约定</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1、甲方在项目实施过程中所了解到的乙方所有相关SPD模式建设和服务的相关内容进行保密，未经乙方同意，不得复制留存或向第三人泄露，否则乙方有权要求甲方赔偿损失。</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2、乙方应对在本合同履行过程中所知悉的甲方及单位的经营、管理、人事、财务、数据等信息进行保密，未经甲方同意，不得复制留存或向第三方泄露，否则甲方有权要求乙方赔偿损失，并追究法律责任。</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3、甲方及甲方内部所有成员对乙方签署的服务收费点数，以及本合同全部内容有保密的义务和责任，未经乙方同意，不得复制留存或向第三人泄露，否则乙方有权要求甲方赔偿损失。</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4、在本合同解除或终止之后，上述保密义务并不随之终止，乙方仍应履行其所承诺的保密义务，直到双方同意书面解除此项义务，或事实上不会因违反本合同保密条款而给甲方造成任何形式的损害。</w:t>
      </w:r>
      <w:r/>
    </w:p>
    <w:p>
      <w:pPr>
        <w:pStyle w:val="947"/>
        <w:spacing w:after="120"/>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八、所有权约定</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1、合同期满后，医院享有本项目投入的设备设施的所有权及其软件系统长期使用权，直至甲方书面通知相关方权力变更事宜，未经甲方同意，乙方不得擅自修改、变更、剥夺该系统使用权。</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乙方拥有SPD软件系统的版权（即著作权）。双方协议的软件产品及与软件有关的源代码、目标代码、文档资料以及提供技术支持的软件和资料，其著作权属于乙方，并受《中华人民共和国著作权法》和其他相关法律、法规保护。</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3、甲方应尊重从乙方购置的应用软件的注册版权，遵守国家《计算机软件保护条例》有关规定，不得以任何形式再次转让、租赁该软件，并不得以任何形式或手段解密该软件。</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4、甲乙双方在深入合作推动医用物资SPD智慧物流管理模式而产生或二次研发的软件系统， 其所有权与知识产权归甲、乙双方共同拥有，成果收益分配双方另行协商。</w:t>
      </w:r>
      <w:r/>
    </w:p>
    <w:p>
      <w:pPr>
        <w:pStyle w:val="947"/>
        <w:spacing w:after="120"/>
        <w:rPr>
          <w:rFonts w:ascii="宋体" w:hAnsi="宋体" w:eastAsia="宋体" w:cs="宋体"/>
          <w:color w:val="auto"/>
          <w:sz w:val="24"/>
          <w:highlight w:val="none"/>
        </w:rPr>
      </w:pPr>
      <w:r>
        <w:rPr>
          <w:rFonts w:hint="eastAsia" w:ascii="宋体" w:hAnsi="宋体" w:eastAsia="宋体" w:cs="宋体"/>
          <w:color w:val="auto"/>
          <w:sz w:val="24"/>
          <w:highlight w:val="none"/>
        </w:rPr>
        <w:t xml:space="preserve">九、违约责任</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合同任何一方违反本合同其他约定的，守约方有权书面通知违约方予以及时纠正；如违约方不能在合理限期内纠正，则守约方可单方解除合同。本合同因前述原因解除的，守约方所遭受的经济损失，全部由违约方承担。</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2、由于以下原因导致项目无法按合同约定进度实施和服务的，乙方不承担违约责任：</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（1）医院无法按期交付实施场地、电源、消防条件以及设备仓库等；未能满足乙方明确需甲方及医院配合的相关事项。</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（2）因甲方原因变更设计或材料，导致实施进度受阻。</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针对本项目进行的季度服务质量考核（详见附件一）满分为100分，大于等于90分视为合格。如果一次季度考核不合格，乙方承担违约金5000元；连续两次考核不合格，乙方承担违约金10000元；连续三次考核不合格，甲方有权单方面终止合同。</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4、若乙方在季度服务质量考核项目以外构成违约的需承担</w:t>
      </w:r>
      <w:r>
        <w:rPr>
          <w:rFonts w:hint="eastAsia" w:ascii="宋体" w:hAnsi="宋体" w:cs="宋体"/>
          <w:color w:val="auto"/>
          <w:sz w:val="24"/>
          <w:highlight w:val="none"/>
          <w:u w:val="single"/>
        </w:rPr>
        <w:t xml:space="preserve">（不高于合同总金额30%）</w:t>
      </w:r>
      <w:r>
        <w:rPr>
          <w:rFonts w:hint="eastAsia" w:ascii="宋体" w:hAnsi="宋体" w:cs="宋体"/>
          <w:color w:val="auto"/>
          <w:sz w:val="24"/>
          <w:highlight w:val="none"/>
        </w:rPr>
        <w:t xml:space="preserve">的违约金。</w:t>
      </w:r>
      <w:r/>
    </w:p>
    <w:p>
      <w:pPr>
        <w:pStyle w:val="947"/>
        <w:spacing w:after="120"/>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十、不可抗力</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不可抗力事件指不能预见、不能避免和不能克服的客观情况，如战争、严重火灾、洪水、台风和地震等。任何一方由于不可抗力事件而影响其履行本合同约定义务的，受事故影响一方应在不可抗力发生之日起72小时内，将发生不可抗力事件的情况以书面形式通知另一方，否则应当赔偿因此给另一方造成的损失。受不可抗力影响的一方应在取得相关国家机关出具的证明文件后提交给另一方。</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2、受影响一方对因不可抗力事件而不能履行或延迟履行的合同义务，不承担违约责任，但迟延履行后发生不可抗力的，不能免除责任。</w:t>
      </w:r>
      <w:r/>
    </w:p>
    <w:p>
      <w:pPr>
        <w:ind w:firstLine="42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3、甲、乙双方在不可抗力事故停止后或影响消除后应继续履行合同义务，如果不可抗力事故持续导致双方均无法继续履行合同义务时，合同终止，双方协商处理项目建设过程投入的所有财产。</w:t>
      </w:r>
      <w:r/>
    </w:p>
    <w:p>
      <w:pPr>
        <w:pStyle w:val="947"/>
        <w:spacing w:after="120"/>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十一、合同的变更</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1、甲方和乙方都不得擅自变更本合同，但合同继续履行将损害国家和社会公共利益的除外。</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2、在本合同项下的任何权利和义务不因合同双方发生收购、兼并、重组、分立而发生变化。如果发生上述情形，则本合同项下的权利义务随之转移至收购、兼并、重组或分立后成立的单位。</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3、本合同一经签署，未经双方同意，任何一方不得随意更改本合同。本合同所列的附件等文件，经双方签字盖章后为本合同的组成部分。如附件与本合同有不一致之处，以本合同为准。</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4、其他任何口头或未包含在本合同内的，或未依据本合同制定的书面文件均不对双方发生拘束力。如本合同在履行过程中有任何变更、补充或修改，双方应另行签订书面协议。</w:t>
      </w:r>
      <w:r/>
    </w:p>
    <w:p>
      <w:pPr>
        <w:pStyle w:val="947"/>
        <w:spacing w:after="120"/>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十二、合同的解除</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1、有下列情形之一，合同一方可以解除合同，但须以书面方式通知对方：</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（1）因不可抗力致使不能实现合同目的，未受不可抗力影响的一方有权解除合同；</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（2）因合同一方违约导致合同不能履行，另一方有权解除合同。</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（3）一方进入破产、解散、被依法关闭、撤销或已进入清算阶段。</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（4）一方财务状况严重恶化，不能支付到期债务或者不能履行合同约定义务。</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（5）出现了合同约定的或法定解除事由。</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2、有权解除合同的一方，应当在违约事实或不可抗力发生之后三十天内书面通知对方以主张解除合同，合同在书面通知到达对方时解除。</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3、如果一方未按本合同规定履行义务，使得对方丧失重大应得利益，或者给对方造成严重损失时，对方可以提出解除合同；任何一方若有充足证据证明另一方无法继续履行合同，可提出解除合同。</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4、除不可抗力外，合同解除后，一方应承担的违约责任不能免除，还应赔偿给对方造成经济损失的，其他善后事宜由双方本着公正、公平和诚实信用的原则另行协商解决。</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5、除本合同和法律法规另有规定外，任何一方单方解除合同，将被视作违约，另一方有权依照本合同的规定，追究该方的违约责任。</w:t>
      </w:r>
      <w:r/>
    </w:p>
    <w:p>
      <w:pPr>
        <w:pStyle w:val="947"/>
        <w:spacing w:after="120"/>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十三、争议解决办法</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因本合同或与本合同有关的一切事项发生争议，由双方友好协商解决。协商不成的，任何一方均可选择以下方式解决：向甲方所在地的人民法院起诉。</w:t>
      </w:r>
      <w:r/>
    </w:p>
    <w:p>
      <w:pPr>
        <w:pStyle w:val="947"/>
        <w:spacing w:after="120"/>
        <w:rPr>
          <w:rFonts w:ascii="宋体" w:hAnsi="宋体" w:eastAsia="宋体" w:cs="宋体"/>
          <w:color w:val="auto"/>
          <w:sz w:val="24"/>
          <w:highlight w:val="none"/>
        </w:rPr>
      </w:pPr>
      <w:r>
        <w:rPr>
          <w:rFonts w:hint="eastAsia" w:ascii="宋体" w:hAnsi="宋体" w:eastAsia="宋体" w:cs="宋体"/>
          <w:color w:val="auto"/>
          <w:sz w:val="24"/>
          <w:highlight w:val="none"/>
        </w:rPr>
        <w:t xml:space="preserve">十四、合同生效</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本合同一式肆份，本合同自甲、乙双方法定代表人或其授权代表签字并加盖单位公章后生效，至本合同权利义务履行完毕之日终止。甲乙双方各执贰份。</w:t>
      </w:r>
      <w:r/>
    </w:p>
    <w:p>
      <w:pPr>
        <w:pStyle w:val="947"/>
        <w:spacing w:after="120"/>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十五、其他及未尽事宜</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1、本合同在履行中如发生争议，双方应协商解决，协商不成时，可向原告所在地有管辖权的人民法院提起诉讼。若甲乙双方就本合同争议在法院审理期间，除提交诉讼的事项外，合同其他部分仍应当继续履行。</w:t>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 本合同未尽事宜，甲、乙双方另行协商订立补充协议，补充协议与本合同具有同等效力，补充协议与本合同不一致的，以补充协议为准。</w:t>
      </w:r>
      <w:r/>
    </w:p>
    <w:p>
      <w:pPr>
        <w:ind w:firstLine="380"/>
        <w:jc w:val="left"/>
        <w:spacing w:line="400" w:lineRule="exact"/>
        <w:widowControl/>
        <w:rPr>
          <w:rFonts w:ascii="宋体" w:hAnsi="宋体" w:cs="宋体"/>
          <w:color w:val="auto"/>
          <w:sz w:val="24"/>
          <w:highlight w:val="none"/>
        </w:rPr>
      </w:pPr>
      <w:r>
        <w:rPr>
          <w:rFonts w:ascii="宋体" w:hAnsi="宋体" w:cs="宋体"/>
          <w:color w:val="auto"/>
          <w:sz w:val="24"/>
          <w:highlight w:val="none"/>
        </w:rPr>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附件一：</w:t>
      </w:r>
      <w:r/>
    </w:p>
    <w:p>
      <w:pPr>
        <w:ind w:firstLine="600"/>
        <w:jc w:val="center"/>
        <w:spacing w:line="360" w:lineRule="auto"/>
        <w:widowControl/>
        <w:rPr>
          <w:rFonts w:ascii="宋体" w:hAnsi="宋体" w:cs="宋体"/>
          <w:b/>
          <w:bCs/>
          <w:color w:val="auto"/>
          <w:sz w:val="36"/>
          <w:szCs w:val="36"/>
          <w:highlight w:val="none"/>
        </w:rPr>
      </w:pPr>
      <w:r>
        <w:rPr>
          <w:rFonts w:hint="eastAsia" w:hAnsi="宋体" w:cs="宋体"/>
          <w:b/>
          <w:bCs/>
          <w:color w:val="auto"/>
          <w:sz w:val="36"/>
          <w:szCs w:val="36"/>
          <w:highlight w:val="none"/>
        </w:rPr>
        <w:t xml:space="preserve">服务质量控制</w:t>
      </w:r>
      <w:r>
        <w:rPr>
          <w:rFonts w:hint="eastAsia" w:ascii="宋体" w:hAnsi="宋体" w:cs="宋体"/>
          <w:b/>
          <w:bCs/>
          <w:color w:val="auto"/>
          <w:sz w:val="36"/>
          <w:szCs w:val="36"/>
          <w:highlight w:val="none"/>
        </w:rPr>
        <w:t xml:space="preserve">考核表</w:t>
      </w:r>
      <w:r/>
    </w:p>
    <w:tbl>
      <w:tblPr>
        <w:tblStyle w:val="956"/>
        <w:tblW w:w="10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5"/>
        <w:gridCol w:w="1245"/>
        <w:gridCol w:w="5138"/>
        <w:gridCol w:w="1382"/>
        <w:gridCol w:w="709"/>
        <w:gridCol w:w="831"/>
      </w:tblGrid>
      <w:tr>
        <w:trPr>
          <w:jc w:val="center"/>
          <w:trHeight w:val="463"/>
          <w:tblHeader/>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360" w:lineRule="auto"/>
              <w:widowControl/>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line="360" w:lineRule="auto"/>
              <w:widowControl/>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tcPr>
          <w:p>
            <w:pPr>
              <w:ind w:firstLine="482"/>
              <w:jc w:val="center"/>
              <w:spacing w:line="360" w:lineRule="auto"/>
              <w:widowControl/>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spacing w:line="360" w:lineRule="auto"/>
              <w:widowControl/>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考核方法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spacing w:line="360" w:lineRule="auto"/>
              <w:widowControl/>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得分</w:t>
            </w:r>
            <w:r/>
          </w:p>
        </w:tc>
      </w:tr>
      <w:tr>
        <w:trPr>
          <w:jc w:val="center"/>
          <w:trHeight w:val="1726"/>
        </w:trPr>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tcPr>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一、</w:t>
            </w:r>
            <w:r/>
          </w:p>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现场管理（50分）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1684"/>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1.中心库制度上墙</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tcPr>
          <w:p>
            <w:pPr>
              <w:pStyle w:val="1684"/>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上墙制度至少包含SPD库房管理制度、消防安全管理制度，院方有要求的按照院方提供的内容上墙；张贴美观、整齐，如有变更或损坏应立即更新。未按要求上墙的不得分。</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现场检查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tcPr>
          <w:p>
            <w:pPr>
              <w:ind w:firstLine="48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240" w:hanging="240"/>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2.物资码放</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tcPr>
          <w:p>
            <w:pPr>
              <w:pStyle w:val="972"/>
              <w:ind w:left="69" w:firstLine="480"/>
              <w:spacing w:before="1"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分开堆码（2分）：整件区不同品类、规格、型号的物资不可混合、间杂堆码。各种物资的码放位置不要经常变化。每出现1处不符合扣0.2分。</w:t>
            </w:r>
            <w:r/>
          </w:p>
          <w:p>
            <w:pPr>
              <w:pStyle w:val="972"/>
              <w:ind w:left="69" w:firstLine="480"/>
              <w:spacing w:before="1"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牢固整齐（2分）：整件物资码放遵循大不压小，重不压轻的原则，码放要牢固、整齐，无倾斜。每出现1处不符合扣0.2分。</w:t>
            </w:r>
            <w:r/>
          </w:p>
          <w:p>
            <w:pPr>
              <w:pStyle w:val="972"/>
              <w:ind w:left="69" w:firstLine="480"/>
              <w:spacing w:before="1"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严禁堵塞（2分）：物资码放不得挤占或影响消防、电力设施设备的使用。每发现1处不符合扣0.5分。</w:t>
            </w:r>
            <w:r/>
          </w:p>
          <w:p>
            <w:pPr>
              <w:pStyle w:val="972"/>
              <w:ind w:left="69" w:firstLine="480"/>
              <w:spacing w:before="1"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托盘货架（2分）：物资包装不可与地面直接接触，应有托盘、货架等有效隔离设备。耗材包装距房顶大于50cm、距墙面大于5cm、距地面大于20cm，每发现1处不符合扣0.2分。</w:t>
            </w:r>
            <w:r/>
          </w:p>
          <w:p>
            <w:pPr>
              <w:pStyle w:val="972"/>
              <w:ind w:left="69" w:firstLine="480"/>
              <w:spacing w:before="1"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效期标识（2分）：整件物资码放时，效期较后的码放在靠内、靠下区域，效期较近的码放在靠外、靠上区域。近效期整件需粘贴近效期标签。每发现1处不符合扣0.2分。</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现场检查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jc w:val="center"/>
          <w:trHeight w:val="2515"/>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tcPr>
          <w:p>
            <w:pPr>
              <w:ind w:firstLine="48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240" w:hanging="240"/>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3.仓储管理</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tcPr>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lang w:val="zh-CN"/>
              </w:rPr>
              <w:t xml:space="preserve">保持温湿度（</w:t>
            </w:r>
            <w:r>
              <w:rPr>
                <w:rFonts w:hint="eastAsia" w:ascii="楷体" w:hAnsi="楷体" w:eastAsia="楷体" w:cs="楷体"/>
                <w:color w:val="auto"/>
                <w:sz w:val="24"/>
                <w:highlight w:val="none"/>
              </w:rPr>
              <w:t xml:space="preserve">3分</w:t>
            </w:r>
            <w:r>
              <w:rPr>
                <w:rFonts w:hint="eastAsia" w:ascii="楷体" w:hAnsi="楷体" w:eastAsia="楷体" w:cs="楷体"/>
                <w:color w:val="auto"/>
                <w:sz w:val="24"/>
                <w:highlight w:val="none"/>
                <w:lang w:val="zh-CN"/>
              </w:rPr>
              <w:t xml:space="preserve">）：仓库需悬挂温湿度计。利用温湿度调节设备，日常保持常温库温</w:t>
            </w:r>
            <w:r>
              <w:rPr>
                <w:rFonts w:hint="eastAsia" w:ascii="楷体" w:hAnsi="楷体" w:eastAsia="楷体" w:cs="楷体"/>
                <w:color w:val="auto"/>
                <w:sz w:val="24"/>
                <w:highlight w:val="none"/>
              </w:rPr>
              <w:t xml:space="preserve">度</w:t>
            </w:r>
            <w:r>
              <w:rPr>
                <w:rFonts w:hint="eastAsia" w:ascii="楷体" w:hAnsi="楷体" w:eastAsia="楷体" w:cs="楷体"/>
                <w:color w:val="auto"/>
                <w:sz w:val="24"/>
                <w:highlight w:val="none"/>
                <w:lang w:val="zh-CN"/>
              </w:rPr>
              <w:t xml:space="preserve">0</w:t>
            </w:r>
            <w:r>
              <w:rPr>
                <w:rFonts w:hint="eastAsia" w:ascii="楷体" w:hAnsi="楷体" w:eastAsia="楷体" w:cs="楷体"/>
                <w:color w:val="auto"/>
                <w:sz w:val="24"/>
                <w:highlight w:val="none"/>
              </w:rPr>
              <w:t xml:space="preserve">-</w:t>
            </w:r>
            <w:r>
              <w:rPr>
                <w:rFonts w:hint="eastAsia" w:ascii="楷体" w:hAnsi="楷体" w:eastAsia="楷体" w:cs="楷体"/>
                <w:color w:val="auto"/>
                <w:sz w:val="24"/>
                <w:highlight w:val="none"/>
                <w:lang w:val="zh-CN"/>
              </w:rPr>
              <w:t xml:space="preserve">30℃,湿度保持35%～75%。每个仓库每天上、下午至少各记录1次温湿度。</w:t>
            </w:r>
            <w:r>
              <w:rPr>
                <w:rFonts w:hint="eastAsia" w:ascii="楷体" w:hAnsi="楷体" w:eastAsia="楷体" w:cs="楷体"/>
                <w:color w:val="auto"/>
                <w:sz w:val="24"/>
                <w:highlight w:val="none"/>
              </w:rPr>
              <w:t xml:space="preserve">每少1次扣0.2分。</w:t>
            </w:r>
            <w:r/>
          </w:p>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卫生清洁（3分）：天花板、墙面、地面、货架、桌面无明显垃圾、灰尘、水渍、蜘蛛网等，保持仓库干净整洁、清洁卫生。每个仓库每天至少打扫1次并有记录。每少1次扣0.2分。</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查看温湿度记录表、卫生清洁表。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tcPr>
          <w:p>
            <w:pPr>
              <w:ind w:firstLine="48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21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安4.安全管理</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tcPr>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人走锁门（3分）：所有仓库必须人走锁门，即使是短暂离开，也必须锁门，严禁大门敞开而无人值守。每发现1次不符合扣0.5分。</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用电安全（3分）：不得私拉电线、乱拖乱放接线板，库内不得使用电饭煲、微波炉、暖手宝等大功率电器，严禁电动车在库内停放、充电。每发现1处不符合扣0.5分。</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严禁烟火（3分）：库区及周围禁止吸烟，地面无烟头，不得动用明火，不得存放易燃易爆物品。每发现1处不符合扣0.5分。</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废旧清理（2分）：库内及周围的废旧物品、垃圾、杂物及时清理。暂未进行回收的包装盒、包装袋等放置在指定位置，并码放整齐。每发现1处不符合扣0.5分。</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出入库管理（2分）：实行严格的出入库管理制度，非库区作业人员未经批准不得进入仓库，外来人员实名登记。每发现1次不符合扣0.5分。</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消防通道（3分）：库区张贴安全出口标识和紧急疏散路线图，消防通道、楼梯、出口、逃生门应保持畅通，无遮挡。张贴美观、整齐，如有变更或损坏，应立即更新。每发现1处不符合扣0.5分。</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安全教育（3分）：库房作业人员每月接受安全教育，熟练掌握灭火器材和逃生用具的使用，提供安全教育台账。安全教育台账每缺失1次扣0.5分。</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现场检查、台账查阅等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jc w:val="center"/>
          <w:trHeight w:val="3012"/>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tcPr>
          <w:p>
            <w:pPr>
              <w:ind w:firstLine="48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21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5.5.文件管理</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tcPr>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检查文件主要有（根据实际项目情况确定）：采购跟催表、停用启用表或相关凭证、物资处置申请单、月盘点记录、漏消耗记录单、配送单、验收单、推送单、退货单等。</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文件流程（2分）：文件需清晰明确、干净整洁、流程完整，需签字、盖章的按照要求签字、盖章。每发现1处不符合扣0.5分。</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分类存放（2分）：各类文件需按类别、月份顺序放置、装订成册，并妥善保存。每出现1处不符合扣0.2分。</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严格保密（6分）：严格保守仓库管理工作中的机密。文件、发票等不得带出工作场所，临时离开座位时需空白页朝上。每发现1处不符合扣0.5分。</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查看留档文件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jc w:val="center"/>
          <w:trHeight w:val="2711"/>
        </w:trPr>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tcPr>
          <w:p>
            <w:pPr>
              <w:ind w:left="240" w:hanging="24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二、质量管理（30分）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1.验收管理</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tcPr>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检查入库单（3分）：核对是否为SPD系统统一打印的入库单（并盖有供应商公司章。每发现1处不符合扣0.5分。</w:t>
            </w:r>
            <w:r/>
          </w:p>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检查验收单（4分）：核对医用物资的品名、规格、型号、生产厂家、批号、验收结论等信息与实物是否一致。每发现1处不符合扣0.5分。</w:t>
            </w:r>
            <w:r/>
          </w:p>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检查赋码标签（3分）：每一件验收合格的整件物资都要赋码，赋码标签粘贴于箱体最小侧面的左上角(或同一类型耗材赋码标签粘贴于同一位置),粘贴牢固且不遮挡有效信息， 赋码信息完整正确，标签无明显发黄发旧、无污染、无破损。每出现1处不符合扣0.2分。</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查看留档文件、现场检查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jc w:val="center"/>
          <w:trHeight w:val="2165"/>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tcPr>
          <w:p>
            <w:pPr>
              <w:ind w:firstLine="48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240" w:hanging="240"/>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2.效期管理</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tcPr>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近效期物资（5分）：近效期物资需及时消耗或进行退库处理。近效期物资应粘贴近效期标签。每发现1处近效期未贴近效期标签的扣0.5分。</w:t>
            </w:r>
            <w:r/>
          </w:p>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过效期物资（5分）：过效期和有质量问题的医用物资禁止出库，暂时存放在不合格品区，并与公司上级、医院、供应商沟通处理办法，有沟通和处置记录。过效期物资应粘贴过效期标签。每发现1处过效期未贴过效期标签的扣0.5分。发现过效期医用物资出库的不得分。</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系统查验、现场检查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tcPr>
          <w:p>
            <w:pPr>
              <w:ind w:firstLine="48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4.每月盘点</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tcPr>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每月进行1次盘点并填写“月盘点记录表”,内容包括盘点日期、物资代码、 物资名称、规格型号、单位、单价(元)、系统库存、实物库存、差异数量、差异金额、差异处理等信息。盘点如有账实不符或其他不符的，需查找原因并与公司 上级商议处理措施，填写“差异处理”。要求保留服务经理签字的纸质原版。未开展盘点或有差异但缺少差异处理记录的不得分。</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检查盘点记录表、差异处理记录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jc w:val="center"/>
          <w:trHeight w:val="1099"/>
        </w:trPr>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tcPr>
          <w:p>
            <w:pPr>
              <w:ind w:left="360" w:hanging="36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三、服务管理</w:t>
            </w:r>
            <w:r/>
          </w:p>
          <w:p>
            <w:pPr>
              <w:ind w:left="360" w:hanging="36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（20分）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1.服务满意度调查</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tcPr>
          <w:p>
            <w:pPr>
              <w:pStyle w:val="1684"/>
              <w:ind w:firstLine="540"/>
              <w:spacing w:line="360" w:lineRule="auto"/>
              <w:rPr>
                <w:rFonts w:ascii="楷体" w:hAnsi="楷体" w:eastAsia="楷体" w:cs="楷体"/>
                <w:color w:val="auto"/>
                <w:spacing w:val="15"/>
                <w:sz w:val="24"/>
                <w:highlight w:val="none"/>
              </w:rPr>
            </w:pPr>
            <w:r>
              <w:rPr>
                <w:rFonts w:hint="eastAsia" w:ascii="楷体" w:hAnsi="楷体" w:eastAsia="楷体" w:cs="楷体"/>
                <w:color w:val="auto"/>
                <w:spacing w:val="15"/>
                <w:sz w:val="24"/>
                <w:highlight w:val="none"/>
              </w:rPr>
              <w:t xml:space="preserve">满意度考核：满意度大于90%（含90%）不扣分；满意度85%-90%（含85%，不含90%）扣2分；满意度85%以下不得分。</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查看SPD服务满意度调查表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jc w:val="center"/>
          <w:trHeight w:val="1385"/>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tcPr>
          <w:p>
            <w:pPr>
              <w:ind w:firstLine="48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2.中心库工作人员服务质量</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tcPr>
          <w:p>
            <w:pPr>
              <w:pStyle w:val="1684"/>
              <w:ind w:firstLine="540"/>
              <w:spacing w:line="360" w:lineRule="auto"/>
              <w:rPr>
                <w:rFonts w:ascii="楷体" w:hAnsi="楷体" w:eastAsia="楷体" w:cs="楷体"/>
                <w:color w:val="auto"/>
                <w:spacing w:val="15"/>
                <w:sz w:val="24"/>
                <w:highlight w:val="none"/>
              </w:rPr>
            </w:pPr>
            <w:r>
              <w:rPr>
                <w:rFonts w:hint="eastAsia" w:ascii="楷体" w:hAnsi="楷体" w:eastAsia="楷体" w:cs="楷体"/>
                <w:color w:val="auto"/>
                <w:spacing w:val="15"/>
                <w:sz w:val="24"/>
                <w:highlight w:val="none"/>
              </w:rPr>
              <w:t xml:space="preserve">仪容仪表（2分）：工作时间穿着工服，不得穿膝盖以上的短裤、短裙。每发现1次不符合扣0.2分，</w:t>
            </w:r>
            <w:r>
              <w:rPr>
                <w:rFonts w:hint="eastAsia" w:ascii="楷体" w:hAnsi="楷体" w:eastAsia="楷体" w:cs="楷体"/>
                <w:color w:val="auto"/>
                <w:sz w:val="24"/>
                <w:highlight w:val="none"/>
              </w:rPr>
              <w:t xml:space="preserve">扣完为止</w:t>
            </w:r>
            <w:r>
              <w:rPr>
                <w:rFonts w:hint="eastAsia" w:ascii="楷体" w:hAnsi="楷体" w:eastAsia="楷体" w:cs="楷体"/>
                <w:color w:val="auto"/>
                <w:spacing w:val="15"/>
                <w:sz w:val="24"/>
                <w:highlight w:val="none"/>
              </w:rPr>
              <w:t xml:space="preserve">。</w:t>
            </w:r>
            <w:r/>
          </w:p>
          <w:p>
            <w:pPr>
              <w:pStyle w:val="1684"/>
              <w:ind w:firstLine="540"/>
              <w:spacing w:line="360" w:lineRule="auto"/>
              <w:rPr>
                <w:rFonts w:ascii="楷体" w:hAnsi="楷体" w:eastAsia="楷体" w:cs="楷体"/>
                <w:color w:val="auto"/>
                <w:spacing w:val="15"/>
                <w:sz w:val="24"/>
                <w:highlight w:val="none"/>
              </w:rPr>
            </w:pPr>
            <w:r>
              <w:rPr>
                <w:rFonts w:hint="eastAsia" w:ascii="楷体" w:hAnsi="楷体" w:eastAsia="楷体" w:cs="楷体"/>
                <w:color w:val="auto"/>
                <w:spacing w:val="15"/>
                <w:sz w:val="24"/>
                <w:highlight w:val="none"/>
              </w:rPr>
              <w:t xml:space="preserve">办公桌面（2分）：保持办公桌面整洁有序，不得摆放与工作无关的物品。每发现1次不符合扣0.2分，</w:t>
            </w:r>
            <w:r>
              <w:rPr>
                <w:rFonts w:hint="eastAsia" w:ascii="楷体" w:hAnsi="楷体" w:eastAsia="楷体" w:cs="楷体"/>
                <w:color w:val="auto"/>
                <w:sz w:val="24"/>
                <w:highlight w:val="none"/>
              </w:rPr>
              <w:t xml:space="preserve">扣完为止</w:t>
            </w:r>
            <w:r>
              <w:rPr>
                <w:rFonts w:hint="eastAsia" w:ascii="楷体" w:hAnsi="楷体" w:eastAsia="楷体" w:cs="楷体"/>
                <w:color w:val="auto"/>
                <w:spacing w:val="15"/>
                <w:sz w:val="24"/>
                <w:highlight w:val="none"/>
              </w:rPr>
              <w:t xml:space="preserve">。</w:t>
            </w:r>
            <w:r/>
          </w:p>
          <w:p>
            <w:pPr>
              <w:pStyle w:val="1684"/>
              <w:ind w:firstLine="540"/>
              <w:spacing w:line="360" w:lineRule="auto"/>
              <w:rPr>
                <w:rFonts w:ascii="楷体" w:hAnsi="楷体" w:eastAsia="楷体" w:cs="楷体"/>
                <w:color w:val="auto"/>
                <w:spacing w:val="15"/>
                <w:sz w:val="24"/>
                <w:highlight w:val="none"/>
              </w:rPr>
            </w:pPr>
            <w:r>
              <w:rPr>
                <w:rFonts w:hint="eastAsia" w:ascii="楷体" w:hAnsi="楷体" w:eastAsia="楷体" w:cs="楷体"/>
                <w:color w:val="auto"/>
                <w:spacing w:val="15"/>
                <w:sz w:val="24"/>
                <w:highlight w:val="none"/>
              </w:rPr>
              <w:t xml:space="preserve">投诉处理（6分）：服务人员按照院方职工行为奖惩办法管理，因工作或服务态度受到临床投诉，核实后确定为服务人员问题的，每人次扣0.5分，扣完为止。</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不定期检查、科室投诉受理记录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bl>
    <w:p>
      <w:pPr>
        <w:ind w:firstLine="420"/>
        <w:spacing w:line="360" w:lineRule="auto"/>
        <w:rPr>
          <w:rFonts w:ascii="楷体" w:hAnsi="楷体" w:eastAsia="楷体" w:cs="Arial"/>
          <w:bCs/>
          <w:color w:val="auto"/>
          <w:sz w:val="24"/>
          <w:highlight w:val="none"/>
        </w:rPr>
      </w:pPr>
      <w:r>
        <w:rPr>
          <w:rFonts w:hint="eastAsia" w:ascii="楷体" w:hAnsi="楷体" w:eastAsia="楷体" w:cs="Arial"/>
          <w:bCs/>
          <w:color w:val="auto"/>
          <w:sz w:val="24"/>
          <w:highlight w:val="none"/>
        </w:rPr>
        <w:t xml:space="preserve">注：本考核办法旨在加强项目运营服务质量管理，规范SPD运营服务行为，保证医用物资供给安全。考核得分达到90分及以上，评为考核合格。</w:t>
      </w:r>
      <w:r/>
    </w:p>
    <w:p>
      <w:pPr>
        <w:ind w:firstLine="420"/>
        <w:spacing w:line="360" w:lineRule="auto"/>
        <w:rPr>
          <w:rFonts w:ascii="楷体" w:hAnsi="楷体" w:eastAsia="楷体" w:cs="Arial"/>
          <w:bCs/>
          <w:color w:val="auto"/>
          <w:sz w:val="24"/>
          <w:highlight w:val="none"/>
        </w:rPr>
      </w:pPr>
      <w:r>
        <w:rPr>
          <w:rFonts w:hint="eastAsia" w:ascii="楷体" w:hAnsi="楷体" w:eastAsia="楷体" w:cs="Arial"/>
          <w:bCs/>
          <w:color w:val="auto"/>
          <w:sz w:val="24"/>
          <w:highlight w:val="none"/>
        </w:rPr>
        <w:t xml:space="preserve">考核时间：</w:t>
      </w:r>
      <w:r/>
    </w:p>
    <w:p>
      <w:pPr>
        <w:ind w:firstLine="420"/>
        <w:spacing w:line="360" w:lineRule="auto"/>
        <w:rPr>
          <w:rFonts w:ascii="楷体" w:hAnsi="楷体" w:eastAsia="楷体" w:cs="Arial"/>
          <w:bCs/>
          <w:color w:val="auto"/>
          <w:sz w:val="24"/>
          <w:highlight w:val="none"/>
        </w:rPr>
      </w:pPr>
      <w:r>
        <w:rPr>
          <w:rFonts w:hint="eastAsia" w:ascii="楷体" w:hAnsi="楷体" w:eastAsia="楷体" w:cs="Arial"/>
          <w:bCs/>
          <w:color w:val="auto"/>
          <w:sz w:val="24"/>
          <w:highlight w:val="none"/>
        </w:rPr>
        <w:t xml:space="preserve">考核结果：</w:t>
      </w:r>
      <w:r/>
    </w:p>
    <w:p>
      <w:pPr>
        <w:ind w:firstLine="420"/>
        <w:spacing w:line="360" w:lineRule="auto"/>
        <w:rPr>
          <w:rFonts w:ascii="楷体" w:hAnsi="楷体" w:eastAsia="楷体" w:cs="Arial"/>
          <w:bCs/>
          <w:color w:val="auto"/>
          <w:sz w:val="24"/>
          <w:highlight w:val="none"/>
        </w:rPr>
      </w:pPr>
      <w:r>
        <w:rPr>
          <w:rFonts w:hint="eastAsia" w:ascii="楷体" w:hAnsi="楷体" w:eastAsia="楷体" w:cs="Arial"/>
          <w:bCs/>
          <w:color w:val="auto"/>
          <w:sz w:val="24"/>
          <w:highlight w:val="none"/>
        </w:rPr>
        <w:t xml:space="preserve">综合意见和改进建议： </w:t>
      </w:r>
      <w:r/>
    </w:p>
    <w:p>
      <w:pPr>
        <w:ind w:firstLine="420"/>
        <w:spacing w:line="360" w:lineRule="auto"/>
        <w:rPr>
          <w:rFonts w:ascii="楷体" w:hAnsi="楷体" w:eastAsia="楷体" w:cs="Arial"/>
          <w:bCs/>
          <w:color w:val="auto"/>
          <w:sz w:val="24"/>
          <w:highlight w:val="none"/>
        </w:rPr>
      </w:pPr>
      <w:r>
        <w:rPr>
          <w:rFonts w:hint="eastAsia" w:ascii="楷体" w:hAnsi="楷体" w:eastAsia="楷体" w:cs="Arial"/>
          <w:bCs/>
          <w:color w:val="auto"/>
          <w:sz w:val="24"/>
          <w:highlight w:val="none"/>
        </w:rPr>
        <w:t xml:space="preserve">检查人员签字确认：               </w:t>
      </w:r>
      <w:r/>
    </w:p>
    <w:p>
      <w:pPr>
        <w:ind w:firstLine="420"/>
        <w:spacing w:line="360" w:lineRule="auto"/>
        <w:rPr>
          <w:rFonts w:ascii="楷体" w:hAnsi="楷体" w:eastAsia="楷体" w:cs="Arial"/>
          <w:bCs/>
          <w:color w:val="auto"/>
          <w:sz w:val="24"/>
          <w:highlight w:val="none"/>
        </w:rPr>
      </w:pPr>
      <w:r>
        <w:rPr>
          <w:rFonts w:hint="eastAsia" w:ascii="楷体" w:hAnsi="楷体" w:eastAsia="楷体" w:cs="Arial"/>
          <w:bCs/>
          <w:color w:val="auto"/>
          <w:sz w:val="24"/>
          <w:highlight w:val="none"/>
        </w:rPr>
        <w:t xml:space="preserve">被检查企业签字确认（盖章）：</w:t>
      </w:r>
      <w:r/>
    </w:p>
    <w:p>
      <w:pPr>
        <w:ind w:firstLine="380"/>
        <w:jc w:val="left"/>
        <w:spacing w:line="400" w:lineRule="exact"/>
        <w:widowControl/>
        <w:rPr>
          <w:rFonts w:ascii="宋体" w:hAnsi="宋体" w:cs="宋体"/>
          <w:color w:val="auto"/>
          <w:sz w:val="24"/>
          <w:highlight w:val="none"/>
        </w:rPr>
      </w:pPr>
      <w:r>
        <w:rPr>
          <w:rFonts w:ascii="宋体" w:hAnsi="宋体" w:cs="宋体"/>
          <w:color w:val="auto"/>
          <w:sz w:val="24"/>
          <w:highlight w:val="none"/>
        </w:rPr>
      </w:r>
      <w:r/>
    </w:p>
    <w:p>
      <w:pPr>
        <w:ind w:firstLine="380"/>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--以下无正文--</w:t>
      </w:r>
      <w:r/>
    </w:p>
    <w:p>
      <w:pPr>
        <w:jc w:val="left"/>
        <w:spacing w:line="400" w:lineRule="exact"/>
        <w:widowControl/>
        <w:rPr>
          <w:rFonts w:ascii="宋体" w:hAnsi="宋体" w:cs="宋体"/>
          <w:color w:val="auto"/>
          <w:sz w:val="24"/>
          <w:highlight w:val="none"/>
        </w:rPr>
      </w:pPr>
      <w:r>
        <w:rPr>
          <w:rFonts w:ascii="宋体" w:hAnsi="宋体" w:cs="宋体"/>
          <w:color w:val="auto"/>
          <w:sz w:val="24"/>
          <w:highlight w:val="none"/>
        </w:rPr>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甲方（盖章）：</w:t>
      </w:r>
      <w:r>
        <w:rPr>
          <w:rFonts w:hint="eastAsia" w:ascii="宋体" w:hAnsi="宋体" w:cs="宋体"/>
          <w:color w:val="auto"/>
          <w:sz w:val="24"/>
          <w:highlight w:val="none"/>
        </w:rPr>
        <w:tab/>
      </w:r>
      <w:r>
        <w:rPr>
          <w:rFonts w:hint="eastAsia" w:ascii="宋体" w:hAnsi="宋体" w:cs="宋体"/>
          <w:color w:val="auto"/>
          <w:sz w:val="24"/>
          <w:highlight w:val="none"/>
        </w:rPr>
        <w:t xml:space="preserve">                        乙方（盖章）：</w:t>
      </w:r>
      <w:r>
        <w:rPr>
          <w:rFonts w:hint="eastAsia" w:ascii="宋体" w:hAnsi="宋体" w:cs="宋体"/>
          <w:color w:val="auto"/>
          <w:sz w:val="24"/>
          <w:highlight w:val="none"/>
        </w:rPr>
        <w:tab/>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法定（授权）代表人（签字）：         </w:t>
      </w:r>
      <w:r>
        <w:rPr>
          <w:rFonts w:hint="eastAsia" w:ascii="宋体" w:hAnsi="宋体" w:cs="宋体"/>
          <w:color w:val="auto"/>
          <w:sz w:val="24"/>
          <w:highlight w:val="none"/>
        </w:rPr>
        <w:tab/>
      </w:r>
      <w:r>
        <w:rPr>
          <w:rFonts w:hint="eastAsia" w:ascii="宋体" w:hAnsi="宋体" w:cs="宋体"/>
          <w:color w:val="auto"/>
          <w:sz w:val="24"/>
          <w:highlight w:val="none"/>
        </w:rPr>
        <w:t xml:space="preserve">法定（授权）代表人（签字）：     </w:t>
      </w:r>
      <w:r>
        <w:rPr>
          <w:rFonts w:hint="eastAsia" w:ascii="宋体" w:hAnsi="宋体" w:cs="宋体"/>
          <w:color w:val="auto"/>
          <w:sz w:val="24"/>
          <w:highlight w:val="none"/>
        </w:rPr>
        <w:tab/>
      </w:r>
      <w:r/>
    </w:p>
    <w:p>
      <w:pPr>
        <w:ind w:firstLine="3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电话：</w:t>
      </w:r>
      <w:r>
        <w:rPr>
          <w:rFonts w:hint="eastAsia" w:ascii="宋体" w:hAnsi="宋体" w:cs="宋体"/>
          <w:color w:val="auto"/>
          <w:sz w:val="24"/>
          <w:highlight w:val="none"/>
        </w:rPr>
        <w:tab/>
      </w:r>
      <w:r>
        <w:rPr>
          <w:rFonts w:hint="eastAsia" w:ascii="宋体" w:hAnsi="宋体" w:cs="宋体"/>
          <w:color w:val="auto"/>
          <w:sz w:val="24"/>
          <w:highlight w:val="none"/>
        </w:rPr>
        <w:t xml:space="preserve">                                电话：</w:t>
      </w:r>
      <w:r>
        <w:rPr>
          <w:rFonts w:hint="eastAsia" w:ascii="宋体" w:hAnsi="宋体" w:cs="宋体"/>
          <w:color w:val="auto"/>
          <w:sz w:val="24"/>
          <w:highlight w:val="none"/>
        </w:rPr>
        <w:tab/>
      </w:r>
      <w:r/>
    </w:p>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bookmarkEnd w:id="74"/>
      <w:r/>
      <w:r/>
    </w:p>
    <w:p>
      <w:pPr>
        <w:jc w:val="center"/>
        <w:spacing w:line="360" w:lineRule="auto"/>
        <w:rPr>
          <w:rFonts w:ascii="楷体" w:hAnsi="楷体" w:eastAsia="楷体"/>
          <w:color w:val="auto"/>
          <w:sz w:val="30"/>
          <w:szCs w:val="30"/>
          <w:highlight w:val="none"/>
        </w:rPr>
      </w:pPr>
      <w:r>
        <w:rPr>
          <w:rFonts w:hint="eastAsia" w:ascii="楷体" w:hAnsi="楷体" w:eastAsia="楷体"/>
          <w:b/>
          <w:color w:val="auto"/>
          <w:sz w:val="30"/>
          <w:szCs w:val="30"/>
          <w:highlight w:val="none"/>
        </w:rPr>
        <w:t xml:space="preserve">第四部分 采购需求</w:t>
      </w:r>
      <w:r/>
    </w:p>
    <w:p>
      <w:pPr>
        <w:ind w:firstLine="471"/>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1.项目概况</w:t>
      </w:r>
      <w:r/>
    </w:p>
    <w:p>
      <w:pPr>
        <w:ind w:firstLine="495"/>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本项目为镇江市中西医结合医院医用物资SPD智慧物流管理服务项目，预算为人民币540万元。项目联系人：张沁宇，联系方式：15051110813。</w:t>
      </w:r>
      <w:r/>
    </w:p>
    <w:p>
      <w:pPr>
        <w:pStyle w:val="972"/>
        <w:rPr>
          <w:color w:val="auto"/>
          <w:highlight w:val="none"/>
        </w:rPr>
      </w:pPr>
      <w:r>
        <w:rPr>
          <w:color w:val="auto"/>
          <w:highlight w:val="none"/>
        </w:rPr>
      </w:r>
      <w:r/>
    </w:p>
    <w:p>
      <w:pPr>
        <w:ind w:firstLine="471"/>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2.采购预算、最高限价</w:t>
      </w:r>
      <w:r/>
    </w:p>
    <w:p>
      <w:pPr>
        <w:ind w:firstLine="480"/>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2.1 采购预算：人民币</w:t>
      </w:r>
      <w:r>
        <w:rPr>
          <w:rFonts w:hint="eastAsia" w:ascii="楷体" w:hAnsi="楷体" w:eastAsia="楷体" w:cs="Arial"/>
          <w:color w:val="auto"/>
          <w:sz w:val="24"/>
          <w:highlight w:val="none"/>
          <w:u w:val="single"/>
        </w:rPr>
        <w:t xml:space="preserve">540</w:t>
      </w:r>
      <w:r>
        <w:rPr>
          <w:rFonts w:hint="eastAsia" w:ascii="楷体" w:hAnsi="楷体" w:eastAsia="楷体" w:cs="Arial"/>
          <w:color w:val="auto"/>
          <w:sz w:val="24"/>
          <w:highlight w:val="none"/>
        </w:rPr>
        <w:t xml:space="preserve">万元。</w:t>
      </w:r>
      <w:r/>
    </w:p>
    <w:p>
      <w:pPr>
        <w:ind w:firstLine="480"/>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2.2 最高限价：本项目中标人向医院的耗材供应商（依据集采耗材以及实际配送耗材的金额）收取服务费，不得高于2.85%。</w:t>
      </w:r>
      <w:r/>
    </w:p>
    <w:p>
      <w:pPr>
        <w:pStyle w:val="972"/>
        <w:rPr>
          <w:color w:val="auto"/>
          <w:highlight w:val="none"/>
        </w:rPr>
      </w:pPr>
      <w:r>
        <w:rPr>
          <w:color w:val="auto"/>
          <w:highlight w:val="none"/>
        </w:rPr>
      </w:r>
      <w:r/>
    </w:p>
    <w:p>
      <w:pPr>
        <w:ind w:firstLine="471"/>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3.采购标的汇总表</w:t>
      </w:r>
      <w:r/>
    </w:p>
    <w:p>
      <w:pPr>
        <w:ind w:firstLine="465"/>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3.1 采购标的</w:t>
      </w:r>
      <w:r/>
    </w:p>
    <w:p>
      <w:pPr>
        <w:ind w:firstLine="420"/>
        <w:spacing w:line="360" w:lineRule="auto"/>
        <w:rPr>
          <w:rFonts w:ascii="楷体" w:hAnsi="楷体" w:eastAsia="楷体" w:cs="Arial"/>
          <w:color w:val="auto"/>
          <w:sz w:val="24"/>
          <w:highlight w:val="none"/>
        </w:rPr>
      </w:pPr>
      <w:r>
        <w:rPr>
          <w:rFonts w:hint="eastAsia" w:ascii="楷体" w:hAnsi="楷体" w:eastAsia="楷体" w:cs="宋体"/>
          <w:color w:val="auto"/>
          <w:sz w:val="24"/>
          <w:szCs w:val="28"/>
          <w:highlight w:val="none"/>
        </w:rPr>
        <w:t xml:space="preserve">□</w:t>
      </w:r>
      <w:r>
        <w:rPr>
          <w:rFonts w:hint="eastAsia" w:ascii="楷体" w:hAnsi="楷体" w:eastAsia="楷体" w:cs="Arial"/>
          <w:color w:val="auto"/>
          <w:sz w:val="24"/>
          <w:highlight w:val="none"/>
        </w:rPr>
        <w:t xml:space="preserve">（一）货物类标的</w:t>
      </w:r>
      <w:r/>
    </w:p>
    <w:tbl>
      <w:tblPr>
        <w:tblStyle w:val="9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219"/>
        <w:gridCol w:w="992"/>
        <w:gridCol w:w="851"/>
        <w:gridCol w:w="567"/>
        <w:gridCol w:w="851"/>
        <w:gridCol w:w="2268"/>
        <w:gridCol w:w="1186"/>
      </w:tblGrid>
      <w:tr>
        <w:trPr/>
        <w:tc>
          <w:tcPr>
            <w:tcW w:w="0" w:type="auto"/>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序号</w:t>
            </w:r>
            <w:r/>
          </w:p>
        </w:tc>
        <w:tc>
          <w:tcPr>
            <w:tcW w:w="1219" w:type="dxa"/>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货物类标的名称</w:t>
            </w:r>
            <w:r/>
          </w:p>
        </w:tc>
        <w:tc>
          <w:tcPr>
            <w:tcW w:w="992" w:type="dxa"/>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品目分类编码</w:t>
            </w:r>
            <w:r/>
          </w:p>
        </w:tc>
        <w:tc>
          <w:tcPr>
            <w:tcW w:w="851" w:type="dxa"/>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计量单位</w:t>
            </w:r>
            <w:r/>
          </w:p>
        </w:tc>
        <w:tc>
          <w:tcPr>
            <w:tcW w:w="567" w:type="dxa"/>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数量</w:t>
            </w:r>
            <w:r/>
          </w:p>
        </w:tc>
        <w:tc>
          <w:tcPr>
            <w:tcW w:w="851" w:type="dxa"/>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是否进口</w:t>
            </w:r>
            <w:r/>
          </w:p>
        </w:tc>
        <w:tc>
          <w:tcPr>
            <w:tcW w:w="2268" w:type="dxa"/>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是否强制或优先采购节能环保产品</w:t>
            </w:r>
            <w:r/>
          </w:p>
        </w:tc>
        <w:tc>
          <w:tcPr>
            <w:tcBorders>
              <w:left w:val="single" w:color="auto" w:sz="4" w:space="0"/>
            </w:tcBorders>
            <w:tcW w:w="1186" w:type="dxa"/>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备注</w:t>
            </w:r>
            <w:r/>
          </w:p>
        </w:tc>
      </w:tr>
      <w:tr>
        <w:trPr/>
        <w:tc>
          <w:tcPr>
            <w:tcW w:w="696"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1219"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992"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851"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567"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851"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2268"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Borders>
              <w:left w:val="single" w:color="auto" w:sz="4" w:space="0"/>
            </w:tcBorders>
            <w:tcW w:w="1186"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r>
      <w:tr>
        <w:trPr/>
        <w:tc>
          <w:tcPr>
            <w:tcW w:w="0" w:type="auto"/>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1219"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992"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851"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567"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851"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2268"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Borders>
              <w:left w:val="single" w:color="auto" w:sz="4" w:space="0"/>
            </w:tcBorders>
            <w:tcW w:w="1186"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r>
      <w:tr>
        <w:trPr/>
        <w:tc>
          <w:tcPr>
            <w:tcW w:w="0" w:type="auto"/>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1219"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992"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851"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567"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851"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2268"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Borders>
              <w:left w:val="single" w:color="auto" w:sz="4" w:space="0"/>
            </w:tcBorders>
            <w:tcW w:w="1186"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r>
      <w:tr>
        <w:trPr/>
        <w:tc>
          <w:tcPr>
            <w:tcW w:w="0" w:type="auto"/>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1219"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992"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851"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567"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851"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W w:w="2268"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c>
          <w:tcPr>
            <w:tcBorders>
              <w:left w:val="single" w:color="auto" w:sz="4" w:space="0"/>
            </w:tcBorders>
            <w:tcW w:w="1186" w:type="dxa"/>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r>
    </w:tbl>
    <w:p>
      <w:pPr>
        <w:ind w:firstLine="465"/>
        <w:spacing w:line="360" w:lineRule="auto"/>
        <w:rPr>
          <w:rFonts w:ascii="楷体" w:hAnsi="楷体" w:eastAsia="楷体" w:cs="Arial"/>
          <w:color w:val="auto"/>
          <w:sz w:val="24"/>
          <w:highlight w:val="none"/>
        </w:rPr>
      </w:pPr>
      <w:r>
        <w:rPr>
          <w:rFonts w:hint="eastAsia" w:ascii="楷体" w:hAnsi="楷体" w:eastAsia="楷体" w:cs="宋体"/>
          <w:color w:val="auto"/>
          <w:sz w:val="24"/>
          <w:szCs w:val="28"/>
          <w:highlight w:val="none"/>
        </w:rPr>
        <w:t xml:space="preserve">☑</w:t>
      </w:r>
      <w:r>
        <w:rPr>
          <w:rFonts w:hint="eastAsia" w:ascii="楷体" w:hAnsi="楷体" w:eastAsia="楷体" w:cs="Arial"/>
          <w:color w:val="auto"/>
          <w:sz w:val="24"/>
          <w:highlight w:val="none"/>
        </w:rPr>
        <w:t xml:space="preserve">（二）服务类标的</w:t>
      </w:r>
      <w:r/>
    </w:p>
    <w:tbl>
      <w:tblPr>
        <w:tblStyle w:val="956"/>
        <w:tblW w:w="45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1330"/>
        <w:gridCol w:w="1329"/>
        <w:gridCol w:w="1423"/>
        <w:gridCol w:w="843"/>
        <w:gridCol w:w="2271"/>
        <w:gridCol w:w="1009"/>
      </w:tblGrid>
      <w:tr>
        <w:trPr/>
        <w:tc>
          <w:tcPr>
            <w:tcW w:w="380" w:type="pct"/>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序号</w:t>
            </w:r>
            <w:r/>
          </w:p>
        </w:tc>
        <w:tc>
          <w:tcPr>
            <w:tcW w:w="768" w:type="pct"/>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服务类标的名称</w:t>
            </w:r>
            <w:r/>
          </w:p>
        </w:tc>
        <w:tc>
          <w:tcPr>
            <w:tcW w:w="655" w:type="pct"/>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品目分类编码</w:t>
            </w:r>
            <w:r/>
          </w:p>
        </w:tc>
        <w:tc>
          <w:tcPr>
            <w:tcW w:w="820" w:type="pct"/>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计量单位</w:t>
            </w:r>
            <w:r/>
          </w:p>
        </w:tc>
        <w:tc>
          <w:tcPr>
            <w:tcW w:w="492" w:type="pct"/>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数量</w:t>
            </w:r>
            <w:r/>
          </w:p>
        </w:tc>
        <w:tc>
          <w:tcPr>
            <w:tcW w:w="1299" w:type="pct"/>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服务要求简述</w:t>
            </w:r>
            <w:r/>
          </w:p>
        </w:tc>
        <w:tc>
          <w:tcPr>
            <w:tcBorders>
              <w:left w:val="single" w:color="auto" w:sz="4" w:space="0"/>
            </w:tcBorders>
            <w:tcW w:w="587" w:type="pct"/>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备注</w:t>
            </w:r>
            <w:r/>
          </w:p>
        </w:tc>
      </w:tr>
      <w:tr>
        <w:trPr/>
        <w:tc>
          <w:tcPr>
            <w:tcW w:w="380" w:type="pct"/>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1</w:t>
            </w:r>
            <w:r/>
          </w:p>
        </w:tc>
        <w:tc>
          <w:tcPr>
            <w:tcW w:w="768" w:type="pct"/>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医用物资SPD智慧物流管理服务</w:t>
            </w:r>
            <w:r/>
          </w:p>
        </w:tc>
        <w:tc>
          <w:tcPr>
            <w:tcW w:w="655" w:type="pct"/>
            <w:vAlign w:val="center"/>
            <w:textDirection w:val="lrTb"/>
            <w:noWrap w:val="false"/>
          </w:tcPr>
          <w:p>
            <w:pPr>
              <w:jc w:val="center"/>
              <w:spacing w:line="360" w:lineRule="auto"/>
              <w:rPr>
                <w:rFonts w:hint="default" w:ascii="楷体" w:hAnsi="楷体" w:eastAsia="楷体" w:cs="Arial"/>
                <w:color w:val="auto"/>
                <w:sz w:val="24"/>
                <w:highlight w:val="none"/>
                <w:lang w:val="en-US" w:eastAsia="zh-CN"/>
              </w:rPr>
            </w:pPr>
            <w:r>
              <w:rPr>
                <w:rFonts w:hint="default" w:ascii="楷体" w:hAnsi="楷体" w:eastAsia="楷体" w:cs="Arial"/>
                <w:color w:val="auto"/>
                <w:sz w:val="24"/>
                <w:highlight w:val="none"/>
                <w:lang w:val="en-US"/>
              </w:rPr>
              <w:t xml:space="preserve">C</w:t>
            </w:r>
            <w:r>
              <w:rPr>
                <w:rFonts w:hint="eastAsia" w:ascii="楷体" w:hAnsi="楷体" w:eastAsia="楷体" w:cs="Arial"/>
                <w:color w:val="auto"/>
                <w:sz w:val="24"/>
                <w:highlight w:val="none"/>
                <w:lang w:val="en-US" w:eastAsia="zh-CN"/>
              </w:rPr>
              <w:t xml:space="preserve">04010300</w:t>
            </w:r>
            <w:r/>
          </w:p>
        </w:tc>
        <w:tc>
          <w:tcPr>
            <w:tcW w:w="820" w:type="pct"/>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年</w:t>
            </w:r>
            <w:r/>
          </w:p>
        </w:tc>
        <w:tc>
          <w:tcPr>
            <w:tcW w:w="492" w:type="pct"/>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3</w:t>
            </w:r>
            <w:r/>
          </w:p>
        </w:tc>
        <w:tc>
          <w:tcPr>
            <w:tcW w:w="1299" w:type="pct"/>
            <w:vAlign w:val="center"/>
            <w:textDirection w:val="lrTb"/>
            <w:noWrap w:val="false"/>
          </w:tcPr>
          <w:p>
            <w:pPr>
              <w:jc w:val="center"/>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主要包括医用物资供应商管理服务、院内物流管理服务、业务数据管理服务、标准化体系建设等。</w:t>
            </w:r>
            <w:r/>
          </w:p>
        </w:tc>
        <w:tc>
          <w:tcPr>
            <w:tcBorders>
              <w:left w:val="single" w:color="auto" w:sz="4" w:space="0"/>
            </w:tcBorders>
            <w:tcW w:w="587" w:type="pct"/>
            <w:vAlign w:val="center"/>
            <w:textDirection w:val="lrTb"/>
            <w:noWrap w:val="false"/>
          </w:tcPr>
          <w:p>
            <w:pPr>
              <w:jc w:val="center"/>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tc>
      </w:tr>
    </w:tbl>
    <w:p>
      <w:pPr>
        <w:ind w:firstLine="420"/>
        <w:spacing w:line="360" w:lineRule="auto"/>
        <w:rPr>
          <w:rFonts w:ascii="楷体" w:hAnsi="楷体" w:eastAsia="楷体" w:cs="Arial"/>
          <w:color w:val="auto"/>
          <w:sz w:val="24"/>
          <w:highlight w:val="none"/>
        </w:rPr>
      </w:pPr>
      <w:r>
        <w:rPr>
          <w:rFonts w:ascii="楷体" w:hAnsi="楷体" w:eastAsia="楷体" w:cs="Arial"/>
          <w:color w:val="auto"/>
          <w:sz w:val="24"/>
          <w:highlight w:val="none"/>
        </w:rPr>
      </w:r>
      <w:r/>
    </w:p>
    <w:p>
      <w:pPr>
        <w:ind w:firstLine="420"/>
        <w:spacing w:line="360" w:lineRule="auto"/>
        <w:rPr>
          <w:rFonts w:ascii="楷体" w:hAnsi="楷体" w:eastAsia="楷体" w:cs="Arial"/>
          <w:b/>
          <w:color w:val="auto"/>
          <w:sz w:val="24"/>
          <w:highlight w:val="none"/>
        </w:rPr>
      </w:pPr>
      <w:r>
        <w:rPr>
          <w:rFonts w:hint="eastAsia" w:ascii="楷体" w:hAnsi="楷体" w:eastAsia="楷体" w:cs="Arial"/>
          <w:color w:val="auto"/>
          <w:sz w:val="24"/>
          <w:highlight w:val="none"/>
        </w:rPr>
        <w:t xml:space="preserve">3.2 </w:t>
      </w:r>
      <w:r>
        <w:rPr>
          <w:rFonts w:hint="eastAsia" w:ascii="楷体" w:hAnsi="楷体" w:eastAsia="楷体" w:cs="Arial"/>
          <w:b/>
          <w:color w:val="auto"/>
          <w:sz w:val="24"/>
          <w:highlight w:val="none"/>
        </w:rPr>
        <w:t xml:space="preserve">本项目核心产品为：</w:t>
      </w:r>
      <w:r>
        <w:rPr>
          <w:rFonts w:hint="eastAsia" w:ascii="楷体" w:hAnsi="楷体" w:eastAsia="楷体" w:cs="Arial"/>
          <w:color w:val="auto"/>
          <w:sz w:val="24"/>
          <w:highlight w:val="none"/>
        </w:rPr>
        <w:t xml:space="preserve">医用物资SPD智慧物流管理服务</w:t>
      </w:r>
      <w:r>
        <w:rPr>
          <w:rFonts w:hint="eastAsia" w:ascii="楷体" w:hAnsi="楷体" w:eastAsia="楷体" w:cs="Arial"/>
          <w:b/>
          <w:color w:val="auto"/>
          <w:sz w:val="24"/>
          <w:highlight w:val="none"/>
        </w:rPr>
        <w:t xml:space="preserve">。</w:t>
      </w:r>
      <w:r/>
    </w:p>
    <w:p>
      <w:pPr>
        <w:ind w:firstLine="420"/>
        <w:spacing w:line="360" w:lineRule="auto"/>
        <w:rPr>
          <w:color w:val="auto"/>
          <w:highlight w:val="none"/>
        </w:rPr>
      </w:pPr>
      <w:r>
        <w:rPr>
          <w:rFonts w:hint="eastAsia" w:ascii="楷体" w:hAnsi="楷体" w:eastAsia="楷体" w:cs="Arial"/>
          <w:b/>
          <w:color w:val="auto"/>
          <w:sz w:val="24"/>
          <w:highlight w:val="none"/>
        </w:rPr>
        <w:t xml:space="preserve">注：采购标的应按照财政部制定的《政府采购品目分类目录》进行分类和细化，供应商报价和合同的对应标的应与采购需求文件中的采购标的一致；涉及采购进口产品请附有关论证和审核材料。</w:t>
      </w:r>
      <w:r/>
    </w:p>
    <w:p>
      <w:pPr>
        <w:ind w:firstLine="420"/>
        <w:spacing w:line="360" w:lineRule="auto"/>
        <w:rPr>
          <w:color w:val="auto"/>
          <w:highlight w:val="none"/>
        </w:rPr>
      </w:pPr>
      <w:r>
        <w:rPr>
          <w:color w:val="auto"/>
          <w:highlight w:val="none"/>
        </w:rPr>
      </w:r>
      <w:r/>
    </w:p>
    <w:p>
      <w:pPr>
        <w:ind w:firstLine="420"/>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4.技术商务要求  </w:t>
      </w:r>
      <w:r/>
    </w:p>
    <w:p>
      <w:pPr>
        <w:ind w:firstLine="420"/>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指标按重要性分为“★”、“#”和“</w:t>
      </w:r>
      <w:r>
        <w:rPr>
          <w:rFonts w:hint="eastAsia" w:ascii="楷体" w:hAnsi="楷体" w:eastAsia="楷体" w:cs="宋体"/>
          <w:b/>
          <w:color w:val="auto"/>
          <w:sz w:val="24"/>
          <w:highlight w:val="none"/>
        </w:rPr>
        <w:t xml:space="preserve">◇</w:t>
      </w:r>
      <w:r>
        <w:rPr>
          <w:rFonts w:hint="eastAsia" w:ascii="楷体" w:hAnsi="楷体" w:eastAsia="楷体" w:cs="Arial"/>
          <w:b/>
          <w:color w:val="auto"/>
          <w:sz w:val="24"/>
          <w:highlight w:val="none"/>
        </w:rPr>
        <w:t xml:space="preserve">”。★代表实质性指标，不满足该指标项将导致投标无效。#代表重要指标，</w:t>
      </w:r>
      <w:r>
        <w:rPr>
          <w:rFonts w:hint="eastAsia" w:ascii="楷体" w:hAnsi="楷体" w:eastAsia="楷体" w:cs="宋体"/>
          <w:b/>
          <w:color w:val="auto"/>
          <w:sz w:val="24"/>
          <w:highlight w:val="none"/>
        </w:rPr>
        <w:t xml:space="preserve">◇代表</w:t>
      </w:r>
      <w:r>
        <w:rPr>
          <w:rFonts w:hint="eastAsia" w:ascii="楷体" w:hAnsi="楷体" w:eastAsia="楷体" w:cs="Arial"/>
          <w:b/>
          <w:color w:val="auto"/>
          <w:sz w:val="24"/>
          <w:highlight w:val="none"/>
        </w:rPr>
        <w:t xml:space="preserve">一般指标项。</w:t>
      </w:r>
      <w:r/>
    </w:p>
    <w:p>
      <w:pPr>
        <w:pStyle w:val="972"/>
        <w:rPr>
          <w:color w:val="auto"/>
          <w:highlight w:val="none"/>
        </w:rPr>
      </w:pPr>
      <w:r>
        <w:rPr>
          <w:color w:val="auto"/>
          <w:highlight w:val="none"/>
        </w:rPr>
      </w:r>
      <w:r/>
    </w:p>
    <w:p>
      <w:pPr>
        <w:ind w:firstLine="420"/>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4.1技术要求[注：技术要求是指对采购标的的功能和质量要求，包括性能、材料、结构、外观、安全，或者服务内容和标准等功能和质量指标的设置要充分考虑可能影响供应商报价和项目实施风险的因素（除单一来源采购项目外，技术要求不得指向特定的专利、商标、品牌、技术路线）]。</w:t>
      </w:r>
      <w:r/>
    </w:p>
    <w:p>
      <w:pPr>
        <w:pStyle w:val="972"/>
        <w:rPr>
          <w:color w:val="auto"/>
          <w:highlight w:val="none"/>
        </w:rPr>
      </w:pPr>
      <w:r>
        <w:rPr>
          <w:color w:val="auto"/>
          <w:highlight w:val="none"/>
        </w:rPr>
      </w:r>
      <w:r/>
    </w:p>
    <w:p>
      <w:pPr>
        <w:ind w:firstLine="420"/>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4.1.1  镇江市中西医结合医院医用物资SPD智慧物流管理服务项目</w:t>
      </w:r>
      <w:r/>
    </w:p>
    <w:tbl>
      <w:tblPr>
        <w:tblStyle w:val="956"/>
        <w:tblW w:w="9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513"/>
        <w:gridCol w:w="544"/>
        <w:gridCol w:w="6977"/>
        <w:gridCol w:w="1031"/>
      </w:tblGrid>
      <w:tr>
        <w:trPr>
          <w:trHeight w:val="300"/>
        </w:trPr>
        <w:tc>
          <w:tcPr>
            <w:shd w:val="clear" w:color="auto" w:fill="e4e4e4" w:themeFill="background1" w:themeFillShade="E5"/>
            <w:tcW w:w="575" w:type="dxa"/>
            <w:vAlign w:val="center"/>
            <w:textDirection w:val="lrTb"/>
            <w:noWrap w:val="false"/>
          </w:tcPr>
          <w:p>
            <w:pPr>
              <w:jc w:val="center"/>
              <w:spacing w:line="360" w:lineRule="auto"/>
              <w:rPr>
                <w:rFonts w:ascii="楷体" w:hAnsi="楷体" w:eastAsia="楷体" w:cs="宋体"/>
                <w:b/>
                <w:bCs/>
                <w:color w:val="auto"/>
                <w:sz w:val="24"/>
                <w:highlight w:val="none"/>
              </w:rPr>
            </w:pPr>
            <w:r>
              <w:rPr>
                <w:rFonts w:hint="eastAsia" w:ascii="楷体" w:hAnsi="楷体" w:eastAsia="楷体" w:cs="宋体"/>
                <w:b/>
                <w:bCs/>
                <w:color w:val="auto"/>
                <w:sz w:val="24"/>
                <w:highlight w:val="none"/>
              </w:rPr>
              <w:t xml:space="preserve">实质性指标</w:t>
            </w:r>
            <w:r/>
          </w:p>
        </w:tc>
        <w:tc>
          <w:tcPr>
            <w:shd w:val="clear" w:color="auto" w:fill="e4e4e4" w:themeFill="background1" w:themeFillShade="E5"/>
            <w:tcW w:w="513" w:type="dxa"/>
            <w:vAlign w:val="center"/>
            <w:textDirection w:val="lrTb"/>
            <w:noWrap w:val="false"/>
          </w:tcPr>
          <w:p>
            <w:pPr>
              <w:jc w:val="center"/>
              <w:spacing w:line="360" w:lineRule="auto"/>
              <w:rPr>
                <w:rFonts w:ascii="楷体" w:hAnsi="楷体" w:eastAsia="楷体" w:cs="宋体"/>
                <w:b/>
                <w:bCs/>
                <w:color w:val="auto"/>
                <w:sz w:val="24"/>
                <w:highlight w:val="none"/>
              </w:rPr>
            </w:pPr>
            <w:r>
              <w:rPr>
                <w:rFonts w:hint="eastAsia" w:ascii="楷体" w:hAnsi="楷体" w:eastAsia="楷体" w:cs="宋体"/>
                <w:b/>
                <w:bCs/>
                <w:color w:val="auto"/>
                <w:sz w:val="24"/>
                <w:highlight w:val="none"/>
              </w:rPr>
              <w:t xml:space="preserve">重要指标</w:t>
            </w:r>
            <w:r/>
          </w:p>
        </w:tc>
        <w:tc>
          <w:tcPr>
            <w:shd w:val="clear" w:color="auto" w:fill="e4e4e4" w:themeFill="background1" w:themeFillShade="E5"/>
            <w:tcW w:w="544" w:type="dxa"/>
            <w:vAlign w:val="center"/>
            <w:textDirection w:val="lrTb"/>
            <w:noWrap w:val="false"/>
          </w:tcPr>
          <w:p>
            <w:pPr>
              <w:jc w:val="center"/>
              <w:spacing w:line="360" w:lineRule="auto"/>
              <w:rPr>
                <w:rFonts w:ascii="楷体" w:hAnsi="楷体" w:eastAsia="楷体" w:cs="宋体"/>
                <w:b/>
                <w:bCs/>
                <w:color w:val="auto"/>
                <w:sz w:val="24"/>
                <w:highlight w:val="none"/>
              </w:rPr>
            </w:pPr>
            <w:r>
              <w:rPr>
                <w:rFonts w:hint="eastAsia" w:ascii="楷体" w:hAnsi="楷体" w:eastAsia="楷体" w:cs="宋体"/>
                <w:b/>
                <w:bCs/>
                <w:color w:val="auto"/>
                <w:sz w:val="24"/>
                <w:highlight w:val="none"/>
              </w:rPr>
              <w:t xml:space="preserve">一般指标</w:t>
            </w:r>
            <w:r/>
          </w:p>
        </w:tc>
        <w:tc>
          <w:tcPr>
            <w:shd w:val="clear" w:color="auto" w:fill="e4e4e4" w:themeFill="background1" w:themeFillShade="E5"/>
            <w:tcW w:w="6977" w:type="dxa"/>
            <w:vAlign w:val="center"/>
            <w:textDirection w:val="lrTb"/>
            <w:noWrap w:val="false"/>
          </w:tcPr>
          <w:p>
            <w:pPr>
              <w:jc w:val="center"/>
              <w:spacing w:line="360" w:lineRule="auto"/>
              <w:rPr>
                <w:rFonts w:ascii="楷体" w:hAnsi="楷体" w:eastAsia="楷体" w:cs="宋体"/>
                <w:b/>
                <w:bCs/>
                <w:color w:val="auto"/>
                <w:sz w:val="24"/>
                <w:highlight w:val="none"/>
              </w:rPr>
            </w:pPr>
            <w:r>
              <w:rPr>
                <w:rFonts w:hint="eastAsia" w:ascii="楷体" w:hAnsi="楷体" w:eastAsia="楷体" w:cs="宋体"/>
                <w:b/>
                <w:bCs/>
                <w:color w:val="auto"/>
                <w:sz w:val="24"/>
                <w:highlight w:val="none"/>
              </w:rPr>
              <w:t xml:space="preserve">详细技术要求</w:t>
            </w:r>
            <w:r/>
          </w:p>
        </w:tc>
        <w:tc>
          <w:tcPr>
            <w:shd w:val="clear" w:color="auto" w:fill="e4e4e4" w:themeFill="background1" w:themeFillShade="E5"/>
            <w:tcW w:w="1031" w:type="dxa"/>
            <w:vAlign w:val="center"/>
            <w:textDirection w:val="lrTb"/>
            <w:noWrap w:val="false"/>
          </w:tcPr>
          <w:p>
            <w:pPr>
              <w:jc w:val="center"/>
              <w:spacing w:line="360" w:lineRule="auto"/>
              <w:rPr>
                <w:rFonts w:ascii="楷体" w:hAnsi="楷体" w:eastAsia="楷体" w:cs="宋体"/>
                <w:b/>
                <w:bCs/>
                <w:color w:val="auto"/>
                <w:sz w:val="24"/>
                <w:highlight w:val="none"/>
              </w:rPr>
            </w:pPr>
            <w:r>
              <w:rPr>
                <w:rFonts w:hint="eastAsia" w:ascii="楷体" w:hAnsi="楷体" w:eastAsia="楷体" w:cs="宋体"/>
                <w:b/>
                <w:bCs/>
                <w:color w:val="auto"/>
                <w:sz w:val="24"/>
                <w:highlight w:val="none"/>
              </w:rPr>
              <w:t xml:space="preserve">证明材料要求</w:t>
            </w:r>
            <w:r/>
          </w:p>
        </w:tc>
      </w:tr>
      <w:tr>
        <w:trPr>
          <w:trHeight w:val="285"/>
        </w:trPr>
        <w:tc>
          <w:tcPr>
            <w:tcW w:w="575"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13"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shd w:val="clear" w:color="auto" w:fill="auto"/>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（一）医用物资供应商管理服务</w:t>
            </w:r>
            <w:r/>
          </w:p>
        </w:tc>
        <w:tc>
          <w:tcPr>
            <w:shd w:val="clear" w:color="auto" w:fill="auto"/>
            <w:tcW w:w="1031" w:type="dxa"/>
            <w:vAlign w:val="center"/>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575"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13"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shd w:val="clear" w:color="auto" w:fill="auto"/>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lang w:val="en-US" w:eastAsia="zh-CN"/>
              </w:rPr>
              <w:t xml:space="preserve">物资</w:t>
            </w:r>
            <w:r>
              <w:rPr>
                <w:rFonts w:hint="eastAsia" w:ascii="楷体" w:hAnsi="楷体" w:eastAsia="楷体" w:cs="宋体"/>
                <w:color w:val="auto"/>
                <w:sz w:val="24"/>
                <w:highlight w:val="none"/>
              </w:rPr>
              <w:t xml:space="preserve">供应商证照及经营范围控制管理服务：医院审核通过的供应商和生产企业证照资质，在采购阶段、入库验收阶段资证范围与实际经营范围的双重校验，并提供证照有效期的预警提醒。</w:t>
            </w:r>
            <w:r/>
          </w:p>
        </w:tc>
        <w:tc>
          <w:tcPr>
            <w:shd w:val="clear" w:color="auto" w:fill="auto"/>
            <w:tcW w:w="1031" w:type="dxa"/>
            <w:vAlign w:val="center"/>
            <w:textDirection w:val="lrTb"/>
            <w:noWrap w:val="false"/>
          </w:tcPr>
          <w:p>
            <w:pPr>
              <w:jc w:val="center"/>
              <w:spacing w:line="360" w:lineRule="auto"/>
              <w:rPr>
                <w:rFonts w:hint="default" w:ascii="楷体" w:hAnsi="楷体" w:eastAsia="楷体" w:cs="宋体"/>
                <w:color w:val="auto"/>
                <w:sz w:val="24"/>
                <w:highlight w:val="none"/>
                <w:lang w:val="en-US" w:eastAsia="zh-CN"/>
              </w:rPr>
            </w:pPr>
            <w:r>
              <w:rPr>
                <w:rFonts w:hint="default" w:ascii="楷体" w:hAnsi="楷体" w:eastAsia="楷体" w:cs="宋体"/>
                <w:color w:val="auto"/>
                <w:sz w:val="24"/>
                <w:highlight w:val="none"/>
                <w:lang w:val="en-US" w:eastAsia="zh-CN"/>
              </w:rPr>
            </w:r>
            <w:r/>
          </w:p>
        </w:tc>
      </w:tr>
      <w:tr>
        <w:trPr>
          <w:trHeight w:val="285"/>
        </w:trPr>
        <w:tc>
          <w:tcPr>
            <w:tcW w:w="575"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13"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shd w:val="clear" w:color="auto" w:fill="auto"/>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供应链平台管理服务：平台具备证照审核结果、证照近效期/过期、采购任务、结算单据等业务信息的微信提醒功能，供应商可查看在院库存、结算周期内的耗材使用详情；SPD客户端可实时查看供应商订单响应状态。</w:t>
            </w:r>
            <w:r/>
          </w:p>
        </w:tc>
        <w:tc>
          <w:tcPr>
            <w:shd w:val="clear" w:color="auto" w:fill="auto"/>
            <w:tcW w:w="1031" w:type="dxa"/>
            <w:vAlign w:val="center"/>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575"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13"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shd w:val="clear" w:color="auto" w:fill="auto"/>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（二）院内物流管理服务</w:t>
            </w:r>
            <w:r/>
          </w:p>
        </w:tc>
        <w:tc>
          <w:tcPr>
            <w:shd w:val="clear" w:color="auto" w:fill="auto"/>
            <w:tcW w:w="1031" w:type="dxa"/>
            <w:vAlign w:val="center"/>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575"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13"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shd w:val="clear" w:color="auto" w:fill="auto"/>
            <w:tcW w:w="6977" w:type="dxa"/>
            <w:vAlign w:val="center"/>
            <w:textDirection w:val="lrTb"/>
            <w:noWrap w:val="false"/>
          </w:tcPr>
          <w:p>
            <w:pPr>
              <w:pStyle w:val="967"/>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1、为医院构建一套全新的医用物资（包括高值、低值、试剂</w:t>
            </w:r>
            <w:r>
              <w:rPr>
                <w:rFonts w:hint="eastAsia"/>
                <w:color w:val="auto"/>
                <w:highlight w:val="none"/>
              </w:rPr>
              <w:t xml:space="preserve">、危化品</w:t>
            </w:r>
            <w:r>
              <w:rPr>
                <w:rFonts w:hint="eastAsia" w:ascii="楷体" w:hAnsi="楷体" w:eastAsia="楷体" w:cs="宋体"/>
                <w:color w:val="auto"/>
                <w:sz w:val="24"/>
                <w:highlight w:val="none"/>
              </w:rPr>
              <w:t xml:space="preserve">）智能化管理模式，有具体的管理办法、制度、标准流程，能够形成高效运营的管理体系。 </w:t>
            </w:r>
            <w:r/>
          </w:p>
        </w:tc>
        <w:tc>
          <w:tcPr>
            <w:shd w:val="clear" w:color="auto" w:fill="auto"/>
            <w:tcW w:w="1031" w:type="dxa"/>
            <w:vAlign w:val="center"/>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575"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13"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shd w:val="clear" w:color="auto" w:fill="auto"/>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2、为医院搭建一套满足医院实际管理需求的医用物资（包括高值、低值、试剂、</w:t>
            </w:r>
            <w:r>
              <w:rPr>
                <w:rFonts w:hint="eastAsia"/>
                <w:color w:val="auto"/>
                <w:highlight w:val="none"/>
              </w:rPr>
              <w:t xml:space="preserve">危化品</w:t>
            </w:r>
            <w:r>
              <w:rPr>
                <w:rFonts w:hint="eastAsia" w:ascii="楷体" w:hAnsi="楷体" w:eastAsia="楷体" w:cs="宋体"/>
                <w:color w:val="auto"/>
                <w:sz w:val="24"/>
                <w:highlight w:val="none"/>
              </w:rPr>
              <w:t xml:space="preserve">）智能化物流信息化管理平台，该平台能够与医院的 HIS 等系统实现无缝连接。 </w:t>
            </w:r>
            <w:r/>
          </w:p>
        </w:tc>
        <w:tc>
          <w:tcPr>
            <w:shd w:val="clear" w:color="auto" w:fill="auto"/>
            <w:tcW w:w="1031" w:type="dxa"/>
            <w:vAlign w:val="center"/>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575"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13"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shd w:val="clear" w:color="auto" w:fill="auto"/>
            <w:tcW w:w="6977" w:type="dxa"/>
            <w:vAlign w:val="center"/>
            <w:textDirection w:val="lrTb"/>
            <w:noWrap w:val="false"/>
          </w:tcPr>
          <w:p>
            <w:pPr>
              <w:pStyle w:val="967"/>
              <w:rPr>
                <w:color w:val="auto"/>
                <w:highlight w:val="none"/>
              </w:rPr>
            </w:pPr>
            <w:r>
              <w:rPr>
                <w:rFonts w:hint="eastAsia" w:ascii="楷体" w:hAnsi="楷体" w:eastAsia="楷体" w:cs="宋体"/>
                <w:color w:val="auto"/>
                <w:sz w:val="24"/>
                <w:highlight w:val="none"/>
              </w:rPr>
              <w:t xml:space="preserve">3、承担医院智能化中心库建设费用和运营费用，并配置相应的信息及物流设施设备，使其能够满足智能化模式的有效运行（库房大小满足医院医用物资存储需求，</w:t>
            </w:r>
            <w:r/>
          </w:p>
          <w:p>
            <w:pPr>
              <w:jc w:val="left"/>
              <w:spacing w:line="360" w:lineRule="auto"/>
              <w:rPr>
                <w:rFonts w:ascii="楷体" w:hAnsi="楷体" w:eastAsia="楷体" w:cs="宋体"/>
                <w:color w:val="auto"/>
                <w:sz w:val="24"/>
                <w:highlight w:val="none"/>
              </w:rPr>
            </w:pPr>
            <w:r>
              <w:rPr>
                <w:rFonts w:ascii="楷体" w:hAnsi="楷体" w:eastAsia="楷体" w:cs="宋体"/>
                <w:color w:val="auto"/>
                <w:sz w:val="24"/>
                <w:highlight w:val="none"/>
              </w:rPr>
              <w:t xml:space="preserve">具备</w:t>
            </w:r>
            <w:r>
              <w:rPr>
                <w:rFonts w:hint="eastAsia" w:ascii="楷体" w:hAnsi="楷体" w:eastAsia="楷体" w:cs="宋体"/>
                <w:color w:val="auto"/>
                <w:sz w:val="24"/>
                <w:highlight w:val="none"/>
              </w:rPr>
              <w:t xml:space="preserve">配备</w:t>
            </w:r>
            <w:r>
              <w:rPr>
                <w:rFonts w:hint="eastAsia"/>
                <w:color w:val="auto"/>
                <w:highlight w:val="none"/>
              </w:rPr>
              <w:t xml:space="preserve">满足工作所需数量的</w:t>
            </w:r>
            <w:r>
              <w:rPr>
                <w:rFonts w:hint="eastAsia" w:ascii="楷体" w:hAnsi="楷体" w:eastAsia="楷体" w:cs="宋体"/>
                <w:color w:val="auto"/>
                <w:sz w:val="24"/>
                <w:highlight w:val="none"/>
              </w:rPr>
              <w:t xml:space="preserve">电脑、打印机、手持 PDA（或电脑及扫码枪）、智能柜（</w:t>
            </w:r>
            <w:r>
              <w:rPr>
                <w:rFonts w:hint="eastAsia" w:ascii="楷体" w:hAnsi="楷体" w:eastAsia="楷体" w:cs="宋体"/>
                <w:color w:val="auto"/>
                <w:sz w:val="24"/>
                <w:highlight w:val="none"/>
                <w:lang w:val="en-US" w:eastAsia="zh-CN"/>
              </w:rPr>
              <w:t xml:space="preserve">定制，</w:t>
            </w:r>
            <w:r>
              <w:rPr>
                <w:rFonts w:hint="eastAsia" w:ascii="楷体" w:hAnsi="楷体" w:eastAsia="楷体" w:cs="宋体"/>
                <w:color w:val="auto"/>
                <w:sz w:val="24"/>
                <w:highlight w:val="none"/>
              </w:rPr>
              <w:t xml:space="preserve">重点科室如手术室配置）等系统终端设备及配套定制类货架、库内拣货车、周转箱、下送箱等物流作业工具）。 </w:t>
            </w:r>
            <w:r/>
          </w:p>
        </w:tc>
        <w:tc>
          <w:tcPr>
            <w:shd w:val="clear" w:color="auto" w:fill="auto"/>
            <w:tcW w:w="1031" w:type="dxa"/>
            <w:vAlign w:val="center"/>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575"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13"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shd w:val="clear" w:color="auto" w:fill="auto"/>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4、承担医院各级消耗点（包括临床科室、内镜室、手术室、介入/导管室、检验科等站点）的建设费用，使其能够满足智能化模式的有效运行（二级库房内要具有壁挂式扫码一体机、库位隔板、货架等）。 </w:t>
            </w:r>
            <w:r/>
          </w:p>
        </w:tc>
        <w:tc>
          <w:tcPr>
            <w:shd w:val="clear" w:color="auto" w:fill="auto"/>
            <w:tcW w:w="1031" w:type="dxa"/>
            <w:vAlign w:val="center"/>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575"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Arial"/>
                <w:b/>
                <w:color w:val="auto"/>
                <w:sz w:val="24"/>
                <w:highlight w:val="none"/>
              </w:rPr>
              <w:t xml:space="preserve">★</w:t>
            </w:r>
            <w:r/>
          </w:p>
        </w:tc>
        <w:tc>
          <w:tcPr>
            <w:tcW w:w="513"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shd w:val="clear" w:color="auto" w:fill="auto"/>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5、提供专业院内物资物流服务工作，不参与医院的药品、医用耗材或检验试剂等销售业务</w:t>
            </w:r>
            <w:r>
              <w:rPr>
                <w:rFonts w:hint="eastAsia" w:ascii="楷体" w:hAnsi="楷体" w:eastAsia="楷体" w:cs="宋体"/>
                <w:color w:val="auto"/>
                <w:sz w:val="24"/>
                <w:highlight w:val="none"/>
                <w:lang w:val="zh-CN"/>
              </w:rPr>
              <w:t xml:space="preserve">（</w:t>
            </w:r>
            <w:r>
              <w:rPr>
                <w:rFonts w:hint="eastAsia" w:ascii="楷体" w:hAnsi="楷体" w:eastAsia="楷体" w:cs="宋体"/>
                <w:color w:val="auto"/>
                <w:sz w:val="24"/>
                <w:highlight w:val="none"/>
              </w:rPr>
              <w:t xml:space="preserve">包括不得具备院方业务往来授权资格</w:t>
            </w:r>
            <w:r>
              <w:rPr>
                <w:rFonts w:hint="eastAsia" w:ascii="楷体" w:hAnsi="楷体" w:eastAsia="楷体" w:cs="宋体"/>
                <w:color w:val="auto"/>
                <w:sz w:val="24"/>
                <w:highlight w:val="none"/>
                <w:lang w:val="zh-CN"/>
              </w:rPr>
              <w:t xml:space="preserve">）</w:t>
            </w:r>
            <w:r>
              <w:rPr>
                <w:rFonts w:hint="eastAsia" w:ascii="楷体" w:hAnsi="楷体" w:eastAsia="楷体" w:cs="宋体"/>
                <w:color w:val="auto"/>
                <w:sz w:val="24"/>
                <w:highlight w:val="none"/>
              </w:rPr>
              <w:t xml:space="preserve">。</w:t>
            </w:r>
            <w:r/>
          </w:p>
        </w:tc>
        <w:tc>
          <w:tcPr>
            <w:shd w:val="clear" w:color="auto" w:fill="auto"/>
            <w:tcW w:w="1031" w:type="dxa"/>
            <w:vAlign w:val="center"/>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575"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13"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shd w:val="clear" w:color="auto" w:fill="auto"/>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6、为医院物流管理提供院内物流服务，保障医院医用物资的智能采购和院内物流服务，派驻人员的工作主要包括运营管理、院内物流配送服务、技术运维及相关人员操作培训等。  </w:t>
            </w:r>
            <w:r/>
          </w:p>
        </w:tc>
        <w:tc>
          <w:tcPr>
            <w:shd w:val="clear" w:color="auto" w:fill="auto"/>
            <w:tcW w:w="1031" w:type="dxa"/>
            <w:vAlign w:val="center"/>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575"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13"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shd w:val="clear" w:color="auto" w:fill="auto"/>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7、负责医用物资在院内使用后结算。根据医院业务需求和要求，协助备货、配送至中心库、配送至医院各消耗点和提供包括但不限于院内各级库房的验收（特别对需要冷链服务的耗材必须按冷链要求执行）、仓储和养护等协助服务环节。 </w:t>
            </w:r>
            <w:r/>
          </w:p>
        </w:tc>
        <w:tc>
          <w:tcPr>
            <w:shd w:val="clear" w:color="auto" w:fill="auto"/>
            <w:tcW w:w="1031" w:type="dxa"/>
            <w:vAlign w:val="center"/>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575"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13"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shd w:val="clear" w:color="auto" w:fill="auto"/>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8、医用物资院内物流管理服务工作主要包括协助医院完成医用物资的计划汇总、采购订单发送、验收、赋码、入库、上架、拣货、加工及推送等各项服务。 </w:t>
            </w:r>
            <w:r/>
          </w:p>
        </w:tc>
        <w:tc>
          <w:tcPr>
            <w:shd w:val="clear" w:color="auto" w:fill="auto"/>
            <w:tcW w:w="1031" w:type="dxa"/>
            <w:vAlign w:val="center"/>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pStyle w:val="2333"/>
              <w:ind w:firstLine="0"/>
              <w:rPr>
                <w:rFonts w:ascii="楷体" w:hAnsi="楷体" w:eastAsia="楷体" w:cs="宋体"/>
                <w:color w:val="auto"/>
                <w:highlight w:val="none"/>
              </w:rPr>
            </w:pPr>
            <w:r>
              <w:rPr>
                <w:rFonts w:hint="eastAsia" w:ascii="楷体" w:hAnsi="楷体" w:eastAsia="楷体" w:cs="宋体"/>
                <w:color w:val="auto"/>
                <w:highlight w:val="none"/>
              </w:rPr>
              <w:t xml:space="preserve">9、服务团队不少于7人。</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pStyle w:val="967"/>
              <w:rPr>
                <w:rFonts w:ascii="楷体" w:hAnsi="楷体" w:eastAsia="楷体" w:cs="宋体"/>
                <w:color w:val="auto"/>
                <w:highlight w:val="none"/>
              </w:rPr>
            </w:pPr>
            <w:r>
              <w:rPr>
                <w:rFonts w:hint="eastAsia" w:ascii="楷体" w:hAnsi="楷体" w:eastAsia="楷体" w:cs="宋体"/>
                <w:color w:val="auto"/>
                <w:highlight w:val="none"/>
              </w:rPr>
              <w:t xml:space="preserve">10、</w:t>
            </w:r>
            <w:r>
              <w:rPr>
                <w:rFonts w:hint="eastAsia" w:ascii="楷体" w:hAnsi="楷体" w:eastAsia="楷体" w:cs="宋体"/>
                <w:color w:val="auto"/>
                <w:sz w:val="24"/>
                <w:szCs w:val="24"/>
                <w:highlight w:val="none"/>
              </w:rPr>
              <w:t xml:space="preserve">按照需求完成月度招采子系统订单发送和收货工作准确率需达100%，本年度周期内集采耗材月度使用工作量报表；国家首批重点高值耗材使用工作量报表；院方要求的月度耗占比工作量报表以及临时急需报表工作。</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ind w:firstLine="600"/>
              <w:widowControl/>
              <w:rPr>
                <w:rFonts w:ascii="楷体" w:hAnsi="楷体" w:eastAsia="楷体" w:cs="宋体"/>
                <w:color w:val="auto"/>
                <w:highlight w:val="none"/>
              </w:rPr>
            </w:pPr>
            <w:r>
              <w:rPr>
                <w:rFonts w:hint="eastAsia" w:ascii="楷体" w:hAnsi="楷体" w:eastAsia="楷体" w:cs="宋体"/>
                <w:color w:val="auto"/>
                <w:highlight w:val="none"/>
              </w:rPr>
              <w:t xml:space="preserve">11、提供院方线上月满意度调查，满意度调查必须≥90%，调查科室主要为各大病区、特殊专科和检验科等。设置专人协调电话接听并处理相关问题。</w:t>
            </w:r>
            <w:r>
              <w:rPr>
                <w:rFonts w:hint="eastAsia" w:ascii="楷体" w:hAnsi="楷体" w:eastAsia="楷体" w:cs="楷体"/>
                <w:color w:val="auto"/>
                <w:szCs w:val="21"/>
                <w:highlight w:val="none"/>
              </w:rPr>
              <w:t xml:space="preserve">每季度进行服务质量控制考核（见附表一）。</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b/>
                <w:bCs/>
                <w:color w:val="auto"/>
                <w:sz w:val="24"/>
                <w:highlight w:val="none"/>
              </w:rPr>
            </w:pPr>
            <w:r>
              <w:rPr>
                <w:rFonts w:hint="eastAsia" w:ascii="楷体" w:hAnsi="楷体" w:eastAsia="楷体" w:cs="宋体"/>
                <w:b/>
                <w:bCs/>
                <w:color w:val="auto"/>
                <w:sz w:val="24"/>
                <w:highlight w:val="none"/>
              </w:rPr>
              <w:t xml:space="preserve">12、合同到期后如不续约，硬件、软件免费提供院方使用。</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（三）业务数据管理服务</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480" w:lineRule="exact"/>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1、系统管理：</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48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（1）使用面向对象语言开发，支持二次开发，可按照院方的需求进行定制开发及优化，与其他系统的接口支持 WebService、RESTfull、可界面定义接口字段及系统类型方式，支持实时和异步实现各系统间数据同步与互动，保证数据一致性。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48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（2）支持国产操作系统和国产数据库管理软件；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48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（3）支持PDA手持终端操作，实现PDA手持终端扫描数据与院内物流系统数据进行实时交互；</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48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（4）提供手机APP，支持供应商及医院端应用，实现移动端数据管理；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48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（5）支持订单短信提醒。</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480" w:lineRule="exact"/>
              <w:rPr>
                <w:rFonts w:ascii="楷体" w:hAnsi="楷体" w:eastAsia="楷体" w:cs="宋体"/>
                <w:b/>
                <w:bCs/>
                <w:color w:val="auto"/>
                <w:sz w:val="24"/>
                <w:highlight w:val="none"/>
              </w:rPr>
            </w:pPr>
            <w:r>
              <w:rPr>
                <w:rFonts w:hint="eastAsia" w:ascii="楷体" w:hAnsi="楷体" w:eastAsia="楷体" w:cs="宋体"/>
                <w:b/>
                <w:bCs/>
                <w:color w:val="auto"/>
                <w:sz w:val="24"/>
                <w:highlight w:val="none"/>
              </w:rPr>
              <w:t xml:space="preserve">（6）</w:t>
            </w:r>
            <w:r>
              <w:rPr>
                <w:rFonts w:ascii="楷体" w:hAnsi="楷体" w:eastAsia="楷体" w:cs="宋体"/>
                <w:b/>
                <w:bCs/>
                <w:color w:val="auto"/>
                <w:sz w:val="24"/>
                <w:highlight w:val="none"/>
              </w:rPr>
              <w:t xml:space="preserve">SPD</w:t>
            </w:r>
            <w:r>
              <w:rPr>
                <w:rFonts w:hint="eastAsia" w:ascii="楷体" w:hAnsi="楷体" w:eastAsia="楷体" w:cs="宋体"/>
                <w:b/>
                <w:bCs/>
                <w:color w:val="auto"/>
                <w:sz w:val="24"/>
                <w:highlight w:val="none"/>
              </w:rPr>
              <w:t xml:space="preserve">信息系统对招采子系统内耗材价格变化具备实时预警功能。</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480" w:lineRule="exact"/>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2、接口管理：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（1）根据国家信息化标准和医院管理要求，实现与医院现有系统和应用集成平台的数据集成，形成业务闭环。</w:t>
            </w:r>
            <w:r>
              <w:rPr>
                <w:rFonts w:hint="eastAsia" w:ascii="楷体" w:hAnsi="楷体" w:eastAsia="楷体" w:cs="宋体"/>
                <w:b/>
                <w:bCs/>
                <w:color w:val="auto"/>
                <w:sz w:val="24"/>
                <w:highlight w:val="none"/>
              </w:rPr>
              <w:t xml:space="preserve">第三方接口费用由中标供应商支付。</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480" w:lineRule="exact"/>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（四）运营模式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1、平台模式：以医院物资智能化管理系统及院内物资配送服务为核心，与院内HIS系统等无缝对接，与院内物资管理系统和集采平台系统互联互通，通过对医院中心库 (一级库) 集中化管理，临床科室 (二级库) 精细化管理，实现多维度、可视化数据分析及监管的服务平台。</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2、结算模式：医院与耗材、试剂供应商以临床实际使用消耗数据作为结算依据，按月结算，定期结付，实现医院“零库存资金”占用。</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3、服务模式：</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（1）为医院构建一套新的医用物资 (包括高值、低值、试剂等) 智能化管理模式，有具体的管理办法、制度、标准流程，配置有专业的建设和运维服务团队保证院内物流配送物资的及时性、准确性、安全性，确保医院临床使用医院物资的稳定可靠，能够形成高效运营的管理体系。</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协助医院完成医院物资的计划汇总、采购订单发送、供应商赋码、验收、入库、上架、拣货、加工及推送、备货、配送至医院各消耗点和提供包括但不限于院内各级库房的验收、仓储和养护等协助服务环节。</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（3）为医院提供全年全天候的医院物资物流运营管理、配送服务，技术运维及相关人员的培训，提供正常工作时间内在医院的驻场服务，非工作时间内做到随时响应，接到通知能在一定时间内处理问题。</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（4）建立覆盖供应商、临床使用科室、物资管理部门及相关财务、 医保、物价部门之间一体化的供应链管理平台，实现物资全过程管理，实现供应商的电子证照管理、耗材物资的效期管理、成本管控及异动管理、日清月结、关联医保编码及收费，协助医保科收费信息的同步变更等工作，优化流程，解放临床医护人员。</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（五）精细化管理：</w:t>
            </w:r>
            <w:r>
              <w:rPr>
                <w:rFonts w:hint="eastAsia" w:ascii="楷体" w:hAnsi="楷体" w:eastAsia="楷体" w:cs="宋体"/>
                <w:color w:val="auto"/>
                <w:sz w:val="24"/>
                <w:highlight w:val="none"/>
              </w:rPr>
              <w:t xml:space="preserve">按照不同管理对象（重点科室和项目）</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1、提供手术室精细化管理方案，实现手术耗材的全流程追溯监管。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2、提供骨科定制类耗材精细化管理方案，实现骨科耗材全程信息化管理。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3、提供内镜室/导管室精细化管理方案，实现医用耗材全流程可视化追溯。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（六）合规要求</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确保运行数据的安全性，不对耗材进行“统方”，不向外泄露病人信息。所有涉及医院信息的发布、使用都需要医院认可。</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（七）硬件参数：</w:t>
            </w:r>
            <w:r>
              <w:rPr>
                <w:rFonts w:hint="eastAsia" w:ascii="楷体" w:hAnsi="楷体" w:eastAsia="楷体" w:cs="宋体"/>
                <w:color w:val="auto"/>
                <w:sz w:val="24"/>
                <w:highlight w:val="none"/>
              </w:rPr>
              <w:t xml:space="preserve">提供本项目专用的核心硬件设备，确保软件系统正常运行。【备注：本部分（即：硬件参数部分）为重点硬件设备参数，具体的配置种类及数量根据中心库、二级库实际规划情况按需提供和调整。】</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1、主服务器</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提供2台2U机架服务器，原厂导轨套件，单台配置如下：</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（1）配置2个CPU，主频≥2.2GHz,核数≥12核,≥512GB RDIMM, 3200MT/s</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（2）实配硬盘 ≥2*600GB 12G SAS 10K 2.5 寸 HDD 通用硬盘</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（3）≥支持RAID 0,1,5,6,10,50,60，带有≥1GB缓存RAID卡</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（4）网卡：提供≥4 个千兆电口，≥2 个 16Gb端口 HBA卡（含模块），电源≥2</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（5）为保证业务平台的统一管理与高可用性，供货时需提供能与现有医院信息化综合平台统一管理承诺函。</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2、光纤交换机扩容</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提供2台光纤交换机各8个端口激活授权。</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3、扫码一体机（科室库）</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≥21.5寸触摸机配置，含单目≥500W摄像头，IC读卡器，4G模块，全码扫描头，内置天线</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4、手持PDA</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（1）CPU：八核处理器及以上，频率≥2.0GHz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（2）存储器 RAM：≥4GB</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（3） ROM：≥64GB</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（4）触摸屏 屏幕大小：≥5.5，支持戴手套/带水触摸</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（5）分辨率支持：≥720×1440</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（6）电池 5000mAh或以上锂电池</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b/>
                <w:bCs/>
                <w:color w:val="auto"/>
                <w:sz w:val="24"/>
                <w:highlight w:val="none"/>
              </w:rPr>
            </w:pPr>
            <w:r>
              <w:rPr>
                <w:rFonts w:hint="eastAsia" w:ascii="楷体" w:hAnsi="楷体" w:eastAsia="楷体" w:cs="宋体"/>
                <w:b/>
                <w:bCs/>
                <w:color w:val="auto"/>
                <w:sz w:val="24"/>
                <w:highlight w:val="none"/>
              </w:rPr>
              <w:t xml:space="preserve">5、智能柜</w:t>
            </w:r>
            <w:r>
              <w:rPr>
                <w:rFonts w:hint="eastAsia" w:ascii="楷体" w:hAnsi="楷体" w:eastAsia="楷体" w:cs="宋体"/>
                <w:b/>
                <w:bCs/>
                <w:color w:val="auto"/>
                <w:sz w:val="24"/>
                <w:highlight w:val="none"/>
                <w:lang w:eastAsia="zh-CN"/>
              </w:rPr>
              <w:t xml:space="preserve">（</w:t>
            </w:r>
            <w:r>
              <w:rPr>
                <w:rFonts w:hint="eastAsia" w:ascii="楷体" w:hAnsi="楷体" w:eastAsia="楷体" w:cs="宋体"/>
                <w:b/>
                <w:bCs/>
                <w:color w:val="auto"/>
                <w:sz w:val="24"/>
                <w:highlight w:val="none"/>
                <w:lang w:val="en-US" w:eastAsia="zh-CN"/>
              </w:rPr>
              <w:t xml:space="preserve">定制</w:t>
            </w:r>
            <w:r>
              <w:rPr>
                <w:rFonts w:hint="eastAsia" w:ascii="楷体" w:hAnsi="楷体" w:eastAsia="楷体" w:cs="宋体"/>
                <w:b/>
                <w:bCs/>
                <w:color w:val="auto"/>
                <w:sz w:val="24"/>
                <w:highlight w:val="none"/>
                <w:lang w:eastAsia="zh-CN"/>
              </w:rPr>
              <w:t xml:space="preserve">）</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（1）量身定制：</w:t>
            </w:r>
            <w:r>
              <w:rPr>
                <w:rFonts w:hint="eastAsia" w:ascii="楷体" w:hAnsi="楷体" w:eastAsia="楷体" w:cs="宋体"/>
                <w:color w:val="auto"/>
                <w:sz w:val="24"/>
                <w:highlight w:val="none"/>
                <w:lang w:val="en-US" w:eastAsia="zh-CN"/>
              </w:rPr>
              <w:t xml:space="preserve">根据现场科室实际情况定制</w:t>
            </w:r>
            <w:r>
              <w:rPr>
                <w:rFonts w:hint="eastAsia" w:ascii="楷体" w:hAnsi="楷体" w:eastAsia="楷体" w:cs="宋体"/>
                <w:color w:val="auto"/>
                <w:sz w:val="24"/>
                <w:highlight w:val="none"/>
              </w:rPr>
              <w:t xml:space="preserve">；</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（2）RFID频段：超高频，射频识别860-960MHZ；</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（3）权限认证方式：指静脉、IC卡识别、用户名密码、人脸识别（选配）登录方式；支持用户首次进行身份信息采集后，由后台进行统一管理授权，无需多柜体重复采集</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（4）工控配置：运行内存≥4G；内部存储≥32G，分辨率为≥1024*768，显示设备与柜门集成，无单独显示区域浪费存储空间；</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（5）视频监控：提供高清监控摄像头24h不间断监控，支持红外夜视功能；支持人体感应动态存储功能；至少可查看40天视频录像；</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（6）智能补货：可以根据智能补货数据模型，实时监测柜体内库存，可以实现智能补货功能</w:t>
            </w:r>
            <w:r>
              <w:rPr>
                <w:rFonts w:hint="eastAsia" w:ascii="楷体" w:hAnsi="楷体" w:eastAsia="楷体" w:cs="宋体"/>
                <w:color w:val="auto"/>
                <w:sz w:val="24"/>
                <w:highlight w:val="none"/>
                <w:lang w:eastAsia="zh-CN"/>
              </w:rPr>
              <w:t xml:space="preserve">，</w:t>
            </w:r>
            <w:r>
              <w:rPr>
                <w:rFonts w:hint="eastAsia" w:ascii="楷体" w:hAnsi="楷体" w:eastAsia="楷体" w:cs="宋体"/>
                <w:color w:val="auto"/>
                <w:sz w:val="24"/>
                <w:highlight w:val="none"/>
                <w:lang w:val="en-US" w:eastAsia="zh-CN"/>
              </w:rPr>
              <w:t xml:space="preserve">提供系统截图</w:t>
            </w:r>
            <w:r>
              <w:rPr>
                <w:rFonts w:hint="eastAsia" w:ascii="楷体" w:hAnsi="楷体" w:eastAsia="楷体" w:cs="宋体"/>
                <w:color w:val="auto"/>
                <w:sz w:val="24"/>
                <w:highlight w:val="none"/>
              </w:rPr>
              <w:t xml:space="preserve">；</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（7）智能存取：界面上展示用户本次的存取信息，方便进行核对；</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（8）库存查询：统计柜内所有耗材信息，方便用户进行查询核对、支持耗材批量读取，批量领用、归还；</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（9）防丢</w:t>
            </w:r>
            <w:r>
              <w:rPr>
                <w:rFonts w:hint="eastAsia" w:ascii="楷体" w:hAnsi="楷体" w:eastAsia="楷体" w:cs="宋体"/>
                <w:color w:val="auto"/>
                <w:sz w:val="24"/>
                <w:highlight w:val="none"/>
                <w:lang w:val="en-US" w:eastAsia="zh-CN"/>
              </w:rPr>
              <w:t xml:space="preserve">预</w:t>
            </w:r>
            <w:r>
              <w:rPr>
                <w:rFonts w:hint="eastAsia" w:ascii="楷体" w:hAnsi="楷体" w:eastAsia="楷体" w:cs="宋体"/>
                <w:color w:val="auto"/>
                <w:sz w:val="24"/>
                <w:highlight w:val="none"/>
              </w:rPr>
              <w:t xml:space="preserve">警：用户取出耗材后，若在规定时间内未使用且未放回智能</w:t>
            </w:r>
            <w:r>
              <w:rPr>
                <w:rFonts w:hint="eastAsia" w:ascii="楷体" w:hAnsi="楷体" w:eastAsia="楷体" w:cs="宋体"/>
                <w:color w:val="auto"/>
                <w:sz w:val="24"/>
                <w:highlight w:val="none"/>
                <w:lang w:val="en-US" w:eastAsia="zh-CN"/>
              </w:rPr>
              <w:t xml:space="preserve">柜</w:t>
            </w:r>
            <w:r>
              <w:rPr>
                <w:rFonts w:hint="eastAsia" w:ascii="楷体" w:hAnsi="楷体" w:eastAsia="楷体" w:cs="宋体"/>
                <w:color w:val="auto"/>
                <w:sz w:val="24"/>
                <w:highlight w:val="none"/>
              </w:rPr>
              <w:t xml:space="preserve">中，系统自动通过“防丢</w:t>
            </w:r>
            <w:r>
              <w:rPr>
                <w:rFonts w:hint="eastAsia" w:ascii="楷体" w:hAnsi="楷体" w:eastAsia="楷体" w:cs="宋体"/>
                <w:color w:val="auto"/>
                <w:sz w:val="24"/>
                <w:highlight w:val="none"/>
                <w:lang w:val="en-US" w:eastAsia="zh-CN"/>
              </w:rPr>
              <w:t xml:space="preserve">预</w:t>
            </w:r>
            <w:r>
              <w:rPr>
                <w:rFonts w:hint="eastAsia" w:ascii="楷体" w:hAnsi="楷体" w:eastAsia="楷体" w:cs="宋体"/>
                <w:color w:val="auto"/>
                <w:sz w:val="24"/>
                <w:highlight w:val="none"/>
              </w:rPr>
              <w:t xml:space="preserve">警”功能进行提醒</w:t>
            </w:r>
            <w:r>
              <w:rPr>
                <w:rFonts w:hint="eastAsia" w:ascii="楷体" w:hAnsi="楷体" w:eastAsia="楷体" w:cs="宋体"/>
                <w:color w:val="auto"/>
                <w:sz w:val="24"/>
                <w:highlight w:val="none"/>
                <w:lang w:eastAsia="zh-CN"/>
              </w:rPr>
              <w:t xml:space="preserve">，</w:t>
            </w:r>
            <w:r>
              <w:rPr>
                <w:rFonts w:hint="eastAsia" w:ascii="楷体" w:hAnsi="楷体" w:eastAsia="楷体" w:cs="宋体"/>
                <w:color w:val="auto"/>
                <w:sz w:val="24"/>
                <w:highlight w:val="none"/>
                <w:lang w:val="en-US" w:eastAsia="zh-CN"/>
              </w:rPr>
              <w:t xml:space="preserve">提供系统截图</w:t>
            </w:r>
            <w:r>
              <w:rPr>
                <w:rFonts w:hint="eastAsia" w:ascii="楷体" w:hAnsi="楷体" w:eastAsia="楷体" w:cs="宋体"/>
                <w:color w:val="auto"/>
                <w:sz w:val="24"/>
                <w:highlight w:val="none"/>
              </w:rPr>
              <w:t xml:space="preserve">；</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（10）效期预警：通过标签内存储的商品效期信息，实现临近效期自动报警，当出现临期耗材及时上传给相应管理部门，及时进行调整,有效的规避了因使用过期耗材导致的医疗风险</w:t>
            </w:r>
            <w:r>
              <w:rPr>
                <w:rFonts w:hint="eastAsia" w:ascii="楷体" w:hAnsi="楷体" w:eastAsia="楷体" w:cs="宋体"/>
                <w:color w:val="auto"/>
                <w:sz w:val="24"/>
                <w:highlight w:val="none"/>
                <w:lang w:eastAsia="zh-CN"/>
              </w:rPr>
              <w:t xml:space="preserve">，</w:t>
            </w:r>
            <w:r>
              <w:rPr>
                <w:rFonts w:hint="eastAsia" w:ascii="楷体" w:hAnsi="楷体" w:eastAsia="楷体" w:cs="宋体"/>
                <w:color w:val="auto"/>
                <w:sz w:val="24"/>
                <w:highlight w:val="none"/>
                <w:lang w:val="en-US" w:eastAsia="zh-CN"/>
              </w:rPr>
              <w:t xml:space="preserve">提供系统截图</w:t>
            </w:r>
            <w:r>
              <w:rPr>
                <w:rFonts w:hint="eastAsia" w:ascii="楷体" w:hAnsi="楷体" w:eastAsia="楷体" w:cs="宋体"/>
                <w:color w:val="auto"/>
                <w:sz w:val="24"/>
                <w:highlight w:val="none"/>
              </w:rPr>
              <w:t xml:space="preserve">。</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6、条码打印机</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（1）分辨率：203dpi或以上；</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（2）打印速度：14ips或以上；</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（3）打印方式：热转印；</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（4）支持类型：支持RFID模块等；</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（5）配备耗材：不干胶标签纸。</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7、激光打印机</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（1）分辨率：600*600dpi或以上；</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（2）打印速度：22ppm或以上；</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（3）无线连接，有线连接。</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ascii="楷体" w:hAnsi="楷体" w:eastAsia="楷体" w:cs="宋体"/>
                <w:bCs/>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（八）软件参数：</w:t>
            </w:r>
            <w:r>
              <w:rPr>
                <w:rFonts w:hint="eastAsia" w:ascii="楷体" w:hAnsi="楷体" w:eastAsia="楷体" w:cs="宋体"/>
                <w:color w:val="auto"/>
                <w:sz w:val="24"/>
                <w:highlight w:val="none"/>
              </w:rPr>
              <w:t xml:space="preserve">医用物资智能化管理系统及院内物资配送，需要符合现代医院管理的信息技术，具备智能化管理的物联网设施设备以及规范的运营管理要求等。</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b/>
                <w:bCs/>
                <w:color w:val="auto"/>
                <w:sz w:val="24"/>
                <w:highlight w:val="none"/>
              </w:rPr>
              <w:t xml:space="preserve">1、供应采购协同商务管理平台 ：</w:t>
            </w:r>
            <w:r>
              <w:rPr>
                <w:rFonts w:hint="eastAsia" w:ascii="楷体" w:hAnsi="楷体" w:eastAsia="楷体" w:cs="宋体"/>
                <w:color w:val="auto"/>
                <w:sz w:val="24"/>
                <w:highlight w:val="none"/>
              </w:rPr>
              <w:t xml:space="preserve">实现院内物资采购计划的自动推送和耗材、试剂供应商配送单制作，通过标准化接口向院内SPD端、智能硬件设备端，提供标准信息数据，通过数据脱敏，确保信息安全，保证院外耗材、试剂供应商数据及院内业务信息数据统一规范标准化，隔离外部可能出现的信息攻击， 达到院内外信息互通统一管理。</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架构和权限管理：平台以B/S架构搭建，满足给各厂家、耗材、试剂供应商、服务商、医院、政府等提供对应的安全帐号登录，自动校验账号和鉴权数据权限，查询需要的信息。</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ascii="楷体" w:hAnsi="楷体" w:eastAsia="楷体" w:cs="宋体"/>
                <w:bCs/>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lang w:val="zh-CN"/>
              </w:rPr>
              <w:t xml:space="preserve">产品自身码解析：支持产品自身码UDI/GS1解析功能，实现扫描自身码自动拆分录入物资相应信息，</w:t>
            </w:r>
            <w:r>
              <w:rPr>
                <w:rFonts w:hint="eastAsia" w:ascii="楷体" w:hAnsi="楷体" w:eastAsia="楷体" w:cs="宋体"/>
                <w:color w:val="auto"/>
                <w:sz w:val="24"/>
                <w:highlight w:val="none"/>
                <w:lang w:val="en-US" w:eastAsia="zh-CN"/>
              </w:rPr>
              <w:t xml:space="preserve">提供系统截图</w:t>
            </w:r>
            <w:r>
              <w:rPr>
                <w:rFonts w:hint="eastAsia" w:ascii="楷体" w:hAnsi="楷体" w:eastAsia="楷体" w:cs="宋体"/>
                <w:color w:val="auto"/>
                <w:sz w:val="24"/>
                <w:highlight w:val="none"/>
                <w:lang w:val="zh-CN"/>
              </w:rPr>
              <w:t xml:space="preserve">。</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lang w:val="zh-CN"/>
              </w:rPr>
              <w:t xml:space="preserve">统一编码和对照：厂家，耗材、试剂供应商各环节业务销售数据，实现通过统一商品编码映射，商品的生产厂家，企业可以通过平台实现产品一码溯源，查询全流程销售流向数据跟踪。</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系统对接和平台开放：建设医院与耗材、试剂供应商数据交互平台，在线接收采购计划和上传配送信息。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①支持权限管理功能，医院可以查看所有耗材、试剂供应商交互信息，耗材、试剂供应商只能查看及操作自己的信息。 </w:t>
            </w:r>
            <w:r/>
          </w:p>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lang w:val="zh-CN"/>
              </w:rPr>
              <w:t xml:space="preserve">②支持耗材、试剂供应商配送效率（进度）查询。</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lang w:val="zh-CN"/>
              </w:rPr>
              <w:t xml:space="preserve">数据授权和审批流定义：支持商品、厂家、耗材、试剂供应商准入机制管理并支持设置对应数据过滤，支持服务商，医院等多方审批流配置等。</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lang w:val="zh-CN"/>
              </w:rPr>
              <w:t xml:space="preserve">数据传输方式：平台具备通过数据功能授权并提供多种接口模式（文件导入、WebService）等，收集企业数据并下发企业需要的信息，满足厂家、流通企业、子流通企业分别在平台上传配货信息和接收订单等。</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ascii="楷体" w:hAnsi="楷体" w:eastAsia="楷体" w:cs="宋体"/>
                <w:bCs/>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证照管理和预警（</w:t>
            </w:r>
            <w:r>
              <w:rPr>
                <w:rFonts w:hint="eastAsia" w:ascii="楷体" w:hAnsi="楷体" w:eastAsia="楷体" w:cs="宋体"/>
                <w:color w:val="auto"/>
                <w:sz w:val="24"/>
                <w:highlight w:val="none"/>
                <w:lang w:val="en-US" w:eastAsia="zh-CN"/>
              </w:rPr>
              <w:t xml:space="preserve">提供系统截图</w:t>
            </w:r>
            <w:r>
              <w:rPr>
                <w:rFonts w:hint="eastAsia" w:ascii="楷体" w:hAnsi="楷体" w:eastAsia="楷体" w:cs="宋体"/>
                <w:color w:val="auto"/>
                <w:sz w:val="24"/>
                <w:highlight w:val="none"/>
                <w:lang w:val="zh-CN"/>
              </w:rPr>
              <w:t xml:space="preserve">）：</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①平台支持耗材、试剂供应商的合同、资质证照、业务员电子化管理，耗材、试剂供应商自行维护证件，临期智能预警。</w:t>
            </w:r>
            <w:r/>
          </w:p>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lang w:val="zh-CN"/>
              </w:rPr>
              <w:t xml:space="preserve">②支持资质证照OCR图片自动转换文字功能。</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lang w:val="zh-CN"/>
              </w:rPr>
              <w:t xml:space="preserve">发票制作功能：供货商可以调取消耗信息进行登记发票信息，支持一张结算单开具多张发票。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lang w:val="zh-CN"/>
              </w:rPr>
              <w:t xml:space="preserve">统计分析</w:t>
            </w:r>
            <w:r>
              <w:rPr>
                <w:rFonts w:hint="eastAsia" w:ascii="楷体" w:hAnsi="楷体" w:eastAsia="楷体" w:cs="宋体"/>
                <w:color w:val="auto"/>
                <w:sz w:val="24"/>
                <w:highlight w:val="none"/>
              </w:rPr>
              <w:t xml:space="preserve">功能：供货商配送效率；支持对一种或多种耗材按科室使用量查询统计、打印、导出等。</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lang w:val="zh-CN"/>
              </w:rPr>
              <w:t xml:space="preserve">权限管理：院方可以查看所有订单信息，供货商只能操作及查看自己的订单信息。</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b/>
                <w:bCs/>
                <w:color w:val="auto"/>
                <w:sz w:val="24"/>
                <w:highlight w:val="none"/>
                <w:lang w:val="zh-CN"/>
              </w:rPr>
              <w:t xml:space="preserve">2、院内物流精益化管理平台： </w:t>
            </w:r>
            <w:r>
              <w:rPr>
                <w:rFonts w:hint="eastAsia" w:ascii="楷体" w:hAnsi="楷体" w:eastAsia="楷体" w:cs="宋体"/>
                <w:color w:val="auto"/>
                <w:sz w:val="24"/>
                <w:highlight w:val="none"/>
                <w:lang w:val="zh-CN"/>
              </w:rPr>
              <w:t xml:space="preserve">中心库实现集中化运营服务，包括协助医用物资品规品种的信息化准入标准建设，医用耗材院内统一赋码，常备物资统一仓储，以及院内耗材配送等工作内容；为临床科室提供二级库精细化管理，包括二级库补货、拣选、库存、效期预警、盘点、消耗结算等工作。</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b/>
                <w:bCs/>
                <w:color w:val="auto"/>
                <w:sz w:val="24"/>
                <w:highlight w:val="none"/>
                <w:lang w:val="zh-CN"/>
              </w:rPr>
            </w:pPr>
            <w:r>
              <w:rPr>
                <w:rFonts w:hint="eastAsia" w:ascii="楷体" w:hAnsi="楷体" w:eastAsia="楷体" w:cs="宋体"/>
                <w:b/>
                <w:bCs/>
                <w:color w:val="auto"/>
                <w:sz w:val="24"/>
                <w:highlight w:val="none"/>
                <w:lang w:val="zh-CN"/>
              </w:rPr>
              <w:t xml:space="preserve">2.1 基础模块</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医院商品管理（物资维护管理）：</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针对医院物资的品种准入、物资信息、证照等相关资质信息，进行统一基础管理。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①支持物资分类管理。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②支持在线查阅物资关联证照信息。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③支持多院区管理。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④支持设置同一商品多种品规，单品规对应唯一价格。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⑤支持多计量单位管理，支持相互转换。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⑥可以与医院原有系统对接，确保所有系统正常运作。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⑦物资属性及维护能满足医院需求，可以按照医院需求新增其它功能。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⑧所有物资属性支持数据统计分析。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⑨信息维护支持痕迹操作，支持日期查询，可追溯至操作员。</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耗材、试剂供应商管理：</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针对耗材、试剂供应商准入、证照等相关资质信息进行统一基础管理。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①支持耗材、试剂供应商分类管理。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②支持在线查阅耗材、试剂供应商资质、照片、统招相关信息。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③支持耗材、试剂供应商和生产厂家的信息维护。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④信息维护支持痕迹操作。支持查阅过期信息。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⑤支持对证照资质到期前的有效期预警，可以设置管控措施。</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医院耗材、试剂供应商商品关系：</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针对品种进行医院和耗材、试剂供应商的商品关系维护。</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结算管理：</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①支持消耗后定期结算管理。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②支持结算单审核。结算单展现耗材、试剂供应商本月到货信息、消耗信息、库存剩余信息等功能。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③支持发票管理。耗材、试剂供应商发票单据自动同步院内物流系统，相关人员进行发票接收、发票审核功能。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④支持汇总查询。支持可收费和不可收费耗材的进销存查询、结算单状态跟踪查询、入出库发票查询、结算单数据核对查询、控量耗材剩余量查询等功能。 </w:t>
            </w:r>
            <w:r/>
          </w:p>
          <w:p>
            <w:pPr>
              <w:jc w:val="left"/>
              <w:spacing w:line="360" w:lineRule="auto"/>
              <w:rPr>
                <w:rFonts w:ascii="楷体" w:hAnsi="楷体" w:eastAsia="楷体" w:cs="宋体"/>
                <w:b/>
                <w:bCs/>
                <w:color w:val="auto"/>
                <w:sz w:val="24"/>
                <w:highlight w:val="none"/>
                <w:lang w:val="zh-CN"/>
              </w:rPr>
            </w:pPr>
            <w:r>
              <w:rPr>
                <w:rFonts w:hint="eastAsia" w:ascii="楷体" w:hAnsi="楷体" w:eastAsia="楷体" w:cs="宋体"/>
                <w:color w:val="auto"/>
                <w:sz w:val="24"/>
                <w:highlight w:val="none"/>
                <w:lang w:val="zh-CN"/>
              </w:rPr>
              <w:t xml:space="preserve">⑤支持对耗材、试剂供应商结算功能。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ascii="楷体" w:hAnsi="楷体" w:eastAsia="楷体" w:cs="宋体"/>
                <w:bCs/>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两票制管理：支持线上查询，方便验收，提供系统截图。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ascii="楷体" w:hAnsi="楷体" w:eastAsia="楷体" w:cs="宋体"/>
                <w:bCs/>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b/>
                <w:bCs/>
                <w:color w:val="auto"/>
                <w:sz w:val="24"/>
                <w:highlight w:val="none"/>
                <w:lang w:val="zh-CN"/>
              </w:rPr>
              <w:t xml:space="preserve">2.2中心库模块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单品码管理：对单品规，实现一码溯源机制。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验收管理：支持一键扫码入库。</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上架管理：支持扫码上架。</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ascii="楷体" w:hAnsi="楷体" w:eastAsia="楷体" w:cs="宋体"/>
                <w:bCs/>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lang w:val="zh-CN"/>
              </w:rPr>
              <w:t xml:space="preserve">整件拆零管理：支持中心库整件和拆零管理，整件区和拆零区物理和系统库存分离，拆零区对单品种耗材可支持多种规格定数包大小设计，整件区对拆零区有预警补货机制，提供系统截图。</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波次管理：</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①支持根据科室补货报警时间及科室补货优先级及科室所在区域进行释放拣货任务。 </w:t>
            </w:r>
            <w:r/>
          </w:p>
          <w:p>
            <w:pPr>
              <w:jc w:val="left"/>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lang w:val="zh-CN"/>
              </w:rPr>
              <w:t xml:space="preserve">②支持释放拣货任务判断当前库存是否满足，不满足不打印拣货标签，轮到下一次进行释放。</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微软雅黑" w:cs="宋体"/>
                <w:color w:val="auto"/>
                <w:sz w:val="24"/>
                <w:highlight w:val="none"/>
                <w:lang w:val="zh-CN"/>
              </w:rPr>
            </w:pPr>
            <w:r>
              <w:rPr>
                <w:rFonts w:hint="eastAsia" w:ascii="楷体" w:hAnsi="楷体" w:eastAsia="楷体" w:cs="宋体"/>
                <w:color w:val="auto"/>
                <w:sz w:val="24"/>
                <w:highlight w:val="none"/>
                <w:lang w:val="zh-CN"/>
              </w:rPr>
              <w:t xml:space="preserve">拣货管理：支持移动手持终端设备操作，扫描拣货标签系统自动提示拣货库位及拣货明细。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加工管理：</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①支持按照科室、商品进行定数包的个性化加工，并打印定数包标签，科室加工任务完成打印配送清单。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②支持相关加工任务查询。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③支持多加工台同时加工管理。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采购管理：</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①支持系统自动生成采购计划，可以自动通知相关工作人员进行处理。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②支持采购计划生成订单进行审核。审核后可以通知相关负责人。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③支持采购计划作废管理。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④支持订单自动发送至耗材、试剂供应商平台进行通知。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⑤支持采购订单全程状态跟踪管理。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退货管理：</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①支持中心库退货管理。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②支持科室退货管理，包括定数包商品退货及条码管控商品退货。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③支持冲账管理。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库存管理：</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①支持库存设置安全库存、补货点、最大库存管理，并自动报警。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②支持移动手持终端查询货位库存功能。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ascii="楷体" w:hAnsi="楷体" w:eastAsia="楷体" w:cs="宋体"/>
                <w:bCs/>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控量管理：</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①支持物资使用预算管控，达到管控预算，不进行常规补货，走相关审批流程，提供系统截图。</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②支持物资使用用量管控，达到管控用量，不进行常规补货，走相关审批流程，提供系统截图。</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批号管理：支持对物资的批号、效期等关键信息进行管理。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效期预警管理：支持对近效期物资自动预警。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ascii="楷体" w:hAnsi="楷体" w:eastAsia="楷体" w:cs="宋体"/>
                <w:bCs/>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b/>
                <w:bCs/>
                <w:color w:val="auto"/>
                <w:sz w:val="24"/>
                <w:highlight w:val="none"/>
                <w:lang w:val="zh-CN"/>
              </w:rPr>
              <w:t xml:space="preserve">2.3科室库管理</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资料维护：基础资料维护。</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货位管理：支持设置专属库位。支持库位调整管理。支持科室上架确认管理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ascii="楷体" w:hAnsi="楷体" w:eastAsia="楷体" w:cs="宋体"/>
                <w:bCs/>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消耗管理（消耗后结算）：支持科室进行扫描定数包标签进行消耗，采用扫码一体机进行扫码，摒弃 PDA 扫码传统方式，解放护士双手，更方便管理，提供实际场景图片。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定数包管理：根据科室物资设置定数包数量,方便物资感知物资消耗，同时减轻管理工作。</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库存管理：支持科室定数包库存设置、库存盘点、管控物资库存设置。</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ascii="楷体" w:hAnsi="楷体" w:eastAsia="楷体" w:cs="宋体"/>
                <w:bCs/>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不良事件管理：支持录入不良事件并经相关流程审批后上传国家采购平台，录入信息包含科室基本信息、物资信息、事件信息、病人信息、使用情况、初步原因分析及处置等</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ascii="楷体" w:hAnsi="楷体" w:eastAsia="楷体" w:cs="宋体"/>
                <w:bCs/>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三级库管理 （提供系统截图）：</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①支持低值可收费耗材的追溯，形成统计分析报表。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②支持低值不可收费耗材的追溯，形成统计分析报表。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③支持低值可收费耗材收费时 SPD 三级库库存校验，病人收费情况 SPD 系统实时查询，支持盘点生成差异化报表，也可以支持不同病区之间的差异率对比分析。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④支持低值不可收费耗材诊疗项目追溯管理，病人诊疗项目收费情况、诊疗项目下耗材使用情况 SPD 系统实时查询，支持盘点生成差异化报表，也可以支持不同病区之间的差异率对比分析。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ascii="楷体" w:hAnsi="楷体" w:eastAsia="楷体" w:cs="宋体"/>
                <w:bCs/>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b/>
                <w:bCs/>
                <w:color w:val="auto"/>
                <w:sz w:val="24"/>
                <w:highlight w:val="none"/>
                <w:lang w:val="zh-CN"/>
              </w:rPr>
              <w:t xml:space="preserve">2.4移动终端应用平台</w:t>
            </w:r>
            <w:r>
              <w:rPr>
                <w:rFonts w:hint="eastAsia" w:ascii="楷体" w:hAnsi="楷体" w:eastAsia="楷体" w:cs="宋体"/>
                <w:color w:val="auto"/>
                <w:sz w:val="24"/>
                <w:highlight w:val="none"/>
                <w:lang w:val="zh-CN"/>
              </w:rPr>
              <w:t xml:space="preserve"> （通过PDA或APP实现移动业务办公，快速扫码等仓储业务。）</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b/>
                <w:bCs/>
                <w:color w:val="auto"/>
                <w:sz w:val="24"/>
                <w:highlight w:val="none"/>
                <w:lang w:val="zh-CN"/>
              </w:rPr>
            </w:pPr>
            <w:r>
              <w:rPr>
                <w:rFonts w:hint="eastAsia" w:ascii="楷体" w:hAnsi="楷体" w:eastAsia="楷体" w:cs="宋体"/>
                <w:color w:val="auto"/>
                <w:sz w:val="24"/>
                <w:highlight w:val="none"/>
                <w:lang w:val="zh-CN"/>
              </w:rPr>
              <w:t xml:space="preserve">扫码入库：通过PDA扫描耗材、试剂供应商“配送单/随货同行单”获取单据数据，实现一键扫码快速上架入库。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Arial"/>
                <w:bCs/>
                <w:color w:val="auto"/>
                <w:sz w:val="24"/>
                <w:highlight w:val="none"/>
              </w:rPr>
              <w:t xml:space="preserve">#</w:t>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移动办公：</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①利用手机APP，实现医院端计划审批、验收管理、物资请领审核、科室接收确认、发票接收等功能，实现移动办公，提高工作效率，提供截图。</w:t>
            </w:r>
            <w:r/>
          </w:p>
          <w:p>
            <w:pPr>
              <w:jc w:val="left"/>
              <w:spacing w:line="360" w:lineRule="auto"/>
              <w:rPr>
                <w:rFonts w:ascii="楷体" w:hAnsi="楷体" w:eastAsia="楷体" w:cs="宋体"/>
                <w:b/>
                <w:bCs/>
                <w:color w:val="auto"/>
                <w:sz w:val="24"/>
                <w:highlight w:val="none"/>
                <w:lang w:val="zh-CN"/>
              </w:rPr>
            </w:pPr>
            <w:r>
              <w:rPr>
                <w:rFonts w:hint="eastAsia" w:ascii="楷体" w:hAnsi="楷体" w:eastAsia="楷体" w:cs="宋体"/>
                <w:color w:val="auto"/>
                <w:sz w:val="24"/>
                <w:highlight w:val="none"/>
                <w:lang w:val="zh-CN"/>
              </w:rPr>
              <w:t xml:space="preserve">②利用手机APP，实现供应商端订单接收查询、物资配送查询、退货接收、单据接收、发票上传等功能，实现移动办公，提高工作效率，提供截图</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6977" w:type="dxa"/>
            <w:vAlign w:val="center"/>
            <w:textDirection w:val="lrTb"/>
            <w:noWrap w:val="false"/>
          </w:tcPr>
          <w:p>
            <w:pPr>
              <w:jc w:val="left"/>
              <w:spacing w:line="360" w:lineRule="auto"/>
              <w:rPr>
                <w:rFonts w:ascii="楷体" w:hAnsi="楷体" w:cs="宋体"/>
                <w:b/>
                <w:bCs/>
                <w:color w:val="auto"/>
                <w:sz w:val="24"/>
                <w:highlight w:val="none"/>
                <w:lang w:val="zh-CN"/>
              </w:rPr>
            </w:pPr>
            <w:r>
              <w:rPr>
                <w:rFonts w:hint="eastAsia" w:ascii="楷体" w:hAnsi="楷体" w:eastAsia="楷体" w:cs="宋体"/>
                <w:b/>
                <w:bCs/>
                <w:color w:val="auto"/>
                <w:sz w:val="24"/>
                <w:highlight w:val="none"/>
                <w:lang w:val="zh-CN"/>
              </w:rPr>
              <w:t xml:space="preserve">2.5事物通知服务平台</w:t>
            </w:r>
            <w:r>
              <w:rPr>
                <w:rFonts w:hint="eastAsia" w:ascii="楷体" w:hAnsi="楷体" w:eastAsia="楷体" w:cs="宋体"/>
                <w:color w:val="auto"/>
                <w:sz w:val="24"/>
                <w:highlight w:val="none"/>
                <w:lang w:val="zh-CN"/>
              </w:rPr>
              <w:t xml:space="preserve">（通过手机APP或短信实时获取系统消息：审批订单、处理订单等，实现高效的协同办公。）</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消息提醒：订单通知、结算通知、审批信息等。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移动审批：支持移动一键审核确认，支持提醒未办理信息。</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证照效期报警：支持证照近效期报警通知功能。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ascii="楷体" w:hAnsi="楷体" w:eastAsia="楷体" w:cs="宋体"/>
                <w:bCs/>
                <w:color w:val="auto"/>
                <w:sz w:val="24"/>
                <w:highlight w:val="none"/>
              </w:rPr>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b/>
                <w:bCs/>
                <w:color w:val="auto"/>
                <w:sz w:val="24"/>
                <w:highlight w:val="none"/>
                <w:lang w:val="zh-CN"/>
              </w:rPr>
              <w:t xml:space="preserve">2.6 BI数据决策分析平台</w:t>
            </w:r>
            <w:r>
              <w:rPr>
                <w:rFonts w:hint="eastAsia" w:ascii="楷体" w:hAnsi="楷体" w:eastAsia="楷体" w:cs="宋体"/>
                <w:color w:val="auto"/>
                <w:sz w:val="24"/>
                <w:highlight w:val="none"/>
                <w:lang w:val="zh-CN"/>
              </w:rPr>
              <w:t xml:space="preserve">（为医院提供多维度的可视化数据展示和数据监控；医院不同科室根据实际业务需求自由配置，为医院运营提供可靠的数据支撑。）</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数据分析监管：为医院提供多维度的可视化数据展示和数据监控；医院不同科室根据实际业务需求自由配置，为医院运营提供可靠的数据支撑。</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耗占比分析：</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①实现以全院、科室等不同分级统计模式，针对耗材消耗情况进行多维度分析，并满足设定标准值，根据实际使用情况实现超标预警。 </w:t>
            </w:r>
            <w:r/>
          </w:p>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②实现以全院、科室等不同分级统计模式，针对耗材使用情况进行品类、品规、厂家等多维度排名。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排行分析：科室耗材用量排行；医生用耗排行；耗材品种用量排行等。</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大屏数据监管：实现通过大屏展示从耗材、试剂供应商配送情况，第三方运营方服务情况，科室耗材的使用情况和智能硬件等多维度的实时数据更新。</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285"/>
        </w:trPr>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c>
          <w:tcPr>
            <w:tcW w:w="544" w:type="dxa"/>
            <w:textDirection w:val="lrTb"/>
            <w:noWrap w:val="false"/>
          </w:tcPr>
          <w:p>
            <w:pPr>
              <w:jc w:val="center"/>
              <w:spacing w:line="360" w:lineRule="auto"/>
              <w:rPr>
                <w:rFonts w:ascii="楷体" w:hAnsi="楷体" w:eastAsia="楷体" w:cs="宋体"/>
                <w:bCs/>
                <w:color w:val="auto"/>
                <w:sz w:val="24"/>
                <w:highlight w:val="none"/>
              </w:rPr>
            </w:pPr>
            <w:r>
              <w:rPr>
                <w:rFonts w:hint="eastAsia" w:ascii="楷体" w:hAnsi="楷体" w:eastAsia="楷体" w:cs="宋体"/>
                <w:bCs/>
                <w:color w:val="auto"/>
                <w:sz w:val="24"/>
                <w:highlight w:val="none"/>
              </w:rPr>
              <w:t xml:space="preserve">◇</w:t>
            </w:r>
            <w:r/>
          </w:p>
        </w:tc>
        <w:tc>
          <w:tcPr>
            <w:tcW w:w="6977" w:type="dxa"/>
            <w:vAlign w:val="center"/>
            <w:textDirection w:val="lrTb"/>
            <w:noWrap w:val="false"/>
          </w:tcPr>
          <w:p>
            <w:pPr>
              <w:jc w:val="left"/>
              <w:spacing w:line="360" w:lineRule="auto"/>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财务报表：按医院要求，满足与财务部门对接各类报表。 </w:t>
            </w:r>
            <w:r/>
          </w:p>
        </w:tc>
        <w:tc>
          <w:tcPr>
            <w:tcW w:w="0" w:type="auto"/>
            <w:textDirection w:val="lrTb"/>
            <w:noWrap w:val="false"/>
          </w:tcPr>
          <w:p>
            <w:pPr>
              <w:jc w:val="cente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bl>
    <w:p>
      <w:pPr>
        <w:ind w:firstLine="420"/>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注：1.具体配置种类和数量按照院方实际规划要求进行配置。</w:t>
      </w:r>
      <w:r/>
    </w:p>
    <w:p>
      <w:pPr>
        <w:ind w:firstLine="420"/>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2.填写需满足的质量、安全、技术规格、物理特性等要求。</w:t>
      </w:r>
      <w:r/>
    </w:p>
    <w:p>
      <w:pPr>
        <w:ind w:firstLine="961"/>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3.“证明材料”要求如有要求，投标人未提供有效证明材料或证明材料中内容与所填报指标不一致的，该指标按不满足处理。</w:t>
      </w:r>
      <w:r/>
    </w:p>
    <w:p>
      <w:pPr>
        <w:ind w:firstLine="961"/>
        <w:spacing w:line="360" w:lineRule="auto"/>
        <w:rPr>
          <w:rFonts w:hint="eastAsia" w:ascii="楷体" w:hAnsi="楷体" w:eastAsia="楷体" w:cs="Arial"/>
          <w:b/>
          <w:color w:val="auto"/>
          <w:sz w:val="24"/>
          <w:highlight w:val="none"/>
        </w:rPr>
      </w:pPr>
      <w:r>
        <w:rPr>
          <w:rFonts w:hint="eastAsia" w:ascii="楷体" w:hAnsi="楷体" w:eastAsia="楷体" w:cs="Arial"/>
          <w:b/>
          <w:color w:val="auto"/>
          <w:sz w:val="24"/>
          <w:highlight w:val="none"/>
        </w:rPr>
        <w:t xml:space="preserve">4.服务质量考核表 （附表一…）</w:t>
      </w:r>
      <w:r/>
    </w:p>
    <w:p>
      <w:pPr>
        <w:ind w:firstLine="600"/>
        <w:jc w:val="center"/>
        <w:spacing w:line="360" w:lineRule="auto"/>
        <w:widowControl/>
        <w:rPr>
          <w:rFonts w:hint="eastAsia" w:ascii="楷体" w:hAnsi="楷体" w:eastAsia="楷体" w:cs="Arial"/>
          <w:b/>
          <w:color w:val="auto"/>
          <w:sz w:val="24"/>
          <w:highlight w:val="none"/>
        </w:rPr>
      </w:pPr>
      <w:r>
        <w:rPr>
          <w:rFonts w:hint="eastAsia" w:hAnsi="宋体" w:cs="宋体"/>
          <w:b/>
          <w:bCs/>
          <w:color w:val="auto"/>
          <w:sz w:val="36"/>
          <w:szCs w:val="36"/>
          <w:highlight w:val="none"/>
        </w:rPr>
        <w:t xml:space="preserve">服务质量控制</w:t>
      </w:r>
      <w:r>
        <w:rPr>
          <w:rFonts w:hint="eastAsia" w:ascii="宋体" w:hAnsi="宋体" w:cs="宋体"/>
          <w:b/>
          <w:bCs/>
          <w:color w:val="auto"/>
          <w:sz w:val="36"/>
          <w:szCs w:val="36"/>
          <w:highlight w:val="none"/>
        </w:rPr>
        <w:t xml:space="preserve">考核表</w:t>
      </w:r>
      <w:r/>
    </w:p>
    <w:tbl>
      <w:tblPr>
        <w:tblStyle w:val="956"/>
        <w:tblpPr w:horzAnchor="page" w:tblpX="1075" w:vertAnchor="text" w:tblpY="696" w:leftFromText="180" w:topFromText="0" w:rightFromText="180" w:bottomFromText="0"/>
        <w:tblW w:w="95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5"/>
        <w:gridCol w:w="1245"/>
        <w:gridCol w:w="4445"/>
        <w:gridCol w:w="1262"/>
        <w:gridCol w:w="837"/>
        <w:gridCol w:w="770"/>
      </w:tblGrid>
      <w:tr>
        <w:trPr>
          <w:trHeight w:val="463"/>
          <w:tblHeader/>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360" w:lineRule="auto"/>
              <w:widowControl/>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line="360" w:lineRule="auto"/>
              <w:widowControl/>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tcPr>
          <w:p>
            <w:pPr>
              <w:ind w:firstLine="482"/>
              <w:jc w:val="center"/>
              <w:spacing w:line="360" w:lineRule="auto"/>
              <w:widowControl/>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spacing w:line="360" w:lineRule="auto"/>
              <w:widowControl/>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考核方法</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360" w:lineRule="auto"/>
              <w:widowControl/>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spacing w:line="360" w:lineRule="auto"/>
              <w:widowControl/>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得分</w:t>
            </w:r>
            <w:r/>
          </w:p>
        </w:tc>
      </w:tr>
      <w:tr>
        <w:trPr>
          <w:trHeight w:val="1726"/>
        </w:trPr>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tcPr>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一、</w:t>
            </w:r>
            <w:r/>
          </w:p>
          <w:p>
            <w:pPr>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现场管理（50分）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1684"/>
              <w:ind w:firstLine="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1.中心库制度上墙</w:t>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tcPr>
          <w:p>
            <w:pPr>
              <w:pStyle w:val="1684"/>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上墙制度至少包含SPD库房管理制度、消防安全管理制度，院方有要求的按照院方提供的内容上墙；张贴美观、整齐，如有变更或损坏应立即更新。未按要求上墙的不得分。</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现场检查</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trHeight w:val="554"/>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tcPr>
          <w:p>
            <w:pPr>
              <w:ind w:firstLine="48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240" w:hanging="240"/>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2.物资码放</w:t>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tcPr>
          <w:p>
            <w:pPr>
              <w:pStyle w:val="972"/>
              <w:ind w:left="69" w:firstLine="480"/>
              <w:spacing w:before="1"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分开堆码（2分）：整件区不同品类、规格、型号的物资不可混合、间杂堆码。各种物资的码放位置不要经常变化。每出现1处不符合扣0.2分。</w:t>
            </w:r>
            <w:r/>
          </w:p>
          <w:p>
            <w:pPr>
              <w:pStyle w:val="972"/>
              <w:ind w:left="69" w:firstLine="480"/>
              <w:spacing w:before="1"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牢固整齐（2分）：整件物资码放遵循大不压小，重不压轻的原则，码放要牢固、整齐，无倾斜。每出现1处不符合扣0.2分。</w:t>
            </w:r>
            <w:r/>
          </w:p>
          <w:p>
            <w:pPr>
              <w:pStyle w:val="972"/>
              <w:ind w:left="69" w:firstLine="480"/>
              <w:spacing w:before="1"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严禁堵塞（2分）：物资码放不得挤占或影响消防、电力设施设备的使用。每发现1处不符合扣0.5分。</w:t>
            </w:r>
            <w:r/>
          </w:p>
          <w:p>
            <w:pPr>
              <w:pStyle w:val="972"/>
              <w:ind w:left="69" w:firstLine="480"/>
              <w:spacing w:before="1" w:line="360" w:lineRule="auto"/>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托盘货架（2分）：物资包装不可与地面直接接触，应有托盘、货架等有效隔离设备。耗材包装距房顶大于50cm、距墙面大于5cm、距地面大于20cm，每发现1处不符合扣0.2分。</w:t>
            </w:r>
            <w:r/>
          </w:p>
          <w:p>
            <w:pPr>
              <w:pStyle w:val="972"/>
              <w:ind w:left="69" w:firstLine="480"/>
              <w:spacing w:before="1" w:line="360" w:lineRule="auto"/>
              <w:rPr>
                <w:rFonts w:ascii="楷体" w:hAnsi="楷体" w:eastAsia="楷体" w:cs="楷体"/>
                <w:color w:val="auto"/>
                <w:sz w:val="24"/>
                <w:highlight w:val="none"/>
              </w:rPr>
            </w:pPr>
            <w:r>
              <w:rPr>
                <w:rFonts w:hint="eastAsia" w:ascii="楷体" w:hAnsi="楷体" w:eastAsia="楷体" w:cs="楷体"/>
                <w:color w:val="auto"/>
                <w:sz w:val="24"/>
                <w:szCs w:val="24"/>
                <w:highlight w:val="none"/>
              </w:rPr>
              <w:t xml:space="preserve">效期标识（2分）：整件物资码放时，效期较后的码放在靠内、靠下区域，效期较近的码放在靠外、靠上区域。近效期整件需粘贴近效期标签。每发现1处不符合扣0.2分。</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现场检查</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trHeight w:val="2515"/>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tcPr>
          <w:p>
            <w:pPr>
              <w:ind w:firstLine="48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240" w:hanging="240"/>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3.仓储管理</w:t>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tcPr>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lang w:val="zh-CN"/>
              </w:rPr>
              <w:t xml:space="preserve">保持温湿度（</w:t>
            </w:r>
            <w:r>
              <w:rPr>
                <w:rFonts w:hint="eastAsia" w:ascii="楷体" w:hAnsi="楷体" w:eastAsia="楷体" w:cs="楷体"/>
                <w:color w:val="auto"/>
                <w:sz w:val="24"/>
                <w:highlight w:val="none"/>
              </w:rPr>
              <w:t xml:space="preserve">3分</w:t>
            </w:r>
            <w:r>
              <w:rPr>
                <w:rFonts w:hint="eastAsia" w:ascii="楷体" w:hAnsi="楷体" w:eastAsia="楷体" w:cs="楷体"/>
                <w:color w:val="auto"/>
                <w:sz w:val="24"/>
                <w:highlight w:val="none"/>
                <w:lang w:val="zh-CN"/>
              </w:rPr>
              <w:t xml:space="preserve">）：仓库需悬挂温湿度计。利用温湿度调节设备，日常保持常温库温</w:t>
            </w:r>
            <w:r>
              <w:rPr>
                <w:rFonts w:hint="eastAsia" w:ascii="楷体" w:hAnsi="楷体" w:eastAsia="楷体" w:cs="楷体"/>
                <w:color w:val="auto"/>
                <w:sz w:val="24"/>
                <w:highlight w:val="none"/>
              </w:rPr>
              <w:t xml:space="preserve">度</w:t>
            </w:r>
            <w:r>
              <w:rPr>
                <w:rFonts w:hint="eastAsia" w:ascii="楷体" w:hAnsi="楷体" w:eastAsia="楷体" w:cs="楷体"/>
                <w:color w:val="auto"/>
                <w:sz w:val="24"/>
                <w:highlight w:val="none"/>
                <w:lang w:val="zh-CN"/>
              </w:rPr>
              <w:t xml:space="preserve">0</w:t>
            </w:r>
            <w:r>
              <w:rPr>
                <w:rFonts w:hint="eastAsia" w:ascii="楷体" w:hAnsi="楷体" w:eastAsia="楷体" w:cs="楷体"/>
                <w:color w:val="auto"/>
                <w:sz w:val="24"/>
                <w:highlight w:val="none"/>
              </w:rPr>
              <w:t xml:space="preserve">-</w:t>
            </w:r>
            <w:r>
              <w:rPr>
                <w:rFonts w:hint="eastAsia" w:ascii="楷体" w:hAnsi="楷体" w:eastAsia="楷体" w:cs="楷体"/>
                <w:color w:val="auto"/>
                <w:sz w:val="24"/>
                <w:highlight w:val="none"/>
                <w:lang w:val="zh-CN"/>
              </w:rPr>
              <w:t xml:space="preserve">30℃,湿度保持35%～75%。每个仓库每天上、下午至少各记录1次温湿度。</w:t>
            </w:r>
            <w:r>
              <w:rPr>
                <w:rFonts w:hint="eastAsia" w:ascii="楷体" w:hAnsi="楷体" w:eastAsia="楷体" w:cs="楷体"/>
                <w:color w:val="auto"/>
                <w:sz w:val="24"/>
                <w:highlight w:val="none"/>
              </w:rPr>
              <w:t xml:space="preserve">每少1次扣0.2分。</w:t>
            </w:r>
            <w:r/>
          </w:p>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卫生清洁（3分）：天花板、墙面、地面、货架、桌面无明显垃圾、灰尘、水渍、蜘蛛网等，保持仓库干净整洁、清洁卫生。每个仓库每天至少打扫1次并有记录。每少1次扣0.2分。</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查看温湿度记录表、卫生清洁表。</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tcPr>
          <w:p>
            <w:pPr>
              <w:ind w:firstLine="48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21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安4.安全管理</w:t>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tcPr>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人走锁门（3分）：所有仓库必须人走锁门，即使是短暂离开，也必须锁门，严禁大门敞开而无人值守。每发现1次不符合扣0.5分。</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用电安全（3分）：不得私拉电线、乱拖乱放接线板，库内不得使用电饭煲、微波炉、暖手宝等大功率电器，严禁电动车在库内停放、充电。每发现1处不符合扣0.5分。</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严禁烟火（3分）：库区及周围禁止吸烟，地面无烟头，不得动用明火，不得存放易燃易爆物品。每发现1处不符合扣0.5分。</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废旧清理（2分）：库内及周围的废旧物品、垃圾、杂物及时清理。暂未进行回收的包装盒、包装袋等放置在指定位置，并码放整齐。每发现1处不符合扣0.5分。</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出入库管理（2分）：实行严格的出入库管理制度，非库区作业人员未经批准不得进入仓库，外来人员实名登记。每发现1次不符合扣0.5分。</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消防通道（3分）：库区张贴安全出口标识和紧急疏散路线图，消防通道、楼梯、出口、逃生门应保持畅通，无遮挡。张贴美观、整齐，如有变更或损坏，应立即更新。每发现1处不符合扣0.5分。</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安全教育（3分）：库房作业人员每月接受安全教育，熟练掌握灭火器材和逃生用具的使用，提供安全教育台账。安全教育台账每缺失1次扣0.5分。</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现场检查、台账查阅等</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trHeight w:val="3012"/>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tcPr>
          <w:p>
            <w:pPr>
              <w:ind w:firstLine="48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21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5.5.文件管理</w:t>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tcPr>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检查文件主要有（根据实际项目情况确定）：采购跟催表、停用启用表或相关凭证、物资处置申请单、月盘点记录、漏消耗记录单、配送单、验收单、推送单、退货单等。</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文件流程（2分）：文件需清晰明确、干净整洁、流程完整，需签字、盖章的按照要求签字、盖章。每发现1处不符合扣0.5分。</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分类存放（2分）：各类文件需按类别、月份顺序放置、装订成册，并妥善保存。每出现1处不符合扣0.2分。</w:t>
            </w:r>
            <w:r/>
          </w:p>
          <w:p>
            <w:pPr>
              <w:pStyle w:val="1684"/>
              <w:ind w:firstLine="480"/>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严格保密（6分）：严格保守仓库管理工作中的机密。文件、发票等不得带出工作场所，临时离开座位时需空白页朝上。每发现1处不符合扣0.5分。</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查看留档文件</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trHeight w:val="2711"/>
        </w:trPr>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tcPr>
          <w:p>
            <w:pPr>
              <w:ind w:left="240" w:hanging="24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二、质量管理（30分）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1.验收管理</w:t>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tcPr>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检查入库单（3分）：核对是否为SPD系统统一打印的入库单（并盖有供应商公司章。每发现1处不符合扣0.5分。</w:t>
            </w:r>
            <w:r/>
          </w:p>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检查验收单（4分）：核对医用物资的品名、规格、型号、生产厂家、批号、验收结论等信息与实物是否一致。每发现1处不符合扣0.5分。</w:t>
            </w:r>
            <w:r/>
          </w:p>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检查赋码标签（3分）：每一件验收合格的整件物资都要赋码，赋码标签粘贴于箱体最小侧面的左上角(或同一类型耗材赋码标签粘贴于同一位置),粘贴牢固且不遮挡有效信息， 赋码信息完整正确，标签无明显发黄发旧、无污染、无破损。每出现1处不符合扣0.2分。</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查看留档文件、现场检查</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trHeight w:val="2165"/>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tcPr>
          <w:p>
            <w:pPr>
              <w:ind w:firstLine="48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240" w:hanging="240"/>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2.效期管理</w:t>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tcPr>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近效期物资（5分）：近效期物资需及时消耗或进行退库处理。近效期物资应粘贴近效期标签。每发现1处近效期未贴近效期标签的扣0.5分。</w:t>
            </w:r>
            <w:r/>
          </w:p>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过效期物资（5分）：过效期和有质量问题的医用物资禁止出库，暂时存放在不合格品区，并与公司上级、医院、供应商沟通处理办法，有沟通和处置记录。过效期物资应粘贴过效期标签。每发现1处过效期未贴过效期标签的扣0.5分。发现过效期医用物资出库的不得分。</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系统查验、现场检查</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trHeight w:val="1705"/>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tcPr>
          <w:p>
            <w:pPr>
              <w:ind w:firstLine="48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4.每月盘点</w:t>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tcPr>
          <w:p>
            <w:pPr>
              <w:ind w:firstLine="480"/>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每月进行1次盘点并填写“月盘点记录表”,内容包括盘点日期、物资代码、 物资名称、规格型号、单位、单价(元)、系统库存、实物库存、差异数量、差异金额、差异处理等信息。盘点如有账实不符或其他不符的，需查找原因并与公司 上级商议处理措施，填写“差异处理”。要求保留服务经理签字的纸质原版。未开展盘点或有差异但缺少差异处理记录的不得分。</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检查盘点记录表、差异处理记录</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trHeight w:val="1099"/>
        </w:trPr>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tcPr>
          <w:p>
            <w:pPr>
              <w:ind w:left="360" w:hanging="36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三、服务管理</w:t>
            </w:r>
            <w:r/>
          </w:p>
          <w:p>
            <w:pPr>
              <w:ind w:left="360" w:hanging="360"/>
              <w:jc w:val="center"/>
              <w:spacing w:line="36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（20分）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1.服务满意度调查</w:t>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tcPr>
          <w:p>
            <w:pPr>
              <w:pStyle w:val="1684"/>
              <w:ind w:firstLine="540"/>
              <w:spacing w:line="360" w:lineRule="auto"/>
              <w:rPr>
                <w:rFonts w:ascii="楷体" w:hAnsi="楷体" w:eastAsia="楷体" w:cs="楷体"/>
                <w:color w:val="auto"/>
                <w:spacing w:val="15"/>
                <w:sz w:val="24"/>
                <w:highlight w:val="none"/>
              </w:rPr>
            </w:pPr>
            <w:r>
              <w:rPr>
                <w:rFonts w:hint="eastAsia" w:ascii="楷体" w:hAnsi="楷体" w:eastAsia="楷体" w:cs="楷体"/>
                <w:color w:val="auto"/>
                <w:spacing w:val="15"/>
                <w:sz w:val="24"/>
                <w:highlight w:val="none"/>
              </w:rPr>
              <w:t xml:space="preserve">满意度考核：满意度大于90%（含90%）不扣分；满意度85%-90%（含85%，不含90%）扣2分；满意度85%以下不得分。</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查看SPD服务满意度调查表</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r>
        <w:trPr>
          <w:trHeight w:val="1385"/>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tcPr>
          <w:p>
            <w:pPr>
              <w:ind w:firstLine="480"/>
              <w:jc w:val="center"/>
              <w:spacing w:line="360" w:lineRule="auto"/>
              <w:rPr>
                <w:rFonts w:ascii="楷体" w:hAnsi="楷体" w:eastAsia="楷体" w:cs="楷体"/>
                <w:color w:val="auto"/>
                <w:sz w:val="24"/>
                <w:highlight w:val="none"/>
              </w:rPr>
            </w:pPr>
            <w:r>
              <w:rPr>
                <w:rFonts w:ascii="楷体" w:hAnsi="楷体" w:eastAsia="楷体" w:cs="楷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2.中心库工作人员服务质量</w:t>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tcPr>
          <w:p>
            <w:pPr>
              <w:pStyle w:val="1684"/>
              <w:ind w:firstLine="540"/>
              <w:spacing w:line="360" w:lineRule="auto"/>
              <w:rPr>
                <w:rFonts w:ascii="楷体" w:hAnsi="楷体" w:eastAsia="楷体" w:cs="楷体"/>
                <w:color w:val="auto"/>
                <w:spacing w:val="15"/>
                <w:sz w:val="24"/>
                <w:highlight w:val="none"/>
              </w:rPr>
            </w:pPr>
            <w:r>
              <w:rPr>
                <w:rFonts w:hint="eastAsia" w:ascii="楷体" w:hAnsi="楷体" w:eastAsia="楷体" w:cs="楷体"/>
                <w:color w:val="auto"/>
                <w:spacing w:val="15"/>
                <w:sz w:val="24"/>
                <w:highlight w:val="none"/>
              </w:rPr>
              <w:t xml:space="preserve">仪容仪表（2分）：工作时间穿着工服，不得穿膝盖以上的短裤、短裙。每发现1次不符合扣0.2分，</w:t>
            </w:r>
            <w:r>
              <w:rPr>
                <w:rFonts w:hint="eastAsia" w:ascii="楷体" w:hAnsi="楷体" w:eastAsia="楷体" w:cs="楷体"/>
                <w:color w:val="auto"/>
                <w:sz w:val="24"/>
                <w:highlight w:val="none"/>
              </w:rPr>
              <w:t xml:space="preserve">扣完为止</w:t>
            </w:r>
            <w:r>
              <w:rPr>
                <w:rFonts w:hint="eastAsia" w:ascii="楷体" w:hAnsi="楷体" w:eastAsia="楷体" w:cs="楷体"/>
                <w:color w:val="auto"/>
                <w:spacing w:val="15"/>
                <w:sz w:val="24"/>
                <w:highlight w:val="none"/>
              </w:rPr>
              <w:t xml:space="preserve">。</w:t>
            </w:r>
            <w:r/>
          </w:p>
          <w:p>
            <w:pPr>
              <w:pStyle w:val="1684"/>
              <w:ind w:firstLine="540"/>
              <w:spacing w:line="360" w:lineRule="auto"/>
              <w:rPr>
                <w:rFonts w:ascii="楷体" w:hAnsi="楷体" w:eastAsia="楷体" w:cs="楷体"/>
                <w:color w:val="auto"/>
                <w:spacing w:val="15"/>
                <w:sz w:val="24"/>
                <w:highlight w:val="none"/>
              </w:rPr>
            </w:pPr>
            <w:r>
              <w:rPr>
                <w:rFonts w:hint="eastAsia" w:ascii="楷体" w:hAnsi="楷体" w:eastAsia="楷体" w:cs="楷体"/>
                <w:color w:val="auto"/>
                <w:spacing w:val="15"/>
                <w:sz w:val="24"/>
                <w:highlight w:val="none"/>
              </w:rPr>
              <w:t xml:space="preserve">办公桌面（2分）：保持办公桌面整洁有序，不得摆放与工作无关的物品。每发现1次不符合扣0.2分，</w:t>
            </w:r>
            <w:r>
              <w:rPr>
                <w:rFonts w:hint="eastAsia" w:ascii="楷体" w:hAnsi="楷体" w:eastAsia="楷体" w:cs="楷体"/>
                <w:color w:val="auto"/>
                <w:sz w:val="24"/>
                <w:highlight w:val="none"/>
              </w:rPr>
              <w:t xml:space="preserve">扣完为止</w:t>
            </w:r>
            <w:r>
              <w:rPr>
                <w:rFonts w:hint="eastAsia" w:ascii="楷体" w:hAnsi="楷体" w:eastAsia="楷体" w:cs="楷体"/>
                <w:color w:val="auto"/>
                <w:spacing w:val="15"/>
                <w:sz w:val="24"/>
                <w:highlight w:val="none"/>
              </w:rPr>
              <w:t xml:space="preserve">。</w:t>
            </w:r>
            <w:r/>
          </w:p>
          <w:p>
            <w:pPr>
              <w:pStyle w:val="1684"/>
              <w:ind w:firstLine="540"/>
              <w:spacing w:line="360" w:lineRule="auto"/>
              <w:rPr>
                <w:rFonts w:ascii="楷体" w:hAnsi="楷体" w:eastAsia="楷体" w:cs="楷体"/>
                <w:color w:val="auto"/>
                <w:spacing w:val="15"/>
                <w:sz w:val="24"/>
                <w:highlight w:val="none"/>
              </w:rPr>
            </w:pPr>
            <w:r>
              <w:rPr>
                <w:rFonts w:hint="eastAsia" w:ascii="楷体" w:hAnsi="楷体" w:eastAsia="楷体" w:cs="楷体"/>
                <w:color w:val="auto"/>
                <w:spacing w:val="15"/>
                <w:sz w:val="24"/>
                <w:highlight w:val="none"/>
              </w:rPr>
              <w:t xml:space="preserve">投诉处理（6分）：服务人员按照院方职工行为奖惩办法管理，因工作或服务态度受到临床投诉，核实后确定为服务人员问题的，每人次扣0.5分，扣完为止。</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不定期检查、科室投诉受理记录</w:t>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ind w:firstLine="482"/>
              <w:spacing w:line="360" w:lineRule="auto"/>
              <w:widowControl/>
              <w:rPr>
                <w:rFonts w:ascii="楷体" w:hAnsi="楷体" w:eastAsia="楷体" w:cs="楷体"/>
                <w:b/>
                <w:color w:val="auto"/>
                <w:sz w:val="24"/>
                <w:highlight w:val="none"/>
              </w:rPr>
            </w:pPr>
            <w:r>
              <w:rPr>
                <w:rFonts w:ascii="楷体" w:hAnsi="楷体" w:eastAsia="楷体" w:cs="楷体"/>
                <w:b/>
                <w:color w:val="auto"/>
                <w:sz w:val="24"/>
                <w:highlight w:val="none"/>
              </w:rPr>
            </w:r>
            <w:r/>
          </w:p>
        </w:tc>
      </w:tr>
    </w:tbl>
    <w:p>
      <w:pPr>
        <w:ind w:firstLine="420"/>
        <w:spacing w:line="360" w:lineRule="auto"/>
        <w:rPr>
          <w:rFonts w:ascii="楷体" w:hAnsi="楷体" w:eastAsia="楷体" w:cs="Arial"/>
          <w:bCs/>
          <w:color w:val="auto"/>
          <w:sz w:val="24"/>
          <w:highlight w:val="none"/>
        </w:rPr>
      </w:pPr>
      <w:r>
        <w:rPr>
          <w:rFonts w:hint="eastAsia" w:ascii="楷体" w:hAnsi="楷体" w:eastAsia="楷体" w:cs="Arial"/>
          <w:bCs/>
          <w:color w:val="auto"/>
          <w:sz w:val="24"/>
          <w:highlight w:val="none"/>
        </w:rPr>
        <w:t xml:space="preserve">注：本考核办法旨在加强项目运营服务质量管理，规范SPD运营服务行为，保证医用物资供给安全。考核得分达到90分及以上，评为考核合格。</w:t>
      </w:r>
      <w:r/>
    </w:p>
    <w:p>
      <w:pPr>
        <w:ind w:firstLine="420"/>
        <w:spacing w:line="360" w:lineRule="auto"/>
        <w:rPr>
          <w:rFonts w:ascii="楷体" w:hAnsi="楷体" w:eastAsia="楷体" w:cs="Arial"/>
          <w:bCs/>
          <w:color w:val="auto"/>
          <w:sz w:val="24"/>
          <w:highlight w:val="none"/>
        </w:rPr>
      </w:pPr>
      <w:r>
        <w:rPr>
          <w:rFonts w:hint="eastAsia" w:ascii="楷体" w:hAnsi="楷体" w:eastAsia="楷体" w:cs="Arial"/>
          <w:bCs/>
          <w:color w:val="auto"/>
          <w:sz w:val="24"/>
          <w:highlight w:val="none"/>
        </w:rPr>
        <w:t xml:space="preserve">考核时间：</w:t>
      </w:r>
      <w:r/>
    </w:p>
    <w:p>
      <w:pPr>
        <w:ind w:firstLine="420"/>
        <w:spacing w:line="360" w:lineRule="auto"/>
        <w:rPr>
          <w:rFonts w:ascii="楷体" w:hAnsi="楷体" w:eastAsia="楷体" w:cs="Arial"/>
          <w:bCs/>
          <w:color w:val="auto"/>
          <w:sz w:val="24"/>
          <w:highlight w:val="none"/>
        </w:rPr>
      </w:pPr>
      <w:r>
        <w:rPr>
          <w:rFonts w:hint="eastAsia" w:ascii="楷体" w:hAnsi="楷体" w:eastAsia="楷体" w:cs="Arial"/>
          <w:bCs/>
          <w:color w:val="auto"/>
          <w:sz w:val="24"/>
          <w:highlight w:val="none"/>
        </w:rPr>
        <w:t xml:space="preserve">考核结果：</w:t>
      </w:r>
      <w:r/>
    </w:p>
    <w:p>
      <w:pPr>
        <w:ind w:firstLine="420"/>
        <w:spacing w:line="360" w:lineRule="auto"/>
        <w:rPr>
          <w:rFonts w:ascii="楷体" w:hAnsi="楷体" w:eastAsia="楷体" w:cs="Arial"/>
          <w:bCs/>
          <w:color w:val="auto"/>
          <w:sz w:val="24"/>
          <w:highlight w:val="none"/>
        </w:rPr>
      </w:pPr>
      <w:r>
        <w:rPr>
          <w:rFonts w:hint="eastAsia" w:ascii="楷体" w:hAnsi="楷体" w:eastAsia="楷体" w:cs="Arial"/>
          <w:bCs/>
          <w:color w:val="auto"/>
          <w:sz w:val="24"/>
          <w:highlight w:val="none"/>
        </w:rPr>
        <w:t xml:space="preserve">综合意见和改进建议： </w:t>
      </w:r>
      <w:r/>
    </w:p>
    <w:p>
      <w:pPr>
        <w:ind w:firstLine="420"/>
        <w:spacing w:line="360" w:lineRule="auto"/>
        <w:rPr>
          <w:rFonts w:ascii="楷体" w:hAnsi="楷体" w:eastAsia="楷体" w:cs="Arial"/>
          <w:bCs/>
          <w:color w:val="auto"/>
          <w:sz w:val="24"/>
          <w:highlight w:val="none"/>
        </w:rPr>
      </w:pPr>
      <w:r>
        <w:rPr>
          <w:rFonts w:hint="eastAsia" w:ascii="楷体" w:hAnsi="楷体" w:eastAsia="楷体" w:cs="Arial"/>
          <w:bCs/>
          <w:color w:val="auto"/>
          <w:sz w:val="24"/>
          <w:highlight w:val="none"/>
        </w:rPr>
        <w:t xml:space="preserve">检查人员签字确认：               </w:t>
      </w:r>
      <w:r/>
    </w:p>
    <w:p>
      <w:pPr>
        <w:ind w:firstLine="420"/>
        <w:spacing w:line="360" w:lineRule="auto"/>
        <w:rPr>
          <w:rFonts w:ascii="楷体" w:hAnsi="楷体" w:eastAsia="楷体" w:cs="Arial"/>
          <w:bCs/>
          <w:color w:val="auto"/>
          <w:sz w:val="24"/>
          <w:highlight w:val="none"/>
        </w:rPr>
      </w:pPr>
      <w:r>
        <w:rPr>
          <w:rFonts w:ascii="楷体" w:hAnsi="楷体" w:eastAsia="楷体" w:cs="Arial"/>
          <w:bCs/>
          <w:color w:val="auto"/>
          <w:sz w:val="24"/>
          <w:highlight w:val="none"/>
        </w:rPr>
      </w:r>
      <w:r/>
    </w:p>
    <w:p>
      <w:pPr>
        <w:ind w:firstLine="420"/>
        <w:spacing w:line="360" w:lineRule="auto"/>
        <w:rPr>
          <w:rFonts w:ascii="楷体" w:hAnsi="楷体" w:eastAsia="楷体" w:cs="Arial"/>
          <w:bCs/>
          <w:color w:val="auto"/>
          <w:sz w:val="24"/>
          <w:highlight w:val="none"/>
        </w:rPr>
      </w:pPr>
      <w:r>
        <w:rPr>
          <w:rFonts w:hint="eastAsia" w:ascii="楷体" w:hAnsi="楷体" w:eastAsia="楷体" w:cs="Arial"/>
          <w:bCs/>
          <w:color w:val="auto"/>
          <w:sz w:val="24"/>
          <w:highlight w:val="none"/>
        </w:rPr>
        <w:t xml:space="preserve">被检查企业签字确认（盖章）：</w:t>
      </w:r>
      <w:bookmarkStart w:id="80" w:name="_Hlt16619369"/>
      <w:r/>
      <w:bookmarkEnd w:id="80"/>
      <w:r/>
      <w:r/>
    </w:p>
    <w:p>
      <w:pPr>
        <w:ind w:firstLine="420"/>
        <w:spacing w:line="360" w:lineRule="auto"/>
        <w:rPr>
          <w:rFonts w:ascii="楷体" w:hAnsi="楷体" w:eastAsia="楷体" w:cs="Arial"/>
          <w:bCs/>
          <w:color w:val="auto"/>
          <w:sz w:val="24"/>
          <w:highlight w:val="none"/>
        </w:rPr>
      </w:pPr>
      <w:r>
        <w:rPr>
          <w:rFonts w:ascii="楷体" w:hAnsi="楷体" w:eastAsia="楷体" w:cs="Arial"/>
          <w:bCs/>
          <w:color w:val="auto"/>
          <w:sz w:val="24"/>
          <w:highlight w:val="none"/>
        </w:rPr>
      </w:r>
      <w:r/>
    </w:p>
    <w:p>
      <w:pPr>
        <w:ind w:firstLine="420"/>
        <w:spacing w:line="360" w:lineRule="auto"/>
        <w:rPr>
          <w:rFonts w:ascii="楷体" w:hAnsi="楷体" w:eastAsia="楷体" w:cs="Arial"/>
          <w:bCs/>
          <w:color w:val="auto"/>
          <w:sz w:val="24"/>
          <w:highlight w:val="none"/>
        </w:rPr>
      </w:pPr>
      <w:r>
        <w:rPr>
          <w:rFonts w:ascii="楷体" w:hAnsi="楷体" w:eastAsia="楷体" w:cs="Arial"/>
          <w:bCs/>
          <w:color w:val="auto"/>
          <w:sz w:val="24"/>
          <w:highlight w:val="none"/>
        </w:rPr>
      </w:r>
      <w:r/>
    </w:p>
    <w:p>
      <w:pPr>
        <w:ind w:firstLine="420"/>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4.2商务要求[注：商务要求是指取得采购标的的时间、地点、财务和服务要求，包括交付（实施）的时间（期限）和地点（范围），付款条件（进度和方式），包装和运输，售后服务，保险等]。</w:t>
      </w:r>
      <w:r/>
    </w:p>
    <w:p>
      <w:pPr>
        <w:ind w:firstLine="420"/>
        <w:spacing w:line="360" w:lineRule="auto"/>
        <w:rPr>
          <w:rFonts w:ascii="楷体" w:hAnsi="楷体" w:eastAsia="楷体" w:cs="Arial"/>
          <w:bCs/>
          <w:color w:val="auto"/>
          <w:sz w:val="24"/>
          <w:highlight w:val="none"/>
        </w:rPr>
      </w:pPr>
      <w:r>
        <w:rPr>
          <w:rFonts w:hint="eastAsia" w:ascii="楷体" w:hAnsi="楷体" w:eastAsia="楷体" w:cs="Arial"/>
          <w:b/>
          <w:color w:val="auto"/>
          <w:sz w:val="24"/>
          <w:highlight w:val="none"/>
        </w:rPr>
        <w:t xml:space="preserve">交付（实施）的时间（期限）和地点（范围）：</w:t>
      </w:r>
      <w:r>
        <w:rPr>
          <w:rFonts w:hint="eastAsia" w:ascii="楷体" w:hAnsi="楷体" w:eastAsia="楷体" w:cs="Arial"/>
          <w:bCs/>
          <w:color w:val="auto"/>
          <w:sz w:val="24"/>
          <w:highlight w:val="none"/>
        </w:rPr>
        <w:t xml:space="preserve">供货方承担送货、运输保险等相关费用，免费送货至需要指定场所，并负责免费安装培训。供货期在签订合同后120天内。</w:t>
      </w:r>
      <w:r/>
    </w:p>
    <w:p>
      <w:pPr>
        <w:ind w:firstLine="420"/>
        <w:spacing w:line="360" w:lineRule="auto"/>
        <w:rPr>
          <w:rFonts w:ascii="楷体" w:hAnsi="楷体" w:eastAsia="楷体" w:cs="Arial"/>
          <w:color w:val="auto"/>
          <w:sz w:val="24"/>
          <w:highlight w:val="none"/>
        </w:rPr>
      </w:pPr>
      <w:r>
        <w:rPr>
          <w:rFonts w:ascii="楷体" w:hAnsi="楷体" w:eastAsia="楷体" w:cs="Arial"/>
          <w:b/>
          <w:color w:val="auto"/>
          <w:sz w:val="24"/>
          <w:highlight w:val="none"/>
        </w:rPr>
        <w:t xml:space="preserve">付款条件（进度和方式）</w:t>
      </w:r>
      <w:r>
        <w:rPr>
          <w:rFonts w:hint="eastAsia" w:ascii="楷体" w:hAnsi="楷体" w:eastAsia="楷体" w:cs="Arial"/>
          <w:b/>
          <w:color w:val="auto"/>
          <w:sz w:val="24"/>
          <w:highlight w:val="none"/>
        </w:rPr>
        <w:t xml:space="preserve">：</w:t>
      </w:r>
      <w:r>
        <w:rPr>
          <w:rFonts w:hint="eastAsia" w:ascii="楷体" w:hAnsi="楷体" w:eastAsia="楷体" w:cs="Arial"/>
          <w:bCs/>
          <w:color w:val="auto"/>
          <w:sz w:val="24"/>
          <w:highlight w:val="none"/>
        </w:rPr>
        <w:t xml:space="preserve">合同签订后，由医院耗材供应商按每季度向本项目中标人支付服务费。</w:t>
      </w:r>
      <w:r/>
    </w:p>
    <w:p>
      <w:pPr>
        <w:ind w:firstLine="420"/>
        <w:spacing w:line="360" w:lineRule="auto"/>
        <w:rPr>
          <w:rFonts w:ascii="楷体" w:hAnsi="楷体" w:eastAsia="楷体" w:cs="Arial"/>
          <w:color w:val="auto"/>
          <w:sz w:val="24"/>
          <w:highlight w:val="none"/>
        </w:rPr>
      </w:pPr>
      <w:r>
        <w:rPr>
          <w:rFonts w:hint="eastAsia" w:ascii="楷体" w:hAnsi="楷体" w:eastAsia="楷体" w:cs="Arial"/>
          <w:b/>
          <w:color w:val="auto"/>
          <w:sz w:val="24"/>
          <w:highlight w:val="none"/>
        </w:rPr>
        <w:t xml:space="preserve">包装运输要求：</w:t>
      </w:r>
      <w:r>
        <w:rPr>
          <w:rFonts w:hint="eastAsia" w:ascii="楷体" w:hAnsi="楷体" w:eastAsia="楷体" w:cs="Arial"/>
          <w:bCs/>
          <w:color w:val="auto"/>
          <w:sz w:val="24"/>
          <w:highlight w:val="none"/>
        </w:rPr>
        <w:t xml:space="preserve">供货方承担送货、运输等相关费用，免费送货至需要指定场所，并负责免费安装培训。</w:t>
      </w:r>
      <w:r/>
    </w:p>
    <w:p>
      <w:pPr>
        <w:ind w:firstLine="420"/>
        <w:spacing w:line="360" w:lineRule="auto"/>
        <w:rPr>
          <w:rFonts w:ascii="楷体" w:hAnsi="楷体" w:eastAsia="楷体" w:cs="Arial"/>
          <w:color w:val="auto"/>
          <w:sz w:val="24"/>
          <w:highlight w:val="none"/>
        </w:rPr>
      </w:pPr>
      <w:r>
        <w:rPr>
          <w:rFonts w:hint="eastAsia" w:ascii="楷体" w:hAnsi="楷体" w:eastAsia="楷体" w:cs="Arial"/>
          <w:b/>
          <w:color w:val="auto"/>
          <w:sz w:val="24"/>
          <w:highlight w:val="none"/>
        </w:rPr>
        <w:t xml:space="preserve">售后服务要求：</w:t>
      </w:r>
      <w:r>
        <w:rPr>
          <w:rFonts w:hint="eastAsia" w:ascii="楷体" w:hAnsi="楷体" w:eastAsia="楷体" w:cs="Arial"/>
          <w:bCs/>
          <w:color w:val="auto"/>
          <w:sz w:val="24"/>
          <w:highlight w:val="none"/>
        </w:rPr>
        <w:t xml:space="preserve">供货方承担送货、运输保险等相关费用，免费送货至需要指定场所，并负责免费安装培训。质保壹年以上。</w:t>
      </w:r>
      <w:r/>
    </w:p>
    <w:p>
      <w:pPr>
        <w:ind w:firstLine="420"/>
        <w:spacing w:line="360" w:lineRule="auto"/>
        <w:rPr>
          <w:rFonts w:ascii="楷体" w:hAnsi="楷体" w:eastAsia="楷体" w:cs="Arial"/>
          <w:color w:val="auto"/>
          <w:sz w:val="24"/>
          <w:highlight w:val="none"/>
        </w:rPr>
      </w:pPr>
      <w:r>
        <w:rPr>
          <w:rFonts w:hint="eastAsia" w:ascii="楷体" w:hAnsi="楷体" w:eastAsia="楷体" w:cs="Arial"/>
          <w:b/>
          <w:color w:val="auto"/>
          <w:sz w:val="24"/>
          <w:highlight w:val="none"/>
        </w:rPr>
        <w:t xml:space="preserve">保险要求：</w:t>
      </w:r>
      <w:r>
        <w:rPr>
          <w:rFonts w:hint="eastAsia" w:ascii="楷体" w:hAnsi="楷体" w:eastAsia="楷体" w:cs="Arial"/>
          <w:bCs/>
          <w:color w:val="auto"/>
          <w:sz w:val="24"/>
          <w:highlight w:val="none"/>
        </w:rPr>
        <w:t xml:space="preserve">供货方承担保险等相关费用。</w:t>
      </w:r>
      <w:r/>
    </w:p>
    <w:p>
      <w:pPr>
        <w:ind w:firstLine="420"/>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5.其他要求</w:t>
      </w:r>
      <w:r/>
    </w:p>
    <w:p>
      <w:pPr>
        <w:ind w:firstLine="420"/>
        <w:jc w:val="left"/>
        <w:spacing w:line="360" w:lineRule="auto"/>
        <w:widowControl/>
        <w:rPr>
          <w:rFonts w:ascii="楷体" w:hAnsi="楷体" w:eastAsia="楷体"/>
          <w:b/>
          <w:color w:val="auto"/>
          <w:sz w:val="30"/>
          <w:highlight w:val="none"/>
        </w:rPr>
      </w:pPr>
      <w:r>
        <w:rPr>
          <w:rFonts w:ascii="楷体" w:hAnsi="楷体" w:eastAsia="楷体"/>
          <w:b/>
          <w:color w:val="auto"/>
          <w:sz w:val="30"/>
          <w:highlight w:val="none"/>
        </w:rPr>
        <w:br w:type="page" w:clear="all"/>
      </w:r>
      <w:bookmarkStart w:id="94" w:name="_GoBack"/>
      <w:r/>
      <w:bookmarkEnd w:id="94"/>
      <w:r/>
      <w:r/>
    </w:p>
    <w:p>
      <w:pPr>
        <w:jc w:val="cente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第五部分    </w:t>
      </w:r>
      <w:bookmarkStart w:id="81" w:name="_Toc20821546"/>
      <w:r/>
      <w:bookmarkStart w:id="82" w:name="_Toc98669730"/>
      <w:r/>
      <w:bookmarkStart w:id="83" w:name="_Toc98669372"/>
      <w:r/>
      <w:bookmarkStart w:id="84" w:name="_Toc100386076"/>
      <w:r/>
      <w:bookmarkStart w:id="85" w:name="_Toc76955302"/>
      <w:r>
        <w:rPr>
          <w:rFonts w:hint="eastAsia" w:ascii="楷体" w:hAnsi="楷体" w:eastAsia="楷体"/>
          <w:b/>
          <w:color w:val="auto"/>
          <w:sz w:val="30"/>
          <w:highlight w:val="none"/>
        </w:rPr>
        <w:t xml:space="preserve">评标办法和标准</w:t>
      </w:r>
      <w:r/>
    </w:p>
    <w:p>
      <w:pPr>
        <w:pStyle w:val="948"/>
        <w:ind w:firstLine="444"/>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1.采购代理机构职责</w:t>
      </w:r>
      <w:r/>
    </w:p>
    <w:p>
      <w:pPr>
        <w:pStyle w:val="95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采购代理机构负责组织评标工作，并履行下列职责：</w:t>
      </w:r>
      <w:r/>
    </w:p>
    <w:p>
      <w:pPr>
        <w:pStyle w:val="95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95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（2）宣布评标纪律；</w:t>
      </w:r>
      <w:r/>
    </w:p>
    <w:p>
      <w:pPr>
        <w:pStyle w:val="95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（3）公布投标人名单，告知评审专家应当回避的情形；</w:t>
      </w:r>
      <w:r/>
    </w:p>
    <w:p>
      <w:pPr>
        <w:pStyle w:val="95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（4）组织评标委员会推选评标组长，采购人代表不得担任组长；</w:t>
      </w:r>
      <w:r/>
    </w:p>
    <w:p>
      <w:pPr>
        <w:pStyle w:val="95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（5）在评标期间采取必要的通讯管理措施，保证评标活动不受外界干扰；</w:t>
      </w:r>
      <w:r/>
    </w:p>
    <w:p>
      <w:pPr>
        <w:pStyle w:val="95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（6）根据评标委员会的要求介绍政府采购相关政策法规、招标文件；</w:t>
      </w:r>
      <w:r/>
    </w:p>
    <w:p>
      <w:pPr>
        <w:pStyle w:val="95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5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95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（9）评审工作完成后，按照规定向评审专家支付劳务报酬和异地评审差旅费，不得向评审专家以外的其他人员支付评审劳务报酬；</w:t>
      </w:r>
      <w:r/>
    </w:p>
    <w:p>
      <w:pPr>
        <w:pStyle w:val="95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（10）处理与评标有关的其他事项。</w:t>
      </w:r>
      <w:r/>
    </w:p>
    <w:p>
      <w:pPr>
        <w:pStyle w:val="948"/>
        <w:ind w:firstLine="444"/>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2.评标委员会职责</w:t>
      </w:r>
      <w:r/>
    </w:p>
    <w:p>
      <w:pPr>
        <w:pStyle w:val="948"/>
        <w:ind w:firstLine="480"/>
        <w:keepLines w:val="0"/>
        <w:keepNext w:val="0"/>
        <w:spacing w:before="0" w:after="0" w:line="360" w:lineRule="auto"/>
        <w:rPr>
          <w:rFonts w:ascii="楷体" w:hAnsi="楷体" w:eastAsia="楷体"/>
          <w:color w:val="auto"/>
          <w:sz w:val="24"/>
          <w:szCs w:val="24"/>
          <w:highlight w:val="none"/>
        </w:rPr>
      </w:pPr>
      <w:r>
        <w:rPr>
          <w:rFonts w:hint="eastAsia" w:ascii="楷体" w:hAnsi="楷体" w:eastAsia="楷体"/>
          <w:b w:val="0"/>
          <w:color w:val="auto"/>
          <w:sz w:val="24"/>
          <w:szCs w:val="24"/>
          <w:highlight w:val="none"/>
        </w:rPr>
        <w:t xml:space="preserve">2.1 评标委员会负责具体评标事务，并独立履行下列职责：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（1）审查、评价投标文件是否符合招标文件的商务、技术等实质性要求；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（2）要求投标人对投标文件有关事项作出澄清或者说明；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（3）对投标文件进行比较和评价；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（4）确定中标候选人名单，以及根据采购人委托直接确定中标人；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（5）向采购人、采购代理机构或者有关部门报告评标中发现的违法行为。</w:t>
      </w:r>
      <w:r/>
    </w:p>
    <w:p>
      <w:pPr>
        <w:pStyle w:val="948"/>
        <w:ind w:firstLine="444"/>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3.评标注意事项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3.2</w:t>
      </w:r>
      <w:r>
        <w:rPr>
          <w:rFonts w:hint="eastAsia" w:ascii="楷体" w:hAnsi="楷体" w:eastAsia="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3.5评标委员会及其成员不得有下列行为：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（1）确定参与评标至评标结束前私自接触投标人；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（3）违反评标纪律发表倾向性意见或者征询采购人的倾向性意见；</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（4）对需要专业判断的主观评审因素协商评分；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（5）在评标过程中擅离职守，影响评标程序正常进行；</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（6）记录、复制或者带走任何评标资料；</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（7）其他不遵守评标纪律的行为。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48"/>
        <w:ind w:firstLine="444"/>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4.评标过程的保密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4.3</w:t>
      </w:r>
      <w:r>
        <w:rPr>
          <w:rFonts w:hint="eastAsia" w:ascii="楷体" w:hAnsi="楷体" w:eastAsia="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48"/>
        <w:ind w:firstLine="444"/>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5.报价前后不一致的处理原则</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5.1投标文件报价出现前后不一致的，按照下列规定修正：</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（1）投标文件中开标一览表内容与投标文件中相应内容不一致的，以开标一览表为准；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（2）大写金额和小写金额不一致的，以大写金额为准；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（3）单价金额小数点或者百分比有明显错位的，以开标一览表的总价为准，并修改单价；</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（4）总价金额与按单价汇总金额不一致的，以单价金额计算结果为准。</w:t>
      </w:r>
      <w:r/>
    </w:p>
    <w:p>
      <w:pPr>
        <w:ind w:left="1" w:firstLine="480"/>
        <w:spacing w:line="360" w:lineRule="auto"/>
        <w:rPr>
          <w:rFonts w:ascii="楷体" w:hAnsi="楷体" w:eastAsia="楷体"/>
          <w:color w:val="auto"/>
          <w:sz w:val="24"/>
          <w:highlight w:val="none"/>
        </w:rPr>
      </w:pPr>
      <w:r>
        <w:rPr>
          <w:rFonts w:hint="eastAsia" w:ascii="楷体" w:hAnsi="楷体" w:eastAsia="楷体"/>
          <w:b/>
          <w:color w:val="auto"/>
          <w:sz w:val="24"/>
          <w:highlight w:val="none"/>
        </w:rPr>
        <w:t xml:space="preserve">同时出现两种以上不一致的，按上述规定排序在先的原则进行修正</w:t>
      </w:r>
      <w:r>
        <w:rPr>
          <w:rFonts w:hint="eastAsia" w:ascii="楷体" w:hAnsi="楷体" w:eastAsia="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4"/>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6.投标人资格审查（审查内容应对应资格要求）</w:t>
      </w:r>
      <w:r/>
    </w:p>
    <w:p>
      <w:pPr>
        <w:ind w:firstLine="480"/>
        <w:jc w:val="left"/>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☑6.1 采用资格后审方式</w:t>
      </w:r>
      <w:r/>
    </w:p>
    <w:p>
      <w:pPr>
        <w:ind w:firstLine="480"/>
        <w:jc w:val="left"/>
        <w:spacing w:line="360" w:lineRule="auto"/>
        <w:widowControl/>
        <w:rPr>
          <w:rFonts w:ascii="楷体" w:hAnsi="楷体" w:eastAsia="楷体"/>
          <w:b/>
          <w:color w:val="auto"/>
          <w:sz w:val="24"/>
          <w:highlight w:val="none"/>
        </w:rPr>
      </w:pPr>
      <w:r>
        <w:rPr>
          <w:rFonts w:hint="eastAsia" w:ascii="楷体" w:hAnsi="楷体" w:eastAsia="楷体"/>
          <w:color w:val="auto"/>
          <w:sz w:val="24"/>
          <w:highlight w:val="none"/>
        </w:rPr>
        <w:t xml:space="preserve">开标结束后，采购人或代理机构将依法对投标人的资格进行审查。资格审查的内容如下：</w:t>
      </w:r>
      <w:r/>
    </w:p>
    <w:tbl>
      <w:tblPr>
        <w:tblStyle w:val="95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4358"/>
        <w:gridCol w:w="4420"/>
      </w:tblGrid>
      <w:tr>
        <w:trPr/>
        <w:tc>
          <w:tcPr>
            <w:tcW w:w="442"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2262" w:type="pct"/>
            <w:vAlign w:val="center"/>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审查要素</w:t>
            </w:r>
            <w:r/>
          </w:p>
        </w:tc>
        <w:tc>
          <w:tcPr>
            <w:tcW w:w="2294"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审查内容</w:t>
            </w:r>
            <w:r/>
          </w:p>
        </w:tc>
      </w:tr>
      <w:tr>
        <w:trPr/>
        <w:tc>
          <w:tcPr>
            <w:tcW w:w="442"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W w:w="2262"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具有独立承担民事责任的能力</w:t>
            </w:r>
            <w:r/>
          </w:p>
        </w:tc>
        <w:tc>
          <w:tcPr>
            <w:tcW w:w="2294" w:type="pct"/>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szCs w:val="28"/>
                <w:highlight w:val="none"/>
              </w:rPr>
              <w:t xml:space="preserve">法人或者其他组织的营业执照等证明文件；自然人的身份证。</w:t>
            </w:r>
            <w:r/>
          </w:p>
        </w:tc>
      </w:tr>
      <w:tr>
        <w:trPr>
          <w:trHeight w:val="1922"/>
        </w:trPr>
        <w:tc>
          <w:tcPr>
            <w:tcW w:w="442"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W w:w="2262"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2023年度财务报告（成立不满一年的提供至少一个月），或银行出具的资信证明，或财政部门认可的政府采购专业担保机构出具的投标担保函等或资格承诺函。</w:t>
            </w:r>
            <w:r/>
          </w:p>
        </w:tc>
      </w:tr>
      <w:tr>
        <w:trPr/>
        <w:tc>
          <w:tcPr>
            <w:tcW w:w="442"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w:t>
            </w:r>
            <w:r/>
          </w:p>
        </w:tc>
        <w:tc>
          <w:tcPr>
            <w:tcW w:w="2262"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投标人相关信息一览表或资格承诺函。</w:t>
            </w:r>
            <w:r/>
          </w:p>
        </w:tc>
      </w:tr>
      <w:tr>
        <w:trPr/>
        <w:tc>
          <w:tcPr>
            <w:tcW w:w="442"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w:t>
            </w:r>
            <w:r/>
          </w:p>
        </w:tc>
        <w:tc>
          <w:tcPr>
            <w:tcW w:w="2262"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参加本次政府采购活动前半年内（至少一个月）依法缴纳税收和社会保险资金的相关材料或资格承诺函。</w:t>
            </w:r>
            <w:r/>
          </w:p>
        </w:tc>
      </w:tr>
      <w:tr>
        <w:trPr>
          <w:trHeight w:val="519"/>
        </w:trPr>
        <w:tc>
          <w:tcPr>
            <w:tcW w:w="442"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w:t>
            </w:r>
            <w:r/>
          </w:p>
        </w:tc>
        <w:tc>
          <w:tcPr>
            <w:tcW w:w="2262"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投标函或资格承诺函。</w:t>
            </w:r>
            <w:r/>
          </w:p>
        </w:tc>
      </w:tr>
      <w:tr>
        <w:trPr/>
        <w:tc>
          <w:tcPr>
            <w:tcW w:w="442"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w:t>
            </w:r>
            <w:r/>
          </w:p>
        </w:tc>
        <w:tc>
          <w:tcPr>
            <w:tcW w:w="2262"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投标人未被列入失信被执行人、未被列入企业经营异常名录、未被列入企业经营异常名录、未被列入重大税收违法案件当事人名单</w:t>
            </w:r>
            <w:r/>
          </w:p>
        </w:tc>
        <w:tc>
          <w:tcPr>
            <w:tcW w:w="2294"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通过“信用中国”查询</w:t>
            </w:r>
            <w:r/>
          </w:p>
        </w:tc>
      </w:tr>
      <w:tr>
        <w:trPr/>
        <w:tc>
          <w:tcPr>
            <w:tcW w:w="442"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w:t>
            </w:r>
            <w:r/>
          </w:p>
        </w:tc>
        <w:tc>
          <w:tcPr>
            <w:tcW w:w="2262"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落实政府采购政策需满足的资格要求</w:t>
            </w:r>
            <w:r/>
          </w:p>
        </w:tc>
        <w:tc>
          <w:tcPr>
            <w:tcW w:w="2294" w:type="pct"/>
            <w:vAlign w:val="center"/>
            <w:textDirection w:val="lrTb"/>
            <w:noWrap w:val="false"/>
          </w:tcPr>
          <w:p>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专门面向中小企业采购的提供中小企业声明函</w:t>
            </w:r>
            <w:r>
              <w:rPr>
                <w:rFonts w:hint="eastAsia" w:ascii="楷体" w:hAnsi="楷体" w:eastAsia="楷体"/>
                <w:i/>
                <w:iCs/>
                <w:color w:val="auto"/>
                <w:sz w:val="24"/>
                <w:szCs w:val="28"/>
                <w:highlight w:val="none"/>
              </w:rPr>
              <w:t xml:space="preserve">（与资格要求对应）</w:t>
            </w:r>
            <w:r/>
          </w:p>
        </w:tc>
      </w:tr>
      <w:tr>
        <w:trPr/>
        <w:tc>
          <w:tcPr>
            <w:tcW w:w="442"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w:t>
            </w:r>
            <w:r/>
          </w:p>
        </w:tc>
        <w:tc>
          <w:tcPr>
            <w:tcW w:w="2262"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szCs w:val="28"/>
                <w:highlight w:val="none"/>
              </w:rPr>
              <w:t xml:space="preserve">投标人未被列入政府采购严重违法失信行为记录名单</w:t>
            </w:r>
            <w:r/>
          </w:p>
        </w:tc>
        <w:tc>
          <w:tcPr>
            <w:tcW w:w="2294" w:type="pct"/>
            <w:vAlign w:val="center"/>
            <w:textDirection w:val="lrTb"/>
            <w:noWrap w:val="false"/>
          </w:tcPr>
          <w:p>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通过“中国政府采购网”查询</w:t>
            </w:r>
            <w:r/>
          </w:p>
        </w:tc>
      </w:tr>
      <w:tr>
        <w:trPr/>
        <w:tc>
          <w:tcPr>
            <w:tcW w:w="442"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w:t>
            </w:r>
            <w:r/>
          </w:p>
        </w:tc>
        <w:tc>
          <w:tcPr>
            <w:tcW w:w="2262" w:type="pct"/>
            <w:vAlign w:val="center"/>
            <w:textDirection w:val="lrTb"/>
            <w:noWrap w:val="false"/>
          </w:tcPr>
          <w:p>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法律、行政法规规定的其他条件</w:t>
            </w:r>
            <w:r/>
          </w:p>
        </w:tc>
        <w:tc>
          <w:tcPr>
            <w:tcW w:w="2294" w:type="pct"/>
            <w:vAlign w:val="center"/>
            <w:textDirection w:val="lrTb"/>
            <w:noWrap w:val="false"/>
          </w:tcPr>
          <w:p>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本项目属于</w:t>
            </w:r>
            <w:r>
              <w:rPr>
                <w:rFonts w:hint="eastAsia" w:ascii="楷体" w:hAnsi="楷体" w:eastAsia="楷体"/>
                <w:b/>
                <w:bCs/>
                <w:color w:val="auto"/>
                <w:sz w:val="24"/>
                <w:szCs w:val="28"/>
                <w:highlight w:val="none"/>
              </w:rPr>
              <w:t xml:space="preserve">服务类</w:t>
            </w:r>
            <w:r>
              <w:rPr>
                <w:rFonts w:hint="eastAsia" w:ascii="楷体" w:hAnsi="楷体" w:eastAsia="楷体"/>
                <w:color w:val="auto"/>
                <w:sz w:val="24"/>
                <w:szCs w:val="28"/>
                <w:highlight w:val="none"/>
              </w:rPr>
              <w:t xml:space="preserve">采购。</w:t>
            </w:r>
            <w:r/>
          </w:p>
          <w:p>
            <w:pPr>
              <w:spacing w:line="360" w:lineRule="auto"/>
              <w:rPr>
                <w:rFonts w:ascii="楷体" w:hAnsi="楷体" w:eastAsia="楷体"/>
                <w:color w:val="auto"/>
                <w:sz w:val="24"/>
                <w:szCs w:val="28"/>
                <w:highlight w:val="none"/>
              </w:rPr>
            </w:pPr>
            <w:r>
              <w:rPr>
                <w:rFonts w:ascii="Wingdings 2" w:hAnsi="Wingdings 2" w:eastAsia="Wingdings 2" w:cs="Wingdings 2"/>
                <w:color w:val="auto"/>
                <w:sz w:val="24"/>
                <w:szCs w:val="28"/>
                <w:highlight w:val="none"/>
              </w:rPr>
              <w:t xml:space="preserve">R</w:t>
            </w:r>
            <w:r>
              <w:rPr>
                <w:rFonts w:hint="eastAsia" w:ascii="楷体" w:hAnsi="楷体" w:eastAsia="楷体"/>
                <w:color w:val="auto"/>
                <w:sz w:val="24"/>
                <w:szCs w:val="28"/>
                <w:highlight w:val="none"/>
              </w:rPr>
              <w:t xml:space="preserve">本项目专门面向中小企业</w:t>
            </w:r>
            <w:r/>
          </w:p>
        </w:tc>
      </w:tr>
      <w:tr>
        <w:trPr/>
        <w:tc>
          <w:tcPr>
            <w:tcW w:w="442"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w:t>
            </w:r>
            <w:r/>
          </w:p>
        </w:tc>
        <w:tc>
          <w:tcPr>
            <w:tcW w:w="2262" w:type="pct"/>
            <w:vAlign w:val="center"/>
            <w:textDirection w:val="lrTb"/>
            <w:noWrap w:val="false"/>
          </w:tcPr>
          <w:p>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本项目的特定资格要求</w:t>
            </w:r>
            <w:r/>
          </w:p>
        </w:tc>
        <w:tc>
          <w:tcPr>
            <w:tcW w:w="2294" w:type="pct"/>
            <w:vAlign w:val="center"/>
            <w:textDirection w:val="lrTb"/>
            <w:noWrap w:val="false"/>
          </w:tcPr>
          <w:p>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投标人须为专业的院内物流服务提供商，不接受在我院有医用耗材、检验试剂、药品、危化品、设备、后勤物资经营企业（包括不得具备院方业务往来授权资格）参与投标,且中标后中标人与医院也不得有医用耗材、检验试剂、危化品、药品、设备、后勤物资销售业务往来，（</w:t>
            </w:r>
            <w:r>
              <w:rPr>
                <w:rFonts w:hint="eastAsia" w:ascii="楷体" w:hAnsi="楷体" w:eastAsia="楷体"/>
                <w:b/>
                <w:bCs/>
                <w:color w:val="auto"/>
                <w:sz w:val="24"/>
                <w:szCs w:val="28"/>
                <w:highlight w:val="none"/>
              </w:rPr>
              <w:t xml:space="preserve">投标人提供承诺函加盖公章，格式自拟</w:t>
            </w:r>
            <w:r>
              <w:rPr>
                <w:rFonts w:hint="eastAsia" w:ascii="楷体" w:hAnsi="楷体" w:eastAsia="楷体"/>
                <w:color w:val="auto"/>
                <w:sz w:val="24"/>
                <w:szCs w:val="28"/>
                <w:highlight w:val="none"/>
              </w:rPr>
              <w:t xml:space="preserve">）；</w:t>
            </w:r>
            <w:r/>
          </w:p>
          <w:p>
            <w:pPr>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（2）单位负责人为同一人或者存在控股、管理关系的不同公司（包含法定代表人为同一个人的两个及两个以上法人、母公司、全资子公司及其控股公司），不得参加同一招标项目包投标。</w:t>
            </w:r>
            <w:r/>
          </w:p>
        </w:tc>
      </w:tr>
    </w:tbl>
    <w:p>
      <w:pPr>
        <w:ind w:firstLine="444"/>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7.投标人符合性审查</w:t>
      </w:r>
      <w:r/>
    </w:p>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95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818"/>
        <w:gridCol w:w="4891"/>
      </w:tblGrid>
      <w:tr>
        <w:trPr/>
        <w:tc>
          <w:tcPr>
            <w:tcW w:w="478"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982"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审查要素</w:t>
            </w:r>
            <w:r/>
          </w:p>
        </w:tc>
        <w:tc>
          <w:tcPr>
            <w:tcW w:w="2539"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审查内容</w:t>
            </w:r>
            <w:r/>
          </w:p>
        </w:tc>
      </w:tr>
      <w:tr>
        <w:trPr/>
        <w:tc>
          <w:tcPr>
            <w:tcW w:w="478" w:type="pct"/>
            <w:vAlign w:val="center"/>
            <w:vMerge w:val="restart"/>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投标文件</w:t>
            </w:r>
            <w:r>
              <w:rPr>
                <w:rFonts w:ascii="楷体" w:hAnsi="楷体" w:eastAsia="楷体"/>
                <w:color w:val="auto"/>
                <w:sz w:val="24"/>
                <w:highlight w:val="none"/>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投标文件的有效电子签章。</w:t>
            </w:r>
            <w:r/>
          </w:p>
        </w:tc>
      </w:tr>
      <w:tr>
        <w:trPr>
          <w:trHeight w:val="569"/>
        </w:trPr>
        <w:tc>
          <w:tcPr>
            <w:tcW w:w="478" w:type="pct"/>
            <w:vAlign w:val="center"/>
            <w:vMerge w:val="continue"/>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投标报价。</w:t>
            </w:r>
            <w:r/>
          </w:p>
        </w:tc>
      </w:tr>
      <w:tr>
        <w:trPr>
          <w:trHeight w:val="602"/>
        </w:trPr>
        <w:tc>
          <w:tcPr>
            <w:tcW w:w="478" w:type="pct"/>
            <w:vAlign w:val="center"/>
            <w:vMerge w:val="continue"/>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ascii="楷体" w:hAnsi="楷体" w:eastAsia="楷体"/>
                <w:color w:val="auto"/>
                <w:sz w:val="24"/>
                <w:highlight w:val="none"/>
              </w:rPr>
            </w:pPr>
            <w:r>
              <w:rPr>
                <w:rFonts w:ascii="楷体" w:hAnsi="楷体" w:eastAsia="楷体"/>
                <w:color w:val="auto"/>
                <w:sz w:val="24"/>
                <w:highlight w:val="none"/>
              </w:rPr>
              <w:t xml:space="preserve">未发现属无效投标的情形</w:t>
            </w:r>
            <w:r>
              <w:rPr>
                <w:rFonts w:hint="eastAsia" w:ascii="楷体" w:hAnsi="楷体" w:eastAsia="楷体"/>
                <w:color w:val="auto"/>
                <w:sz w:val="24"/>
                <w:highlight w:val="none"/>
              </w:rPr>
              <w:t xml:space="preserve">。</w:t>
            </w:r>
            <w:r/>
          </w:p>
        </w:tc>
      </w:tr>
      <w:tr>
        <w:trPr>
          <w:trHeight w:val="1424"/>
        </w:trPr>
        <w:tc>
          <w:tcPr>
            <w:tcW w:w="478"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W w:w="1982"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对招标文件响应程度</w:t>
            </w:r>
            <w:r/>
          </w:p>
        </w:tc>
        <w:tc>
          <w:tcPr>
            <w:tcW w:w="2539" w:type="pct"/>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审查投标文件，以确定其是否满足招标文件的实质性要求。不满足招标文件的实质性要求的，投标无效。</w:t>
            </w:r>
            <w:r/>
          </w:p>
        </w:tc>
      </w:tr>
    </w:tbl>
    <w:p>
      <w:pPr>
        <w:ind w:firstLine="444"/>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8.商务和技术评估</w:t>
      </w:r>
      <w:r/>
    </w:p>
    <w:p>
      <w:pPr>
        <w:ind w:firstLine="420"/>
        <w:jc w:val="left"/>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本项目采用综合评分法。（默认）</w:t>
      </w:r>
      <w:r/>
    </w:p>
    <w:tbl>
      <w:tblPr>
        <w:tblStyle w:val="95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价格</w:t>
            </w:r>
            <w:r>
              <w:rPr>
                <w:rFonts w:hint="eastAsia" w:ascii="楷体" w:hAnsi="楷体" w:eastAsia="楷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50</w:t>
            </w:r>
            <w:r>
              <w:rPr>
                <w:rFonts w:ascii="楷体" w:hAnsi="楷体" w:eastAsia="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30</w:t>
            </w:r>
            <w:r>
              <w:rPr>
                <w:rFonts w:ascii="楷体" w:hAnsi="楷体" w:eastAsia="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20</w:t>
            </w:r>
            <w:r>
              <w:rPr>
                <w:rFonts w:ascii="楷体" w:hAnsi="楷体" w:eastAsia="楷体"/>
                <w:b/>
                <w:color w:val="auto"/>
                <w:sz w:val="24"/>
                <w:highlight w:val="none"/>
              </w:rPr>
              <w:t xml:space="preserve">分</w:t>
            </w:r>
            <w:r/>
          </w:p>
        </w:tc>
      </w:tr>
    </w:tbl>
    <w:p>
      <w:pPr>
        <w:jc w:val="left"/>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（一）技术评估</w:t>
      </w:r>
      <w:r/>
    </w:p>
    <w:tbl>
      <w:tblPr>
        <w:tblStyle w:val="95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753"/>
        <w:gridCol w:w="5971"/>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10" w:type="pct"/>
            <w:textDirection w:val="lrTb"/>
            <w:noWrap w:val="false"/>
          </w:tcPr>
          <w:p>
            <w:pPr>
              <w:jc w:val="left"/>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100"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tcBorders>
              <w:top w:val="single" w:color="000000" w:sz="4" w:space="0"/>
              <w:left w:val="single" w:color="000000" w:sz="4" w:space="0"/>
              <w:right w:val="single" w:color="000000" w:sz="4" w:space="0"/>
            </w:tcBorders>
            <w:tcW w:w="544" w:type="pct"/>
            <w:vAlign w:val="center"/>
            <w:vMerge w:val="restart"/>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w:t>
            </w:r>
            <w:r/>
          </w:p>
        </w:tc>
        <w:tc>
          <w:tcPr>
            <w:tcBorders>
              <w:top w:val="single" w:color="000000" w:sz="4" w:space="0"/>
              <w:left w:val="single" w:color="000000" w:sz="4" w:space="0"/>
              <w:right w:val="single" w:color="000000" w:sz="4" w:space="0"/>
            </w:tcBorders>
            <w:tcW w:w="910" w:type="pct"/>
            <w:vAlign w:val="center"/>
            <w:vMerge w:val="restart"/>
            <w:textDirection w:val="lrTb"/>
            <w:noWrap w:val="false"/>
          </w:tcPr>
          <w:p>
            <w:pPr>
              <w:jc w:val="left"/>
              <w:spacing w:line="360" w:lineRule="auto"/>
              <w:rPr>
                <w:rFonts w:ascii="楷体" w:hAnsi="楷体" w:eastAsia="楷体"/>
                <w:bCs/>
                <w:color w:val="auto"/>
                <w:sz w:val="24"/>
                <w:highlight w:val="none"/>
              </w:rPr>
            </w:pPr>
            <w:r>
              <w:rPr>
                <w:rFonts w:hint="eastAsia" w:ascii="楷体" w:hAnsi="楷体" w:eastAsia="楷体"/>
                <w:bCs/>
                <w:color w:val="auto"/>
                <w:sz w:val="24"/>
                <w:highlight w:val="none"/>
                <w:lang w:val="zh-CN"/>
              </w:rPr>
              <w:t xml:space="preserve">用户需求书技术参数偏离情况</w:t>
            </w:r>
            <w:r/>
          </w:p>
        </w:tc>
        <w:tc>
          <w:tcPr>
            <w:tcBorders>
              <w:top w:val="single" w:color="000000" w:sz="4" w:space="0"/>
              <w:left w:val="single" w:color="000000" w:sz="4" w:space="0"/>
              <w:bottom w:val="single" w:color="000000" w:sz="4" w:space="0"/>
              <w:right w:val="single" w:color="000000" w:sz="4" w:space="0"/>
            </w:tcBorders>
            <w:tcW w:w="3100" w:type="pct"/>
            <w:textDirection w:val="lrTb"/>
            <w:noWrap w:val="false"/>
          </w:tcPr>
          <w:p>
            <w:pPr>
              <w:ind w:firstLine="360"/>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lang w:val="zh-CN"/>
              </w:rPr>
              <w:t xml:space="preserve">投标人投标方案全部满足用户需求书中带</w:t>
            </w:r>
            <w:r>
              <w:rPr>
                <w:rFonts w:hint="eastAsia" w:ascii="楷体" w:hAnsi="楷体" w:eastAsia="楷体"/>
                <w:bCs/>
                <w:color w:val="auto"/>
                <w:sz w:val="24"/>
                <w:highlight w:val="none"/>
              </w:rPr>
              <w:t xml:space="preserve">#</w:t>
            </w:r>
            <w:r>
              <w:rPr>
                <w:rFonts w:hint="eastAsia" w:ascii="楷体" w:hAnsi="楷体" w:eastAsia="楷体"/>
                <w:bCs/>
                <w:color w:val="auto"/>
                <w:sz w:val="24"/>
                <w:highlight w:val="none"/>
                <w:lang w:val="zh-CN"/>
              </w:rPr>
              <w:t xml:space="preserve">号的重要技术参数，得</w:t>
            </w:r>
            <w:r>
              <w:rPr>
                <w:rFonts w:hint="eastAsia" w:ascii="楷体" w:hAnsi="楷体" w:eastAsia="楷体"/>
                <w:bCs/>
                <w:color w:val="auto"/>
                <w:sz w:val="24"/>
                <w:highlight w:val="none"/>
              </w:rPr>
              <w:t xml:space="preserve">24</w:t>
            </w:r>
            <w:r>
              <w:rPr>
                <w:rFonts w:hint="eastAsia" w:ascii="楷体" w:hAnsi="楷体" w:eastAsia="楷体"/>
                <w:bCs/>
                <w:color w:val="auto"/>
                <w:sz w:val="24"/>
                <w:highlight w:val="none"/>
                <w:lang w:val="zh-CN"/>
              </w:rPr>
              <w:t xml:space="preserve">分；</w:t>
            </w:r>
            <w:r/>
          </w:p>
          <w:p>
            <w:pPr>
              <w:ind w:firstLine="360"/>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lang w:val="zh-CN"/>
              </w:rPr>
              <w:t xml:space="preserve">投标人投标方案中：</w:t>
            </w:r>
            <w:r/>
          </w:p>
          <w:p>
            <w:pPr>
              <w:ind w:firstLine="360"/>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lang w:val="zh-CN"/>
              </w:rPr>
              <w:t xml:space="preserve">有一项不满足用户需求书中带</w:t>
            </w:r>
            <w:r>
              <w:rPr>
                <w:rFonts w:hint="eastAsia" w:ascii="楷体" w:hAnsi="楷体" w:eastAsia="楷体"/>
                <w:bCs/>
                <w:color w:val="auto"/>
                <w:sz w:val="24"/>
                <w:highlight w:val="none"/>
              </w:rPr>
              <w:t xml:space="preserve">#</w:t>
            </w:r>
            <w:r>
              <w:rPr>
                <w:rFonts w:hint="eastAsia" w:ascii="楷体" w:hAnsi="楷体" w:eastAsia="楷体"/>
                <w:bCs/>
                <w:color w:val="auto"/>
                <w:sz w:val="24"/>
                <w:highlight w:val="none"/>
                <w:lang w:val="zh-CN"/>
              </w:rPr>
              <w:t xml:space="preserve">号的重要技术参数的得</w:t>
            </w:r>
            <w:r>
              <w:rPr>
                <w:rFonts w:hint="eastAsia" w:ascii="楷体" w:hAnsi="楷体" w:eastAsia="楷体"/>
                <w:bCs/>
                <w:color w:val="auto"/>
                <w:sz w:val="24"/>
                <w:highlight w:val="none"/>
              </w:rPr>
              <w:t xml:space="preserve">21</w:t>
            </w:r>
            <w:r>
              <w:rPr>
                <w:rFonts w:hint="eastAsia" w:ascii="楷体" w:hAnsi="楷体" w:eastAsia="楷体"/>
                <w:bCs/>
                <w:color w:val="auto"/>
                <w:sz w:val="24"/>
                <w:highlight w:val="none"/>
                <w:lang w:val="zh-CN"/>
              </w:rPr>
              <w:t xml:space="preserve">分；</w:t>
            </w:r>
            <w:r/>
          </w:p>
          <w:p>
            <w:pPr>
              <w:ind w:firstLine="360"/>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lang w:val="zh-CN"/>
              </w:rPr>
              <w:t xml:space="preserve">有二项不满足用户需求书中带</w:t>
            </w:r>
            <w:r>
              <w:rPr>
                <w:rFonts w:hint="eastAsia" w:ascii="楷体" w:hAnsi="楷体" w:eastAsia="楷体"/>
                <w:bCs/>
                <w:color w:val="auto"/>
                <w:sz w:val="24"/>
                <w:highlight w:val="none"/>
              </w:rPr>
              <w:t xml:space="preserve">#</w:t>
            </w:r>
            <w:r>
              <w:rPr>
                <w:rFonts w:hint="eastAsia" w:ascii="楷体" w:hAnsi="楷体" w:eastAsia="楷体"/>
                <w:bCs/>
                <w:color w:val="auto"/>
                <w:sz w:val="24"/>
                <w:highlight w:val="none"/>
                <w:lang w:val="zh-CN"/>
              </w:rPr>
              <w:t xml:space="preserve">号的重要技术参数的得</w:t>
            </w:r>
            <w:r>
              <w:rPr>
                <w:rFonts w:hint="eastAsia" w:ascii="楷体" w:hAnsi="楷体" w:eastAsia="楷体"/>
                <w:bCs/>
                <w:color w:val="auto"/>
                <w:sz w:val="24"/>
                <w:highlight w:val="none"/>
              </w:rPr>
              <w:t xml:space="preserve">18</w:t>
            </w:r>
            <w:r>
              <w:rPr>
                <w:rFonts w:hint="eastAsia" w:ascii="楷体" w:hAnsi="楷体" w:eastAsia="楷体"/>
                <w:bCs/>
                <w:color w:val="auto"/>
                <w:sz w:val="24"/>
                <w:highlight w:val="none"/>
                <w:lang w:val="zh-CN"/>
              </w:rPr>
              <w:t xml:space="preserve">分；</w:t>
            </w:r>
            <w:r/>
          </w:p>
          <w:p>
            <w:pPr>
              <w:ind w:firstLine="360"/>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lang w:val="zh-CN"/>
              </w:rPr>
              <w:t xml:space="preserve">有三项不满足用户需求书中带</w:t>
            </w:r>
            <w:r>
              <w:rPr>
                <w:rFonts w:hint="eastAsia" w:ascii="楷体" w:hAnsi="楷体" w:eastAsia="楷体"/>
                <w:bCs/>
                <w:color w:val="auto"/>
                <w:sz w:val="24"/>
                <w:highlight w:val="none"/>
              </w:rPr>
              <w:t xml:space="preserve">#</w:t>
            </w:r>
            <w:r>
              <w:rPr>
                <w:rFonts w:hint="eastAsia" w:ascii="楷体" w:hAnsi="楷体" w:eastAsia="楷体"/>
                <w:bCs/>
                <w:color w:val="auto"/>
                <w:sz w:val="24"/>
                <w:highlight w:val="none"/>
                <w:lang w:val="zh-CN"/>
              </w:rPr>
              <w:t xml:space="preserve">号的重要技术参数的得</w:t>
            </w:r>
            <w:r>
              <w:rPr>
                <w:rFonts w:hint="eastAsia" w:ascii="楷体" w:hAnsi="楷体" w:eastAsia="楷体"/>
                <w:bCs/>
                <w:color w:val="auto"/>
                <w:sz w:val="24"/>
                <w:highlight w:val="none"/>
              </w:rPr>
              <w:t xml:space="preserve">15</w:t>
            </w:r>
            <w:r>
              <w:rPr>
                <w:rFonts w:hint="eastAsia" w:ascii="楷体" w:hAnsi="楷体" w:eastAsia="楷体"/>
                <w:bCs/>
                <w:color w:val="auto"/>
                <w:sz w:val="24"/>
                <w:highlight w:val="none"/>
                <w:lang w:val="zh-CN"/>
              </w:rPr>
              <w:t xml:space="preserve">分；</w:t>
            </w:r>
            <w:r/>
          </w:p>
          <w:p>
            <w:pPr>
              <w:ind w:firstLine="360"/>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lang w:val="zh-CN"/>
              </w:rPr>
              <w:t xml:space="preserve">有四项不满足用户需求书中带</w:t>
            </w:r>
            <w:r>
              <w:rPr>
                <w:rFonts w:hint="eastAsia" w:ascii="楷体" w:hAnsi="楷体" w:eastAsia="楷体"/>
                <w:bCs/>
                <w:color w:val="auto"/>
                <w:sz w:val="24"/>
                <w:highlight w:val="none"/>
              </w:rPr>
              <w:t xml:space="preserve">#</w:t>
            </w:r>
            <w:r>
              <w:rPr>
                <w:rFonts w:hint="eastAsia" w:ascii="楷体" w:hAnsi="楷体" w:eastAsia="楷体"/>
                <w:bCs/>
                <w:color w:val="auto"/>
                <w:sz w:val="24"/>
                <w:highlight w:val="none"/>
                <w:lang w:val="zh-CN"/>
              </w:rPr>
              <w:t xml:space="preserve">号的重要技术参数的得</w:t>
            </w:r>
            <w:r>
              <w:rPr>
                <w:rFonts w:hint="eastAsia" w:ascii="楷体" w:hAnsi="楷体" w:eastAsia="楷体"/>
                <w:bCs/>
                <w:color w:val="auto"/>
                <w:sz w:val="24"/>
                <w:highlight w:val="none"/>
              </w:rPr>
              <w:t xml:space="preserve">12</w:t>
            </w:r>
            <w:r>
              <w:rPr>
                <w:rFonts w:hint="eastAsia" w:ascii="楷体" w:hAnsi="楷体" w:eastAsia="楷体"/>
                <w:bCs/>
                <w:color w:val="auto"/>
                <w:sz w:val="24"/>
                <w:highlight w:val="none"/>
                <w:lang w:val="zh-CN"/>
              </w:rPr>
              <w:t xml:space="preserve">分；</w:t>
            </w:r>
            <w:r/>
          </w:p>
          <w:p>
            <w:pPr>
              <w:ind w:firstLine="360"/>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lang w:val="zh-CN"/>
              </w:rPr>
              <w:t xml:space="preserve">有五项不满足用户需求书中带</w:t>
            </w:r>
            <w:r>
              <w:rPr>
                <w:rFonts w:hint="eastAsia" w:ascii="楷体" w:hAnsi="楷体" w:eastAsia="楷体"/>
                <w:bCs/>
                <w:color w:val="auto"/>
                <w:sz w:val="24"/>
                <w:highlight w:val="none"/>
              </w:rPr>
              <w:t xml:space="preserve">#</w:t>
            </w:r>
            <w:r>
              <w:rPr>
                <w:rFonts w:hint="eastAsia" w:ascii="楷体" w:hAnsi="楷体" w:eastAsia="楷体"/>
                <w:bCs/>
                <w:color w:val="auto"/>
                <w:sz w:val="24"/>
                <w:highlight w:val="none"/>
                <w:lang w:val="zh-CN"/>
              </w:rPr>
              <w:t xml:space="preserve">号的重要技术参数的得</w:t>
            </w:r>
            <w:r>
              <w:rPr>
                <w:rFonts w:hint="eastAsia" w:ascii="楷体" w:hAnsi="楷体" w:eastAsia="楷体"/>
                <w:bCs/>
                <w:color w:val="auto"/>
                <w:sz w:val="24"/>
                <w:highlight w:val="none"/>
              </w:rPr>
              <w:t xml:space="preserve">9</w:t>
            </w:r>
            <w:r>
              <w:rPr>
                <w:rFonts w:hint="eastAsia" w:ascii="楷体" w:hAnsi="楷体" w:eastAsia="楷体"/>
                <w:bCs/>
                <w:color w:val="auto"/>
                <w:sz w:val="24"/>
                <w:highlight w:val="none"/>
                <w:lang w:val="zh-CN"/>
              </w:rPr>
              <w:t xml:space="preserve">分；</w:t>
            </w:r>
            <w:r/>
          </w:p>
          <w:p>
            <w:pPr>
              <w:ind w:firstLine="360"/>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lang w:val="zh-CN"/>
              </w:rPr>
              <w:t xml:space="preserve">有六项或以上不满足用户需求书中带</w:t>
            </w:r>
            <w:r>
              <w:rPr>
                <w:rFonts w:hint="eastAsia" w:ascii="楷体" w:hAnsi="楷体" w:eastAsia="楷体"/>
                <w:bCs/>
                <w:color w:val="auto"/>
                <w:sz w:val="24"/>
                <w:highlight w:val="none"/>
              </w:rPr>
              <w:t xml:space="preserve">#</w:t>
            </w:r>
            <w:r>
              <w:rPr>
                <w:rFonts w:hint="eastAsia" w:ascii="楷体" w:hAnsi="楷体" w:eastAsia="楷体"/>
                <w:bCs/>
                <w:color w:val="auto"/>
                <w:sz w:val="24"/>
                <w:highlight w:val="none"/>
                <w:lang w:val="zh-CN"/>
              </w:rPr>
              <w:t xml:space="preserve">号的重要技术参数的得0分。</w:t>
            </w:r>
            <w:r/>
          </w:p>
          <w:p>
            <w:pPr>
              <w:ind w:firstLine="360"/>
              <w:spacing w:line="360" w:lineRule="auto"/>
              <w:rPr>
                <w:rFonts w:ascii="楷体" w:hAnsi="楷体" w:eastAsia="楷体"/>
                <w:bCs/>
                <w:color w:val="auto"/>
                <w:sz w:val="24"/>
                <w:highlight w:val="none"/>
              </w:rPr>
            </w:pPr>
            <w:r>
              <w:rPr>
                <w:rFonts w:hint="eastAsia" w:ascii="楷体" w:hAnsi="楷体" w:eastAsia="楷体"/>
                <w:bCs/>
                <w:color w:val="auto"/>
                <w:sz w:val="24"/>
                <w:highlight w:val="none"/>
                <w:lang w:val="zh-CN"/>
              </w:rPr>
              <w:t xml:space="preserve">注：以文件中要求提供的相应证明材料作为评审依据。</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s="宋体"/>
                <w:color w:val="auto"/>
                <w:sz w:val="24"/>
                <w:highlight w:val="none"/>
                <w:u w:val="single"/>
              </w:rPr>
              <w:t xml:space="preserve">24</w:t>
            </w:r>
            <w:r>
              <w:rPr>
                <w:rFonts w:hint="eastAsia" w:ascii="楷体" w:hAnsi="楷体" w:eastAsia="楷体"/>
                <w:color w:val="auto"/>
                <w:sz w:val="24"/>
                <w:highlight w:val="none"/>
              </w:rPr>
              <w:t xml:space="preserve">分</w:t>
            </w:r>
            <w:r/>
          </w:p>
        </w:tc>
      </w:tr>
      <w:tr>
        <w:trPr>
          <w:trHeight w:val="20"/>
        </w:trPr>
        <w:tc>
          <w:tcPr>
            <w:tcBorders>
              <w:left w:val="single" w:color="000000" w:sz="4" w:space="0"/>
              <w:bottom w:val="single" w:color="000000" w:sz="4" w:space="0"/>
              <w:right w:val="single" w:color="000000" w:sz="4" w:space="0"/>
            </w:tcBorders>
            <w:tcW w:w="544" w:type="pct"/>
            <w:vAlign w:val="center"/>
            <w:vMerge w:val="continue"/>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000000" w:sz="4" w:space="0"/>
              <w:bottom w:val="single" w:color="000000" w:sz="4" w:space="0"/>
              <w:right w:val="single" w:color="000000" w:sz="4" w:space="0"/>
            </w:tcBorders>
            <w:tcW w:w="910" w:type="pct"/>
            <w:vAlign w:val="center"/>
            <w:vMerge w:val="continue"/>
            <w:textDirection w:val="lrTb"/>
            <w:noWrap w:val="false"/>
          </w:tcPr>
          <w:p>
            <w:pPr>
              <w:jc w:val="left"/>
              <w:spacing w:line="360" w:lineRule="auto"/>
              <w:rPr>
                <w:rFonts w:ascii="楷体" w:hAnsi="楷体" w:eastAsia="楷体"/>
                <w:bCs/>
                <w:color w:val="auto"/>
                <w:sz w:val="24"/>
                <w:highlight w:val="none"/>
                <w:lang w:val="zh-CN"/>
              </w:rPr>
            </w:pPr>
            <w:r>
              <w:rPr>
                <w:rFonts w:ascii="楷体" w:hAnsi="楷体" w:eastAsia="楷体"/>
                <w:bCs/>
                <w:color w:val="auto"/>
                <w:sz w:val="24"/>
                <w:highlight w:val="none"/>
                <w:lang w:val="zh-CN"/>
              </w:rPr>
            </w:r>
            <w:r/>
          </w:p>
        </w:tc>
        <w:tc>
          <w:tcPr>
            <w:tcBorders>
              <w:top w:val="single" w:color="000000" w:sz="4" w:space="0"/>
              <w:left w:val="single" w:color="000000" w:sz="4" w:space="0"/>
              <w:bottom w:val="single" w:color="000000" w:sz="4" w:space="0"/>
              <w:right w:val="single" w:color="000000" w:sz="4" w:space="0"/>
            </w:tcBorders>
            <w:tcW w:w="3100" w:type="pct"/>
            <w:textDirection w:val="lrTb"/>
            <w:noWrap w:val="false"/>
          </w:tcPr>
          <w:p>
            <w:pPr>
              <w:ind w:firstLine="360"/>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lang w:val="zh-CN"/>
              </w:rPr>
              <w:t xml:space="preserve">完全满足用户需求书中不带</w:t>
            </w:r>
            <w:r>
              <w:rPr>
                <w:rFonts w:hint="eastAsia" w:ascii="楷体" w:hAnsi="楷体" w:eastAsia="楷体"/>
                <w:bCs/>
                <w:color w:val="auto"/>
                <w:sz w:val="24"/>
                <w:highlight w:val="none"/>
              </w:rPr>
              <w:t xml:space="preserve">#</w:t>
            </w:r>
            <w:r>
              <w:rPr>
                <w:rFonts w:hint="eastAsia" w:ascii="楷体" w:hAnsi="楷体" w:eastAsia="楷体"/>
                <w:bCs/>
                <w:color w:val="auto"/>
                <w:sz w:val="24"/>
                <w:highlight w:val="none"/>
                <w:lang w:val="zh-CN"/>
              </w:rPr>
              <w:t xml:space="preserve">号的一般技术参数，得</w:t>
            </w:r>
            <w:r>
              <w:rPr>
                <w:rFonts w:hint="eastAsia" w:ascii="楷体" w:hAnsi="楷体" w:eastAsia="楷体"/>
                <w:bCs/>
                <w:color w:val="auto"/>
                <w:sz w:val="24"/>
                <w:highlight w:val="none"/>
              </w:rPr>
              <w:t xml:space="preserve">10</w:t>
            </w:r>
            <w:r>
              <w:rPr>
                <w:rFonts w:hint="eastAsia" w:ascii="楷体" w:hAnsi="楷体" w:eastAsia="楷体"/>
                <w:bCs/>
                <w:color w:val="auto"/>
                <w:sz w:val="24"/>
                <w:highlight w:val="none"/>
                <w:lang w:val="zh-CN"/>
              </w:rPr>
              <w:t xml:space="preserve">分；</w:t>
            </w:r>
            <w:r/>
          </w:p>
          <w:p>
            <w:pPr>
              <w:ind w:firstLine="360"/>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lang w:val="zh-CN"/>
              </w:rPr>
              <w:t xml:space="preserve">投标人投标方案中，一项不满足用户需求书中不带</w:t>
            </w:r>
            <w:r>
              <w:rPr>
                <w:rFonts w:hint="eastAsia" w:ascii="楷体" w:hAnsi="楷体" w:eastAsia="楷体"/>
                <w:bCs/>
                <w:color w:val="auto"/>
                <w:sz w:val="24"/>
                <w:highlight w:val="none"/>
              </w:rPr>
              <w:t xml:space="preserve">#</w:t>
            </w:r>
            <w:r>
              <w:rPr>
                <w:rFonts w:hint="eastAsia" w:ascii="楷体" w:hAnsi="楷体" w:eastAsia="楷体"/>
                <w:bCs/>
                <w:color w:val="auto"/>
                <w:sz w:val="24"/>
                <w:highlight w:val="none"/>
                <w:lang w:val="zh-CN"/>
              </w:rPr>
              <w:t xml:space="preserve">号的一般技术参数的扣1分，扣至0分为止。</w:t>
            </w:r>
            <w:r/>
          </w:p>
          <w:p>
            <w:pPr>
              <w:ind w:firstLine="360"/>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lang w:val="zh-CN"/>
              </w:rPr>
              <w:t xml:space="preserve">注：以文件中要求提供的相应证明材料作为评审依据。</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auto"/>
                <w:sz w:val="24"/>
                <w:highlight w:val="none"/>
                <w:u w:val="single"/>
              </w:rPr>
            </w:pPr>
            <w:r>
              <w:rPr>
                <w:rFonts w:hint="eastAsia" w:ascii="楷体" w:hAnsi="楷体" w:eastAsia="楷体" w:cs="宋体"/>
                <w:color w:val="auto"/>
                <w:sz w:val="24"/>
                <w:highlight w:val="none"/>
                <w:u w:val="single"/>
              </w:rPr>
              <w:t xml:space="preserve">10分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lang w:val="zh-CN"/>
              </w:rPr>
              <w:t xml:space="preserve">软件技术参数</w:t>
            </w:r>
            <w:r/>
          </w:p>
        </w:tc>
        <w:tc>
          <w:tcPr>
            <w:tcBorders>
              <w:top w:val="single" w:color="000000" w:sz="4" w:space="0"/>
              <w:left w:val="single" w:color="000000" w:sz="4" w:space="0"/>
              <w:bottom w:val="single" w:color="000000" w:sz="4" w:space="0"/>
              <w:right w:val="single" w:color="000000" w:sz="4" w:space="0"/>
            </w:tcBorders>
            <w:tcW w:w="3100" w:type="pct"/>
            <w:textDirection w:val="lrTb"/>
            <w:noWrap w:val="false"/>
          </w:tcPr>
          <w:p>
            <w:pPr>
              <w:ind w:firstLine="360"/>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lang w:val="zh-CN"/>
              </w:rPr>
              <w:t xml:space="preserve">软件技术参数中以下功能模块，每满足一项得</w:t>
            </w:r>
            <w:r>
              <w:rPr>
                <w:rFonts w:hint="eastAsia" w:ascii="楷体" w:hAnsi="楷体" w:eastAsia="楷体"/>
                <w:bCs/>
                <w:color w:val="auto"/>
                <w:sz w:val="24"/>
                <w:highlight w:val="none"/>
              </w:rPr>
              <w:t xml:space="preserve">2</w:t>
            </w:r>
            <w:r>
              <w:rPr>
                <w:rFonts w:hint="eastAsia" w:ascii="楷体" w:hAnsi="楷体" w:eastAsia="楷体"/>
                <w:bCs/>
                <w:color w:val="auto"/>
                <w:sz w:val="24"/>
                <w:highlight w:val="none"/>
                <w:lang w:val="zh-CN"/>
              </w:rPr>
              <w:t xml:space="preserve">分，满分</w:t>
            </w:r>
            <w:r>
              <w:rPr>
                <w:rFonts w:hint="eastAsia" w:ascii="楷体" w:hAnsi="楷体" w:eastAsia="楷体"/>
                <w:bCs/>
                <w:color w:val="auto"/>
                <w:sz w:val="24"/>
                <w:highlight w:val="none"/>
              </w:rPr>
              <w:t xml:space="preserve">10</w:t>
            </w:r>
            <w:r>
              <w:rPr>
                <w:rFonts w:hint="eastAsia" w:ascii="楷体" w:hAnsi="楷体" w:eastAsia="楷体"/>
                <w:bCs/>
                <w:color w:val="auto"/>
                <w:sz w:val="24"/>
                <w:highlight w:val="none"/>
                <w:lang w:val="zh-CN"/>
              </w:rPr>
              <w:t xml:space="preserve">分： </w:t>
            </w:r>
            <w:r/>
          </w:p>
          <w:p>
            <w:pPr>
              <w:ind w:firstLine="360"/>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rPr>
              <w:t xml:space="preserve">(1)</w:t>
            </w:r>
            <w:r>
              <w:rPr>
                <w:rFonts w:hint="eastAsia" w:ascii="楷体" w:hAnsi="楷体" w:eastAsia="楷体"/>
                <w:bCs/>
                <w:color w:val="auto"/>
                <w:sz w:val="24"/>
                <w:highlight w:val="none"/>
                <w:lang w:val="zh-CN"/>
              </w:rPr>
              <w:t xml:space="preserve">支持多院区管理，提供系统截图。 </w:t>
            </w:r>
            <w:r/>
          </w:p>
          <w:p>
            <w:pPr>
              <w:ind w:firstLine="360"/>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rPr>
              <w:t xml:space="preserve">(2）供应商</w:t>
            </w:r>
            <w:r>
              <w:rPr>
                <w:rFonts w:hint="eastAsia" w:ascii="楷体" w:hAnsi="楷体" w:eastAsia="楷体"/>
                <w:bCs/>
                <w:color w:val="auto"/>
                <w:sz w:val="24"/>
                <w:highlight w:val="none"/>
                <w:lang w:val="zh-CN"/>
              </w:rPr>
              <w:t xml:space="preserve">证照管理和预警：平台支持耗材供应商的合同、资质证照（</w:t>
            </w:r>
            <w:r>
              <w:rPr>
                <w:rFonts w:hint="eastAsia" w:ascii="楷体" w:hAnsi="楷体" w:eastAsia="楷体"/>
                <w:bCs/>
                <w:color w:val="auto"/>
                <w:sz w:val="24"/>
                <w:highlight w:val="none"/>
              </w:rPr>
              <w:t xml:space="preserve">包含生产企业</w:t>
            </w:r>
            <w:r>
              <w:rPr>
                <w:rFonts w:hint="eastAsia" w:ascii="楷体" w:hAnsi="楷体" w:eastAsia="楷体"/>
                <w:bCs/>
                <w:color w:val="auto"/>
                <w:sz w:val="24"/>
                <w:highlight w:val="none"/>
                <w:lang w:val="zh-CN"/>
              </w:rPr>
              <w:t xml:space="preserve">）、业务员电子化管理，耗材供应商自行维护证件，临期</w:t>
            </w:r>
            <w:r>
              <w:rPr>
                <w:rFonts w:hint="eastAsia" w:ascii="楷体" w:hAnsi="楷体" w:eastAsia="楷体"/>
                <w:bCs/>
                <w:color w:val="auto"/>
                <w:sz w:val="24"/>
                <w:highlight w:val="none"/>
              </w:rPr>
              <w:t xml:space="preserve">6个月</w:t>
            </w:r>
            <w:r>
              <w:rPr>
                <w:rFonts w:hint="eastAsia" w:ascii="楷体" w:hAnsi="楷体" w:eastAsia="楷体"/>
                <w:bCs/>
                <w:color w:val="auto"/>
                <w:sz w:val="24"/>
                <w:highlight w:val="none"/>
                <w:lang w:val="zh-CN"/>
              </w:rPr>
              <w:t xml:space="preserve">智能预警，</w:t>
            </w:r>
            <w:r>
              <w:rPr>
                <w:rFonts w:hint="eastAsia" w:ascii="楷体" w:hAnsi="楷体" w:eastAsia="楷体"/>
                <w:bCs/>
                <w:color w:val="auto"/>
                <w:sz w:val="24"/>
                <w:highlight w:val="none"/>
              </w:rPr>
              <w:t xml:space="preserve">提</w:t>
            </w:r>
            <w:r>
              <w:rPr>
                <w:rFonts w:hint="eastAsia" w:ascii="楷体" w:hAnsi="楷体" w:eastAsia="楷体"/>
                <w:bCs/>
                <w:color w:val="auto"/>
                <w:sz w:val="24"/>
                <w:highlight w:val="none"/>
                <w:lang w:val="zh-CN"/>
              </w:rPr>
              <w:t xml:space="preserve">供系统截图。</w:t>
            </w:r>
            <w:r/>
          </w:p>
          <w:p>
            <w:pPr>
              <w:ind w:firstLine="360"/>
              <w:spacing w:line="360" w:lineRule="auto"/>
              <w:rPr>
                <w:rFonts w:ascii="楷体" w:hAnsi="楷体" w:eastAsia="楷体"/>
                <w:bCs/>
                <w:color w:val="auto"/>
                <w:sz w:val="24"/>
                <w:highlight w:val="none"/>
              </w:rPr>
            </w:pPr>
            <w:r>
              <w:rPr>
                <w:rFonts w:hint="eastAsia" w:ascii="楷体" w:hAnsi="楷体" w:eastAsia="楷体"/>
                <w:bCs/>
                <w:color w:val="auto"/>
                <w:sz w:val="24"/>
                <w:highlight w:val="none"/>
              </w:rPr>
              <w:t xml:space="preserve">（3）支持中心库整件和拆零管理。提供整件和拆零库存系统截图、物理区域现场照片，提供拆零区单品种耗材多种定数包大小设置界面截图，提供整件向拆零区补货预警系统截图。 </w:t>
            </w:r>
            <w:r/>
          </w:p>
          <w:p>
            <w:pPr>
              <w:ind w:firstLine="360"/>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rPr>
              <w:t xml:space="preserve">(4)</w:t>
            </w:r>
            <w:r>
              <w:rPr>
                <w:rFonts w:hint="eastAsia" w:ascii="楷体" w:hAnsi="楷体" w:eastAsia="楷体"/>
                <w:bCs/>
                <w:color w:val="auto"/>
                <w:sz w:val="24"/>
                <w:highlight w:val="none"/>
                <w:lang w:val="zh-CN"/>
              </w:rPr>
              <w:t xml:space="preserve">手术室术式套包管理系统，可以自定义术式套包类型，满足不同类型手术的需求，提供系统截图及</w:t>
            </w:r>
            <w:r>
              <w:rPr>
                <w:rFonts w:hint="eastAsia" w:ascii="楷体" w:hAnsi="楷体" w:eastAsia="楷体"/>
                <w:bCs/>
                <w:color w:val="auto"/>
                <w:sz w:val="24"/>
                <w:highlight w:val="none"/>
              </w:rPr>
              <w:t xml:space="preserve">实际场景</w:t>
            </w:r>
            <w:r>
              <w:rPr>
                <w:rFonts w:hint="eastAsia" w:ascii="楷体" w:hAnsi="楷体" w:eastAsia="楷体"/>
                <w:bCs/>
                <w:color w:val="auto"/>
                <w:sz w:val="24"/>
                <w:highlight w:val="none"/>
                <w:lang w:val="zh-CN"/>
              </w:rPr>
              <w:t xml:space="preserve">图片。</w:t>
            </w:r>
            <w:r/>
          </w:p>
          <w:p>
            <w:pPr>
              <w:ind w:firstLine="360"/>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rPr>
              <w:t xml:space="preserve">(5)</w:t>
            </w:r>
            <w:r>
              <w:rPr>
                <w:rFonts w:hint="eastAsia" w:ascii="楷体" w:hAnsi="楷体" w:eastAsia="楷体"/>
                <w:bCs/>
                <w:color w:val="auto"/>
                <w:sz w:val="24"/>
                <w:highlight w:val="none"/>
                <w:lang w:val="zh-CN"/>
              </w:rPr>
              <w:t xml:space="preserve">具有三级库管理系统，</w:t>
            </w:r>
            <w:r>
              <w:rPr>
                <w:rFonts w:hint="eastAsia" w:ascii="楷体" w:hAnsi="楷体" w:eastAsia="楷体"/>
                <w:bCs/>
                <w:color w:val="auto"/>
                <w:sz w:val="24"/>
                <w:highlight w:val="none"/>
              </w:rPr>
              <w:t xml:space="preserve">提供三级库管理方案（包含计费和不计费材料）、系统截图</w:t>
            </w:r>
            <w:r>
              <w:rPr>
                <w:rFonts w:hint="eastAsia" w:ascii="楷体" w:hAnsi="楷体" w:eastAsia="楷体"/>
                <w:bCs/>
                <w:color w:val="auto"/>
                <w:sz w:val="24"/>
                <w:highlight w:val="none"/>
                <w:lang w:val="zh-CN"/>
              </w:rPr>
              <w:t xml:space="preserve">及软件著作权证书</w:t>
            </w:r>
            <w:r>
              <w:rPr>
                <w:rFonts w:hint="eastAsia" w:ascii="楷体" w:hAnsi="楷体" w:eastAsia="楷体"/>
                <w:bCs/>
                <w:color w:val="auto"/>
                <w:sz w:val="24"/>
                <w:highlight w:val="none"/>
              </w:rPr>
              <w:t xml:space="preserve">。</w:t>
            </w:r>
            <w:r/>
          </w:p>
          <w:p>
            <w:pPr>
              <w:ind w:firstLine="360"/>
              <w:spacing w:line="360" w:lineRule="auto"/>
              <w:rPr>
                <w:rFonts w:ascii="楷体" w:hAnsi="楷体" w:eastAsia="楷体"/>
                <w:bCs/>
                <w:color w:val="auto"/>
                <w:sz w:val="24"/>
                <w:highlight w:val="none"/>
              </w:rPr>
            </w:pPr>
            <w:r>
              <w:rPr>
                <w:rFonts w:hint="eastAsia" w:ascii="楷体" w:hAnsi="楷体" w:eastAsia="楷体"/>
                <w:b/>
                <w:color w:val="auto"/>
                <w:sz w:val="24"/>
                <w:highlight w:val="none"/>
                <w:lang w:val="zh-CN"/>
              </w:rPr>
              <w:t xml:space="preserve">注：按要求提供的相应证明材料作为评审依据。</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10分</w:t>
            </w:r>
            <w:r/>
          </w:p>
        </w:tc>
      </w:tr>
      <w:tr>
        <w:trPr>
          <w:trHeight w:val="20"/>
        </w:trPr>
        <w:tc>
          <w:tcPr>
            <w:tcBorders>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1.3</w:t>
            </w:r>
            <w:r/>
          </w:p>
        </w:tc>
        <w:tc>
          <w:tcPr>
            <w:tcBorders>
              <w:left w:val="single" w:color="000000" w:sz="4" w:space="0"/>
              <w:bottom w:val="single" w:color="000000" w:sz="4" w:space="0"/>
              <w:right w:val="single" w:color="000000" w:sz="4" w:space="0"/>
            </w:tcBorders>
            <w:tcW w:w="910" w:type="pct"/>
            <w:vAlign w:val="center"/>
            <w:textDirection w:val="lrTb"/>
            <w:noWrap w:val="false"/>
          </w:tcPr>
          <w:p>
            <w:pPr>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lang w:val="zh-CN"/>
              </w:rPr>
              <w:t xml:space="preserve">软件著作权及网络安全等级保护 </w:t>
            </w:r>
            <w:r/>
          </w:p>
        </w:tc>
        <w:tc>
          <w:tcPr>
            <w:tcBorders>
              <w:left w:val="single" w:color="000000" w:sz="4" w:space="0"/>
              <w:bottom w:val="single" w:color="000000" w:sz="4" w:space="0"/>
              <w:right w:val="single" w:color="000000" w:sz="4" w:space="0"/>
            </w:tcBorders>
            <w:tcW w:w="3100" w:type="pct"/>
            <w:vAlign w:val="center"/>
            <w:textDirection w:val="lrTb"/>
            <w:noWrap w:val="false"/>
          </w:tcPr>
          <w:p>
            <w:pPr>
              <w:spacing w:line="360" w:lineRule="auto"/>
              <w:rPr>
                <w:rFonts w:hint="eastAsia" w:ascii="楷体" w:hAnsi="楷体" w:eastAsia="楷体"/>
                <w:b/>
                <w:color w:val="auto"/>
                <w:sz w:val="24"/>
                <w:highlight w:val="none"/>
                <w:lang w:val="zh-CN"/>
              </w:rPr>
            </w:pPr>
            <w:r>
              <w:rPr>
                <w:rFonts w:hint="eastAsia" w:ascii="楷体" w:hAnsi="楷体" w:eastAsia="楷体"/>
                <w:b/>
                <w:color w:val="auto"/>
                <w:sz w:val="24"/>
                <w:highlight w:val="none"/>
                <w:lang w:val="zh-CN"/>
              </w:rPr>
              <w:t xml:space="preserve">1）每提供1个和本项目相关的软件著作权登记证书得0.5分，满分3分。</w:t>
            </w:r>
            <w:r/>
          </w:p>
          <w:p>
            <w:pPr>
              <w:spacing w:line="360" w:lineRule="auto"/>
              <w:rPr>
                <w:rFonts w:hint="eastAsia" w:ascii="楷体" w:hAnsi="楷体" w:eastAsia="楷体"/>
                <w:b/>
                <w:color w:val="auto"/>
                <w:sz w:val="24"/>
                <w:highlight w:val="none"/>
                <w:lang w:val="zh-CN"/>
              </w:rPr>
            </w:pPr>
            <w:r>
              <w:rPr>
                <w:rFonts w:hint="eastAsia" w:ascii="楷体" w:hAnsi="楷体" w:eastAsia="楷体"/>
                <w:b/>
                <w:color w:val="auto"/>
                <w:sz w:val="24"/>
                <w:highlight w:val="none"/>
                <w:lang w:val="zh-CN"/>
              </w:rPr>
              <w:t xml:space="preserve">注： 软件著作权须有SPD相关内容，提供软件著作权证书及软件著作权所有人开具的软件源代码修改权授权证明，否则视为无效，不得分。</w:t>
            </w:r>
            <w:r/>
          </w:p>
          <w:p>
            <w:pPr>
              <w:spacing w:line="360" w:lineRule="auto"/>
              <w:rPr>
                <w:rFonts w:ascii="楷体" w:hAnsi="楷体" w:eastAsia="楷体"/>
                <w:b/>
                <w:color w:val="auto"/>
                <w:sz w:val="24"/>
                <w:highlight w:val="none"/>
                <w:lang w:val="zh-CN"/>
              </w:rPr>
            </w:pPr>
            <w:r>
              <w:rPr>
                <w:rFonts w:hint="eastAsia" w:ascii="楷体" w:hAnsi="楷体" w:eastAsia="楷体"/>
                <w:b/>
                <w:color w:val="auto"/>
                <w:sz w:val="24"/>
                <w:highlight w:val="none"/>
                <w:lang w:val="zh-CN"/>
              </w:rPr>
              <w:t xml:space="preserve">（2）提供的SPD医用物资综合管理平台的网络安全等级保护达到三级，具备条件得3分，不提供不得分（提供网络安全等级保护等级评测报告复印件）</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spacing w:line="360" w:lineRule="auto"/>
              <w:rPr>
                <w:rFonts w:ascii="楷体" w:hAnsi="楷体" w:eastAsia="楷体"/>
                <w:bCs/>
                <w:color w:val="auto"/>
                <w:sz w:val="24"/>
                <w:highlight w:val="none"/>
                <w:lang w:val="zh-CN"/>
              </w:rPr>
            </w:pPr>
            <w:r>
              <w:rPr>
                <w:rFonts w:hint="eastAsia" w:ascii="楷体" w:hAnsi="楷体" w:eastAsia="楷体"/>
                <w:bCs/>
                <w:color w:val="auto"/>
                <w:sz w:val="24"/>
                <w:highlight w:val="none"/>
                <w:lang w:val="zh-CN"/>
              </w:rPr>
              <w:t xml:space="preserve">6分</w:t>
            </w:r>
            <w:r/>
          </w:p>
        </w:tc>
      </w:tr>
    </w:tbl>
    <w:p>
      <w:pPr>
        <w:jc w:val="left"/>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（二）商务评估</w:t>
      </w:r>
      <w:r/>
    </w:p>
    <w:tbl>
      <w:tblPr>
        <w:tblStyle w:val="95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1466"/>
        <w:gridCol w:w="6202"/>
        <w:gridCol w:w="817"/>
      </w:tblGrid>
      <w:tr>
        <w:trPr>
          <w:trHeight w:val="20"/>
        </w:trPr>
        <w:tc>
          <w:tcPr>
            <w:tcBorders>
              <w:top w:val="single" w:color="000000" w:sz="4" w:space="0"/>
              <w:left w:val="single" w:color="000000" w:sz="4" w:space="0"/>
              <w:bottom w:val="single" w:color="000000" w:sz="4" w:space="0"/>
              <w:right w:val="single" w:color="auto" w:sz="4" w:space="0"/>
            </w:tcBorders>
            <w:tcW w:w="594" w:type="pct"/>
            <w:vAlign w:val="center"/>
            <w:textDirection w:val="lrTb"/>
            <w:noWrap w:val="false"/>
          </w:tcPr>
          <w:p>
            <w:pPr>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220"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lang w:val="zh-CN"/>
              </w:rPr>
              <w:t xml:space="preserve">运营管理服务方案</w:t>
            </w:r>
            <w:r/>
          </w:p>
        </w:tc>
        <w:tc>
          <w:tcPr>
            <w:tcBorders>
              <w:top w:val="single" w:color="000000" w:sz="4" w:space="0"/>
              <w:left w:val="single" w:color="000000" w:sz="4" w:space="0"/>
              <w:bottom w:val="single" w:color="000000" w:sz="4" w:space="0"/>
              <w:right w:val="single" w:color="000000" w:sz="4" w:space="0"/>
            </w:tcBorders>
            <w:tcW w:w="3220" w:type="pct"/>
            <w:textDirection w:val="lrTb"/>
            <w:noWrap w:val="false"/>
          </w:tcPr>
          <w:p>
            <w:pPr>
              <w:jc w:val="left"/>
              <w:spacing w:line="360" w:lineRule="auto"/>
              <w:rPr>
                <w:rFonts w:ascii="楷体" w:hAnsi="楷体" w:eastAsia="楷体"/>
                <w:color w:val="auto"/>
                <w:sz w:val="24"/>
                <w:highlight w:val="none"/>
                <w:lang w:val="zh-CN"/>
              </w:rPr>
            </w:pPr>
            <w:r>
              <w:rPr>
                <w:rFonts w:hint="eastAsia" w:ascii="楷体" w:hAnsi="楷体" w:eastAsia="楷体"/>
                <w:color w:val="auto"/>
                <w:sz w:val="24"/>
                <w:highlight w:val="none"/>
                <w:lang w:val="zh-CN"/>
              </w:rPr>
              <w:t xml:space="preserve">根据投标人提供的运营管理方案及其他服务支持、培训进行综合评分。 </w:t>
            </w:r>
            <w:r/>
          </w:p>
          <w:p>
            <w:pPr>
              <w:jc w:val="left"/>
              <w:spacing w:line="360" w:lineRule="auto"/>
              <w:rPr>
                <w:rFonts w:ascii="楷体" w:hAnsi="楷体" w:eastAsia="楷体"/>
                <w:color w:val="auto"/>
                <w:sz w:val="24"/>
                <w:highlight w:val="none"/>
                <w:lang w:val="zh-CN"/>
              </w:rPr>
            </w:pPr>
            <w:r>
              <w:rPr>
                <w:rFonts w:hint="eastAsia" w:ascii="楷体" w:hAnsi="楷体" w:eastAsia="楷体"/>
                <w:color w:val="auto"/>
                <w:sz w:val="24"/>
                <w:highlight w:val="none"/>
                <w:lang w:val="zh-CN"/>
              </w:rPr>
              <w:t xml:space="preserve">（1）方案</w:t>
            </w:r>
            <w:r>
              <w:rPr>
                <w:rFonts w:hint="eastAsia" w:ascii="楷体" w:hAnsi="楷体" w:eastAsia="楷体"/>
                <w:color w:val="auto"/>
                <w:sz w:val="24"/>
                <w:highlight w:val="none"/>
              </w:rPr>
              <w:t xml:space="preserve">非常</w:t>
            </w:r>
            <w:r>
              <w:rPr>
                <w:rFonts w:hint="eastAsia" w:ascii="楷体" w:hAnsi="楷体" w:eastAsia="楷体"/>
                <w:color w:val="auto"/>
                <w:sz w:val="24"/>
                <w:highlight w:val="none"/>
                <w:lang w:val="zh-CN"/>
              </w:rPr>
              <w:t xml:space="preserve">完善、科学合理、可操作性</w:t>
            </w:r>
            <w:r>
              <w:rPr>
                <w:rFonts w:hint="eastAsia" w:ascii="楷体" w:hAnsi="楷体" w:eastAsia="楷体"/>
                <w:color w:val="auto"/>
                <w:sz w:val="24"/>
                <w:highlight w:val="none"/>
              </w:rPr>
              <w:t xml:space="preserve">强</w:t>
            </w:r>
            <w:r>
              <w:rPr>
                <w:rFonts w:hint="eastAsia" w:ascii="楷体" w:hAnsi="楷体" w:eastAsia="楷体"/>
                <w:color w:val="auto"/>
                <w:sz w:val="24"/>
                <w:highlight w:val="none"/>
                <w:lang w:val="zh-CN"/>
              </w:rPr>
              <w:t xml:space="preserve">、具有完整可行的配套运营制度且满足招标人医院长远需求的，得</w:t>
            </w:r>
            <w:r>
              <w:rPr>
                <w:rFonts w:hint="eastAsia" w:ascii="楷体" w:hAnsi="楷体" w:eastAsia="楷体"/>
                <w:color w:val="auto"/>
                <w:sz w:val="24"/>
                <w:highlight w:val="none"/>
              </w:rPr>
              <w:t xml:space="preserve">10</w:t>
            </w:r>
            <w:r>
              <w:rPr>
                <w:rFonts w:hint="eastAsia" w:ascii="楷体" w:hAnsi="楷体" w:eastAsia="楷体"/>
                <w:color w:val="auto"/>
                <w:sz w:val="24"/>
                <w:highlight w:val="none"/>
                <w:lang w:val="zh-CN"/>
              </w:rPr>
              <w:t xml:space="preserve">分；</w:t>
            </w:r>
            <w:r/>
          </w:p>
          <w:p>
            <w:pPr>
              <w:jc w:val="left"/>
              <w:spacing w:line="360" w:lineRule="auto"/>
              <w:rPr>
                <w:rFonts w:ascii="楷体" w:hAnsi="楷体" w:eastAsia="楷体"/>
                <w:color w:val="auto"/>
                <w:sz w:val="24"/>
                <w:highlight w:val="none"/>
                <w:lang w:val="zh-CN"/>
              </w:rPr>
            </w:pPr>
            <w:r>
              <w:rPr>
                <w:rFonts w:hint="eastAsia" w:ascii="楷体" w:hAnsi="楷体" w:eastAsia="楷体"/>
                <w:color w:val="auto"/>
                <w:sz w:val="24"/>
                <w:highlight w:val="none"/>
                <w:lang w:val="zh-CN"/>
              </w:rPr>
              <w:t xml:space="preserve">（2）方案</w:t>
            </w:r>
            <w:r>
              <w:rPr>
                <w:rFonts w:hint="eastAsia" w:ascii="楷体" w:hAnsi="楷体" w:eastAsia="楷体"/>
                <w:color w:val="auto"/>
                <w:sz w:val="24"/>
                <w:highlight w:val="none"/>
              </w:rPr>
              <w:t xml:space="preserve">较为</w:t>
            </w:r>
            <w:r>
              <w:rPr>
                <w:rFonts w:hint="eastAsia" w:ascii="楷体" w:hAnsi="楷体" w:eastAsia="楷体"/>
                <w:color w:val="auto"/>
                <w:sz w:val="24"/>
                <w:highlight w:val="none"/>
                <w:lang w:val="zh-CN"/>
              </w:rPr>
              <w:t xml:space="preserve">完整、科学合理、</w:t>
            </w:r>
            <w:r>
              <w:rPr>
                <w:rFonts w:hint="eastAsia" w:ascii="楷体" w:hAnsi="楷体" w:eastAsia="楷体"/>
                <w:color w:val="auto"/>
                <w:sz w:val="24"/>
                <w:highlight w:val="none"/>
              </w:rPr>
              <w:t xml:space="preserve">具备一定的</w:t>
            </w:r>
            <w:r>
              <w:rPr>
                <w:rFonts w:hint="eastAsia" w:ascii="楷体" w:hAnsi="楷体" w:eastAsia="楷体"/>
                <w:color w:val="auto"/>
                <w:sz w:val="24"/>
                <w:highlight w:val="none"/>
                <w:lang w:val="zh-CN"/>
              </w:rPr>
              <w:t xml:space="preserve">可操作性，具有</w:t>
            </w:r>
            <w:r>
              <w:rPr>
                <w:rFonts w:hint="eastAsia" w:ascii="楷体" w:hAnsi="楷体" w:eastAsia="楷体"/>
                <w:color w:val="auto"/>
                <w:sz w:val="24"/>
                <w:highlight w:val="none"/>
              </w:rPr>
              <w:t xml:space="preserve">较</w:t>
            </w:r>
            <w:r>
              <w:rPr>
                <w:rFonts w:hint="eastAsia" w:ascii="楷体" w:hAnsi="楷体" w:eastAsia="楷体"/>
                <w:color w:val="auto"/>
                <w:sz w:val="24"/>
                <w:highlight w:val="none"/>
                <w:lang w:val="zh-CN"/>
              </w:rPr>
              <w:t xml:space="preserve">完整可行的配套运营制度且满足招标人医院长远需求的，得</w:t>
            </w:r>
            <w:r>
              <w:rPr>
                <w:rFonts w:hint="eastAsia" w:ascii="楷体" w:hAnsi="楷体" w:eastAsia="楷体"/>
                <w:color w:val="auto"/>
                <w:sz w:val="24"/>
                <w:highlight w:val="none"/>
              </w:rPr>
              <w:t xml:space="preserve">7</w:t>
            </w:r>
            <w:r>
              <w:rPr>
                <w:rFonts w:hint="eastAsia" w:ascii="楷体" w:hAnsi="楷体" w:eastAsia="楷体"/>
                <w:color w:val="auto"/>
                <w:sz w:val="24"/>
                <w:highlight w:val="none"/>
                <w:lang w:val="zh-CN"/>
              </w:rPr>
              <w:t xml:space="preserve">分。 </w:t>
            </w:r>
            <w:r/>
          </w:p>
          <w:p>
            <w:pPr>
              <w:jc w:val="left"/>
              <w:spacing w:line="360" w:lineRule="auto"/>
              <w:rPr>
                <w:rFonts w:ascii="楷体" w:hAnsi="楷体" w:eastAsia="楷体"/>
                <w:color w:val="auto"/>
                <w:sz w:val="24"/>
                <w:highlight w:val="none"/>
                <w:lang w:val="zh-CN"/>
              </w:rPr>
            </w:pPr>
            <w:r>
              <w:rPr>
                <w:rFonts w:hint="eastAsia" w:ascii="楷体" w:hAnsi="楷体" w:eastAsia="楷体"/>
                <w:color w:val="auto"/>
                <w:sz w:val="24"/>
                <w:highlight w:val="none"/>
                <w:lang w:val="zh-CN"/>
              </w:rPr>
              <w:t xml:space="preserve">（</w:t>
            </w:r>
            <w:r>
              <w:rPr>
                <w:rFonts w:hint="eastAsia" w:ascii="楷体" w:hAnsi="楷体" w:eastAsia="楷体"/>
                <w:color w:val="auto"/>
                <w:sz w:val="24"/>
                <w:highlight w:val="none"/>
              </w:rPr>
              <w:t xml:space="preserve">3</w:t>
            </w:r>
            <w:r>
              <w:rPr>
                <w:rFonts w:hint="eastAsia" w:ascii="楷体" w:hAnsi="楷体" w:eastAsia="楷体"/>
                <w:color w:val="auto"/>
                <w:sz w:val="24"/>
                <w:highlight w:val="none"/>
                <w:lang w:val="zh-CN"/>
              </w:rPr>
              <w:t xml:space="preserve">）方案</w:t>
            </w:r>
            <w:r>
              <w:rPr>
                <w:rFonts w:hint="eastAsia" w:ascii="楷体" w:hAnsi="楷体" w:eastAsia="楷体"/>
                <w:color w:val="auto"/>
                <w:sz w:val="24"/>
                <w:highlight w:val="none"/>
              </w:rPr>
              <w:t xml:space="preserve">无明显缺失</w:t>
            </w:r>
            <w:r>
              <w:rPr>
                <w:rFonts w:hint="eastAsia" w:ascii="楷体" w:hAnsi="楷体" w:eastAsia="楷体"/>
                <w:color w:val="auto"/>
                <w:sz w:val="24"/>
                <w:highlight w:val="none"/>
                <w:lang w:val="zh-CN"/>
              </w:rPr>
              <w:t xml:space="preserve">、科学合理</w:t>
            </w:r>
            <w:r>
              <w:rPr>
                <w:rFonts w:hint="eastAsia" w:ascii="楷体" w:hAnsi="楷体" w:eastAsia="楷体"/>
                <w:color w:val="auto"/>
                <w:sz w:val="24"/>
                <w:highlight w:val="none"/>
              </w:rPr>
              <w:t xml:space="preserve">性一般，</w:t>
            </w:r>
            <w:r>
              <w:rPr>
                <w:rFonts w:hint="eastAsia" w:ascii="楷体" w:hAnsi="楷体" w:eastAsia="楷体"/>
                <w:color w:val="auto"/>
                <w:sz w:val="24"/>
                <w:highlight w:val="none"/>
                <w:lang w:val="zh-CN"/>
              </w:rPr>
              <w:t xml:space="preserve">可操作性</w:t>
            </w:r>
            <w:r>
              <w:rPr>
                <w:rFonts w:hint="eastAsia" w:ascii="楷体" w:hAnsi="楷体" w:eastAsia="楷体"/>
                <w:color w:val="auto"/>
                <w:sz w:val="24"/>
                <w:highlight w:val="none"/>
              </w:rPr>
              <w:t xml:space="preserve">一般</w:t>
            </w:r>
            <w:r>
              <w:rPr>
                <w:rFonts w:hint="eastAsia" w:ascii="楷体" w:hAnsi="楷体" w:eastAsia="楷体"/>
                <w:color w:val="auto"/>
                <w:sz w:val="24"/>
                <w:highlight w:val="none"/>
                <w:lang w:val="zh-CN"/>
              </w:rPr>
              <w:t xml:space="preserve">，配套运营制度</w:t>
            </w:r>
            <w:r>
              <w:rPr>
                <w:rFonts w:hint="eastAsia" w:ascii="楷体" w:hAnsi="楷体" w:eastAsia="楷体"/>
                <w:color w:val="auto"/>
                <w:sz w:val="24"/>
                <w:highlight w:val="none"/>
              </w:rPr>
              <w:t xml:space="preserve">可行性一般的</w:t>
            </w:r>
            <w:r>
              <w:rPr>
                <w:rFonts w:hint="eastAsia" w:ascii="楷体" w:hAnsi="楷体" w:eastAsia="楷体"/>
                <w:color w:val="auto"/>
                <w:sz w:val="24"/>
                <w:highlight w:val="none"/>
                <w:lang w:val="zh-CN"/>
              </w:rPr>
              <w:t xml:space="preserve">，得</w:t>
            </w:r>
            <w:r>
              <w:rPr>
                <w:rFonts w:hint="eastAsia" w:ascii="楷体" w:hAnsi="楷体" w:eastAsia="楷体"/>
                <w:color w:val="auto"/>
                <w:sz w:val="24"/>
                <w:highlight w:val="none"/>
              </w:rPr>
              <w:t xml:space="preserve">4</w:t>
            </w:r>
            <w:r>
              <w:rPr>
                <w:rFonts w:hint="eastAsia" w:ascii="楷体" w:hAnsi="楷体" w:eastAsia="楷体"/>
                <w:color w:val="auto"/>
                <w:sz w:val="24"/>
                <w:highlight w:val="none"/>
                <w:lang w:val="zh-CN"/>
              </w:rPr>
              <w:t xml:space="preserve">分。</w:t>
            </w:r>
            <w:r/>
          </w:p>
          <w:p>
            <w:pPr>
              <w:pStyle w:val="967"/>
              <w:rPr>
                <w:rFonts w:ascii="楷体" w:hAnsi="楷体" w:eastAsia="楷体"/>
                <w:bCs/>
                <w:color w:val="auto"/>
                <w:sz w:val="24"/>
                <w:highlight w:val="none"/>
              </w:rPr>
            </w:pPr>
            <w:r>
              <w:rPr>
                <w:rFonts w:hint="eastAsia" w:ascii="楷体" w:hAnsi="楷体" w:eastAsia="楷体"/>
                <w:bCs/>
                <w:color w:val="auto"/>
                <w:sz w:val="24"/>
                <w:highlight w:val="none"/>
              </w:rPr>
              <w:t xml:space="preserve">（4）</w:t>
            </w:r>
            <w:r>
              <w:rPr>
                <w:rFonts w:hint="eastAsia" w:ascii="楷体" w:hAnsi="楷体" w:eastAsia="楷体"/>
                <w:color w:val="auto"/>
                <w:sz w:val="24"/>
                <w:highlight w:val="none"/>
                <w:lang w:val="zh-CN"/>
              </w:rPr>
              <w:t xml:space="preserve">方案</w:t>
            </w:r>
            <w:r>
              <w:rPr>
                <w:rFonts w:hint="eastAsia" w:ascii="楷体" w:hAnsi="楷体" w:eastAsia="楷体"/>
                <w:color w:val="auto"/>
                <w:sz w:val="24"/>
                <w:highlight w:val="none"/>
              </w:rPr>
              <w:t xml:space="preserve">有部分缺失</w:t>
            </w:r>
            <w:r>
              <w:rPr>
                <w:rFonts w:hint="eastAsia" w:ascii="楷体" w:hAnsi="楷体" w:eastAsia="楷体"/>
                <w:color w:val="auto"/>
                <w:sz w:val="24"/>
                <w:highlight w:val="none"/>
                <w:lang w:val="zh-CN"/>
              </w:rPr>
              <w:t xml:space="preserve">、可操作性</w:t>
            </w:r>
            <w:r>
              <w:rPr>
                <w:rFonts w:hint="eastAsia" w:ascii="楷体" w:hAnsi="楷体" w:eastAsia="楷体"/>
                <w:color w:val="auto"/>
                <w:sz w:val="24"/>
                <w:highlight w:val="none"/>
              </w:rPr>
              <w:t xml:space="preserve">较差</w:t>
            </w:r>
            <w:r>
              <w:rPr>
                <w:rFonts w:hint="eastAsia" w:ascii="楷体" w:hAnsi="楷体" w:eastAsia="楷体"/>
                <w:color w:val="auto"/>
                <w:sz w:val="24"/>
                <w:highlight w:val="none"/>
                <w:lang w:val="zh-CN"/>
              </w:rPr>
              <w:t xml:space="preserve">，</w:t>
            </w:r>
            <w:r>
              <w:rPr>
                <w:rFonts w:hint="eastAsia" w:ascii="楷体" w:hAnsi="楷体" w:eastAsia="楷体"/>
                <w:color w:val="auto"/>
                <w:sz w:val="24"/>
                <w:highlight w:val="none"/>
              </w:rPr>
              <w:t xml:space="preserve">不具备可行的</w:t>
            </w:r>
            <w:r>
              <w:rPr>
                <w:rFonts w:hint="eastAsia" w:ascii="楷体" w:hAnsi="楷体" w:eastAsia="楷体"/>
                <w:color w:val="auto"/>
                <w:sz w:val="24"/>
                <w:highlight w:val="none"/>
                <w:lang w:val="zh-CN"/>
              </w:rPr>
              <w:t xml:space="preserve">配套运营制度的，得</w:t>
            </w:r>
            <w:r>
              <w:rPr>
                <w:rFonts w:hint="eastAsia" w:ascii="楷体" w:hAnsi="楷体" w:eastAsia="楷体"/>
                <w:color w:val="auto"/>
                <w:sz w:val="24"/>
                <w:highlight w:val="none"/>
              </w:rPr>
              <w:t xml:space="preserve">1</w:t>
            </w:r>
            <w:r>
              <w:rPr>
                <w:rFonts w:hint="eastAsia" w:ascii="楷体" w:hAnsi="楷体" w:eastAsia="楷体"/>
                <w:color w:val="auto"/>
                <w:sz w:val="24"/>
                <w:highlight w:val="none"/>
                <w:lang w:val="zh-CN"/>
              </w:rPr>
              <w:t xml:space="preserve">分。</w:t>
            </w:r>
            <w:r/>
          </w:p>
          <w:p>
            <w:pPr>
              <w:pStyle w:val="967"/>
              <w:rPr>
                <w:rFonts w:ascii="楷体" w:hAnsi="楷体" w:eastAsia="楷体"/>
                <w:color w:val="auto"/>
                <w:sz w:val="24"/>
                <w:highlight w:val="none"/>
                <w:lang w:val="en-US"/>
              </w:rPr>
            </w:pPr>
            <w:r>
              <w:rPr>
                <w:rFonts w:hint="eastAsia" w:ascii="楷体" w:hAnsi="楷体" w:eastAsia="楷体"/>
                <w:bCs/>
                <w:color w:val="auto"/>
                <w:sz w:val="24"/>
                <w:highlight w:val="none"/>
              </w:rPr>
              <w:t xml:space="preserve">（5）未提供方案的不得分。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s="宋体"/>
                <w:color w:val="auto"/>
                <w:sz w:val="24"/>
                <w:highlight w:val="none"/>
              </w:rPr>
              <w:t xml:space="preserve">10分</w:t>
            </w:r>
            <w:r/>
          </w:p>
        </w:tc>
      </w:tr>
      <w:tr>
        <w:trPr>
          <w:trHeight w:val="20"/>
        </w:trPr>
        <w:tc>
          <w:tcPr>
            <w:tcBorders>
              <w:top w:val="single" w:color="000000" w:sz="4" w:space="0"/>
              <w:left w:val="single" w:color="000000" w:sz="4" w:space="0"/>
              <w:right w:val="single" w:color="000000" w:sz="4" w:space="0"/>
            </w:tcBorders>
            <w:tcW w:w="594"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spacing w:line="360" w:lineRule="auto"/>
              <w:rPr>
                <w:rFonts w:ascii="楷体" w:hAnsi="楷体" w:eastAsia="楷体"/>
                <w:color w:val="auto"/>
                <w:sz w:val="24"/>
                <w:highlight w:val="none"/>
                <w:lang w:val="en-GB"/>
              </w:rPr>
            </w:pPr>
            <w:r>
              <w:rPr>
                <w:rFonts w:hint="eastAsia" w:ascii="楷体" w:hAnsi="楷体" w:eastAsia="楷体"/>
                <w:color w:val="auto"/>
                <w:sz w:val="24"/>
                <w:highlight w:val="none"/>
              </w:rPr>
              <w:t xml:space="preserve">人员方案</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firstLine="360"/>
              <w:spacing w:line="360" w:lineRule="auto"/>
              <w:rPr>
                <w:rFonts w:ascii="楷体" w:hAnsi="楷体" w:eastAsia="楷体"/>
                <w:bCs/>
                <w:color w:val="auto"/>
                <w:sz w:val="24"/>
                <w:highlight w:val="none"/>
              </w:rPr>
            </w:pPr>
            <w:r>
              <w:rPr>
                <w:rFonts w:hint="eastAsia" w:ascii="楷体" w:hAnsi="楷体" w:eastAsia="楷体"/>
                <w:bCs/>
                <w:color w:val="auto"/>
                <w:sz w:val="24"/>
                <w:highlight w:val="none"/>
              </w:rPr>
              <w:t xml:space="preserve">投入项目人员、组织架构、分类及数量是否合理，进行综合打分：</w:t>
            </w:r>
            <w:r/>
          </w:p>
          <w:p>
            <w:pPr>
              <w:ind w:firstLine="360"/>
              <w:spacing w:line="360" w:lineRule="auto"/>
              <w:rPr>
                <w:rFonts w:ascii="楷体" w:hAnsi="楷体" w:eastAsia="楷体"/>
                <w:bCs/>
                <w:color w:val="auto"/>
                <w:sz w:val="24"/>
                <w:highlight w:val="none"/>
              </w:rPr>
            </w:pPr>
            <w:r>
              <w:rPr>
                <w:rFonts w:hint="eastAsia" w:ascii="楷体" w:hAnsi="楷体" w:eastAsia="楷体"/>
                <w:bCs/>
                <w:color w:val="auto"/>
                <w:sz w:val="24"/>
                <w:highlight w:val="none"/>
              </w:rPr>
              <w:t xml:space="preserve">（1）方案非常完整</w:t>
            </w:r>
            <w:r>
              <w:rPr>
                <w:rFonts w:hint="eastAsia" w:ascii="楷体" w:hAnsi="楷体" w:eastAsia="楷体"/>
                <w:color w:val="auto"/>
                <w:sz w:val="24"/>
                <w:highlight w:val="none"/>
                <w:lang w:val="zh-CN"/>
              </w:rPr>
              <w:t xml:space="preserve">、</w:t>
            </w:r>
            <w:r>
              <w:rPr>
                <w:rFonts w:hint="eastAsia" w:ascii="楷体" w:hAnsi="楷体" w:eastAsia="楷体"/>
                <w:color w:val="auto"/>
                <w:sz w:val="24"/>
                <w:highlight w:val="none"/>
              </w:rPr>
              <w:t xml:space="preserve">表述非常清晰、人员</w:t>
            </w:r>
            <w:r>
              <w:rPr>
                <w:rFonts w:hint="eastAsia" w:ascii="楷体" w:hAnsi="楷体" w:eastAsia="楷体"/>
                <w:bCs/>
                <w:color w:val="auto"/>
                <w:sz w:val="24"/>
                <w:highlight w:val="none"/>
              </w:rPr>
              <w:t xml:space="preserve">组织架构</w:t>
            </w:r>
            <w:r>
              <w:rPr>
                <w:rFonts w:hint="eastAsia" w:ascii="楷体" w:hAnsi="楷体" w:eastAsia="楷体"/>
                <w:color w:val="auto"/>
                <w:sz w:val="24"/>
                <w:highlight w:val="none"/>
                <w:lang w:val="zh-CN"/>
              </w:rPr>
              <w:t xml:space="preserve">科学合理</w:t>
            </w:r>
            <w:r>
              <w:rPr>
                <w:rFonts w:hint="eastAsia" w:ascii="楷体" w:hAnsi="楷体" w:eastAsia="楷体"/>
                <w:bCs/>
                <w:color w:val="auto"/>
                <w:sz w:val="24"/>
                <w:highlight w:val="none"/>
              </w:rPr>
              <w:t xml:space="preserve">且满足招标人长远需求的得10分；</w:t>
            </w:r>
            <w:r/>
          </w:p>
          <w:p>
            <w:pPr>
              <w:ind w:firstLine="360"/>
              <w:spacing w:line="360" w:lineRule="auto"/>
              <w:rPr>
                <w:rFonts w:ascii="楷体" w:hAnsi="楷体" w:eastAsia="楷体"/>
                <w:bCs/>
                <w:color w:val="auto"/>
                <w:sz w:val="24"/>
                <w:highlight w:val="none"/>
              </w:rPr>
            </w:pPr>
            <w:r>
              <w:rPr>
                <w:rFonts w:hint="eastAsia" w:ascii="楷体" w:hAnsi="楷体" w:eastAsia="楷体"/>
                <w:bCs/>
                <w:color w:val="auto"/>
                <w:sz w:val="24"/>
                <w:highlight w:val="none"/>
              </w:rPr>
              <w:t xml:space="preserve">（2）方案较为完整</w:t>
            </w:r>
            <w:r>
              <w:rPr>
                <w:rFonts w:hint="eastAsia" w:ascii="楷体" w:hAnsi="楷体" w:eastAsia="楷体"/>
                <w:color w:val="auto"/>
                <w:sz w:val="24"/>
                <w:highlight w:val="none"/>
                <w:lang w:val="zh-CN"/>
              </w:rPr>
              <w:t xml:space="preserve">、</w:t>
            </w:r>
            <w:r>
              <w:rPr>
                <w:rFonts w:hint="eastAsia" w:ascii="楷体" w:hAnsi="楷体" w:eastAsia="楷体"/>
                <w:color w:val="auto"/>
                <w:sz w:val="24"/>
                <w:highlight w:val="none"/>
              </w:rPr>
              <w:t xml:space="preserve">表述较为清晰、人员</w:t>
            </w:r>
            <w:r>
              <w:rPr>
                <w:rFonts w:hint="eastAsia" w:ascii="楷体" w:hAnsi="楷体" w:eastAsia="楷体"/>
                <w:bCs/>
                <w:color w:val="auto"/>
                <w:sz w:val="24"/>
                <w:highlight w:val="none"/>
              </w:rPr>
              <w:t xml:space="preserve">组织架构较为</w:t>
            </w:r>
            <w:r>
              <w:rPr>
                <w:rFonts w:hint="eastAsia" w:ascii="楷体" w:hAnsi="楷体" w:eastAsia="楷体"/>
                <w:color w:val="auto"/>
                <w:sz w:val="24"/>
                <w:highlight w:val="none"/>
                <w:lang w:val="zh-CN"/>
              </w:rPr>
              <w:t xml:space="preserve">科学合理</w:t>
            </w:r>
            <w:r>
              <w:rPr>
                <w:rFonts w:hint="eastAsia" w:ascii="楷体" w:hAnsi="楷体" w:eastAsia="楷体"/>
                <w:bCs/>
                <w:color w:val="auto"/>
                <w:sz w:val="24"/>
                <w:highlight w:val="none"/>
              </w:rPr>
              <w:t xml:space="preserve">且基本满足招标人长远需求的得7分；</w:t>
            </w:r>
            <w:r/>
          </w:p>
          <w:p>
            <w:pPr>
              <w:ind w:firstLine="360"/>
              <w:spacing w:line="360" w:lineRule="auto"/>
              <w:rPr>
                <w:rFonts w:ascii="楷体" w:hAnsi="楷体" w:eastAsia="楷体"/>
                <w:bCs/>
                <w:color w:val="auto"/>
                <w:sz w:val="24"/>
                <w:highlight w:val="none"/>
              </w:rPr>
            </w:pPr>
            <w:r>
              <w:rPr>
                <w:rFonts w:hint="eastAsia" w:ascii="楷体" w:hAnsi="楷体" w:eastAsia="楷体"/>
                <w:bCs/>
                <w:color w:val="auto"/>
                <w:sz w:val="24"/>
                <w:highlight w:val="none"/>
              </w:rPr>
              <w:t xml:space="preserve">（3）方案无明显缺失</w:t>
            </w:r>
            <w:r>
              <w:rPr>
                <w:rFonts w:hint="eastAsia" w:ascii="楷体" w:hAnsi="楷体" w:eastAsia="楷体"/>
                <w:color w:val="auto"/>
                <w:sz w:val="24"/>
                <w:highlight w:val="none"/>
              </w:rPr>
              <w:t xml:space="preserve">、人员</w:t>
            </w:r>
            <w:r>
              <w:rPr>
                <w:rFonts w:hint="eastAsia" w:ascii="楷体" w:hAnsi="楷体" w:eastAsia="楷体"/>
                <w:bCs/>
                <w:color w:val="auto"/>
                <w:sz w:val="24"/>
                <w:highlight w:val="none"/>
              </w:rPr>
              <w:t xml:space="preserve">组织架构较为</w:t>
            </w:r>
            <w:r>
              <w:rPr>
                <w:rFonts w:hint="eastAsia" w:ascii="楷体" w:hAnsi="楷体" w:eastAsia="楷体"/>
                <w:color w:val="auto"/>
                <w:sz w:val="24"/>
                <w:highlight w:val="none"/>
                <w:lang w:val="zh-CN"/>
              </w:rPr>
              <w:t xml:space="preserve">科学合理</w:t>
            </w:r>
            <w:r>
              <w:rPr>
                <w:rFonts w:hint="eastAsia" w:ascii="楷体" w:hAnsi="楷体" w:eastAsia="楷体"/>
                <w:bCs/>
                <w:color w:val="auto"/>
                <w:sz w:val="24"/>
                <w:highlight w:val="none"/>
              </w:rPr>
              <w:t xml:space="preserve">的得4分；</w:t>
            </w:r>
            <w:r/>
          </w:p>
          <w:p>
            <w:pPr>
              <w:pStyle w:val="967"/>
              <w:rPr>
                <w:rFonts w:ascii="楷体" w:hAnsi="楷体" w:eastAsia="楷体"/>
                <w:bCs/>
                <w:color w:val="auto"/>
                <w:sz w:val="24"/>
                <w:highlight w:val="none"/>
              </w:rPr>
            </w:pPr>
            <w:r>
              <w:rPr>
                <w:rFonts w:hint="eastAsia" w:ascii="楷体" w:hAnsi="楷体" w:eastAsia="楷体"/>
                <w:bCs/>
                <w:color w:val="auto"/>
                <w:sz w:val="24"/>
                <w:highlight w:val="none"/>
              </w:rPr>
              <w:t xml:space="preserve">（4）方案有部分缺失</w:t>
            </w:r>
            <w:r>
              <w:rPr>
                <w:rFonts w:hint="eastAsia" w:ascii="楷体" w:hAnsi="楷体" w:eastAsia="楷体"/>
                <w:color w:val="auto"/>
                <w:sz w:val="24"/>
                <w:highlight w:val="none"/>
                <w:lang w:val="zh-CN"/>
              </w:rPr>
              <w:t xml:space="preserve">、</w:t>
            </w:r>
            <w:r>
              <w:rPr>
                <w:rFonts w:hint="eastAsia" w:ascii="楷体" w:hAnsi="楷体" w:eastAsia="楷体"/>
                <w:color w:val="auto"/>
                <w:sz w:val="24"/>
                <w:highlight w:val="none"/>
              </w:rPr>
              <w:t xml:space="preserve">表述模糊</w:t>
            </w:r>
            <w:r>
              <w:rPr>
                <w:rFonts w:hint="eastAsia" w:ascii="楷体" w:hAnsi="楷体" w:eastAsia="楷体"/>
                <w:bCs/>
                <w:color w:val="auto"/>
                <w:sz w:val="24"/>
                <w:highlight w:val="none"/>
              </w:rPr>
              <w:t xml:space="preserve">的得1分；</w:t>
            </w:r>
            <w:r/>
          </w:p>
          <w:p>
            <w:pPr>
              <w:pStyle w:val="967"/>
              <w:rPr>
                <w:rFonts w:ascii="楷体" w:hAnsi="楷体" w:eastAsia="楷体"/>
                <w:bCs/>
                <w:color w:val="auto"/>
                <w:sz w:val="24"/>
                <w:highlight w:val="none"/>
              </w:rPr>
            </w:pPr>
            <w:r>
              <w:rPr>
                <w:rFonts w:hint="eastAsia" w:ascii="楷体" w:hAnsi="楷体" w:eastAsia="楷体"/>
                <w:bCs/>
                <w:color w:val="auto"/>
                <w:sz w:val="24"/>
                <w:highlight w:val="none"/>
              </w:rPr>
              <w:t xml:space="preserve">（5）未提供方案的不得分。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s="宋体"/>
                <w:color w:val="auto"/>
                <w:sz w:val="24"/>
                <w:highlight w:val="none"/>
              </w:rPr>
              <w:t xml:space="preserve">10分</w:t>
            </w:r>
            <w:r/>
          </w:p>
        </w:tc>
      </w:tr>
      <w:tr>
        <w:trPr>
          <w:trHeight w:val="933"/>
        </w:trPr>
        <w:tc>
          <w:tcPr>
            <w:tcBorders>
              <w:top w:val="single" w:color="000000" w:sz="4" w:space="0"/>
              <w:left w:val="single" w:color="000000" w:sz="4" w:space="0"/>
              <w:right w:val="single" w:color="000000" w:sz="4" w:space="0"/>
            </w:tcBorders>
            <w:tcW w:w="594"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1.3</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bCs/>
                <w:color w:val="auto"/>
                <w:sz w:val="24"/>
                <w:highlight w:val="none"/>
              </w:rPr>
              <w:t xml:space="preserve">项目建设规划方案</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pStyle w:val="967"/>
              <w:rPr>
                <w:rFonts w:ascii="楷体" w:hAnsi="楷体" w:eastAsia="楷体" w:cs="Times New Roman"/>
                <w:bCs/>
                <w:color w:val="auto"/>
                <w:sz w:val="24"/>
                <w:szCs w:val="24"/>
                <w:highlight w:val="none"/>
              </w:rPr>
            </w:pPr>
            <w:r>
              <w:rPr>
                <w:rFonts w:hint="eastAsia" w:ascii="楷体" w:hAnsi="楷体" w:eastAsia="楷体" w:cs="Times New Roman"/>
                <w:bCs/>
                <w:color w:val="auto"/>
                <w:sz w:val="24"/>
                <w:szCs w:val="24"/>
                <w:highlight w:val="none"/>
              </w:rPr>
              <w:t xml:space="preserve">根据项目建设规划方案的完整性、合理性、预期效果等，进行综合打分：</w:t>
            </w:r>
            <w:r/>
          </w:p>
          <w:p>
            <w:pPr>
              <w:pStyle w:val="967"/>
              <w:rPr>
                <w:rFonts w:ascii="楷体" w:hAnsi="楷体" w:eastAsia="楷体" w:cs="Times New Roman"/>
                <w:bCs/>
                <w:color w:val="auto"/>
                <w:sz w:val="24"/>
                <w:szCs w:val="24"/>
                <w:highlight w:val="none"/>
              </w:rPr>
            </w:pPr>
            <w:r>
              <w:rPr>
                <w:rFonts w:hint="eastAsia" w:ascii="楷体" w:hAnsi="楷体" w:eastAsia="楷体" w:cs="Times New Roman"/>
                <w:bCs/>
                <w:color w:val="auto"/>
                <w:sz w:val="24"/>
                <w:szCs w:val="24"/>
                <w:highlight w:val="none"/>
              </w:rPr>
              <w:t xml:space="preserve">（1）方案非常完整、合理性非常强、体现预期效果且满足招标人长远需求的得10分；</w:t>
            </w:r>
            <w:r/>
          </w:p>
          <w:p>
            <w:pPr>
              <w:pStyle w:val="967"/>
              <w:rPr>
                <w:rFonts w:ascii="楷体" w:hAnsi="楷体" w:eastAsia="楷体" w:cs="Times New Roman"/>
                <w:bCs/>
                <w:color w:val="auto"/>
                <w:sz w:val="24"/>
                <w:szCs w:val="24"/>
                <w:highlight w:val="none"/>
              </w:rPr>
            </w:pPr>
            <w:r>
              <w:rPr>
                <w:rFonts w:hint="eastAsia" w:ascii="楷体" w:hAnsi="楷体" w:eastAsia="楷体" w:cs="Times New Roman"/>
                <w:bCs/>
                <w:color w:val="auto"/>
                <w:sz w:val="24"/>
                <w:szCs w:val="24"/>
                <w:highlight w:val="none"/>
              </w:rPr>
              <w:t xml:space="preserve">（2）方案较完整、合理性较强、体现预期效果且基本满足招标人长远需求的得7分；</w:t>
            </w:r>
            <w:r/>
          </w:p>
          <w:p>
            <w:pPr>
              <w:pStyle w:val="967"/>
              <w:rPr>
                <w:rFonts w:ascii="楷体" w:hAnsi="楷体" w:eastAsia="楷体" w:cs="Times New Roman"/>
                <w:bCs/>
                <w:color w:val="auto"/>
                <w:sz w:val="24"/>
                <w:szCs w:val="24"/>
                <w:highlight w:val="none"/>
              </w:rPr>
            </w:pPr>
            <w:r>
              <w:rPr>
                <w:rFonts w:hint="eastAsia" w:ascii="楷体" w:hAnsi="楷体" w:eastAsia="楷体" w:cs="Times New Roman"/>
                <w:bCs/>
                <w:color w:val="auto"/>
                <w:sz w:val="24"/>
                <w:szCs w:val="24"/>
                <w:highlight w:val="none"/>
              </w:rPr>
              <w:t xml:space="preserve">（3）方案无明显缺失、合理性一般、基本满足招标人长远需求的得4分；。</w:t>
            </w:r>
            <w:r/>
          </w:p>
          <w:p>
            <w:pPr>
              <w:pStyle w:val="967"/>
              <w:rPr>
                <w:rFonts w:ascii="楷体" w:hAnsi="楷体" w:eastAsia="楷体" w:cs="Times New Roman"/>
                <w:bCs/>
                <w:color w:val="auto"/>
                <w:sz w:val="24"/>
                <w:szCs w:val="24"/>
                <w:highlight w:val="none"/>
              </w:rPr>
            </w:pPr>
            <w:r>
              <w:rPr>
                <w:rFonts w:hint="eastAsia" w:ascii="楷体" w:hAnsi="楷体" w:eastAsia="楷体" w:cs="Times New Roman"/>
                <w:bCs/>
                <w:color w:val="auto"/>
                <w:sz w:val="24"/>
                <w:szCs w:val="24"/>
                <w:highlight w:val="none"/>
              </w:rPr>
              <w:t xml:space="preserve">（4）方案有部分缺失、仅基本满足招标人部分需求的得1分；</w:t>
            </w:r>
            <w:r/>
          </w:p>
          <w:p>
            <w:pPr>
              <w:pStyle w:val="967"/>
              <w:rPr>
                <w:rFonts w:ascii="楷体" w:hAnsi="楷体" w:eastAsia="楷体"/>
                <w:bCs/>
                <w:color w:val="auto"/>
                <w:sz w:val="24"/>
                <w:highlight w:val="none"/>
              </w:rPr>
            </w:pPr>
            <w:r>
              <w:rPr>
                <w:rFonts w:hint="eastAsia" w:ascii="楷体" w:hAnsi="楷体" w:eastAsia="楷体" w:cs="Times New Roman"/>
                <w:bCs/>
                <w:color w:val="auto"/>
                <w:sz w:val="24"/>
                <w:szCs w:val="24"/>
                <w:highlight w:val="none"/>
              </w:rPr>
              <w:t xml:space="preserve">（5）未提供方案的不得分。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bCs/>
                <w:color w:val="auto"/>
                <w:sz w:val="24"/>
                <w:highlight w:val="none"/>
              </w:rPr>
            </w:pPr>
            <w:r>
              <w:rPr>
                <w:rFonts w:hint="eastAsia" w:ascii="楷体" w:hAnsi="楷体" w:eastAsia="楷体"/>
                <w:bCs/>
                <w:color w:val="auto"/>
                <w:sz w:val="24"/>
                <w:highlight w:val="none"/>
              </w:rPr>
              <w:t xml:space="preserve">10分</w:t>
            </w:r>
            <w:r/>
          </w:p>
        </w:tc>
      </w:tr>
    </w:tbl>
    <w:p>
      <w:pPr>
        <w:jc w:val="left"/>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（三）价格评估</w:t>
      </w:r>
      <w:r/>
    </w:p>
    <w:tbl>
      <w:tblPr>
        <w:tblStyle w:val="956"/>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20分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ind w:firstLine="480"/>
              <w:spacing w:line="360" w:lineRule="auto"/>
              <w:widowControl/>
              <w:rPr>
                <w:rFonts w:ascii="楷体" w:hAnsi="楷体" w:eastAsia="楷体"/>
                <w:color w:val="auto"/>
                <w:sz w:val="24"/>
                <w:highlight w:val="none"/>
              </w:rPr>
            </w:pPr>
            <w:r>
              <w:rPr>
                <w:rFonts w:ascii="楷体" w:hAnsi="楷体" w:eastAsia="楷体" w:cs="宋体"/>
                <w:color w:val="auto"/>
                <w:sz w:val="24"/>
                <w:highlight w:val="none"/>
              </w:rPr>
              <w:t xml:space="preserve">价格分采用低价优先法计算，即满足采购文件要求且价格最低的供应商报价为评审基准价，其价格分为满分20分，其它供应商的价格分统一按照以下公式计算：评审报价得分=（评审基准价/该供应商的报价）×20分。分值保留小数点后2位。</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s="宋体"/>
                <w:color w:val="auto"/>
                <w:sz w:val="24"/>
                <w:highlight w:val="none"/>
                <w:u w:val="single"/>
              </w:rPr>
              <w:t xml:space="preserve">20</w:t>
            </w:r>
            <w:r>
              <w:rPr>
                <w:rFonts w:hint="eastAsia" w:ascii="楷体" w:hAnsi="楷体" w:eastAsia="楷体"/>
                <w:color w:val="auto"/>
                <w:sz w:val="24"/>
                <w:highlight w:val="none"/>
              </w:rPr>
              <w:t xml:space="preserve">分</w:t>
            </w:r>
            <w:bookmarkEnd w:id="81"/>
            <w:r/>
            <w:bookmarkEnd w:id="82"/>
            <w:r/>
            <w:bookmarkEnd w:id="83"/>
            <w:r/>
            <w:bookmarkEnd w:id="84"/>
            <w:r/>
            <w:bookmarkEnd w:id="85"/>
            <w:r/>
            <w:r/>
          </w:p>
        </w:tc>
      </w:tr>
    </w:tbl>
    <w:p>
      <w:pPr>
        <w:ind w:firstLine="480"/>
        <w:jc w:val="left"/>
        <w:spacing w:line="360" w:lineRule="auto"/>
        <w:widowControl/>
        <w:rPr>
          <w:rFonts w:ascii="楷体" w:hAnsi="楷体" w:eastAsia="楷体"/>
          <w:color w:val="auto"/>
          <w:sz w:val="24"/>
          <w:highlight w:val="none"/>
        </w:rPr>
      </w:pPr>
      <w:r>
        <w:rPr>
          <w:rFonts w:ascii="楷体" w:hAnsi="楷体" w:eastAsia="楷体"/>
          <w:color w:val="auto"/>
          <w:sz w:val="24"/>
          <w:highlight w:val="none"/>
        </w:rPr>
      </w:r>
      <w:r/>
    </w:p>
    <w:p>
      <w:pPr>
        <w:pStyle w:val="948"/>
        <w:ind w:firstLine="444"/>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9.相同品牌产品的处理原则</w:t>
      </w:r>
      <w:r/>
    </w:p>
    <w:p>
      <w:pPr>
        <w:pStyle w:val="948"/>
        <w:ind w:firstLine="472"/>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48"/>
        <w:ind w:firstLine="444"/>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10.允许修改评标结果的情形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10.1评标结果汇总完成后，除下列情形外，任何人不得修改评标结果：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（1）分值汇总计算错误的；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（2）分项评分超出评分标准范围的；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（3）评标委员会成员对客观评审因素评分不一致的；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（4）经评标委员会认定评分畸高、畸低的。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6" w:name="_Toc98669719"/>
      <w:r/>
      <w:bookmarkStart w:id="87" w:name="_Toc100386064"/>
      <w:r/>
      <w:bookmarkStart w:id="88" w:name="_Toc20732998"/>
      <w:r/>
      <w:bookmarkStart w:id="89" w:name="_Toc92168030"/>
      <w:r/>
      <w:bookmarkStart w:id="90" w:name="_Toc98669361"/>
      <w:r/>
      <w:bookmarkEnd w:id="86"/>
      <w:r/>
      <w:bookmarkEnd w:id="87"/>
      <w:r/>
      <w:bookmarkEnd w:id="88"/>
      <w:r/>
      <w:bookmarkEnd w:id="89"/>
      <w:r/>
      <w:bookmarkEnd w:id="90"/>
      <w:r/>
      <w:r/>
    </w:p>
    <w:p>
      <w:pPr>
        <w:pStyle w:val="948"/>
        <w:ind w:firstLine="444"/>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11.推荐中标候选人</w:t>
      </w:r>
      <w:r/>
    </w:p>
    <w:p>
      <w:pPr>
        <w:ind w:firstLine="420"/>
        <w:jc w:val="left"/>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楷体" w:hAnsi="楷体" w:eastAsia="楷体"/>
          <w:color w:val="auto"/>
          <w:sz w:val="24"/>
          <w:highlight w:val="none"/>
        </w:rPr>
      </w:pPr>
      <w:r>
        <w:rPr>
          <w:rFonts w:ascii="楷体" w:hAnsi="楷体" w:eastAsia="楷体"/>
          <w:color w:val="auto"/>
          <w:sz w:val="24"/>
          <w:highlight w:val="none"/>
        </w:rPr>
        <w:br w:type="page" w:clear="all"/>
      </w:r>
      <w:r/>
    </w:p>
    <w:p>
      <w:pPr>
        <w:jc w:val="cente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第六部分    投标文件（格式）</w:t>
      </w:r>
      <w:r/>
    </w:p>
    <w:p>
      <w:pPr>
        <w:jc w:val="center"/>
        <w:spacing w:line="360" w:lineRule="auto"/>
        <w:rPr>
          <w:rFonts w:ascii="楷体" w:hAnsi="楷体" w:eastAsia="楷体"/>
          <w:b/>
          <w:color w:val="auto"/>
          <w:sz w:val="72"/>
          <w:highlight w:val="none"/>
        </w:rPr>
      </w:pPr>
      <w:r>
        <w:rPr>
          <w:rFonts w:ascii="楷体" w:hAnsi="楷体" w:eastAsia="楷体"/>
          <w:b/>
          <w:color w:val="auto"/>
          <w:sz w:val="72"/>
          <w:highlight w:val="none"/>
        </w:rPr>
      </w:r>
      <w:r/>
    </w:p>
    <w:p>
      <w:pPr>
        <w:jc w:val="center"/>
        <w:spacing w:line="360" w:lineRule="auto"/>
        <w:rPr>
          <w:rFonts w:ascii="楷体" w:hAnsi="楷体" w:eastAsia="楷体"/>
          <w:color w:val="auto"/>
          <w:sz w:val="72"/>
          <w:highlight w:val="none"/>
        </w:rPr>
      </w:pPr>
      <w:r>
        <w:rPr>
          <w:rFonts w:hint="eastAsia" w:ascii="楷体" w:hAnsi="楷体" w:eastAsia="楷体"/>
          <w:b/>
          <w:color w:val="auto"/>
          <w:sz w:val="72"/>
          <w:highlight w:val="none"/>
        </w:rPr>
        <w:t xml:space="preserve">投   标   文   件</w:t>
      </w:r>
      <w:r/>
    </w:p>
    <w:p>
      <w:pPr>
        <w:ind w:firstLine="721"/>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641"/>
        <w:spacing w:line="360" w:lineRule="auto"/>
        <w:rPr>
          <w:rFonts w:ascii="楷体" w:hAnsi="楷体" w:eastAsia="楷体"/>
          <w:b/>
          <w:color w:val="auto"/>
          <w:sz w:val="32"/>
          <w:highlight w:val="none"/>
        </w:rPr>
      </w:pPr>
      <w:r>
        <w:rPr>
          <w:rFonts w:ascii="楷体" w:hAnsi="楷体" w:eastAsia="楷体"/>
          <w:b/>
          <w:color w:val="auto"/>
          <w:sz w:val="32"/>
          <w:highlight w:val="none"/>
        </w:rPr>
      </w:r>
      <w:r/>
    </w:p>
    <w:p>
      <w:pPr>
        <w:ind w:firstLine="641"/>
        <w:spacing w:line="360" w:lineRule="auto"/>
        <w:rPr>
          <w:rFonts w:ascii="楷体" w:hAnsi="楷体" w:eastAsia="楷体"/>
          <w:b/>
          <w:color w:val="auto"/>
          <w:sz w:val="32"/>
          <w:highlight w:val="none"/>
        </w:rPr>
      </w:pPr>
      <w:r>
        <w:rPr>
          <w:rFonts w:ascii="楷体" w:hAnsi="楷体" w:eastAsia="楷体"/>
          <w:b/>
          <w:color w:val="auto"/>
          <w:sz w:val="32"/>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项目编号：</w:t>
      </w:r>
      <w:r>
        <w:rPr>
          <w:rFonts w:hint="eastAsia" w:ascii="宋体" w:hAnsi="宋体"/>
          <w:b/>
          <w:color w:val="auto"/>
          <w:sz w:val="24"/>
          <w:highlight w:val="none"/>
          <w:u w:val="single"/>
        </w:rPr>
        <w:t xml:space="preserve">××××</w:t>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1"/>
        <w:jc w:val="center"/>
        <w:spacing w:line="360" w:lineRule="auto"/>
        <w:rPr>
          <w:rFonts w:ascii="楷体" w:hAnsi="楷体" w:eastAsia="楷体"/>
          <w:b/>
          <w:color w:val="auto"/>
          <w:sz w:val="28"/>
          <w:highlight w:val="none"/>
        </w:rPr>
      </w:pPr>
      <w:r>
        <w:rPr>
          <w:rFonts w:ascii="楷体" w:hAnsi="楷体" w:eastAsia="楷体"/>
          <w:b/>
          <w:color w:val="auto"/>
          <w:sz w:val="28"/>
          <w:highlight w:val="none"/>
        </w:rPr>
      </w:r>
      <w:r/>
    </w:p>
    <w:p>
      <w:pPr>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项目名称：镇江市中西医结合医院医用物资SPD智慧物流管理服务采购项目</w:t>
      </w:r>
      <w:r/>
    </w:p>
    <w:p>
      <w:pPr>
        <w:pStyle w:val="994"/>
        <w:ind w:firstLine="641"/>
        <w:spacing w:line="360" w:lineRule="auto"/>
        <w:rPr>
          <w:rFonts w:ascii="楷体" w:hAnsi="楷体" w:eastAsia="楷体"/>
          <w:b/>
          <w:color w:val="auto"/>
          <w:sz w:val="32"/>
          <w:highlight w:val="none"/>
        </w:rPr>
      </w:pPr>
      <w:r>
        <w:rPr>
          <w:rFonts w:ascii="楷体" w:hAnsi="楷体" w:eastAsia="楷体"/>
          <w:b/>
          <w:color w:val="auto"/>
          <w:sz w:val="32"/>
          <w:highlight w:val="none"/>
        </w:rPr>
      </w:r>
      <w:r/>
    </w:p>
    <w:p>
      <w:pPr>
        <w:pStyle w:val="994"/>
        <w:ind w:firstLine="641"/>
        <w:spacing w:line="360" w:lineRule="auto"/>
        <w:rPr>
          <w:rFonts w:ascii="楷体" w:hAnsi="楷体" w:eastAsia="楷体"/>
          <w:b/>
          <w:color w:val="auto"/>
          <w:sz w:val="32"/>
          <w:highlight w:val="none"/>
        </w:rPr>
      </w:pPr>
      <w:r>
        <w:rPr>
          <w:rFonts w:ascii="楷体" w:hAnsi="楷体" w:eastAsia="楷体"/>
          <w:b/>
          <w:color w:val="auto"/>
          <w:sz w:val="32"/>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投 标 人（公章）：</w:t>
      </w:r>
      <w:r>
        <w:rPr>
          <w:rFonts w:hint="eastAsia" w:ascii="楷体" w:hAnsi="楷体" w:eastAsia="楷体"/>
          <w:b/>
          <w:color w:val="auto"/>
          <w:sz w:val="32"/>
          <w:szCs w:val="32"/>
          <w:highlight w:val="none"/>
        </w:rPr>
        <w:t xml:space="preserve">镇江市中西医结合医院</w:t>
      </w:r>
      <w:r/>
    </w:p>
    <w:p>
      <w:pPr>
        <w:ind w:firstLine="721"/>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721"/>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721"/>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年月日</w:t>
      </w:r>
      <w:r/>
    </w:p>
    <w:p>
      <w:pPr>
        <w:pStyle w:val="947"/>
        <w:ind w:firstLine="641"/>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一、资格部分</w:t>
      </w:r>
      <w:r/>
    </w:p>
    <w:p>
      <w:pPr>
        <w:pStyle w:val="947"/>
        <w:ind w:firstLine="641"/>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（一）投标函</w:t>
      </w:r>
      <w:r/>
    </w:p>
    <w:p>
      <w:pPr>
        <w:spacing w:line="360" w:lineRule="auto"/>
        <w:rPr>
          <w:rFonts w:ascii="楷体" w:hAnsi="楷体" w:eastAsia="楷体"/>
          <w:b/>
          <w:bCs/>
          <w:color w:val="auto"/>
          <w:sz w:val="30"/>
          <w:highlight w:val="none"/>
        </w:rPr>
      </w:pPr>
      <w:r>
        <w:rPr>
          <w:rFonts w:hint="eastAsia" w:ascii="宋体" w:hAnsi="宋体"/>
          <w:b/>
          <w:color w:val="auto"/>
          <w:sz w:val="24"/>
          <w:highlight w:val="none"/>
          <w:u w:val="single"/>
        </w:rPr>
        <w:t xml:space="preserve">致江苏弘业国际技术工程有限公司</w:t>
      </w:r>
      <w:r>
        <w:rPr>
          <w:rFonts w:hint="eastAsia" w:ascii="楷体" w:hAnsi="楷体" w:eastAsia="楷体"/>
          <w:b/>
          <w:bCs/>
          <w:color w:val="auto"/>
          <w:sz w:val="30"/>
          <w:highlight w:val="none"/>
        </w:rPr>
        <w:t xml:space="preserve">：</w:t>
      </w:r>
      <w:r/>
    </w:p>
    <w:p>
      <w:pPr>
        <w:pStyle w:val="994"/>
        <w:ind w:left="0" w:firstLine="560"/>
        <w:jc w:val="both"/>
        <w:spacing w:line="360" w:lineRule="auto"/>
        <w:rPr>
          <w:rFonts w:ascii="楷体" w:hAnsi="楷体" w:eastAsia="楷体"/>
          <w:color w:val="auto"/>
          <w:sz w:val="28"/>
          <w:szCs w:val="28"/>
          <w:highlight w:val="none"/>
        </w:rPr>
      </w:pPr>
      <w:r>
        <w:rPr>
          <w:rFonts w:hint="eastAsia" w:ascii="楷体" w:hAnsi="楷体" w:eastAsia="楷体"/>
          <w:color w:val="auto"/>
          <w:sz w:val="28"/>
          <w:szCs w:val="24"/>
          <w:highlight w:val="none"/>
        </w:rPr>
        <w:t xml:space="preserve">根据贵方</w:t>
      </w:r>
      <w:r>
        <w:rPr>
          <w:rFonts w:hint="eastAsia" w:ascii="楷体" w:hAnsi="楷体" w:eastAsia="楷体"/>
          <w:color w:val="auto"/>
          <w:sz w:val="28"/>
          <w:szCs w:val="28"/>
          <w:highlight w:val="none"/>
        </w:rPr>
        <w:t xml:space="preserve">关于</w:t>
      </w:r>
      <w:r>
        <w:rPr>
          <w:rFonts w:hint="eastAsia" w:ascii="楷体" w:hAnsi="楷体" w:eastAsia="楷体"/>
          <w:color w:val="auto"/>
          <w:sz w:val="28"/>
          <w:szCs w:val="28"/>
          <w:highlight w:val="none"/>
          <w:u w:val="single"/>
        </w:rPr>
        <w:t xml:space="preserve">镇江市中西医结合医院医用物资SPD智慧物流管理服务采购项目</w:t>
      </w:r>
      <w:r>
        <w:rPr>
          <w:rFonts w:hint="eastAsia" w:ascii="宋体" w:hAnsi="宋体" w:eastAsia="宋体" w:cs="Times New Roman"/>
          <w:b/>
          <w:color w:val="auto"/>
          <w:sz w:val="24"/>
          <w:szCs w:val="16"/>
          <w:highlight w:val="none"/>
          <w:u w:val="single"/>
        </w:rPr>
        <w:t xml:space="preserve">（项目编号：××××）</w:t>
      </w:r>
      <w:r>
        <w:rPr>
          <w:rFonts w:hint="eastAsia" w:ascii="楷体" w:hAnsi="楷体" w:eastAsia="楷体"/>
          <w:color w:val="auto"/>
          <w:sz w:val="28"/>
          <w:szCs w:val="24"/>
          <w:highlight w:val="none"/>
        </w:rPr>
        <w:t xml:space="preserve">的投标邀请</w:t>
      </w:r>
      <w:r>
        <w:rPr>
          <w:rFonts w:hint="eastAsia" w:ascii="楷体" w:hAnsi="楷体" w:eastAsia="楷体"/>
          <w:color w:val="auto"/>
          <w:sz w:val="28"/>
          <w:szCs w:val="28"/>
          <w:highlight w:val="none"/>
        </w:rPr>
        <w:t xml:space="preserve">，我方已完全理解招标文件的所有内容。</w:t>
      </w:r>
      <w:r/>
    </w:p>
    <w:p>
      <w:pPr>
        <w:pStyle w:val="973"/>
        <w:ind w:left="1"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据此函，我方兹宣布同意如下：</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1．按招标文件规定提供货物（服务）的唯一投标报价见开标一览表。</w: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6350" r="0" b="6350"/>
                <wp:wrapNone/>
                <wp:docPr id="4"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6350" r="0" b="6350"/>
                <wp:wrapNone/>
                <wp:docPr id="5"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6350" r="0" b="6350"/>
                <wp:wrapNone/>
                <wp:docPr id="6"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6350" r="0" b="6350"/>
                <wp:wrapNone/>
                <wp:docPr id="7"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楷体" w:hAnsi="楷体" w:eastAsia="楷体"/>
          <w:color w:val="auto"/>
          <w:sz w:val="28"/>
          <w:szCs w:val="28"/>
          <w:highlight w:val="none"/>
        </w:rPr>
      </w:pP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6350" r="0" b="6350"/>
                <wp:wrapNone/>
                <wp:docPr id="8"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6350" r="0" b="6350"/>
                <wp:wrapNone/>
                <wp:docPr id="9"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3．我方已</w:t>
      </w:r>
      <w:r>
        <w:rPr>
          <w:rFonts w:hint="eastAsia" w:ascii="楷体" w:hAnsi="楷体" w:eastAsia="楷体"/>
          <w:color w:val="auto"/>
          <w:sz w:val="28"/>
          <w:highlight w:val="none"/>
        </w:rPr>
        <w:t xml:space="preserve">详读</w:t>
      </w:r>
      <w:r>
        <w:rPr>
          <w:rFonts w:hint="eastAsia" w:ascii="楷体" w:hAnsi="楷体" w:eastAsia="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4．</w:t>
      </w:r>
      <w:r>
        <w:rPr>
          <w:rFonts w:hint="eastAsia" w:ascii="楷体" w:hAnsi="楷体" w:eastAsia="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10．遵守招标文件中要求的收费项目和标准。</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11．与本投标有关的一切正式往来通讯请寄：</w:t>
      </w:r>
      <w:r/>
    </w:p>
    <w:p>
      <w:pPr>
        <w:pStyle w:val="973"/>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地址： </w:t>
      </w:r>
      <w:r>
        <w:rPr>
          <w:rFonts w:hint="eastAsia" w:ascii="宋体" w:hAnsi="宋体"/>
          <w:b/>
          <w:color w:val="auto"/>
          <w:sz w:val="24"/>
          <w:highlight w:val="none"/>
          <w:u w:val="single"/>
        </w:rPr>
        <w:t xml:space="preserve">××</w:t>
      </w:r>
      <w:r>
        <w:rPr>
          <w:rFonts w:hint="eastAsia" w:ascii="楷体" w:hAnsi="楷体" w:eastAsia="楷体"/>
          <w:color w:val="auto"/>
          <w:sz w:val="28"/>
          <w:szCs w:val="24"/>
          <w:highlight w:val="none"/>
        </w:rPr>
        <w:t xml:space="preserve">                  电话： </w:t>
      </w:r>
      <w:r>
        <w:rPr>
          <w:rFonts w:hint="eastAsia" w:ascii="宋体" w:hAnsi="宋体"/>
          <w:b/>
          <w:color w:val="auto"/>
          <w:sz w:val="24"/>
          <w:highlight w:val="none"/>
          <w:u w:val="single"/>
        </w:rPr>
        <w:t xml:space="preserve">××</w:t>
      </w:r>
      <w:r/>
    </w:p>
    <w:p>
      <w:pPr>
        <w:pStyle w:val="973"/>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传真：</w:t>
      </w:r>
      <w:r>
        <w:rPr>
          <w:rFonts w:hint="eastAsia" w:ascii="宋体" w:hAnsi="宋体"/>
          <w:b/>
          <w:color w:val="auto"/>
          <w:sz w:val="24"/>
          <w:highlight w:val="none"/>
          <w:u w:val="single"/>
        </w:rPr>
        <w:t xml:space="preserve">××</w:t>
      </w:r>
      <w:r>
        <w:rPr>
          <w:rFonts w:hint="eastAsia" w:ascii="楷体" w:hAnsi="楷体" w:eastAsia="楷体"/>
          <w:color w:val="auto"/>
          <w:sz w:val="28"/>
          <w:szCs w:val="24"/>
          <w:highlight w:val="none"/>
        </w:rPr>
        <w:t xml:space="preserve">                   邮政编码：</w:t>
      </w:r>
      <w:r>
        <w:rPr>
          <w:rFonts w:hint="eastAsia" w:ascii="宋体" w:hAnsi="宋体"/>
          <w:b/>
          <w:color w:val="auto"/>
          <w:sz w:val="24"/>
          <w:highlight w:val="none"/>
          <w:u w:val="single"/>
        </w:rPr>
        <w:t xml:space="preserve">××</w:t>
      </w:r>
      <w:r/>
    </w:p>
    <w:p>
      <w:pPr>
        <w:pStyle w:val="973"/>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投标人（公章）：</w:t>
      </w:r>
      <w:r>
        <w:rPr>
          <w:rFonts w:hint="eastAsia" w:ascii="宋体" w:hAnsi="宋体"/>
          <w:b/>
          <w:color w:val="auto"/>
          <w:sz w:val="24"/>
          <w:highlight w:val="none"/>
          <w:u w:val="single"/>
        </w:rPr>
        <w:t xml:space="preserve">××</w:t>
      </w:r>
      <w:r/>
    </w:p>
    <w:p>
      <w:pPr>
        <w:pStyle w:val="973"/>
        <w:ind w:firstLine="560"/>
        <w:spacing w:line="360" w:lineRule="auto"/>
        <w:rPr>
          <w:rFonts w:ascii="楷体" w:hAnsi="楷体"/>
          <w:color w:val="auto"/>
          <w:sz w:val="28"/>
          <w:szCs w:val="24"/>
          <w:highlight w:val="none"/>
        </w:rPr>
      </w:pPr>
      <w:r>
        <w:rPr>
          <w:rFonts w:hint="eastAsia" w:ascii="楷体" w:hAnsi="楷体" w:eastAsia="楷体"/>
          <w:color w:val="auto"/>
          <w:sz w:val="28"/>
          <w:highlight w:val="none"/>
        </w:rPr>
        <w:t xml:space="preserve">法定代表人签字或盖章</w:t>
      </w:r>
      <w:r>
        <w:rPr>
          <w:rFonts w:hint="eastAsia" w:ascii="楷体" w:hAnsi="楷体" w:eastAsia="楷体"/>
          <w:color w:val="auto"/>
          <w:sz w:val="28"/>
          <w:szCs w:val="24"/>
          <w:highlight w:val="none"/>
        </w:rPr>
        <w:t xml:space="preserve">： </w:t>
      </w:r>
      <w:r>
        <w:rPr>
          <w:rFonts w:hint="eastAsia" w:ascii="宋体" w:hAnsi="宋体"/>
          <w:b/>
          <w:color w:val="auto"/>
          <w:sz w:val="24"/>
          <w:highlight w:val="none"/>
          <w:u w:val="single"/>
        </w:rPr>
        <w:t xml:space="preserve">××   </w:t>
      </w:r>
      <w:r/>
    </w:p>
    <w:p>
      <w:pPr>
        <w:pStyle w:val="973"/>
        <w:ind w:right="1060" w:firstLine="560"/>
        <w:jc w:val="right"/>
        <w:spacing w:line="360" w:lineRule="auto"/>
        <w:rPr>
          <w:rFonts w:ascii="楷体" w:hAnsi="楷体" w:eastAsia="楷体"/>
          <w:color w:val="auto"/>
          <w:sz w:val="28"/>
          <w:szCs w:val="28"/>
          <w:highlight w:val="none"/>
        </w:rPr>
      </w:pPr>
      <w:r>
        <w:rPr>
          <w:rFonts w:hint="eastAsia" w:ascii="楷体" w:hAnsi="楷体" w:eastAsia="楷体"/>
          <w:color w:val="auto"/>
          <w:sz w:val="28"/>
          <w:highlight w:val="none"/>
        </w:rPr>
        <w:t xml:space="preserve">日期： </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年</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月</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日</w:t>
      </w:r>
      <w:r/>
    </w:p>
    <w:p>
      <w:pPr>
        <w:pStyle w:val="947"/>
        <w:ind w:firstLine="881"/>
        <w:spacing w:line="360" w:lineRule="auto"/>
        <w:rPr>
          <w:rFonts w:ascii="楷体" w:hAnsi="楷体" w:eastAsia="楷体"/>
          <w:color w:val="auto"/>
          <w:sz w:val="32"/>
          <w:highlight w:val="none"/>
        </w:rPr>
      </w:pPr>
      <w:r>
        <w:rPr>
          <w:rFonts w:ascii="楷体" w:hAnsi="楷体" w:eastAsia="楷体"/>
          <w:color w:val="auto"/>
          <w:highlight w:val="none"/>
        </w:rPr>
        <w:br w:type="page" w:clear="all"/>
      </w:r>
      <w:r>
        <w:rPr>
          <w:rFonts w:hint="eastAsia" w:ascii="楷体" w:hAnsi="楷体" w:eastAsia="楷体"/>
          <w:color w:val="auto"/>
          <w:sz w:val="32"/>
          <w:highlight w:val="none"/>
        </w:rPr>
        <w:t xml:space="preserve">（二）独立承担民事责任的能力</w:t>
      </w:r>
      <w:r/>
    </w:p>
    <w:p>
      <w:pPr>
        <w:ind w:firstLine="560"/>
        <w:spacing w:line="360" w:lineRule="auto"/>
        <w:rPr>
          <w:rFonts w:ascii="楷体" w:hAnsi="楷体" w:eastAsia="楷体"/>
          <w:color w:val="auto"/>
          <w:sz w:val="24"/>
          <w:szCs w:val="28"/>
          <w:highlight w:val="none"/>
        </w:rPr>
      </w:pPr>
      <w:r>
        <w:rPr>
          <w:rFonts w:hint="eastAsia" w:ascii="楷体" w:hAnsi="楷体" w:eastAsia="楷体"/>
          <w:color w:val="auto"/>
          <w:sz w:val="28"/>
          <w:szCs w:val="28"/>
          <w:highlight w:val="none"/>
        </w:rPr>
        <w:t xml:space="preserve">提供法人或者其他组织的营业执照等证明文件复印件；投标人为自然人的，提供其身份证复印件</w:t>
      </w:r>
      <w:r>
        <w:rPr>
          <w:rFonts w:ascii="楷体" w:hAnsi="楷体" w:eastAsia="楷体"/>
          <w:color w:val="auto"/>
          <w:sz w:val="32"/>
          <w:highlight w:val="none"/>
        </w:rPr>
        <w:br w:type="page" w:clear="all"/>
      </w:r>
      <w:r/>
    </w:p>
    <w:p>
      <w:pPr>
        <w:pStyle w:val="947"/>
        <w:ind w:firstLine="641"/>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（三）良好的商业信誉和健全的财务会计制度</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提供XXXX年度财务报告、成立不满一年的提供至少一个月财务报告，或银行出具的资信证明，或财政部门认可的政府采购专业担保机构出具的投标担保函等，或提供</w:t>
      </w:r>
      <w:bookmarkStart w:id="91" w:name="_Hlk131494070"/>
      <w:r>
        <w:rPr>
          <w:rFonts w:hint="eastAsia" w:ascii="楷体" w:hAnsi="楷体" w:eastAsia="楷体"/>
          <w:color w:val="auto"/>
          <w:sz w:val="28"/>
          <w:szCs w:val="28"/>
          <w:highlight w:val="none"/>
        </w:rPr>
        <w:t xml:space="preserve">资格承诺函</w:t>
      </w:r>
      <w:bookmarkEnd w:id="91"/>
      <w:r/>
      <w:bookmarkStart w:id="92" w:name="_Hlk131494108"/>
      <w:r>
        <w:rPr>
          <w:rFonts w:hint="eastAsia" w:ascii="楷体" w:hAnsi="楷体" w:eastAsia="楷体"/>
          <w:color w:val="auto"/>
          <w:sz w:val="28"/>
          <w:szCs w:val="28"/>
          <w:highlight w:val="none"/>
        </w:rPr>
        <w:t xml:space="preserve">（见本部分（六）资格承诺函）</w:t>
      </w:r>
      <w:bookmarkEnd w:id="92"/>
      <w:r>
        <w:rPr>
          <w:rFonts w:hint="eastAsia" w:ascii="楷体" w:hAnsi="楷体" w:eastAsia="楷体"/>
          <w:color w:val="auto"/>
          <w:sz w:val="28"/>
          <w:szCs w:val="28"/>
          <w:highlight w:val="none"/>
        </w:rPr>
        <w:t xml:space="preserve">。</w:t>
      </w:r>
      <w:r/>
    </w:p>
    <w:p>
      <w:pPr>
        <w:rPr>
          <w:rFonts w:ascii="楷体" w:hAnsi="楷体" w:eastAsia="楷体"/>
          <w:color w:val="auto"/>
          <w:sz w:val="32"/>
          <w:highlight w:val="none"/>
        </w:rPr>
      </w:pPr>
      <w:r>
        <w:rPr>
          <w:rFonts w:hint="eastAsia" w:ascii="楷体" w:hAnsi="楷体" w:eastAsia="楷体"/>
          <w:color w:val="auto"/>
          <w:sz w:val="32"/>
          <w:highlight w:val="none"/>
        </w:rPr>
        <w:br w:type="page" w:clear="all"/>
      </w:r>
      <w:r/>
    </w:p>
    <w:p>
      <w:pPr>
        <w:pStyle w:val="947"/>
        <w:numPr>
          <w:ilvl w:val="0"/>
          <w:numId w:val="4"/>
        </w:numPr>
        <w:ind w:firstLine="641"/>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履行合同所必需的设备和专业技术能力</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填写下述表格或提供资格承诺函（见本部分（六）资格承诺函）</w:t>
      </w:r>
      <w:r/>
    </w:p>
    <w:tbl>
      <w:tblPr>
        <w:tblStyle w:val="9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color w:val="auto"/>
                <w:sz w:val="32"/>
                <w:highlight w:val="none"/>
              </w:rPr>
              <w:br w:type="page" w:clear="all"/>
            </w:r>
            <w:r>
              <w:rPr>
                <w:rFonts w:hint="eastAsia" w:ascii="楷体" w:hAnsi="楷体" w:eastAsia="楷体"/>
                <w:b/>
                <w:color w:val="auto"/>
                <w:sz w:val="24"/>
                <w:highlight w:val="none"/>
              </w:rPr>
              <w:t xml:space="preserve">一</w:t>
            </w:r>
            <w:r/>
          </w:p>
        </w:tc>
        <w:tc>
          <w:tcPr>
            <w:gridSpan w:val="9"/>
            <w:shd w:val="clear" w:color="auto" w:fill="d9d9d9"/>
            <w:tcW w:w="438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W w:w="737" w:type="pct"/>
            <w:vAlign w:val="center"/>
            <w:textDirection w:val="lrTb"/>
            <w:noWrap w:val="false"/>
          </w:tcPr>
          <w:p>
            <w:pPr>
              <w:pStyle w:val="957"/>
              <w:ind w:firstLine="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公司名称</w:t>
            </w:r>
            <w:r/>
          </w:p>
        </w:tc>
        <w:tc>
          <w:tcPr>
            <w:gridSpan w:val="8"/>
            <w:tcW w:w="3648"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55"/>
        </w:trPr>
        <w:tc>
          <w:tcPr>
            <w:gridSpan w:val="2"/>
            <w:tcW w:w="61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W w:w="737"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注册资金</w:t>
            </w:r>
            <w:r/>
          </w:p>
        </w:tc>
        <w:tc>
          <w:tcPr>
            <w:tcW w:w="819"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w:t>
            </w:r>
            <w:r/>
          </w:p>
        </w:tc>
        <w:tc>
          <w:tcPr>
            <w:gridSpan w:val="3"/>
            <w:tcW w:w="1158"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公司地址</w:t>
            </w:r>
            <w:r/>
          </w:p>
        </w:tc>
        <w:tc>
          <w:tcPr>
            <w:gridSpan w:val="2"/>
            <w:tcW w:w="1246"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0"/>
        </w:trPr>
        <w:tc>
          <w:tcPr>
            <w:gridSpan w:val="2"/>
            <w:tcW w:w="61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w:t>
            </w:r>
            <w:r/>
          </w:p>
        </w:tc>
        <w:tc>
          <w:tcPr>
            <w:tcW w:w="737"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从业人数</w:t>
            </w:r>
            <w:r/>
          </w:p>
        </w:tc>
        <w:tc>
          <w:tcPr>
            <w:tcW w:w="819"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w:t>
            </w:r>
            <w:r/>
          </w:p>
        </w:tc>
        <w:tc>
          <w:tcPr>
            <w:gridSpan w:val="3"/>
            <w:tcW w:w="1158"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法定代表人</w:t>
            </w:r>
            <w:r/>
          </w:p>
        </w:tc>
        <w:tc>
          <w:tcPr>
            <w:gridSpan w:val="2"/>
            <w:tcW w:w="1246"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7"/>
        </w:trPr>
        <w:tc>
          <w:tcPr>
            <w:gridSpan w:val="2"/>
            <w:tcW w:w="61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w:t>
            </w:r>
            <w:r/>
          </w:p>
        </w:tc>
        <w:tc>
          <w:tcPr>
            <w:tcW w:w="737"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开户银行</w:t>
            </w:r>
            <w:r/>
          </w:p>
        </w:tc>
        <w:tc>
          <w:tcPr>
            <w:tcW w:w="819"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w:t>
            </w:r>
            <w:r/>
          </w:p>
        </w:tc>
        <w:tc>
          <w:tcPr>
            <w:gridSpan w:val="3"/>
            <w:tcW w:w="1158"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账号</w:t>
            </w:r>
            <w:r/>
          </w:p>
        </w:tc>
        <w:tc>
          <w:tcPr>
            <w:gridSpan w:val="2"/>
            <w:tcW w:w="1246"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w:t>
            </w:r>
            <w:r/>
          </w:p>
        </w:tc>
        <w:tc>
          <w:tcPr>
            <w:tcBorders>
              <w:bottom w:val="single" w:color="auto" w:sz="4" w:space="0"/>
            </w:tcBorders>
            <w:tcW w:w="737"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bottom w:val="single" w:color="auto" w:sz="4" w:space="0"/>
            </w:tcBorders>
            <w:tcW w:w="42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7"/>
        </w:trPr>
        <w:tc>
          <w:tcPr>
            <w:gridSpan w:val="2"/>
            <w:shd w:val="clear" w:color="auto" w:fill="d9d9d9"/>
            <w:tcW w:w="61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二</w:t>
            </w:r>
            <w:r/>
          </w:p>
        </w:tc>
        <w:tc>
          <w:tcPr>
            <w:gridSpan w:val="9"/>
            <w:shd w:val="clear" w:color="auto" w:fill="d9d9d9"/>
            <w:tcW w:w="438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（一）</w:t>
            </w:r>
            <w:r/>
          </w:p>
        </w:tc>
        <w:tc>
          <w:tcPr>
            <w:gridSpan w:val="9"/>
            <w:tcW w:w="438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宋体" w:hAnsi="宋体"/>
                <w:b/>
                <w:color w:val="auto"/>
                <w:sz w:val="24"/>
                <w:highlight w:val="none"/>
                <w:u w:val="single"/>
              </w:rPr>
              <w:t xml:space="preserve">××××</w:t>
            </w:r>
            <w:r>
              <w:rPr>
                <w:rFonts w:hint="eastAsia" w:ascii="楷体" w:hAnsi="楷体" w:eastAsia="楷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W w:w="737"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营业收入（万）：</w:t>
            </w:r>
            <w:r/>
          </w:p>
        </w:tc>
        <w:tc>
          <w:tcPr>
            <w:tcW w:w="819"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gridSpan w:val="3"/>
            <w:tcW w:w="1158"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利润总额（万）</w:t>
            </w:r>
            <w:r/>
          </w:p>
        </w:tc>
        <w:tc>
          <w:tcPr>
            <w:gridSpan w:val="2"/>
            <w:tcW w:w="1246"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763"/>
        </w:trPr>
        <w:tc>
          <w:tcPr>
            <w:gridSpan w:val="2"/>
            <w:tcW w:w="61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w:t>
            </w:r>
            <w:r/>
          </w:p>
        </w:tc>
        <w:tc>
          <w:tcPr>
            <w:tcW w:w="737"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年末“固定资产合计”（万）</w:t>
            </w:r>
            <w:r/>
          </w:p>
        </w:tc>
        <w:tc>
          <w:tcPr>
            <w:tcW w:w="819"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w:t>
            </w:r>
            <w:r/>
          </w:p>
        </w:tc>
        <w:tc>
          <w:tcPr>
            <w:gridSpan w:val="3"/>
            <w:tcW w:w="1158"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年末“流动资产”余额（万）</w:t>
            </w:r>
            <w:r/>
          </w:p>
        </w:tc>
        <w:tc>
          <w:tcPr>
            <w:gridSpan w:val="2"/>
            <w:tcW w:w="1246"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772"/>
        </w:trPr>
        <w:tc>
          <w:tcPr>
            <w:gridSpan w:val="2"/>
            <w:tcW w:w="61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w:t>
            </w:r>
            <w:r/>
          </w:p>
        </w:tc>
        <w:tc>
          <w:tcPr>
            <w:tcW w:w="737"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年末“短期负债”余额（万）</w:t>
            </w:r>
            <w:r/>
          </w:p>
        </w:tc>
        <w:tc>
          <w:tcPr>
            <w:tcW w:w="819"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w:t>
            </w:r>
            <w:r/>
          </w:p>
        </w:tc>
        <w:tc>
          <w:tcPr>
            <w:gridSpan w:val="3"/>
            <w:tcW w:w="1158"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年末“长期负债”余额（万）</w:t>
            </w:r>
            <w:r/>
          </w:p>
        </w:tc>
        <w:tc>
          <w:tcPr>
            <w:gridSpan w:val="2"/>
            <w:tcW w:w="1246"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768"/>
        </w:trPr>
        <w:tc>
          <w:tcPr>
            <w:gridSpan w:val="2"/>
            <w:tcW w:w="61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w:t>
            </w:r>
            <w:r/>
          </w:p>
        </w:tc>
        <w:tc>
          <w:tcPr>
            <w:tcW w:w="737"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年末“资产总计”余额（万）</w:t>
            </w:r>
            <w:r/>
          </w:p>
        </w:tc>
        <w:tc>
          <w:tcPr>
            <w:tcW w:w="819"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w:t>
            </w:r>
            <w:r/>
          </w:p>
        </w:tc>
        <w:tc>
          <w:tcPr>
            <w:gridSpan w:val="3"/>
            <w:tcW w:w="1158"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年末“货币资金”余额（万）</w:t>
            </w:r>
            <w:r/>
          </w:p>
        </w:tc>
        <w:tc>
          <w:tcPr>
            <w:gridSpan w:val="2"/>
            <w:tcW w:w="1246"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47"/>
        </w:trPr>
        <w:tc>
          <w:tcPr>
            <w:gridSpan w:val="2"/>
            <w:shd w:val="clear" w:color="auto" w:fill="d9d9d9"/>
            <w:tcW w:w="61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三</w:t>
            </w:r>
            <w:r/>
          </w:p>
        </w:tc>
        <w:tc>
          <w:tcPr>
            <w:gridSpan w:val="9"/>
            <w:shd w:val="clear" w:color="auto" w:fill="d9d9d9"/>
            <w:tcW w:w="438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（一）</w:t>
            </w:r>
            <w:r/>
          </w:p>
        </w:tc>
        <w:tc>
          <w:tcPr>
            <w:tcW w:w="737"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公司取得的相关资质及等级：</w:t>
            </w:r>
            <w:r/>
          </w:p>
        </w:tc>
        <w:tc>
          <w:tcPr>
            <w:gridSpan w:val="8"/>
            <w:tcW w:w="3648"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1086"/>
        </w:trPr>
        <w:tc>
          <w:tcPr>
            <w:gridSpan w:val="2"/>
            <w:tcW w:w="615"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（二）</w:t>
            </w:r>
            <w:r/>
          </w:p>
        </w:tc>
        <w:tc>
          <w:tcPr>
            <w:tcW w:w="737"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w:t>
            </w:r>
            <w:r>
              <w:rPr>
                <w:rFonts w:hint="eastAsia" w:ascii="宋体" w:hAnsi="宋体"/>
                <w:b/>
                <w:color w:val="auto"/>
                <w:sz w:val="24"/>
                <w:highlight w:val="none"/>
                <w:u w:val="single"/>
              </w:rPr>
              <w:t xml:space="preserve">××××</w:t>
            </w:r>
            <w:r>
              <w:rPr>
                <w:rFonts w:hint="eastAsia" w:ascii="楷体" w:hAnsi="楷体" w:eastAsia="楷体"/>
                <w:color w:val="auto"/>
                <w:sz w:val="24"/>
                <w:highlight w:val="none"/>
              </w:rPr>
              <w:t xml:space="preserve">年度后获得的荣誉及表彰情况</w:t>
            </w:r>
            <w:r/>
          </w:p>
        </w:tc>
        <w:tc>
          <w:tcPr>
            <w:gridSpan w:val="8"/>
            <w:tcW w:w="3648" w:type="pct"/>
            <w:vAlign w:val="center"/>
            <w:textDirection w:val="lrTb"/>
            <w:noWrap w:val="false"/>
          </w:tcPr>
          <w:p>
            <w:pPr>
              <w:pStyle w:val="95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57"/>
        </w:trPr>
        <w:tc>
          <w:tcPr>
            <w:gridSpan w:val="2"/>
            <w:shd w:val="clear" w:color="auto" w:fill="bfbfbf"/>
            <w:tcW w:w="61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四</w:t>
            </w:r>
            <w:r/>
          </w:p>
        </w:tc>
        <w:tc>
          <w:tcPr>
            <w:gridSpan w:val="9"/>
            <w:shd w:val="clear" w:color="auto" w:fill="bfbfbf"/>
            <w:tcW w:w="438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gridSpan w:val="4"/>
            <w:shd w:val="clear" w:color="auto" w:fill="ffffff"/>
            <w:tcW w:w="1946"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购置年份</w:t>
            </w:r>
            <w:r/>
          </w:p>
        </w:tc>
        <w:tc>
          <w:tcPr>
            <w:shd w:val="clear" w:color="auto" w:fill="ffffff"/>
            <w:tcW w:w="486"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价格</w:t>
            </w:r>
            <w:r/>
          </w:p>
        </w:tc>
        <w:tc>
          <w:tcPr>
            <w:gridSpan w:val="2"/>
            <w:shd w:val="clear" w:color="auto" w:fill="ffffff"/>
            <w:tcW w:w="660"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shd w:val="clear" w:color="auto" w:fill="ffffff"/>
            <w:tcW w:w="743"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w:t>
            </w:r>
            <w:r/>
          </w:p>
        </w:tc>
        <w:tc>
          <w:tcPr>
            <w:gridSpan w:val="4"/>
            <w:shd w:val="clear" w:color="auto" w:fill="ffffff"/>
            <w:tcW w:w="1946"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72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486"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660"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743"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46"/>
        </w:trPr>
        <w:tc>
          <w:tcPr>
            <w:shd w:val="clear" w:color="auto" w:fill="ffffff"/>
            <w:tcW w:w="440"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2</w:t>
            </w:r>
            <w:r/>
          </w:p>
        </w:tc>
        <w:tc>
          <w:tcPr>
            <w:gridSpan w:val="4"/>
            <w:shd w:val="clear" w:color="auto" w:fill="ffffff"/>
            <w:tcW w:w="1946"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72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486"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660"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743"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60"/>
        </w:trPr>
        <w:tc>
          <w:tcPr>
            <w:shd w:val="clear" w:color="auto" w:fill="ffffff"/>
            <w:tcW w:w="440"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3</w:t>
            </w:r>
            <w:r/>
          </w:p>
        </w:tc>
        <w:tc>
          <w:tcPr>
            <w:gridSpan w:val="4"/>
            <w:shd w:val="clear" w:color="auto" w:fill="ffffff"/>
            <w:tcW w:w="1946"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72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486"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660"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743"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五</w:t>
            </w:r>
            <w:r/>
          </w:p>
        </w:tc>
        <w:tc>
          <w:tcPr>
            <w:gridSpan w:val="9"/>
            <w:shd w:val="clear" w:color="auto" w:fill="bfbfbf"/>
            <w:tcW w:w="4385"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95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bl>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br w:type="page" w:clear="all"/>
      </w:r>
      <w:r/>
    </w:p>
    <w:p>
      <w:pPr>
        <w:pStyle w:val="947"/>
        <w:ind w:firstLine="641"/>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（五）依法缴纳税收和社会保障资金的良好记录</w:t>
      </w:r>
      <w:r/>
    </w:p>
    <w:p>
      <w:pPr>
        <w:pStyle w:val="947"/>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olor w:val="auto"/>
          <w:sz w:val="28"/>
          <w:szCs w:val="28"/>
          <w:highlight w:val="none"/>
        </w:rPr>
        <w:t xml:space="preserve">（见本部分（六）资格承诺函）</w:t>
      </w:r>
      <w:r>
        <w:rPr>
          <w:rFonts w:hint="eastAsia" w:ascii="楷体" w:hAnsi="楷体" w:eastAsia="楷体"/>
          <w:b w:val="0"/>
          <w:bCs/>
          <w:color w:val="auto"/>
          <w:sz w:val="28"/>
          <w:szCs w:val="28"/>
          <w:highlight w:val="none"/>
        </w:rPr>
        <w:t xml:space="preserve">。</w:t>
      </w:r>
      <w:r/>
    </w:p>
    <w:p>
      <w:pPr>
        <w:pStyle w:val="947"/>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br w:type="page" w:clear="all"/>
      </w:r>
      <w:r/>
    </w:p>
    <w:p>
      <w:pPr>
        <w:pStyle w:val="947"/>
        <w:ind w:firstLine="641"/>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（六）资格承诺函</w:t>
      </w:r>
      <w:r/>
    </w:p>
    <w:p>
      <w:pPr>
        <w:pStyle w:val="947"/>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致：</w:t>
      </w:r>
      <w:r>
        <w:rPr>
          <w:rFonts w:hint="eastAsia" w:ascii="楷体" w:hAnsi="楷体" w:eastAsia="楷体"/>
          <w:b w:val="0"/>
          <w:bCs/>
          <w:color w:val="auto"/>
          <w:sz w:val="28"/>
          <w:szCs w:val="28"/>
          <w:highlight w:val="none"/>
          <w:u w:val="single"/>
        </w:rPr>
        <w:t xml:space="preserve">    （采购人、采购代理机构）  </w:t>
      </w:r>
      <w:r>
        <w:rPr>
          <w:rFonts w:hint="eastAsia" w:ascii="楷体" w:hAnsi="楷体" w:eastAsia="楷体"/>
          <w:b w:val="0"/>
          <w:bCs/>
          <w:color w:val="auto"/>
          <w:sz w:val="28"/>
          <w:szCs w:val="28"/>
          <w:highlight w:val="none"/>
        </w:rPr>
        <w:t xml:space="preserve"> </w:t>
      </w:r>
      <w:r/>
    </w:p>
    <w:p>
      <w:pPr>
        <w:pStyle w:val="947"/>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我单位参与</w:t>
      </w:r>
      <w:r>
        <w:rPr>
          <w:rFonts w:hint="eastAsia" w:ascii="楷体" w:hAnsi="楷体" w:eastAsia="楷体"/>
          <w:b w:val="0"/>
          <w:bCs/>
          <w:color w:val="auto"/>
          <w:sz w:val="28"/>
          <w:szCs w:val="28"/>
          <w:highlight w:val="none"/>
          <w:u w:val="single"/>
        </w:rPr>
        <w:t xml:space="preserve">  （项目名称）  （项目编号：    ）</w:t>
      </w:r>
      <w:r>
        <w:rPr>
          <w:rFonts w:hint="eastAsia" w:ascii="楷体" w:hAnsi="楷体" w:eastAsia="楷体"/>
          <w:b w:val="0"/>
          <w:bCs/>
          <w:color w:val="auto"/>
          <w:sz w:val="28"/>
          <w:szCs w:val="28"/>
          <w:highlight w:val="none"/>
        </w:rPr>
        <w:t xml:space="preserve">项目的政府采购活动，现承诺如下：</w:t>
      </w:r>
      <w:r/>
    </w:p>
    <w:p>
      <w:pPr>
        <w:pStyle w:val="947"/>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1.我方具有良好的商业信誉和健全的财务会计制度。</w:t>
      </w:r>
      <w:r/>
    </w:p>
    <w:p>
      <w:pPr>
        <w:pStyle w:val="947"/>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2.我方具有履行合同所必需的设备和专业技术能力。</w:t>
      </w:r>
      <w:r/>
    </w:p>
    <w:p>
      <w:pPr>
        <w:pStyle w:val="947"/>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3.我方具有依法缴纳税收和社会保障资金的良好记录。</w:t>
      </w:r>
      <w:r/>
    </w:p>
    <w:p>
      <w:pPr>
        <w:pStyle w:val="947"/>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4.我方参加本项目采购活动前三年内，在经营活动中没有重大违法记录。</w:t>
      </w:r>
      <w:r/>
    </w:p>
    <w:p>
      <w:pPr>
        <w:pStyle w:val="947"/>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若我单位承诺不实，自愿承担提供虚假材料谋取中标、成交的法律责任。</w:t>
      </w:r>
      <w:r/>
    </w:p>
    <w:p>
      <w:pPr>
        <w:pStyle w:val="947"/>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投标（响应）供应商（全称并盖章）：         </w:t>
      </w:r>
      <w:r/>
    </w:p>
    <w:p>
      <w:pPr>
        <w:pStyle w:val="947"/>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供应商法定代表人或授权代表（签字或签章）：    </w:t>
      </w:r>
      <w:r/>
    </w:p>
    <w:p>
      <w:pPr>
        <w:pStyle w:val="947"/>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日期：     </w:t>
      </w:r>
      <w:r/>
    </w:p>
    <w:p>
      <w:pPr>
        <w:pStyle w:val="947"/>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w:t>
      </w:r>
      <w:r/>
    </w:p>
    <w:p>
      <w:pPr>
        <w:pStyle w:val="947"/>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说明：1.供应商可自行选择是否提供本承诺函，若不提供本承诺函的，应按采购文件要求提供相应的证明材料。</w:t>
      </w:r>
      <w:r/>
    </w:p>
    <w:p>
      <w:pPr>
        <w:pStyle w:val="947"/>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楷体" w:hAnsi="楷体" w:eastAsia="楷体"/>
          <w:color w:val="auto"/>
          <w:highlight w:val="none"/>
        </w:rPr>
      </w:pPr>
      <w:r>
        <w:rPr>
          <w:rFonts w:hint="eastAsia" w:ascii="楷体" w:hAnsi="楷体" w:eastAsia="楷体"/>
          <w:color w:val="auto"/>
          <w:highlight w:val="none"/>
        </w:rPr>
        <w:br w:type="page" w:clear="all"/>
      </w:r>
      <w:r/>
    </w:p>
    <w:p>
      <w:pPr>
        <w:pStyle w:val="948"/>
        <w:ind w:firstLine="641"/>
        <w:jc w:val="center"/>
        <w:keepLines w:val="0"/>
        <w:keepNext w:val="0"/>
        <w:spacing w:before="0" w:after="0" w:line="360" w:lineRule="auto"/>
        <w:rPr>
          <w:rFonts w:ascii="楷体" w:hAnsi="楷体" w:eastAsia="楷体"/>
          <w:color w:val="auto"/>
          <w:highlight w:val="none"/>
        </w:rPr>
      </w:pPr>
      <w:r>
        <w:rPr>
          <w:rFonts w:hint="eastAsia" w:ascii="楷体" w:hAnsi="楷体" w:eastAsia="楷体"/>
          <w:color w:val="auto"/>
          <w:highlight w:val="none"/>
        </w:rPr>
        <w:t xml:space="preserve">（七）法律、行政法规规定的其他条件</w:t>
      </w:r>
      <w:r/>
    </w:p>
    <w:p>
      <w:pPr>
        <w:pStyle w:val="2322"/>
        <w:ind w:firstLine="525"/>
        <w:jc w:val="left"/>
        <w:spacing w:line="560" w:lineRule="exact"/>
        <w:shd w:val="clear" w:color="auto" w:fill="ffffff"/>
        <w:widowControl/>
        <w:rPr>
          <w:rFonts w:ascii="宋体" w:hAnsi="宋体" w:cs="宋体"/>
          <w:color w:val="auto"/>
          <w:sz w:val="28"/>
          <w:szCs w:val="28"/>
          <w:highlight w:val="none"/>
        </w:rPr>
      </w:pPr>
      <w:r>
        <w:rPr>
          <w:rFonts w:ascii="楷体" w:hAnsi="楷体" w:eastAsia="楷体"/>
          <w:color w:val="auto"/>
          <w:highlight w:val="none"/>
        </w:rPr>
        <w:br w:type="page" w:clear="all"/>
      </w:r>
      <w:r/>
    </w:p>
    <w:p>
      <w:pPr>
        <w:pStyle w:val="948"/>
        <w:ind w:firstLine="641"/>
        <w:jc w:val="center"/>
        <w:keepLines w:val="0"/>
        <w:keepNext w:val="0"/>
        <w:spacing w:before="0" w:after="0" w:line="360" w:lineRule="auto"/>
        <w:rPr>
          <w:rFonts w:ascii="楷体" w:hAnsi="楷体" w:eastAsia="楷体"/>
          <w:color w:val="auto"/>
          <w:highlight w:val="none"/>
        </w:rPr>
      </w:pPr>
      <w:r>
        <w:rPr>
          <w:rFonts w:hint="eastAsia" w:ascii="楷体" w:hAnsi="楷体" w:eastAsia="楷体"/>
          <w:color w:val="auto"/>
          <w:highlight w:val="none"/>
        </w:rPr>
        <w:t xml:space="preserve">（八）落实政府采购政策需满足的资格要求</w:t>
      </w:r>
      <w:r/>
    </w:p>
    <w:p>
      <w:pPr>
        <w:jc w:val="left"/>
        <w:widowControl/>
        <w:rPr>
          <w:rFonts w:ascii="楷体" w:hAnsi="楷体" w:eastAsia="楷体"/>
          <w:b/>
          <w:color w:val="auto"/>
          <w:sz w:val="32"/>
          <w:szCs w:val="20"/>
          <w:highlight w:val="none"/>
        </w:rPr>
      </w:pPr>
      <w:r>
        <w:rPr>
          <w:rFonts w:ascii="楷体" w:hAnsi="楷体" w:eastAsia="楷体"/>
          <w:color w:val="auto"/>
          <w:highlight w:val="none"/>
        </w:rPr>
        <w:br w:type="page" w:clear="all"/>
      </w:r>
      <w:r/>
    </w:p>
    <w:p>
      <w:pPr>
        <w:pStyle w:val="948"/>
        <w:ind w:firstLine="641"/>
        <w:jc w:val="center"/>
        <w:keepLines w:val="0"/>
        <w:keepNext w:val="0"/>
        <w:spacing w:before="0" w:after="0" w:line="360" w:lineRule="auto"/>
        <w:rPr>
          <w:rFonts w:ascii="楷体" w:hAnsi="楷体" w:eastAsia="楷体"/>
          <w:color w:val="auto"/>
          <w:highlight w:val="none"/>
        </w:rPr>
      </w:pPr>
      <w:r>
        <w:rPr>
          <w:rFonts w:hint="eastAsia" w:ascii="楷体" w:hAnsi="楷体" w:eastAsia="楷体"/>
          <w:color w:val="auto"/>
          <w:highlight w:val="none"/>
        </w:rPr>
        <w:t xml:space="preserve">（九）本项目的特定资格要求</w:t>
      </w:r>
      <w:r/>
    </w:p>
    <w:p>
      <w:pPr>
        <w:jc w:val="left"/>
        <w:widowControl/>
        <w:rPr>
          <w:rFonts w:ascii="楷体" w:hAnsi="楷体" w:eastAsia="楷体"/>
          <w:b/>
          <w:color w:val="auto"/>
          <w:sz w:val="32"/>
          <w:szCs w:val="20"/>
          <w:highlight w:val="none"/>
        </w:rPr>
      </w:pPr>
      <w:r>
        <w:rPr>
          <w:rFonts w:ascii="楷体" w:hAnsi="楷体" w:eastAsia="楷体"/>
          <w:color w:val="auto"/>
          <w:highlight w:val="none"/>
        </w:rPr>
        <w:br w:type="page" w:clear="all"/>
      </w:r>
      <w:r/>
    </w:p>
    <w:p>
      <w:pPr>
        <w:pStyle w:val="948"/>
        <w:ind w:firstLine="641"/>
        <w:jc w:val="center"/>
        <w:keepLines w:val="0"/>
        <w:keepNext w:val="0"/>
        <w:spacing w:before="0" w:after="0" w:line="360" w:lineRule="auto"/>
        <w:rPr>
          <w:rFonts w:ascii="楷体" w:hAnsi="楷体" w:eastAsia="楷体"/>
          <w:color w:val="auto"/>
          <w:sz w:val="36"/>
          <w:szCs w:val="36"/>
          <w:highlight w:val="none"/>
          <w:u w:val="single"/>
        </w:rPr>
      </w:pPr>
      <w:r>
        <w:rPr>
          <w:rFonts w:hint="eastAsia" w:ascii="楷体" w:hAnsi="楷体" w:eastAsia="楷体"/>
          <w:color w:val="auto"/>
          <w:szCs w:val="32"/>
          <w:highlight w:val="none"/>
        </w:rPr>
        <w:t xml:space="preserve">二、法定代表人身份证明书</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兹证明</w:t>
      </w:r>
      <w:r>
        <w:rPr>
          <w:rFonts w:hint="eastAsia" w:ascii="宋体" w:hAnsi="宋体"/>
          <w:b/>
          <w:color w:val="auto"/>
          <w:sz w:val="24"/>
          <w:highlight w:val="none"/>
          <w:u w:val="single"/>
        </w:rPr>
        <w:t xml:space="preserve">×××（）姓名</w:t>
      </w:r>
      <w:r>
        <w:rPr>
          <w:rFonts w:hint="eastAsia" w:ascii="楷体" w:hAnsi="楷体" w:eastAsia="楷体"/>
          <w:color w:val="auto"/>
          <w:sz w:val="28"/>
          <w:szCs w:val="28"/>
          <w:highlight w:val="none"/>
        </w:rPr>
        <w:t xml:space="preserve">同志，性别</w:t>
      </w:r>
      <w:r>
        <w:rPr>
          <w:rFonts w:hint="eastAsia" w:ascii="宋体" w:hAnsi="宋体"/>
          <w:b/>
          <w:color w:val="auto"/>
          <w:sz w:val="24"/>
          <w:highlight w:val="none"/>
          <w:u w:val="single"/>
        </w:rPr>
        <w:t xml:space="preserve">×××</w:t>
      </w:r>
      <w:r>
        <w:rPr>
          <w:rFonts w:hint="eastAsia" w:ascii="楷体" w:hAnsi="楷体" w:eastAsia="楷体"/>
          <w:color w:val="auto"/>
          <w:sz w:val="28"/>
          <w:szCs w:val="28"/>
          <w:highlight w:val="none"/>
        </w:rPr>
        <w:t xml:space="preserve">，</w:t>
      </w:r>
      <w:r>
        <w:rPr>
          <w:rFonts w:hint="eastAsia" w:ascii="楷体" w:hAnsi="楷体" w:eastAsia="楷体"/>
          <w:color w:val="auto"/>
          <w:sz w:val="28"/>
          <w:highlight w:val="none"/>
        </w:rPr>
        <w:t xml:space="preserve">居民身份证号</w:t>
      </w:r>
      <w:r>
        <w:rPr>
          <w:rFonts w:hint="eastAsia" w:ascii="宋体" w:hAnsi="宋体"/>
          <w:b/>
          <w:color w:val="auto"/>
          <w:sz w:val="24"/>
          <w:highlight w:val="none"/>
          <w:u w:val="single"/>
        </w:rPr>
        <w:t xml:space="preserve">×××</w:t>
      </w:r>
      <w:r>
        <w:rPr>
          <w:rFonts w:hint="eastAsia" w:ascii="楷体" w:hAnsi="楷体" w:eastAsia="楷体"/>
          <w:color w:val="auto"/>
          <w:sz w:val="28"/>
          <w:szCs w:val="28"/>
          <w:highlight w:val="none"/>
        </w:rPr>
        <w:t xml:space="preserve">，在我单位任职务，系我单位主要负责人即法定代表人。</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单位地址：</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电    话：</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单位全称： </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公    章： </w:t>
      </w:r>
      <w:r/>
    </w:p>
    <w:p>
      <w:pPr>
        <w:ind w:firstLine="560"/>
        <w:spacing w:line="360" w:lineRule="auto"/>
        <w:tabs>
          <w:tab w:val="left" w:pos="7290" w:leader="none"/>
        </w:tabs>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jc w:val="right"/>
        <w:spacing w:line="360" w:lineRule="auto"/>
        <w:tabs>
          <w:tab w:val="left" w:pos="7290"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  年     月    日</w:t>
      </w:r>
      <w:r/>
    </w:p>
    <w:p>
      <w:pPr>
        <w:ind w:firstLine="641"/>
        <w:jc w:val="left"/>
        <w:spacing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ind w:firstLine="641"/>
        <w:jc w:val="left"/>
        <w:spacing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ind w:firstLine="641"/>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附：法定代表人居民身份证复印件</w:t>
      </w:r>
      <w:r/>
    </w:p>
    <w:p>
      <w:pPr>
        <w:ind w:firstLine="560"/>
        <w:spacing w:line="360" w:lineRule="auto"/>
        <w:tabs>
          <w:tab w:val="left" w:pos="7290" w:leader="none"/>
        </w:tabs>
        <w:rPr>
          <w:rFonts w:ascii="楷体" w:hAnsi="楷体" w:eastAsia="楷体"/>
          <w:color w:val="auto"/>
          <w:sz w:val="28"/>
          <w:highlight w:val="none"/>
        </w:rPr>
      </w:pPr>
      <w:r>
        <w:rPr>
          <w:rFonts w:hint="eastAsia" w:ascii="楷体" w:hAnsi="楷体" w:eastAsia="楷体"/>
          <w:color w:val="auto"/>
          <w:sz w:val="28"/>
          <w:highlight w:val="none"/>
          <w:u w:val="single"/>
        </w:rPr>
        <w:t xml:space="preserve">注：1.“法定代表人”直接参加投标响应活动的仅需填写本身份证明</w:t>
      </w:r>
      <w:r>
        <w:rPr>
          <w:rFonts w:hint="eastAsia" w:ascii="楷体" w:hAnsi="楷体" w:eastAsia="楷体"/>
          <w:color w:val="auto"/>
          <w:sz w:val="28"/>
          <w:highlight w:val="none"/>
        </w:rPr>
        <w:t xml:space="preserve">。</w:t>
      </w:r>
      <w:r/>
    </w:p>
    <w:p>
      <w:pPr>
        <w:ind w:firstLine="561"/>
        <w:spacing w:line="360" w:lineRule="auto"/>
        <w:tabs>
          <w:tab w:val="left" w:pos="7290" w:leader="none"/>
        </w:tabs>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2.投标人</w:t>
      </w:r>
      <w:r>
        <w:rPr>
          <w:rFonts w:ascii="楷体" w:hAnsi="楷体" w:eastAsia="楷体"/>
          <w:b/>
          <w:color w:val="auto"/>
          <w:sz w:val="28"/>
          <w:szCs w:val="28"/>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color w:val="auto"/>
          <w:sz w:val="32"/>
          <w:szCs w:val="20"/>
          <w:highlight w:val="none"/>
        </w:rPr>
      </w:pPr>
      <w:r>
        <w:rPr>
          <w:rFonts w:ascii="楷体" w:hAnsi="楷体" w:eastAsia="楷体"/>
          <w:color w:val="auto"/>
          <w:highlight w:val="none"/>
        </w:rPr>
        <w:br w:type="page" w:clear="all"/>
      </w:r>
      <w:r/>
    </w:p>
    <w:p>
      <w:pPr>
        <w:pStyle w:val="948"/>
        <w:ind w:firstLine="641"/>
        <w:jc w:val="center"/>
        <w:keepLines w:val="0"/>
        <w:keepNext w:val="0"/>
        <w:spacing w:before="0" w:after="0" w:line="360" w:lineRule="auto"/>
        <w:rPr>
          <w:rFonts w:ascii="楷体" w:hAnsi="楷体" w:eastAsia="楷体"/>
          <w:b w:val="0"/>
          <w:color w:val="auto"/>
          <w:sz w:val="15"/>
          <w:szCs w:val="15"/>
          <w:highlight w:val="none"/>
        </w:rPr>
      </w:pPr>
      <w:r>
        <w:rPr>
          <w:rFonts w:hint="eastAsia" w:ascii="楷体" w:hAnsi="楷体" w:eastAsia="楷体"/>
          <w:color w:val="auto"/>
          <w:highlight w:val="none"/>
        </w:rPr>
        <w:t xml:space="preserve">三、法定代表人授权委托书</w:t>
      </w:r>
      <w:r/>
    </w:p>
    <w:p>
      <w:pPr>
        <w:ind w:right="420" w:firstLine="560"/>
        <w:spacing w:line="360" w:lineRule="auto"/>
        <w:rPr>
          <w:rFonts w:ascii="楷体" w:hAnsi="楷体" w:eastAsia="楷体"/>
          <w:color w:val="auto"/>
          <w:sz w:val="28"/>
          <w:highlight w:val="none"/>
        </w:rPr>
      </w:pPr>
      <w:r>
        <w:rPr>
          <w:rFonts w:hint="eastAsia" w:ascii="楷体" w:hAnsi="楷体" w:eastAsia="楷体"/>
          <w:color w:val="auto"/>
          <w:sz w:val="28"/>
          <w:highlight w:val="none"/>
        </w:rPr>
        <w:t xml:space="preserve">本授权书声明：</w:t>
      </w:r>
      <w:r>
        <w:rPr>
          <w:rFonts w:hint="eastAsia" w:ascii="宋体" w:hAnsi="宋体"/>
          <w:b/>
          <w:color w:val="auto"/>
          <w:sz w:val="24"/>
          <w:highlight w:val="none"/>
          <w:u w:val="single"/>
        </w:rPr>
        <w:t xml:space="preserve">×××（投标人名称）</w:t>
      </w:r>
      <w:r>
        <w:rPr>
          <w:rFonts w:hint="eastAsia" w:ascii="楷体" w:hAnsi="楷体" w:eastAsia="楷体"/>
          <w:color w:val="auto"/>
          <w:sz w:val="28"/>
          <w:highlight w:val="none"/>
        </w:rPr>
        <w:t xml:space="preserve">法定代表人</w:t>
      </w:r>
      <w:r>
        <w:rPr>
          <w:rFonts w:hint="eastAsia" w:ascii="宋体" w:hAnsi="宋体"/>
          <w:b/>
          <w:color w:val="auto"/>
          <w:sz w:val="24"/>
          <w:highlight w:val="none"/>
          <w:u w:val="single"/>
        </w:rPr>
        <w:t xml:space="preserve">×××（姓名） </w:t>
      </w:r>
      <w:r>
        <w:rPr>
          <w:rFonts w:hint="eastAsia" w:ascii="楷体" w:hAnsi="楷体" w:eastAsia="楷体"/>
          <w:color w:val="auto"/>
          <w:sz w:val="28"/>
          <w:highlight w:val="none"/>
        </w:rPr>
        <w:t xml:space="preserve">授权</w:t>
      </w:r>
      <w:r>
        <w:rPr>
          <w:rFonts w:hint="eastAsia" w:ascii="宋体" w:hAnsi="宋体"/>
          <w:b/>
          <w:color w:val="auto"/>
          <w:sz w:val="24"/>
          <w:highlight w:val="none"/>
          <w:u w:val="single"/>
        </w:rPr>
        <w:t xml:space="preserve">×××（委托代理人的姓名、身份证号）</w:t>
      </w:r>
      <w:r>
        <w:rPr>
          <w:rFonts w:hint="eastAsia" w:ascii="楷体" w:hAnsi="楷体" w:eastAsia="楷体"/>
          <w:color w:val="auto"/>
          <w:sz w:val="28"/>
          <w:highlight w:val="none"/>
        </w:rPr>
        <w:t xml:space="preserve">为我方就</w:t>
      </w:r>
      <w:r>
        <w:rPr>
          <w:rFonts w:hint="eastAsia" w:ascii="宋体" w:hAnsi="宋体"/>
          <w:b/>
          <w:color w:val="auto"/>
          <w:sz w:val="24"/>
          <w:highlight w:val="none"/>
          <w:u w:val="single"/>
        </w:rPr>
        <w:t xml:space="preserve">××××（代理机构）代理的××××（项目编号）</w:t>
      </w:r>
      <w:r>
        <w:rPr>
          <w:rFonts w:hint="eastAsia" w:ascii="楷体" w:hAnsi="楷体" w:eastAsia="楷体"/>
          <w:bCs/>
          <w:color w:val="auto"/>
          <w:sz w:val="28"/>
          <w:highlight w:val="none"/>
        </w:rPr>
        <w:t xml:space="preserve">项目</w:t>
      </w:r>
      <w:r>
        <w:rPr>
          <w:rFonts w:hint="eastAsia" w:ascii="楷体" w:hAnsi="楷体" w:eastAsia="楷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olor w:val="auto"/>
          <w:sz w:val="28"/>
          <w:highlight w:val="none"/>
        </w:rPr>
      </w:pPr>
      <w:r>
        <w:rPr>
          <w:rFonts w:hint="eastAsia" w:ascii="楷体" w:hAnsi="楷体" w:eastAsia="楷体"/>
          <w:color w:val="auto"/>
          <w:sz w:val="28"/>
          <w:highlight w:val="none"/>
        </w:rPr>
        <w:tab/>
      </w:r>
      <w:r/>
    </w:p>
    <w:p>
      <w:pPr>
        <w:ind w:firstLine="560"/>
        <w:spacing w:line="360" w:lineRule="auto"/>
        <w:rPr>
          <w:rFonts w:ascii="楷体" w:hAnsi="楷体" w:eastAsia="楷体"/>
          <w:color w:val="auto"/>
          <w:sz w:val="28"/>
          <w:highlight w:val="none"/>
        </w:rPr>
      </w:pPr>
      <w:r>
        <w:rPr>
          <w:rFonts w:hint="eastAsia" w:ascii="楷体" w:hAnsi="楷体" w:eastAsia="楷体"/>
          <w:color w:val="auto"/>
          <w:sz w:val="28"/>
          <w:highlight w:val="none"/>
        </w:rPr>
        <w:t xml:space="preserve">本授权书于年月日签字生效，特此声明。</w:t>
      </w:r>
      <w:r/>
    </w:p>
    <w:p>
      <w:pPr>
        <w:ind w:firstLine="560"/>
        <w:spacing w:line="360" w:lineRule="auto"/>
        <w:rPr>
          <w:rFonts w:ascii="楷体" w:hAnsi="楷体" w:eastAsia="楷体"/>
          <w:color w:val="auto"/>
          <w:sz w:val="28"/>
          <w:highlight w:val="none"/>
        </w:rPr>
      </w:pPr>
      <w:r>
        <w:rPr>
          <w:rFonts w:hint="eastAsia" w:ascii="楷体" w:hAnsi="楷体" w:eastAsia="楷体"/>
          <w:color w:val="auto"/>
          <w:sz w:val="28"/>
          <w:highlight w:val="none"/>
        </w:rPr>
        <w:t xml:space="preserve">委托代理人身份证号码：</w:t>
      </w:r>
      <w:r/>
    </w:p>
    <w:p>
      <w:pPr>
        <w:ind w:firstLine="560"/>
        <w:spacing w:line="360" w:lineRule="auto"/>
        <w:rPr>
          <w:rFonts w:ascii="楷体" w:hAnsi="楷体" w:eastAsia="楷体"/>
          <w:color w:val="auto"/>
          <w:sz w:val="28"/>
          <w:highlight w:val="none"/>
        </w:rPr>
      </w:pPr>
      <w:r>
        <w:rPr>
          <w:rFonts w:hint="eastAsia" w:ascii="楷体" w:hAnsi="楷体" w:eastAsia="楷体"/>
          <w:color w:val="auto"/>
          <w:sz w:val="28"/>
          <w:highlight w:val="none"/>
        </w:rPr>
        <w:t xml:space="preserve">委托代理人联系电话：（手机）</w:t>
      </w:r>
      <w:r/>
    </w:p>
    <w:p>
      <w:pPr>
        <w:ind w:firstLine="560"/>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spacing w:line="360" w:lineRule="auto"/>
        <w:rPr>
          <w:rFonts w:ascii="楷体" w:hAnsi="楷体" w:eastAsia="楷体"/>
          <w:color w:val="auto"/>
          <w:sz w:val="28"/>
          <w:highlight w:val="none"/>
          <w:u w:val="single"/>
        </w:rPr>
      </w:pPr>
      <w:r>
        <w:rPr>
          <w:rFonts w:hint="eastAsia" w:ascii="楷体" w:hAnsi="楷体" w:eastAsia="楷体"/>
          <w:color w:val="auto"/>
          <w:sz w:val="28"/>
          <w:highlight w:val="none"/>
        </w:rPr>
        <w:t xml:space="preserve">法定代表人签字或盖章：          </w:t>
      </w:r>
      <w:r/>
    </w:p>
    <w:p>
      <w:pPr>
        <w:ind w:firstLine="560"/>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spacing w:line="360" w:lineRule="auto"/>
        <w:rPr>
          <w:rFonts w:ascii="楷体" w:hAnsi="楷体" w:eastAsia="楷体"/>
          <w:color w:val="auto"/>
          <w:sz w:val="28"/>
          <w:highlight w:val="none"/>
        </w:rPr>
      </w:pPr>
      <w:r>
        <w:rPr>
          <w:rFonts w:hint="eastAsia" w:ascii="楷体" w:hAnsi="楷体" w:eastAsia="楷体"/>
          <w:color w:val="auto"/>
          <w:sz w:val="28"/>
          <w:highlight w:val="none"/>
        </w:rPr>
        <w:t xml:space="preserve">投标人名称（公章）：</w:t>
      </w:r>
      <w:r/>
    </w:p>
    <w:p>
      <w:pPr>
        <w:ind w:firstLine="560"/>
        <w:spacing w:line="360" w:lineRule="auto"/>
        <w:rPr>
          <w:rFonts w:ascii="楷体" w:hAnsi="楷体" w:eastAsia="楷体"/>
          <w:color w:val="auto"/>
          <w:sz w:val="28"/>
          <w:highlight w:val="none"/>
          <w:u w:val="single"/>
        </w:rPr>
      </w:pPr>
      <w:r>
        <w:rPr>
          <w:rFonts w:hint="eastAsia" w:ascii="楷体" w:hAnsi="楷体" w:eastAsia="楷体"/>
          <w:color w:val="auto"/>
          <w:sz w:val="28"/>
          <w:highlight w:val="none"/>
        </w:rPr>
        <w:t xml:space="preserve">日     期：</w:t>
      </w:r>
      <w:r/>
    </w:p>
    <w:p>
      <w:pPr>
        <w:ind w:firstLine="560"/>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641"/>
        <w:spacing w:line="360" w:lineRule="auto"/>
        <w:rPr>
          <w:rFonts w:ascii="楷体" w:hAnsi="楷体" w:eastAsia="楷体"/>
          <w:color w:val="auto"/>
          <w:sz w:val="28"/>
          <w:highlight w:val="none"/>
          <w:u w:val="single"/>
        </w:rPr>
      </w:pPr>
      <w:r>
        <w:rPr>
          <w:rFonts w:hint="eastAsia" w:ascii="楷体" w:hAnsi="楷体" w:eastAsia="楷体"/>
          <w:b/>
          <w:color w:val="auto"/>
          <w:sz w:val="32"/>
          <w:szCs w:val="32"/>
          <w:highlight w:val="none"/>
        </w:rPr>
        <w:t xml:space="preserve">附：委托代理人居民身份证复印件</w:t>
      </w:r>
      <w:r/>
    </w:p>
    <w:p>
      <w:pPr>
        <w:pStyle w:val="947"/>
        <w:ind w:firstLine="561"/>
        <w:jc w:val="left"/>
        <w:keepLines w:val="0"/>
        <w:keepNext w:val="0"/>
        <w:spacing w:line="360" w:lineRule="auto"/>
        <w:rPr>
          <w:rFonts w:ascii="楷体" w:hAnsi="楷体" w:eastAsia="楷体"/>
          <w:color w:val="auto"/>
          <w:sz w:val="28"/>
          <w:szCs w:val="24"/>
          <w:highlight w:val="none"/>
          <w:u w:val="single"/>
        </w:rPr>
      </w:pPr>
      <w:r>
        <w:rPr>
          <w:rFonts w:hint="eastAsia" w:ascii="楷体" w:hAnsi="楷体" w:eastAsia="楷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olor w:val="auto"/>
          <w:sz w:val="28"/>
          <w:highlight w:val="none"/>
        </w:rPr>
        <w:t xml:space="preserve">。</w:t>
      </w:r>
      <w:r/>
    </w:p>
    <w:p>
      <w:pPr>
        <w:pStyle w:val="948"/>
        <w:ind w:firstLine="420"/>
        <w:jc w:val="center"/>
        <w:keepLines w:val="0"/>
        <w:keepNext w:val="0"/>
        <w:spacing w:before="0" w:after="0" w:line="360" w:lineRule="auto"/>
        <w:rPr>
          <w:rFonts w:ascii="楷体" w:hAnsi="楷体" w:eastAsia="楷体"/>
          <w:b w:val="0"/>
          <w:color w:val="auto"/>
          <w:sz w:val="21"/>
          <w:szCs w:val="24"/>
          <w:highlight w:val="none"/>
        </w:rPr>
      </w:pPr>
      <w:r>
        <w:rPr>
          <w:rFonts w:ascii="楷体" w:hAnsi="楷体" w:eastAsia="楷体"/>
          <w:b w:val="0"/>
          <w:color w:val="auto"/>
          <w:sz w:val="21"/>
          <w:szCs w:val="24"/>
          <w:highlight w:val="none"/>
        </w:rPr>
      </w:r>
      <w:r/>
    </w:p>
    <w:p>
      <w:pPr>
        <w:pStyle w:val="948"/>
        <w:ind w:firstLine="420"/>
        <w:jc w:val="center"/>
        <w:keepLines w:val="0"/>
        <w:keepNext w:val="0"/>
        <w:spacing w:before="0" w:after="0" w:line="360" w:lineRule="auto"/>
        <w:rPr>
          <w:rFonts w:ascii="楷体" w:hAnsi="楷体" w:eastAsia="楷体"/>
          <w:b w:val="0"/>
          <w:color w:val="auto"/>
          <w:sz w:val="21"/>
          <w:szCs w:val="24"/>
          <w:highlight w:val="none"/>
        </w:rPr>
      </w:pPr>
      <w:r>
        <w:rPr>
          <w:rFonts w:ascii="楷体" w:hAnsi="楷体" w:eastAsia="楷体"/>
          <w:b w:val="0"/>
          <w:color w:val="auto"/>
          <w:sz w:val="21"/>
          <w:szCs w:val="24"/>
          <w:highlight w:val="none"/>
        </w:rPr>
      </w:r>
      <w:r/>
    </w:p>
    <w:p>
      <w:pPr>
        <w:pStyle w:val="948"/>
        <w:ind w:firstLine="720"/>
        <w:jc w:val="center"/>
        <w:keepLines w:val="0"/>
        <w:keepNext w:val="0"/>
        <w:spacing w:before="0" w:after="0" w:line="360" w:lineRule="auto"/>
        <w:rPr>
          <w:rFonts w:ascii="楷体" w:hAnsi="楷体" w:eastAsia="楷体"/>
          <w:b w:val="0"/>
          <w:color w:val="auto"/>
          <w:sz w:val="36"/>
          <w:szCs w:val="36"/>
          <w:highlight w:val="none"/>
        </w:rPr>
      </w:pPr>
      <w:r>
        <w:rPr>
          <w:rFonts w:ascii="楷体" w:hAnsi="楷体" w:eastAsia="楷体"/>
          <w:b w:val="0"/>
          <w:color w:val="auto"/>
          <w:sz w:val="36"/>
          <w:szCs w:val="36"/>
          <w:highlight w:val="none"/>
        </w:rPr>
      </w:r>
      <w:r/>
    </w:p>
    <w:p>
      <w:pPr>
        <w:pStyle w:val="947"/>
        <w:spacing w:line="360" w:lineRule="auto"/>
        <w:rPr>
          <w:rFonts w:ascii="楷体" w:hAnsi="楷体" w:eastAsia="楷体"/>
          <w:color w:val="auto"/>
          <w:sz w:val="32"/>
          <w:highlight w:val="none"/>
        </w:rPr>
        <w:sectPr>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ascii="楷体" w:hAnsi="楷体" w:eastAsia="楷体"/>
          <w:color w:val="auto"/>
          <w:sz w:val="32"/>
          <w:highlight w:val="none"/>
        </w:rPr>
      </w:r>
      <w:r/>
    </w:p>
    <w:p>
      <w:pPr>
        <w:pStyle w:val="947"/>
        <w:ind w:firstLine="881"/>
        <w:spacing w:line="360" w:lineRule="auto"/>
        <w:rPr>
          <w:rFonts w:ascii="楷体" w:hAnsi="楷体" w:eastAsia="楷体"/>
          <w:color w:val="auto"/>
          <w:szCs w:val="44"/>
          <w:highlight w:val="none"/>
        </w:rPr>
      </w:pPr>
      <w:r>
        <w:rPr>
          <w:rFonts w:hint="eastAsia" w:ascii="楷体" w:hAnsi="楷体" w:eastAsia="楷体"/>
          <w:color w:val="auto"/>
          <w:szCs w:val="44"/>
          <w:highlight w:val="none"/>
        </w:rPr>
        <w:t xml:space="preserve">四、价格部分</w:t>
      </w:r>
      <w:r/>
    </w:p>
    <w:p>
      <w:pPr>
        <w:pStyle w:val="947"/>
        <w:ind w:firstLine="881"/>
        <w:spacing w:line="360" w:lineRule="auto"/>
        <w:rPr>
          <w:rFonts w:ascii="楷体" w:hAnsi="楷体" w:eastAsia="楷体"/>
          <w:color w:val="auto"/>
          <w:szCs w:val="44"/>
          <w:highlight w:val="none"/>
        </w:rPr>
      </w:pPr>
      <w:r>
        <w:rPr>
          <w:rFonts w:hint="eastAsia" w:ascii="楷体" w:hAnsi="楷体" w:eastAsia="楷体"/>
          <w:color w:val="auto"/>
          <w:szCs w:val="44"/>
          <w:highlight w:val="none"/>
        </w:rPr>
        <w:t xml:space="preserve">开标一览表</w:t>
      </w:r>
      <w:r/>
    </w:p>
    <w:tbl>
      <w:tblPr>
        <w:tblStyle w:val="95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ascii="楷体" w:hAnsi="楷体" w:eastAsia="楷体" w:cs="宋体"/>
                <w:color w:val="auto"/>
                <w:sz w:val="32"/>
                <w:szCs w:val="32"/>
                <w:highlight w:val="none"/>
              </w:rPr>
            </w:pPr>
            <w:r>
              <w:rPr>
                <w:rFonts w:hint="eastAsia" w:ascii="楷体" w:hAnsi="楷体" w:eastAsia="楷体" w:cs="宋体"/>
                <w:color w:val="auto"/>
                <w:sz w:val="32"/>
                <w:szCs w:val="32"/>
                <w:highlight w:val="none"/>
              </w:rPr>
              <w:t xml:space="preserve">单位名称（公章）：</w:t>
            </w:r>
            <w:r>
              <w:rPr>
                <w:rFonts w:hint="eastAsia" w:ascii="宋体" w:hAnsi="宋体"/>
                <w:b/>
                <w:color w:val="auto"/>
                <w:sz w:val="24"/>
                <w:highlight w:val="none"/>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楷体" w:hAnsi="楷体" w:eastAsia="楷体" w:cs="宋体"/>
                <w:color w:val="auto"/>
                <w:sz w:val="44"/>
                <w:szCs w:val="44"/>
                <w:highlight w:val="none"/>
              </w:rPr>
            </w:pPr>
            <w:r>
              <w:rPr>
                <w:rFonts w:hint="eastAsia" w:ascii="楷体" w:hAnsi="楷体" w:eastAsia="楷体" w:cs="宋体"/>
                <w:color w:val="auto"/>
                <w:sz w:val="44"/>
                <w:szCs w:val="44"/>
                <w:highlight w:val="none"/>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tabs>
                <w:tab w:val="left" w:pos="2185" w:leader="none"/>
              </w:tabs>
              <w:rPr>
                <w:rFonts w:ascii="楷体" w:hAnsi="楷体" w:eastAsia="楷体" w:cs="宋体"/>
                <w:color w:val="auto"/>
                <w:sz w:val="44"/>
                <w:szCs w:val="44"/>
                <w:highlight w:val="none"/>
              </w:rPr>
            </w:pPr>
            <w:r>
              <w:rPr>
                <w:rFonts w:hint="eastAsia" w:ascii="楷体" w:hAnsi="楷体" w:eastAsia="楷体" w:cs="宋体"/>
                <w:color w:val="auto"/>
                <w:sz w:val="44"/>
                <w:szCs w:val="44"/>
                <w:highlight w:val="none"/>
              </w:rPr>
              <w:t xml:space="preserve">实际配送耗材金额的：</w:t>
            </w:r>
            <w:r>
              <w:rPr>
                <w:rFonts w:hint="eastAsia" w:ascii="楷体" w:hAnsi="楷体" w:eastAsia="楷体" w:cs="宋体"/>
                <w:color w:val="auto"/>
                <w:sz w:val="44"/>
                <w:szCs w:val="44"/>
                <w:highlight w:val="none"/>
                <w:u w:val="single"/>
              </w:rPr>
              <w:t xml:space="preserve">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楷体" w:hAnsi="楷体" w:eastAsia="楷体" w:cs="宋体"/>
                <w:color w:val="auto"/>
                <w:sz w:val="44"/>
                <w:szCs w:val="44"/>
                <w:highlight w:val="none"/>
              </w:rPr>
            </w:pPr>
            <w:r>
              <w:rPr>
                <w:rFonts w:hint="eastAsia" w:ascii="楷体" w:hAnsi="楷体" w:eastAsia="楷体" w:cs="宋体"/>
                <w:color w:val="auto"/>
                <w:sz w:val="44"/>
                <w:szCs w:val="44"/>
                <w:highlight w:val="none"/>
              </w:rPr>
              <w:t xml:space="preserve">项目服务期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楷体" w:hAnsi="楷体" w:eastAsia="楷体" w:cs="宋体"/>
                <w:color w:val="auto"/>
                <w:sz w:val="44"/>
                <w:szCs w:val="44"/>
                <w:highlight w:val="none"/>
              </w:rPr>
            </w:pPr>
            <w:r>
              <w:rPr>
                <w:rFonts w:ascii="楷体" w:hAnsi="楷体" w:eastAsia="楷体" w:cs="宋体"/>
                <w:color w:val="auto"/>
                <w:sz w:val="44"/>
                <w:szCs w:val="44"/>
                <w:highlight w:val="none"/>
              </w:rPr>
            </w:r>
            <w:r/>
          </w:p>
        </w:tc>
      </w:tr>
    </w:tbl>
    <w:p>
      <w:pPr>
        <w:pStyle w:val="972"/>
        <w:ind w:firstLine="480"/>
        <w:spacing w:line="360" w:lineRule="auto"/>
        <w:rPr>
          <w:rFonts w:ascii="楷体" w:hAnsi="楷体" w:eastAsia="楷体"/>
          <w:b/>
          <w:color w:val="auto"/>
          <w:sz w:val="24"/>
          <w:highlight w:val="none"/>
        </w:rPr>
      </w:pPr>
      <w:r>
        <w:rPr>
          <w:rFonts w:ascii="楷体" w:hAnsi="楷体" w:eastAsia="楷体"/>
          <w:b/>
          <w:color w:val="auto"/>
          <w:sz w:val="24"/>
          <w:highlight w:val="none"/>
        </w:rPr>
      </w:r>
      <w:r/>
    </w:p>
    <w:p>
      <w:pPr>
        <w:pStyle w:val="972"/>
        <w:ind w:firstLine="480"/>
        <w:spacing w:line="360" w:lineRule="auto"/>
        <w:rPr>
          <w:rFonts w:ascii="楷体" w:hAnsi="楷体" w:eastAsia="楷体"/>
          <w:color w:val="auto"/>
          <w:sz w:val="24"/>
          <w:highlight w:val="none"/>
          <w:u w:val="single"/>
        </w:rPr>
      </w:pPr>
      <w:r>
        <w:rPr>
          <w:rFonts w:hint="eastAsia" w:ascii="楷体" w:hAnsi="楷体" w:eastAsia="楷体"/>
          <w:b/>
          <w:color w:val="auto"/>
          <w:sz w:val="24"/>
          <w:highlight w:val="none"/>
        </w:rPr>
        <w:t xml:space="preserve">注： </w:t>
      </w:r>
      <w:r>
        <w:rPr>
          <w:rFonts w:hint="eastAsia" w:ascii="楷体" w:hAnsi="楷体" w:eastAsia="楷体"/>
          <w:color w:val="auto"/>
          <w:sz w:val="24"/>
          <w:highlight w:val="none"/>
          <w:u w:val="single"/>
        </w:rPr>
        <w:t xml:space="preserve">1.“项目总报价”包括本次招标要求提供的货物（服务）已支付或将支付的所有费用；</w:t>
      </w:r>
      <w:r/>
    </w:p>
    <w:p>
      <w:pPr>
        <w:pStyle w:val="972"/>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2.投标人必须据实填写此表，报价所含与招标文件要求的内容一致；</w:t>
      </w:r>
      <w:r/>
    </w:p>
    <w:p>
      <w:pPr>
        <w:pStyle w:val="972"/>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3.报价保留至小数点后两位，四舍五入。</w:t>
      </w:r>
      <w:r/>
    </w:p>
    <w:p>
      <w:pPr>
        <w:pStyle w:val="972"/>
        <w:ind w:left="482" w:firstLine="560"/>
        <w:spacing w:line="360" w:lineRule="auto"/>
        <w:rPr>
          <w:rFonts w:ascii="楷体" w:hAnsi="楷体" w:eastAsia="楷体"/>
          <w:color w:val="auto"/>
          <w:sz w:val="30"/>
          <w:highlight w:val="none"/>
        </w:rPr>
      </w:pPr>
      <w:r>
        <w:rPr>
          <w:rFonts w:hint="eastAsia" w:ascii="楷体" w:hAnsi="楷体" w:eastAsia="楷体"/>
          <w:color w:val="auto"/>
          <w:highlight w:val="none"/>
        </w:rPr>
        <w:t xml:space="preserve">法定代表人签字或盖章</w:t>
      </w:r>
      <w:r>
        <w:rPr>
          <w:rFonts w:hint="eastAsia" w:ascii="楷体" w:hAnsi="楷体" w:eastAsia="楷体"/>
          <w:color w:val="auto"/>
          <w:sz w:val="30"/>
          <w:highlight w:val="none"/>
        </w:rPr>
        <w:t xml:space="preserve">：</w:t>
      </w:r>
      <w:r>
        <w:rPr>
          <w:rFonts w:hint="eastAsia" w:ascii="宋体" w:hAnsi="宋体"/>
          <w:b/>
          <w:color w:val="auto"/>
          <w:sz w:val="24"/>
          <w:highlight w:val="none"/>
          <w:u w:val="single"/>
        </w:rPr>
        <w:t xml:space="preserve">××××</w:t>
      </w:r>
      <w:r/>
    </w:p>
    <w:p>
      <w:pPr>
        <w:pStyle w:val="972"/>
        <w:ind w:left="840" w:firstLine="560"/>
        <w:jc w:val="right"/>
        <w:spacing w:line="360" w:lineRule="auto"/>
        <w:rPr>
          <w:rFonts w:ascii="楷体" w:hAnsi="楷体" w:eastAsia="楷体"/>
          <w:color w:val="auto"/>
          <w:sz w:val="30"/>
          <w:highlight w: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color w:val="auto"/>
          <w:highlight w:val="none"/>
        </w:rPr>
        <w:t xml:space="preserve">日期：</w:t>
      </w:r>
      <w:r>
        <w:rPr>
          <w:rFonts w:hint="eastAsia" w:ascii="宋体" w:hAnsi="宋体"/>
          <w:b/>
          <w:color w:val="auto"/>
          <w:sz w:val="24"/>
          <w:highlight w:val="none"/>
          <w:u w:val="single"/>
        </w:rPr>
        <w:t xml:space="preserve">××××</w:t>
      </w:r>
      <w:r>
        <w:rPr>
          <w:rFonts w:hint="eastAsia" w:ascii="楷体" w:hAnsi="楷体" w:eastAsia="楷体"/>
          <w:color w:val="auto"/>
          <w:highlight w:val="none"/>
        </w:rPr>
        <w:t xml:space="preserve">年</w:t>
      </w:r>
      <w:r>
        <w:rPr>
          <w:rFonts w:hint="eastAsia" w:ascii="宋体" w:hAnsi="宋体"/>
          <w:b/>
          <w:color w:val="auto"/>
          <w:sz w:val="24"/>
          <w:highlight w:val="none"/>
          <w:u w:val="single"/>
        </w:rPr>
        <w:t xml:space="preserve">××</w:t>
      </w:r>
      <w:r>
        <w:rPr>
          <w:rFonts w:hint="eastAsia" w:ascii="楷体" w:hAnsi="楷体" w:eastAsia="楷体"/>
          <w:color w:val="auto"/>
          <w:highlight w:val="none"/>
        </w:rPr>
        <w:t xml:space="preserve">月</w:t>
      </w:r>
      <w:r>
        <w:rPr>
          <w:rFonts w:hint="eastAsia" w:ascii="宋体" w:hAnsi="宋体"/>
          <w:b/>
          <w:color w:val="auto"/>
          <w:sz w:val="24"/>
          <w:highlight w:val="none"/>
          <w:u w:val="single"/>
        </w:rPr>
        <w:t xml:space="preserve">××</w:t>
      </w:r>
      <w:r/>
    </w:p>
    <w:p>
      <w:pPr>
        <w:pStyle w:val="957"/>
        <w:ind w:firstLine="0"/>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五、技术部分（与评分标准对应）</w:t>
      </w:r>
      <w:r/>
    </w:p>
    <w:p>
      <w:pPr>
        <w:jc w:val="center"/>
        <w:widowControl/>
        <w:rPr>
          <w:rFonts w:ascii="楷体" w:hAnsi="楷体" w:eastAsia="楷体"/>
          <w:b/>
          <w:color w:val="auto"/>
          <w:sz w:val="24"/>
          <w:highlight w:val="none"/>
        </w:rPr>
      </w:pPr>
      <w:r>
        <w:rPr>
          <w:rFonts w:hint="eastAsia" w:ascii="楷体" w:hAnsi="楷体" w:eastAsia="楷体"/>
          <w:b/>
          <w:color w:val="auto"/>
          <w:sz w:val="24"/>
          <w:highlight w:val="none"/>
        </w:rPr>
        <w:t xml:space="preserve">1.技术响应及偏离表</w:t>
      </w:r>
      <w:r/>
    </w:p>
    <w:tbl>
      <w:tblPr>
        <w:tblStyle w:val="956"/>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楷体" w:hAnsi="楷体" w:eastAsia="楷体"/>
                <w:b/>
                <w:color w:val="auto"/>
                <w:szCs w:val="21"/>
                <w:highlight w:val="none"/>
              </w:rPr>
            </w:pPr>
            <w:r>
              <w:rPr>
                <w:rFonts w:ascii="楷体" w:hAnsi="楷体" w:eastAsia="楷体"/>
                <w:b/>
                <w:color w:val="auto"/>
                <w:sz w:val="32"/>
                <w:szCs w:val="32"/>
                <w:highlight w:val="none"/>
              </w:rPr>
              <w:br w:type="page" w:clear="all"/>
            </w:r>
            <w:r>
              <w:rPr>
                <w:rFonts w:hint="eastAsia" w:ascii="楷体" w:hAnsi="楷体" w:eastAsia="楷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楷体" w:hAnsi="楷体" w:eastAsia="楷体"/>
                <w:b/>
                <w:color w:val="auto"/>
                <w:szCs w:val="21"/>
                <w:highlight w:val="none"/>
              </w:rPr>
            </w:pPr>
            <w:r>
              <w:rPr>
                <w:rFonts w:hint="eastAsia" w:ascii="楷体" w:hAnsi="楷体" w:eastAsia="楷体"/>
                <w:b/>
                <w:color w:val="auto"/>
                <w:szCs w:val="21"/>
                <w:highlight w:val="none"/>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楷体" w:hAnsi="楷体" w:eastAsia="楷体"/>
                <w:b/>
                <w:color w:val="auto"/>
                <w:szCs w:val="21"/>
                <w:highlight w:val="none"/>
              </w:rPr>
            </w:pPr>
            <w:r>
              <w:rPr>
                <w:rFonts w:hint="eastAsia" w:ascii="楷体" w:hAnsi="楷体" w:eastAsia="楷体"/>
                <w:b/>
                <w:color w:val="auto"/>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ascii="楷体" w:hAnsi="楷体" w:eastAsia="楷体"/>
                <w:b/>
                <w:color w:val="auto"/>
                <w:szCs w:val="21"/>
                <w:highlight w:val="none"/>
              </w:rPr>
            </w:pPr>
            <w:r>
              <w:rPr>
                <w:rFonts w:hint="eastAsia" w:ascii="楷体" w:hAnsi="楷体" w:eastAsia="楷体"/>
                <w:b/>
                <w:color w:val="auto"/>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ascii="楷体" w:hAnsi="楷体" w:eastAsia="楷体"/>
                <w:b/>
                <w:color w:val="auto"/>
                <w:szCs w:val="21"/>
                <w:highlight w:val="none"/>
              </w:rPr>
            </w:pPr>
            <w:r>
              <w:rPr>
                <w:rFonts w:hint="eastAsia" w:ascii="楷体" w:hAnsi="楷体" w:eastAsia="楷体"/>
                <w:b/>
                <w:color w:val="auto"/>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楷体" w:hAnsi="楷体" w:eastAsia="楷体"/>
                <w:b/>
                <w:color w:val="auto"/>
                <w:szCs w:val="21"/>
                <w:highlight w:val="none"/>
              </w:rPr>
            </w:pPr>
            <w:r>
              <w:rPr>
                <w:rFonts w:hint="eastAsia" w:ascii="楷体" w:hAnsi="楷体" w:eastAsia="楷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楷体" w:hAnsi="楷体" w:eastAsia="楷体"/>
                <w:b/>
                <w:color w:val="auto"/>
                <w:szCs w:val="21"/>
                <w:highlight w:val="none"/>
              </w:rPr>
            </w:pPr>
            <w:r>
              <w:rPr>
                <w:rFonts w:hint="eastAsia" w:ascii="楷体" w:hAnsi="楷体" w:eastAsia="楷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楷体" w:hAnsi="楷体" w:eastAsia="楷体"/>
                <w:b/>
                <w:color w:val="auto"/>
                <w:szCs w:val="21"/>
                <w:highlight w:val="none"/>
              </w:rPr>
            </w:pPr>
            <w:r>
              <w:rPr>
                <w:rFonts w:hint="eastAsia" w:ascii="楷体" w:hAnsi="楷体" w:eastAsia="楷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楷体" w:hAnsi="楷体" w:eastAsia="楷体"/>
                <w:b/>
                <w:color w:val="auto"/>
                <w:szCs w:val="21"/>
                <w:highlight w:val="none"/>
              </w:rPr>
            </w:pPr>
            <w:r>
              <w:rPr>
                <w:rFonts w:hint="eastAsia" w:ascii="楷体" w:hAnsi="楷体" w:eastAsia="楷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color w:val="auto"/>
                <w:highlight w:val="none"/>
              </w:rPr>
            </w:pPr>
            <w:r>
              <w:rPr>
                <w:rFonts w:ascii="楷体" w:hAnsi="楷体" w:eastAsia="楷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color w:val="auto"/>
                <w:highlight w:val="none"/>
              </w:rPr>
            </w:pPr>
            <w:r>
              <w:rPr>
                <w:rFonts w:ascii="楷体" w:hAnsi="楷体" w:eastAsia="楷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color w:val="auto"/>
                <w:highlight w:val="none"/>
              </w:rPr>
            </w:pPr>
            <w:r>
              <w:rPr>
                <w:rFonts w:hint="eastAsia" w:ascii="楷体" w:hAnsi="楷体" w:eastAsia="楷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color w:val="auto"/>
                <w:highlight w:val="none"/>
                <w:u w:val="single"/>
              </w:rPr>
            </w:pPr>
            <w:r>
              <w:rPr>
                <w:rFonts w:ascii="楷体" w:hAnsi="楷体" w:eastAsia="楷体" w:cs="黑体"/>
                <w:color w:val="auto"/>
                <w:highlight w:val="none"/>
                <w:u w:val="single"/>
              </w:rPr>
            </w:r>
            <w:r/>
          </w:p>
        </w:tc>
      </w:tr>
    </w:tbl>
    <w:p>
      <w:pPr>
        <w:pStyle w:val="2326"/>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注：1.按实际如实填写偏离表，行数不够可自行添加。</w:t>
      </w:r>
      <w:r/>
    </w:p>
    <w:p>
      <w:pPr>
        <w:pStyle w:val="2326"/>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26"/>
        <w:ind w:firstLine="480"/>
        <w:spacing w:line="360" w:lineRule="auto"/>
        <w:rPr>
          <w:rFonts w:ascii="楷体" w:hAnsi="楷体" w:eastAsia="楷体"/>
          <w:b/>
          <w:color w:val="auto"/>
          <w:sz w:val="32"/>
          <w:szCs w:val="32"/>
          <w:highlight w:val="none"/>
        </w:rPr>
      </w:pPr>
      <w:r>
        <w:rPr>
          <w:rFonts w:hint="eastAsia" w:ascii="楷体" w:hAnsi="楷体" w:eastAsia="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br w:type="page" w:clear="all"/>
      </w:r>
      <w:r/>
    </w:p>
    <w:p>
      <w:pPr>
        <w:jc w:val="center"/>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六、商务部分（与评分标准对应）</w:t>
      </w:r>
      <w:r/>
    </w:p>
    <w:p>
      <w:pPr>
        <w:spacing w:line="360" w:lineRule="auto"/>
        <w:rPr>
          <w:rFonts w:ascii="楷体" w:hAnsi="楷体" w:eastAsia="楷体"/>
          <w:color w:val="auto"/>
          <w:sz w:val="28"/>
          <w:highlight w:val="none"/>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bookmarkStart w:id="93" w:name="_Toc100386081"/>
      <w:r/>
      <w:bookmarkEnd w:id="93"/>
      <w:r/>
      <w:r/>
    </w:p>
    <w:p>
      <w:pPr>
        <w:pStyle w:val="957"/>
        <w:ind w:firstLine="0"/>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七、其他部分</w:t>
      </w:r>
      <w:r/>
    </w:p>
    <w:p>
      <w:pPr>
        <w:pStyle w:val="957"/>
        <w:ind w:firstLine="643"/>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（一）中小企业声明函（服务类）</w:t>
      </w:r>
      <w:r/>
    </w:p>
    <w:p>
      <w:pPr>
        <w:pStyle w:val="2334"/>
        <w:ind w:firstLine="560"/>
        <w:spacing w:line="500" w:lineRule="exact"/>
        <w:rPr>
          <w:rFonts w:ascii="楷体" w:hAnsi="楷体" w:eastAsia="楷体" w:cstheme="minorBidi"/>
          <w:b w:val="0"/>
          <w:color w:val="auto"/>
          <w:sz w:val="28"/>
          <w:szCs w:val="22"/>
          <w:highlight w:val="none"/>
        </w:rPr>
      </w:pPr>
      <w:r>
        <w:rPr>
          <w:rFonts w:hint="eastAsia" w:ascii="楷体" w:hAnsi="楷体" w:eastAsia="楷体" w:cstheme="minorBidi"/>
          <w:b w:val="0"/>
          <w:color w:val="auto"/>
          <w:sz w:val="28"/>
          <w:szCs w:val="22"/>
          <w:highlight w:val="none"/>
        </w:rPr>
        <w:t xml:space="preserve">本公司（联合体）郑重声明，根据《政府采购促进中小企业发展管理办法》（财库〔2020〕46号）的规定，本公司（联合体）参加 单位名称  的（项目名称） 采购活动，工程的施工单位全部为符合政策要求的中小企业（或者：服务全部由符合政策要求的中小企业承接）。相关企业（含联合体中的中小企业、签订分包意向协议的中小企业）的具体情况如下：</w:t>
      </w:r>
      <w:r/>
    </w:p>
    <w:p>
      <w:pPr>
        <w:pStyle w:val="2334"/>
        <w:ind w:firstLine="560"/>
        <w:spacing w:line="500" w:lineRule="exact"/>
        <w:rPr>
          <w:rFonts w:ascii="楷体" w:hAnsi="楷体" w:eastAsia="楷体" w:cstheme="minorBidi"/>
          <w:b w:val="0"/>
          <w:color w:val="auto"/>
          <w:sz w:val="28"/>
          <w:szCs w:val="22"/>
          <w:highlight w:val="none"/>
        </w:rPr>
      </w:pPr>
      <w:r>
        <w:rPr>
          <w:rFonts w:hint="eastAsia" w:ascii="楷体" w:hAnsi="楷体" w:eastAsia="楷体" w:cstheme="minorBidi"/>
          <w:b w:val="0"/>
          <w:color w:val="auto"/>
          <w:sz w:val="28"/>
          <w:szCs w:val="22"/>
          <w:highlight w:val="none"/>
        </w:rPr>
        <w:t xml:space="preserve">1. 标的名称，属于</w:t>
      </w:r>
      <w:r>
        <w:rPr>
          <w:rFonts w:hint="eastAsia" w:ascii="楷体" w:hAnsi="楷体" w:eastAsia="楷体" w:cstheme="minorBidi"/>
          <w:b w:val="0"/>
          <w:color w:val="auto"/>
          <w:sz w:val="28"/>
          <w:szCs w:val="22"/>
          <w:highlight w:val="none"/>
          <w:u w:val="single"/>
        </w:rPr>
        <w:t xml:space="preserve">（采购文件中明确的所属行业）</w:t>
      </w:r>
      <w:r>
        <w:rPr>
          <w:rFonts w:hint="eastAsia" w:ascii="楷体" w:hAnsi="楷体" w:eastAsia="楷体" w:cstheme="minorBidi"/>
          <w:b w:val="0"/>
          <w:color w:val="auto"/>
          <w:sz w:val="28"/>
          <w:szCs w:val="22"/>
          <w:highlight w:val="none"/>
        </w:rPr>
        <w:t xml:space="preserve">行业；承建（承接）企业为</w:t>
      </w:r>
      <w:r>
        <w:rPr>
          <w:rFonts w:hint="eastAsia" w:ascii="楷体" w:hAnsi="楷体" w:eastAsia="楷体" w:cstheme="minorBidi"/>
          <w:b w:val="0"/>
          <w:color w:val="auto"/>
          <w:sz w:val="28"/>
          <w:szCs w:val="22"/>
          <w:highlight w:val="none"/>
          <w:u w:val="single"/>
        </w:rPr>
        <w:t xml:space="preserve">（企业名称） </w:t>
      </w:r>
      <w:r>
        <w:rPr>
          <w:rFonts w:hint="eastAsia" w:ascii="楷体" w:hAnsi="楷体" w:eastAsia="楷体" w:cstheme="minorBidi"/>
          <w:b w:val="0"/>
          <w:color w:val="auto"/>
          <w:sz w:val="28"/>
          <w:szCs w:val="22"/>
          <w:highlight w:val="none"/>
        </w:rPr>
        <w:t xml:space="preserve"> ，从业人员人，营业收入为万元，资产总额为万元，属于（中型企业、小型企业、微型企业）；</w:t>
      </w:r>
      <w:r/>
    </w:p>
    <w:p>
      <w:pPr>
        <w:pStyle w:val="2334"/>
        <w:ind w:firstLine="560"/>
        <w:spacing w:line="500" w:lineRule="exact"/>
        <w:rPr>
          <w:rFonts w:ascii="楷体" w:hAnsi="楷体" w:eastAsia="楷体" w:cstheme="minorBidi"/>
          <w:b w:val="0"/>
          <w:color w:val="auto"/>
          <w:sz w:val="28"/>
          <w:szCs w:val="22"/>
          <w:highlight w:val="none"/>
        </w:rPr>
      </w:pPr>
      <w:r>
        <w:rPr>
          <w:rFonts w:hint="eastAsia" w:ascii="楷体" w:hAnsi="楷体" w:eastAsia="楷体" w:cstheme="minorBidi"/>
          <w:b w:val="0"/>
          <w:color w:val="auto"/>
          <w:sz w:val="28"/>
          <w:szCs w:val="22"/>
          <w:highlight w:val="none"/>
        </w:rPr>
        <w:t xml:space="preserve">2. 标的名称，属于</w:t>
      </w:r>
      <w:r>
        <w:rPr>
          <w:rFonts w:hint="eastAsia" w:ascii="楷体" w:hAnsi="楷体" w:eastAsia="楷体" w:cstheme="minorBidi"/>
          <w:b w:val="0"/>
          <w:color w:val="auto"/>
          <w:sz w:val="28"/>
          <w:szCs w:val="22"/>
          <w:highlight w:val="none"/>
          <w:u w:val="single"/>
        </w:rPr>
        <w:t xml:space="preserve">（采购文件中明确的所属行业）</w:t>
      </w:r>
      <w:r>
        <w:rPr>
          <w:rFonts w:hint="eastAsia" w:ascii="楷体" w:hAnsi="楷体" w:eastAsia="楷体" w:cstheme="minorBidi"/>
          <w:b w:val="0"/>
          <w:color w:val="auto"/>
          <w:sz w:val="28"/>
          <w:szCs w:val="22"/>
          <w:highlight w:val="none"/>
        </w:rPr>
        <w:t xml:space="preserve">行业；承建（承接）企业为</w:t>
      </w:r>
      <w:r>
        <w:rPr>
          <w:rFonts w:hint="eastAsia" w:ascii="楷体" w:hAnsi="楷体" w:eastAsia="楷体" w:cstheme="minorBidi"/>
          <w:b w:val="0"/>
          <w:color w:val="auto"/>
          <w:sz w:val="28"/>
          <w:szCs w:val="22"/>
          <w:highlight w:val="none"/>
          <w:u w:val="single"/>
        </w:rPr>
        <w:t xml:space="preserve">（企业名称） </w:t>
      </w:r>
      <w:r>
        <w:rPr>
          <w:rFonts w:hint="eastAsia" w:ascii="楷体" w:hAnsi="楷体" w:eastAsia="楷体" w:cstheme="minorBidi"/>
          <w:b w:val="0"/>
          <w:color w:val="auto"/>
          <w:sz w:val="28"/>
          <w:szCs w:val="22"/>
          <w:highlight w:val="none"/>
        </w:rPr>
        <w:t xml:space="preserve"> ，从业人员人，营业收入为万元，资产总额为万元，属于（中型企业、小型企业、微型企业）；</w:t>
      </w:r>
      <w:r/>
    </w:p>
    <w:p>
      <w:pPr>
        <w:pStyle w:val="2334"/>
        <w:ind w:firstLine="560"/>
        <w:spacing w:line="500" w:lineRule="exact"/>
        <w:rPr>
          <w:rFonts w:ascii="楷体" w:hAnsi="楷体" w:eastAsia="楷体" w:cstheme="minorBidi"/>
          <w:b w:val="0"/>
          <w:color w:val="auto"/>
          <w:sz w:val="28"/>
          <w:szCs w:val="22"/>
          <w:highlight w:val="none"/>
        </w:rPr>
      </w:pPr>
      <w:r>
        <w:rPr>
          <w:rFonts w:hint="eastAsia" w:ascii="楷体" w:hAnsi="楷体" w:eastAsia="楷体" w:cstheme="minorBidi"/>
          <w:b w:val="0"/>
          <w:color w:val="auto"/>
          <w:sz w:val="28"/>
          <w:szCs w:val="22"/>
          <w:highlight w:val="none"/>
        </w:rPr>
        <w:t xml:space="preserve">……</w:t>
      </w:r>
      <w:r/>
    </w:p>
    <w:p>
      <w:pPr>
        <w:pStyle w:val="2334"/>
        <w:ind w:firstLine="560"/>
        <w:spacing w:line="500" w:lineRule="exact"/>
        <w:rPr>
          <w:rFonts w:ascii="楷体" w:hAnsi="楷体" w:eastAsia="楷体" w:cstheme="minorBidi"/>
          <w:b w:val="0"/>
          <w:color w:val="auto"/>
          <w:sz w:val="28"/>
          <w:szCs w:val="22"/>
          <w:highlight w:val="none"/>
        </w:rPr>
      </w:pPr>
      <w:r>
        <w:rPr>
          <w:rFonts w:hint="eastAsia" w:ascii="楷体" w:hAnsi="楷体" w:eastAsia="楷体" w:cstheme="minorBidi"/>
          <w:b w:val="0"/>
          <w:color w:val="auto"/>
          <w:sz w:val="28"/>
          <w:szCs w:val="22"/>
          <w:highlight w:val="none"/>
        </w:rPr>
        <w:t xml:space="preserve">以上企业，不属于大企业的分支机构，不存在控股股东为大企业的情形，也不存在与大企业的负责人为同一人的情形。</w:t>
      </w:r>
      <w:r/>
    </w:p>
    <w:p>
      <w:pPr>
        <w:pStyle w:val="2334"/>
        <w:ind w:firstLine="560"/>
        <w:spacing w:line="500" w:lineRule="exact"/>
        <w:rPr>
          <w:rFonts w:ascii="楷体" w:hAnsi="楷体" w:eastAsia="楷体" w:cstheme="minorBidi"/>
          <w:b w:val="0"/>
          <w:color w:val="auto"/>
          <w:sz w:val="28"/>
          <w:szCs w:val="22"/>
          <w:highlight w:val="none"/>
        </w:rPr>
      </w:pPr>
      <w:r>
        <w:rPr>
          <w:rFonts w:hint="eastAsia" w:ascii="楷体" w:hAnsi="楷体" w:eastAsia="楷体" w:cstheme="minorBidi"/>
          <w:b w:val="0"/>
          <w:color w:val="auto"/>
          <w:sz w:val="28"/>
          <w:szCs w:val="22"/>
          <w:highlight w:val="none"/>
        </w:rPr>
        <w:t xml:space="preserve">本企业对上述声明内容的真实性负责。如有虚假，将依法承担相应责任。</w:t>
      </w:r>
      <w:r/>
    </w:p>
    <w:p>
      <w:pPr>
        <w:pStyle w:val="2334"/>
        <w:ind w:firstLine="560"/>
        <w:jc w:val="right"/>
        <w:spacing w:line="500" w:lineRule="exact"/>
        <w:rPr>
          <w:rFonts w:ascii="楷体" w:hAnsi="楷体" w:eastAsia="楷体" w:cstheme="minorBidi"/>
          <w:b w:val="0"/>
          <w:color w:val="auto"/>
          <w:sz w:val="28"/>
          <w:szCs w:val="22"/>
          <w:highlight w:val="none"/>
        </w:rPr>
      </w:pPr>
      <w:r>
        <w:rPr>
          <w:rFonts w:hint="eastAsia" w:ascii="楷体" w:hAnsi="楷体" w:eastAsia="楷体" w:cstheme="minorBidi"/>
          <w:b w:val="0"/>
          <w:color w:val="auto"/>
          <w:sz w:val="28"/>
          <w:szCs w:val="22"/>
          <w:highlight w:val="none"/>
        </w:rPr>
        <w:t xml:space="preserve">企业名称（电子签章）：</w:t>
      </w:r>
      <w:r/>
    </w:p>
    <w:p>
      <w:pPr>
        <w:pStyle w:val="2334"/>
        <w:ind w:firstLine="560"/>
        <w:jc w:val="right"/>
        <w:spacing w:line="500" w:lineRule="exact"/>
        <w:rPr>
          <w:rFonts w:ascii="楷体" w:hAnsi="楷体" w:eastAsia="楷体" w:cstheme="minorBidi"/>
          <w:b w:val="0"/>
          <w:color w:val="auto"/>
          <w:sz w:val="28"/>
          <w:szCs w:val="22"/>
          <w:highlight w:val="none"/>
        </w:rPr>
      </w:pPr>
      <w:r>
        <w:rPr>
          <w:rFonts w:hint="eastAsia" w:ascii="楷体" w:hAnsi="楷体" w:eastAsia="楷体" w:cstheme="minorBidi"/>
          <w:b w:val="0"/>
          <w:color w:val="auto"/>
          <w:sz w:val="28"/>
          <w:szCs w:val="22"/>
          <w:highlight w:val="none"/>
        </w:rPr>
        <w:t xml:space="preserve">日期：  年  月  日</w:t>
      </w:r>
      <w:r/>
    </w:p>
    <w:p>
      <w:pPr>
        <w:pStyle w:val="2334"/>
        <w:ind w:firstLine="560"/>
        <w:spacing w:line="560" w:lineRule="exact"/>
        <w:rPr>
          <w:rFonts w:ascii="楷体" w:hAnsi="楷体" w:eastAsia="楷体" w:cstheme="minorBidi"/>
          <w:b w:val="0"/>
          <w:color w:val="auto"/>
          <w:sz w:val="28"/>
          <w:szCs w:val="22"/>
          <w:highlight w:val="none"/>
        </w:rPr>
      </w:pPr>
      <w:r>
        <w:rPr>
          <w:rFonts w:hint="eastAsia" w:ascii="楷体" w:hAnsi="楷体" w:eastAsia="楷体" w:cstheme="minorBidi"/>
          <w:b w:val="0"/>
          <w:color w:val="auto"/>
          <w:sz w:val="28"/>
          <w:szCs w:val="22"/>
          <w:highlight w:val="none"/>
        </w:rPr>
        <w:t xml:space="preserve">注：从业人员、营业收入、资产总额填报上一年数据，无上一年数据的新成立企业可不填报。</w:t>
      </w:r>
      <w:r/>
    </w:p>
    <w:p>
      <w:pPr>
        <w:rPr>
          <w:rFonts w:ascii="楷体" w:hAnsi="楷体" w:eastAsia="楷体" w:cstheme="minorBidi"/>
          <w:color w:val="auto"/>
          <w:sz w:val="28"/>
          <w:szCs w:val="22"/>
          <w:highlight w:val="none"/>
        </w:rPr>
      </w:pPr>
      <w:r>
        <w:rPr>
          <w:rFonts w:ascii="楷体" w:hAnsi="楷体" w:eastAsia="楷体" w:cstheme="minorBidi"/>
          <w:color w:val="auto"/>
          <w:sz w:val="28"/>
          <w:szCs w:val="22"/>
          <w:highlight w:val="none"/>
        </w:rPr>
      </w:r>
      <w:r/>
    </w:p>
    <w:p>
      <w:pPr>
        <w:rPr>
          <w:rFonts w:ascii="楷体" w:hAnsi="楷体" w:eastAsia="楷体" w:cstheme="minorBidi"/>
          <w:color w:val="auto"/>
          <w:sz w:val="28"/>
          <w:szCs w:val="22"/>
          <w:highlight w:val="none"/>
        </w:rPr>
      </w:pPr>
      <w:r>
        <w:rPr>
          <w:rFonts w:ascii="楷体" w:hAnsi="楷体" w:eastAsia="楷体" w:cstheme="minorBidi"/>
          <w:color w:val="auto"/>
          <w:sz w:val="28"/>
          <w:szCs w:val="22"/>
          <w:highlight w:val="none"/>
        </w:rPr>
      </w:r>
      <w:r/>
    </w:p>
    <w:p>
      <w:pPr>
        <w:rPr>
          <w:rFonts w:ascii="楷体" w:hAnsi="楷体" w:eastAsia="楷体" w:cstheme="minorBidi"/>
          <w:color w:val="auto"/>
          <w:sz w:val="28"/>
          <w:szCs w:val="22"/>
          <w:highlight w:val="none"/>
        </w:rPr>
      </w:pPr>
      <w:r>
        <w:rPr>
          <w:rFonts w:ascii="楷体" w:hAnsi="楷体" w:eastAsia="楷体" w:cstheme="minorBidi"/>
          <w:color w:val="auto"/>
          <w:sz w:val="28"/>
          <w:szCs w:val="22"/>
          <w:highlight w:val="none"/>
        </w:rPr>
      </w:r>
      <w:r/>
    </w:p>
    <w:p>
      <w:pPr>
        <w:jc w:val="center"/>
        <w:spacing w:line="360" w:lineRule="auto"/>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（二）按招标文件要求投标人所能提供的</w:t>
      </w:r>
      <w:r>
        <w:rPr>
          <w:rFonts w:ascii="楷体" w:hAnsi="楷体" w:eastAsia="楷体"/>
          <w:b/>
          <w:color w:val="auto"/>
          <w:sz w:val="32"/>
          <w:szCs w:val="32"/>
          <w:highlight w:val="none"/>
        </w:rPr>
        <w:t xml:space="preserve">其他文件</w:t>
      </w:r>
      <w:r/>
    </w:p>
    <w:p>
      <w:pPr>
        <w:jc w:val="center"/>
        <w:spacing w:line="360" w:lineRule="auto"/>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947"/>
        <w:rPr>
          <w:color w:val="auto"/>
          <w:highlight w:val="none"/>
        </w:rPr>
      </w:pPr>
      <w:r>
        <w:rPr>
          <w:color w:val="auto"/>
          <w:highlight w:val="none"/>
        </w:rPr>
      </w:r>
      <w:r/>
    </w:p>
    <w:p>
      <w:pPr>
        <w:rPr>
          <w:color w:val="auto"/>
          <w:highlight w:val="none"/>
        </w:rPr>
      </w:pPr>
      <w:r>
        <w:rPr>
          <w:color w:val="auto"/>
          <w:highlight w:val="none"/>
        </w:rPr>
      </w:r>
      <w:r/>
    </w:p>
    <w:p>
      <w:pPr>
        <w:pStyle w:val="947"/>
        <w:rPr>
          <w:color w:val="auto"/>
          <w:highlight w:val="none"/>
        </w:rPr>
      </w:pPr>
      <w:r>
        <w:rPr>
          <w:color w:val="auto"/>
          <w:highlight w:val="none"/>
        </w:rPr>
      </w:r>
      <w:r/>
    </w:p>
    <w:p>
      <w:pPr>
        <w:rPr>
          <w:color w:val="auto"/>
          <w:highlight w:val="none"/>
        </w:rPr>
      </w:pPr>
      <w:r>
        <w:rPr>
          <w:color w:val="auto"/>
          <w:highlight w:val="none"/>
        </w:rPr>
      </w:r>
      <w:r/>
    </w:p>
    <w:p>
      <w:pPr>
        <w:pStyle w:val="947"/>
        <w:rPr>
          <w:color w:val="auto"/>
          <w:highlight w:val="none"/>
        </w:rPr>
      </w:pPr>
      <w:r>
        <w:rPr>
          <w:color w:val="auto"/>
          <w:highlight w:val="none"/>
        </w:rPr>
      </w:r>
      <w:r/>
    </w:p>
    <w:p>
      <w:pPr>
        <w:rPr>
          <w:color w:val="auto"/>
          <w:highlight w:val="none"/>
        </w:rPr>
      </w:pPr>
      <w:r>
        <w:rPr>
          <w:color w:val="auto"/>
          <w:highlight w:val="none"/>
        </w:rPr>
      </w:r>
      <w:r/>
    </w:p>
    <w:p>
      <w:pPr>
        <w:pStyle w:val="947"/>
        <w:rPr>
          <w:color w:val="auto"/>
          <w:highlight w:val="none"/>
        </w:rPr>
      </w:pPr>
      <w:r>
        <w:rPr>
          <w:color w:val="auto"/>
          <w:highlight w:val="none"/>
        </w:rPr>
      </w:r>
      <w:r/>
    </w:p>
    <w:p>
      <w:pPr>
        <w:rPr>
          <w:color w:val="auto"/>
          <w:highlight w:val="none"/>
        </w:rPr>
      </w:pPr>
      <w:r>
        <w:rPr>
          <w:color w:val="auto"/>
          <w:highlight w:val="none"/>
        </w:rPr>
      </w:r>
      <w:r/>
    </w:p>
    <w:p>
      <w:pPr>
        <w:pStyle w:val="947"/>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47"/>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方正小标宋简体" w:eastAsia="方正小标宋简体"/>
          <w:color w:val="auto"/>
          <w:sz w:val="44"/>
          <w:szCs w:val="44"/>
          <w:highlight w:val="none"/>
        </w:rPr>
      </w:pPr>
      <w:r>
        <w:rPr>
          <w:rFonts w:hint="eastAsia" w:ascii="方正小标宋简体" w:eastAsia="方正小标宋简体"/>
          <w:color w:val="auto"/>
          <w:sz w:val="44"/>
          <w:szCs w:val="44"/>
          <w:highlight w:val="none"/>
        </w:rPr>
      </w:r>
      <w:r/>
    </w:p>
    <w:p>
      <w:pPr>
        <w:jc w:val="center"/>
        <w:rPr>
          <w:rFonts w:ascii="方正小标宋简体" w:eastAsia="方正小标宋简体"/>
          <w:color w:val="auto"/>
          <w:sz w:val="44"/>
          <w:szCs w:val="44"/>
          <w:highlight w:val="none"/>
        </w:rPr>
      </w:pPr>
      <w:r>
        <w:rPr>
          <w:rFonts w:hint="eastAsia" w:ascii="方正小标宋简体" w:eastAsia="方正小标宋简体"/>
          <w:color w:val="auto"/>
          <w:sz w:val="44"/>
          <w:szCs w:val="44"/>
          <w:highlight w:val="none"/>
        </w:rPr>
        <w:t xml:space="preserve">告供应商书</w:t>
      </w:r>
      <w:r/>
    </w:p>
    <w:p>
      <w:pPr>
        <w:rPr>
          <w:rFonts w:ascii="方正小标宋简体" w:eastAsia="方正小标宋简体"/>
          <w:color w:val="auto"/>
          <w:sz w:val="44"/>
          <w:szCs w:val="44"/>
          <w:highlight w:val="none"/>
        </w:rPr>
      </w:pPr>
      <w:r>
        <w:rPr>
          <w:rFonts w:hint="eastAsia" w:ascii="仿宋_GB2312" w:hAnsi="仿宋" w:eastAsia="仿宋_GB2312"/>
          <w:color w:val="auto"/>
          <w:sz w:val="32"/>
          <w:szCs w:val="32"/>
          <w:highlight w:val="none"/>
        </w:rPr>
        <w:t xml:space="preserve">中标（成交）供应商：</w:t>
      </w:r>
      <w:r/>
    </w:p>
    <w:p>
      <w:pPr>
        <w:ind w:firstLine="64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仿宋_GB2312" w:hAnsi="仿宋" w:eastAsia="仿宋_GB2312"/>
          <w:color w:val="auto"/>
          <w:sz w:val="32"/>
          <w:szCs w:val="32"/>
          <w:highlight w:val="none"/>
        </w:rPr>
        <w:t xml:space="preserve">为您提供</w:t>
      </w:r>
      <w:r>
        <w:rPr>
          <w:rFonts w:hint="eastAsia" w:ascii="仿宋_GB2312" w:hAnsi="仿宋" w:eastAsia="仿宋_GB2312"/>
          <w:color w:val="auto"/>
          <w:sz w:val="32"/>
          <w:szCs w:val="32"/>
          <w:highlight w:val="none"/>
        </w:rPr>
        <w:t xml:space="preserve">无抵押低息融资</w:t>
      </w:r>
      <w:r>
        <w:rPr>
          <w:rFonts w:ascii="仿宋_GB2312" w:hAnsi="仿宋" w:eastAsia="仿宋_GB2312"/>
          <w:color w:val="auto"/>
          <w:sz w:val="32"/>
          <w:szCs w:val="32"/>
          <w:highlight w:val="none"/>
        </w:rPr>
        <w:t xml:space="preserve">便利</w:t>
      </w:r>
      <w:r>
        <w:rPr>
          <w:rFonts w:hint="eastAsia" w:ascii="仿宋_GB2312" w:hAnsi="仿宋" w:eastAsia="仿宋_GB2312"/>
          <w:color w:val="auto"/>
          <w:sz w:val="32"/>
          <w:szCs w:val="32"/>
          <w:highlight w:val="none"/>
        </w:rPr>
        <w:t xml:space="preserve">。</w:t>
      </w:r>
      <w:r>
        <w:rPr>
          <w:rFonts w:ascii="仿宋_GB2312" w:hAnsi="仿宋" w:eastAsia="仿宋_GB2312"/>
          <w:color w:val="auto"/>
          <w:sz w:val="32"/>
          <w:szCs w:val="32"/>
          <w:highlight w:val="none"/>
        </w:rPr>
        <w:t xml:space="preserve">具体业务流程可登录</w:t>
      </w:r>
      <w:r>
        <w:rPr>
          <w:rFonts w:hint="eastAsia" w:ascii="仿宋_GB2312" w:hAnsi="仿宋" w:eastAsia="仿宋_GB2312"/>
          <w:color w:val="auto"/>
          <w:sz w:val="32"/>
          <w:szCs w:val="32"/>
          <w:highlight w:val="none"/>
        </w:rPr>
        <w:t xml:space="preserve">“江苏政府采购网</w:t>
      </w:r>
      <w:r>
        <w:rPr>
          <w:rFonts w:ascii="仿宋_GB2312" w:hAnsi="仿宋" w:eastAsia="仿宋_GB2312"/>
          <w:color w:val="auto"/>
          <w:sz w:val="32"/>
          <w:szCs w:val="32"/>
          <w:highlight w:val="none"/>
        </w:rPr>
        <w:t xml:space="preserve">—</w:t>
      </w:r>
      <w:r>
        <w:rPr>
          <w:rFonts w:hint="eastAsia" w:ascii="仿宋_GB2312" w:hAnsi="仿宋" w:eastAsia="仿宋_GB2312"/>
          <w:color w:val="auto"/>
          <w:sz w:val="32"/>
          <w:szCs w:val="32"/>
          <w:highlight w:val="none"/>
        </w:rPr>
        <w:t xml:space="preserve">政采贷”栏目（</w:t>
      </w:r>
      <w:r>
        <w:rPr>
          <w:rFonts w:ascii="仿宋_GB2312" w:hAnsi="仿宋" w:eastAsia="仿宋_GB2312"/>
          <w:color w:val="auto"/>
          <w:sz w:val="32"/>
          <w:szCs w:val="32"/>
          <w:highlight w:val="none"/>
        </w:rPr>
        <w:t xml:space="preserve">http://www.ccgp-jiangsu.gov.cn/jiangsu/paying.html</w:t>
      </w:r>
      <w:r>
        <w:rPr>
          <w:rFonts w:hint="eastAsia" w:ascii="仿宋_GB2312" w:hAnsi="仿宋" w:eastAsia="仿宋_GB2312"/>
          <w:color w:val="auto"/>
          <w:sz w:val="32"/>
          <w:szCs w:val="32"/>
          <w:highlight w:val="none"/>
        </w:rPr>
        <w:t xml:space="preserve">）查看并办理。</w:t>
      </w:r>
      <w:r/>
    </w:p>
    <w:p>
      <w:pPr>
        <w:ind w:firstLine="64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如您需要帮助，请致电镇江市财政局政府采购管理处，电话：0</w:t>
      </w:r>
      <w:r>
        <w:rPr>
          <w:rFonts w:ascii="仿宋_GB2312" w:hAnsi="仿宋" w:eastAsia="仿宋_GB2312"/>
          <w:color w:val="auto"/>
          <w:sz w:val="32"/>
          <w:szCs w:val="32"/>
          <w:highlight w:val="none"/>
        </w:rPr>
        <w:t xml:space="preserve">511-80909958</w:t>
      </w:r>
      <w:r>
        <w:rPr>
          <w:rFonts w:hint="eastAsia" w:ascii="仿宋_GB2312" w:hAnsi="仿宋" w:eastAsia="仿宋_GB2312"/>
          <w:color w:val="auto"/>
          <w:sz w:val="32"/>
          <w:szCs w:val="32"/>
          <w:highlight w:val="none"/>
        </w:rPr>
        <w:t xml:space="preserve">。我们将竭诚为您服务！</w:t>
      </w:r>
      <w:r/>
    </w:p>
    <w:p>
      <w:pPr>
        <w:ind w:right="160" w:firstLine="640"/>
        <w:jc w:val="right"/>
        <w:rPr>
          <w:rFonts w:ascii="仿宋_GB2312" w:hAnsi="仿宋" w:eastAsia="仿宋_GB2312"/>
          <w:color w:val="auto"/>
          <w:sz w:val="32"/>
          <w:szCs w:val="32"/>
          <w:highlight w:val="none"/>
        </w:rPr>
      </w:pPr>
      <w:r>
        <w:rPr>
          <w:rFonts w:ascii="仿宋_GB2312" w:hAnsi="仿宋" w:eastAsia="仿宋_GB2312"/>
          <w:color w:val="auto"/>
          <w:sz w:val="32"/>
          <w:szCs w:val="32"/>
          <w:highlight w:val="none"/>
        </w:rPr>
      </w:r>
      <w:r/>
    </w:p>
    <w:p>
      <w:pPr>
        <w:ind w:right="160" w:firstLine="640"/>
        <w:jc w:val="right"/>
        <w:rPr>
          <w:rFonts w:ascii="仿宋_GB2312" w:hAnsi="仿宋" w:eastAsia="仿宋_GB2312"/>
          <w:color w:val="auto"/>
          <w:sz w:val="32"/>
          <w:szCs w:val="32"/>
          <w:highlight w:val="none"/>
        </w:rPr>
      </w:pPr>
      <w:r>
        <w:rPr>
          <w:rFonts w:ascii="仿宋_GB2312" w:hAnsi="仿宋" w:eastAsia="仿宋_GB2312"/>
          <w:color w:val="auto"/>
          <w:sz w:val="32"/>
          <w:szCs w:val="32"/>
          <w:highlight w:val="none"/>
        </w:rPr>
        <w:t xml:space="preserve">镇江市财政局</w:t>
      </w:r>
      <w:r/>
    </w:p>
    <w:p>
      <w:pPr>
        <w:pStyle w:val="947"/>
        <w:rPr>
          <w:color w:val="auto"/>
          <w:highlight w:val="none"/>
        </w:rPr>
      </w:pPr>
      <w:r>
        <w:rPr>
          <w:color w:val="auto"/>
          <w:highlight w:val="none"/>
        </w:rPr>
      </w:r>
      <w:r/>
    </w:p>
    <w:sectPr>
      <w:footerReference w:type="firs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5308377"/>
                            <w:rPr/>
                          </w:sdtPr>
                          <w:sdtContent>
                            <w:p>
                              <w:pPr>
                                <w:pStyle w:val="988"/>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３６</w:t>
                              </w:r>
                              <w:r>
                                <w:rPr>
                                  <w:rFonts w:hint="eastAsia"/>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5308377"/>
                      <w:rPr/>
                    </w:sdtPr>
                    <w:sdtContent>
                      <w:p>
                        <w:pPr>
                          <w:pStyle w:val="988"/>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３６</w:t>
                        </w:r>
                        <w:r>
                          <w:rPr>
                            <w:rFonts w:hint="eastAsia"/>
                            <w:lang w:val="zh-CN"/>
                          </w:rPr>
                          <w:fldChar w:fldCharType="end"/>
                        </w:r>
                        <w:r/>
                      </w:p>
                    </w:sdtContent>
                  </w:sdt>
                  <w:p>
                    <w:r/>
                    <w:r/>
                  </w:p>
                </w:txbxContent>
              </v:textbox>
            </v:shape>
          </w:pict>
        </mc:Fallback>
      </mc:AlternateContent>
    </w:r>
    <w:r/>
  </w:p>
  <w:p>
    <w:pPr>
      <w:pStyle w:val="9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jc w:val="center"/>
                          </w:pPr>
                          <w:r>
                            <w:fldChar w:fldCharType="begin"/>
                          </w:r>
                          <w:r>
                            <w:rPr>
                              <w:rStyle w:val="1013"/>
                            </w:rPr>
                            <w:instrText xml:space="preserve"> PAGE </w:instrText>
                          </w:r>
                          <w:r>
                            <w:fldChar w:fldCharType="separate"/>
                          </w:r>
                          <w:r>
                            <w:rPr>
                              <w:rStyle w:val="1013"/>
                              <w:rFonts w:hint="eastAsia"/>
                            </w:rPr>
                            <w:t xml:space="preserve">１</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jc w:val="center"/>
                    </w:pPr>
                    <w:r>
                      <w:fldChar w:fldCharType="begin"/>
                    </w:r>
                    <w:r>
                      <w:rPr>
                        <w:rStyle w:val="1013"/>
                      </w:rPr>
                      <w:instrText xml:space="preserve"> PAGE </w:instrText>
                    </w:r>
                    <w:r>
                      <w:fldChar w:fldCharType="separate"/>
                    </w:r>
                    <w:r>
                      <w:rPr>
                        <w:rStyle w:val="1013"/>
                        <w:rFonts w:hint="eastAsia"/>
                      </w:rPr>
                      <w:t xml:space="preserve">１</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fldChar w:fldCharType="begin"/>
    </w:r>
    <w:r>
      <w:rPr>
        <w:rStyle w:val="1013"/>
      </w:rPr>
      <w:instrText xml:space="preserve"> PAGE </w:instrText>
    </w:r>
    <w:r>
      <w:fldChar w:fldCharType="separate"/>
    </w:r>
    <w:r>
      <w:rPr>
        <w:rStyle w:val="1013"/>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fldChar w:fldCharType="begin"/>
    </w:r>
    <w:r>
      <w:rPr>
        <w:rStyle w:val="1013"/>
      </w:rPr>
      <w:instrText xml:space="preserve"> PAGE </w:instrText>
    </w:r>
    <w:r>
      <w:fldChar w:fldCharType="separate"/>
    </w:r>
    <w:r>
      <w:rPr>
        <w:rStyle w:val="1013"/>
        <w:rFonts w:hint="eastAsia"/>
      </w:rPr>
      <w:t xml:space="preserve">６８</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decimalEnclosedCircleChinese"/>
      <w:isLgl w:val="false"/>
      <w:suff w:val="tab"/>
      <w:lvlText w:val="%2"/>
      <w:lvlJc w:val="left"/>
      <w:pPr>
        <w:ind w:left="840" w:hanging="420"/>
        <w:tabs>
          <w:tab w:val="left" w:pos="840" w:leader="none"/>
        </w:tabs>
      </w:pPr>
      <w:rPr>
        <w:rFonts w:hint="default"/>
      </w:rPr>
    </w:lvl>
    <w:lvl w:ilvl="2">
      <w:start w:val="1"/>
      <w:numFmt w:val="decimal"/>
      <w:isLgl w:val="false"/>
      <w:suff w:val="tab"/>
      <w:lvlText w:val="%3)"/>
      <w:lvlJc w:val="left"/>
      <w:pPr>
        <w:ind w:left="1260" w:hanging="420"/>
        <w:tabs>
          <w:tab w:val="left" w:pos="1260" w:leader="none"/>
        </w:tabs>
      </w:pPr>
      <w:rPr>
        <w:rFonts w:hint="default"/>
      </w:rPr>
    </w:lvl>
    <w:lvl w:ilvl="3">
      <w:start w:val="1"/>
      <w:numFmt w:val="lowerLetter"/>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Letter"/>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3">
    <w:name w:val="Heading 1 Char"/>
    <w:basedOn w:val="955"/>
    <w:link w:val="946"/>
    <w:uiPriority w:val="9"/>
    <w:rPr>
      <w:rFonts w:ascii="Arial" w:hAnsi="Arial" w:eastAsia="Arial" w:cs="Arial"/>
      <w:sz w:val="40"/>
      <w:szCs w:val="40"/>
    </w:rPr>
  </w:style>
  <w:style w:type="character" w:styleId="794">
    <w:name w:val="Heading 2 Char"/>
    <w:basedOn w:val="955"/>
    <w:link w:val="947"/>
    <w:uiPriority w:val="9"/>
    <w:rPr>
      <w:rFonts w:ascii="Arial" w:hAnsi="Arial" w:eastAsia="Arial" w:cs="Arial"/>
      <w:sz w:val="34"/>
    </w:rPr>
  </w:style>
  <w:style w:type="character" w:styleId="795">
    <w:name w:val="Heading 3 Char"/>
    <w:basedOn w:val="955"/>
    <w:link w:val="948"/>
    <w:uiPriority w:val="9"/>
    <w:rPr>
      <w:rFonts w:ascii="Arial" w:hAnsi="Arial" w:eastAsia="Arial" w:cs="Arial"/>
      <w:sz w:val="30"/>
      <w:szCs w:val="30"/>
    </w:rPr>
  </w:style>
  <w:style w:type="character" w:styleId="796">
    <w:name w:val="Heading 4 Char"/>
    <w:basedOn w:val="955"/>
    <w:link w:val="949"/>
    <w:uiPriority w:val="9"/>
    <w:rPr>
      <w:rFonts w:ascii="Arial" w:hAnsi="Arial" w:eastAsia="Arial" w:cs="Arial"/>
      <w:b/>
      <w:bCs/>
      <w:sz w:val="26"/>
      <w:szCs w:val="26"/>
    </w:rPr>
  </w:style>
  <w:style w:type="character" w:styleId="797">
    <w:name w:val="Heading 5 Char"/>
    <w:basedOn w:val="955"/>
    <w:link w:val="950"/>
    <w:uiPriority w:val="9"/>
    <w:rPr>
      <w:rFonts w:ascii="Arial" w:hAnsi="Arial" w:eastAsia="Arial" w:cs="Arial"/>
      <w:b/>
      <w:bCs/>
      <w:sz w:val="24"/>
      <w:szCs w:val="24"/>
    </w:rPr>
  </w:style>
  <w:style w:type="character" w:styleId="798">
    <w:name w:val="Heading 6 Char"/>
    <w:basedOn w:val="955"/>
    <w:link w:val="951"/>
    <w:uiPriority w:val="9"/>
    <w:rPr>
      <w:rFonts w:ascii="Arial" w:hAnsi="Arial" w:eastAsia="Arial" w:cs="Arial"/>
      <w:b/>
      <w:bCs/>
      <w:sz w:val="22"/>
      <w:szCs w:val="22"/>
    </w:rPr>
  </w:style>
  <w:style w:type="character" w:styleId="799">
    <w:name w:val="Heading 7 Char"/>
    <w:basedOn w:val="955"/>
    <w:link w:val="952"/>
    <w:uiPriority w:val="9"/>
    <w:rPr>
      <w:rFonts w:ascii="Arial" w:hAnsi="Arial" w:eastAsia="Arial" w:cs="Arial"/>
      <w:b/>
      <w:bCs/>
      <w:i/>
      <w:iCs/>
      <w:sz w:val="22"/>
      <w:szCs w:val="22"/>
    </w:rPr>
  </w:style>
  <w:style w:type="character" w:styleId="800">
    <w:name w:val="Heading 8 Char"/>
    <w:basedOn w:val="955"/>
    <w:link w:val="953"/>
    <w:uiPriority w:val="9"/>
    <w:rPr>
      <w:rFonts w:ascii="Arial" w:hAnsi="Arial" w:eastAsia="Arial" w:cs="Arial"/>
      <w:i/>
      <w:iCs/>
      <w:sz w:val="22"/>
      <w:szCs w:val="22"/>
    </w:rPr>
  </w:style>
  <w:style w:type="character" w:styleId="801">
    <w:name w:val="Heading 9 Char"/>
    <w:basedOn w:val="955"/>
    <w:link w:val="954"/>
    <w:uiPriority w:val="9"/>
    <w:rPr>
      <w:rFonts w:ascii="Arial" w:hAnsi="Arial" w:eastAsia="Arial" w:cs="Arial"/>
      <w:i/>
      <w:iCs/>
      <w:sz w:val="21"/>
      <w:szCs w:val="21"/>
    </w:rPr>
  </w:style>
  <w:style w:type="character" w:styleId="802">
    <w:name w:val="Title Char"/>
    <w:basedOn w:val="955"/>
    <w:link w:val="1004"/>
    <w:uiPriority w:val="10"/>
    <w:rPr>
      <w:sz w:val="48"/>
      <w:szCs w:val="48"/>
    </w:rPr>
  </w:style>
  <w:style w:type="character" w:styleId="803">
    <w:name w:val="Subtitle Char"/>
    <w:basedOn w:val="955"/>
    <w:link w:val="992"/>
    <w:uiPriority w:val="11"/>
    <w:rPr>
      <w:sz w:val="24"/>
      <w:szCs w:val="24"/>
    </w:rPr>
  </w:style>
  <w:style w:type="paragraph" w:styleId="804">
    <w:name w:val="Quote"/>
    <w:basedOn w:val="945"/>
    <w:next w:val="945"/>
    <w:link w:val="805"/>
    <w:uiPriority w:val="29"/>
    <w:qFormat/>
    <w:pPr>
      <w:ind w:left="720" w:right="720"/>
    </w:pPr>
    <w:rPr>
      <w:i/>
    </w:rPr>
  </w:style>
  <w:style w:type="character" w:styleId="805">
    <w:name w:val="Quote Char"/>
    <w:link w:val="804"/>
    <w:uiPriority w:val="29"/>
    <w:rPr>
      <w:i/>
    </w:rPr>
  </w:style>
  <w:style w:type="paragraph" w:styleId="806">
    <w:name w:val="Intense Quote"/>
    <w:basedOn w:val="945"/>
    <w:next w:val="945"/>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character" w:styleId="808">
    <w:name w:val="Header Char"/>
    <w:basedOn w:val="955"/>
    <w:link w:val="989"/>
    <w:uiPriority w:val="99"/>
  </w:style>
  <w:style w:type="character" w:styleId="809">
    <w:name w:val="Footer Char"/>
    <w:basedOn w:val="955"/>
    <w:link w:val="988"/>
    <w:uiPriority w:val="99"/>
  </w:style>
  <w:style w:type="character" w:styleId="810">
    <w:name w:val="Caption Char"/>
    <w:basedOn w:val="963"/>
    <w:link w:val="988"/>
    <w:uiPriority w:val="99"/>
  </w:style>
  <w:style w:type="table" w:styleId="811">
    <w:name w:val="Table Grid Light"/>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9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9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9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basedOn w:val="9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basedOn w:val="9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basedOn w:val="9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basedOn w:val="9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basedOn w:val="9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basedOn w:val="9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7">
    <w:name w:val="Grid Table 5 Dark - Accent 2"/>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8">
    <w:name w:val="Grid Table 5 Dark - Accent 3"/>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9">
    <w:name w:val="Grid Table 5 Dark- Accent 4"/>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0">
    <w:name w:val="Grid Table 5 Dark - Accent 5"/>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1">
    <w:name w:val="Grid Table 5 Dark - Accent 6"/>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2">
    <w:name w:val="Grid Table 6 Colorful"/>
    <w:basedOn w:val="9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basedOn w:val="9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basedOn w:val="9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basedOn w:val="9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8">
    <w:name w:val="Grid Table 6 Colorful - Accent 6"/>
    <w:basedOn w:val="9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9">
    <w:name w:val="Grid Table 7 Colorful"/>
    <w:basedOn w:val="9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basedOn w:val="9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basedOn w:val="9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basedOn w:val="9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basedOn w:val="9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basedOn w:val="9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basedOn w:val="9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9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basedOn w:val="95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basedOn w:val="9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basedOn w:val="9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basedOn w:val="9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basedOn w:val="95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basedOn w:val="9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basedOn w:val="9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basedOn w:val="9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basedOn w:val="9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basedOn w:val="9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basedOn w:val="9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basedOn w:val="9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basedOn w:val="9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basedOn w:val="9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2">
    <w:name w:val="List Table 3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3">
    <w:name w:val="List Table 3 - Accent 3"/>
    <w:basedOn w:val="9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4">
    <w:name w:val="List Table 3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5">
    <w:name w:val="List Table 3 - Accent 5"/>
    <w:basedOn w:val="9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6">
    <w:name w:val="List Table 3 - Accent 6"/>
    <w:basedOn w:val="9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7">
    <w:name w:val="List Table 4"/>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basedOn w:val="9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9">
    <w:name w:val="List Table 4 - Accent 2"/>
    <w:basedOn w:val="9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0">
    <w:name w:val="List Table 4 - Accent 3"/>
    <w:basedOn w:val="9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1">
    <w:name w:val="List Table 4 - Accent 4"/>
    <w:basedOn w:val="9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2">
    <w:name w:val="List Table 4 - Accent 5"/>
    <w:basedOn w:val="9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3">
    <w:name w:val="List Table 4 - Accent 6"/>
    <w:basedOn w:val="9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4">
    <w:name w:val="List Table 5 Dark"/>
    <w:basedOn w:val="9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basedOn w:val="9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basedOn w:val="9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basedOn w:val="9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basedOn w:val="9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basedOn w:val="9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basedOn w:val="9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basedOn w:val="9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3">
    <w:name w:val="List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4">
    <w:name w:val="List Table 6 Colorful - Accent 3"/>
    <w:basedOn w:val="9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5">
    <w:name w:val="List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6">
    <w:name w:val="List Table 6 Colorful - Accent 5"/>
    <w:basedOn w:val="9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7">
    <w:name w:val="List Table 6 Colorful - Accent 6"/>
    <w:basedOn w:val="9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8">
    <w:name w:val="List Table 7 Colorful"/>
    <w:basedOn w:val="9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basedOn w:val="9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10">
    <w:name w:val="List Table 7 Colorful - Accent 2"/>
    <w:basedOn w:val="9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1">
    <w:name w:val="List Table 7 Colorful - Accent 3"/>
    <w:basedOn w:val="9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2">
    <w:name w:val="List Table 7 Colorful - Accent 4"/>
    <w:basedOn w:val="9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3">
    <w:name w:val="List Table 7 Colorful - Accent 5"/>
    <w:basedOn w:val="9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14">
    <w:name w:val="List Table 7 Colorful - Accent 6"/>
    <w:basedOn w:val="9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5">
    <w:name w:val="Lined - Accent"/>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7">
    <w:name w:val="Lined - Accent 2"/>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8">
    <w:name w:val="Lined - Accent 3"/>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9">
    <w:name w:val="Lined - Accent 4"/>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0">
    <w:name w:val="Lined - Accent 5"/>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1">
    <w:name w:val="Lined - Accent 6"/>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2">
    <w:name w:val="Bordered &amp; Lined - Accent"/>
    <w:basedOn w:val="9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basedOn w:val="9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4">
    <w:name w:val="Bordered &amp; Lined - Accent 2"/>
    <w:basedOn w:val="9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5">
    <w:name w:val="Bordered &amp; Lined - Accent 3"/>
    <w:basedOn w:val="9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6">
    <w:name w:val="Bordered &amp; Lined - Accent 4"/>
    <w:basedOn w:val="9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7">
    <w:name w:val="Bordered &amp; Lined - Accent 5"/>
    <w:basedOn w:val="9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8">
    <w:name w:val="Bordered &amp; Lined - Accent 6"/>
    <w:basedOn w:val="9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9">
    <w:name w:val="Bordered"/>
    <w:basedOn w:val="9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6">
    <w:name w:val="Footnote Text Char"/>
    <w:link w:val="993"/>
    <w:uiPriority w:val="99"/>
    <w:rPr>
      <w:sz w:val="18"/>
    </w:rPr>
  </w:style>
  <w:style w:type="character" w:styleId="937">
    <w:name w:val="Endnote Text Char"/>
    <w:link w:val="986"/>
    <w:uiPriority w:val="99"/>
    <w:rPr>
      <w:sz w:val="20"/>
    </w:rPr>
  </w:style>
  <w:style w:type="paragraph" w:styleId="938">
    <w:name w:val="toc 1"/>
    <w:basedOn w:val="945"/>
    <w:next w:val="945"/>
    <w:uiPriority w:val="39"/>
    <w:unhideWhenUsed/>
    <w:pPr>
      <w:ind w:left="0" w:right="0" w:firstLine="0"/>
      <w:spacing w:after="57"/>
    </w:pPr>
  </w:style>
  <w:style w:type="paragraph" w:styleId="939">
    <w:name w:val="toc 4"/>
    <w:basedOn w:val="945"/>
    <w:next w:val="945"/>
    <w:uiPriority w:val="39"/>
    <w:unhideWhenUsed/>
    <w:pPr>
      <w:ind w:left="850" w:right="0" w:firstLine="0"/>
      <w:spacing w:after="57"/>
    </w:pPr>
  </w:style>
  <w:style w:type="paragraph" w:styleId="940">
    <w:name w:val="toc 5"/>
    <w:basedOn w:val="945"/>
    <w:next w:val="945"/>
    <w:uiPriority w:val="39"/>
    <w:unhideWhenUsed/>
    <w:pPr>
      <w:ind w:left="1134" w:right="0" w:firstLine="0"/>
      <w:spacing w:after="57"/>
    </w:pPr>
  </w:style>
  <w:style w:type="paragraph" w:styleId="941">
    <w:name w:val="toc 6"/>
    <w:basedOn w:val="945"/>
    <w:next w:val="945"/>
    <w:uiPriority w:val="39"/>
    <w:unhideWhenUsed/>
    <w:pPr>
      <w:ind w:left="1417" w:right="0" w:firstLine="0"/>
      <w:spacing w:after="57"/>
    </w:pPr>
  </w:style>
  <w:style w:type="paragraph" w:styleId="942">
    <w:name w:val="toc 7"/>
    <w:basedOn w:val="945"/>
    <w:next w:val="945"/>
    <w:uiPriority w:val="39"/>
    <w:unhideWhenUsed/>
    <w:pPr>
      <w:ind w:left="1701" w:right="0" w:firstLine="0"/>
      <w:spacing w:after="57"/>
    </w:pPr>
  </w:style>
  <w:style w:type="paragraph" w:styleId="943">
    <w:name w:val="toc 8"/>
    <w:basedOn w:val="945"/>
    <w:next w:val="945"/>
    <w:uiPriority w:val="39"/>
    <w:unhideWhenUsed/>
    <w:pPr>
      <w:ind w:left="1984" w:right="0" w:firstLine="0"/>
      <w:spacing w:after="57"/>
    </w:pPr>
  </w:style>
  <w:style w:type="paragraph" w:styleId="944">
    <w:name w:val="TOC Heading"/>
    <w:uiPriority w:val="39"/>
    <w:unhideWhenUsed/>
  </w:style>
  <w:style w:type="paragraph" w:styleId="9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46">
    <w:name w:val="Heading 1"/>
    <w:basedOn w:val="945"/>
    <w:next w:val="945"/>
    <w:link w:val="1060"/>
    <w:uiPriority w:val="0"/>
    <w:qFormat/>
    <w:pPr>
      <w:keepNext/>
      <w:outlineLvl w:val="0"/>
    </w:pPr>
    <w:rPr>
      <w:rFonts w:ascii="楷体_GB2312" w:eastAsia="楷体_GB2312"/>
      <w:sz w:val="28"/>
      <w:szCs w:val="20"/>
    </w:rPr>
  </w:style>
  <w:style w:type="paragraph" w:styleId="947">
    <w:name w:val="Heading 2"/>
    <w:basedOn w:val="945"/>
    <w:next w:val="945"/>
    <w:link w:val="1034"/>
    <w:uiPriority w:val="0"/>
    <w:qFormat/>
    <w:pPr>
      <w:jc w:val="center"/>
      <w:keepLines/>
      <w:keepNext/>
      <w:spacing w:before="260" w:after="260" w:line="416" w:lineRule="auto"/>
      <w:outlineLvl w:val="1"/>
    </w:pPr>
    <w:rPr>
      <w:rFonts w:ascii="幼圆" w:hAnsi="Arial" w:eastAsia="楷体_GB2312"/>
      <w:b/>
      <w:sz w:val="44"/>
      <w:szCs w:val="20"/>
    </w:rPr>
  </w:style>
  <w:style w:type="paragraph" w:styleId="948">
    <w:name w:val="Heading 3"/>
    <w:basedOn w:val="945"/>
    <w:next w:val="957"/>
    <w:link w:val="1063"/>
    <w:uiPriority w:val="0"/>
    <w:qFormat/>
    <w:pPr>
      <w:keepLines/>
      <w:keepNext/>
      <w:spacing w:before="260" w:after="260" w:line="416" w:lineRule="auto"/>
      <w:outlineLvl w:val="2"/>
    </w:pPr>
    <w:rPr>
      <w:b/>
      <w:sz w:val="32"/>
      <w:szCs w:val="20"/>
    </w:rPr>
  </w:style>
  <w:style w:type="paragraph" w:styleId="949">
    <w:name w:val="Heading 4"/>
    <w:basedOn w:val="945"/>
    <w:next w:val="945"/>
    <w:link w:val="1064"/>
    <w:uiPriority w:val="0"/>
    <w:qFormat/>
    <w:pPr>
      <w:keepLines/>
      <w:keepNext/>
      <w:spacing w:before="280" w:after="290" w:line="376" w:lineRule="auto"/>
      <w:outlineLvl w:val="3"/>
    </w:pPr>
    <w:rPr>
      <w:rFonts w:ascii="Arial" w:hAnsi="Arial" w:eastAsia="黑体"/>
      <w:b/>
      <w:bCs/>
      <w:sz w:val="28"/>
      <w:szCs w:val="28"/>
    </w:rPr>
  </w:style>
  <w:style w:type="paragraph" w:styleId="950">
    <w:name w:val="Heading 5"/>
    <w:basedOn w:val="945"/>
    <w:next w:val="957"/>
    <w:link w:val="106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51">
    <w:name w:val="Heading 6"/>
    <w:basedOn w:val="945"/>
    <w:next w:val="957"/>
    <w:link w:val="1051"/>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52">
    <w:name w:val="Heading 7"/>
    <w:basedOn w:val="945"/>
    <w:next w:val="957"/>
    <w:link w:val="105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53">
    <w:name w:val="Heading 8"/>
    <w:basedOn w:val="945"/>
    <w:next w:val="957"/>
    <w:link w:val="105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54">
    <w:name w:val="Heading 9"/>
    <w:basedOn w:val="945"/>
    <w:next w:val="957"/>
    <w:link w:val="105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55" w:default="1">
    <w:name w:val="Default Paragraph Font"/>
    <w:uiPriority w:val="1"/>
    <w:semiHidden/>
    <w:unhideWhenUsed/>
    <w:qFormat/>
  </w:style>
  <w:style w:type="table" w:styleId="956" w:default="1">
    <w:name w:val="Normal Table"/>
    <w:uiPriority w:val="99"/>
    <w:semiHidden/>
    <w:unhideWhenUsed/>
    <w:qFormat/>
    <w:tblPr>
      <w:tblCellMar>
        <w:left w:w="108" w:type="dxa"/>
        <w:top w:w="0" w:type="dxa"/>
        <w:right w:w="108" w:type="dxa"/>
        <w:bottom w:w="0" w:type="dxa"/>
      </w:tblCellMar>
    </w:tblPr>
  </w:style>
  <w:style w:type="paragraph" w:styleId="957">
    <w:name w:val="Normal Indent"/>
    <w:basedOn w:val="945"/>
    <w:link w:val="1061"/>
    <w:uiPriority w:val="0"/>
    <w:unhideWhenUsed/>
    <w:qFormat/>
    <w:pPr>
      <w:ind w:firstLine="420"/>
    </w:pPr>
  </w:style>
  <w:style w:type="paragraph" w:styleId="958">
    <w:name w:val="List Number 2"/>
    <w:basedOn w:val="945"/>
    <w:uiPriority w:val="0"/>
    <w:unhideWhenUsed/>
    <w:qFormat/>
    <w:pPr>
      <w:ind w:left="425" w:hanging="425"/>
      <w:spacing w:line="300" w:lineRule="auto"/>
      <w:tabs>
        <w:tab w:val="left" w:pos="425" w:leader="none"/>
        <w:tab w:val="left" w:pos="567" w:leader="none"/>
      </w:tabs>
    </w:pPr>
    <w:rPr>
      <w:sz w:val="28"/>
      <w:szCs w:val="20"/>
    </w:rPr>
  </w:style>
  <w:style w:type="paragraph" w:styleId="959">
    <w:name w:val="Note Heading"/>
    <w:basedOn w:val="945"/>
    <w:next w:val="945"/>
    <w:link w:val="1599"/>
    <w:uiPriority w:val="0"/>
    <w:qFormat/>
    <w:pPr>
      <w:jc w:val="center"/>
    </w:pPr>
    <w:rPr>
      <w:rFonts w:asciiTheme="minorHAnsi" w:hAnsiTheme="minorHAnsi" w:eastAsiaTheme="minorEastAsia" w:cstheme="minorBidi"/>
    </w:rPr>
  </w:style>
  <w:style w:type="paragraph" w:styleId="960">
    <w:name w:val="index 8"/>
    <w:basedOn w:val="945"/>
    <w:next w:val="945"/>
    <w:uiPriority w:val="0"/>
    <w:qFormat/>
    <w:pPr>
      <w:ind w:left="1680" w:hanging="210"/>
      <w:jc w:val="left"/>
    </w:pPr>
    <w:rPr>
      <w:rFonts w:ascii="Calibri" w:hAnsi="Calibri"/>
      <w:sz w:val="20"/>
      <w:szCs w:val="20"/>
    </w:rPr>
  </w:style>
  <w:style w:type="paragraph" w:styleId="961">
    <w:name w:val="List Number"/>
    <w:basedOn w:val="962"/>
    <w:uiPriority w:val="0"/>
    <w:qFormat/>
    <w:pPr>
      <w:ind w:left="720" w:right="720" w:hanging="360"/>
      <w:spacing w:before="120" w:after="240" w:line="240" w:lineRule="atLeast"/>
      <w:widowControl/>
    </w:pPr>
    <w:rPr>
      <w:rFonts w:ascii="宋体" w:hAnsi="Garamond"/>
      <w:spacing w:val="-5"/>
      <w:sz w:val="24"/>
      <w:szCs w:val="20"/>
    </w:rPr>
  </w:style>
  <w:style w:type="paragraph" w:styleId="962">
    <w:name w:val="List"/>
    <w:basedOn w:val="945"/>
    <w:uiPriority w:val="0"/>
    <w:qFormat/>
    <w:pPr>
      <w:ind w:left="200" w:hanging="200"/>
    </w:pPr>
  </w:style>
  <w:style w:type="paragraph" w:styleId="963">
    <w:name w:val="Caption"/>
    <w:basedOn w:val="945"/>
    <w:next w:val="945"/>
    <w:link w:val="1180"/>
    <w:uiPriority w:val="0"/>
    <w:qFormat/>
    <w:rPr>
      <w:rFonts w:ascii="Cambria" w:hAnsi="Cambria" w:eastAsia="黑体" w:cstheme="minorBidi"/>
      <w:szCs w:val="22"/>
    </w:rPr>
  </w:style>
  <w:style w:type="paragraph" w:styleId="964">
    <w:name w:val="index 5"/>
    <w:basedOn w:val="945"/>
    <w:next w:val="945"/>
    <w:uiPriority w:val="0"/>
    <w:qFormat/>
    <w:pPr>
      <w:ind w:left="1050" w:hanging="210"/>
      <w:jc w:val="left"/>
    </w:pPr>
    <w:rPr>
      <w:rFonts w:ascii="Calibri" w:hAnsi="Calibri"/>
      <w:sz w:val="20"/>
      <w:szCs w:val="20"/>
    </w:rPr>
  </w:style>
  <w:style w:type="paragraph" w:styleId="965">
    <w:name w:val="List Bullet"/>
    <w:basedOn w:val="945"/>
    <w:uiPriority w:val="99"/>
    <w:unhideWhenUsed/>
    <w:qFormat/>
    <w:pPr>
      <w:contextualSpacing/>
      <w:ind w:left="1236" w:hanging="1236"/>
      <w:tabs>
        <w:tab w:val="left" w:pos="360" w:leader="none"/>
      </w:tabs>
    </w:pPr>
    <w:rPr>
      <w:rFonts w:ascii="Calibri" w:hAnsi="Calibri"/>
      <w:szCs w:val="22"/>
    </w:rPr>
  </w:style>
  <w:style w:type="paragraph" w:styleId="966">
    <w:name w:val="Document Map"/>
    <w:basedOn w:val="945"/>
    <w:link w:val="1587"/>
    <w:uiPriority w:val="99"/>
    <w:qFormat/>
    <w:rPr>
      <w:rFonts w:ascii="宋体" w:hAnsiTheme="minorHAnsi" w:eastAsiaTheme="minorEastAsia" w:cstheme="minorBidi"/>
      <w:sz w:val="18"/>
      <w:szCs w:val="18"/>
    </w:rPr>
  </w:style>
  <w:style w:type="paragraph" w:styleId="967">
    <w:name w:val="annotation text"/>
    <w:basedOn w:val="945"/>
    <w:link w:val="1593"/>
    <w:uiPriority w:val="99"/>
    <w:qFormat/>
    <w:pPr>
      <w:jc w:val="left"/>
    </w:pPr>
    <w:rPr>
      <w:rFonts w:ascii="Calibri" w:hAnsi="Calibri" w:eastAsiaTheme="minorEastAsia" w:cstheme="minorBidi"/>
      <w:szCs w:val="22"/>
    </w:rPr>
  </w:style>
  <w:style w:type="paragraph" w:styleId="968">
    <w:name w:val="index 6"/>
    <w:basedOn w:val="945"/>
    <w:next w:val="945"/>
    <w:uiPriority w:val="0"/>
    <w:qFormat/>
    <w:pPr>
      <w:ind w:left="1260" w:hanging="210"/>
      <w:jc w:val="left"/>
    </w:pPr>
    <w:rPr>
      <w:rFonts w:ascii="Calibri" w:hAnsi="Calibri"/>
      <w:sz w:val="20"/>
      <w:szCs w:val="20"/>
    </w:rPr>
  </w:style>
  <w:style w:type="paragraph" w:styleId="969">
    <w:name w:val="Salutation"/>
    <w:basedOn w:val="945"/>
    <w:next w:val="945"/>
    <w:link w:val="1603"/>
    <w:uiPriority w:val="0"/>
    <w:unhideWhenUsed/>
    <w:qFormat/>
    <w:pPr>
      <w:ind w:firstLine="560"/>
      <w:spacing w:line="500" w:lineRule="exact"/>
    </w:pPr>
    <w:rPr>
      <w:rFonts w:ascii="Arial" w:hAnsi="Arial" w:eastAsia="方正仿宋_GBK" w:cs="Arial"/>
      <w:szCs w:val="22"/>
    </w:rPr>
  </w:style>
  <w:style w:type="paragraph" w:styleId="970">
    <w:name w:val="Body Text 3"/>
    <w:basedOn w:val="945"/>
    <w:link w:val="1597"/>
    <w:uiPriority w:val="0"/>
    <w:qFormat/>
    <w:rPr>
      <w:rFonts w:ascii="仿宋_GB2312" w:hAnsi="Arial" w:eastAsia="仿宋_GB2312" w:cstheme="minorBidi"/>
      <w:sz w:val="32"/>
      <w:szCs w:val="22"/>
    </w:rPr>
  </w:style>
  <w:style w:type="paragraph" w:styleId="971">
    <w:name w:val="List Bullet 3"/>
    <w:basedOn w:val="945"/>
    <w:uiPriority w:val="99"/>
    <w:unhideWhenUsed/>
    <w:qFormat/>
    <w:pPr>
      <w:contextualSpacing/>
      <w:ind w:left="1236" w:hanging="1236"/>
      <w:tabs>
        <w:tab w:val="left" w:pos="1200" w:leader="none"/>
      </w:tabs>
    </w:pPr>
  </w:style>
  <w:style w:type="paragraph" w:styleId="972">
    <w:name w:val="Body Text"/>
    <w:basedOn w:val="945"/>
    <w:link w:val="1595"/>
    <w:uiPriority w:val="0"/>
    <w:qFormat/>
    <w:rPr>
      <w:rFonts w:ascii="楷体_GB2312" w:hAnsi="Arial" w:eastAsia="楷体_GB2312" w:cstheme="minorBidi"/>
      <w:sz w:val="28"/>
      <w:szCs w:val="22"/>
    </w:rPr>
  </w:style>
  <w:style w:type="paragraph" w:styleId="973">
    <w:name w:val="Body Text Indent"/>
    <w:basedOn w:val="945"/>
    <w:link w:val="1594"/>
    <w:uiPriority w:val="0"/>
    <w:qFormat/>
    <w:pPr>
      <w:ind w:firstLine="645"/>
    </w:pPr>
    <w:rPr>
      <w:rFonts w:ascii="楷体_GB2312" w:eastAsia="楷体_GB2312" w:hAnsiTheme="minorHAnsi" w:cstheme="minorBidi"/>
      <w:sz w:val="32"/>
      <w:szCs w:val="22"/>
    </w:rPr>
  </w:style>
  <w:style w:type="paragraph" w:styleId="974">
    <w:name w:val="List Number 3"/>
    <w:basedOn w:val="945"/>
    <w:uiPriority w:val="0"/>
    <w:qFormat/>
    <w:pPr>
      <w:ind w:left="720" w:hanging="720"/>
      <w:tabs>
        <w:tab w:val="left" w:pos="1200" w:leader="none"/>
      </w:tabs>
    </w:pPr>
  </w:style>
  <w:style w:type="paragraph" w:styleId="975">
    <w:name w:val="List 2"/>
    <w:basedOn w:val="945"/>
    <w:uiPriority w:val="0"/>
    <w:unhideWhenUsed/>
    <w:qFormat/>
    <w:pPr>
      <w:ind w:left="100" w:hanging="200"/>
      <w:spacing w:line="500" w:lineRule="exact"/>
    </w:pPr>
    <w:rPr>
      <w:rFonts w:ascii="Arial" w:hAnsi="Arial" w:eastAsia="仿宋" w:cs="Arial"/>
      <w:sz w:val="28"/>
    </w:rPr>
  </w:style>
  <w:style w:type="paragraph" w:styleId="976">
    <w:name w:val="Block Text"/>
    <w:basedOn w:val="945"/>
    <w:uiPriority w:val="0"/>
    <w:qFormat/>
    <w:pPr>
      <w:ind w:left="630" w:right="630"/>
      <w:jc w:val="center"/>
    </w:pPr>
    <w:rPr>
      <w:rFonts w:ascii="宋体"/>
      <w:b/>
      <w:sz w:val="32"/>
    </w:rPr>
  </w:style>
  <w:style w:type="paragraph" w:styleId="977">
    <w:name w:val="List Bullet 2"/>
    <w:basedOn w:val="945"/>
    <w:uiPriority w:val="0"/>
    <w:qFormat/>
    <w:pPr>
      <w:ind w:left="1236" w:hanging="1236"/>
      <w:tabs>
        <w:tab w:val="left" w:pos="780" w:leader="none"/>
      </w:tabs>
    </w:pPr>
  </w:style>
  <w:style w:type="paragraph" w:styleId="978">
    <w:name w:val="HTML Address"/>
    <w:basedOn w:val="945"/>
    <w:link w:val="1589"/>
    <w:uiPriority w:val="0"/>
    <w:qFormat/>
    <w:rPr>
      <w:rFonts w:asciiTheme="minorHAnsi" w:hAnsiTheme="minorHAnsi" w:eastAsiaTheme="minorEastAsia" w:cstheme="minorBidi"/>
      <w:i/>
      <w:iCs/>
    </w:rPr>
  </w:style>
  <w:style w:type="paragraph" w:styleId="979">
    <w:name w:val="index 4"/>
    <w:basedOn w:val="945"/>
    <w:next w:val="945"/>
    <w:uiPriority w:val="0"/>
    <w:unhideWhenUsed/>
    <w:qFormat/>
    <w:pPr>
      <w:ind w:left="600"/>
    </w:pPr>
  </w:style>
  <w:style w:type="paragraph" w:styleId="980">
    <w:name w:val="toc 3"/>
    <w:basedOn w:val="945"/>
    <w:next w:val="945"/>
    <w:uiPriority w:val="39"/>
    <w:semiHidden/>
    <w:unhideWhenUsed/>
    <w:qFormat/>
    <w:pPr>
      <w:ind w:left="840"/>
    </w:pPr>
  </w:style>
  <w:style w:type="paragraph" w:styleId="981">
    <w:name w:val="Plain Text"/>
    <w:basedOn w:val="945"/>
    <w:link w:val="1590"/>
    <w:uiPriority w:val="0"/>
    <w:qFormat/>
    <w:rPr>
      <w:rFonts w:ascii="宋体" w:hAnsi="Courier New" w:cs="Courier New" w:eastAsiaTheme="minorEastAsia"/>
      <w:szCs w:val="21"/>
    </w:rPr>
  </w:style>
  <w:style w:type="paragraph" w:styleId="982">
    <w:name w:val="List Bullet 5"/>
    <w:basedOn w:val="945"/>
    <w:uiPriority w:val="0"/>
    <w:qFormat/>
    <w:pPr>
      <w:spacing w:line="312" w:lineRule="atLeast"/>
    </w:pPr>
    <w:rPr>
      <w:szCs w:val="20"/>
    </w:rPr>
  </w:style>
  <w:style w:type="paragraph" w:styleId="983">
    <w:name w:val="index 3"/>
    <w:basedOn w:val="945"/>
    <w:next w:val="945"/>
    <w:uiPriority w:val="0"/>
    <w:qFormat/>
    <w:pPr>
      <w:ind w:left="630" w:hanging="210"/>
      <w:jc w:val="left"/>
    </w:pPr>
    <w:rPr>
      <w:rFonts w:ascii="Calibri" w:hAnsi="Calibri"/>
      <w:sz w:val="20"/>
      <w:szCs w:val="20"/>
    </w:rPr>
  </w:style>
  <w:style w:type="paragraph" w:styleId="984">
    <w:name w:val="Date"/>
    <w:basedOn w:val="945"/>
    <w:next w:val="945"/>
    <w:link w:val="1588"/>
    <w:uiPriority w:val="0"/>
    <w:qFormat/>
    <w:pPr>
      <w:ind w:left="100"/>
    </w:pPr>
    <w:rPr>
      <w:rFonts w:ascii="仿宋_GB2312" w:eastAsia="仿宋_GB2312" w:hAnsiTheme="minorHAnsi" w:cstheme="minorBidi"/>
      <w:b/>
      <w:sz w:val="36"/>
    </w:rPr>
  </w:style>
  <w:style w:type="paragraph" w:styleId="985">
    <w:name w:val="Body Text Indent 2"/>
    <w:basedOn w:val="945"/>
    <w:link w:val="1596"/>
    <w:uiPriority w:val="0"/>
    <w:qFormat/>
    <w:pPr>
      <w:ind w:firstLine="560"/>
      <w:spacing w:line="520" w:lineRule="exact"/>
    </w:pPr>
    <w:rPr>
      <w:rFonts w:ascii="楷体_GB2312" w:eastAsia="楷体_GB2312" w:hAnsiTheme="minorHAnsi" w:cstheme="minorBidi"/>
      <w:sz w:val="28"/>
      <w:szCs w:val="28"/>
    </w:rPr>
  </w:style>
  <w:style w:type="paragraph" w:styleId="986">
    <w:name w:val="endnote text"/>
    <w:basedOn w:val="945"/>
    <w:link w:val="1605"/>
    <w:uiPriority w:val="0"/>
    <w:qFormat/>
    <w:pPr>
      <w:jc w:val="left"/>
    </w:pPr>
    <w:rPr>
      <w:rFonts w:asciiTheme="minorHAnsi" w:hAnsiTheme="minorHAnsi" w:eastAsiaTheme="minorEastAsia" w:cstheme="minorBidi"/>
      <w:lang w:val="zh-CN"/>
    </w:rPr>
  </w:style>
  <w:style w:type="paragraph" w:styleId="987">
    <w:name w:val="Balloon Text"/>
    <w:basedOn w:val="945"/>
    <w:link w:val="1601"/>
    <w:uiPriority w:val="0"/>
    <w:qFormat/>
    <w:rPr>
      <w:rFonts w:asciiTheme="minorHAnsi" w:hAnsiTheme="minorHAnsi" w:eastAsiaTheme="minorEastAsia" w:cstheme="minorBidi"/>
      <w:sz w:val="18"/>
      <w:szCs w:val="18"/>
    </w:rPr>
  </w:style>
  <w:style w:type="paragraph" w:styleId="988">
    <w:name w:val="Footer"/>
    <w:basedOn w:val="945"/>
    <w:link w:val="1030"/>
    <w:uiPriority w:val="99"/>
    <w:unhideWhenUsed/>
    <w:qFormat/>
    <w:pPr>
      <w:jc w:val="left"/>
      <w:tabs>
        <w:tab w:val="center" w:pos="4153" w:leader="none"/>
        <w:tab w:val="right" w:pos="8306" w:leader="none"/>
      </w:tabs>
    </w:pPr>
    <w:rPr>
      <w:sz w:val="18"/>
      <w:szCs w:val="18"/>
    </w:rPr>
  </w:style>
  <w:style w:type="paragraph" w:styleId="989">
    <w:name w:val="Header"/>
    <w:basedOn w:val="945"/>
    <w:link w:val="102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90">
    <w:name w:val="index heading"/>
    <w:basedOn w:val="945"/>
    <w:next w:val="991"/>
    <w:uiPriority w:val="0"/>
    <w:unhideWhenUsed/>
    <w:qFormat/>
    <w:pPr>
      <w:spacing w:line="300" w:lineRule="auto"/>
    </w:pPr>
    <w:rPr>
      <w:rFonts w:eastAsia="楷体_GB2312"/>
      <w:sz w:val="24"/>
    </w:rPr>
  </w:style>
  <w:style w:type="paragraph" w:styleId="991">
    <w:name w:val="index 1"/>
    <w:basedOn w:val="945"/>
    <w:next w:val="945"/>
    <w:uiPriority w:val="0"/>
    <w:unhideWhenUsed/>
    <w:qFormat/>
  </w:style>
  <w:style w:type="paragraph" w:styleId="992">
    <w:name w:val="Subtitle"/>
    <w:basedOn w:val="945"/>
    <w:next w:val="945"/>
    <w:link w:val="1604"/>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93">
    <w:name w:val="footnote text"/>
    <w:basedOn w:val="945"/>
    <w:link w:val="1592"/>
    <w:uiPriority w:val="0"/>
    <w:unhideWhenUsed/>
    <w:qFormat/>
    <w:pPr>
      <w:jc w:val="left"/>
    </w:pPr>
    <w:rPr>
      <w:rFonts w:ascii="Calibri" w:hAnsi="Calibri" w:eastAsiaTheme="minorEastAsia" w:cstheme="minorBidi"/>
      <w:sz w:val="18"/>
      <w:szCs w:val="18"/>
    </w:rPr>
  </w:style>
  <w:style w:type="paragraph" w:styleId="994">
    <w:name w:val="Body Text Indent 3"/>
    <w:basedOn w:val="945"/>
    <w:link w:val="1598"/>
    <w:uiPriority w:val="0"/>
    <w:qFormat/>
    <w:pPr>
      <w:ind w:left="520" w:firstLine="425"/>
      <w:jc w:val="center"/>
    </w:pPr>
    <w:rPr>
      <w:rFonts w:ascii="方正行楷简体" w:hAnsi="Arial" w:eastAsia="方正行楷简体" w:cstheme="minorBidi"/>
      <w:sz w:val="36"/>
      <w:szCs w:val="22"/>
    </w:rPr>
  </w:style>
  <w:style w:type="paragraph" w:styleId="995">
    <w:name w:val="index 7"/>
    <w:basedOn w:val="945"/>
    <w:next w:val="945"/>
    <w:uiPriority w:val="0"/>
    <w:qFormat/>
    <w:pPr>
      <w:ind w:left="1470" w:hanging="210"/>
      <w:jc w:val="left"/>
    </w:pPr>
    <w:rPr>
      <w:rFonts w:ascii="Calibri" w:hAnsi="Calibri"/>
      <w:sz w:val="20"/>
      <w:szCs w:val="20"/>
    </w:rPr>
  </w:style>
  <w:style w:type="paragraph" w:styleId="996">
    <w:name w:val="index 9"/>
    <w:basedOn w:val="945"/>
    <w:next w:val="945"/>
    <w:uiPriority w:val="0"/>
    <w:qFormat/>
    <w:pPr>
      <w:ind w:left="1890" w:hanging="210"/>
      <w:jc w:val="left"/>
    </w:pPr>
    <w:rPr>
      <w:rFonts w:ascii="Calibri" w:hAnsi="Calibri"/>
      <w:sz w:val="20"/>
      <w:szCs w:val="20"/>
    </w:rPr>
  </w:style>
  <w:style w:type="paragraph" w:styleId="997">
    <w:name w:val="table of figures"/>
    <w:basedOn w:val="945"/>
    <w:next w:val="945"/>
    <w:uiPriority w:val="0"/>
    <w:unhideWhenUsed/>
    <w:qFormat/>
    <w:pPr>
      <w:ind w:left="420" w:hanging="420"/>
      <w:jc w:val="left"/>
      <w:spacing w:line="500" w:lineRule="exact"/>
    </w:pPr>
    <w:rPr>
      <w:rFonts w:ascii="Calibri" w:hAnsi="Calibri" w:eastAsia="仿宋"/>
      <w:smallCaps/>
      <w:sz w:val="20"/>
      <w:szCs w:val="20"/>
    </w:rPr>
  </w:style>
  <w:style w:type="paragraph" w:styleId="998">
    <w:name w:val="toc 2"/>
    <w:basedOn w:val="945"/>
    <w:next w:val="945"/>
    <w:uiPriority w:val="39"/>
    <w:semiHidden/>
    <w:unhideWhenUsed/>
    <w:qFormat/>
    <w:pPr>
      <w:ind w:left="420"/>
    </w:pPr>
  </w:style>
  <w:style w:type="paragraph" w:styleId="999">
    <w:name w:val="toc 9"/>
    <w:basedOn w:val="945"/>
    <w:next w:val="945"/>
    <w:uiPriority w:val="39"/>
    <w:semiHidden/>
    <w:unhideWhenUsed/>
    <w:qFormat/>
    <w:pPr>
      <w:ind w:left="3360"/>
    </w:pPr>
  </w:style>
  <w:style w:type="paragraph" w:styleId="1000">
    <w:name w:val="Body Text 2"/>
    <w:basedOn w:val="945"/>
    <w:link w:val="1602"/>
    <w:uiPriority w:val="0"/>
    <w:qFormat/>
    <w:pPr>
      <w:spacing w:after="120" w:line="480" w:lineRule="auto"/>
    </w:pPr>
    <w:rPr>
      <w:rFonts w:asciiTheme="minorHAnsi" w:hAnsiTheme="minorHAnsi" w:eastAsiaTheme="minorEastAsia" w:cstheme="minorBidi"/>
    </w:rPr>
  </w:style>
  <w:style w:type="paragraph" w:styleId="1001">
    <w:name w:val="HTML Preformatted"/>
    <w:basedOn w:val="945"/>
    <w:link w:val="1591"/>
    <w:uiPriority w:val="0"/>
    <w:qFormat/>
    <w:rPr>
      <w:rFonts w:ascii="Courier New" w:hAnsi="Courier New" w:cs="Courier New" w:eastAsiaTheme="minorEastAsia"/>
      <w:szCs w:val="22"/>
    </w:rPr>
  </w:style>
  <w:style w:type="paragraph" w:styleId="1002">
    <w:name w:val="Normal (Web)"/>
    <w:basedOn w:val="945"/>
    <w:link w:val="118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1003">
    <w:name w:val="index 2"/>
    <w:basedOn w:val="945"/>
    <w:next w:val="945"/>
    <w:uiPriority w:val="0"/>
    <w:qFormat/>
    <w:pPr>
      <w:ind w:left="420" w:hanging="210"/>
      <w:jc w:val="left"/>
    </w:pPr>
    <w:rPr>
      <w:rFonts w:ascii="Calibri" w:hAnsi="Calibri"/>
      <w:sz w:val="20"/>
      <w:szCs w:val="20"/>
    </w:rPr>
  </w:style>
  <w:style w:type="paragraph" w:styleId="1004">
    <w:name w:val="Title"/>
    <w:basedOn w:val="945"/>
    <w:next w:val="945"/>
    <w:link w:val="1586"/>
    <w:uiPriority w:val="10"/>
    <w:qFormat/>
    <w:pPr>
      <w:jc w:val="center"/>
      <w:spacing w:before="240" w:after="60"/>
      <w:outlineLvl w:val="0"/>
    </w:pPr>
    <w:rPr>
      <w:rFonts w:ascii="Cambria" w:hAnsi="Cambria" w:eastAsiaTheme="minorEastAsia" w:cstheme="minorBidi"/>
      <w:b/>
      <w:bCs/>
      <w:sz w:val="32"/>
      <w:szCs w:val="32"/>
    </w:rPr>
  </w:style>
  <w:style w:type="paragraph" w:styleId="1005">
    <w:name w:val="annotation subject"/>
    <w:basedOn w:val="967"/>
    <w:next w:val="967"/>
    <w:link w:val="1600"/>
    <w:uiPriority w:val="99"/>
    <w:qFormat/>
    <w:rPr>
      <w:b/>
      <w:bCs/>
    </w:rPr>
  </w:style>
  <w:style w:type="paragraph" w:styleId="1006">
    <w:name w:val="Body Text First Indent"/>
    <w:basedOn w:val="972"/>
    <w:link w:val="2316"/>
    <w:uiPriority w:val="0"/>
    <w:semiHidden/>
    <w:unhideWhenUsed/>
    <w:qFormat/>
    <w:pPr>
      <w:ind w:firstLine="420"/>
      <w:spacing w:after="120"/>
    </w:pPr>
    <w:rPr>
      <w:rFonts w:ascii="Arial" w:eastAsiaTheme="minorEastAsia"/>
      <w:sz w:val="21"/>
      <w:szCs w:val="21"/>
    </w:rPr>
  </w:style>
  <w:style w:type="paragraph" w:styleId="1007">
    <w:name w:val="Body Text First Indent 2"/>
    <w:basedOn w:val="973"/>
    <w:link w:val="2315"/>
    <w:uiPriority w:val="0"/>
    <w:semiHidden/>
    <w:unhideWhenUsed/>
    <w:qFormat/>
    <w:pPr>
      <w:ind w:left="420" w:firstLine="420"/>
      <w:spacing w:after="120"/>
    </w:pPr>
    <w:rPr>
      <w:rFonts w:ascii="Arial" w:hAnsi="Arial" w:eastAsia="方正仿宋_GBK" w:cs="Arial"/>
      <w:sz w:val="21"/>
      <w:szCs w:val="24"/>
    </w:rPr>
  </w:style>
  <w:style w:type="table" w:styleId="1008">
    <w:name w:val="Table Grid"/>
    <w:basedOn w:val="95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9">
    <w:name w:val="Table Theme"/>
    <w:basedOn w:val="9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0">
    <w:name w:val="Table Elegant"/>
    <w:basedOn w:val="956"/>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11">
    <w:name w:val="Strong"/>
    <w:uiPriority w:val="0"/>
    <w:qFormat/>
    <w:rPr>
      <w:b/>
      <w:bCs/>
    </w:rPr>
  </w:style>
  <w:style w:type="character" w:styleId="1012">
    <w:name w:val="endnote reference"/>
    <w:uiPriority w:val="0"/>
    <w:qFormat/>
    <w:rPr>
      <w:vertAlign w:val="superscript"/>
    </w:rPr>
  </w:style>
  <w:style w:type="character" w:styleId="1013">
    <w:name w:val="page number"/>
    <w:basedOn w:val="955"/>
    <w:uiPriority w:val="0"/>
    <w:qFormat/>
  </w:style>
  <w:style w:type="character" w:styleId="1014">
    <w:name w:val="FollowedHyperlink"/>
    <w:basedOn w:val="955"/>
    <w:uiPriority w:val="99"/>
    <w:semiHidden/>
    <w:unhideWhenUsed/>
    <w:qFormat/>
    <w:rPr>
      <w:color w:val="954f72" w:themeColor="followedHyperlink"/>
      <w:u w:val="single"/>
      <w14:textFill>
        <w14:solidFill>
          <w14:schemeClr w14:val="folHlink"/>
        </w14:solidFill>
      </w14:textFill>
    </w:rPr>
  </w:style>
  <w:style w:type="character" w:styleId="1015">
    <w:name w:val="Emphasis"/>
    <w:uiPriority w:val="20"/>
    <w:qFormat/>
    <w:rPr>
      <w:color w:val="cc0000"/>
    </w:rPr>
  </w:style>
  <w:style w:type="character" w:styleId="1016">
    <w:name w:val="HTML Definition"/>
    <w:basedOn w:val="955"/>
    <w:uiPriority w:val="0"/>
    <w:unhideWhenUsed/>
    <w:qFormat/>
  </w:style>
  <w:style w:type="character" w:styleId="1017">
    <w:name w:val="HTML Typewriter"/>
    <w:uiPriority w:val="0"/>
    <w:unhideWhenUsed/>
    <w:qFormat/>
    <w:rPr>
      <w:rFonts w:hint="default" w:ascii="Courier New" w:hAnsi="Courier New" w:eastAsia="Courier New" w:cs="Courier New"/>
      <w:sz w:val="24"/>
      <w:szCs w:val="24"/>
    </w:rPr>
  </w:style>
  <w:style w:type="character" w:styleId="1018">
    <w:name w:val="HTML Acronym"/>
    <w:basedOn w:val="955"/>
    <w:uiPriority w:val="0"/>
    <w:qFormat/>
  </w:style>
  <w:style w:type="character" w:styleId="1019">
    <w:name w:val="HTML Variable"/>
    <w:basedOn w:val="955"/>
    <w:uiPriority w:val="0"/>
    <w:unhideWhenUsed/>
    <w:qFormat/>
  </w:style>
  <w:style w:type="character" w:styleId="1020">
    <w:name w:val="Hyperlink"/>
    <w:basedOn w:val="955"/>
    <w:uiPriority w:val="99"/>
    <w:qFormat/>
    <w:rPr>
      <w:color w:val="0000ff"/>
      <w:u w:val="none"/>
    </w:rPr>
  </w:style>
  <w:style w:type="character" w:styleId="1021">
    <w:name w:val="HTML Code"/>
    <w:uiPriority w:val="0"/>
    <w:unhideWhenUsed/>
    <w:qFormat/>
    <w:rPr>
      <w:rFonts w:hint="default" w:ascii="Courier New" w:hAnsi="Courier New" w:eastAsia="Courier New" w:cs="Courier New"/>
      <w:sz w:val="24"/>
      <w:szCs w:val="24"/>
    </w:rPr>
  </w:style>
  <w:style w:type="character" w:styleId="1022">
    <w:name w:val="annotation reference"/>
    <w:uiPriority w:val="99"/>
    <w:qFormat/>
    <w:rPr>
      <w:sz w:val="21"/>
      <w:szCs w:val="21"/>
    </w:rPr>
  </w:style>
  <w:style w:type="character" w:styleId="1023">
    <w:name w:val="HTML Cite"/>
    <w:basedOn w:val="955"/>
    <w:uiPriority w:val="0"/>
    <w:unhideWhenUsed/>
    <w:qFormat/>
  </w:style>
  <w:style w:type="character" w:styleId="1024">
    <w:name w:val="footnote reference"/>
    <w:uiPriority w:val="0"/>
    <w:unhideWhenUsed/>
    <w:qFormat/>
    <w:rPr>
      <w:vertAlign w:val="superscript"/>
    </w:rPr>
  </w:style>
  <w:style w:type="character" w:styleId="1025">
    <w:name w:val="HTML Keyboard"/>
    <w:uiPriority w:val="0"/>
    <w:unhideWhenUsed/>
    <w:qFormat/>
    <w:rPr>
      <w:rFonts w:hint="default" w:ascii="Courier New" w:hAnsi="Courier New" w:eastAsia="Courier New" w:cs="Courier New"/>
      <w:sz w:val="24"/>
      <w:szCs w:val="24"/>
    </w:rPr>
  </w:style>
  <w:style w:type="character" w:styleId="1026">
    <w:name w:val="HTML Sample"/>
    <w:uiPriority w:val="0"/>
    <w:unhideWhenUsed/>
    <w:qFormat/>
    <w:rPr>
      <w:rFonts w:hint="default" w:ascii="Courier New" w:hAnsi="Courier New" w:eastAsia="Courier New" w:cs="Courier New"/>
    </w:rPr>
  </w:style>
  <w:style w:type="paragraph" w:styleId="1027" w:customStyle="1">
    <w:name w:val="样式1"/>
    <w:basedOn w:val="945"/>
    <w:next w:val="945"/>
    <w:link w:val="1451"/>
    <w:uiPriority w:val="0"/>
    <w:qFormat/>
    <w:pPr>
      <w:ind w:firstLine="480"/>
      <w:spacing w:line="300" w:lineRule="auto"/>
    </w:pPr>
    <w:rPr>
      <w:rFonts w:asciiTheme="minorHAnsi" w:hAnsiTheme="minorHAnsi" w:eastAsiaTheme="minorEastAsia" w:cstheme="minorBidi"/>
      <w:sz w:val="24"/>
    </w:rPr>
  </w:style>
  <w:style w:type="paragraph" w:styleId="1028" w:customStyle="1">
    <w:name w:val="标题5"/>
    <w:basedOn w:val="945"/>
    <w:next w:val="950"/>
    <w:uiPriority w:val="0"/>
    <w:qFormat/>
    <w:pPr>
      <w:ind w:firstLine="560"/>
      <w:jc w:val="center"/>
      <w:spacing w:line="500" w:lineRule="exact"/>
    </w:pPr>
    <w:rPr>
      <w:rFonts w:ascii="宋体" w:hAnsi="宋体" w:eastAsia="仿宋"/>
      <w:b/>
      <w:sz w:val="52"/>
      <w:szCs w:val="22"/>
    </w:rPr>
  </w:style>
  <w:style w:type="character" w:styleId="1029" w:customStyle="1">
    <w:name w:val="页眉 Char"/>
    <w:basedOn w:val="955"/>
    <w:link w:val="989"/>
    <w:uiPriority w:val="99"/>
    <w:qFormat/>
    <w:rPr>
      <w:rFonts w:ascii="Times New Roman" w:hAnsi="Times New Roman" w:eastAsia="宋体" w:cs="Times New Roman"/>
      <w:sz w:val="18"/>
      <w:szCs w:val="18"/>
    </w:rPr>
  </w:style>
  <w:style w:type="character" w:styleId="1030" w:customStyle="1">
    <w:name w:val="页脚 Char"/>
    <w:basedOn w:val="955"/>
    <w:link w:val="988"/>
    <w:uiPriority w:val="99"/>
    <w:qFormat/>
    <w:rPr>
      <w:rFonts w:ascii="Times New Roman" w:hAnsi="Times New Roman" w:eastAsia="宋体" w:cs="Times New Roman"/>
      <w:sz w:val="18"/>
      <w:szCs w:val="18"/>
    </w:rPr>
  </w:style>
  <w:style w:type="paragraph" w:styleId="1031">
    <w:name w:val="List Paragraph"/>
    <w:basedOn w:val="945"/>
    <w:link w:val="1032"/>
    <w:uiPriority w:val="34"/>
    <w:qFormat/>
    <w:pPr>
      <w:ind w:firstLine="420"/>
    </w:pPr>
  </w:style>
  <w:style w:type="character" w:styleId="1032" w:customStyle="1">
    <w:name w:val="列出段落 Char"/>
    <w:link w:val="1031"/>
    <w:uiPriority w:val="34"/>
    <w:qFormat/>
    <w:rPr>
      <w:rFonts w:ascii="Times New Roman" w:hAnsi="Times New Roman" w:eastAsia="宋体" w:cs="Times New Roman"/>
      <w:szCs w:val="24"/>
    </w:rPr>
  </w:style>
  <w:style w:type="paragraph" w:styleId="1033" w:customStyle="1">
    <w:name w:val="_Style 18"/>
    <w:basedOn w:val="945"/>
    <w:next w:val="1031"/>
    <w:uiPriority w:val="34"/>
    <w:qFormat/>
    <w:pPr>
      <w:ind w:firstLine="420"/>
    </w:pPr>
    <w:rPr>
      <w:rFonts w:ascii="Calibri" w:hAnsi="Calibri"/>
      <w:szCs w:val="22"/>
    </w:rPr>
  </w:style>
  <w:style w:type="character" w:styleId="1034" w:customStyle="1">
    <w:name w:val="标题 2 Char"/>
    <w:basedOn w:val="955"/>
    <w:link w:val="947"/>
    <w:uiPriority w:val="9"/>
    <w:qFormat/>
    <w:rPr>
      <w:rFonts w:ascii="幼圆" w:hAnsi="Arial" w:eastAsia="楷体_GB2312" w:cs="Times New Roman"/>
      <w:b/>
      <w:sz w:val="44"/>
      <w:szCs w:val="20"/>
    </w:rPr>
  </w:style>
  <w:style w:type="character" w:styleId="1035" w:customStyle="1">
    <w:name w:val="htd0"/>
    <w:basedOn w:val="955"/>
    <w:uiPriority w:val="0"/>
    <w:qFormat/>
  </w:style>
  <w:style w:type="character" w:styleId="1036" w:customStyle="1">
    <w:name w:val="标题 1 Char"/>
    <w:basedOn w:val="955"/>
    <w:uiPriority w:val="9"/>
    <w:qFormat/>
    <w:rPr>
      <w:rFonts w:ascii="Times New Roman" w:hAnsi="Times New Roman" w:eastAsia="宋体" w:cs="Times New Roman"/>
      <w:b/>
      <w:bCs/>
      <w:sz w:val="44"/>
      <w:szCs w:val="44"/>
    </w:rPr>
  </w:style>
  <w:style w:type="character" w:styleId="1037" w:customStyle="1">
    <w:name w:val="标题 3 Char"/>
    <w:basedOn w:val="955"/>
    <w:uiPriority w:val="9"/>
    <w:qFormat/>
    <w:rPr>
      <w:rFonts w:ascii="Times New Roman" w:hAnsi="Times New Roman" w:eastAsia="宋体" w:cs="Times New Roman"/>
      <w:b/>
      <w:bCs/>
      <w:sz w:val="32"/>
      <w:szCs w:val="32"/>
    </w:rPr>
  </w:style>
  <w:style w:type="character" w:styleId="1038" w:customStyle="1">
    <w:name w:val="标题 4 Char"/>
    <w:basedOn w:val="955"/>
    <w:uiPriority w:val="9"/>
    <w:semiHidden/>
    <w:qFormat/>
    <w:rPr>
      <w:rFonts w:asciiTheme="majorHAnsi" w:hAnsiTheme="majorHAnsi" w:eastAsiaTheme="majorEastAsia" w:cstheme="majorBidi"/>
      <w:b/>
      <w:bCs/>
      <w:sz w:val="28"/>
      <w:szCs w:val="28"/>
    </w:rPr>
  </w:style>
  <w:style w:type="character" w:styleId="1039" w:customStyle="1">
    <w:name w:val="标题 5 Char"/>
    <w:basedOn w:val="955"/>
    <w:uiPriority w:val="9"/>
    <w:semiHidden/>
    <w:qFormat/>
    <w:rPr>
      <w:rFonts w:ascii="Times New Roman" w:hAnsi="Times New Roman" w:eastAsia="宋体" w:cs="Times New Roman"/>
      <w:b/>
      <w:bCs/>
      <w:sz w:val="28"/>
      <w:szCs w:val="28"/>
    </w:rPr>
  </w:style>
  <w:style w:type="character" w:styleId="1040" w:customStyle="1">
    <w:name w:val="标题 6 Char"/>
    <w:basedOn w:val="955"/>
    <w:uiPriority w:val="9"/>
    <w:semiHidden/>
    <w:qFormat/>
    <w:rPr>
      <w:rFonts w:asciiTheme="majorHAnsi" w:hAnsiTheme="majorHAnsi" w:eastAsiaTheme="majorEastAsia" w:cstheme="majorBidi"/>
      <w:b/>
      <w:bCs/>
      <w:sz w:val="24"/>
      <w:szCs w:val="24"/>
    </w:rPr>
  </w:style>
  <w:style w:type="character" w:styleId="1041" w:customStyle="1">
    <w:name w:val="标题 7 Char"/>
    <w:basedOn w:val="955"/>
    <w:uiPriority w:val="9"/>
    <w:semiHidden/>
    <w:qFormat/>
    <w:rPr>
      <w:rFonts w:ascii="Times New Roman" w:hAnsi="Times New Roman" w:eastAsia="宋体" w:cs="Times New Roman"/>
      <w:b/>
      <w:bCs/>
      <w:sz w:val="24"/>
      <w:szCs w:val="24"/>
    </w:rPr>
  </w:style>
  <w:style w:type="character" w:styleId="1042" w:customStyle="1">
    <w:name w:val="标题 8 Char"/>
    <w:basedOn w:val="955"/>
    <w:uiPriority w:val="9"/>
    <w:semiHidden/>
    <w:qFormat/>
    <w:rPr>
      <w:rFonts w:asciiTheme="majorHAnsi" w:hAnsiTheme="majorHAnsi" w:eastAsiaTheme="majorEastAsia" w:cstheme="majorBidi"/>
      <w:sz w:val="24"/>
      <w:szCs w:val="24"/>
    </w:rPr>
  </w:style>
  <w:style w:type="character" w:styleId="1043" w:customStyle="1">
    <w:name w:val="标题 9 Char"/>
    <w:basedOn w:val="955"/>
    <w:uiPriority w:val="9"/>
    <w:semiHidden/>
    <w:qFormat/>
    <w:rPr>
      <w:rFonts w:asciiTheme="majorHAnsi" w:hAnsiTheme="majorHAnsi" w:eastAsiaTheme="majorEastAsia" w:cstheme="majorBidi"/>
      <w:szCs w:val="21"/>
    </w:rPr>
  </w:style>
  <w:style w:type="paragraph" w:styleId="1044" w:customStyle="1">
    <w:name w:val="_Style 31"/>
    <w:basedOn w:val="945"/>
    <w:next w:val="1031"/>
    <w:uiPriority w:val="34"/>
    <w:qFormat/>
    <w:pPr>
      <w:ind w:firstLine="420"/>
    </w:pPr>
    <w:rPr>
      <w:rFonts w:ascii="Calibri" w:hAnsi="Calibri"/>
      <w:szCs w:val="22"/>
    </w:rPr>
  </w:style>
  <w:style w:type="character" w:styleId="1045" w:customStyle="1">
    <w:name w:val="style31"/>
    <w:uiPriority w:val="0"/>
    <w:qFormat/>
    <w:rPr>
      <w:sz w:val="21"/>
      <w:szCs w:val="21"/>
    </w:rPr>
  </w:style>
  <w:style w:type="character" w:styleId="1046" w:customStyle="1">
    <w:name w:val="页脚 字符"/>
    <w:uiPriority w:val="99"/>
    <w:qFormat/>
    <w:rPr>
      <w:sz w:val="18"/>
    </w:rPr>
  </w:style>
  <w:style w:type="character" w:styleId="1047" w:customStyle="1">
    <w:name w:val="正文文本缩进 Char4"/>
    <w:uiPriority w:val="0"/>
    <w:qFormat/>
    <w:rPr>
      <w:rFonts w:ascii="楷体_GB2312" w:eastAsia="楷体_GB2312"/>
      <w:sz w:val="32"/>
    </w:rPr>
  </w:style>
  <w:style w:type="character" w:styleId="1048" w:customStyle="1">
    <w:name w:val="普通文字 Char Char Char"/>
    <w:uiPriority w:val="0"/>
    <w:qFormat/>
    <w:rPr>
      <w:rFonts w:ascii="宋体" w:hAnsi="Courier New" w:eastAsia="宋体" w:cs="Courier New"/>
      <w:sz w:val="21"/>
      <w:szCs w:val="21"/>
      <w:lang w:val="en-US" w:eastAsia="zh-CN" w:bidi="ar-SA"/>
    </w:rPr>
  </w:style>
  <w:style w:type="character" w:styleId="1049" w:customStyle="1">
    <w:name w:val="段落 Char1"/>
    <w:link w:val="1050"/>
    <w:uiPriority w:val="0"/>
    <w:qFormat/>
    <w:rPr>
      <w:rFonts w:eastAsia="仿宋_GB2312"/>
      <w:sz w:val="24"/>
      <w:szCs w:val="24"/>
    </w:rPr>
  </w:style>
  <w:style w:type="paragraph" w:styleId="1050" w:customStyle="1">
    <w:name w:val="段落"/>
    <w:link w:val="1049"/>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51" w:customStyle="1">
    <w:name w:val="标题 6 Char3"/>
    <w:link w:val="951"/>
    <w:uiPriority w:val="0"/>
    <w:qFormat/>
    <w:rPr>
      <w:rFonts w:ascii="Arial" w:hAnsi="Arial" w:eastAsia="黑体" w:cs="Times New Roman"/>
      <w:b/>
      <w:spacing w:val="-2"/>
      <w:position w:val="-6"/>
      <w:sz w:val="24"/>
      <w:szCs w:val="20"/>
    </w:rPr>
  </w:style>
  <w:style w:type="character" w:styleId="1052" w:customStyle="1">
    <w:name w:val="批注框文本 Char4"/>
    <w:uiPriority w:val="0"/>
    <w:qFormat/>
    <w:rPr>
      <w:sz w:val="18"/>
      <w:szCs w:val="18"/>
    </w:rPr>
  </w:style>
  <w:style w:type="character" w:styleId="1053" w:customStyle="1">
    <w:name w:val="标题 9 Char3"/>
    <w:link w:val="954"/>
    <w:uiPriority w:val="0"/>
    <w:qFormat/>
    <w:rPr>
      <w:rFonts w:ascii="Arial" w:hAnsi="Arial" w:eastAsia="黑体" w:cs="Times New Roman"/>
      <w:spacing w:val="-2"/>
      <w:position w:val="-6"/>
      <w:sz w:val="28"/>
      <w:szCs w:val="20"/>
    </w:rPr>
  </w:style>
  <w:style w:type="character" w:styleId="1054" w:customStyle="1">
    <w:name w:val="纯文本 Char3"/>
    <w:uiPriority w:val="0"/>
    <w:qFormat/>
    <w:rPr>
      <w:rFonts w:ascii="宋体" w:hAnsi="Courier New" w:cs="Courier New"/>
      <w:szCs w:val="21"/>
    </w:rPr>
  </w:style>
  <w:style w:type="character" w:styleId="1055" w:customStyle="1">
    <w:name w:val="_正文段落 Char Char"/>
    <w:link w:val="1056"/>
    <w:uiPriority w:val="0"/>
    <w:qFormat/>
    <w:rPr>
      <w:rFonts w:ascii="宋体" w:hAnsi="宋体"/>
      <w:sz w:val="24"/>
      <w:szCs w:val="28"/>
    </w:rPr>
  </w:style>
  <w:style w:type="paragraph" w:styleId="1056" w:customStyle="1">
    <w:name w:val="_正文段落"/>
    <w:basedOn w:val="945"/>
    <w:link w:val="1055"/>
    <w:uiPriority w:val="0"/>
    <w:qFormat/>
    <w:pPr>
      <w:ind w:firstLine="480"/>
      <w:spacing w:line="360" w:lineRule="auto"/>
    </w:pPr>
    <w:rPr>
      <w:rFonts w:ascii="宋体" w:hAnsi="宋体" w:eastAsiaTheme="minorEastAsia" w:cstheme="minorBidi"/>
      <w:sz w:val="24"/>
      <w:szCs w:val="28"/>
    </w:rPr>
  </w:style>
  <w:style w:type="character" w:styleId="1057" w:customStyle="1">
    <w:name w:val="正文文本 Char4"/>
    <w:uiPriority w:val="0"/>
    <w:qFormat/>
    <w:rPr>
      <w:rFonts w:ascii="楷体_GB2312" w:hAnsi="Arial" w:eastAsia="楷体_GB2312"/>
      <w:sz w:val="28"/>
    </w:rPr>
  </w:style>
  <w:style w:type="character" w:styleId="1058" w:customStyle="1">
    <w:name w:val="标题 8 Char2"/>
    <w:link w:val="953"/>
    <w:uiPriority w:val="0"/>
    <w:qFormat/>
    <w:rPr>
      <w:rFonts w:ascii="Arial" w:hAnsi="Arial" w:eastAsia="黑体" w:cs="Times New Roman"/>
      <w:spacing w:val="-2"/>
      <w:position w:val="-6"/>
      <w:sz w:val="24"/>
      <w:szCs w:val="20"/>
    </w:rPr>
  </w:style>
  <w:style w:type="character" w:styleId="1059" w:customStyle="1">
    <w:name w:val="标题 7 Char3"/>
    <w:link w:val="952"/>
    <w:uiPriority w:val="0"/>
    <w:qFormat/>
    <w:rPr>
      <w:rFonts w:ascii="宋体" w:hAnsi="Times New Roman" w:eastAsia="宋体" w:cs="Times New Roman"/>
      <w:b/>
      <w:spacing w:val="-2"/>
      <w:position w:val="-6"/>
      <w:sz w:val="24"/>
      <w:szCs w:val="20"/>
    </w:rPr>
  </w:style>
  <w:style w:type="character" w:styleId="1060" w:customStyle="1">
    <w:name w:val="标题 1 Char3"/>
    <w:link w:val="946"/>
    <w:uiPriority w:val="0"/>
    <w:qFormat/>
    <w:rPr>
      <w:rFonts w:ascii="楷体_GB2312" w:hAnsi="Times New Roman" w:eastAsia="楷体_GB2312" w:cs="Times New Roman"/>
      <w:sz w:val="28"/>
      <w:szCs w:val="20"/>
    </w:rPr>
  </w:style>
  <w:style w:type="character" w:styleId="1061" w:customStyle="1">
    <w:name w:val="正文缩进 Char1"/>
    <w:link w:val="957"/>
    <w:uiPriority w:val="0"/>
    <w:qFormat/>
    <w:rPr>
      <w:rFonts w:ascii="Times New Roman" w:hAnsi="Times New Roman" w:eastAsia="宋体" w:cs="Times New Roman"/>
      <w:szCs w:val="24"/>
    </w:rPr>
  </w:style>
  <w:style w:type="character" w:styleId="1062" w:customStyle="1">
    <w:name w:val="标题 2 字符"/>
    <w:uiPriority w:val="0"/>
    <w:qFormat/>
    <w:rPr>
      <w:rFonts w:ascii="幼圆" w:hAnsi="Arial" w:eastAsia="楷体_GB2312"/>
      <w:b/>
      <w:sz w:val="44"/>
    </w:rPr>
  </w:style>
  <w:style w:type="character" w:styleId="1063" w:customStyle="1">
    <w:name w:val="标题 3 Char3"/>
    <w:link w:val="948"/>
    <w:uiPriority w:val="0"/>
    <w:qFormat/>
    <w:rPr>
      <w:rFonts w:ascii="Times New Roman" w:hAnsi="Times New Roman" w:eastAsia="宋体" w:cs="Times New Roman"/>
      <w:b/>
      <w:sz w:val="32"/>
      <w:szCs w:val="20"/>
    </w:rPr>
  </w:style>
  <w:style w:type="character" w:styleId="1064" w:customStyle="1">
    <w:name w:val="标题 4 Char3"/>
    <w:link w:val="949"/>
    <w:uiPriority w:val="0"/>
    <w:qFormat/>
    <w:rPr>
      <w:rFonts w:ascii="Arial" w:hAnsi="Arial" w:eastAsia="黑体" w:cs="Times New Roman"/>
      <w:b/>
      <w:bCs/>
      <w:sz w:val="28"/>
      <w:szCs w:val="28"/>
    </w:rPr>
  </w:style>
  <w:style w:type="character" w:styleId="1065" w:customStyle="1">
    <w:name w:val="标题 5 Char3"/>
    <w:link w:val="950"/>
    <w:uiPriority w:val="0"/>
    <w:qFormat/>
    <w:rPr>
      <w:rFonts w:ascii="宋体" w:hAnsi="Times New Roman" w:eastAsia="宋体" w:cs="Times New Roman"/>
      <w:b/>
      <w:spacing w:val="-2"/>
      <w:position w:val="-6"/>
      <w:sz w:val="28"/>
      <w:szCs w:val="20"/>
    </w:rPr>
  </w:style>
  <w:style w:type="character" w:styleId="1066" w:customStyle="1">
    <w:name w:val="font"/>
    <w:basedOn w:val="955"/>
    <w:uiPriority w:val="0"/>
    <w:qFormat/>
  </w:style>
  <w:style w:type="character" w:styleId="1067" w:customStyle="1">
    <w:name w:val="pt9-hui-line201"/>
    <w:uiPriority w:val="0"/>
    <w:qFormat/>
    <w:rPr>
      <w:color w:val="333333"/>
      <w:spacing w:val="300"/>
      <w:sz w:val="18"/>
      <w:szCs w:val="18"/>
      <w:u w:val="none"/>
    </w:rPr>
  </w:style>
  <w:style w:type="character" w:styleId="1068" w:customStyle="1">
    <w:name w:val="正文文本缩进 2 Char4"/>
    <w:uiPriority w:val="0"/>
    <w:qFormat/>
    <w:rPr>
      <w:rFonts w:ascii="楷体_GB2312" w:eastAsia="楷体_GB2312"/>
      <w:sz w:val="28"/>
      <w:szCs w:val="28"/>
    </w:rPr>
  </w:style>
  <w:style w:type="character" w:styleId="1069" w:customStyle="1">
    <w:name w:val="批注主题 Char4"/>
    <w:uiPriority w:val="99"/>
    <w:qFormat/>
    <w:rPr>
      <w:rFonts w:ascii="Calibri" w:hAnsi="Calibri"/>
      <w:b/>
      <w:bCs/>
    </w:rPr>
  </w:style>
  <w:style w:type="character" w:styleId="1070" w:customStyle="1">
    <w:name w:val="批注文字 Char4"/>
    <w:uiPriority w:val="99"/>
    <w:qFormat/>
    <w:rPr>
      <w:rFonts w:ascii="Calibri" w:hAnsi="Calibri"/>
    </w:rPr>
  </w:style>
  <w:style w:type="character" w:styleId="1071" w:customStyle="1">
    <w:name w:val="样式 正文文本缩进 + 左  0 字符 Char Char"/>
    <w:link w:val="1072"/>
    <w:uiPriority w:val="0"/>
    <w:qFormat/>
    <w:rPr>
      <w:rFonts w:cs="宋体"/>
      <w:sz w:val="24"/>
    </w:rPr>
  </w:style>
  <w:style w:type="paragraph" w:styleId="1072" w:customStyle="1">
    <w:name w:val="样式 正文文本缩进 + 左  0 字符"/>
    <w:basedOn w:val="973"/>
    <w:link w:val="1071"/>
    <w:uiPriority w:val="0"/>
    <w:qFormat/>
    <w:pPr>
      <w:ind w:firstLine="250"/>
      <w:spacing w:line="360" w:lineRule="auto"/>
    </w:pPr>
    <w:rPr>
      <w:rFonts w:cs="宋体" w:asciiTheme="minorHAnsi" w:eastAsiaTheme="minorEastAsia"/>
      <w:sz w:val="24"/>
    </w:rPr>
  </w:style>
  <w:style w:type="character" w:styleId="1073" w:customStyle="1">
    <w:name w:val="带缩进的正文 Char Char"/>
    <w:link w:val="1074"/>
    <w:uiPriority w:val="0"/>
    <w:qFormat/>
    <w:rPr>
      <w:rFonts w:ascii="Calibri" w:hAnsi="Calibri"/>
      <w:sz w:val="24"/>
    </w:rPr>
  </w:style>
  <w:style w:type="paragraph" w:styleId="1074" w:customStyle="1">
    <w:name w:val="带缩进的正文"/>
    <w:basedOn w:val="945"/>
    <w:link w:val="1073"/>
    <w:uiPriority w:val="0"/>
    <w:qFormat/>
    <w:pPr>
      <w:ind w:firstLine="480"/>
      <w:spacing w:line="360" w:lineRule="auto"/>
    </w:pPr>
    <w:rPr>
      <w:rFonts w:ascii="Calibri" w:hAnsi="Calibri" w:eastAsiaTheme="minorEastAsia" w:cstheme="minorBidi"/>
      <w:sz w:val="24"/>
      <w:szCs w:val="22"/>
    </w:rPr>
  </w:style>
  <w:style w:type="character" w:styleId="1075" w:customStyle="1">
    <w:name w:val="bodybold1"/>
    <w:uiPriority w:val="0"/>
    <w:qFormat/>
    <w:rPr>
      <w:rFonts w:hint="default" w:ascii="Taipei" w:hAnsi="Taipei"/>
      <w:b/>
      <w:bCs/>
      <w:color w:val="0066ff"/>
      <w:sz w:val="26"/>
      <w:szCs w:val="26"/>
      <w:u w:val="none"/>
    </w:rPr>
  </w:style>
  <w:style w:type="character" w:styleId="1076" w:customStyle="1">
    <w:name w:val="flname8"/>
    <w:basedOn w:val="955"/>
    <w:uiPriority w:val="0"/>
    <w:qFormat/>
  </w:style>
  <w:style w:type="character" w:styleId="1077" w:customStyle="1">
    <w:name w:val="正文（首行缩进两字） Char Char"/>
    <w:uiPriority w:val="0"/>
    <w:qFormat/>
    <w:rPr>
      <w:rFonts w:eastAsia="宋体"/>
      <w:sz w:val="24"/>
      <w:lang w:val="en-US" w:eastAsia="zh-CN" w:bidi="ar-SA"/>
    </w:rPr>
  </w:style>
  <w:style w:type="character" w:styleId="1078" w:customStyle="1">
    <w:name w:val="标题 3 Char Char"/>
    <w:uiPriority w:val="0"/>
    <w:qFormat/>
    <w:rPr>
      <w:rFonts w:eastAsia="宋体"/>
      <w:b/>
      <w:sz w:val="32"/>
      <w:lang w:val="en-US" w:eastAsia="zh-CN" w:bidi="ar-SA"/>
    </w:rPr>
  </w:style>
  <w:style w:type="character" w:styleId="1079" w:customStyle="1">
    <w:name w:val="样式6 Char Char"/>
    <w:link w:val="1080"/>
    <w:uiPriority w:val="0"/>
    <w:qFormat/>
    <w:rPr>
      <w:rFonts w:ascii="宋体" w:hAnsi="宋体"/>
      <w:sz w:val="28"/>
      <w:szCs w:val="28"/>
    </w:rPr>
  </w:style>
  <w:style w:type="paragraph" w:styleId="1080" w:customStyle="1">
    <w:name w:val="样式6"/>
    <w:basedOn w:val="945"/>
    <w:link w:val="1079"/>
    <w:uiPriority w:val="0"/>
    <w:qFormat/>
    <w:pPr>
      <w:ind w:left="980" w:hanging="420"/>
      <w:spacing w:line="360" w:lineRule="auto"/>
    </w:pPr>
    <w:rPr>
      <w:rFonts w:ascii="宋体" w:hAnsi="宋体" w:eastAsiaTheme="minorEastAsia" w:cstheme="minorBidi"/>
      <w:sz w:val="28"/>
      <w:szCs w:val="28"/>
    </w:rPr>
  </w:style>
  <w:style w:type="character" w:styleId="1081" w:customStyle="1">
    <w:name w:val="页眉 字符"/>
    <w:uiPriority w:val="99"/>
    <w:qFormat/>
    <w:rPr>
      <w:sz w:val="18"/>
      <w:szCs w:val="18"/>
    </w:rPr>
  </w:style>
  <w:style w:type="character" w:styleId="1082" w:customStyle="1">
    <w:name w:val="WW8Num11z1"/>
    <w:uiPriority w:val="0"/>
    <w:qFormat/>
    <w:rPr>
      <w:rFonts w:ascii="Wingdings" w:hAnsi="Wingdings"/>
    </w:rPr>
  </w:style>
  <w:style w:type="character" w:styleId="1083" w:customStyle="1">
    <w:name w:val="样式 正文缩进 + 首行缩进:  2 字符 Char Char"/>
    <w:link w:val="1084"/>
    <w:uiPriority w:val="0"/>
    <w:qFormat/>
    <w:rPr>
      <w:rFonts w:cs="宋体"/>
      <w:sz w:val="24"/>
    </w:rPr>
  </w:style>
  <w:style w:type="paragraph" w:styleId="1084" w:customStyle="1">
    <w:name w:val="样式 正文缩进 + 首行缩进:  2 字符"/>
    <w:basedOn w:val="957"/>
    <w:link w:val="1083"/>
    <w:uiPriority w:val="0"/>
    <w:qFormat/>
    <w:pPr>
      <w:ind w:firstLine="200"/>
      <w:spacing w:line="360" w:lineRule="auto"/>
    </w:pPr>
    <w:rPr>
      <w:rFonts w:cs="宋体" w:asciiTheme="minorHAnsi" w:hAnsiTheme="minorHAnsi" w:eastAsiaTheme="minorEastAsia"/>
      <w:sz w:val="24"/>
      <w:szCs w:val="22"/>
    </w:rPr>
  </w:style>
  <w:style w:type="character" w:styleId="1085" w:customStyle="1">
    <w:name w:val="彩色网格 - 强调文字颜色 1 Char"/>
    <w:link w:val="1086"/>
    <w:uiPriority w:val="0"/>
    <w:qFormat/>
    <w:rPr>
      <w:rFonts w:eastAsia="方正仿宋_GBK"/>
      <w:i/>
      <w:iCs/>
      <w:color w:val="000000"/>
      <w:szCs w:val="24"/>
    </w:rPr>
  </w:style>
  <w:style w:type="paragraph" w:styleId="1086" w:customStyle="1">
    <w:name w:val="彩色网格 - 强调文字颜色 11"/>
    <w:basedOn w:val="945"/>
    <w:next w:val="945"/>
    <w:link w:val="1085"/>
    <w:uiPriority w:val="0"/>
    <w:qFormat/>
    <w:pPr>
      <w:ind w:firstLine="560"/>
      <w:spacing w:line="360" w:lineRule="auto"/>
    </w:pPr>
    <w:rPr>
      <w:rFonts w:eastAsia="方正仿宋_GBK" w:asciiTheme="minorHAnsi" w:hAnsiTheme="minorHAnsi" w:cstheme="minorBidi"/>
      <w:i/>
      <w:iCs/>
      <w:color w:val="000000"/>
    </w:rPr>
  </w:style>
  <w:style w:type="character" w:styleId="1087" w:customStyle="1">
    <w:name w:val="文档结构图 Char3"/>
    <w:uiPriority w:val="99"/>
    <w:qFormat/>
    <w:rPr>
      <w:rFonts w:ascii="宋体"/>
      <w:sz w:val="18"/>
      <w:szCs w:val="18"/>
    </w:rPr>
  </w:style>
  <w:style w:type="character" w:styleId="1088" w:customStyle="1">
    <w:name w:val="正文首行缩进 2 Char3"/>
    <w:uiPriority w:val="0"/>
    <w:semiHidden/>
    <w:qFormat/>
    <w:rPr>
      <w:rFonts w:ascii="Arial" w:hAnsi="Arial" w:eastAsia="方正仿宋_GBK" w:cs="Arial"/>
      <w:szCs w:val="24"/>
    </w:rPr>
  </w:style>
  <w:style w:type="character" w:styleId="1089" w:customStyle="1">
    <w:name w:val="样式7 Char Char"/>
    <w:link w:val="1090"/>
    <w:uiPriority w:val="0"/>
    <w:qFormat/>
    <w:rPr>
      <w:rFonts w:ascii="宋体" w:hAnsi="宋体"/>
      <w:sz w:val="28"/>
      <w:szCs w:val="28"/>
    </w:rPr>
  </w:style>
  <w:style w:type="paragraph" w:styleId="1090" w:customStyle="1">
    <w:name w:val="样式7"/>
    <w:basedOn w:val="945"/>
    <w:link w:val="1089"/>
    <w:uiPriority w:val="0"/>
    <w:qFormat/>
    <w:pPr>
      <w:ind w:left="980" w:hanging="420"/>
      <w:spacing w:line="360" w:lineRule="auto"/>
    </w:pPr>
    <w:rPr>
      <w:rFonts w:ascii="宋体" w:hAnsi="宋体" w:eastAsiaTheme="minorEastAsia" w:cstheme="minorBidi"/>
      <w:sz w:val="28"/>
      <w:szCs w:val="28"/>
    </w:rPr>
  </w:style>
  <w:style w:type="character" w:styleId="1091" w:customStyle="1">
    <w:name w:val="WW-Absatz-Standardschriftart11"/>
    <w:uiPriority w:val="0"/>
    <w:qFormat/>
  </w:style>
  <w:style w:type="character" w:styleId="1092" w:customStyle="1">
    <w:name w:val="正文文本 3 Char3"/>
    <w:uiPriority w:val="0"/>
    <w:qFormat/>
    <w:rPr>
      <w:rFonts w:ascii="仿宋_GB2312" w:hAnsi="Arial" w:eastAsia="仿宋_GB2312"/>
      <w:sz w:val="32"/>
    </w:rPr>
  </w:style>
  <w:style w:type="character" w:styleId="1093" w:customStyle="1">
    <w:name w:val="WW8Num34z2"/>
    <w:uiPriority w:val="0"/>
    <w:qFormat/>
    <w:rPr>
      <w:rFonts w:ascii="StarSymbol" w:hAnsi="StarSymbol" w:cs="StarSymbol"/>
      <w:sz w:val="18"/>
      <w:szCs w:val="18"/>
    </w:rPr>
  </w:style>
  <w:style w:type="character" w:styleId="1094" w:customStyle="1">
    <w:name w:val="日期 Char4"/>
    <w:uiPriority w:val="0"/>
    <w:qFormat/>
    <w:rPr>
      <w:rFonts w:ascii="仿宋_GB2312" w:eastAsia="仿宋_GB2312"/>
      <w:b/>
      <w:sz w:val="36"/>
      <w:szCs w:val="24"/>
    </w:rPr>
  </w:style>
  <w:style w:type="character" w:styleId="1095" w:customStyle="1">
    <w:name w:val="正文文本缩进 3 字符1"/>
    <w:uiPriority w:val="99"/>
    <w:qFormat/>
    <w:rPr>
      <w:rFonts w:ascii="宋体" w:hAnsi="Times New Roman" w:eastAsia="方正仿宋_GBK" w:cs="Times New Roman"/>
      <w:sz w:val="16"/>
      <w:szCs w:val="16"/>
    </w:rPr>
  </w:style>
  <w:style w:type="character" w:styleId="1096" w:customStyle="1">
    <w:name w:val="正文文本缩进 3 Char3"/>
    <w:uiPriority w:val="0"/>
    <w:qFormat/>
    <w:rPr>
      <w:rFonts w:ascii="方正行楷简体" w:hAnsi="Arial" w:eastAsia="方正行楷简体"/>
      <w:sz w:val="36"/>
    </w:rPr>
  </w:style>
  <w:style w:type="character" w:styleId="1097" w:customStyle="1">
    <w:name w:val="WW8Num6z1"/>
    <w:uiPriority w:val="0"/>
    <w:qFormat/>
    <w:rPr>
      <w:rFonts w:ascii="Wingdings" w:hAnsi="Wingdings"/>
    </w:rPr>
  </w:style>
  <w:style w:type="character" w:styleId="1098" w:customStyle="1">
    <w:name w:val="正文文本 2 Char3"/>
    <w:uiPriority w:val="0"/>
    <w:qFormat/>
    <w:rPr>
      <w:szCs w:val="24"/>
    </w:rPr>
  </w:style>
  <w:style w:type="character" w:styleId="1099" w:customStyle="1">
    <w:name w:val="WW8Num32z2"/>
    <w:uiPriority w:val="0"/>
    <w:qFormat/>
    <w:rPr>
      <w:rFonts w:ascii="StarSymbol" w:hAnsi="StarSymbol" w:cs="StarSymbol"/>
      <w:sz w:val="18"/>
      <w:szCs w:val="18"/>
    </w:rPr>
  </w:style>
  <w:style w:type="character" w:styleId="1100" w:customStyle="1">
    <w:name w:val="列表段落 字符1"/>
    <w:uiPriority w:val="34"/>
    <w:qFormat/>
    <w:rPr>
      <w:rFonts w:ascii="Calibri" w:hAnsi="Calibri"/>
      <w:sz w:val="21"/>
      <w:szCs w:val="22"/>
    </w:rPr>
  </w:style>
  <w:style w:type="character" w:styleId="1101" w:customStyle="1">
    <w:name w:val="WW8Num28z0"/>
    <w:uiPriority w:val="0"/>
    <w:qFormat/>
    <w:rPr>
      <w:rFonts w:ascii="Wingdings" w:hAnsi="Wingdings" w:cs="StarSymbol"/>
      <w:sz w:val="18"/>
      <w:szCs w:val="18"/>
    </w:rPr>
  </w:style>
  <w:style w:type="character" w:styleId="1102" w:customStyle="1">
    <w:name w:val="WW8Num2z2"/>
    <w:uiPriority w:val="0"/>
    <w:qFormat/>
    <w:rPr>
      <w:rFonts w:ascii="StarSymbol" w:hAnsi="StarSymbol" w:cs="StarSymbol"/>
      <w:sz w:val="18"/>
      <w:szCs w:val="18"/>
    </w:rPr>
  </w:style>
  <w:style w:type="character" w:styleId="1103" w:customStyle="1">
    <w:name w:val="apple-converted-space"/>
    <w:basedOn w:val="955"/>
    <w:uiPriority w:val="0"/>
    <w:qFormat/>
  </w:style>
  <w:style w:type="character" w:styleId="1104" w:customStyle="1">
    <w:name w:val="WW8Num35z2"/>
    <w:uiPriority w:val="0"/>
    <w:qFormat/>
    <w:rPr>
      <w:rFonts w:ascii="StarSymbol" w:hAnsi="StarSymbol" w:cs="StarSymbol"/>
      <w:sz w:val="18"/>
      <w:szCs w:val="18"/>
    </w:rPr>
  </w:style>
  <w:style w:type="character" w:styleId="1105" w:customStyle="1">
    <w:name w:val="标题 Char3"/>
    <w:uiPriority w:val="10"/>
    <w:qFormat/>
    <w:rPr>
      <w:rFonts w:ascii="Cambria" w:hAnsi="Cambria"/>
      <w:b/>
      <w:bCs/>
      <w:sz w:val="32"/>
      <w:szCs w:val="32"/>
    </w:rPr>
  </w:style>
  <w:style w:type="character" w:styleId="1106" w:customStyle="1">
    <w:name w:val="WW8Num10z0"/>
    <w:uiPriority w:val="0"/>
    <w:qFormat/>
    <w:rPr>
      <w:rFonts w:ascii="Wingdings" w:hAnsi="Wingdings" w:cs="StarSymbol"/>
      <w:sz w:val="18"/>
      <w:szCs w:val="18"/>
    </w:rPr>
  </w:style>
  <w:style w:type="character" w:styleId="1107" w:customStyle="1">
    <w:name w:val="正文首行缩进 Char5"/>
    <w:uiPriority w:val="0"/>
    <w:semiHidden/>
    <w:qFormat/>
    <w:rPr>
      <w:rFonts w:ascii="Arial" w:hAnsi="Arial"/>
      <w:szCs w:val="21"/>
    </w:rPr>
  </w:style>
  <w:style w:type="character" w:styleId="1108" w:customStyle="1">
    <w:name w:val="WW8Num32z0"/>
    <w:uiPriority w:val="0"/>
    <w:qFormat/>
    <w:rPr>
      <w:rFonts w:ascii="Wingdings" w:hAnsi="Wingdings" w:cs="StarSymbol"/>
      <w:sz w:val="18"/>
      <w:szCs w:val="18"/>
    </w:rPr>
  </w:style>
  <w:style w:type="character" w:styleId="1109" w:customStyle="1">
    <w:name w:val="正文首行缩进 Char1"/>
    <w:uiPriority w:val="0"/>
    <w:qFormat/>
    <w:rPr>
      <w:rFonts w:ascii="Times New Roman" w:hAnsi="Times New Roman" w:eastAsia="宋体" w:cs="Times New Roman"/>
      <w:szCs w:val="24"/>
    </w:rPr>
  </w:style>
  <w:style w:type="character" w:styleId="1110" w:customStyle="1">
    <w:name w:val="标题 3 字符1"/>
    <w:uiPriority w:val="0"/>
    <w:qFormat/>
    <w:rPr>
      <w:rFonts w:ascii="仿宋" w:eastAsia="仿宋"/>
      <w:b/>
      <w:sz w:val="32"/>
      <w:szCs w:val="32"/>
    </w:rPr>
  </w:style>
  <w:style w:type="character" w:styleId="1111" w:customStyle="1">
    <w:name w:val="正文首行缩进 Char2"/>
    <w:uiPriority w:val="0"/>
    <w:qFormat/>
    <w:rPr>
      <w:rFonts w:ascii="楷体_GB2312" w:hAnsi="Arial" w:eastAsia="楷体_GB2312"/>
      <w:sz w:val="21"/>
      <w:szCs w:val="24"/>
    </w:rPr>
  </w:style>
  <w:style w:type="character" w:styleId="1112" w:customStyle="1">
    <w:name w:val="正文文本 2 字符1"/>
    <w:uiPriority w:val="99"/>
    <w:semiHidden/>
    <w:qFormat/>
    <w:rPr>
      <w:rFonts w:ascii="Times New Roman" w:hAnsi="Times New Roman" w:eastAsia="方正仿宋_GBK" w:cs="Times New Roman"/>
      <w:sz w:val="24"/>
      <w:szCs w:val="24"/>
    </w:rPr>
  </w:style>
  <w:style w:type="character" w:styleId="1113" w:customStyle="1">
    <w:name w:val="Table Heading Char1"/>
    <w:link w:val="1114"/>
    <w:uiPriority w:val="0"/>
    <w:qFormat/>
    <w:rPr>
      <w:rFonts w:ascii="Book Antiqua" w:hAnsi="Book Antiqua" w:eastAsia="黑体" w:cs="Book Antiqua"/>
      <w:bCs/>
      <w:szCs w:val="21"/>
    </w:rPr>
  </w:style>
  <w:style w:type="paragraph" w:styleId="1114" w:customStyle="1">
    <w:name w:val="Table Heading"/>
    <w:basedOn w:val="945"/>
    <w:link w:val="1113"/>
    <w:uiPriority w:val="0"/>
    <w:qFormat/>
    <w:pPr>
      <w:jc w:val="left"/>
      <w:keepNext/>
      <w:spacing w:before="80" w:after="80" w:line="240" w:lineRule="atLeast"/>
    </w:pPr>
    <w:rPr>
      <w:rFonts w:ascii="Book Antiqua" w:hAnsi="Book Antiqua" w:eastAsia="黑体" w:cs="Book Antiqua"/>
      <w:bCs/>
      <w:szCs w:val="21"/>
    </w:rPr>
  </w:style>
  <w:style w:type="character" w:styleId="1115" w:customStyle="1">
    <w:name w:val="二级采标题 字符"/>
    <w:link w:val="1116"/>
    <w:uiPriority w:val="0"/>
    <w:qFormat/>
    <w:rPr>
      <w:rFonts w:ascii="Calibri" w:hAnsi="Calibri"/>
    </w:rPr>
  </w:style>
  <w:style w:type="paragraph" w:styleId="1116" w:customStyle="1">
    <w:name w:val="二级采标题"/>
    <w:next w:val="1117"/>
    <w:link w:val="1115"/>
    <w:uiPriority w:val="0"/>
    <w:qFormat/>
    <w:pPr>
      <w:ind w:left="1134" w:hanging="1134"/>
    </w:pPr>
    <w:rPr>
      <w:rFonts w:ascii="Calibri" w:hAnsi="Calibri" w:eastAsiaTheme="minorEastAsia" w:cstheme="minorBidi"/>
      <w:sz w:val="21"/>
      <w:szCs w:val="22"/>
      <w:lang w:val="en-US" w:eastAsia="zh-CN" w:bidi="ar-SA"/>
    </w:rPr>
  </w:style>
  <w:style w:type="paragraph" w:styleId="1117" w:customStyle="1">
    <w:name w:val="段"/>
    <w:uiPriority w:val="0"/>
    <w:qFormat/>
    <w:pPr>
      <w:ind w:firstLine="200"/>
      <w:jc w:val="both"/>
    </w:pPr>
    <w:rPr>
      <w:rFonts w:ascii="宋体" w:hAnsi="Times New Roman" w:eastAsia="宋体" w:cs="Times New Roman"/>
      <w:sz w:val="21"/>
      <w:lang w:val="en-US" w:eastAsia="zh-CN" w:bidi="ar-SA"/>
    </w:rPr>
  </w:style>
  <w:style w:type="character" w:styleId="1118" w:customStyle="1">
    <w:name w:val="Table Text Char"/>
    <w:link w:val="1119"/>
    <w:uiPriority w:val="0"/>
    <w:qFormat/>
    <w:rPr>
      <w:rFonts w:cs="Arial"/>
      <w:szCs w:val="21"/>
    </w:rPr>
  </w:style>
  <w:style w:type="paragraph" w:styleId="1119" w:customStyle="1">
    <w:name w:val="Table Text"/>
    <w:basedOn w:val="945"/>
    <w:link w:val="1118"/>
    <w:uiPriority w:val="0"/>
    <w:qFormat/>
    <w:pPr>
      <w:jc w:val="left"/>
      <w:spacing w:before="80" w:after="80" w:line="240" w:lineRule="atLeast"/>
    </w:pPr>
    <w:rPr>
      <w:rFonts w:cs="Arial" w:asciiTheme="minorHAnsi" w:hAnsiTheme="minorHAnsi" w:eastAsiaTheme="minorEastAsia"/>
      <w:szCs w:val="21"/>
    </w:rPr>
  </w:style>
  <w:style w:type="character" w:styleId="1120" w:customStyle="1">
    <w:name w:val="WW8Num28z2"/>
    <w:uiPriority w:val="0"/>
    <w:qFormat/>
    <w:rPr>
      <w:rFonts w:ascii="StarSymbol" w:hAnsi="StarSymbol" w:cs="StarSymbol"/>
      <w:sz w:val="18"/>
      <w:szCs w:val="18"/>
    </w:rPr>
  </w:style>
  <w:style w:type="character" w:styleId="1121" w:customStyle="1">
    <w:name w:val="标题2 Char"/>
    <w:link w:val="1122"/>
    <w:uiPriority w:val="0"/>
    <w:qFormat/>
    <w:rPr>
      <w:rFonts w:ascii="宋体" w:hAnsi="宋体"/>
      <w:b/>
      <w:bCs/>
      <w:sz w:val="28"/>
      <w:szCs w:val="28"/>
    </w:rPr>
  </w:style>
  <w:style w:type="paragraph" w:styleId="1122" w:customStyle="1">
    <w:name w:val="标题2"/>
    <w:basedOn w:val="947"/>
    <w:next w:val="945"/>
    <w:link w:val="1121"/>
    <w:uiPriority w:val="0"/>
    <w:qFormat/>
    <w:pPr>
      <w:ind w:left="425"/>
      <w:jc w:val="left"/>
      <w:spacing w:before="0" w:after="0" w:line="360" w:lineRule="auto"/>
    </w:pPr>
    <w:rPr>
      <w:rFonts w:ascii="宋体" w:hAnsi="宋体" w:eastAsiaTheme="minorEastAsia" w:cstheme="minorBidi"/>
      <w:bCs/>
      <w:sz w:val="28"/>
      <w:szCs w:val="28"/>
    </w:rPr>
  </w:style>
  <w:style w:type="character" w:styleId="1123" w:customStyle="1">
    <w:name w:val="WW8Num17z1"/>
    <w:uiPriority w:val="0"/>
    <w:qFormat/>
    <w:rPr>
      <w:rFonts w:ascii="Wingdings 2" w:hAnsi="Wingdings 2" w:cs="StarSymbol"/>
      <w:sz w:val="18"/>
      <w:szCs w:val="18"/>
    </w:rPr>
  </w:style>
  <w:style w:type="character" w:styleId="1124" w:customStyle="1">
    <w:name w:val="font01"/>
    <w:uiPriority w:val="0"/>
    <w:qFormat/>
    <w:rPr>
      <w:rFonts w:hint="eastAsia" w:ascii="楷体" w:hAnsi="楷体" w:eastAsia="楷体" w:cs="楷体"/>
      <w:color w:val="ff0000"/>
      <w:sz w:val="22"/>
      <w:szCs w:val="22"/>
      <w:u w:val="none"/>
    </w:rPr>
  </w:style>
  <w:style w:type="character" w:styleId="1125" w:customStyle="1">
    <w:name w:val="WW8Num23z0"/>
    <w:uiPriority w:val="0"/>
    <w:qFormat/>
    <w:rPr>
      <w:rFonts w:ascii="Wingdings" w:hAnsi="Wingdings" w:cs="StarSymbol"/>
      <w:sz w:val="18"/>
      <w:szCs w:val="18"/>
    </w:rPr>
  </w:style>
  <w:style w:type="character" w:styleId="1126" w:customStyle="1">
    <w:name w:val="font21"/>
    <w:uiPriority w:val="0"/>
    <w:qFormat/>
    <w:rPr>
      <w:rFonts w:hint="eastAsia" w:ascii="楷体" w:hAnsi="楷体" w:eastAsia="楷体" w:cs="楷体"/>
      <w:color w:val="000000"/>
      <w:sz w:val="22"/>
      <w:szCs w:val="22"/>
      <w:u w:val="none"/>
    </w:rPr>
  </w:style>
  <w:style w:type="character" w:styleId="1127" w:customStyle="1">
    <w:name w:val="Absatz-Standardschriftart"/>
    <w:uiPriority w:val="0"/>
    <w:qFormat/>
  </w:style>
  <w:style w:type="character" w:styleId="1128" w:customStyle="1">
    <w:name w:val="批注文字 Char1"/>
    <w:uiPriority w:val="0"/>
    <w:qFormat/>
    <w:rPr>
      <w:rFonts w:ascii="Times New Roman" w:hAnsi="Times New Roman" w:eastAsia="宋体" w:cs="Times New Roman"/>
      <w:szCs w:val="24"/>
    </w:rPr>
  </w:style>
  <w:style w:type="character" w:styleId="1129" w:customStyle="1">
    <w:name w:val="WW8Num20z1"/>
    <w:uiPriority w:val="0"/>
    <w:qFormat/>
    <w:rPr>
      <w:rFonts w:ascii="Wingdings 2" w:hAnsi="Wingdings 2" w:cs="StarSymbol"/>
      <w:sz w:val="18"/>
      <w:szCs w:val="18"/>
    </w:rPr>
  </w:style>
  <w:style w:type="character" w:styleId="1130" w:customStyle="1">
    <w:name w:val="font31"/>
    <w:uiPriority w:val="0"/>
    <w:qFormat/>
    <w:rPr>
      <w:rFonts w:hint="eastAsia" w:ascii="宋体" w:hAnsi="宋体" w:eastAsia="宋体" w:cs="宋体"/>
      <w:b/>
      <w:color w:val="000000"/>
      <w:sz w:val="24"/>
      <w:szCs w:val="24"/>
      <w:u w:val="none"/>
    </w:rPr>
  </w:style>
  <w:style w:type="character" w:styleId="1131" w:customStyle="1">
    <w:name w:val="金宏发行正文 Char Char Char"/>
    <w:uiPriority w:val="0"/>
    <w:qFormat/>
    <w:rPr>
      <w:rFonts w:hint="eastAsia" w:ascii="仿宋_GB2312" w:eastAsia="仿宋_GB2312" w:cs="宋体"/>
      <w:sz w:val="28"/>
    </w:rPr>
  </w:style>
  <w:style w:type="character" w:styleId="1132" w:customStyle="1">
    <w:name w:val="se11"/>
    <w:uiPriority w:val="0"/>
    <w:qFormat/>
    <w:rPr>
      <w:rFonts w:ascii="Tahoma" w:hAnsi="Tahoma" w:cs="Times New Roman"/>
      <w:color w:val="000000"/>
      <w:sz w:val="24"/>
      <w:lang w:bidi="ar-SA"/>
    </w:rPr>
  </w:style>
  <w:style w:type="character" w:styleId="1133" w:customStyle="1">
    <w:name w:val="WW8Num6z2"/>
    <w:uiPriority w:val="0"/>
    <w:qFormat/>
    <w:rPr>
      <w:rFonts w:ascii="StarSymbol" w:hAnsi="StarSymbol" w:cs="StarSymbol"/>
      <w:sz w:val="18"/>
      <w:szCs w:val="18"/>
    </w:rPr>
  </w:style>
  <w:style w:type="character" w:styleId="1134" w:customStyle="1">
    <w:name w:val="模板正文 Char"/>
    <w:link w:val="1135"/>
    <w:uiPriority w:val="0"/>
    <w:qFormat/>
    <w:rPr>
      <w:rFonts w:ascii="Calibri" w:hAnsi="Calibri"/>
      <w:sz w:val="28"/>
      <w:szCs w:val="21"/>
    </w:rPr>
  </w:style>
  <w:style w:type="paragraph" w:styleId="1135" w:customStyle="1">
    <w:name w:val="模板正文"/>
    <w:basedOn w:val="945"/>
    <w:link w:val="1134"/>
    <w:uiPriority w:val="0"/>
    <w:qFormat/>
    <w:pPr>
      <w:ind w:firstLine="200"/>
      <w:spacing w:line="360" w:lineRule="auto"/>
    </w:pPr>
    <w:rPr>
      <w:rFonts w:ascii="Calibri" w:hAnsi="Calibri" w:eastAsiaTheme="minorEastAsia" w:cstheme="minorBidi"/>
      <w:sz w:val="28"/>
      <w:szCs w:val="21"/>
    </w:rPr>
  </w:style>
  <w:style w:type="character" w:styleId="1136" w:customStyle="1">
    <w:name w:val="批注框文本 字符1"/>
    <w:uiPriority w:val="99"/>
    <w:qFormat/>
    <w:rPr>
      <w:rFonts w:ascii="Times New Roman" w:hAnsi="Times New Roman" w:eastAsia="方正仿宋_GBK" w:cs="Times New Roman"/>
      <w:sz w:val="18"/>
      <w:szCs w:val="18"/>
    </w:rPr>
  </w:style>
  <w:style w:type="character" w:styleId="1137" w:customStyle="1">
    <w:name w:val="标书正文 Char"/>
    <w:link w:val="1138"/>
    <w:uiPriority w:val="0"/>
    <w:qFormat/>
    <w:rPr>
      <w:rFonts w:ascii="Calibri" w:hAnsi="Calibri"/>
    </w:rPr>
  </w:style>
  <w:style w:type="paragraph" w:styleId="1138" w:customStyle="1">
    <w:name w:val="标书正文"/>
    <w:basedOn w:val="945"/>
    <w:link w:val="1137"/>
    <w:uiPriority w:val="0"/>
    <w:qFormat/>
    <w:pPr>
      <w:ind w:firstLine="200"/>
      <w:spacing w:before="120" w:line="360" w:lineRule="auto"/>
    </w:pPr>
    <w:rPr>
      <w:rFonts w:ascii="Calibri" w:hAnsi="Calibri" w:eastAsiaTheme="minorEastAsia" w:cstheme="minorBidi"/>
      <w:szCs w:val="22"/>
    </w:rPr>
  </w:style>
  <w:style w:type="character" w:styleId="1139" w:customStyle="1">
    <w:name w:val="二级条标题 字符"/>
    <w:link w:val="1140"/>
    <w:uiPriority w:val="0"/>
    <w:qFormat/>
    <w:rPr>
      <w:rFonts w:ascii="黑体" w:eastAsia="黑体"/>
    </w:rPr>
  </w:style>
  <w:style w:type="paragraph" w:styleId="1140" w:customStyle="1">
    <w:name w:val="二级条标题"/>
    <w:basedOn w:val="1141"/>
    <w:next w:val="1117"/>
    <w:link w:val="1139"/>
    <w:uiPriority w:val="0"/>
    <w:qFormat/>
    <w:pPr>
      <w:ind w:left="630"/>
      <w:tabs>
        <w:tab w:val="left" w:pos="567" w:leader="none"/>
        <w:tab w:val="left" w:pos="780" w:leader="none"/>
      </w:tabs>
      <w:outlineLvl w:val="3"/>
    </w:pPr>
  </w:style>
  <w:style w:type="paragraph" w:styleId="1141" w:customStyle="1">
    <w:name w:val="一级条标题"/>
    <w:basedOn w:val="1142"/>
    <w:next w:val="1117"/>
    <w:link w:val="1255"/>
    <w:uiPriority w:val="0"/>
    <w:qFormat/>
    <w:pPr>
      <w:ind w:left="420" w:hanging="420"/>
      <w:tabs>
        <w:tab w:val="left" w:pos="567" w:leader="none"/>
        <w:tab w:val="left" w:pos="780" w:leader="none"/>
      </w:tabs>
      <w:outlineLvl w:val="2"/>
    </w:pPr>
  </w:style>
  <w:style w:type="paragraph" w:styleId="1142" w:customStyle="1">
    <w:name w:val="章标题"/>
    <w:next w:val="1117"/>
    <w:link w:val="1462"/>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43" w:customStyle="1">
    <w:name w:val="页脚 Char1"/>
    <w:uiPriority w:val="0"/>
    <w:qFormat/>
    <w:rPr>
      <w:sz w:val="18"/>
      <w:szCs w:val="18"/>
    </w:rPr>
  </w:style>
  <w:style w:type="character" w:styleId="1144" w:customStyle="1">
    <w:name w:val="WW8Num15z1"/>
    <w:uiPriority w:val="0"/>
    <w:qFormat/>
    <w:rPr>
      <w:rFonts w:ascii="Wingdings 2" w:hAnsi="Wingdings 2" w:cs="StarSymbol"/>
      <w:sz w:val="18"/>
      <w:szCs w:val="18"/>
    </w:rPr>
  </w:style>
  <w:style w:type="character" w:styleId="1145" w:customStyle="1">
    <w:name w:val="n正文 Char"/>
    <w:link w:val="1146"/>
    <w:uiPriority w:val="0"/>
    <w:qFormat/>
    <w:rPr>
      <w:rFonts w:eastAsia="仿宋_GB2312"/>
      <w:color w:val="000000"/>
      <w:sz w:val="28"/>
      <w:szCs w:val="28"/>
    </w:rPr>
  </w:style>
  <w:style w:type="paragraph" w:styleId="1146" w:customStyle="1">
    <w:name w:val="n正文"/>
    <w:link w:val="1145"/>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47" w:customStyle="1">
    <w:name w:val="Table Text Char1"/>
    <w:uiPriority w:val="0"/>
    <w:qFormat/>
    <w:rPr>
      <w:sz w:val="21"/>
      <w:szCs w:val="21"/>
    </w:rPr>
  </w:style>
  <w:style w:type="character" w:styleId="1148" w:customStyle="1">
    <w:name w:val="正文文本缩进 Char1"/>
    <w:uiPriority w:val="0"/>
    <w:qFormat/>
    <w:rPr>
      <w:rFonts w:ascii="Calibri" w:hAnsi="Calibri" w:eastAsia="宋体" w:cs="Times New Roman"/>
    </w:rPr>
  </w:style>
  <w:style w:type="character" w:styleId="1149" w:customStyle="1">
    <w:name w:val="文章正文 Char"/>
    <w:uiPriority w:val="0"/>
    <w:qFormat/>
    <w:rPr>
      <w:rFonts w:hint="default" w:ascii="Calibri" w:hAnsi="Calibri"/>
      <w:sz w:val="21"/>
      <w:szCs w:val="24"/>
    </w:rPr>
  </w:style>
  <w:style w:type="character" w:styleId="1150" w:customStyle="1">
    <w:name w:val="GEO正文 Char"/>
    <w:link w:val="1151"/>
    <w:uiPriority w:val="0"/>
    <w:qFormat/>
    <w:rPr>
      <w:rFonts w:eastAsia="仿宋_GB2312"/>
      <w:sz w:val="28"/>
    </w:rPr>
  </w:style>
  <w:style w:type="paragraph" w:styleId="1151" w:customStyle="1">
    <w:name w:val="GEO正文"/>
    <w:basedOn w:val="945"/>
    <w:link w:val="1150"/>
    <w:uiPriority w:val="0"/>
    <w:qFormat/>
    <w:pPr>
      <w:ind w:firstLine="200"/>
      <w:spacing w:line="360" w:lineRule="auto"/>
    </w:pPr>
    <w:rPr>
      <w:rFonts w:eastAsia="仿宋_GB2312" w:asciiTheme="minorHAnsi" w:hAnsiTheme="minorHAnsi" w:cstheme="minorBidi"/>
      <w:sz w:val="28"/>
      <w:szCs w:val="22"/>
    </w:rPr>
  </w:style>
  <w:style w:type="character" w:styleId="1152" w:customStyle="1">
    <w:name w:val="WW8Num35z1"/>
    <w:uiPriority w:val="0"/>
    <w:qFormat/>
    <w:rPr>
      <w:rFonts w:ascii="Wingdings 2" w:hAnsi="Wingdings 2" w:cs="StarSymbol"/>
      <w:sz w:val="18"/>
      <w:szCs w:val="18"/>
    </w:rPr>
  </w:style>
  <w:style w:type="character" w:styleId="1153" w:customStyle="1">
    <w:name w:val="页眉 Char1"/>
    <w:uiPriority w:val="0"/>
    <w:qFormat/>
    <w:rPr>
      <w:sz w:val="18"/>
      <w:szCs w:val="18"/>
    </w:rPr>
  </w:style>
  <w:style w:type="character" w:styleId="1154" w:customStyle="1">
    <w:name w:val="WW8Num34z1"/>
    <w:uiPriority w:val="0"/>
    <w:qFormat/>
    <w:rPr>
      <w:rFonts w:ascii="Wingdings 2" w:hAnsi="Wingdings 2" w:cs="StarSymbol"/>
      <w:sz w:val="18"/>
      <w:szCs w:val="18"/>
    </w:rPr>
  </w:style>
  <w:style w:type="character" w:styleId="1155" w:customStyle="1">
    <w:name w:val="文档结构图 Char1"/>
    <w:uiPriority w:val="0"/>
    <w:qFormat/>
    <w:rPr>
      <w:rFonts w:ascii="宋体" w:hAnsi="Calibri" w:eastAsia="宋体" w:cs="Times New Roman"/>
      <w:sz w:val="18"/>
      <w:szCs w:val="18"/>
    </w:rPr>
  </w:style>
  <w:style w:type="character" w:styleId="1156" w:customStyle="1">
    <w:name w:val="WW8Num21z0"/>
    <w:uiPriority w:val="0"/>
    <w:qFormat/>
    <w:rPr>
      <w:rFonts w:ascii="Wingdings" w:hAnsi="Wingdings" w:cs="StarSymbol"/>
      <w:sz w:val="18"/>
      <w:szCs w:val="18"/>
    </w:rPr>
  </w:style>
  <w:style w:type="character" w:styleId="1157" w:customStyle="1">
    <w:name w:val="页脚 Char2"/>
    <w:uiPriority w:val="99"/>
    <w:qFormat/>
    <w:rPr>
      <w:sz w:val="18"/>
      <w:szCs w:val="18"/>
    </w:rPr>
  </w:style>
  <w:style w:type="character" w:styleId="1158" w:customStyle="1">
    <w:name w:val="WW8Num1z1"/>
    <w:uiPriority w:val="0"/>
    <w:qFormat/>
    <w:rPr>
      <w:rFonts w:ascii="Wingdings" w:hAnsi="Wingdings"/>
    </w:rPr>
  </w:style>
  <w:style w:type="character" w:styleId="1159" w:customStyle="1">
    <w:name w:val="批注主题 Char1"/>
    <w:uiPriority w:val="0"/>
    <w:qFormat/>
    <w:rPr>
      <w:rFonts w:ascii="Calibri" w:hAnsi="Calibri" w:eastAsia="宋体" w:cs="Times New Roman"/>
      <w:b/>
      <w:bCs/>
      <w:sz w:val="21"/>
      <w:szCs w:val="22"/>
    </w:rPr>
  </w:style>
  <w:style w:type="character" w:styleId="1160" w:customStyle="1">
    <w:name w:val="我的图表标题 Char"/>
    <w:uiPriority w:val="0"/>
    <w:qFormat/>
    <w:rPr>
      <w:rFonts w:hint="default" w:ascii="Cambria" w:hAnsi="Cambria" w:eastAsia="黑体" w:cs="宋体"/>
      <w:sz w:val="24"/>
    </w:rPr>
  </w:style>
  <w:style w:type="character" w:styleId="1161" w:customStyle="1">
    <w:name w:val="页眉 Char2"/>
    <w:uiPriority w:val="99"/>
    <w:qFormat/>
    <w:rPr>
      <w:sz w:val="18"/>
      <w:szCs w:val="18"/>
    </w:rPr>
  </w:style>
  <w:style w:type="character" w:styleId="1162" w:customStyle="1">
    <w:name w:val="WW8Num14z2"/>
    <w:uiPriority w:val="0"/>
    <w:qFormat/>
    <w:rPr>
      <w:rFonts w:ascii="StarSymbol" w:hAnsi="StarSymbol" w:cs="StarSymbol"/>
      <w:sz w:val="18"/>
      <w:szCs w:val="18"/>
    </w:rPr>
  </w:style>
  <w:style w:type="character" w:styleId="1163" w:customStyle="1">
    <w:name w:val="正文文本缩进 2 Char1"/>
    <w:uiPriority w:val="0"/>
    <w:qFormat/>
    <w:rPr>
      <w:rFonts w:ascii="Calibri" w:hAnsi="Calibri" w:eastAsia="宋体" w:cs="Times New Roman"/>
    </w:rPr>
  </w:style>
  <w:style w:type="character" w:styleId="1164" w:customStyle="1">
    <w:name w:val="不明显强调1"/>
    <w:uiPriority w:val="0"/>
    <w:qFormat/>
    <w:rPr>
      <w:i/>
      <w:iCs/>
      <w:color w:val="808080"/>
    </w:rPr>
  </w:style>
  <w:style w:type="character" w:styleId="1165" w:customStyle="1">
    <w:name w:val="正文文本缩进 3 Char1"/>
    <w:uiPriority w:val="0"/>
    <w:qFormat/>
    <w:rPr>
      <w:rFonts w:ascii="Calibri" w:hAnsi="Calibri" w:eastAsia="宋体" w:cs="Times New Roman"/>
      <w:sz w:val="16"/>
      <w:szCs w:val="16"/>
    </w:rPr>
  </w:style>
  <w:style w:type="character" w:styleId="1166" w:customStyle="1">
    <w:name w:val="批注文字 字符1"/>
    <w:uiPriority w:val="0"/>
    <w:qFormat/>
    <w:rPr>
      <w:rFonts w:ascii="Times New Roman" w:hAnsi="Times New Roman" w:eastAsia="方正仿宋_GBK" w:cs="Times New Roman"/>
      <w:sz w:val="24"/>
      <w:szCs w:val="24"/>
    </w:rPr>
  </w:style>
  <w:style w:type="character" w:styleId="1167" w:customStyle="1">
    <w:name w:val="纯文本 Char2"/>
    <w:uiPriority w:val="0"/>
    <w:qFormat/>
    <w:rPr>
      <w:rFonts w:ascii="宋体" w:hAnsi="Courier New" w:eastAsia="宋体" w:cs="Courier New"/>
      <w:szCs w:val="21"/>
    </w:rPr>
  </w:style>
  <w:style w:type="character" w:styleId="1168" w:customStyle="1">
    <w:name w:val="WW8Num19z1"/>
    <w:uiPriority w:val="0"/>
    <w:qFormat/>
    <w:rPr>
      <w:rFonts w:ascii="Wingdings" w:hAnsi="Wingdings"/>
    </w:rPr>
  </w:style>
  <w:style w:type="character" w:styleId="1169" w:customStyle="1">
    <w:name w:val="正文文本缩进 Char2"/>
    <w:uiPriority w:val="99"/>
    <w:semiHidden/>
    <w:qFormat/>
    <w:rPr>
      <w:sz w:val="21"/>
      <w:szCs w:val="22"/>
    </w:rPr>
  </w:style>
  <w:style w:type="character" w:styleId="1170" w:customStyle="1">
    <w:name w:val="WW8Num14z7"/>
    <w:uiPriority w:val="0"/>
    <w:qFormat/>
    <w:rPr>
      <w:rFonts w:ascii="Wingdings" w:hAnsi="Wingdings"/>
    </w:rPr>
  </w:style>
  <w:style w:type="character" w:styleId="1171" w:customStyle="1">
    <w:name w:val="正文文本缩进 2 Char2"/>
    <w:uiPriority w:val="99"/>
    <w:semiHidden/>
    <w:qFormat/>
    <w:rPr>
      <w:sz w:val="21"/>
      <w:szCs w:val="22"/>
    </w:rPr>
  </w:style>
  <w:style w:type="character" w:styleId="1172" w:customStyle="1">
    <w:name w:val="WW8Num23z1"/>
    <w:uiPriority w:val="0"/>
    <w:qFormat/>
    <w:rPr>
      <w:rFonts w:ascii="Wingdings 2" w:hAnsi="Wingdings 2" w:cs="StarSymbol"/>
      <w:sz w:val="18"/>
      <w:szCs w:val="18"/>
    </w:rPr>
  </w:style>
  <w:style w:type="character" w:styleId="1173" w:customStyle="1">
    <w:name w:val="批注框文本 Char1"/>
    <w:uiPriority w:val="0"/>
    <w:qFormat/>
    <w:rPr>
      <w:sz w:val="18"/>
      <w:szCs w:val="18"/>
    </w:rPr>
  </w:style>
  <w:style w:type="character" w:styleId="1174" w:customStyle="1">
    <w:name w:val="WW8Num3z2"/>
    <w:uiPriority w:val="0"/>
    <w:qFormat/>
    <w:rPr>
      <w:rFonts w:ascii="StarSymbol" w:hAnsi="StarSymbol" w:cs="StarSymbol"/>
      <w:sz w:val="18"/>
      <w:szCs w:val="18"/>
    </w:rPr>
  </w:style>
  <w:style w:type="character" w:styleId="1175" w:customStyle="1">
    <w:name w:val="文档结构图 Char2"/>
    <w:uiPriority w:val="99"/>
    <w:qFormat/>
    <w:rPr>
      <w:rFonts w:ascii="宋体"/>
      <w:sz w:val="18"/>
      <w:szCs w:val="18"/>
    </w:rPr>
  </w:style>
  <w:style w:type="character" w:styleId="1176" w:customStyle="1">
    <w:name w:val="样式 InfoBlue + 倾斜 Char"/>
    <w:uiPriority w:val="0"/>
    <w:qFormat/>
    <w:rPr>
      <w:color w:val="0000ff"/>
      <w:sz w:val="21"/>
    </w:rPr>
  </w:style>
  <w:style w:type="character" w:styleId="1177" w:customStyle="1">
    <w:name w:val="批注文字 Char2"/>
    <w:uiPriority w:val="0"/>
    <w:qFormat/>
    <w:rPr>
      <w:sz w:val="21"/>
      <w:szCs w:val="22"/>
    </w:rPr>
  </w:style>
  <w:style w:type="character" w:styleId="1178" w:customStyle="1">
    <w:name w:val="批注主题 Char2"/>
    <w:uiPriority w:val="0"/>
    <w:qFormat/>
    <w:rPr>
      <w:b/>
      <w:bCs/>
      <w:sz w:val="21"/>
      <w:szCs w:val="22"/>
    </w:rPr>
  </w:style>
  <w:style w:type="character" w:styleId="1179" w:customStyle="1">
    <w:name w:val="Char Char6"/>
    <w:uiPriority w:val="0"/>
    <w:qFormat/>
    <w:rPr>
      <w:b/>
      <w:bCs/>
      <w:sz w:val="44"/>
      <w:szCs w:val="44"/>
    </w:rPr>
  </w:style>
  <w:style w:type="character" w:styleId="1180" w:customStyle="1">
    <w:name w:val="题注 Char"/>
    <w:link w:val="963"/>
    <w:uiPriority w:val="0"/>
    <w:qFormat/>
    <w:rPr>
      <w:rFonts w:ascii="Cambria" w:hAnsi="Cambria" w:eastAsia="黑体"/>
    </w:rPr>
  </w:style>
  <w:style w:type="character" w:styleId="1181" w:customStyle="1">
    <w:name w:val="p0 Char"/>
    <w:link w:val="1182"/>
    <w:uiPriority w:val="0"/>
    <w:qFormat/>
    <w:rPr>
      <w:szCs w:val="21"/>
    </w:rPr>
  </w:style>
  <w:style w:type="paragraph" w:styleId="1182" w:customStyle="1">
    <w:name w:val="p0"/>
    <w:basedOn w:val="945"/>
    <w:link w:val="1181"/>
    <w:uiPriority w:val="0"/>
    <w:qFormat/>
    <w:pPr>
      <w:widowControl/>
    </w:pPr>
    <w:rPr>
      <w:rFonts w:asciiTheme="minorHAnsi" w:hAnsiTheme="minorHAnsi" w:eastAsiaTheme="minorEastAsia" w:cstheme="minorBidi"/>
      <w:szCs w:val="21"/>
    </w:rPr>
  </w:style>
  <w:style w:type="character" w:styleId="1183" w:customStyle="1">
    <w:name w:val="脚注文本 Char3"/>
    <w:uiPriority w:val="0"/>
    <w:qFormat/>
    <w:rPr>
      <w:rFonts w:ascii="Calibri" w:hAnsi="Calibri"/>
      <w:sz w:val="18"/>
      <w:szCs w:val="18"/>
    </w:rPr>
  </w:style>
  <w:style w:type="character" w:styleId="1184" w:customStyle="1">
    <w:name w:val="标准文本 Char"/>
    <w:link w:val="1185"/>
    <w:uiPriority w:val="0"/>
    <w:qFormat/>
    <w:rPr>
      <w:rFonts w:cs="宋体"/>
      <w:szCs w:val="21"/>
    </w:rPr>
  </w:style>
  <w:style w:type="paragraph" w:styleId="1185" w:customStyle="1">
    <w:name w:val="标准文本"/>
    <w:basedOn w:val="945"/>
    <w:link w:val="1184"/>
    <w:uiPriority w:val="0"/>
    <w:qFormat/>
    <w:pPr>
      <w:ind w:firstLine="420"/>
      <w:spacing w:line="360" w:lineRule="auto"/>
    </w:pPr>
    <w:rPr>
      <w:rFonts w:cs="宋体" w:asciiTheme="minorHAnsi" w:hAnsiTheme="minorHAnsi" w:eastAsiaTheme="minorEastAsia"/>
      <w:szCs w:val="21"/>
    </w:rPr>
  </w:style>
  <w:style w:type="character" w:styleId="1186" w:customStyle="1">
    <w:name w:val="普通(网站) Char1"/>
    <w:link w:val="1002"/>
    <w:uiPriority w:val="0"/>
    <w:qFormat/>
    <w:rPr>
      <w:rFonts w:ascii="宋体" w:hAnsi="宋体" w:cs="宋体"/>
      <w:color w:val="000000"/>
      <w:sz w:val="24"/>
      <w:szCs w:val="24"/>
    </w:rPr>
  </w:style>
  <w:style w:type="character" w:styleId="1187" w:customStyle="1">
    <w:name w:val="无间隔 Char"/>
    <w:link w:val="1188"/>
    <w:uiPriority w:val="0"/>
    <w:qFormat/>
    <w:rPr>
      <w:rFonts w:ascii="Calibri" w:hAnsi="Calibri"/>
    </w:rPr>
  </w:style>
  <w:style w:type="paragraph" w:styleId="1188">
    <w:name w:val="No Spacing"/>
    <w:link w:val="1187"/>
    <w:uiPriority w:val="0"/>
    <w:qFormat/>
    <w:pPr>
      <w:jc w:val="both"/>
      <w:widowControl w:val="off"/>
    </w:pPr>
    <w:rPr>
      <w:rFonts w:ascii="Calibri" w:hAnsi="Calibri" w:eastAsiaTheme="minorEastAsia" w:cstheme="minorBidi"/>
      <w:sz w:val="21"/>
      <w:szCs w:val="22"/>
      <w:lang w:val="en-US" w:eastAsia="zh-CN" w:bidi="ar-SA"/>
    </w:rPr>
  </w:style>
  <w:style w:type="character" w:styleId="1189" w:customStyle="1">
    <w:name w:val="页码1"/>
    <w:basedOn w:val="955"/>
    <w:uiPriority w:val="0"/>
    <w:qFormat/>
  </w:style>
  <w:style w:type="character" w:styleId="1190" w:customStyle="1">
    <w:name w:val="11111 Char"/>
    <w:uiPriority w:val="0"/>
    <w:qFormat/>
    <w:rPr>
      <w:rFonts w:hint="eastAsia" w:ascii="宋体" w:hAnsi="宋体" w:eastAsia="宋体" w:cs="宋体"/>
      <w:color w:val="000000"/>
      <w:sz w:val="24"/>
      <w:szCs w:val="24"/>
      <w:lang w:val="zh-CN"/>
    </w:rPr>
  </w:style>
  <w:style w:type="character" w:styleId="1191" w:customStyle="1">
    <w:name w:val="正文文本 Char1"/>
    <w:uiPriority w:val="0"/>
    <w:qFormat/>
    <w:rPr>
      <w:rFonts w:ascii="Times New Roman" w:hAnsi="Times New Roman" w:eastAsia="宋体" w:cs="Times New Roman"/>
      <w:szCs w:val="24"/>
    </w:rPr>
  </w:style>
  <w:style w:type="character" w:styleId="1192" w:customStyle="1">
    <w:name w:val="WW8Num26z1"/>
    <w:uiPriority w:val="0"/>
    <w:qFormat/>
    <w:rPr>
      <w:rFonts w:ascii="Wingdings 2" w:hAnsi="Wingdings 2" w:cs="StarSymbol"/>
      <w:sz w:val="18"/>
      <w:szCs w:val="18"/>
    </w:rPr>
  </w:style>
  <w:style w:type="character" w:styleId="1193" w:customStyle="1">
    <w:name w:val="font51"/>
    <w:uiPriority w:val="0"/>
    <w:qFormat/>
    <w:rPr>
      <w:rFonts w:hint="default" w:ascii="Arial" w:hAnsi="Arial" w:cs="Arial"/>
      <w:color w:val="000000"/>
      <w:sz w:val="20"/>
      <w:szCs w:val="20"/>
      <w:u w:val="none"/>
    </w:rPr>
  </w:style>
  <w:style w:type="character" w:styleId="1194" w:customStyle="1">
    <w:name w:val="WW8Num25z0"/>
    <w:uiPriority w:val="0"/>
    <w:qFormat/>
    <w:rPr>
      <w:rFonts w:ascii="Wingdings" w:hAnsi="Wingdings" w:cs="StarSymbol"/>
      <w:sz w:val="18"/>
      <w:szCs w:val="18"/>
    </w:rPr>
  </w:style>
  <w:style w:type="character" w:styleId="1195" w:customStyle="1">
    <w:name w:val="paramlista1"/>
    <w:uiPriority w:val="0"/>
    <w:qFormat/>
    <w:rPr>
      <w:rFonts w:ascii="Calibri" w:hAnsi="Calibri" w:eastAsia="宋体" w:cs="Times New Roman"/>
      <w:sz w:val="18"/>
      <w:szCs w:val="18"/>
    </w:rPr>
  </w:style>
  <w:style w:type="character" w:styleId="1196" w:customStyle="1">
    <w:name w:val="high-light-bg4"/>
    <w:uiPriority w:val="0"/>
    <w:qFormat/>
  </w:style>
  <w:style w:type="character" w:styleId="1197" w:customStyle="1">
    <w:name w:val="Char Char201"/>
    <w:uiPriority w:val="0"/>
    <w:qFormat/>
    <w:rPr>
      <w:rFonts w:ascii="楷体_GB2312" w:eastAsia="楷体_GB2312"/>
      <w:sz w:val="28"/>
    </w:rPr>
  </w:style>
  <w:style w:type="character" w:styleId="1198" w:customStyle="1">
    <w:name w:val="页脚 字符1"/>
    <w:uiPriority w:val="99"/>
    <w:qFormat/>
    <w:rPr>
      <w:rFonts w:ascii="Times New Roman" w:hAnsi="Times New Roman" w:eastAsia="方正仿宋_GBK" w:cs="Times New Roman"/>
      <w:sz w:val="18"/>
      <w:szCs w:val="18"/>
    </w:rPr>
  </w:style>
  <w:style w:type="character" w:styleId="1199" w:customStyle="1">
    <w:name w:val="font41"/>
    <w:uiPriority w:val="0"/>
    <w:qFormat/>
    <w:rPr>
      <w:rFonts w:hint="eastAsia" w:ascii="宋体" w:hAnsi="宋体" w:eastAsia="宋体" w:cs="宋体"/>
      <w:color w:val="000000"/>
      <w:sz w:val="20"/>
      <w:szCs w:val="20"/>
      <w:u w:val="none"/>
    </w:rPr>
  </w:style>
  <w:style w:type="character" w:styleId="1200" w:customStyle="1">
    <w:name w:val="WW8Num38z0"/>
    <w:uiPriority w:val="0"/>
    <w:qFormat/>
    <w:rPr>
      <w:rFonts w:ascii="Wingdings" w:hAnsi="Wingdings" w:cs="StarSymbol"/>
      <w:sz w:val="18"/>
      <w:szCs w:val="18"/>
    </w:rPr>
  </w:style>
  <w:style w:type="character" w:styleId="1201" w:customStyle="1">
    <w:name w:val="+正文 Char3"/>
    <w:link w:val="1202"/>
    <w:uiPriority w:val="0"/>
    <w:qFormat/>
    <w:rPr>
      <w:sz w:val="28"/>
    </w:rPr>
  </w:style>
  <w:style w:type="paragraph" w:styleId="1202" w:customStyle="1">
    <w:name w:val="+正文"/>
    <w:basedOn w:val="945"/>
    <w:link w:val="1201"/>
    <w:uiPriority w:val="0"/>
    <w:qFormat/>
    <w:pPr>
      <w:ind w:firstLine="200"/>
      <w:spacing w:line="360" w:lineRule="auto"/>
    </w:pPr>
    <w:rPr>
      <w:rFonts w:asciiTheme="minorHAnsi" w:hAnsiTheme="minorHAnsi" w:eastAsiaTheme="minorEastAsia" w:cstheme="minorBidi"/>
      <w:sz w:val="28"/>
      <w:szCs w:val="22"/>
    </w:rPr>
  </w:style>
  <w:style w:type="character" w:styleId="1203" w:customStyle="1">
    <w:name w:val="正文文本 3 字符1"/>
    <w:uiPriority w:val="99"/>
    <w:qFormat/>
    <w:rPr>
      <w:rFonts w:ascii="Times New Roman" w:hAnsi="Times New Roman" w:eastAsia="方正仿宋_GBK" w:cs="Times New Roman"/>
      <w:sz w:val="16"/>
      <w:szCs w:val="16"/>
    </w:rPr>
  </w:style>
  <w:style w:type="character" w:styleId="1204" w:customStyle="1">
    <w:name w:val="Char Char171"/>
    <w:uiPriority w:val="0"/>
    <w:qFormat/>
    <w:rPr>
      <w:rFonts w:ascii="Arial" w:hAnsi="Arial" w:eastAsia="黑体"/>
      <w:b/>
      <w:spacing w:val="-2"/>
      <w:position w:val="-6"/>
      <w:sz w:val="24"/>
    </w:rPr>
  </w:style>
  <w:style w:type="character" w:styleId="1205" w:customStyle="1">
    <w:name w:val="style241"/>
    <w:uiPriority w:val="0"/>
    <w:qFormat/>
    <w:rPr>
      <w:rFonts w:hint="eastAsia" w:ascii="宋体" w:hAnsi="宋体" w:eastAsia="宋体"/>
      <w:color w:val="333333"/>
      <w:lang w:val="en-US" w:eastAsia="zh-CN" w:bidi="ar-SA"/>
    </w:rPr>
  </w:style>
  <w:style w:type="character" w:styleId="1206" w:customStyle="1">
    <w:name w:val="fontstyle01"/>
    <w:uiPriority w:val="0"/>
    <w:qFormat/>
    <w:rPr>
      <w:rFonts w:hint="default" w:ascii="楷体" w:hAnsi="楷体"/>
      <w:color w:val="000000"/>
      <w:sz w:val="24"/>
      <w:szCs w:val="24"/>
    </w:rPr>
  </w:style>
  <w:style w:type="character" w:styleId="1207" w:customStyle="1">
    <w:name w:val="Numbering Symbols"/>
    <w:uiPriority w:val="0"/>
    <w:qFormat/>
  </w:style>
  <w:style w:type="character" w:styleId="1208" w:customStyle="1">
    <w:name w:val="标题 1 Char1"/>
    <w:uiPriority w:val="0"/>
    <w:qFormat/>
    <w:rPr>
      <w:b/>
      <w:sz w:val="44"/>
    </w:rPr>
  </w:style>
  <w:style w:type="character" w:styleId="1209" w:customStyle="1">
    <w:name w:val="引用 Char1"/>
    <w:uiPriority w:val="29"/>
    <w:qFormat/>
    <w:rPr>
      <w:i/>
      <w:iCs/>
      <w:color w:val="404040"/>
      <w:sz w:val="21"/>
    </w:rPr>
  </w:style>
  <w:style w:type="character" w:styleId="1210" w:customStyle="1">
    <w:name w:val="Char Char181"/>
    <w:uiPriority w:val="0"/>
    <w:qFormat/>
    <w:rPr>
      <w:rFonts w:ascii="宋体"/>
      <w:b/>
      <w:spacing w:val="-2"/>
      <w:position w:val="-6"/>
      <w:sz w:val="28"/>
    </w:rPr>
  </w:style>
  <w:style w:type="character" w:styleId="1211" w:customStyle="1">
    <w:name w:val="Table Heading Char"/>
    <w:uiPriority w:val="0"/>
    <w:qFormat/>
    <w:rPr>
      <w:rFonts w:hint="default" w:ascii="Book Antiqua" w:hAnsi="Book Antiqua" w:eastAsia="黑体"/>
      <w:bCs/>
      <w:sz w:val="21"/>
      <w:szCs w:val="21"/>
    </w:rPr>
  </w:style>
  <w:style w:type="character" w:styleId="1212" w:customStyle="1">
    <w:name w:val="Char Char151"/>
    <w:uiPriority w:val="0"/>
    <w:qFormat/>
    <w:rPr>
      <w:rFonts w:ascii="Arial" w:hAnsi="Arial" w:eastAsia="黑体"/>
      <w:spacing w:val="-2"/>
      <w:position w:val="-6"/>
      <w:sz w:val="24"/>
    </w:rPr>
  </w:style>
  <w:style w:type="character" w:styleId="1213" w:customStyle="1">
    <w:name w:val="WW8Num14z1"/>
    <w:uiPriority w:val="0"/>
    <w:qFormat/>
    <w:rPr>
      <w:rFonts w:ascii="Wingdings 2" w:hAnsi="Wingdings 2" w:cs="StarSymbol"/>
      <w:sz w:val="18"/>
      <w:szCs w:val="18"/>
    </w:rPr>
  </w:style>
  <w:style w:type="character" w:styleId="1214" w:customStyle="1">
    <w:name w:val="font111"/>
    <w:uiPriority w:val="0"/>
    <w:qFormat/>
    <w:rPr>
      <w:rFonts w:hint="eastAsia" w:ascii="宋体" w:hAnsi="宋体" w:eastAsia="宋体" w:cs="宋体"/>
      <w:color w:val="000000"/>
      <w:sz w:val="21"/>
      <w:szCs w:val="21"/>
      <w:u w:val="none"/>
    </w:rPr>
  </w:style>
  <w:style w:type="character" w:styleId="1215" w:customStyle="1">
    <w:name w:val="样式2 Char"/>
    <w:uiPriority w:val="0"/>
    <w:qFormat/>
    <w:rPr>
      <w:rFonts w:hint="eastAsia" w:ascii="方正仿宋_GBK" w:eastAsia="方正仿宋_GBK"/>
      <w:bCs/>
      <w:sz w:val="32"/>
      <w:szCs w:val="24"/>
    </w:rPr>
  </w:style>
  <w:style w:type="character" w:styleId="1216" w:customStyle="1">
    <w:name w:val="Char Char18"/>
    <w:uiPriority w:val="0"/>
    <w:qFormat/>
    <w:rPr>
      <w:rFonts w:ascii="宋体"/>
      <w:b/>
      <w:spacing w:val="-2"/>
      <w:position w:val="-6"/>
      <w:sz w:val="28"/>
    </w:rPr>
  </w:style>
  <w:style w:type="character" w:styleId="1217" w:customStyle="1">
    <w:name w:val="WW8Num25z7"/>
    <w:uiPriority w:val="0"/>
    <w:qFormat/>
    <w:rPr>
      <w:rFonts w:ascii="Wingdings" w:hAnsi="Wingdings"/>
    </w:rPr>
  </w:style>
  <w:style w:type="character" w:styleId="1218" w:customStyle="1">
    <w:name w:val="font71"/>
    <w:uiPriority w:val="0"/>
    <w:qFormat/>
    <w:rPr>
      <w:rFonts w:hint="default" w:ascii="Arial" w:hAnsi="Arial" w:cs="Arial"/>
      <w:color w:val="000000"/>
      <w:sz w:val="20"/>
      <w:szCs w:val="20"/>
      <w:u w:val="none"/>
    </w:rPr>
  </w:style>
  <w:style w:type="character" w:styleId="1219" w:customStyle="1">
    <w:name w:val="WW8Num8z0"/>
    <w:uiPriority w:val="0"/>
    <w:qFormat/>
    <w:rPr>
      <w:rFonts w:ascii="Wingdings" w:hAnsi="Wingdings" w:cs="StarSymbol"/>
      <w:sz w:val="18"/>
      <w:szCs w:val="18"/>
    </w:rPr>
  </w:style>
  <w:style w:type="character" w:styleId="1220" w:customStyle="1">
    <w:name w:val="页码2"/>
    <w:basedOn w:val="955"/>
    <w:uiPriority w:val="0"/>
    <w:qFormat/>
  </w:style>
  <w:style w:type="character" w:styleId="1221" w:customStyle="1">
    <w:name w:val="WW8Num12z0"/>
    <w:uiPriority w:val="0"/>
    <w:qFormat/>
    <w:rPr>
      <w:rFonts w:ascii="Wingdings" w:hAnsi="Wingdings" w:cs="StarSymbol"/>
      <w:sz w:val="18"/>
      <w:szCs w:val="18"/>
    </w:rPr>
  </w:style>
  <w:style w:type="character" w:styleId="1222" w:customStyle="1">
    <w:name w:val="方案文档 Char"/>
    <w:link w:val="1223"/>
    <w:uiPriority w:val="0"/>
    <w:qFormat/>
    <w:rPr>
      <w:sz w:val="24"/>
      <w:szCs w:val="24"/>
    </w:rPr>
  </w:style>
  <w:style w:type="paragraph" w:styleId="1223" w:customStyle="1">
    <w:name w:val="方案文档"/>
    <w:link w:val="1222"/>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224" w:customStyle="1">
    <w:name w:val="称呼 Char3"/>
    <w:uiPriority w:val="0"/>
    <w:qFormat/>
    <w:rPr>
      <w:rFonts w:ascii="Arial" w:hAnsi="Arial" w:eastAsia="方正仿宋_GBK" w:cs="Arial"/>
    </w:rPr>
  </w:style>
  <w:style w:type="character" w:styleId="1225" w:customStyle="1">
    <w:name w:val="font141"/>
    <w:uiPriority w:val="0"/>
    <w:qFormat/>
    <w:rPr>
      <w:rFonts w:hint="eastAsia" w:ascii="宋体" w:hAnsi="宋体" w:eastAsia="宋体" w:cs="宋体"/>
      <w:color w:val="000000"/>
      <w:sz w:val="20"/>
      <w:szCs w:val="20"/>
      <w:u w:val="none"/>
    </w:rPr>
  </w:style>
  <w:style w:type="character" w:styleId="1226" w:customStyle="1">
    <w:name w:val="WW8Num13z2"/>
    <w:uiPriority w:val="0"/>
    <w:qFormat/>
    <w:rPr>
      <w:rFonts w:ascii="StarSymbol" w:hAnsi="StarSymbol" w:cs="StarSymbol"/>
      <w:sz w:val="18"/>
      <w:szCs w:val="18"/>
    </w:rPr>
  </w:style>
  <w:style w:type="character" w:styleId="1227" w:customStyle="1">
    <w:name w:val="项目编号B Char"/>
    <w:link w:val="1228"/>
    <w:uiPriority w:val="0"/>
    <w:qFormat/>
    <w:rPr>
      <w:sz w:val="24"/>
      <w:szCs w:val="24"/>
    </w:rPr>
  </w:style>
  <w:style w:type="paragraph" w:styleId="1228" w:customStyle="1">
    <w:name w:val="项目编号B"/>
    <w:link w:val="1227"/>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229" w:customStyle="1">
    <w:name w:val="WW8Num33z1"/>
    <w:uiPriority w:val="0"/>
    <w:qFormat/>
    <w:rPr>
      <w:rFonts w:ascii="Wingdings 2" w:hAnsi="Wingdings 2" w:cs="StarSymbol"/>
      <w:sz w:val="18"/>
      <w:szCs w:val="18"/>
    </w:rPr>
  </w:style>
  <w:style w:type="character" w:styleId="1230" w:customStyle="1">
    <w:name w:val="项目编号A Char Char"/>
    <w:link w:val="1231"/>
    <w:uiPriority w:val="0"/>
    <w:qFormat/>
    <w:rPr>
      <w:sz w:val="24"/>
      <w:szCs w:val="24"/>
    </w:rPr>
  </w:style>
  <w:style w:type="paragraph" w:styleId="1231" w:customStyle="1">
    <w:name w:val="项目编号A"/>
    <w:link w:val="1230"/>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232" w:customStyle="1">
    <w:name w:val="style11"/>
    <w:uiPriority w:val="0"/>
    <w:qFormat/>
    <w:rPr>
      <w:color w:val="ff0000"/>
    </w:rPr>
  </w:style>
  <w:style w:type="character" w:styleId="1233" w:customStyle="1">
    <w:name w:val="Char Char15"/>
    <w:uiPriority w:val="0"/>
    <w:qFormat/>
    <w:rPr>
      <w:rFonts w:ascii="Arial" w:hAnsi="Arial" w:eastAsia="黑体"/>
      <w:spacing w:val="-2"/>
      <w:position w:val="-6"/>
      <w:sz w:val="24"/>
    </w:rPr>
  </w:style>
  <w:style w:type="character" w:styleId="1234" w:customStyle="1">
    <w:name w:val="WW8Num14z0"/>
    <w:uiPriority w:val="0"/>
    <w:qFormat/>
    <w:rPr>
      <w:rFonts w:ascii="Wingdings" w:hAnsi="Wingdings" w:cs="StarSymbol"/>
      <w:sz w:val="18"/>
      <w:szCs w:val="18"/>
    </w:rPr>
  </w:style>
  <w:style w:type="character" w:styleId="1235" w:customStyle="1">
    <w:name w:val="Char Char17"/>
    <w:uiPriority w:val="0"/>
    <w:qFormat/>
    <w:rPr>
      <w:rFonts w:ascii="Arial" w:hAnsi="Arial" w:eastAsia="黑体"/>
      <w:b/>
      <w:spacing w:val="-2"/>
      <w:position w:val="-6"/>
      <w:sz w:val="24"/>
    </w:rPr>
  </w:style>
  <w:style w:type="character" w:styleId="1236" w:customStyle="1">
    <w:name w:val="表格内容 Char"/>
    <w:uiPriority w:val="0"/>
    <w:qFormat/>
    <w:rPr>
      <w:rFonts w:hint="eastAsia" w:ascii="微软雅黑" w:hAnsi="微软雅黑" w:eastAsia="微软雅黑"/>
      <w:sz w:val="18"/>
      <w:szCs w:val="24"/>
      <w:lang w:val="en-GB"/>
    </w:rPr>
  </w:style>
  <w:style w:type="character" w:styleId="1237" w:customStyle="1">
    <w:name w:val="武汉表格 Char"/>
    <w:link w:val="1238"/>
    <w:uiPriority w:val="0"/>
    <w:qFormat/>
    <w:rPr>
      <w:rFonts w:eastAsia="黑体"/>
      <w:szCs w:val="21"/>
    </w:rPr>
  </w:style>
  <w:style w:type="paragraph" w:styleId="1238" w:customStyle="1">
    <w:name w:val="武汉表格"/>
    <w:basedOn w:val="945"/>
    <w:link w:val="1237"/>
    <w:uiPriority w:val="0"/>
    <w:qFormat/>
    <w:rPr>
      <w:rFonts w:eastAsia="黑体" w:asciiTheme="minorHAnsi" w:hAnsiTheme="minorHAnsi" w:cstheme="minorBidi"/>
      <w:szCs w:val="21"/>
    </w:rPr>
  </w:style>
  <w:style w:type="character" w:styleId="1239" w:customStyle="1">
    <w:name w:val="WW8Num12z1"/>
    <w:uiPriority w:val="0"/>
    <w:qFormat/>
    <w:rPr>
      <w:rFonts w:ascii="Wingdings 2" w:hAnsi="Wingdings 2" w:cs="StarSymbol"/>
      <w:sz w:val="18"/>
      <w:szCs w:val="18"/>
    </w:rPr>
  </w:style>
  <w:style w:type="character" w:styleId="1240" w:customStyle="1">
    <w:name w:val="Char Char20"/>
    <w:uiPriority w:val="0"/>
    <w:qFormat/>
    <w:rPr>
      <w:rFonts w:ascii="楷体_GB2312" w:eastAsia="楷体_GB2312"/>
      <w:sz w:val="28"/>
    </w:rPr>
  </w:style>
  <w:style w:type="character" w:styleId="1241" w:customStyle="1">
    <w:name w:val="con_text1"/>
    <w:uiPriority w:val="0"/>
    <w:qFormat/>
  </w:style>
  <w:style w:type="character" w:styleId="1242" w:customStyle="1">
    <w:name w:val="批注引用2"/>
    <w:uiPriority w:val="0"/>
    <w:qFormat/>
    <w:rPr>
      <w:sz w:val="21"/>
      <w:szCs w:val="21"/>
    </w:rPr>
  </w:style>
  <w:style w:type="character" w:styleId="1243" w:customStyle="1">
    <w:name w:val="WW8Num5z2"/>
    <w:uiPriority w:val="0"/>
    <w:qFormat/>
    <w:rPr>
      <w:rFonts w:ascii="StarSymbol" w:hAnsi="StarSymbol" w:cs="StarSymbol"/>
      <w:sz w:val="18"/>
      <w:szCs w:val="18"/>
    </w:rPr>
  </w:style>
  <w:style w:type="character" w:styleId="1244" w:customStyle="1">
    <w:name w:val="正文缩进 Char2"/>
    <w:uiPriority w:val="0"/>
    <w:qFormat/>
    <w:rPr>
      <w:rFonts w:eastAsia="宋体"/>
      <w:sz w:val="21"/>
      <w:lang w:val="en-US" w:eastAsia="zh-CN" w:bidi="ar-SA"/>
    </w:rPr>
  </w:style>
  <w:style w:type="character" w:styleId="1245"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46" w:customStyle="1">
    <w:name w:val="Char Char16"/>
    <w:uiPriority w:val="0"/>
    <w:qFormat/>
    <w:rPr>
      <w:rFonts w:ascii="宋体"/>
      <w:b/>
      <w:spacing w:val="-2"/>
      <w:position w:val="-6"/>
      <w:sz w:val="24"/>
    </w:rPr>
  </w:style>
  <w:style w:type="character" w:styleId="1247" w:customStyle="1">
    <w:name w:val="批注主题 字符1"/>
    <w:uiPriority w:val="99"/>
    <w:qFormat/>
    <w:rPr>
      <w:rFonts w:ascii="Times New Roman" w:hAnsi="Times New Roman" w:eastAsia="方正仿宋_GBK" w:cs="Times New Roman"/>
      <w:b/>
      <w:bCs/>
      <w:sz w:val="24"/>
      <w:szCs w:val="24"/>
    </w:rPr>
  </w:style>
  <w:style w:type="character" w:styleId="1248" w:customStyle="1">
    <w:name w:val="Char Char161"/>
    <w:uiPriority w:val="0"/>
    <w:qFormat/>
    <w:rPr>
      <w:rFonts w:ascii="宋体"/>
      <w:b/>
      <w:spacing w:val="-2"/>
      <w:position w:val="-6"/>
      <w:sz w:val="24"/>
    </w:rPr>
  </w:style>
  <w:style w:type="character" w:styleId="1249" w:customStyle="1">
    <w:name w:val="引用 Char"/>
    <w:uiPriority w:val="0"/>
    <w:qFormat/>
    <w:rPr>
      <w:rFonts w:ascii="Times New Roman" w:hAnsi="Times New Roman" w:eastAsia="方正仿宋_GBK" w:cs="Times New Roman"/>
      <w:i/>
      <w:iCs/>
      <w:color w:val="000000"/>
      <w:sz w:val="24"/>
      <w:szCs w:val="20"/>
    </w:rPr>
  </w:style>
  <w:style w:type="character" w:styleId="1250" w:customStyle="1">
    <w:name w:val="标题 3 Char1"/>
    <w:uiPriority w:val="0"/>
    <w:qFormat/>
    <w:rPr>
      <w:b/>
      <w:sz w:val="32"/>
    </w:rPr>
  </w:style>
  <w:style w:type="character" w:styleId="1251" w:customStyle="1">
    <w:name w:val="InfoBlue Char"/>
    <w:uiPriority w:val="0"/>
    <w:qFormat/>
    <w:rPr>
      <w:color w:val="0000ff"/>
      <w:sz w:val="21"/>
    </w:rPr>
  </w:style>
  <w:style w:type="character" w:styleId="1252" w:customStyle="1">
    <w:name w:val="副标题 Char3"/>
    <w:uiPriority w:val="0"/>
    <w:qFormat/>
    <w:rPr>
      <w:b/>
      <w:bCs/>
      <w:sz w:val="32"/>
      <w:szCs w:val="32"/>
    </w:rPr>
  </w:style>
  <w:style w:type="character" w:styleId="1253" w:customStyle="1">
    <w:name w:val="title_orange1"/>
    <w:uiPriority w:val="0"/>
    <w:qFormat/>
    <w:rPr>
      <w:b/>
      <w:bCs/>
      <w:color w:val="cc6600"/>
      <w:sz w:val="33"/>
      <w:szCs w:val="33"/>
      <w:u w:val="none"/>
    </w:rPr>
  </w:style>
  <w:style w:type="character" w:styleId="1254" w:customStyle="1">
    <w:name w:val="font61"/>
    <w:uiPriority w:val="0"/>
    <w:qFormat/>
    <w:rPr>
      <w:rFonts w:hint="default" w:ascii="Arial" w:hAnsi="Arial" w:cs="Arial"/>
      <w:b/>
      <w:color w:val="000000"/>
      <w:sz w:val="20"/>
      <w:szCs w:val="20"/>
      <w:u w:val="none"/>
    </w:rPr>
  </w:style>
  <w:style w:type="character" w:styleId="1255" w:customStyle="1">
    <w:name w:val="一级条标题 Char Char"/>
    <w:link w:val="1141"/>
    <w:uiPriority w:val="0"/>
    <w:qFormat/>
    <w:rPr>
      <w:rFonts w:ascii="黑体" w:eastAsia="黑体"/>
    </w:rPr>
  </w:style>
  <w:style w:type="character" w:styleId="1256" w:customStyle="1">
    <w:name w:val="Char Char191"/>
    <w:uiPriority w:val="0"/>
    <w:qFormat/>
    <w:rPr>
      <w:rFonts w:ascii="Arial" w:hAnsi="Arial" w:eastAsia="黑体"/>
      <w:b/>
      <w:bCs/>
      <w:sz w:val="28"/>
      <w:szCs w:val="28"/>
    </w:rPr>
  </w:style>
  <w:style w:type="character" w:styleId="1257" w:customStyle="1">
    <w:name w:val="WW8Num33z0"/>
    <w:uiPriority w:val="0"/>
    <w:qFormat/>
    <w:rPr>
      <w:rFonts w:ascii="Wingdings" w:hAnsi="Wingdings" w:cs="StarSymbol"/>
      <w:sz w:val="18"/>
      <w:szCs w:val="18"/>
    </w:rPr>
  </w:style>
  <w:style w:type="character" w:styleId="1258" w:customStyle="1">
    <w:name w:val="font91"/>
    <w:uiPriority w:val="0"/>
    <w:qFormat/>
    <w:rPr>
      <w:rFonts w:hint="eastAsia" w:ascii="宋体" w:hAnsi="宋体" w:eastAsia="宋体" w:cs="宋体"/>
      <w:color w:val="000000"/>
      <w:sz w:val="20"/>
      <w:szCs w:val="20"/>
      <w:u w:val="none"/>
    </w:rPr>
  </w:style>
  <w:style w:type="character" w:styleId="1259" w:customStyle="1">
    <w:name w:val="op_dict_text21"/>
    <w:uiPriority w:val="0"/>
    <w:qFormat/>
  </w:style>
  <w:style w:type="character" w:styleId="1260" w:customStyle="1">
    <w:name w:val="normal91"/>
    <w:uiPriority w:val="0"/>
    <w:qFormat/>
    <w:rPr>
      <w:rFonts w:ascii="Calibri" w:hAnsi="Calibri" w:eastAsia="宋体" w:cs="Times New Roman"/>
      <w:sz w:val="20"/>
      <w:szCs w:val="20"/>
    </w:rPr>
  </w:style>
  <w:style w:type="character" w:styleId="1261" w:customStyle="1">
    <w:name w:val="WW8Num18z1"/>
    <w:uiPriority w:val="0"/>
    <w:qFormat/>
    <w:rPr>
      <w:rFonts w:ascii="Wingdings 2" w:hAnsi="Wingdings 2" w:cs="StarSymbol"/>
      <w:sz w:val="18"/>
      <w:szCs w:val="18"/>
    </w:rPr>
  </w:style>
  <w:style w:type="character" w:styleId="1262" w:customStyle="1">
    <w:name w:val="font121"/>
    <w:uiPriority w:val="0"/>
    <w:qFormat/>
    <w:rPr>
      <w:rFonts w:hint="eastAsia" w:ascii="宋体" w:hAnsi="宋体" w:eastAsia="宋体" w:cs="宋体"/>
      <w:b/>
      <w:color w:val="000000"/>
      <w:sz w:val="20"/>
      <w:szCs w:val="20"/>
      <w:u w:val="none"/>
    </w:rPr>
  </w:style>
  <w:style w:type="character" w:styleId="1263" w:customStyle="1">
    <w:name w:val="标题 4 Char1"/>
    <w:uiPriority w:val="0"/>
    <w:qFormat/>
    <w:rPr>
      <w:rFonts w:hint="default" w:ascii="Cambria" w:hAnsi="Cambria" w:eastAsia="宋体" w:cs="Times New Roman"/>
      <w:b/>
      <w:bCs/>
      <w:sz w:val="28"/>
      <w:szCs w:val="28"/>
    </w:rPr>
  </w:style>
  <w:style w:type="character" w:styleId="1264" w:customStyle="1">
    <w:name w:val="Char Char19"/>
    <w:uiPriority w:val="0"/>
    <w:qFormat/>
    <w:rPr>
      <w:rFonts w:ascii="Arial" w:hAnsi="Arial" w:eastAsia="黑体"/>
      <w:b/>
      <w:bCs/>
      <w:sz w:val="28"/>
      <w:szCs w:val="28"/>
    </w:rPr>
  </w:style>
  <w:style w:type="character" w:styleId="1265" w:customStyle="1">
    <w:name w:val="标题 9 字符1"/>
    <w:uiPriority w:val="9"/>
    <w:qFormat/>
    <w:rPr>
      <w:rFonts w:ascii="Arial" w:hAnsi="Arial" w:eastAsia="黑体" w:cs="Times New Roman"/>
      <w:sz w:val="24"/>
      <w:szCs w:val="21"/>
    </w:rPr>
  </w:style>
  <w:style w:type="character" w:styleId="1266" w:customStyle="1">
    <w:name w:val="font131"/>
    <w:uiPriority w:val="0"/>
    <w:qFormat/>
    <w:rPr>
      <w:rFonts w:hint="eastAsia" w:ascii="宋体" w:hAnsi="宋体" w:eastAsia="宋体" w:cs="宋体"/>
      <w:color w:val="000000"/>
      <w:sz w:val="18"/>
      <w:szCs w:val="18"/>
      <w:u w:val="none"/>
    </w:rPr>
  </w:style>
  <w:style w:type="character" w:styleId="1267" w:customStyle="1">
    <w:name w:val="标题G Char"/>
    <w:uiPriority w:val="0"/>
    <w:qFormat/>
    <w:rPr>
      <w:rFonts w:hint="eastAsia" w:ascii="方正小标宋_GBK" w:hAnsi="方正小标宋_GBK" w:eastAsia="方正小标宋_GBK"/>
      <w:color w:val="000000"/>
      <w:spacing w:val="-20"/>
      <w:sz w:val="44"/>
      <w:szCs w:val="52"/>
    </w:rPr>
  </w:style>
  <w:style w:type="character" w:styleId="1268" w:customStyle="1">
    <w:name w:val="批注引用1"/>
    <w:uiPriority w:val="0"/>
    <w:qFormat/>
    <w:rPr>
      <w:sz w:val="21"/>
      <w:szCs w:val="21"/>
    </w:rPr>
  </w:style>
  <w:style w:type="character" w:styleId="1269" w:customStyle="1">
    <w:name w:val="WW-Absatz-Standardschriftart111"/>
    <w:uiPriority w:val="0"/>
    <w:qFormat/>
  </w:style>
  <w:style w:type="character" w:styleId="1270" w:customStyle="1">
    <w:name w:val="font81"/>
    <w:uiPriority w:val="0"/>
    <w:qFormat/>
    <w:rPr>
      <w:rFonts w:hint="eastAsia" w:ascii="宋体" w:hAnsi="宋体" w:eastAsia="宋体" w:cs="宋体"/>
      <w:b/>
      <w:color w:val="000000"/>
      <w:sz w:val="20"/>
      <w:szCs w:val="20"/>
      <w:u w:val="none"/>
    </w:rPr>
  </w:style>
  <w:style w:type="character" w:styleId="1271" w:customStyle="1">
    <w:name w:val="m1"/>
    <w:uiPriority w:val="0"/>
    <w:qFormat/>
    <w:rPr>
      <w:rFonts w:hint="eastAsia" w:ascii="宋体" w:hAnsi="宋体" w:eastAsia="宋体"/>
      <w:color w:val="0000ff"/>
      <w:lang w:val="en-US" w:eastAsia="zh-CN" w:bidi="ar-SA"/>
    </w:rPr>
  </w:style>
  <w:style w:type="character" w:styleId="1272" w:customStyle="1">
    <w:name w:val="表格 Char Char"/>
    <w:link w:val="1273"/>
    <w:uiPriority w:val="0"/>
    <w:qFormat/>
    <w:rPr>
      <w:rFonts w:ascii="Arial" w:hAnsi="Arial"/>
      <w:sz w:val="24"/>
      <w:szCs w:val="24"/>
    </w:rPr>
  </w:style>
  <w:style w:type="paragraph" w:styleId="1273" w:customStyle="1">
    <w:name w:val="表格"/>
    <w:basedOn w:val="945"/>
    <w:link w:val="1272"/>
    <w:uiPriority w:val="0"/>
    <w:qFormat/>
    <w:rPr>
      <w:rFonts w:ascii="Arial" w:hAnsi="Arial" w:eastAsiaTheme="minorEastAsia" w:cstheme="minorBidi"/>
      <w:sz w:val="24"/>
    </w:rPr>
  </w:style>
  <w:style w:type="character" w:styleId="1274" w:customStyle="1">
    <w:name w:val="WW8Num21z2"/>
    <w:uiPriority w:val="0"/>
    <w:qFormat/>
    <w:rPr>
      <w:rFonts w:ascii="StarSymbol" w:hAnsi="StarSymbol" w:cs="StarSymbol"/>
      <w:sz w:val="18"/>
      <w:szCs w:val="18"/>
    </w:rPr>
  </w:style>
  <w:style w:type="character" w:styleId="1275" w:customStyle="1">
    <w:name w:val="副标题 Char1"/>
    <w:uiPriority w:val="0"/>
    <w:qFormat/>
    <w:rPr>
      <w:rFonts w:ascii="Cambria" w:hAnsi="Cambria" w:cs="Times New Roman"/>
      <w:b/>
      <w:bCs/>
      <w:sz w:val="32"/>
      <w:szCs w:val="32"/>
    </w:rPr>
  </w:style>
  <w:style w:type="character" w:styleId="1276" w:customStyle="1">
    <w:name w:val="atitle31"/>
    <w:uiPriority w:val="0"/>
    <w:qFormat/>
    <w:rPr>
      <w:rFonts w:hint="default" w:ascii="Arial" w:hAnsi="Arial" w:cs="Arial"/>
      <w:b/>
      <w:bCs/>
      <w:sz w:val="29"/>
      <w:szCs w:val="29"/>
    </w:rPr>
  </w:style>
  <w:style w:type="character" w:styleId="1277" w:customStyle="1">
    <w:name w:val="副标题 Char2"/>
    <w:uiPriority w:val="0"/>
    <w:qFormat/>
    <w:rPr>
      <w:rFonts w:ascii="Cambria" w:hAnsi="Cambria" w:cs="Times New Roman"/>
      <w:b/>
      <w:bCs/>
      <w:sz w:val="32"/>
      <w:szCs w:val="32"/>
    </w:rPr>
  </w:style>
  <w:style w:type="character" w:styleId="1278" w:customStyle="1">
    <w:name w:val="WW8Num21z1"/>
    <w:uiPriority w:val="0"/>
    <w:qFormat/>
    <w:rPr>
      <w:rFonts w:ascii="Wingdings" w:hAnsi="Wingdings"/>
    </w:rPr>
  </w:style>
  <w:style w:type="character" w:styleId="1279" w:customStyle="1">
    <w:name w:val="font191"/>
    <w:uiPriority w:val="0"/>
    <w:qFormat/>
    <w:rPr>
      <w:rFonts w:hint="default" w:ascii="Arial" w:hAnsi="Arial" w:cs="Arial"/>
      <w:b/>
      <w:color w:val="000000"/>
      <w:sz w:val="20"/>
      <w:szCs w:val="20"/>
      <w:u w:val="none"/>
    </w:rPr>
  </w:style>
  <w:style w:type="character" w:styleId="1280" w:customStyle="1">
    <w:name w:val="MM Topic 2 Char"/>
    <w:link w:val="1281"/>
    <w:uiPriority w:val="0"/>
    <w:qFormat/>
    <w:rPr>
      <w:rFonts w:ascii="Cambria" w:hAnsi="Cambria"/>
      <w:b/>
      <w:bCs/>
      <w:sz w:val="32"/>
      <w:szCs w:val="32"/>
      <w:lang w:val="zh-CN"/>
    </w:rPr>
  </w:style>
  <w:style w:type="paragraph" w:styleId="1281" w:customStyle="1">
    <w:name w:val="MM Topic 2"/>
    <w:basedOn w:val="947"/>
    <w:link w:val="1280"/>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82" w:customStyle="1">
    <w:name w:val="注释标题 Char"/>
    <w:uiPriority w:val="0"/>
    <w:qFormat/>
    <w:rPr>
      <w:sz w:val="21"/>
      <w:szCs w:val="24"/>
    </w:rPr>
  </w:style>
  <w:style w:type="character" w:styleId="1283" w:customStyle="1">
    <w:name w:val="页眉 字符1"/>
    <w:uiPriority w:val="0"/>
    <w:qFormat/>
    <w:rPr>
      <w:rFonts w:ascii="Times New Roman" w:hAnsi="Times New Roman" w:eastAsia="方正仿宋_GBK" w:cs="Times New Roman"/>
      <w:sz w:val="18"/>
      <w:szCs w:val="18"/>
    </w:rPr>
  </w:style>
  <w:style w:type="character" w:styleId="1284" w:customStyle="1">
    <w:name w:val="称呼 Char"/>
    <w:uiPriority w:val="0"/>
    <w:qFormat/>
    <w:rPr>
      <w:sz w:val="21"/>
      <w:szCs w:val="24"/>
    </w:rPr>
  </w:style>
  <w:style w:type="character" w:styleId="1285" w:customStyle="1">
    <w:name w:val="WW8Num16z2"/>
    <w:uiPriority w:val="0"/>
    <w:qFormat/>
    <w:rPr>
      <w:rFonts w:ascii="StarSymbol" w:hAnsi="StarSymbol" w:cs="StarSymbol"/>
      <w:sz w:val="18"/>
      <w:szCs w:val="18"/>
    </w:rPr>
  </w:style>
  <w:style w:type="character" w:styleId="1286" w:customStyle="1">
    <w:name w:val="HTML 地址 Char"/>
    <w:uiPriority w:val="0"/>
    <w:qFormat/>
    <w:rPr>
      <w:i/>
      <w:iCs/>
      <w:sz w:val="21"/>
      <w:szCs w:val="24"/>
    </w:rPr>
  </w:style>
  <w:style w:type="character" w:styleId="1287" w:customStyle="1">
    <w:name w:val="WW8Num22z0"/>
    <w:uiPriority w:val="0"/>
    <w:qFormat/>
    <w:rPr>
      <w:rFonts w:ascii="Wingdings" w:hAnsi="Wingdings" w:cs="StarSymbol"/>
      <w:sz w:val="18"/>
      <w:szCs w:val="18"/>
    </w:rPr>
  </w:style>
  <w:style w:type="character" w:styleId="1288" w:customStyle="1">
    <w:name w:val="尾注文本 Char1"/>
    <w:uiPriority w:val="0"/>
    <w:qFormat/>
    <w:rPr>
      <w:szCs w:val="24"/>
      <w:lang w:val="zh-CN"/>
    </w:rPr>
  </w:style>
  <w:style w:type="character" w:styleId="1289" w:customStyle="1">
    <w:name w:val="WW8Num18z0"/>
    <w:uiPriority w:val="0"/>
    <w:qFormat/>
    <w:rPr>
      <w:rFonts w:ascii="Wingdings" w:hAnsi="Wingdings" w:cs="StarSymbol"/>
      <w:sz w:val="18"/>
      <w:szCs w:val="18"/>
    </w:rPr>
  </w:style>
  <w:style w:type="character" w:styleId="1290" w:customStyle="1">
    <w:name w:val="HTML 预设格式 Char"/>
    <w:uiPriority w:val="99"/>
    <w:qFormat/>
    <w:rPr>
      <w:rFonts w:ascii="Courier New" w:hAnsi="Courier New" w:cs="Courier New"/>
    </w:rPr>
  </w:style>
  <w:style w:type="character" w:styleId="1291" w:customStyle="1">
    <w:name w:val="WW8Num27z2"/>
    <w:uiPriority w:val="0"/>
    <w:qFormat/>
    <w:rPr>
      <w:rFonts w:ascii="StarSymbol" w:hAnsi="StarSymbol" w:cs="StarSymbol"/>
      <w:sz w:val="18"/>
      <w:szCs w:val="18"/>
    </w:rPr>
  </w:style>
  <w:style w:type="character" w:styleId="1292" w:customStyle="1">
    <w:name w:val="正文首行缩进 2 Char"/>
    <w:uiPriority w:val="0"/>
    <w:qFormat/>
    <w:rPr>
      <w:rFonts w:ascii="楷体_GB2312" w:eastAsia="楷体_GB2312"/>
      <w:sz w:val="21"/>
      <w:szCs w:val="24"/>
    </w:rPr>
  </w:style>
  <w:style w:type="character" w:styleId="1293" w:customStyle="1">
    <w:name w:val="atitle21"/>
    <w:uiPriority w:val="0"/>
    <w:qFormat/>
    <w:rPr>
      <w:rFonts w:hint="default" w:ascii="Arial" w:hAnsi="Arial" w:cs="Arial"/>
      <w:b/>
      <w:bCs/>
      <w:sz w:val="35"/>
      <w:szCs w:val="35"/>
    </w:rPr>
  </w:style>
  <w:style w:type="character" w:styleId="1294" w:customStyle="1">
    <w:name w:val="标题 1 Char2"/>
    <w:uiPriority w:val="0"/>
    <w:qFormat/>
    <w:rPr>
      <w:rFonts w:ascii="Times New Roman" w:hAnsi="Times New Roman" w:eastAsia="宋体" w:cs="Times New Roman"/>
      <w:b/>
      <w:bCs/>
      <w:sz w:val="32"/>
      <w:szCs w:val="28"/>
    </w:rPr>
  </w:style>
  <w:style w:type="character" w:styleId="1295" w:customStyle="1">
    <w:name w:val="op_dict3_lineone_result_tip"/>
    <w:uiPriority w:val="0"/>
    <w:qFormat/>
    <w:rPr>
      <w:color w:val="999999"/>
    </w:rPr>
  </w:style>
  <w:style w:type="character" w:styleId="1296" w:customStyle="1">
    <w:name w:val="标题 2 Char2"/>
    <w:uiPriority w:val="0"/>
    <w:qFormat/>
    <w:rPr>
      <w:rFonts w:ascii="Times New Roman" w:hAnsi="Times New Roman" w:eastAsia="宋体" w:cs="Times New Roman"/>
      <w:b/>
      <w:bCs/>
      <w:sz w:val="30"/>
      <w:szCs w:val="32"/>
    </w:rPr>
  </w:style>
  <w:style w:type="character" w:styleId="1297" w:customStyle="1">
    <w:name w:val="标题 3 Char2"/>
    <w:uiPriority w:val="0"/>
    <w:qFormat/>
    <w:rPr>
      <w:rFonts w:ascii="Times New Roman" w:hAnsi="Times New Roman" w:eastAsia="宋体" w:cs="Times New Roman"/>
      <w:b/>
      <w:bCs/>
      <w:sz w:val="28"/>
      <w:szCs w:val="18"/>
    </w:rPr>
  </w:style>
  <w:style w:type="character" w:styleId="1298" w:customStyle="1">
    <w:name w:val="WW8Num9z2"/>
    <w:uiPriority w:val="0"/>
    <w:qFormat/>
    <w:rPr>
      <w:rFonts w:ascii="StarSymbol" w:hAnsi="StarSymbol" w:cs="StarSymbol"/>
      <w:sz w:val="18"/>
      <w:szCs w:val="18"/>
    </w:rPr>
  </w:style>
  <w:style w:type="character" w:styleId="1299" w:customStyle="1">
    <w:name w:val="标题 4 Char2"/>
    <w:uiPriority w:val="0"/>
    <w:qFormat/>
    <w:rPr>
      <w:rFonts w:ascii="Times New Roman" w:hAnsi="Times New Roman" w:eastAsia="宋体" w:cs="Times New Roman"/>
      <w:b/>
      <w:bCs/>
      <w:sz w:val="24"/>
      <w:szCs w:val="28"/>
    </w:rPr>
  </w:style>
  <w:style w:type="character" w:styleId="1300" w:customStyle="1">
    <w:name w:val="WW8Num13z1"/>
    <w:uiPriority w:val="0"/>
    <w:qFormat/>
    <w:rPr>
      <w:rFonts w:ascii="Wingdings 2" w:hAnsi="Wingdings 2" w:cs="StarSymbol"/>
      <w:sz w:val="18"/>
      <w:szCs w:val="18"/>
    </w:rPr>
  </w:style>
  <w:style w:type="character" w:styleId="1301" w:customStyle="1">
    <w:name w:val="标题 5 Char2"/>
    <w:uiPriority w:val="0"/>
    <w:qFormat/>
    <w:rPr>
      <w:rFonts w:ascii="Times New Roman" w:hAnsi="Times New Roman" w:eastAsia="宋体" w:cs="Times New Roman"/>
      <w:b/>
      <w:bCs/>
      <w:sz w:val="21"/>
      <w:szCs w:val="28"/>
      <w:lang w:val="zh-CN"/>
    </w:rPr>
  </w:style>
  <w:style w:type="character" w:styleId="1302" w:customStyle="1">
    <w:name w:val="WW8Num15z7"/>
    <w:uiPriority w:val="0"/>
    <w:qFormat/>
    <w:rPr>
      <w:rFonts w:ascii="Wingdings" w:hAnsi="Wingdings"/>
    </w:rPr>
  </w:style>
  <w:style w:type="character" w:styleId="1303" w:customStyle="1">
    <w:name w:val="标题 6 Char2"/>
    <w:uiPriority w:val="0"/>
    <w:qFormat/>
    <w:rPr>
      <w:rFonts w:ascii="Cambria" w:hAnsi="Cambria" w:eastAsia="宋体" w:cs="Times New Roman"/>
      <w:b/>
      <w:bCs/>
      <w:sz w:val="24"/>
      <w:szCs w:val="24"/>
      <w:lang w:val="zh-CN"/>
    </w:rPr>
  </w:style>
  <w:style w:type="character" w:styleId="1304" w:customStyle="1">
    <w:name w:val="WW8Num26z0"/>
    <w:uiPriority w:val="0"/>
    <w:qFormat/>
    <w:rPr>
      <w:rFonts w:ascii="Wingdings" w:hAnsi="Wingdings" w:cs="StarSymbol"/>
      <w:sz w:val="18"/>
      <w:szCs w:val="18"/>
    </w:rPr>
  </w:style>
  <w:style w:type="character" w:styleId="1305" w:customStyle="1">
    <w:name w:val="正文文本缩进 Char3"/>
    <w:uiPriority w:val="0"/>
    <w:qFormat/>
    <w:rPr>
      <w:rFonts w:ascii="Times New Roman" w:hAnsi="Times New Roman" w:eastAsia="宋体" w:cs="Times New Roman"/>
      <w:szCs w:val="24"/>
      <w:lang w:val="zh-CN" w:eastAsia="zh-CN"/>
    </w:rPr>
  </w:style>
  <w:style w:type="character" w:styleId="1306" w:customStyle="1">
    <w:name w:val="WW8Num26z2"/>
    <w:uiPriority w:val="0"/>
    <w:qFormat/>
    <w:rPr>
      <w:rFonts w:ascii="StarSymbol" w:hAnsi="StarSymbol" w:cs="StarSymbol"/>
      <w:sz w:val="18"/>
      <w:szCs w:val="18"/>
    </w:rPr>
  </w:style>
  <w:style w:type="character" w:styleId="1307" w:customStyle="1">
    <w:name w:val="批注框文本 Char3"/>
    <w:uiPriority w:val="99"/>
    <w:qFormat/>
    <w:rPr>
      <w:rFonts w:ascii="Times New Roman" w:hAnsi="Times New Roman" w:eastAsia="宋体" w:cs="Times New Roman"/>
      <w:sz w:val="18"/>
      <w:szCs w:val="18"/>
    </w:rPr>
  </w:style>
  <w:style w:type="character" w:styleId="1308" w:customStyle="1">
    <w:name w:val="bz-content"/>
    <w:uiPriority w:val="0"/>
    <w:qFormat/>
  </w:style>
  <w:style w:type="character" w:styleId="1309" w:customStyle="1">
    <w:name w:val="标题 Char2"/>
    <w:uiPriority w:val="0"/>
    <w:qFormat/>
    <w:rPr>
      <w:rFonts w:ascii="Cambria" w:hAnsi="Cambria" w:eastAsia="黑体" w:cs="Times New Roman"/>
      <w:b/>
      <w:bCs/>
      <w:sz w:val="52"/>
      <w:szCs w:val="32"/>
    </w:rPr>
  </w:style>
  <w:style w:type="character" w:styleId="1310" w:customStyle="1">
    <w:name w:val="标题 字符1"/>
    <w:uiPriority w:val="0"/>
    <w:qFormat/>
    <w:rPr>
      <w:rFonts w:ascii="宋体" w:hAnsi="宋体" w:eastAsia="方正小标宋_GBK" w:cs="Times New Roman"/>
      <w:color w:val="000000"/>
      <w:sz w:val="52"/>
      <w:szCs w:val="52"/>
    </w:rPr>
  </w:style>
  <w:style w:type="character" w:styleId="1311" w:customStyle="1">
    <w:name w:val="正文2 字符"/>
    <w:link w:val="1312"/>
    <w:uiPriority w:val="0"/>
    <w:qFormat/>
    <w:rPr>
      <w:szCs w:val="24"/>
    </w:rPr>
  </w:style>
  <w:style w:type="paragraph" w:styleId="1312" w:customStyle="1">
    <w:name w:val="正文2"/>
    <w:basedOn w:val="945"/>
    <w:link w:val="1311"/>
    <w:uiPriority w:val="0"/>
    <w:qFormat/>
    <w:pPr>
      <w:ind w:firstLine="420"/>
      <w:spacing w:line="360" w:lineRule="auto"/>
    </w:pPr>
    <w:rPr>
      <w:rFonts w:asciiTheme="minorHAnsi" w:hAnsiTheme="minorHAnsi" w:eastAsiaTheme="minorEastAsia" w:cstheme="minorBidi"/>
    </w:rPr>
  </w:style>
  <w:style w:type="character" w:styleId="1313" w:customStyle="1">
    <w:name w:val="WW8Num4z2"/>
    <w:uiPriority w:val="0"/>
    <w:qFormat/>
    <w:rPr>
      <w:rFonts w:ascii="StarSymbol" w:hAnsi="StarSymbol" w:cs="StarSymbol"/>
      <w:sz w:val="18"/>
      <w:szCs w:val="18"/>
    </w:rPr>
  </w:style>
  <w:style w:type="character" w:styleId="1314" w:customStyle="1">
    <w:name w:val="标题 7 Char2"/>
    <w:uiPriority w:val="0"/>
    <w:qFormat/>
    <w:rPr>
      <w:rFonts w:ascii="Times New Roman" w:hAnsi="Times New Roman" w:eastAsia="宋体" w:cs="Times New Roman"/>
      <w:b/>
      <w:bCs/>
      <w:sz w:val="24"/>
      <w:szCs w:val="24"/>
    </w:rPr>
  </w:style>
  <w:style w:type="character" w:styleId="1315" w:customStyle="1">
    <w:name w:val="WW-Absatz-Standardschriftart1"/>
    <w:uiPriority w:val="0"/>
    <w:qFormat/>
  </w:style>
  <w:style w:type="character" w:styleId="1316" w:customStyle="1">
    <w:name w:val="标题 9 Char2"/>
    <w:uiPriority w:val="0"/>
    <w:qFormat/>
    <w:rPr>
      <w:rFonts w:ascii="Times New Roman" w:hAnsi="Times New Roman" w:eastAsia="宋体" w:cs="Times New Roman"/>
      <w:b/>
      <w:bCs/>
      <w:sz w:val="30"/>
      <w:szCs w:val="18"/>
    </w:rPr>
  </w:style>
  <w:style w:type="character" w:styleId="1317" w:customStyle="1">
    <w:name w:val="WW8Num3z1"/>
    <w:uiPriority w:val="0"/>
    <w:qFormat/>
    <w:rPr>
      <w:rFonts w:ascii="Wingdings 2" w:hAnsi="Wingdings 2" w:cs="StarSymbol"/>
      <w:sz w:val="18"/>
      <w:szCs w:val="18"/>
    </w:rPr>
  </w:style>
  <w:style w:type="character" w:styleId="1318" w:customStyle="1">
    <w:name w:val="批注文字 Char3"/>
    <w:uiPriority w:val="99"/>
    <w:qFormat/>
    <w:rPr>
      <w:rFonts w:ascii="Times New Roman" w:hAnsi="Times New Roman" w:eastAsia="宋体" w:cs="Times New Roman"/>
      <w:szCs w:val="24"/>
      <w:lang w:val="zh-CN"/>
    </w:rPr>
  </w:style>
  <w:style w:type="character" w:styleId="1319" w:customStyle="1">
    <w:name w:val="WW8Num29z1"/>
    <w:uiPriority w:val="0"/>
    <w:qFormat/>
    <w:rPr>
      <w:rFonts w:ascii="Wingdings 2" w:hAnsi="Wingdings 2" w:cs="StarSymbol"/>
      <w:sz w:val="18"/>
      <w:szCs w:val="18"/>
    </w:rPr>
  </w:style>
  <w:style w:type="character" w:styleId="1320" w:customStyle="1">
    <w:name w:val="正文文本 Char3"/>
    <w:uiPriority w:val="0"/>
    <w:qFormat/>
    <w:rPr>
      <w:rFonts w:ascii="Times New Roman" w:hAnsi="Times New Roman" w:eastAsia="宋体" w:cs="Times New Roman"/>
      <w:szCs w:val="24"/>
    </w:rPr>
  </w:style>
  <w:style w:type="character" w:styleId="1321" w:customStyle="1">
    <w:name w:val="WW8Num9z1"/>
    <w:uiPriority w:val="0"/>
    <w:qFormat/>
    <w:rPr>
      <w:rFonts w:ascii="Wingdings 2" w:hAnsi="Wingdings 2" w:cs="StarSymbol"/>
      <w:sz w:val="18"/>
      <w:szCs w:val="18"/>
    </w:rPr>
  </w:style>
  <w:style w:type="character" w:styleId="1322" w:customStyle="1">
    <w:name w:val="日期 Char3"/>
    <w:uiPriority w:val="0"/>
    <w:qFormat/>
    <w:rPr>
      <w:rFonts w:ascii="Times New Roman" w:hAnsi="Times New Roman" w:eastAsia="宋体" w:cs="Times New Roman"/>
      <w:szCs w:val="24"/>
    </w:rPr>
  </w:style>
  <w:style w:type="character" w:styleId="1323" w:customStyle="1">
    <w:name w:val="WW8Num5z1"/>
    <w:uiPriority w:val="0"/>
    <w:qFormat/>
    <w:rPr>
      <w:rFonts w:ascii="Wingdings 2" w:hAnsi="Wingdings 2" w:cs="StarSymbol"/>
      <w:sz w:val="18"/>
      <w:szCs w:val="18"/>
    </w:rPr>
  </w:style>
  <w:style w:type="character" w:styleId="1324" w:customStyle="1">
    <w:name w:val="正文首行缩进 Char4"/>
    <w:basedOn w:val="1320"/>
    <w:uiPriority w:val="0"/>
    <w:qFormat/>
    <w:rPr>
      <w:rFonts w:ascii="Times New Roman" w:hAnsi="Times New Roman" w:eastAsia="宋体" w:cs="Times New Roman"/>
      <w:szCs w:val="24"/>
    </w:rPr>
  </w:style>
  <w:style w:type="character" w:styleId="1325" w:customStyle="1">
    <w:name w:val="标题 4 字符1"/>
    <w:uiPriority w:val="9"/>
    <w:qFormat/>
    <w:rPr>
      <w:rFonts w:ascii="仿宋" w:hAnsi="仿宋" w:eastAsia="仿宋"/>
      <w:b/>
      <w:bCs/>
      <w:sz w:val="32"/>
      <w:szCs w:val="32"/>
    </w:rPr>
  </w:style>
  <w:style w:type="character" w:styleId="1326" w:customStyle="1">
    <w:name w:val="正文文本 2 Char2"/>
    <w:uiPriority w:val="0"/>
    <w:qFormat/>
    <w:rPr>
      <w:rFonts w:ascii="Times New Roman" w:hAnsi="Times New Roman" w:eastAsia="宋体" w:cs="Times New Roman"/>
      <w:szCs w:val="24"/>
    </w:rPr>
  </w:style>
  <w:style w:type="character" w:styleId="1327" w:customStyle="1">
    <w:name w:val="Bullets"/>
    <w:uiPriority w:val="0"/>
    <w:qFormat/>
    <w:rPr>
      <w:rFonts w:ascii="StarSymbol" w:hAnsi="StarSymbol" w:eastAsia="StarSymbol" w:cs="StarSymbol"/>
      <w:sz w:val="18"/>
      <w:szCs w:val="18"/>
    </w:rPr>
  </w:style>
  <w:style w:type="character" w:styleId="1328" w:customStyle="1">
    <w:name w:val="正文文本 3 Char2"/>
    <w:uiPriority w:val="0"/>
    <w:qFormat/>
    <w:rPr>
      <w:rFonts w:ascii="Times New Roman" w:hAnsi="Times New Roman" w:eastAsia="宋体" w:cs="Times New Roman"/>
      <w:sz w:val="16"/>
      <w:szCs w:val="16"/>
    </w:rPr>
  </w:style>
  <w:style w:type="character" w:styleId="1329" w:customStyle="1">
    <w:name w:val="WW8Num39z2"/>
    <w:uiPriority w:val="0"/>
    <w:qFormat/>
    <w:rPr>
      <w:rFonts w:ascii="StarSymbol" w:hAnsi="StarSymbol" w:cs="StarSymbol"/>
      <w:sz w:val="18"/>
      <w:szCs w:val="18"/>
    </w:rPr>
  </w:style>
  <w:style w:type="character" w:styleId="1330" w:customStyle="1">
    <w:name w:val="正文文本缩进 2 Char3"/>
    <w:uiPriority w:val="0"/>
    <w:qFormat/>
    <w:rPr>
      <w:rFonts w:ascii="Times New Roman" w:hAnsi="Times New Roman" w:eastAsia="楷体_GB2312" w:cs="Times New Roman"/>
      <w:sz w:val="24"/>
      <w:szCs w:val="24"/>
    </w:rPr>
  </w:style>
  <w:style w:type="character" w:styleId="1331" w:customStyle="1">
    <w:name w:val="WW8Num11z2"/>
    <w:uiPriority w:val="0"/>
    <w:qFormat/>
    <w:rPr>
      <w:rFonts w:ascii="StarSymbol" w:hAnsi="StarSymbol" w:cs="StarSymbol"/>
      <w:sz w:val="18"/>
      <w:szCs w:val="18"/>
    </w:rPr>
  </w:style>
  <w:style w:type="character" w:styleId="1332" w:customStyle="1">
    <w:name w:val="正文文本缩进 3 Char2"/>
    <w:uiPriority w:val="0"/>
    <w:qFormat/>
    <w:rPr>
      <w:rFonts w:ascii="Times New Roman" w:hAnsi="Times New Roman" w:eastAsia="宋体" w:cs="Times New Roman"/>
      <w:sz w:val="16"/>
      <w:szCs w:val="16"/>
    </w:rPr>
  </w:style>
  <w:style w:type="character" w:styleId="1333" w:customStyle="1">
    <w:name w:val="WW8Num4z1"/>
    <w:uiPriority w:val="0"/>
    <w:qFormat/>
    <w:rPr>
      <w:rFonts w:ascii="Wingdings" w:hAnsi="Wingdings"/>
    </w:rPr>
  </w:style>
  <w:style w:type="character" w:styleId="1334" w:customStyle="1">
    <w:name w:val="方案正文 Char1"/>
    <w:link w:val="1335"/>
    <w:uiPriority w:val="0"/>
    <w:qFormat/>
    <w:rPr>
      <w:rFonts w:ascii="宋体" w:hAnsi="宋体" w:cs="宋体"/>
      <w:szCs w:val="28"/>
    </w:rPr>
  </w:style>
  <w:style w:type="paragraph" w:styleId="1335" w:customStyle="1">
    <w:name w:val="方案正文"/>
    <w:basedOn w:val="945"/>
    <w:next w:val="945"/>
    <w:link w:val="1334"/>
    <w:uiPriority w:val="0"/>
    <w:qFormat/>
    <w:pPr>
      <w:ind w:firstLine="200"/>
      <w:jc w:val="left"/>
      <w:spacing w:line="440" w:lineRule="exact"/>
    </w:pPr>
    <w:rPr>
      <w:rFonts w:ascii="宋体" w:hAnsi="宋体" w:cs="宋体" w:eastAsiaTheme="minorEastAsia"/>
      <w:szCs w:val="28"/>
    </w:rPr>
  </w:style>
  <w:style w:type="character" w:styleId="1336" w:customStyle="1">
    <w:name w:val="标题 8 字符1"/>
    <w:uiPriority w:val="9"/>
    <w:qFormat/>
    <w:rPr>
      <w:rFonts w:ascii="Arial" w:hAnsi="Arial" w:eastAsia="黑体" w:cs="Times New Roman"/>
      <w:sz w:val="24"/>
      <w:szCs w:val="24"/>
    </w:rPr>
  </w:style>
  <w:style w:type="character" w:styleId="1337" w:customStyle="1">
    <w:name w:val="FA正文 Char"/>
    <w:link w:val="1338"/>
    <w:uiPriority w:val="0"/>
    <w:qFormat/>
    <w:rPr>
      <w:rFonts w:ascii="宋体" w:hAnsi="宋体"/>
      <w:spacing w:val="10"/>
      <w:sz w:val="24"/>
      <w:szCs w:val="24"/>
    </w:rPr>
  </w:style>
  <w:style w:type="paragraph" w:styleId="1338" w:customStyle="1">
    <w:name w:val="FA正文"/>
    <w:basedOn w:val="945"/>
    <w:link w:val="1337"/>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39" w:customStyle="1">
    <w:name w:val="WW8Num18z7"/>
    <w:uiPriority w:val="0"/>
    <w:qFormat/>
    <w:rPr>
      <w:rFonts w:ascii="Wingdings" w:hAnsi="Wingdings"/>
    </w:rPr>
  </w:style>
  <w:style w:type="character" w:styleId="1340" w:customStyle="1">
    <w:name w:val="方案正文-样式 小四 行距: 1.5 倍行距 Char"/>
    <w:link w:val="1341"/>
    <w:uiPriority w:val="0"/>
    <w:qFormat/>
    <w:rPr>
      <w:sz w:val="24"/>
      <w:lang w:val="zh-CN"/>
    </w:rPr>
  </w:style>
  <w:style w:type="paragraph" w:styleId="1341" w:customStyle="1">
    <w:name w:val="方案正文-样式 小四 行距: 1.5 倍行距"/>
    <w:basedOn w:val="945"/>
    <w:link w:val="1340"/>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42" w:customStyle="1">
    <w:name w:val="WW8Num36z2"/>
    <w:uiPriority w:val="0"/>
    <w:qFormat/>
    <w:rPr>
      <w:rFonts w:ascii="StarSymbol" w:hAnsi="StarSymbol" w:cs="StarSymbol"/>
      <w:sz w:val="18"/>
      <w:szCs w:val="18"/>
    </w:rPr>
  </w:style>
  <w:style w:type="character" w:styleId="1343" w:customStyle="1">
    <w:name w:val="label_list1"/>
    <w:uiPriority w:val="0"/>
    <w:qFormat/>
  </w:style>
  <w:style w:type="character" w:styleId="1344" w:customStyle="1">
    <w:name w:val="WW8Num9z0"/>
    <w:uiPriority w:val="0"/>
    <w:qFormat/>
    <w:rPr>
      <w:rFonts w:ascii="Wingdings" w:hAnsi="Wingdings" w:cs="StarSymbol"/>
      <w:sz w:val="18"/>
      <w:szCs w:val="18"/>
    </w:rPr>
  </w:style>
  <w:style w:type="character" w:styleId="1345" w:customStyle="1">
    <w:name w:val="p11b1"/>
    <w:uiPriority w:val="0"/>
    <w:qFormat/>
    <w:rPr>
      <w:color w:val="000000"/>
      <w:spacing w:val="320"/>
      <w:sz w:val="20"/>
      <w:szCs w:val="20"/>
      <w:u w:val="none"/>
    </w:rPr>
  </w:style>
  <w:style w:type="character" w:styleId="1346" w:customStyle="1">
    <w:name w:val="WW8Num8z1"/>
    <w:uiPriority w:val="0"/>
    <w:qFormat/>
    <w:rPr>
      <w:rFonts w:ascii="Wingdings 2" w:hAnsi="Wingdings 2" w:cs="StarSymbol"/>
      <w:sz w:val="18"/>
      <w:szCs w:val="18"/>
    </w:rPr>
  </w:style>
  <w:style w:type="character" w:styleId="1347" w:customStyle="1">
    <w:name w:val="Indent Normal Char"/>
    <w:uiPriority w:val="0"/>
    <w:qFormat/>
    <w:rPr>
      <w:rFonts w:hint="eastAsia" w:ascii="宋体" w:hAnsi="宋体" w:eastAsia="宋体"/>
      <w:sz w:val="21"/>
      <w:szCs w:val="24"/>
      <w:lang w:val="en-US" w:eastAsia="zh-CN" w:bidi="ar-SA"/>
    </w:rPr>
  </w:style>
  <w:style w:type="character" w:styleId="1348" w:customStyle="1">
    <w:name w:val="标题 2 字符1"/>
    <w:uiPriority w:val="0"/>
    <w:qFormat/>
    <w:rPr>
      <w:rFonts w:ascii="楷体" w:eastAsia="楷体"/>
      <w:b/>
      <w:bCs/>
      <w:color w:val="000000"/>
      <w:sz w:val="32"/>
      <w:szCs w:val="28"/>
    </w:rPr>
  </w:style>
  <w:style w:type="character" w:styleId="1349" w:customStyle="1">
    <w:name w:val="large1"/>
    <w:uiPriority w:val="0"/>
    <w:qFormat/>
    <w:rPr>
      <w:rFonts w:hint="eastAsia" w:ascii="宋体" w:hAnsi="宋体" w:eastAsia="宋体"/>
      <w:sz w:val="22"/>
      <w:szCs w:val="22"/>
    </w:rPr>
  </w:style>
  <w:style w:type="character" w:styleId="1350" w:customStyle="1">
    <w:name w:val="WW8Num32z1"/>
    <w:uiPriority w:val="0"/>
    <w:qFormat/>
    <w:rPr>
      <w:rFonts w:ascii="Wingdings 2" w:hAnsi="Wingdings 2" w:cs="StarSymbol"/>
      <w:sz w:val="18"/>
      <w:szCs w:val="18"/>
    </w:rPr>
  </w:style>
  <w:style w:type="character" w:styleId="1351" w:customStyle="1">
    <w:name w:val="f141"/>
    <w:uiPriority w:val="0"/>
    <w:qFormat/>
    <w:rPr>
      <w:sz w:val="21"/>
      <w:szCs w:val="21"/>
    </w:rPr>
  </w:style>
  <w:style w:type="character" w:styleId="1352" w:customStyle="1">
    <w:name w:val="WW8Num25z2"/>
    <w:uiPriority w:val="0"/>
    <w:qFormat/>
    <w:rPr>
      <w:rFonts w:ascii="StarSymbol" w:hAnsi="StarSymbol" w:cs="StarSymbol"/>
      <w:sz w:val="18"/>
      <w:szCs w:val="18"/>
    </w:rPr>
  </w:style>
  <w:style w:type="character" w:styleId="1353" w:customStyle="1">
    <w:name w:val="14_black1"/>
    <w:uiPriority w:val="0"/>
    <w:qFormat/>
    <w:rPr>
      <w:color w:val="000000"/>
      <w:sz w:val="23"/>
      <w:szCs w:val="23"/>
    </w:rPr>
  </w:style>
  <w:style w:type="character" w:styleId="1354" w:customStyle="1">
    <w:name w:val="WW8Num20z0"/>
    <w:uiPriority w:val="0"/>
    <w:qFormat/>
    <w:rPr>
      <w:rFonts w:ascii="Wingdings" w:hAnsi="Wingdings"/>
    </w:rPr>
  </w:style>
  <w:style w:type="character" w:styleId="1355" w:customStyle="1">
    <w:name w:val="正文2 Char Char"/>
    <w:uiPriority w:val="0"/>
    <w:qFormat/>
    <w:rPr>
      <w:rFonts w:hint="eastAsia" w:ascii="仿宋_GB2312" w:eastAsia="仿宋_GB2312"/>
      <w:sz w:val="24"/>
    </w:rPr>
  </w:style>
  <w:style w:type="character" w:styleId="1356" w:customStyle="1">
    <w:name w:val="WW8Num2z0"/>
    <w:uiPriority w:val="0"/>
    <w:qFormat/>
    <w:rPr>
      <w:rFonts w:ascii="Wingdings" w:hAnsi="Wingdings" w:cs="StarSymbol"/>
      <w:sz w:val="18"/>
      <w:szCs w:val="18"/>
    </w:rPr>
  </w:style>
  <w:style w:type="character" w:styleId="1357" w:customStyle="1">
    <w:name w:val="mini-tree-nodetext2"/>
    <w:basedOn w:val="955"/>
    <w:uiPriority w:val="0"/>
    <w:qFormat/>
  </w:style>
  <w:style w:type="character" w:styleId="1358" w:customStyle="1">
    <w:name w:val="WW8Num8z2"/>
    <w:uiPriority w:val="0"/>
    <w:qFormat/>
    <w:rPr>
      <w:rFonts w:ascii="StarSymbol" w:hAnsi="StarSymbol" w:cs="StarSymbol"/>
      <w:sz w:val="18"/>
      <w:szCs w:val="18"/>
    </w:rPr>
  </w:style>
  <w:style w:type="character" w:styleId="1359" w:customStyle="1">
    <w:name w:val="before"/>
    <w:basedOn w:val="955"/>
    <w:uiPriority w:val="0"/>
    <w:qFormat/>
  </w:style>
  <w:style w:type="character" w:styleId="1360" w:customStyle="1">
    <w:name w:val="WW8Num39z0"/>
    <w:uiPriority w:val="0"/>
    <w:qFormat/>
    <w:rPr>
      <w:rFonts w:ascii="Wingdings" w:hAnsi="Wingdings" w:cs="StarSymbol"/>
      <w:sz w:val="18"/>
      <w:szCs w:val="18"/>
    </w:rPr>
  </w:style>
  <w:style w:type="character" w:styleId="1361" w:customStyle="1">
    <w:name w:val="first-child"/>
    <w:basedOn w:val="955"/>
    <w:uiPriority w:val="0"/>
    <w:qFormat/>
  </w:style>
  <w:style w:type="character" w:styleId="1362" w:customStyle="1">
    <w:name w:val="WW8Num6z0"/>
    <w:uiPriority w:val="0"/>
    <w:qFormat/>
    <w:rPr>
      <w:rFonts w:ascii="Wingdings" w:hAnsi="Wingdings" w:cs="StarSymbol"/>
      <w:sz w:val="18"/>
      <w:szCs w:val="18"/>
    </w:rPr>
  </w:style>
  <w:style w:type="character" w:styleId="1363" w:customStyle="1">
    <w:name w:val="icon501"/>
    <w:uiPriority w:val="0"/>
    <w:qFormat/>
    <w:rPr>
      <w:color w:val="a6a6a6"/>
      <w:sz w:val="27"/>
      <w:szCs w:val="27"/>
    </w:rPr>
  </w:style>
  <w:style w:type="character" w:styleId="1364" w:customStyle="1">
    <w:name w:val="WW8Num36z0"/>
    <w:uiPriority w:val="0"/>
    <w:qFormat/>
    <w:rPr>
      <w:rFonts w:ascii="Wingdings" w:hAnsi="Wingdings" w:cs="StarSymbol"/>
      <w:sz w:val="18"/>
      <w:szCs w:val="18"/>
    </w:rPr>
  </w:style>
  <w:style w:type="character" w:styleId="1365" w:customStyle="1">
    <w:name w:val="range-menu-item-main-content"/>
    <w:basedOn w:val="955"/>
    <w:uiPriority w:val="0"/>
    <w:qFormat/>
  </w:style>
  <w:style w:type="character" w:styleId="1366" w:customStyle="1">
    <w:name w:val="WW8Num37z2"/>
    <w:uiPriority w:val="0"/>
    <w:qFormat/>
    <w:rPr>
      <w:rFonts w:ascii="StarSymbol" w:hAnsi="StarSymbol" w:cs="StarSymbol"/>
      <w:sz w:val="18"/>
      <w:szCs w:val="18"/>
    </w:rPr>
  </w:style>
  <w:style w:type="character" w:styleId="1367" w:customStyle="1">
    <w:name w:val="first-child1"/>
    <w:basedOn w:val="955"/>
    <w:uiPriority w:val="0"/>
    <w:qFormat/>
  </w:style>
  <w:style w:type="character" w:styleId="1368" w:customStyle="1">
    <w:name w:val="默认段落字体1"/>
    <w:uiPriority w:val="0"/>
    <w:qFormat/>
  </w:style>
  <w:style w:type="character" w:styleId="1369" w:customStyle="1">
    <w:name w:val="active__1oyv"/>
    <w:uiPriority w:val="0"/>
    <w:qFormat/>
    <w:rPr>
      <w:color w:val="383838"/>
    </w:rPr>
  </w:style>
  <w:style w:type="character" w:styleId="1370" w:customStyle="1">
    <w:name w:val="WW8Num36z1"/>
    <w:uiPriority w:val="0"/>
    <w:qFormat/>
    <w:rPr>
      <w:rFonts w:ascii="Wingdings 2" w:hAnsi="Wingdings 2" w:cs="StarSymbol"/>
      <w:sz w:val="18"/>
      <w:szCs w:val="18"/>
    </w:rPr>
  </w:style>
  <w:style w:type="character" w:styleId="1371" w:customStyle="1">
    <w:name w:val="icon499"/>
    <w:uiPriority w:val="0"/>
    <w:qFormat/>
    <w:rPr>
      <w:color w:val="a6a6a6"/>
      <w:sz w:val="27"/>
      <w:szCs w:val="27"/>
    </w:rPr>
  </w:style>
  <w:style w:type="character" w:styleId="1372" w:customStyle="1">
    <w:name w:val="main1"/>
    <w:uiPriority w:val="0"/>
    <w:qFormat/>
    <w:rPr>
      <w:rFonts w:hint="default" w:ascii="ˎ̥" w:hAnsi="ˎ̥" w:eastAsia="宋体"/>
      <w:b/>
      <w:sz w:val="21"/>
      <w:szCs w:val="21"/>
      <w:lang w:val="en-US" w:eastAsia="zh-CN" w:bidi="ar-SA"/>
    </w:rPr>
  </w:style>
  <w:style w:type="character" w:styleId="1373" w:customStyle="1">
    <w:name w:val="first-child2"/>
    <w:basedOn w:val="955"/>
    <w:uiPriority w:val="0"/>
    <w:qFormat/>
  </w:style>
  <w:style w:type="character" w:styleId="137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75" w:customStyle="1">
    <w:name w:val="icon500"/>
    <w:basedOn w:val="955"/>
    <w:uiPriority w:val="0"/>
    <w:qFormat/>
  </w:style>
  <w:style w:type="character" w:styleId="1376" w:customStyle="1">
    <w:name w:val="WW8Num15z2"/>
    <w:uiPriority w:val="0"/>
    <w:qFormat/>
    <w:rPr>
      <w:rFonts w:ascii="StarSymbol" w:hAnsi="StarSymbol" w:cs="StarSymbol"/>
      <w:sz w:val="18"/>
      <w:szCs w:val="18"/>
    </w:rPr>
  </w:style>
  <w:style w:type="character" w:styleId="1377" w:customStyle="1">
    <w:name w:val="range-menu-item-main-content1"/>
    <w:basedOn w:val="955"/>
    <w:uiPriority w:val="0"/>
    <w:qFormat/>
  </w:style>
  <w:style w:type="character" w:styleId="1378" w:customStyle="1">
    <w:name w:val="WW8Num3z0"/>
    <w:uiPriority w:val="0"/>
    <w:qFormat/>
    <w:rPr>
      <w:rFonts w:ascii="Wingdings" w:hAnsi="Wingdings" w:cs="StarSymbol"/>
      <w:sz w:val="18"/>
      <w:szCs w:val="18"/>
    </w:rPr>
  </w:style>
  <w:style w:type="character" w:styleId="1379" w:customStyle="1">
    <w:name w:val="overdue"/>
    <w:basedOn w:val="955"/>
    <w:uiPriority w:val="0"/>
    <w:qFormat/>
  </w:style>
  <w:style w:type="character" w:styleId="1380" w:customStyle="1">
    <w:name w:val="正文文本 字符1"/>
    <w:uiPriority w:val="0"/>
    <w:semiHidden/>
    <w:qFormat/>
    <w:rPr>
      <w:rFonts w:ascii="Times New Roman" w:hAnsi="Times New Roman" w:eastAsia="方正仿宋_GBK" w:cs="Times New Roman"/>
      <w:sz w:val="24"/>
      <w:szCs w:val="20"/>
    </w:rPr>
  </w:style>
  <w:style w:type="character" w:styleId="1381" w:customStyle="1">
    <w:name w:val="overdue2"/>
    <w:basedOn w:val="955"/>
    <w:uiPriority w:val="0"/>
    <w:qFormat/>
  </w:style>
  <w:style w:type="character" w:styleId="1382" w:customStyle="1">
    <w:name w:val="表头样式 Char"/>
    <w:uiPriority w:val="0"/>
    <w:qFormat/>
    <w:rPr>
      <w:rFonts w:hint="default" w:ascii="Arial" w:hAnsi="Arial" w:cs="Arial"/>
      <w:b/>
      <w:sz w:val="21"/>
      <w:szCs w:val="21"/>
    </w:rPr>
  </w:style>
  <w:style w:type="character" w:styleId="1383" w:customStyle="1">
    <w:name w:val="dls-icon[data-role=icon]"/>
    <w:uiPriority w:val="0"/>
    <w:qFormat/>
    <w:rPr>
      <w:sz w:val="24"/>
      <w:szCs w:val="24"/>
    </w:rPr>
  </w:style>
  <w:style w:type="character" w:styleId="1384" w:customStyle="1">
    <w:name w:val="maintext1"/>
    <w:uiPriority w:val="0"/>
    <w:qFormat/>
    <w:rPr>
      <w:rFonts w:hint="default" w:ascii="Arial" w:hAnsi="Arial" w:cs="Arial"/>
      <w:color w:val="000000"/>
      <w:sz w:val="18"/>
      <w:szCs w:val="18"/>
    </w:rPr>
  </w:style>
  <w:style w:type="character" w:styleId="1385" w:customStyle="1">
    <w:name w:val="icon502"/>
    <w:uiPriority w:val="0"/>
    <w:qFormat/>
    <w:rPr>
      <w:color w:val="a6a6a6"/>
      <w:sz w:val="27"/>
      <w:szCs w:val="27"/>
    </w:rPr>
  </w:style>
  <w:style w:type="character" w:styleId="1386" w:customStyle="1">
    <w:name w:val="tw4winMark"/>
    <w:uiPriority w:val="0"/>
    <w:qFormat/>
    <w:rPr>
      <w:rFonts w:hint="default" w:ascii="Courier New" w:hAnsi="Courier New" w:cs="Courier New"/>
      <w:vanish/>
      <w:color w:val="800080"/>
      <w:vertAlign w:val="subscript"/>
    </w:rPr>
  </w:style>
  <w:style w:type="character" w:styleId="1387" w:customStyle="1">
    <w:name w:val="列表段落 字符"/>
    <w:link w:val="1388"/>
    <w:uiPriority w:val="0"/>
    <w:qFormat/>
    <w:rPr>
      <w:szCs w:val="24"/>
    </w:rPr>
  </w:style>
  <w:style w:type="paragraph" w:styleId="1388" w:customStyle="1">
    <w:name w:val="列表段落1"/>
    <w:basedOn w:val="945"/>
    <w:link w:val="1387"/>
    <w:uiPriority w:val="0"/>
    <w:qFormat/>
    <w:pPr>
      <w:ind w:firstLine="420"/>
    </w:pPr>
    <w:rPr>
      <w:rFonts w:asciiTheme="minorHAnsi" w:hAnsiTheme="minorHAnsi" w:eastAsiaTheme="minorEastAsia" w:cstheme="minorBidi"/>
    </w:rPr>
  </w:style>
  <w:style w:type="character" w:styleId="1389" w:customStyle="1">
    <w:name w:val="称呼 Char1"/>
    <w:uiPriority w:val="0"/>
    <w:qFormat/>
    <w:rPr>
      <w:sz w:val="21"/>
    </w:rPr>
  </w:style>
  <w:style w:type="character" w:styleId="1390" w:customStyle="1">
    <w:name w:val="批注主题 Char3"/>
    <w:uiPriority w:val="99"/>
    <w:qFormat/>
    <w:rPr>
      <w:rFonts w:ascii="Times New Roman" w:hAnsi="Times New Roman" w:eastAsia="宋体" w:cs="Times New Roman"/>
      <w:b/>
      <w:bCs/>
      <w:szCs w:val="24"/>
      <w:lang w:val="zh-CN"/>
    </w:rPr>
  </w:style>
  <w:style w:type="character" w:styleId="1391" w:customStyle="1">
    <w:name w:val="正文Normal Char"/>
    <w:uiPriority w:val="0"/>
    <w:qFormat/>
    <w:rPr>
      <w:rFonts w:hint="default" w:ascii="Arial" w:hAnsi="Arial" w:cs="Arial"/>
      <w:sz w:val="24"/>
      <w:szCs w:val="24"/>
    </w:rPr>
  </w:style>
  <w:style w:type="character" w:styleId="1392" w:customStyle="1">
    <w:name w:val="定制正文 Arial 小四 首行缩进:  0.74 厘米 行距: 1.5 倍行距1 + 宋体 Char"/>
    <w:link w:val="1393"/>
    <w:uiPriority w:val="0"/>
    <w:qFormat/>
    <w:rPr>
      <w:rFonts w:ascii="Arial" w:hAnsi="Arial" w:cs="宋体"/>
      <w:bCs/>
      <w:szCs w:val="21"/>
    </w:rPr>
  </w:style>
  <w:style w:type="paragraph" w:styleId="1393" w:customStyle="1">
    <w:name w:val="定制正文 Arial 小四 首行缩进:  0.74 厘米 行距: 1.5 倍行距1 + 宋体"/>
    <w:basedOn w:val="945"/>
    <w:link w:val="1392"/>
    <w:uiPriority w:val="0"/>
    <w:qFormat/>
    <w:pPr>
      <w:ind w:firstLine="420"/>
      <w:spacing w:line="360" w:lineRule="auto"/>
    </w:pPr>
    <w:rPr>
      <w:rFonts w:ascii="Arial" w:hAnsi="Arial" w:cs="宋体" w:eastAsiaTheme="minorEastAsia"/>
      <w:bCs/>
      <w:szCs w:val="21"/>
    </w:rPr>
  </w:style>
  <w:style w:type="character" w:styleId="1394" w:customStyle="1">
    <w:name w:val="WW8Num16z1"/>
    <w:uiPriority w:val="0"/>
    <w:qFormat/>
    <w:rPr>
      <w:rFonts w:ascii="Wingdings" w:hAnsi="Wingdings"/>
    </w:rPr>
  </w:style>
  <w:style w:type="character" w:styleId="1395" w:customStyle="1">
    <w:name w:val="Indent Normal Char1"/>
    <w:link w:val="1396"/>
    <w:uiPriority w:val="0"/>
    <w:qFormat/>
    <w:rPr>
      <w:sz w:val="24"/>
      <w:szCs w:val="24"/>
    </w:rPr>
  </w:style>
  <w:style w:type="paragraph" w:styleId="1396" w:customStyle="1">
    <w:name w:val="Indent Normal"/>
    <w:basedOn w:val="945"/>
    <w:link w:val="1395"/>
    <w:uiPriority w:val="0"/>
    <w:qFormat/>
    <w:pPr>
      <w:ind w:firstLine="150"/>
      <w:spacing w:line="360" w:lineRule="auto"/>
    </w:pPr>
    <w:rPr>
      <w:rFonts w:asciiTheme="minorHAnsi" w:hAnsiTheme="minorHAnsi" w:eastAsiaTheme="minorEastAsia" w:cstheme="minorBidi"/>
      <w:sz w:val="24"/>
    </w:rPr>
  </w:style>
  <w:style w:type="character" w:styleId="1397" w:customStyle="1">
    <w:name w:val="WW8Num7z2"/>
    <w:uiPriority w:val="0"/>
    <w:qFormat/>
    <w:rPr>
      <w:rFonts w:ascii="StarSymbol" w:hAnsi="StarSymbol" w:cs="StarSymbol"/>
      <w:sz w:val="18"/>
      <w:szCs w:val="18"/>
    </w:rPr>
  </w:style>
  <w:style w:type="character" w:styleId="1398" w:customStyle="1">
    <w:name w:val="正文-new Char"/>
    <w:link w:val="1399"/>
    <w:uiPriority w:val="0"/>
    <w:qFormat/>
    <w:rPr>
      <w:rFonts w:ascii="宋体" w:hAnsi="宋体" w:cs="宋体"/>
      <w:szCs w:val="21"/>
    </w:rPr>
  </w:style>
  <w:style w:type="paragraph" w:styleId="1399" w:customStyle="1">
    <w:name w:val="正文-new"/>
    <w:basedOn w:val="945"/>
    <w:link w:val="1398"/>
    <w:uiPriority w:val="0"/>
    <w:qFormat/>
    <w:pPr>
      <w:ind w:firstLine="425"/>
      <w:spacing w:line="360" w:lineRule="auto"/>
    </w:pPr>
    <w:rPr>
      <w:rFonts w:ascii="宋体" w:hAnsi="宋体" w:cs="宋体" w:eastAsiaTheme="minorEastAsia"/>
      <w:szCs w:val="21"/>
    </w:rPr>
  </w:style>
  <w:style w:type="character" w:styleId="1400" w:customStyle="1">
    <w:name w:val="WW8Num24z0"/>
    <w:uiPriority w:val="0"/>
    <w:qFormat/>
    <w:rPr>
      <w:rFonts w:ascii="Wingdings" w:hAnsi="Wingdings" w:cs="StarSymbol"/>
      <w:sz w:val="18"/>
      <w:szCs w:val="18"/>
    </w:rPr>
  </w:style>
  <w:style w:type="character" w:styleId="1401" w:customStyle="1">
    <w:name w:val="_正文段落 Char"/>
    <w:uiPriority w:val="0"/>
    <w:qFormat/>
    <w:rPr>
      <w:sz w:val="24"/>
      <w:szCs w:val="24"/>
    </w:rPr>
  </w:style>
  <w:style w:type="character" w:styleId="1402" w:customStyle="1">
    <w:name w:val="WW8Num33z2"/>
    <w:uiPriority w:val="0"/>
    <w:qFormat/>
    <w:rPr>
      <w:rFonts w:ascii="StarSymbol" w:hAnsi="StarSymbol" w:cs="StarSymbol"/>
      <w:sz w:val="18"/>
      <w:szCs w:val="18"/>
    </w:rPr>
  </w:style>
  <w:style w:type="character" w:styleId="1403" w:customStyle="1">
    <w:name w:val="样式 宋体 小四 段前: 7.8 磅 行距: 1.5 倍行距 Char"/>
    <w:link w:val="1404"/>
    <w:uiPriority w:val="0"/>
    <w:qFormat/>
    <w:rPr>
      <w:rFonts w:ascii="宋体" w:hAnsi="宋体"/>
      <w:szCs w:val="21"/>
    </w:rPr>
  </w:style>
  <w:style w:type="paragraph" w:styleId="1404" w:customStyle="1">
    <w:name w:val="样式 宋体 小四 段前: 7.8 磅 行距: 1.5 倍行距"/>
    <w:basedOn w:val="945"/>
    <w:link w:val="1403"/>
    <w:uiPriority w:val="0"/>
    <w:qFormat/>
    <w:pPr>
      <w:ind w:firstLine="420"/>
      <w:jc w:val="left"/>
      <w:spacing w:line="360" w:lineRule="auto"/>
    </w:pPr>
    <w:rPr>
      <w:rFonts w:ascii="宋体" w:hAnsi="宋体" w:eastAsiaTheme="minorEastAsia" w:cstheme="minorBidi"/>
      <w:szCs w:val="21"/>
    </w:rPr>
  </w:style>
  <w:style w:type="character" w:styleId="1405" w:customStyle="1">
    <w:name w:val="WW8Num38z1"/>
    <w:uiPriority w:val="0"/>
    <w:qFormat/>
    <w:rPr>
      <w:rFonts w:ascii="Wingdings 2" w:hAnsi="Wingdings 2" w:cs="StarSymbol"/>
      <w:sz w:val="18"/>
      <w:szCs w:val="18"/>
    </w:rPr>
  </w:style>
  <w:style w:type="character" w:styleId="1406" w:customStyle="1">
    <w:name w:val="表格样式 宋体 5号 Char"/>
    <w:link w:val="1407"/>
    <w:uiPriority w:val="0"/>
    <w:qFormat/>
    <w:rPr>
      <w:rFonts w:ascii="宋体" w:hAnsi="宋体"/>
      <w:szCs w:val="21"/>
      <w:lang w:val="zh-CN"/>
    </w:rPr>
  </w:style>
  <w:style w:type="paragraph" w:styleId="1407" w:customStyle="1">
    <w:name w:val="表格样式 宋体 5号"/>
    <w:basedOn w:val="945"/>
    <w:link w:val="1406"/>
    <w:uiPriority w:val="0"/>
    <w:qFormat/>
    <w:pPr>
      <w:jc w:val="left"/>
    </w:pPr>
    <w:rPr>
      <w:rFonts w:ascii="宋体" w:hAnsi="宋体" w:eastAsiaTheme="minorEastAsia" w:cstheme="minorBidi"/>
      <w:szCs w:val="21"/>
      <w:lang w:val="zh-CN"/>
    </w:rPr>
  </w:style>
  <w:style w:type="character" w:styleId="1408" w:customStyle="1">
    <w:name w:val="WW8Num7z1"/>
    <w:uiPriority w:val="0"/>
    <w:qFormat/>
    <w:rPr>
      <w:rFonts w:ascii="Wingdings 2" w:hAnsi="Wingdings 2" w:cs="StarSymbol"/>
      <w:sz w:val="18"/>
      <w:szCs w:val="18"/>
    </w:rPr>
  </w:style>
  <w:style w:type="character" w:styleId="1409" w:customStyle="1">
    <w:name w:val="样式 宋体 四号"/>
    <w:uiPriority w:val="0"/>
    <w:qFormat/>
    <w:rPr>
      <w:rFonts w:ascii="宋体" w:hAnsi="宋体" w:eastAsia="仿宋_GB2312"/>
      <w:sz w:val="28"/>
    </w:rPr>
  </w:style>
  <w:style w:type="character" w:styleId="1410" w:customStyle="1">
    <w:name w:val="WW8Num17z2"/>
    <w:uiPriority w:val="0"/>
    <w:qFormat/>
    <w:rPr>
      <w:rFonts w:ascii="StarSymbol" w:hAnsi="StarSymbol" w:cs="StarSymbol"/>
      <w:sz w:val="18"/>
      <w:szCs w:val="18"/>
    </w:rPr>
  </w:style>
  <w:style w:type="character" w:styleId="1411" w:customStyle="1">
    <w:name w:val="我的正文 Char"/>
    <w:link w:val="1412"/>
    <w:uiPriority w:val="0"/>
    <w:qFormat/>
    <w:rPr>
      <w:rFonts w:ascii="Arial" w:hAnsi="Arial"/>
      <w:sz w:val="24"/>
      <w:szCs w:val="18"/>
    </w:rPr>
  </w:style>
  <w:style w:type="paragraph" w:styleId="1412" w:customStyle="1">
    <w:name w:val="我的正文"/>
    <w:basedOn w:val="945"/>
    <w:link w:val="1411"/>
    <w:uiPriority w:val="0"/>
    <w:qFormat/>
    <w:pPr>
      <w:ind w:firstLine="200"/>
      <w:spacing w:line="360" w:lineRule="auto"/>
      <w:widowControl/>
    </w:pPr>
    <w:rPr>
      <w:rFonts w:ascii="Arial" w:hAnsi="Arial" w:eastAsiaTheme="minorEastAsia" w:cstheme="minorBidi"/>
      <w:sz w:val="24"/>
      <w:szCs w:val="18"/>
    </w:rPr>
  </w:style>
  <w:style w:type="character" w:styleId="1413" w:customStyle="1">
    <w:name w:val="WW8Num10z1"/>
    <w:uiPriority w:val="0"/>
    <w:qFormat/>
    <w:rPr>
      <w:rFonts w:ascii="Wingdings 2" w:hAnsi="Wingdings 2" w:cs="StarSymbol"/>
      <w:sz w:val="18"/>
      <w:szCs w:val="18"/>
    </w:rPr>
  </w:style>
  <w:style w:type="character" w:styleId="1414" w:customStyle="1">
    <w:name w:val="脚注文本 字符"/>
    <w:uiPriority w:val="0"/>
    <w:qFormat/>
    <w:rPr>
      <w:rFonts w:ascii="Times New Roman" w:hAnsi="Times New Roman" w:eastAsia="宋体" w:cs="Times New Roman"/>
      <w:sz w:val="18"/>
      <w:szCs w:val="18"/>
    </w:rPr>
  </w:style>
  <w:style w:type="character" w:styleId="1415" w:customStyle="1">
    <w:name w:val="WW8Num27z0"/>
    <w:uiPriority w:val="0"/>
    <w:qFormat/>
    <w:rPr>
      <w:rFonts w:ascii="Wingdings" w:hAnsi="Wingdings" w:cs="StarSymbol"/>
      <w:sz w:val="18"/>
      <w:szCs w:val="18"/>
    </w:rPr>
  </w:style>
  <w:style w:type="character" w:styleId="1416" w:customStyle="1">
    <w:name w:val="脚注文本 Char2"/>
    <w:uiPriority w:val="0"/>
    <w:qFormat/>
    <w:rPr>
      <w:rFonts w:ascii="Times New Roman" w:hAnsi="Times New Roman" w:eastAsia="宋体" w:cs="Times New Roman"/>
      <w:sz w:val="18"/>
      <w:szCs w:val="18"/>
    </w:rPr>
  </w:style>
  <w:style w:type="character" w:styleId="1417" w:customStyle="1">
    <w:name w:val="WW8Num10z2"/>
    <w:uiPriority w:val="0"/>
    <w:qFormat/>
    <w:rPr>
      <w:rFonts w:ascii="StarSymbol" w:hAnsi="StarSymbol" w:cs="StarSymbol"/>
      <w:sz w:val="18"/>
      <w:szCs w:val="18"/>
    </w:rPr>
  </w:style>
  <w:style w:type="character" w:styleId="1418" w:customStyle="1">
    <w:name w:val="HTML 地址 字符"/>
    <w:uiPriority w:val="0"/>
    <w:qFormat/>
    <w:rPr>
      <w:rFonts w:ascii="Times New Roman" w:hAnsi="Times New Roman" w:eastAsia="宋体" w:cs="Times New Roman"/>
      <w:i/>
      <w:iCs/>
      <w:szCs w:val="24"/>
    </w:rPr>
  </w:style>
  <w:style w:type="character" w:styleId="1419" w:customStyle="1">
    <w:name w:val="pi1"/>
    <w:uiPriority w:val="0"/>
    <w:qFormat/>
    <w:rPr>
      <w:color w:val="0000ff"/>
    </w:rPr>
  </w:style>
  <w:style w:type="character" w:styleId="1420" w:customStyle="1">
    <w:name w:val="HTML 地址 Char2"/>
    <w:uiPriority w:val="0"/>
    <w:qFormat/>
    <w:rPr>
      <w:i/>
      <w:iCs/>
      <w:szCs w:val="24"/>
    </w:rPr>
  </w:style>
  <w:style w:type="character" w:styleId="1421" w:customStyle="1">
    <w:name w:val="WW-Absatz-Standardschriftart"/>
    <w:uiPriority w:val="0"/>
    <w:qFormat/>
  </w:style>
  <w:style w:type="character" w:styleId="1422" w:customStyle="1">
    <w:name w:val="HTML 预设格式 字符"/>
    <w:uiPriority w:val="0"/>
    <w:qFormat/>
    <w:rPr>
      <w:rFonts w:ascii="Courier New" w:hAnsi="Courier New" w:eastAsia="宋体" w:cs="Courier New"/>
      <w:sz w:val="20"/>
      <w:szCs w:val="20"/>
    </w:rPr>
  </w:style>
  <w:style w:type="character" w:styleId="1423" w:customStyle="1">
    <w:name w:val="WW8Num27z1"/>
    <w:uiPriority w:val="0"/>
    <w:qFormat/>
    <w:rPr>
      <w:rFonts w:ascii="Wingdings 2" w:hAnsi="Wingdings 2" w:cs="StarSymbol"/>
      <w:sz w:val="18"/>
      <w:szCs w:val="18"/>
    </w:rPr>
  </w:style>
  <w:style w:type="character" w:styleId="1424" w:customStyle="1">
    <w:name w:val="HTML 预设格式 Char2"/>
    <w:uiPriority w:val="0"/>
    <w:qFormat/>
    <w:rPr>
      <w:rFonts w:ascii="Courier New" w:hAnsi="Courier New" w:cs="Courier New"/>
    </w:rPr>
  </w:style>
  <w:style w:type="character" w:styleId="1425" w:customStyle="1">
    <w:name w:val="WW8Num20z2"/>
    <w:uiPriority w:val="0"/>
    <w:qFormat/>
    <w:rPr>
      <w:rFonts w:ascii="StarSymbol" w:hAnsi="StarSymbol" w:cs="StarSymbol"/>
      <w:sz w:val="18"/>
      <w:szCs w:val="18"/>
    </w:rPr>
  </w:style>
  <w:style w:type="character" w:styleId="1426" w:customStyle="1">
    <w:name w:val="发布"/>
    <w:uiPriority w:val="0"/>
    <w:qFormat/>
    <w:rPr>
      <w:rFonts w:ascii="黑体" w:eastAsia="黑体"/>
      <w:spacing w:val="22"/>
      <w:position w:val="3"/>
      <w:sz w:val="28"/>
    </w:rPr>
  </w:style>
  <w:style w:type="character" w:styleId="1427" w:customStyle="1">
    <w:name w:val="WW8Num29z0"/>
    <w:uiPriority w:val="0"/>
    <w:qFormat/>
    <w:rPr>
      <w:rFonts w:ascii="Wingdings" w:hAnsi="Wingdings" w:cs="StarSymbol"/>
      <w:sz w:val="18"/>
      <w:szCs w:val="18"/>
    </w:rPr>
  </w:style>
  <w:style w:type="character" w:styleId="1428" w:customStyle="1">
    <w:name w:val="EmailStyle87"/>
    <w:uiPriority w:val="0"/>
    <w:qFormat/>
    <w:rPr>
      <w:rFonts w:ascii="Arial" w:hAnsi="Arial" w:eastAsia="宋体" w:cs="Arial"/>
      <w:color w:val="auto"/>
      <w:sz w:val="20"/>
    </w:rPr>
  </w:style>
  <w:style w:type="character" w:styleId="1429" w:customStyle="1">
    <w:name w:val="WW8Num24z2"/>
    <w:uiPriority w:val="0"/>
    <w:qFormat/>
    <w:rPr>
      <w:rFonts w:ascii="StarSymbol" w:hAnsi="StarSymbol" w:cs="StarSymbol"/>
      <w:sz w:val="18"/>
      <w:szCs w:val="18"/>
    </w:rPr>
  </w:style>
  <w:style w:type="character" w:styleId="1430" w:customStyle="1">
    <w:name w:val="EmailStyle88"/>
    <w:uiPriority w:val="0"/>
    <w:qFormat/>
    <w:rPr>
      <w:rFonts w:ascii="Arial" w:hAnsi="Arial" w:eastAsia="宋体" w:cs="Arial"/>
      <w:color w:val="auto"/>
      <w:sz w:val="20"/>
    </w:rPr>
  </w:style>
  <w:style w:type="character" w:styleId="1431" w:customStyle="1">
    <w:name w:val="称呼 字符1"/>
    <w:uiPriority w:val="0"/>
    <w:qFormat/>
    <w:rPr>
      <w:rFonts w:ascii="Times New Roman" w:hAnsi="Times New Roman" w:eastAsia="宋体" w:cs="Times New Roman"/>
      <w:szCs w:val="24"/>
    </w:rPr>
  </w:style>
  <w:style w:type="character" w:styleId="1432" w:customStyle="1">
    <w:name w:val="FA正文 Char Char"/>
    <w:uiPriority w:val="0"/>
    <w:qFormat/>
    <w:rPr>
      <w:rFonts w:hAnsi="宋体" w:cs="宋体"/>
      <w:sz w:val="24"/>
      <w:szCs w:val="21"/>
    </w:rPr>
  </w:style>
  <w:style w:type="character" w:styleId="1433" w:customStyle="1">
    <w:name w:val="副标题 字符1"/>
    <w:uiPriority w:val="0"/>
    <w:qFormat/>
    <w:rPr>
      <w:b/>
      <w:bCs/>
      <w:sz w:val="32"/>
      <w:szCs w:val="32"/>
    </w:rPr>
  </w:style>
  <w:style w:type="character" w:styleId="1434" w:customStyle="1">
    <w:name w:val="注释标题 字符"/>
    <w:uiPriority w:val="0"/>
    <w:qFormat/>
    <w:rPr>
      <w:rFonts w:ascii="Times New Roman" w:hAnsi="Times New Roman" w:eastAsia="宋体" w:cs="Times New Roman"/>
      <w:szCs w:val="24"/>
    </w:rPr>
  </w:style>
  <w:style w:type="character" w:styleId="1435" w:customStyle="1">
    <w:name w:val="正文文本首行缩进 2 字符1"/>
    <w:basedOn w:val="1305"/>
    <w:uiPriority w:val="0"/>
    <w:qFormat/>
    <w:rPr>
      <w:rFonts w:ascii="Times New Roman" w:hAnsi="Times New Roman" w:eastAsia="宋体" w:cs="Times New Roman"/>
      <w:szCs w:val="24"/>
      <w:lang w:val="zh-CN" w:eastAsia="zh-CN"/>
    </w:rPr>
  </w:style>
  <w:style w:type="character" w:styleId="1436" w:customStyle="1">
    <w:name w:val="注释标题 Char3"/>
    <w:uiPriority w:val="0"/>
    <w:qFormat/>
    <w:rPr>
      <w:szCs w:val="24"/>
    </w:rPr>
  </w:style>
  <w:style w:type="character" w:styleId="1437" w:customStyle="1">
    <w:name w:val="Char Char312"/>
    <w:uiPriority w:val="0"/>
    <w:qFormat/>
    <w:rPr>
      <w:rFonts w:eastAsia="宋体"/>
      <w:sz w:val="21"/>
      <w:szCs w:val="24"/>
      <w:lang w:val="en-US" w:eastAsia="zh-CN" w:bidi="ar-SA"/>
    </w:rPr>
  </w:style>
  <w:style w:type="character" w:styleId="1438" w:customStyle="1">
    <w:name w:val="EmailStyle127"/>
    <w:uiPriority w:val="0"/>
    <w:qFormat/>
    <w:rPr>
      <w:rFonts w:ascii="Arial" w:hAnsi="Arial" w:eastAsia="宋体" w:cs="Arial"/>
      <w:color w:val="auto"/>
      <w:sz w:val="20"/>
    </w:rPr>
  </w:style>
  <w:style w:type="character" w:styleId="1439" w:customStyle="1">
    <w:name w:val="!BECC正文 Char"/>
    <w:link w:val="1440"/>
    <w:uiPriority w:val="0"/>
    <w:qFormat/>
    <w:rPr>
      <w:sz w:val="24"/>
      <w:szCs w:val="24"/>
    </w:rPr>
  </w:style>
  <w:style w:type="paragraph" w:styleId="1440" w:customStyle="1">
    <w:name w:val="!BECC正文"/>
    <w:basedOn w:val="945"/>
    <w:link w:val="1439"/>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41" w:customStyle="1">
    <w:name w:val="EmailStyle128"/>
    <w:uiPriority w:val="0"/>
    <w:qFormat/>
    <w:rPr>
      <w:rFonts w:ascii="Arial" w:hAnsi="Arial" w:eastAsia="宋体" w:cs="Arial"/>
      <w:color w:val="auto"/>
      <w:sz w:val="20"/>
    </w:rPr>
  </w:style>
  <w:style w:type="character" w:styleId="1442" w:customStyle="1">
    <w:name w:val="ordinary-span-edit2"/>
    <w:uiPriority w:val="0"/>
    <w:qFormat/>
  </w:style>
  <w:style w:type="character" w:styleId="1443" w:customStyle="1">
    <w:name w:val="标题 2 Char1"/>
    <w:uiPriority w:val="0"/>
    <w:qFormat/>
    <w:rPr>
      <w:b/>
      <w:bCs/>
      <w:sz w:val="30"/>
      <w:szCs w:val="32"/>
    </w:rPr>
  </w:style>
  <w:style w:type="character" w:styleId="1444" w:customStyle="1">
    <w:name w:val="!RepPar_alt+p Char"/>
    <w:link w:val="1445"/>
    <w:uiPriority w:val="0"/>
    <w:qFormat/>
    <w:rPr>
      <w:sz w:val="24"/>
      <w:szCs w:val="24"/>
      <w:lang w:val="zh-CN"/>
    </w:rPr>
  </w:style>
  <w:style w:type="paragraph" w:styleId="1445" w:customStyle="1">
    <w:name w:val="!RepPar_alt+p"/>
    <w:basedOn w:val="945"/>
    <w:link w:val="1444"/>
    <w:uiPriority w:val="0"/>
    <w:qFormat/>
    <w:pPr>
      <w:ind w:firstLine="200"/>
      <w:spacing w:line="360" w:lineRule="auto"/>
    </w:pPr>
    <w:rPr>
      <w:rFonts w:asciiTheme="minorHAnsi" w:hAnsiTheme="minorHAnsi" w:eastAsiaTheme="minorEastAsia" w:cstheme="minorBidi"/>
      <w:sz w:val="24"/>
      <w:lang w:val="zh-CN"/>
    </w:rPr>
  </w:style>
  <w:style w:type="character" w:styleId="1446" w:customStyle="1">
    <w:name w:val="bz-content1"/>
    <w:uiPriority w:val="0"/>
    <w:qFormat/>
    <w:rPr>
      <w:sz w:val="20"/>
      <w:szCs w:val="20"/>
      <w:u w:val="none"/>
    </w:rPr>
  </w:style>
  <w:style w:type="character" w:styleId="1447" w:customStyle="1">
    <w:name w:val="highlight1"/>
    <w:uiPriority w:val="0"/>
    <w:qFormat/>
    <w:rPr>
      <w:shd w:val="clear" w:color="auto" w:fill="ffff00"/>
    </w:rPr>
  </w:style>
  <w:style w:type="character" w:styleId="1448" w:customStyle="1">
    <w:name w:val="Char Char3"/>
    <w:uiPriority w:val="0"/>
    <w:qFormat/>
    <w:rPr>
      <w:rFonts w:eastAsia="宋体"/>
      <w:sz w:val="21"/>
      <w:szCs w:val="24"/>
      <w:lang w:val="en-US" w:eastAsia="zh-CN" w:bidi="ar-SA"/>
    </w:rPr>
  </w:style>
  <w:style w:type="character" w:styleId="1449" w:customStyle="1">
    <w:name w:val="highlight"/>
    <w:uiPriority w:val="0"/>
    <w:qFormat/>
  </w:style>
  <w:style w:type="character" w:styleId="1450" w:customStyle="1">
    <w:name w:val="style12"/>
    <w:uiPriority w:val="0"/>
    <w:qFormat/>
  </w:style>
  <w:style w:type="character" w:styleId="1451" w:customStyle="1">
    <w:name w:val="样式1 Char"/>
    <w:link w:val="1027"/>
    <w:uiPriority w:val="0"/>
    <w:qFormat/>
    <w:rPr>
      <w:sz w:val="24"/>
      <w:szCs w:val="24"/>
    </w:rPr>
  </w:style>
  <w:style w:type="character" w:styleId="1452" w:customStyle="1">
    <w:name w:val="font201"/>
    <w:uiPriority w:val="0"/>
    <w:qFormat/>
    <w:rPr>
      <w:spacing w:val="300"/>
    </w:rPr>
  </w:style>
  <w:style w:type="character" w:styleId="1453" w:customStyle="1">
    <w:name w:val="明显强调1"/>
    <w:uiPriority w:val="0"/>
    <w:qFormat/>
    <w:rPr>
      <w:i/>
      <w:iCs/>
      <w:color w:val="5b9bd5"/>
    </w:rPr>
  </w:style>
  <w:style w:type="character" w:styleId="1454" w:customStyle="1">
    <w:name w:val="lawsitemtext1"/>
    <w:uiPriority w:val="0"/>
    <w:qFormat/>
    <w:rPr>
      <w:color w:val="696969"/>
      <w:spacing w:val="280"/>
      <w:sz w:val="21"/>
      <w:szCs w:val="21"/>
    </w:rPr>
  </w:style>
  <w:style w:type="character" w:styleId="1455" w:customStyle="1">
    <w:name w:val="文字 Char Char"/>
    <w:link w:val="1456"/>
    <w:uiPriority w:val="0"/>
    <w:qFormat/>
    <w:rPr>
      <w:rFonts w:ascii="楷体_GB2312" w:eastAsia="楷体_GB2312"/>
      <w:sz w:val="28"/>
    </w:rPr>
  </w:style>
  <w:style w:type="paragraph" w:styleId="1456" w:customStyle="1">
    <w:name w:val="文字"/>
    <w:basedOn w:val="945"/>
    <w:link w:val="1455"/>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57" w:customStyle="1">
    <w:name w:val="l151"/>
    <w:uiPriority w:val="0"/>
    <w:qFormat/>
  </w:style>
  <w:style w:type="character" w:styleId="1458" w:customStyle="1">
    <w:name w:val="Char Char31"/>
    <w:uiPriority w:val="0"/>
    <w:qFormat/>
    <w:rPr>
      <w:rFonts w:eastAsia="宋体"/>
      <w:sz w:val="21"/>
      <w:szCs w:val="24"/>
      <w:lang w:val="en-US" w:eastAsia="zh-CN" w:bidi="ar-SA"/>
    </w:rPr>
  </w:style>
  <w:style w:type="character" w:styleId="1459" w:customStyle="1">
    <w:name w:val="EmailStyle891"/>
    <w:uiPriority w:val="0"/>
    <w:qFormat/>
    <w:rPr>
      <w:rFonts w:ascii="Arial" w:hAnsi="Arial" w:eastAsia="宋体" w:cs="Arial"/>
      <w:color w:val="auto"/>
      <w:sz w:val="20"/>
    </w:rPr>
  </w:style>
  <w:style w:type="character" w:styleId="1460" w:customStyle="1">
    <w:name w:val="一级条标题 Char"/>
    <w:uiPriority w:val="0"/>
    <w:qFormat/>
    <w:rPr>
      <w:rFonts w:ascii="黑体" w:hAnsi="Times New Roman" w:eastAsia="黑体" w:cs="Times New Roman"/>
      <w:szCs w:val="20"/>
    </w:rPr>
  </w:style>
  <w:style w:type="character" w:styleId="1461" w:customStyle="1">
    <w:name w:val="EmailStyle901"/>
    <w:uiPriority w:val="0"/>
    <w:qFormat/>
    <w:rPr>
      <w:rFonts w:ascii="Arial" w:hAnsi="Arial" w:eastAsia="宋体" w:cs="Arial"/>
      <w:color w:val="auto"/>
      <w:sz w:val="20"/>
    </w:rPr>
  </w:style>
  <w:style w:type="character" w:styleId="1462" w:customStyle="1">
    <w:name w:val="章标题 Char"/>
    <w:link w:val="1142"/>
    <w:uiPriority w:val="0"/>
    <w:qFormat/>
    <w:rPr>
      <w:rFonts w:ascii="黑体" w:eastAsia="黑体"/>
    </w:rPr>
  </w:style>
  <w:style w:type="character" w:styleId="1463" w:customStyle="1">
    <w:name w:val="small1"/>
    <w:uiPriority w:val="0"/>
    <w:qFormat/>
    <w:rPr>
      <w:rFonts w:hint="default" w:ascii="Verdana" w:hAnsi="Verdana"/>
      <w:sz w:val="18"/>
      <w:szCs w:val="18"/>
    </w:rPr>
  </w:style>
  <w:style w:type="character" w:styleId="1464" w:customStyle="1">
    <w:name w:val="二级条标题 Char"/>
    <w:uiPriority w:val="0"/>
    <w:qFormat/>
    <w:rPr>
      <w:rFonts w:ascii="黑体" w:hAnsi="Times New Roman" w:eastAsia="黑体" w:cs="Times New Roman"/>
      <w:szCs w:val="20"/>
    </w:rPr>
  </w:style>
  <w:style w:type="character" w:styleId="1465" w:customStyle="1">
    <w:name w:val="fnt1"/>
    <w:uiPriority w:val="0"/>
    <w:qFormat/>
    <w:rPr>
      <w:rFonts w:hint="default" w:ascii="Verdana" w:hAnsi="Verdana"/>
      <w:color w:val="666666"/>
      <w:sz w:val="18"/>
      <w:szCs w:val="18"/>
    </w:rPr>
  </w:style>
  <w:style w:type="character" w:styleId="1466" w:customStyle="1">
    <w:name w:val="三级条标题 Char"/>
    <w:link w:val="1467"/>
    <w:uiPriority w:val="0"/>
    <w:qFormat/>
    <w:rPr>
      <w:rFonts w:ascii="黑体" w:eastAsia="黑体"/>
    </w:rPr>
  </w:style>
  <w:style w:type="paragraph" w:styleId="1467" w:customStyle="1">
    <w:name w:val="三级条标题"/>
    <w:basedOn w:val="1140"/>
    <w:next w:val="1117"/>
    <w:link w:val="1466"/>
    <w:uiPriority w:val="0"/>
    <w:qFormat/>
    <w:pPr>
      <w:ind w:left="780" w:hanging="360"/>
      <w:tabs>
        <w:tab w:val="left" w:pos="1440" w:leader="none"/>
      </w:tabs>
      <w:outlineLvl w:val="4"/>
    </w:pPr>
  </w:style>
  <w:style w:type="character" w:styleId="1468" w:customStyle="1">
    <w:name w:val="paragraph1 Char"/>
    <w:link w:val="1469"/>
    <w:uiPriority w:val="0"/>
    <w:qFormat/>
    <w:rPr>
      <w:rFonts w:ascii="仿宋_GB2312" w:eastAsia="仿宋_GB2312"/>
      <w:sz w:val="28"/>
      <w:szCs w:val="24"/>
    </w:rPr>
  </w:style>
  <w:style w:type="paragraph" w:styleId="1469" w:customStyle="1">
    <w:name w:val="paragraph1"/>
    <w:basedOn w:val="945"/>
    <w:link w:val="1468"/>
    <w:uiPriority w:val="0"/>
    <w:qFormat/>
    <w:pPr>
      <w:ind w:firstLine="200"/>
      <w:spacing w:line="360" w:lineRule="auto"/>
    </w:pPr>
    <w:rPr>
      <w:rFonts w:ascii="仿宋_GB2312" w:eastAsia="仿宋_GB2312" w:hAnsiTheme="minorHAnsi" w:cstheme="minorBidi"/>
      <w:sz w:val="28"/>
    </w:rPr>
  </w:style>
  <w:style w:type="character" w:styleId="1470" w:customStyle="1">
    <w:name w:val="注： Char"/>
    <w:link w:val="1471"/>
    <w:uiPriority w:val="0"/>
    <w:qFormat/>
    <w:rPr>
      <w:rFonts w:ascii="宋体"/>
      <w:sz w:val="18"/>
    </w:rPr>
  </w:style>
  <w:style w:type="paragraph" w:styleId="1471" w:customStyle="1">
    <w:name w:val="注："/>
    <w:next w:val="1117"/>
    <w:link w:val="1470"/>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72" w:customStyle="1">
    <w:name w:val="EmailStyle1271"/>
    <w:uiPriority w:val="0"/>
    <w:qFormat/>
    <w:rPr>
      <w:rFonts w:ascii="Arial" w:hAnsi="Arial" w:eastAsia="宋体" w:cs="Arial"/>
      <w:color w:val="auto"/>
      <w:sz w:val="20"/>
    </w:rPr>
  </w:style>
  <w:style w:type="character" w:styleId="1473" w:customStyle="1">
    <w:name w:val="WW-Absatz-Standardschriftart1111"/>
    <w:uiPriority w:val="0"/>
    <w:qFormat/>
  </w:style>
  <w:style w:type="character" w:styleId="1474" w:customStyle="1">
    <w:name w:val="EmailStyle1281"/>
    <w:uiPriority w:val="0"/>
    <w:qFormat/>
    <w:rPr>
      <w:rFonts w:ascii="Arial" w:hAnsi="Arial" w:eastAsia="宋体" w:cs="Arial"/>
      <w:color w:val="auto"/>
      <w:sz w:val="20"/>
    </w:rPr>
  </w:style>
  <w:style w:type="character" w:styleId="1475" w:customStyle="1">
    <w:name w:val="WW8Num1z7"/>
    <w:uiPriority w:val="0"/>
    <w:qFormat/>
    <w:rPr>
      <w:rFonts w:ascii="Wingdings" w:hAnsi="Wingdings"/>
    </w:rPr>
  </w:style>
  <w:style w:type="character" w:styleId="1476" w:customStyle="1">
    <w:name w:val="EmailStyle170"/>
    <w:uiPriority w:val="0"/>
    <w:qFormat/>
    <w:rPr>
      <w:rFonts w:ascii="Arial" w:hAnsi="Arial" w:eastAsia="宋体" w:cs="Arial"/>
      <w:color w:val="auto"/>
      <w:sz w:val="20"/>
    </w:rPr>
  </w:style>
  <w:style w:type="character" w:styleId="1477" w:customStyle="1">
    <w:name w:val="WW8Num19z2"/>
    <w:uiPriority w:val="0"/>
    <w:qFormat/>
    <w:rPr>
      <w:rFonts w:ascii="StarSymbol" w:hAnsi="StarSymbol" w:cs="StarSymbol"/>
      <w:sz w:val="18"/>
      <w:szCs w:val="18"/>
    </w:rPr>
  </w:style>
  <w:style w:type="character" w:styleId="1478" w:customStyle="1">
    <w:name w:val="EmailStyle171"/>
    <w:uiPriority w:val="0"/>
    <w:qFormat/>
    <w:rPr>
      <w:rFonts w:ascii="Arial" w:hAnsi="Arial" w:eastAsia="宋体" w:cs="Arial"/>
      <w:color w:val="auto"/>
      <w:sz w:val="20"/>
    </w:rPr>
  </w:style>
  <w:style w:type="character" w:styleId="1479" w:customStyle="1">
    <w:name w:val="WW8Num7z0"/>
    <w:uiPriority w:val="0"/>
    <w:qFormat/>
    <w:rPr>
      <w:rFonts w:ascii="Wingdings" w:hAnsi="Wingdings"/>
    </w:rPr>
  </w:style>
  <w:style w:type="character" w:styleId="1480" w:customStyle="1">
    <w:name w:val="Char Char311"/>
    <w:uiPriority w:val="0"/>
    <w:qFormat/>
    <w:rPr>
      <w:rFonts w:eastAsia="宋体"/>
      <w:sz w:val="21"/>
      <w:szCs w:val="24"/>
      <w:lang w:val="en-US" w:eastAsia="zh-CN" w:bidi="ar-SA"/>
    </w:rPr>
  </w:style>
  <w:style w:type="character" w:styleId="1481" w:customStyle="1">
    <w:name w:val="WW8Num25z1"/>
    <w:uiPriority w:val="0"/>
    <w:qFormat/>
    <w:rPr>
      <w:rFonts w:ascii="Wingdings 2" w:hAnsi="Wingdings 2" w:cs="StarSymbol"/>
      <w:sz w:val="18"/>
      <w:szCs w:val="18"/>
    </w:rPr>
  </w:style>
  <w:style w:type="character" w:styleId="1482" w:customStyle="1">
    <w:name w:val="EmailStyle200"/>
    <w:uiPriority w:val="0"/>
    <w:qFormat/>
    <w:rPr>
      <w:rFonts w:ascii="Arial" w:hAnsi="Arial" w:eastAsia="宋体" w:cs="Arial"/>
      <w:color w:val="auto"/>
      <w:sz w:val="20"/>
    </w:rPr>
  </w:style>
  <w:style w:type="character" w:styleId="1483" w:customStyle="1">
    <w:name w:val="WW8Num11z0"/>
    <w:uiPriority w:val="0"/>
    <w:qFormat/>
    <w:rPr>
      <w:rFonts w:ascii="Wingdings" w:hAnsi="Wingdings" w:cs="StarSymbol"/>
      <w:sz w:val="18"/>
      <w:szCs w:val="18"/>
    </w:rPr>
  </w:style>
  <w:style w:type="character" w:styleId="1484" w:customStyle="1">
    <w:name w:val="EmailStyle201"/>
    <w:uiPriority w:val="0"/>
    <w:qFormat/>
    <w:rPr>
      <w:rFonts w:ascii="Arial" w:hAnsi="Arial" w:eastAsia="宋体" w:cs="Arial"/>
      <w:color w:val="auto"/>
      <w:sz w:val="20"/>
    </w:rPr>
  </w:style>
  <w:style w:type="character" w:styleId="1485" w:customStyle="1">
    <w:name w:val="个人撰写风格"/>
    <w:uiPriority w:val="0"/>
    <w:qFormat/>
    <w:rPr>
      <w:rFonts w:ascii="Arial" w:hAnsi="Arial" w:eastAsia="宋体" w:cs="Arial"/>
      <w:color w:val="auto"/>
      <w:sz w:val="20"/>
    </w:rPr>
  </w:style>
  <w:style w:type="character" w:styleId="1486" w:customStyle="1">
    <w:name w:val="zn2 Char"/>
    <w:link w:val="1487"/>
    <w:uiPriority w:val="0"/>
    <w:qFormat/>
    <w:rPr>
      <w:rFonts w:ascii="华文楷体" w:hAnsi="Cambria" w:eastAsia="仿宋_GB2312"/>
      <w:b/>
      <w:bCs/>
      <w:sz w:val="32"/>
      <w:szCs w:val="32"/>
    </w:rPr>
  </w:style>
  <w:style w:type="paragraph" w:styleId="1487" w:customStyle="1">
    <w:name w:val="zn2"/>
    <w:basedOn w:val="947"/>
    <w:link w:val="148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88" w:customStyle="1">
    <w:name w:val="引用 字符1"/>
    <w:uiPriority w:val="99"/>
    <w:qFormat/>
    <w:rPr>
      <w:rFonts w:ascii="Times New Roman" w:hAnsi="Times New Roman" w:eastAsia="宋体" w:cs="Times New Roman"/>
      <w:i/>
      <w:iCs/>
      <w:color w:val="404040"/>
      <w:szCs w:val="24"/>
    </w:rPr>
  </w:style>
  <w:style w:type="character" w:styleId="1489" w:customStyle="1">
    <w:name w:val="zn3 Char"/>
    <w:link w:val="1490"/>
    <w:uiPriority w:val="0"/>
    <w:qFormat/>
    <w:rPr>
      <w:rFonts w:ascii="仿宋_GB2312" w:hAnsi="仿宋_GB2312" w:eastAsia="仿宋_GB2312"/>
      <w:b/>
      <w:bCs/>
      <w:sz w:val="32"/>
      <w:szCs w:val="32"/>
    </w:rPr>
  </w:style>
  <w:style w:type="paragraph" w:styleId="1490" w:customStyle="1">
    <w:name w:val="zn3"/>
    <w:basedOn w:val="948"/>
    <w:next w:val="945"/>
    <w:link w:val="148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91" w:customStyle="1">
    <w:name w:val="明显引用 字符"/>
    <w:link w:val="1492"/>
    <w:uiPriority w:val="0"/>
    <w:qFormat/>
    <w:rPr>
      <w:b/>
      <w:bCs/>
      <w:i/>
      <w:iCs/>
      <w:color w:val="4f81bd"/>
      <w:sz w:val="22"/>
      <w:lang w:eastAsia="en-US" w:bidi="en-US"/>
    </w:rPr>
  </w:style>
  <w:style w:type="paragraph" w:styleId="1492" w:customStyle="1">
    <w:name w:val="明显引用1"/>
    <w:basedOn w:val="945"/>
    <w:next w:val="945"/>
    <w:link w:val="1491"/>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93" w:customStyle="1">
    <w:name w:val="标题 5 Char1"/>
    <w:uiPriority w:val="0"/>
    <w:qFormat/>
    <w:rPr>
      <w:b/>
      <w:bCs/>
      <w:sz w:val="28"/>
      <w:szCs w:val="28"/>
    </w:rPr>
  </w:style>
  <w:style w:type="character" w:styleId="1494" w:customStyle="1">
    <w:name w:val="明显引用 字符1"/>
    <w:uiPriority w:val="99"/>
    <w:qFormat/>
    <w:rPr>
      <w:rFonts w:ascii="Times New Roman" w:hAnsi="Times New Roman" w:eastAsia="宋体" w:cs="Times New Roman"/>
      <w:i/>
      <w:iCs/>
      <w:color w:val="4f81bd"/>
      <w:szCs w:val="24"/>
    </w:rPr>
  </w:style>
  <w:style w:type="character" w:styleId="1495" w:customStyle="1">
    <w:name w:val="标题 6 Char1"/>
    <w:uiPriority w:val="0"/>
    <w:qFormat/>
    <w:rPr>
      <w:rFonts w:ascii="Calibri Light" w:hAnsi="Calibri Light" w:eastAsia="宋体" w:cs="Times New Roman"/>
      <w:b/>
      <w:bCs/>
      <w:sz w:val="24"/>
      <w:szCs w:val="24"/>
    </w:rPr>
  </w:style>
  <w:style w:type="character" w:styleId="1496" w:customStyle="1">
    <w:name w:val="明显引用 Char1"/>
    <w:uiPriority w:val="30"/>
    <w:qFormat/>
    <w:rPr>
      <w:i/>
      <w:iCs/>
      <w:color w:val="5b9bd5"/>
      <w:sz w:val="24"/>
    </w:rPr>
  </w:style>
  <w:style w:type="character" w:styleId="1497" w:customStyle="1">
    <w:name w:val="标题 7 Char1"/>
    <w:uiPriority w:val="0"/>
    <w:qFormat/>
    <w:rPr>
      <w:b/>
      <w:bCs/>
      <w:sz w:val="24"/>
      <w:szCs w:val="24"/>
    </w:rPr>
  </w:style>
  <w:style w:type="character" w:styleId="1498" w:customStyle="1">
    <w:name w:val="引用 字符"/>
    <w:link w:val="1499"/>
    <w:uiPriority w:val="0"/>
    <w:qFormat/>
    <w:rPr>
      <w:i/>
      <w:iCs/>
      <w:color w:val="000000"/>
      <w:sz w:val="22"/>
      <w:lang w:eastAsia="en-US" w:bidi="en-US"/>
    </w:rPr>
  </w:style>
  <w:style w:type="paragraph" w:styleId="1499" w:customStyle="1">
    <w:name w:val="引用1"/>
    <w:basedOn w:val="945"/>
    <w:next w:val="945"/>
    <w:link w:val="1498"/>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00" w:customStyle="1">
    <w:name w:val="标题 8 Char1"/>
    <w:uiPriority w:val="0"/>
    <w:qFormat/>
    <w:rPr>
      <w:rFonts w:ascii="Calibri Light" w:hAnsi="Calibri Light" w:eastAsia="宋体" w:cs="Times New Roman"/>
      <w:sz w:val="24"/>
      <w:szCs w:val="24"/>
    </w:rPr>
  </w:style>
  <w:style w:type="character" w:styleId="1501" w:customStyle="1">
    <w:name w:val="不明显参考1"/>
    <w:uiPriority w:val="0"/>
    <w:qFormat/>
    <w:rPr>
      <w:smallCaps/>
      <w:color w:val="c0504d"/>
      <w:u w:val="single"/>
    </w:rPr>
  </w:style>
  <w:style w:type="character" w:styleId="1502" w:customStyle="1">
    <w:name w:val="标题 9 Char1"/>
    <w:uiPriority w:val="0"/>
    <w:qFormat/>
    <w:rPr>
      <w:rFonts w:ascii="Calibri Light" w:hAnsi="Calibri Light" w:eastAsia="宋体" w:cs="Times New Roman"/>
      <w:sz w:val="21"/>
      <w:szCs w:val="21"/>
    </w:rPr>
  </w:style>
  <w:style w:type="character" w:styleId="1503" w:customStyle="1">
    <w:name w:val="明显参考1"/>
    <w:uiPriority w:val="0"/>
    <w:qFormat/>
    <w:rPr>
      <w:b/>
      <w:bCs/>
      <w:smallCaps/>
      <w:color w:val="c0504d"/>
      <w:spacing w:val="5"/>
      <w:u w:val="single"/>
    </w:rPr>
  </w:style>
  <w:style w:type="character" w:styleId="1504" w:customStyle="1">
    <w:name w:val="脚注文本 Char1"/>
    <w:uiPriority w:val="0"/>
    <w:semiHidden/>
    <w:qFormat/>
    <w:rPr>
      <w:sz w:val="18"/>
      <w:szCs w:val="18"/>
    </w:rPr>
  </w:style>
  <w:style w:type="character" w:styleId="1505" w:customStyle="1">
    <w:name w:val="tpc_content1"/>
    <w:uiPriority w:val="0"/>
    <w:qFormat/>
    <w:rPr>
      <w:sz w:val="19"/>
      <w:szCs w:val="19"/>
    </w:rPr>
  </w:style>
  <w:style w:type="character" w:styleId="1506" w:customStyle="1">
    <w:name w:val="日期 Char1"/>
    <w:uiPriority w:val="0"/>
    <w:qFormat/>
    <w:rPr>
      <w:sz w:val="21"/>
      <w:szCs w:val="24"/>
    </w:rPr>
  </w:style>
  <w:style w:type="character" w:styleId="1507" w:customStyle="1">
    <w:name w:val="书籍标题1"/>
    <w:uiPriority w:val="0"/>
    <w:qFormat/>
    <w:rPr>
      <w:b/>
      <w:bCs/>
      <w:smallCaps/>
      <w:spacing w:val="5"/>
    </w:rPr>
  </w:style>
  <w:style w:type="character" w:styleId="1508" w:customStyle="1">
    <w:name w:val="正文文本 2 Char1"/>
    <w:uiPriority w:val="99"/>
    <w:qFormat/>
    <w:rPr>
      <w:sz w:val="21"/>
      <w:szCs w:val="24"/>
    </w:rPr>
  </w:style>
  <w:style w:type="character" w:styleId="1509" w:customStyle="1">
    <w:name w:val="short_text1"/>
    <w:uiPriority w:val="0"/>
    <w:qFormat/>
    <w:rPr>
      <w:sz w:val="26"/>
      <w:szCs w:val="26"/>
    </w:rPr>
  </w:style>
  <w:style w:type="character" w:styleId="1510" w:customStyle="1">
    <w:name w:val="正文文本 3 Char1"/>
    <w:uiPriority w:val="0"/>
    <w:qFormat/>
    <w:rPr>
      <w:sz w:val="16"/>
      <w:szCs w:val="16"/>
    </w:rPr>
  </w:style>
  <w:style w:type="character" w:styleId="1511" w:customStyle="1">
    <w:name w:val="ABC标题下的小点 Char"/>
    <w:link w:val="1512"/>
    <w:uiPriority w:val="0"/>
    <w:qFormat/>
    <w:rPr>
      <w:rFonts w:ascii="宋体" w:hAnsi="宋体"/>
    </w:rPr>
  </w:style>
  <w:style w:type="paragraph" w:styleId="1512" w:customStyle="1">
    <w:name w:val="ABC标题下的小点"/>
    <w:basedOn w:val="945"/>
    <w:link w:val="1511"/>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13" w:customStyle="1">
    <w:name w:val="标题 Char1"/>
    <w:uiPriority w:val="0"/>
    <w:qFormat/>
    <w:rPr>
      <w:rFonts w:ascii="Calibri Light" w:hAnsi="Calibri Light" w:cs="Times New Roman"/>
      <w:b/>
      <w:bCs/>
      <w:sz w:val="32"/>
      <w:szCs w:val="32"/>
    </w:rPr>
  </w:style>
  <w:style w:type="character" w:styleId="1514" w:customStyle="1">
    <w:name w:val="style21"/>
    <w:uiPriority w:val="0"/>
    <w:qFormat/>
    <w:rPr>
      <w:color w:val="000080"/>
    </w:rPr>
  </w:style>
  <w:style w:type="character" w:styleId="1515" w:customStyle="1">
    <w:name w:val="注释标题 Char1"/>
    <w:uiPriority w:val="0"/>
    <w:qFormat/>
    <w:rPr>
      <w:sz w:val="21"/>
      <w:szCs w:val="24"/>
    </w:rPr>
  </w:style>
  <w:style w:type="character" w:styleId="1516" w:customStyle="1">
    <w:name w:val="ns1"/>
    <w:uiPriority w:val="0"/>
    <w:qFormat/>
    <w:rPr>
      <w:color w:val="ff0000"/>
    </w:rPr>
  </w:style>
  <w:style w:type="character" w:styleId="1517" w:customStyle="1">
    <w:name w:val="zn1 Char"/>
    <w:link w:val="1518"/>
    <w:uiPriority w:val="0"/>
    <w:qFormat/>
    <w:rPr>
      <w:rFonts w:ascii="黑体" w:hAnsi="仿宋_GB2312" w:eastAsia="黑体"/>
      <w:bCs/>
      <w:sz w:val="36"/>
      <w:szCs w:val="32"/>
      <w:lang w:val="zh-CN"/>
    </w:rPr>
  </w:style>
  <w:style w:type="paragraph" w:styleId="1518" w:customStyle="1">
    <w:name w:val="zn1"/>
    <w:basedOn w:val="946"/>
    <w:link w:val="1517"/>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19" w:customStyle="1">
    <w:name w:val="hilite2"/>
    <w:uiPriority w:val="0"/>
    <w:qFormat/>
  </w:style>
  <w:style w:type="character" w:styleId="1520" w:customStyle="1">
    <w:name w:val="WC三级 Char"/>
    <w:link w:val="1521"/>
    <w:uiPriority w:val="0"/>
    <w:qFormat/>
    <w:rPr>
      <w:b/>
      <w:sz w:val="32"/>
      <w:lang w:val="zh-CN"/>
    </w:rPr>
  </w:style>
  <w:style w:type="paragraph" w:styleId="1521" w:customStyle="1">
    <w:name w:val="WC三级"/>
    <w:basedOn w:val="948"/>
    <w:link w:val="1520"/>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22" w:customStyle="1">
    <w:name w:val="个人答复风格"/>
    <w:uiPriority w:val="0"/>
    <w:qFormat/>
    <w:rPr>
      <w:rFonts w:ascii="Arial" w:hAnsi="Arial" w:eastAsia="宋体" w:cs="Arial"/>
      <w:color w:val="auto"/>
      <w:sz w:val="20"/>
    </w:rPr>
  </w:style>
  <w:style w:type="character" w:styleId="1523" w:customStyle="1">
    <w:name w:val="WC二级 Char"/>
    <w:link w:val="1524"/>
    <w:uiPriority w:val="0"/>
    <w:qFormat/>
    <w:rPr>
      <w:rFonts w:ascii="Arial" w:hAnsi="Arial" w:eastAsia="黑体"/>
      <w:b/>
      <w:sz w:val="32"/>
      <w:lang w:val="zh-CN"/>
    </w:rPr>
  </w:style>
  <w:style w:type="paragraph" w:styleId="1524" w:customStyle="1">
    <w:name w:val="WC二级"/>
    <w:basedOn w:val="947"/>
    <w:link w:val="1523"/>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25" w:customStyle="1">
    <w:name w:val="b1"/>
    <w:uiPriority w:val="0"/>
    <w:qFormat/>
    <w:rPr>
      <w:rFonts w:hint="default" w:ascii="Courier New" w:hAnsi="Courier New" w:cs="Courier New"/>
      <w:b/>
      <w:bCs/>
      <w:color w:val="ff0000"/>
      <w:u w:val="none"/>
    </w:rPr>
  </w:style>
  <w:style w:type="character" w:styleId="1526" w:customStyle="1">
    <w:name w:val="样式sjw Char"/>
    <w:link w:val="1527"/>
    <w:uiPriority w:val="0"/>
    <w:qFormat/>
    <w:rPr>
      <w:rFonts w:ascii="宋体" w:hAnsi="宋体"/>
      <w:caps/>
      <w:color w:val="000000"/>
      <w:sz w:val="18"/>
      <w:szCs w:val="18"/>
      <w:shd w:val="pct10" w:color="auto" w:fill="auto"/>
      <w:lang w:val="zh-CN"/>
    </w:rPr>
  </w:style>
  <w:style w:type="paragraph" w:styleId="1527" w:customStyle="1">
    <w:name w:val="样式sjw"/>
    <w:basedOn w:val="945"/>
    <w:link w:val="1526"/>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28" w:customStyle="1">
    <w:name w:val="myp1111"/>
    <w:uiPriority w:val="0"/>
    <w:qFormat/>
    <w:rPr>
      <w:rFonts w:hint="default" w:ascii="ˎ̥" w:hAnsi="ˎ̥"/>
      <w:color w:val="000000"/>
      <w:sz w:val="20"/>
      <w:szCs w:val="20"/>
      <w:u w:val="none"/>
    </w:rPr>
  </w:style>
  <w:style w:type="character" w:styleId="1529" w:customStyle="1">
    <w:name w:val="faqa1"/>
    <w:uiPriority w:val="0"/>
    <w:qFormat/>
    <w:rPr>
      <w:rFonts w:hint="eastAsia" w:ascii="微软雅黑" w:hAnsi="微软雅黑" w:eastAsia="微软雅黑"/>
      <w:b/>
      <w:bCs/>
      <w:sz w:val="27"/>
      <w:szCs w:val="27"/>
    </w:rPr>
  </w:style>
  <w:style w:type="character" w:styleId="1530" w:customStyle="1">
    <w:name w:val="表头文字(同正文大小) Char"/>
    <w:link w:val="1531"/>
    <w:uiPriority w:val="0"/>
    <w:qFormat/>
    <w:rPr>
      <w:rFonts w:eastAsia="黑体"/>
      <w:lang w:eastAsia="en-US"/>
    </w:rPr>
  </w:style>
  <w:style w:type="paragraph" w:styleId="1531" w:customStyle="1">
    <w:name w:val="表头文字(同正文大小)"/>
    <w:basedOn w:val="945"/>
    <w:link w:val="1530"/>
    <w:uiPriority w:val="0"/>
    <w:qFormat/>
    <w:pPr>
      <w:jc w:val="center"/>
      <w:spacing w:line="264" w:lineRule="auto"/>
    </w:pPr>
    <w:rPr>
      <w:rFonts w:eastAsia="黑体" w:asciiTheme="minorHAnsi" w:hAnsiTheme="minorHAnsi" w:cstheme="minorBidi"/>
      <w:szCs w:val="22"/>
      <w:lang w:eastAsia="en-US"/>
    </w:rPr>
  </w:style>
  <w:style w:type="character" w:styleId="1532" w:customStyle="1">
    <w:name w:val="faqq1"/>
    <w:uiPriority w:val="0"/>
    <w:qFormat/>
    <w:rPr>
      <w:rFonts w:hint="eastAsia" w:ascii="微软雅黑" w:hAnsi="微软雅黑" w:eastAsia="微软雅黑"/>
      <w:sz w:val="24"/>
      <w:szCs w:val="24"/>
    </w:rPr>
  </w:style>
  <w:style w:type="character" w:styleId="1533" w:customStyle="1">
    <w:name w:val="表格 Char"/>
    <w:uiPriority w:val="0"/>
    <w:qFormat/>
    <w:rPr>
      <w:rFonts w:ascii="Times New Roman" w:hAnsi="Times New Roman" w:eastAsia="宋体" w:cs="Times New Roman"/>
      <w:sz w:val="24"/>
      <w:szCs w:val="24"/>
    </w:rPr>
  </w:style>
  <w:style w:type="character" w:styleId="1534" w:customStyle="1">
    <w:name w:val="题注 Char1"/>
    <w:uiPriority w:val="0"/>
    <w:qFormat/>
    <w:rPr>
      <w:rFonts w:ascii="Arial" w:hAnsi="Arial" w:eastAsia="黑体" w:cs="Arial"/>
      <w:sz w:val="20"/>
      <w:szCs w:val="20"/>
    </w:rPr>
  </w:style>
  <w:style w:type="character" w:styleId="1535" w:customStyle="1">
    <w:name w:val="未处理的提及1"/>
    <w:uiPriority w:val="99"/>
    <w:unhideWhenUsed/>
    <w:qFormat/>
    <w:rPr>
      <w:color w:val="605e5c"/>
      <w:shd w:val="clear" w:color="auto" w:fill="e1dfdd"/>
    </w:rPr>
  </w:style>
  <w:style w:type="character" w:styleId="1536" w:customStyle="1">
    <w:name w:val="Char Char32"/>
    <w:uiPriority w:val="0"/>
    <w:qFormat/>
    <w:rPr>
      <w:rFonts w:eastAsia="宋体"/>
      <w:sz w:val="21"/>
      <w:szCs w:val="24"/>
      <w:lang w:val="en-US" w:eastAsia="zh-CN" w:bidi="ar-SA"/>
    </w:rPr>
  </w:style>
  <w:style w:type="character" w:styleId="1537" w:customStyle="1">
    <w:name w:val="WW8Num22z1"/>
    <w:uiPriority w:val="0"/>
    <w:qFormat/>
    <w:rPr>
      <w:rFonts w:ascii="Wingdings 2" w:hAnsi="Wingdings 2" w:cs="StarSymbol"/>
      <w:sz w:val="18"/>
      <w:szCs w:val="18"/>
    </w:rPr>
  </w:style>
  <w:style w:type="character" w:styleId="1538" w:customStyle="1">
    <w:name w:val="正文文本缩进 字符1"/>
    <w:uiPriority w:val="0"/>
    <w:semiHidden/>
    <w:qFormat/>
    <w:rPr>
      <w:rFonts w:ascii="方正仿宋_GBK" w:hAnsi="Times New Roman" w:eastAsia="方正仿宋_GBK" w:cs="Times New Roman"/>
      <w:sz w:val="32"/>
      <w:szCs w:val="20"/>
    </w:rPr>
  </w:style>
  <w:style w:type="character" w:styleId="1539" w:customStyle="1">
    <w:name w:val="WW8Num38z2"/>
    <w:uiPriority w:val="0"/>
    <w:qFormat/>
    <w:rPr>
      <w:rFonts w:ascii="StarSymbol" w:hAnsi="StarSymbol" w:cs="StarSymbol"/>
      <w:sz w:val="18"/>
      <w:szCs w:val="18"/>
    </w:rPr>
  </w:style>
  <w:style w:type="character" w:styleId="1540" w:customStyle="1">
    <w:name w:val="样式 加粗"/>
    <w:uiPriority w:val="0"/>
    <w:qFormat/>
    <w:rPr>
      <w:rFonts w:hint="eastAsia" w:ascii="宋体" w:hAnsi="宋体" w:eastAsia="宋体"/>
      <w:b/>
      <w:bCs/>
      <w:lang w:val="en-US" w:eastAsia="zh-CN" w:bidi="ar-SA"/>
    </w:rPr>
  </w:style>
  <w:style w:type="character" w:styleId="1541" w:customStyle="1">
    <w:name w:val="WW8Num18z2"/>
    <w:uiPriority w:val="0"/>
    <w:qFormat/>
    <w:rPr>
      <w:rFonts w:ascii="StarSymbol" w:hAnsi="StarSymbol" w:cs="StarSymbol"/>
      <w:sz w:val="18"/>
      <w:szCs w:val="18"/>
    </w:rPr>
  </w:style>
  <w:style w:type="character" w:styleId="1542" w:customStyle="1">
    <w:name w:val="myp112"/>
    <w:uiPriority w:val="0"/>
    <w:qFormat/>
    <w:rPr>
      <w:rFonts w:hint="default"/>
      <w:color w:val="000000"/>
      <w:sz w:val="22"/>
      <w:szCs w:val="22"/>
      <w:u w:val="none"/>
    </w:rPr>
  </w:style>
  <w:style w:type="character" w:styleId="1543" w:customStyle="1">
    <w:name w:val="fontstyle21"/>
    <w:uiPriority w:val="0"/>
    <w:qFormat/>
    <w:rPr>
      <w:rFonts w:hint="default" w:ascii="Arial" w:hAnsi="Arial" w:cs="Arial"/>
      <w:color w:val="000000"/>
      <w:sz w:val="24"/>
      <w:szCs w:val="24"/>
    </w:rPr>
  </w:style>
  <w:style w:type="character" w:styleId="1544" w:customStyle="1">
    <w:name w:val="WW8Num2z1"/>
    <w:uiPriority w:val="0"/>
    <w:qFormat/>
    <w:rPr>
      <w:rFonts w:ascii="Wingdings 2" w:hAnsi="Wingdings 2" w:cs="StarSymbol"/>
      <w:sz w:val="18"/>
      <w:szCs w:val="18"/>
    </w:rPr>
  </w:style>
  <w:style w:type="character" w:styleId="1545" w:customStyle="1">
    <w:name w:val="日期 字符1"/>
    <w:uiPriority w:val="0"/>
    <w:semiHidden/>
    <w:qFormat/>
    <w:rPr>
      <w:rFonts w:ascii="Times New Roman" w:hAnsi="Times New Roman" w:eastAsia="方正仿宋_GBK" w:cs="Times New Roman"/>
      <w:szCs w:val="20"/>
    </w:rPr>
  </w:style>
  <w:style w:type="character" w:styleId="1546" w:customStyle="1">
    <w:name w:val="正文首行缩进 2 Char1"/>
    <w:uiPriority w:val="0"/>
    <w:qFormat/>
    <w:rPr>
      <w:rFonts w:hint="eastAsia" w:ascii="方正仿宋_GBK" w:eastAsia="方正仿宋_GBK"/>
      <w:sz w:val="32"/>
      <w:szCs w:val="28"/>
    </w:rPr>
  </w:style>
  <w:style w:type="character" w:styleId="1547" w:customStyle="1">
    <w:name w:val="WW8Num35z0"/>
    <w:uiPriority w:val="0"/>
    <w:qFormat/>
    <w:rPr>
      <w:rFonts w:ascii="Wingdings" w:hAnsi="Wingdings" w:cs="StarSymbol"/>
      <w:sz w:val="18"/>
      <w:szCs w:val="18"/>
    </w:rPr>
  </w:style>
  <w:style w:type="character" w:styleId="1548" w:customStyle="1">
    <w:name w:val="WW8Num12z2"/>
    <w:uiPriority w:val="0"/>
    <w:qFormat/>
    <w:rPr>
      <w:rFonts w:ascii="StarSymbol" w:hAnsi="StarSymbol" w:cs="StarSymbol"/>
      <w:sz w:val="18"/>
      <w:szCs w:val="18"/>
    </w:rPr>
  </w:style>
  <w:style w:type="character" w:styleId="1549" w:customStyle="1">
    <w:name w:val="WW8Num16z0"/>
    <w:uiPriority w:val="0"/>
    <w:qFormat/>
    <w:rPr>
      <w:rFonts w:ascii="Wingdings" w:hAnsi="Wingdings" w:cs="StarSymbol"/>
      <w:sz w:val="18"/>
      <w:szCs w:val="18"/>
    </w:rPr>
  </w:style>
  <w:style w:type="character" w:styleId="1550" w:customStyle="1">
    <w:name w:val="Bid_正文 Char"/>
    <w:uiPriority w:val="0"/>
    <w:qFormat/>
    <w:rPr>
      <w:sz w:val="24"/>
    </w:rPr>
  </w:style>
  <w:style w:type="character" w:styleId="1551" w:customStyle="1">
    <w:name w:val="WW8Num13z0"/>
    <w:uiPriority w:val="0"/>
    <w:qFormat/>
    <w:rPr>
      <w:rFonts w:ascii="Wingdings" w:hAnsi="Wingdings" w:cs="StarSymbol"/>
      <w:sz w:val="18"/>
      <w:szCs w:val="18"/>
    </w:rPr>
  </w:style>
  <w:style w:type="character" w:styleId="1552" w:customStyle="1">
    <w:name w:val="WW8Num37z0"/>
    <w:uiPriority w:val="0"/>
    <w:qFormat/>
    <w:rPr>
      <w:rFonts w:ascii="Wingdings" w:hAnsi="Wingdings" w:cs="StarSymbol"/>
      <w:sz w:val="18"/>
      <w:szCs w:val="18"/>
    </w:rPr>
  </w:style>
  <w:style w:type="character" w:styleId="1553" w:customStyle="1">
    <w:name w:val="WW8Num37z1"/>
    <w:uiPriority w:val="0"/>
    <w:qFormat/>
    <w:rPr>
      <w:rFonts w:ascii="Wingdings 2" w:hAnsi="Wingdings 2" w:cs="StarSymbol"/>
      <w:sz w:val="18"/>
      <w:szCs w:val="18"/>
    </w:rPr>
  </w:style>
  <w:style w:type="character" w:styleId="1554" w:customStyle="1">
    <w:name w:val="WW8Num34z0"/>
    <w:uiPriority w:val="0"/>
    <w:qFormat/>
    <w:rPr>
      <w:rFonts w:ascii="Wingdings" w:hAnsi="Wingdings" w:cs="StarSymbol"/>
      <w:sz w:val="18"/>
      <w:szCs w:val="18"/>
    </w:rPr>
  </w:style>
  <w:style w:type="character" w:styleId="1555" w:customStyle="1">
    <w:name w:val="WW8Num17z0"/>
    <w:uiPriority w:val="0"/>
    <w:qFormat/>
    <w:rPr>
      <w:rFonts w:ascii="Wingdings" w:hAnsi="Wingdings"/>
    </w:rPr>
  </w:style>
  <w:style w:type="character" w:styleId="1556" w:customStyle="1">
    <w:name w:val="WW8Num15z0"/>
    <w:uiPriority w:val="0"/>
    <w:qFormat/>
    <w:rPr>
      <w:rFonts w:ascii="Wingdings" w:hAnsi="Wingdings" w:cs="StarSymbol"/>
      <w:sz w:val="18"/>
      <w:szCs w:val="18"/>
    </w:rPr>
  </w:style>
  <w:style w:type="character" w:styleId="1557" w:customStyle="1">
    <w:name w:val="WW8Num28z1"/>
    <w:uiPriority w:val="0"/>
    <w:qFormat/>
    <w:rPr>
      <w:rFonts w:ascii="Wingdings 2" w:hAnsi="Wingdings 2" w:cs="StarSymbol"/>
      <w:sz w:val="18"/>
      <w:szCs w:val="18"/>
    </w:rPr>
  </w:style>
  <w:style w:type="character" w:styleId="1558" w:customStyle="1">
    <w:name w:val="WW8Num4z0"/>
    <w:uiPriority w:val="0"/>
    <w:qFormat/>
    <w:rPr>
      <w:rFonts w:ascii="Wingdings" w:hAnsi="Wingdings" w:cs="StarSymbol"/>
      <w:sz w:val="18"/>
      <w:szCs w:val="18"/>
    </w:rPr>
  </w:style>
  <w:style w:type="character" w:styleId="1559" w:customStyle="1">
    <w:name w:val="style101"/>
    <w:uiPriority w:val="0"/>
    <w:qFormat/>
    <w:rPr>
      <w:rFonts w:hint="eastAsia" w:ascii="宋体" w:hAnsi="宋体" w:eastAsia="宋体"/>
      <w:b/>
      <w:bCs/>
      <w:color w:val="ffffff"/>
      <w:sz w:val="21"/>
      <w:szCs w:val="21"/>
      <w:lang w:val="en-US" w:eastAsia="zh-CN" w:bidi="ar-SA"/>
    </w:rPr>
  </w:style>
  <w:style w:type="character" w:styleId="1560" w:customStyle="1">
    <w:name w:val="WW8Num5z0"/>
    <w:uiPriority w:val="0"/>
    <w:qFormat/>
    <w:rPr>
      <w:rFonts w:ascii="Wingdings" w:hAnsi="Wingdings" w:cs="StarSymbol"/>
      <w:sz w:val="18"/>
      <w:szCs w:val="18"/>
    </w:rPr>
  </w:style>
  <w:style w:type="character" w:styleId="1561" w:customStyle="1">
    <w:name w:val="无首行缩进正文 Char"/>
    <w:uiPriority w:val="0"/>
    <w:qFormat/>
  </w:style>
  <w:style w:type="character" w:styleId="1562" w:customStyle="1">
    <w:name w:val="批注框文本 Char2"/>
    <w:uiPriority w:val="0"/>
    <w:qFormat/>
    <w:rPr>
      <w:rFonts w:ascii="Times New Roman" w:hAnsi="Times New Roman" w:eastAsia="方正仿宋_GBK" w:cs="Times New Roman"/>
      <w:sz w:val="18"/>
      <w:szCs w:val="18"/>
    </w:rPr>
  </w:style>
  <w:style w:type="character" w:styleId="1563" w:customStyle="1">
    <w:name w:val="WW8Num29z2"/>
    <w:uiPriority w:val="0"/>
    <w:qFormat/>
    <w:rPr>
      <w:rFonts w:ascii="StarSymbol" w:hAnsi="StarSymbol" w:cs="StarSymbol"/>
      <w:sz w:val="18"/>
      <w:szCs w:val="18"/>
    </w:rPr>
  </w:style>
  <w:style w:type="character" w:styleId="1564" w:customStyle="1">
    <w:name w:val="WW8Num23z2"/>
    <w:uiPriority w:val="0"/>
    <w:qFormat/>
    <w:rPr>
      <w:rFonts w:ascii="StarSymbol" w:hAnsi="StarSymbol" w:cs="StarSymbol"/>
      <w:sz w:val="18"/>
      <w:szCs w:val="18"/>
    </w:rPr>
  </w:style>
  <w:style w:type="character" w:styleId="1565" w:customStyle="1">
    <w:name w:val="WW8Num19z0"/>
    <w:uiPriority w:val="0"/>
    <w:qFormat/>
    <w:rPr>
      <w:rFonts w:ascii="Wingdings" w:hAnsi="Wingdings" w:cs="StarSymbol"/>
      <w:sz w:val="18"/>
      <w:szCs w:val="18"/>
    </w:rPr>
  </w:style>
  <w:style w:type="character" w:styleId="1566" w:customStyle="1">
    <w:name w:val="WW8Num22z2"/>
    <w:uiPriority w:val="0"/>
    <w:qFormat/>
    <w:rPr>
      <w:rFonts w:ascii="StarSymbol" w:hAnsi="StarSymbol" w:cs="StarSymbol"/>
      <w:sz w:val="18"/>
      <w:szCs w:val="18"/>
    </w:rPr>
  </w:style>
  <w:style w:type="character" w:styleId="1567" w:customStyle="1">
    <w:name w:val="WW8Num24z1"/>
    <w:uiPriority w:val="0"/>
    <w:qFormat/>
    <w:rPr>
      <w:rFonts w:ascii="Wingdings 2" w:hAnsi="Wingdings 2" w:cs="StarSymbol"/>
      <w:sz w:val="18"/>
      <w:szCs w:val="18"/>
    </w:rPr>
  </w:style>
  <w:style w:type="character" w:styleId="1568" w:customStyle="1">
    <w:name w:val="标题 7 字符1"/>
    <w:uiPriority w:val="9"/>
    <w:qFormat/>
    <w:rPr>
      <w:rFonts w:ascii="Times New Roman" w:hAnsi="Times New Roman" w:eastAsia="方正仿宋_GBK" w:cs="Times New Roman"/>
      <w:b/>
      <w:bCs/>
      <w:sz w:val="24"/>
      <w:szCs w:val="24"/>
    </w:rPr>
  </w:style>
  <w:style w:type="character" w:styleId="1569" w:customStyle="1">
    <w:name w:val="标题 6 字符1"/>
    <w:uiPriority w:val="9"/>
    <w:qFormat/>
    <w:rPr>
      <w:rFonts w:ascii="仿宋" w:hAnsi="仿宋" w:eastAsia="仿宋"/>
      <w:bCs/>
      <w:sz w:val="32"/>
      <w:szCs w:val="32"/>
    </w:rPr>
  </w:style>
  <w:style w:type="character" w:styleId="1570" w:customStyle="1">
    <w:name w:val="WW8Num39z1"/>
    <w:uiPriority w:val="0"/>
    <w:qFormat/>
    <w:rPr>
      <w:rFonts w:ascii="Wingdings 2" w:hAnsi="Wingdings 2" w:cs="StarSymbol"/>
      <w:sz w:val="18"/>
      <w:szCs w:val="18"/>
    </w:rPr>
  </w:style>
  <w:style w:type="character" w:styleId="1571" w:customStyle="1">
    <w:name w:val="apple-style-span"/>
    <w:uiPriority w:val="0"/>
    <w:qFormat/>
  </w:style>
  <w:style w:type="character" w:styleId="1572" w:customStyle="1">
    <w:name w:val="注×： Char"/>
    <w:link w:val="1573"/>
    <w:uiPriority w:val="0"/>
    <w:qFormat/>
    <w:rPr>
      <w:rFonts w:ascii="宋体"/>
      <w:sz w:val="18"/>
    </w:rPr>
  </w:style>
  <w:style w:type="paragraph" w:styleId="1573" w:customStyle="1">
    <w:name w:val="注×："/>
    <w:link w:val="1572"/>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74" w:customStyle="1">
    <w:name w:val="附录公式 Char"/>
    <w:link w:val="1575"/>
    <w:uiPriority w:val="0"/>
    <w:qFormat/>
    <w:rPr>
      <w:rFonts w:ascii="宋体"/>
    </w:rPr>
  </w:style>
  <w:style w:type="paragraph" w:styleId="1575" w:customStyle="1">
    <w:name w:val="附录公式"/>
    <w:basedOn w:val="1117"/>
    <w:next w:val="1117"/>
    <w:link w:val="1574"/>
    <w:uiPriority w:val="0"/>
    <w:qFormat/>
    <w:pPr>
      <w:ind w:firstLine="420"/>
      <w:tabs>
        <w:tab w:val="center" w:pos="4201" w:leader="none"/>
        <w:tab w:val="right" w:pos="9298" w:leader="dot"/>
      </w:tabs>
    </w:pPr>
    <w:rPr>
      <w:rFonts w:hAnsiTheme="minorHAnsi" w:eastAsiaTheme="minorEastAsia" w:cstheme="minorBidi"/>
      <w:szCs w:val="22"/>
    </w:rPr>
  </w:style>
  <w:style w:type="character" w:styleId="1576" w:customStyle="1">
    <w:name w:val="附录图标题 Char"/>
    <w:link w:val="1577"/>
    <w:uiPriority w:val="0"/>
    <w:qFormat/>
    <w:rPr>
      <w:rFonts w:ascii="黑体" w:eastAsia="黑体"/>
    </w:rPr>
  </w:style>
  <w:style w:type="paragraph" w:styleId="1577" w:customStyle="1">
    <w:name w:val="附录图标题"/>
    <w:next w:val="1117"/>
    <w:link w:val="1576"/>
    <w:uiPriority w:val="0"/>
    <w:qFormat/>
    <w:pPr>
      <w:jc w:val="center"/>
    </w:pPr>
    <w:rPr>
      <w:rFonts w:ascii="黑体" w:eastAsia="黑体" w:hAnsiTheme="minorHAnsi" w:cstheme="minorBidi"/>
      <w:sz w:val="21"/>
      <w:szCs w:val="22"/>
      <w:lang w:val="en-US" w:eastAsia="zh-CN" w:bidi="ar-SA"/>
    </w:rPr>
  </w:style>
  <w:style w:type="character" w:styleId="1578" w:customStyle="1">
    <w:name w:val="附录章标题 Char"/>
    <w:link w:val="1579"/>
    <w:uiPriority w:val="0"/>
    <w:qFormat/>
    <w:rPr>
      <w:rFonts w:ascii="黑体" w:eastAsia="黑体"/>
    </w:rPr>
  </w:style>
  <w:style w:type="paragraph" w:styleId="1579" w:customStyle="1">
    <w:name w:val="附录章标题"/>
    <w:next w:val="1117"/>
    <w:link w:val="1578"/>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80" w:customStyle="1">
    <w:name w:val="附录一级条标题 Char"/>
    <w:link w:val="1581"/>
    <w:uiPriority w:val="0"/>
    <w:qFormat/>
    <w:rPr>
      <w:rFonts w:ascii="黑体" w:eastAsia="黑体"/>
    </w:rPr>
  </w:style>
  <w:style w:type="paragraph" w:styleId="1581" w:customStyle="1">
    <w:name w:val="附录一级条标题"/>
    <w:basedOn w:val="1579"/>
    <w:next w:val="1117"/>
    <w:link w:val="1580"/>
    <w:uiPriority w:val="0"/>
    <w:qFormat/>
    <w:pPr>
      <w:ind w:left="0" w:firstLine="0"/>
      <w:outlineLvl w:val="2"/>
    </w:pPr>
  </w:style>
  <w:style w:type="character" w:styleId="1582" w:customStyle="1">
    <w:name w:val="首示例 Char"/>
    <w:link w:val="1583"/>
    <w:uiPriority w:val="0"/>
    <w:qFormat/>
    <w:rPr>
      <w:rFonts w:ascii="宋体" w:hAnsi="宋体"/>
      <w:sz w:val="18"/>
      <w:szCs w:val="18"/>
    </w:rPr>
  </w:style>
  <w:style w:type="paragraph" w:styleId="1583" w:customStyle="1">
    <w:name w:val="首示例"/>
    <w:next w:val="1117"/>
    <w:link w:val="1582"/>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84" w:customStyle="1">
    <w:name w:val="无间隔 字符"/>
    <w:link w:val="1585"/>
    <w:uiPriority w:val="0"/>
    <w:qFormat/>
    <w:rPr>
      <w:rFonts w:ascii="Calibri" w:hAnsi="Calibri"/>
    </w:rPr>
  </w:style>
  <w:style w:type="paragraph" w:styleId="1585" w:customStyle="1">
    <w:name w:val="无间隔1"/>
    <w:link w:val="1584"/>
    <w:uiPriority w:val="0"/>
    <w:qFormat/>
    <w:pPr>
      <w:jc w:val="both"/>
      <w:widowControl w:val="off"/>
    </w:pPr>
    <w:rPr>
      <w:rFonts w:ascii="Calibri" w:hAnsi="Calibri" w:eastAsiaTheme="minorEastAsia" w:cstheme="minorBidi"/>
      <w:sz w:val="21"/>
      <w:szCs w:val="22"/>
      <w:lang w:val="en-US" w:eastAsia="zh-CN" w:bidi="ar-SA"/>
    </w:rPr>
  </w:style>
  <w:style w:type="character" w:styleId="1586" w:customStyle="1">
    <w:name w:val="标题 Char"/>
    <w:basedOn w:val="955"/>
    <w:link w:val="1004"/>
    <w:uiPriority w:val="10"/>
    <w:qFormat/>
    <w:rPr>
      <w:rFonts w:eastAsia="宋体" w:asciiTheme="majorHAnsi" w:hAnsiTheme="majorHAnsi" w:cstheme="majorBidi"/>
      <w:b/>
      <w:bCs/>
      <w:sz w:val="32"/>
      <w:szCs w:val="32"/>
    </w:rPr>
  </w:style>
  <w:style w:type="character" w:styleId="1587" w:customStyle="1">
    <w:name w:val="文档结构图 Char"/>
    <w:basedOn w:val="955"/>
    <w:link w:val="966"/>
    <w:uiPriority w:val="99"/>
    <w:semiHidden/>
    <w:qFormat/>
    <w:rPr>
      <w:rFonts w:ascii="宋体" w:hAnsi="Times New Roman" w:eastAsia="宋体" w:cs="Times New Roman"/>
      <w:sz w:val="18"/>
      <w:szCs w:val="18"/>
    </w:rPr>
  </w:style>
  <w:style w:type="character" w:styleId="1588" w:customStyle="1">
    <w:name w:val="日期 Char"/>
    <w:basedOn w:val="955"/>
    <w:link w:val="984"/>
    <w:uiPriority w:val="99"/>
    <w:semiHidden/>
    <w:qFormat/>
    <w:rPr>
      <w:rFonts w:ascii="Times New Roman" w:hAnsi="Times New Roman" w:eastAsia="宋体" w:cs="Times New Roman"/>
      <w:szCs w:val="24"/>
    </w:rPr>
  </w:style>
  <w:style w:type="character" w:styleId="1589" w:customStyle="1">
    <w:name w:val="HTML 地址 Char1"/>
    <w:basedOn w:val="955"/>
    <w:link w:val="978"/>
    <w:uiPriority w:val="99"/>
    <w:semiHidden/>
    <w:qFormat/>
    <w:rPr>
      <w:rFonts w:ascii="Times New Roman" w:hAnsi="Times New Roman" w:eastAsia="宋体" w:cs="Times New Roman"/>
      <w:i/>
      <w:iCs/>
      <w:szCs w:val="24"/>
    </w:rPr>
  </w:style>
  <w:style w:type="character" w:styleId="1590" w:customStyle="1">
    <w:name w:val="纯文本 Char"/>
    <w:basedOn w:val="955"/>
    <w:link w:val="981"/>
    <w:uiPriority w:val="99"/>
    <w:qFormat/>
    <w:rPr>
      <w:rFonts w:ascii="宋体" w:hAnsi="Courier New" w:eastAsia="宋体" w:cs="Courier New"/>
      <w:szCs w:val="21"/>
    </w:rPr>
  </w:style>
  <w:style w:type="character" w:styleId="1591" w:customStyle="1">
    <w:name w:val="HTML 预设格式 Char1"/>
    <w:basedOn w:val="955"/>
    <w:link w:val="1001"/>
    <w:uiPriority w:val="99"/>
    <w:semiHidden/>
    <w:qFormat/>
    <w:rPr>
      <w:rFonts w:ascii="Courier New" w:hAnsi="Courier New" w:eastAsia="宋体" w:cs="Courier New"/>
      <w:sz w:val="20"/>
      <w:szCs w:val="20"/>
    </w:rPr>
  </w:style>
  <w:style w:type="character" w:styleId="1592" w:customStyle="1">
    <w:name w:val="脚注文本 Char"/>
    <w:basedOn w:val="955"/>
    <w:link w:val="993"/>
    <w:uiPriority w:val="99"/>
    <w:semiHidden/>
    <w:qFormat/>
    <w:rPr>
      <w:rFonts w:ascii="Times New Roman" w:hAnsi="Times New Roman" w:eastAsia="宋体" w:cs="Times New Roman"/>
      <w:sz w:val="18"/>
      <w:szCs w:val="18"/>
    </w:rPr>
  </w:style>
  <w:style w:type="character" w:styleId="1593" w:customStyle="1">
    <w:name w:val="批注文字 Char"/>
    <w:basedOn w:val="955"/>
    <w:link w:val="967"/>
    <w:uiPriority w:val="99"/>
    <w:semiHidden/>
    <w:qFormat/>
    <w:rPr>
      <w:rFonts w:ascii="Times New Roman" w:hAnsi="Times New Roman" w:eastAsia="宋体" w:cs="Times New Roman"/>
      <w:szCs w:val="24"/>
    </w:rPr>
  </w:style>
  <w:style w:type="character" w:styleId="1594" w:customStyle="1">
    <w:name w:val="正文文本缩进 Char"/>
    <w:basedOn w:val="955"/>
    <w:link w:val="973"/>
    <w:uiPriority w:val="99"/>
    <w:semiHidden/>
    <w:qFormat/>
    <w:rPr>
      <w:rFonts w:ascii="Times New Roman" w:hAnsi="Times New Roman" w:eastAsia="宋体" w:cs="Times New Roman"/>
      <w:szCs w:val="24"/>
    </w:rPr>
  </w:style>
  <w:style w:type="character" w:styleId="1595" w:customStyle="1">
    <w:name w:val="正文文本 Char"/>
    <w:basedOn w:val="955"/>
    <w:link w:val="972"/>
    <w:uiPriority w:val="99"/>
    <w:semiHidden/>
    <w:qFormat/>
    <w:rPr>
      <w:rFonts w:ascii="Times New Roman" w:hAnsi="Times New Roman" w:eastAsia="宋体" w:cs="Times New Roman"/>
      <w:szCs w:val="24"/>
    </w:rPr>
  </w:style>
  <w:style w:type="character" w:styleId="1596" w:customStyle="1">
    <w:name w:val="正文文本缩进 2 Char"/>
    <w:basedOn w:val="955"/>
    <w:link w:val="985"/>
    <w:uiPriority w:val="99"/>
    <w:semiHidden/>
    <w:qFormat/>
    <w:rPr>
      <w:rFonts w:ascii="Times New Roman" w:hAnsi="Times New Roman" w:eastAsia="宋体" w:cs="Times New Roman"/>
      <w:szCs w:val="24"/>
    </w:rPr>
  </w:style>
  <w:style w:type="character" w:styleId="1597" w:customStyle="1">
    <w:name w:val="正文文本 3 Char"/>
    <w:basedOn w:val="955"/>
    <w:link w:val="970"/>
    <w:uiPriority w:val="99"/>
    <w:semiHidden/>
    <w:qFormat/>
    <w:rPr>
      <w:rFonts w:ascii="Times New Roman" w:hAnsi="Times New Roman" w:eastAsia="宋体" w:cs="Times New Roman"/>
      <w:sz w:val="16"/>
      <w:szCs w:val="16"/>
    </w:rPr>
  </w:style>
  <w:style w:type="character" w:styleId="1598" w:customStyle="1">
    <w:name w:val="正文文本缩进 3 Char"/>
    <w:basedOn w:val="955"/>
    <w:link w:val="994"/>
    <w:uiPriority w:val="99"/>
    <w:semiHidden/>
    <w:qFormat/>
    <w:rPr>
      <w:rFonts w:ascii="Times New Roman" w:hAnsi="Times New Roman" w:eastAsia="宋体" w:cs="Times New Roman"/>
      <w:sz w:val="16"/>
      <w:szCs w:val="16"/>
    </w:rPr>
  </w:style>
  <w:style w:type="character" w:styleId="1599" w:customStyle="1">
    <w:name w:val="注释标题 Char2"/>
    <w:basedOn w:val="955"/>
    <w:link w:val="959"/>
    <w:uiPriority w:val="99"/>
    <w:semiHidden/>
    <w:qFormat/>
    <w:rPr>
      <w:rFonts w:ascii="Times New Roman" w:hAnsi="Times New Roman" w:eastAsia="宋体" w:cs="Times New Roman"/>
      <w:szCs w:val="24"/>
    </w:rPr>
  </w:style>
  <w:style w:type="character" w:styleId="1600" w:customStyle="1">
    <w:name w:val="批注主题 Char"/>
    <w:basedOn w:val="1593"/>
    <w:link w:val="1005"/>
    <w:uiPriority w:val="99"/>
    <w:semiHidden/>
    <w:qFormat/>
    <w:rPr>
      <w:rFonts w:ascii="Times New Roman" w:hAnsi="Times New Roman" w:eastAsia="宋体" w:cs="Times New Roman"/>
      <w:b/>
      <w:bCs/>
      <w:szCs w:val="24"/>
    </w:rPr>
  </w:style>
  <w:style w:type="character" w:styleId="1601" w:customStyle="1">
    <w:name w:val="批注框文本 Char"/>
    <w:basedOn w:val="955"/>
    <w:link w:val="987"/>
    <w:uiPriority w:val="99"/>
    <w:semiHidden/>
    <w:qFormat/>
    <w:rPr>
      <w:rFonts w:ascii="Times New Roman" w:hAnsi="Times New Roman" w:eastAsia="宋体" w:cs="Times New Roman"/>
      <w:sz w:val="18"/>
      <w:szCs w:val="18"/>
    </w:rPr>
  </w:style>
  <w:style w:type="character" w:styleId="1602" w:customStyle="1">
    <w:name w:val="正文文本 2 Char"/>
    <w:basedOn w:val="955"/>
    <w:link w:val="1000"/>
    <w:uiPriority w:val="99"/>
    <w:semiHidden/>
    <w:qFormat/>
    <w:rPr>
      <w:rFonts w:ascii="Times New Roman" w:hAnsi="Times New Roman" w:eastAsia="宋体" w:cs="Times New Roman"/>
      <w:szCs w:val="24"/>
    </w:rPr>
  </w:style>
  <w:style w:type="character" w:styleId="1603" w:customStyle="1">
    <w:name w:val="称呼 Char2"/>
    <w:basedOn w:val="955"/>
    <w:link w:val="969"/>
    <w:uiPriority w:val="99"/>
    <w:semiHidden/>
    <w:qFormat/>
    <w:rPr>
      <w:rFonts w:ascii="Times New Roman" w:hAnsi="Times New Roman" w:eastAsia="宋体" w:cs="Times New Roman"/>
      <w:szCs w:val="24"/>
    </w:rPr>
  </w:style>
  <w:style w:type="character" w:styleId="1604" w:customStyle="1">
    <w:name w:val="副标题 Char"/>
    <w:basedOn w:val="955"/>
    <w:link w:val="992"/>
    <w:uiPriority w:val="11"/>
    <w:qFormat/>
    <w:rPr>
      <w:rFonts w:eastAsia="宋体" w:asciiTheme="majorHAnsi" w:hAnsiTheme="majorHAnsi" w:cstheme="majorBidi"/>
      <w:b/>
      <w:bCs/>
      <w:sz w:val="32"/>
      <w:szCs w:val="32"/>
    </w:rPr>
  </w:style>
  <w:style w:type="character" w:styleId="1605" w:customStyle="1">
    <w:name w:val="尾注文本 Char"/>
    <w:basedOn w:val="955"/>
    <w:link w:val="986"/>
    <w:uiPriority w:val="99"/>
    <w:semiHidden/>
    <w:qFormat/>
    <w:rPr>
      <w:rFonts w:ascii="Times New Roman" w:hAnsi="Times New Roman" w:eastAsia="宋体" w:cs="Times New Roman"/>
      <w:szCs w:val="24"/>
    </w:rPr>
  </w:style>
  <w:style w:type="paragraph" w:styleId="1606" w:customStyle="1">
    <w:name w:val="xl199"/>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xl194"/>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标准书眉一"/>
    <w:uiPriority w:val="0"/>
    <w:qFormat/>
    <w:pPr>
      <w:jc w:val="both"/>
    </w:pPr>
    <w:rPr>
      <w:rFonts w:ascii="Times New Roman" w:hAnsi="Times New Roman" w:eastAsia="宋体" w:cs="Times New Roman"/>
      <w:lang w:val="en-US" w:eastAsia="zh-CN" w:bidi="ar-SA"/>
    </w:rPr>
  </w:style>
  <w:style w:type="paragraph" w:styleId="1609" w:customStyle="1">
    <w:name w:val="xl257"/>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hands-on正文"/>
    <w:basedOn w:val="945"/>
    <w:uiPriority w:val="0"/>
    <w:qFormat/>
    <w:pPr>
      <w:ind w:firstLine="420"/>
      <w:jc w:val="left"/>
      <w:spacing w:before="40" w:after="80" w:line="320" w:lineRule="exact"/>
    </w:pPr>
    <w:rPr>
      <w:rFonts w:ascii="宋体" w:hAnsi="宋体" w:cs="宋体"/>
      <w:color w:val="000000"/>
      <w:szCs w:val="20"/>
    </w:rPr>
  </w:style>
  <w:style w:type="paragraph" w:styleId="1611" w:customStyle="1">
    <w:name w:val="标题3"/>
    <w:basedOn w:val="948"/>
    <w:uiPriority w:val="0"/>
    <w:qFormat/>
    <w:pPr>
      <w:keepLines w:val="0"/>
      <w:keepNext w:val="0"/>
      <w:spacing w:before="0" w:after="0" w:line="360" w:lineRule="auto"/>
    </w:pPr>
    <w:rPr>
      <w:rFonts w:eastAsia="仿宋_GB2312"/>
      <w:b w:val="0"/>
      <w:bCs/>
      <w:sz w:val="30"/>
      <w:szCs w:val="32"/>
    </w:rPr>
  </w:style>
  <w:style w:type="paragraph" w:styleId="1612" w:customStyle="1">
    <w:name w:val="xl195"/>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三级无标题条"/>
    <w:basedOn w:val="945"/>
    <w:uiPriority w:val="0"/>
    <w:qFormat/>
    <w:pPr>
      <w:ind w:hanging="420"/>
    </w:pPr>
  </w:style>
  <w:style w:type="paragraph" w:styleId="1614" w:customStyle="1">
    <w:name w:val="列出段落3"/>
    <w:basedOn w:val="945"/>
    <w:uiPriority w:val="99"/>
    <w:qFormat/>
    <w:pPr>
      <w:ind w:firstLine="420"/>
    </w:pPr>
    <w:rPr>
      <w:rFonts w:ascii="Calibri" w:hAnsi="Calibri"/>
      <w:szCs w:val="22"/>
    </w:rPr>
  </w:style>
  <w:style w:type="paragraph" w:styleId="1615" w:customStyle="1">
    <w:name w:val="参考文献、索引标题"/>
    <w:basedOn w:val="1616"/>
    <w:next w:val="945"/>
    <w:uiPriority w:val="0"/>
    <w:qFormat/>
    <w:pPr>
      <w:spacing w:after="200"/>
      <w:tabs>
        <w:tab w:val="left" w:pos="425" w:leader="none"/>
      </w:tabs>
    </w:pPr>
    <w:rPr>
      <w:sz w:val="21"/>
    </w:rPr>
  </w:style>
  <w:style w:type="paragraph" w:styleId="1616" w:customStyle="1">
    <w:name w:val="前言、引言标题"/>
    <w:next w:val="945"/>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17" w:customStyle="1">
    <w:name w:val="xl281"/>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小四缩进"/>
    <w:basedOn w:val="945"/>
    <w:uiPriority w:val="0"/>
    <w:qFormat/>
    <w:pPr>
      <w:ind w:firstLine="480"/>
      <w:spacing w:line="360" w:lineRule="auto"/>
    </w:pPr>
    <w:rPr>
      <w:sz w:val="24"/>
    </w:rPr>
  </w:style>
  <w:style w:type="paragraph" w:styleId="1619" w:customStyle="1">
    <w:name w:val="xl154"/>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示例"/>
    <w:next w:val="1117"/>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21" w:customStyle="1">
    <w:name w:val="xl47"/>
    <w:basedOn w:val="945"/>
    <w:uiPriority w:val="0"/>
    <w:qFormat/>
    <w:pPr>
      <w:jc w:val="center"/>
      <w:spacing w:before="100" w:beforeAutospacing="1" w:after="100" w:afterAutospacing="1"/>
      <w:widowControl/>
    </w:pPr>
    <w:rPr>
      <w:rFonts w:hint="eastAsia" w:ascii="黑体" w:hAnsi="Arial Unicode MS" w:eastAsia="黑体"/>
      <w:b/>
      <w:bCs/>
      <w:sz w:val="24"/>
    </w:rPr>
  </w:style>
  <w:style w:type="paragraph" w:styleId="1622" w:customStyle="1">
    <w:name w:val="xl169"/>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xl180"/>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xl58"/>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5" w:customStyle="1">
    <w:name w:val="xl215"/>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可研正文"/>
    <w:basedOn w:val="945"/>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27" w:customStyle="1">
    <w:name w:val="正文文本 31"/>
    <w:basedOn w:val="945"/>
    <w:uiPriority w:val="0"/>
    <w:qFormat/>
    <w:rPr>
      <w:rFonts w:ascii="仿宋_GB2312" w:hAnsi="Arial" w:eastAsia="仿宋_GB2312"/>
      <w:sz w:val="32"/>
      <w:szCs w:val="20"/>
    </w:rPr>
  </w:style>
  <w:style w:type="paragraph" w:styleId="1628" w:customStyle="1">
    <w:name w:val="xl171"/>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实施日期"/>
    <w:basedOn w:val="1630"/>
    <w:uiPriority w:val="0"/>
    <w:qFormat/>
    <w:pPr>
      <w:ind w:left="2580" w:hanging="420"/>
      <w:jc w:val="right"/>
      <w:framePr w:hSpace="0" w:wrap="around" w:xAlign="right"/>
    </w:pPr>
  </w:style>
  <w:style w:type="paragraph" w:styleId="1630"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31" w:customStyle="1">
    <w:name w:val="xl30"/>
    <w:basedOn w:val="945"/>
    <w:uiPriority w:val="0"/>
    <w:qFormat/>
    <w:pPr>
      <w:jc w:val="left"/>
      <w:spacing w:before="100" w:beforeAutospacing="1" w:after="100" w:afterAutospacing="1"/>
      <w:widowControl/>
    </w:pPr>
    <w:rPr>
      <w:rFonts w:ascii="Tahoma" w:hAnsi="Tahoma" w:eastAsia="Arial Unicode MS" w:cs="Tahoma"/>
      <w:sz w:val="16"/>
      <w:szCs w:val="16"/>
    </w:rPr>
  </w:style>
  <w:style w:type="paragraph" w:styleId="1632" w:customStyle="1">
    <w:name w:val="xl309"/>
    <w:basedOn w:val="94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28"/>
    <w:basedOn w:val="945"/>
    <w:uiPriority w:val="0"/>
    <w:qFormat/>
    <w:pPr>
      <w:jc w:val="left"/>
      <w:spacing w:before="100" w:beforeAutospacing="1" w:after="100" w:afterAutospacing="1"/>
      <w:widowControl/>
    </w:pPr>
    <w:rPr>
      <w:rFonts w:ascii="Tahoma" w:hAnsi="Tahoma" w:eastAsia="Arial Unicode MS" w:cs="Tahoma"/>
      <w:sz w:val="16"/>
      <w:szCs w:val="16"/>
    </w:rPr>
  </w:style>
  <w:style w:type="paragraph" w:styleId="1634" w:customStyle="1">
    <w:name w:val="xl285"/>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5" w:customStyle="1">
    <w:name w:val="我的标题1"/>
    <w:basedOn w:val="94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36" w:customStyle="1">
    <w:name w:val="无间隔11"/>
    <w:next w:val="1585"/>
    <w:uiPriority w:val="1"/>
    <w:qFormat/>
    <w:rPr>
      <w:rFonts w:ascii="Calibri" w:hAnsi="Calibri" w:eastAsia="宋体" w:cs="Times New Roman"/>
      <w:sz w:val="22"/>
      <w:szCs w:val="22"/>
      <w:lang w:val="en-US" w:eastAsia="zh-CN" w:bidi="ar-SA"/>
    </w:rPr>
  </w:style>
  <w:style w:type="paragraph" w:styleId="1637" w:customStyle="1">
    <w:name w:val="标准"/>
    <w:basedOn w:val="945"/>
    <w:uiPriority w:val="0"/>
    <w:qFormat/>
    <w:pPr>
      <w:spacing w:line="240" w:lineRule="atLeast"/>
    </w:pPr>
    <w:rPr>
      <w:rFonts w:eastAsia="楷体_GB2312"/>
      <w:sz w:val="24"/>
      <w:szCs w:val="20"/>
    </w:rPr>
  </w:style>
  <w:style w:type="paragraph" w:styleId="1638" w:customStyle="1">
    <w:name w:val="xl184"/>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四级条标题"/>
    <w:basedOn w:val="1467"/>
    <w:next w:val="1117"/>
    <w:uiPriority w:val="0"/>
    <w:qFormat/>
    <w:pPr>
      <w:ind w:left="2520" w:hanging="420"/>
      <w:outlineLvl w:val="5"/>
    </w:pPr>
  </w:style>
  <w:style w:type="paragraph" w:styleId="1640"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41" w:customStyle="1">
    <w:name w:val="xl276"/>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xl315"/>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3" w:customStyle="1">
    <w:name w:val="xl73"/>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44" w:customStyle="1">
    <w:name w:val="xl242"/>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48"/>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46"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47" w:customStyle="1">
    <w:name w:val="正文(首行缩进)"/>
    <w:basedOn w:val="945"/>
    <w:uiPriority w:val="0"/>
    <w:qFormat/>
    <w:pPr>
      <w:ind w:firstLine="480"/>
      <w:jc w:val="left"/>
      <w:spacing w:line="360" w:lineRule="auto"/>
    </w:pPr>
    <w:rPr>
      <w:rFonts w:ascii="楷体_GB2312" w:hAnsi="宋体" w:eastAsia="楷体_GB2312"/>
      <w:color w:val="000000"/>
      <w:sz w:val="24"/>
    </w:rPr>
  </w:style>
  <w:style w:type="paragraph" w:styleId="1648" w:customStyle="1">
    <w:name w:val="批注主题2"/>
    <w:basedOn w:val="967"/>
    <w:next w:val="967"/>
    <w:uiPriority w:val="0"/>
    <w:qFormat/>
    <w:rPr>
      <w:b/>
      <w:bCs/>
    </w:rPr>
  </w:style>
  <w:style w:type="paragraph" w:styleId="1649" w:customStyle="1">
    <w:name w:val="xl32"/>
    <w:basedOn w:val="945"/>
    <w:uiPriority w:val="0"/>
    <w:qFormat/>
    <w:pPr>
      <w:jc w:val="left"/>
      <w:spacing w:before="100" w:beforeAutospacing="1" w:after="100" w:afterAutospacing="1"/>
      <w:widowControl/>
    </w:pPr>
    <w:rPr>
      <w:rFonts w:ascii="Tahoma" w:hAnsi="Tahoma" w:eastAsia="Arial Unicode MS" w:cs="Tahoma"/>
      <w:sz w:val="16"/>
      <w:szCs w:val="16"/>
    </w:rPr>
  </w:style>
  <w:style w:type="paragraph" w:styleId="1650" w:customStyle="1">
    <w:name w:val="普通(网站)2"/>
    <w:basedOn w:val="945"/>
    <w:uiPriority w:val="0"/>
    <w:qFormat/>
    <w:pPr>
      <w:jc w:val="left"/>
      <w:spacing w:before="100" w:beforeAutospacing="1" w:after="100" w:afterAutospacing="1"/>
      <w:widowControl/>
    </w:pPr>
    <w:rPr>
      <w:rFonts w:ascii="宋体" w:hAnsi="宋体" w:cs="宋体"/>
      <w:color w:val="000000"/>
      <w:sz w:val="24"/>
    </w:rPr>
  </w:style>
  <w:style w:type="paragraph" w:styleId="1651" w:customStyle="1">
    <w:name w:val="xl227"/>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条文脚注"/>
    <w:basedOn w:val="993"/>
    <w:uiPriority w:val="0"/>
    <w:qFormat/>
    <w:pPr>
      <w:ind w:left="780" w:hanging="360"/>
      <w:jc w:val="both"/>
    </w:pPr>
    <w:rPr>
      <w:rFonts w:ascii="宋体" w:hAnsi="Times New Roman"/>
    </w:rPr>
  </w:style>
  <w:style w:type="paragraph" w:styleId="1653" w:customStyle="1">
    <w:name w:val="22h222heading2hiddenhead"/>
    <w:basedOn w:val="945"/>
    <w:uiPriority w:val="0"/>
    <w:qFormat/>
    <w:pPr>
      <w:jc w:val="left"/>
      <w:spacing w:before="100" w:beforeAutospacing="1" w:after="100" w:afterAutospacing="1"/>
      <w:widowControl/>
    </w:pPr>
    <w:rPr>
      <w:rFonts w:ascii="宋体" w:hAnsi="宋体" w:cs="宋体"/>
      <w:sz w:val="24"/>
    </w:rPr>
  </w:style>
  <w:style w:type="paragraph" w:styleId="1654" w:customStyle="1">
    <w:name w:val="xl244"/>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xl284"/>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xl234"/>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正文·"/>
    <w:basedOn w:val="945"/>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58" w:customStyle="1">
    <w:name w:val="标题4"/>
    <w:basedOn w:val="948"/>
    <w:uiPriority w:val="0"/>
    <w:qFormat/>
    <w:pPr>
      <w:jc w:val="center"/>
      <w:spacing w:before="120" w:after="120" w:line="415" w:lineRule="auto"/>
    </w:pPr>
    <w:rPr>
      <w:rFonts w:eastAsia="仿宋_GB2312"/>
    </w:rPr>
  </w:style>
  <w:style w:type="paragraph" w:styleId="1659" w:customStyle="1">
    <w:name w:val="xl164"/>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font0"/>
    <w:basedOn w:val="945"/>
    <w:uiPriority w:val="0"/>
    <w:qFormat/>
    <w:pPr>
      <w:jc w:val="left"/>
      <w:spacing w:before="100" w:beforeAutospacing="1" w:after="100" w:afterAutospacing="1"/>
      <w:widowControl/>
    </w:pPr>
    <w:rPr>
      <w:rFonts w:hint="eastAsia" w:ascii="宋体" w:hAnsi="宋体"/>
      <w:sz w:val="24"/>
    </w:rPr>
  </w:style>
  <w:style w:type="paragraph" w:styleId="1661"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62" w:customStyle="1">
    <w:name w:val="xl237"/>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162"/>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65" w:customStyle="1">
    <w:name w:val="font13"/>
    <w:basedOn w:val="945"/>
    <w:uiPriority w:val="0"/>
    <w:qFormat/>
    <w:pPr>
      <w:jc w:val="left"/>
      <w:spacing w:before="100" w:beforeAutospacing="1" w:after="100" w:afterAutospacing="1"/>
      <w:widowControl/>
    </w:pPr>
    <w:rPr>
      <w:rFonts w:hint="eastAsia" w:ascii="宋体" w:hAnsi="宋体"/>
      <w:b/>
      <w:bCs/>
      <w:sz w:val="20"/>
      <w:szCs w:val="20"/>
    </w:rPr>
  </w:style>
  <w:style w:type="paragraph" w:styleId="1666" w:customStyle="1">
    <w:name w:val="样式4"/>
    <w:basedOn w:val="945"/>
    <w:uiPriority w:val="0"/>
    <w:qFormat/>
    <w:pPr>
      <w:ind w:left="-2"/>
      <w:spacing w:line="440" w:lineRule="exact"/>
    </w:pPr>
    <w:rPr>
      <w:rFonts w:ascii="宋体" w:hAnsi="宋体"/>
      <w:sz w:val="28"/>
    </w:rPr>
  </w:style>
  <w:style w:type="paragraph" w:styleId="1667" w:customStyle="1">
    <w:name w:val="Char2"/>
    <w:basedOn w:val="945"/>
    <w:uiPriority w:val="0"/>
    <w:qFormat/>
    <w:pPr>
      <w:tabs>
        <w:tab w:val="left" w:pos="360" w:leader="none"/>
      </w:tabs>
    </w:pPr>
    <w:rPr>
      <w:sz w:val="24"/>
    </w:rPr>
  </w:style>
  <w:style w:type="paragraph" w:styleId="1668" w:customStyle="1">
    <w:name w:val="正文文本缩进1"/>
    <w:basedOn w:val="945"/>
    <w:uiPriority w:val="0"/>
    <w:qFormat/>
    <w:pPr>
      <w:ind w:firstLine="645"/>
    </w:pPr>
    <w:rPr>
      <w:rFonts w:ascii="楷体_GB2312" w:eastAsia="楷体_GB2312"/>
      <w:sz w:val="32"/>
      <w:szCs w:val="20"/>
    </w:rPr>
  </w:style>
  <w:style w:type="paragraph" w:styleId="1669" w:customStyle="1">
    <w:name w:val="xl253"/>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xl246"/>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1" w:customStyle="1">
    <w:name w:val="列表2"/>
    <w:basedOn w:val="945"/>
    <w:uiPriority w:val="0"/>
    <w:qFormat/>
    <w:pPr>
      <w:ind w:left="200" w:hanging="200"/>
    </w:pPr>
  </w:style>
  <w:style w:type="paragraph" w:styleId="1672" w:customStyle="1">
    <w:name w:val="Char Char1 Char Char Char Char Char Char Char Char"/>
    <w:basedOn w:val="945"/>
    <w:uiPriority w:val="0"/>
    <w:qFormat/>
    <w:pPr>
      <w:spacing w:line="360" w:lineRule="auto"/>
    </w:pPr>
  </w:style>
  <w:style w:type="paragraph" w:styleId="1673" w:customStyle="1">
    <w:name w:val="正文4"/>
    <w:basedOn w:val="945"/>
    <w:uiPriority w:val="0"/>
    <w:qFormat/>
    <w:pPr>
      <w:ind w:firstLine="480"/>
      <w:spacing w:line="360" w:lineRule="auto"/>
    </w:pPr>
    <w:rPr>
      <w:rFonts w:ascii="楷体_GB2312" w:hAnsi="宋体" w:eastAsia="楷体_GB2312"/>
      <w:sz w:val="24"/>
      <w:szCs w:val="20"/>
    </w:rPr>
  </w:style>
  <w:style w:type="paragraph" w:styleId="1674" w:customStyle="1">
    <w:name w:val="封面标准号2"/>
    <w:basedOn w:val="1664"/>
    <w:uiPriority w:val="0"/>
    <w:qFormat/>
    <w:pPr>
      <w:spacing w:before="357" w:line="280" w:lineRule="exact"/>
      <w:framePr w:w="9138" w:h="1244" w:wrap="around" w:vAnchor="page" w:hAnchor="margin" w:y="2908" w:hRule="exact"/>
    </w:pPr>
  </w:style>
  <w:style w:type="paragraph" w:styleId="1675" w:customStyle="1">
    <w:name w:val="xl264"/>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日期3"/>
    <w:basedOn w:val="945"/>
    <w:next w:val="945"/>
    <w:uiPriority w:val="0"/>
    <w:qFormat/>
    <w:pPr>
      <w:ind w:left="100"/>
    </w:pPr>
    <w:rPr>
      <w:rFonts w:ascii="仿宋_GB2312" w:eastAsia="仿宋_GB2312"/>
      <w:b/>
      <w:sz w:val="36"/>
    </w:rPr>
  </w:style>
  <w:style w:type="paragraph" w:styleId="1677" w:customStyle="1">
    <w:name w:val="xl214"/>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xl267"/>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批注主题1"/>
    <w:basedOn w:val="967"/>
    <w:next w:val="967"/>
    <w:uiPriority w:val="0"/>
    <w:qFormat/>
    <w:rPr>
      <w:b/>
      <w:bCs/>
    </w:rPr>
  </w:style>
  <w:style w:type="paragraph" w:styleId="1680" w:customStyle="1">
    <w:name w:val="xl77"/>
    <w:basedOn w:val="94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81"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82" w:customStyle="1">
    <w:name w:val="xl64"/>
    <w:basedOn w:val="94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3" w:customStyle="1">
    <w:name w:val="xl228"/>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列出段落11"/>
    <w:basedOn w:val="945"/>
    <w:uiPriority w:val="0"/>
    <w:qFormat/>
    <w:pPr>
      <w:ind w:firstLine="420"/>
    </w:pPr>
  </w:style>
  <w:style w:type="paragraph" w:styleId="1685" w:customStyle="1">
    <w:name w:val="Style Heading 2 节 + Before:  0.35 line After:  0.35 line"/>
    <w:basedOn w:val="1686"/>
    <w:uiPriority w:val="0"/>
    <w:qFormat/>
    <w:pPr>
      <w:ind w:left="0" w:firstLine="0"/>
      <w:tabs>
        <w:tab w:val="left" w:pos="576" w:leader="none"/>
      </w:tabs>
    </w:pPr>
    <w:rPr>
      <w:szCs w:val="20"/>
    </w:rPr>
  </w:style>
  <w:style w:type="paragraph" w:styleId="1686" w:customStyle="1">
    <w:name w:val="Heading 2 节"/>
    <w:next w:val="945"/>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87" w:customStyle="1">
    <w:name w:val="正文文本 32"/>
    <w:basedOn w:val="945"/>
    <w:uiPriority w:val="0"/>
    <w:qFormat/>
    <w:rPr>
      <w:rFonts w:ascii="仿宋_GB2312" w:hAnsi="Arial" w:eastAsia="仿宋_GB2312"/>
      <w:sz w:val="32"/>
      <w:szCs w:val="20"/>
    </w:rPr>
  </w:style>
  <w:style w:type="paragraph" w:styleId="1688" w:customStyle="1">
    <w:name w:val="xl183"/>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9" w:customStyle="1">
    <w:name w:val="xl279"/>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xl50"/>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1" w:customStyle="1">
    <w:name w:val="xl166"/>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TOC 标题11"/>
    <w:basedOn w:val="946"/>
    <w:next w:val="94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93" w:customStyle="1">
    <w:name w:val="xl145"/>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xl200"/>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GP正文(首行缩进)"/>
    <w:basedOn w:val="945"/>
    <w:uiPriority w:val="0"/>
    <w:qFormat/>
    <w:pPr>
      <w:ind w:firstLine="200"/>
      <w:jc w:val="left"/>
      <w:spacing w:line="360" w:lineRule="auto"/>
    </w:pPr>
    <w:rPr>
      <w:sz w:val="24"/>
      <w:szCs w:val="21"/>
    </w:rPr>
  </w:style>
  <w:style w:type="paragraph" w:styleId="1696" w:customStyle="1">
    <w:name w:val="xl261"/>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7" w:customStyle="1">
    <w:name w:val="xl53"/>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8" w:customStyle="1">
    <w:name w:val="xl216"/>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font9"/>
    <w:basedOn w:val="945"/>
    <w:uiPriority w:val="0"/>
    <w:qFormat/>
    <w:pPr>
      <w:jc w:val="left"/>
      <w:spacing w:before="100" w:beforeAutospacing="1" w:after="100" w:afterAutospacing="1"/>
      <w:widowControl/>
    </w:pPr>
    <w:rPr>
      <w:rFonts w:eastAsia="Arial Unicode MS"/>
      <w:sz w:val="20"/>
      <w:szCs w:val="20"/>
    </w:rPr>
  </w:style>
  <w:style w:type="paragraph" w:styleId="1700" w:customStyle="1">
    <w:name w:val="xl35"/>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1" w:customStyle="1">
    <w:name w:val="正文文本 21"/>
    <w:basedOn w:val="945"/>
    <w:uiPriority w:val="0"/>
    <w:qFormat/>
    <w:pPr>
      <w:spacing w:after="120" w:line="480" w:lineRule="auto"/>
    </w:pPr>
  </w:style>
  <w:style w:type="paragraph" w:styleId="1702" w:customStyle="1">
    <w:name w:val="五级条标题"/>
    <w:basedOn w:val="1639"/>
    <w:next w:val="1117"/>
    <w:uiPriority w:val="0"/>
    <w:qFormat/>
    <w:pPr>
      <w:ind w:left="1276" w:hanging="1276"/>
      <w:tabs>
        <w:tab w:val="clear" w:pos="780" w:leader="none"/>
        <w:tab w:val="left" w:pos="1800" w:leader="none"/>
      </w:tabs>
      <w:outlineLvl w:val="6"/>
    </w:pPr>
  </w:style>
  <w:style w:type="paragraph" w:styleId="1703" w:customStyle="1">
    <w:name w:val="xl303"/>
    <w:basedOn w:val="94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4" w:customStyle="1">
    <w:name w:val="xl270"/>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正文编号"/>
    <w:basedOn w:val="945"/>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06" w:customStyle="1">
    <w:name w:val="xl301"/>
    <w:basedOn w:val="94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07" w:customStyle="1">
    <w:name w:val="xl61"/>
    <w:basedOn w:val="94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8" w:customStyle="1">
    <w:name w:val="xl287"/>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9" w:customStyle="1">
    <w:name w:val="xl282"/>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0" w:customStyle="1">
    <w:name w:val="封面正文"/>
    <w:uiPriority w:val="0"/>
    <w:qFormat/>
    <w:pPr>
      <w:jc w:val="both"/>
    </w:pPr>
    <w:rPr>
      <w:rFonts w:ascii="Times New Roman" w:hAnsi="Times New Roman" w:eastAsia="宋体" w:cs="Times New Roman"/>
      <w:lang w:val="en-US" w:eastAsia="zh-CN" w:bidi="ar-SA"/>
    </w:rPr>
  </w:style>
  <w:style w:type="paragraph" w:styleId="1711" w:customStyle="1">
    <w:name w:val="xl211"/>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2" w:customStyle="1">
    <w:name w:val="制作人文字"/>
    <w:basedOn w:val="945"/>
    <w:uiPriority w:val="0"/>
    <w:qFormat/>
    <w:rPr>
      <w:rFonts w:ascii="Arial" w:hAnsi="Arial" w:eastAsia="仿宋_GB2312"/>
      <w:bCs/>
      <w:sz w:val="28"/>
      <w:szCs w:val="20"/>
    </w:rPr>
  </w:style>
  <w:style w:type="paragraph" w:styleId="1713" w:customStyle="1">
    <w:name w:val="xl56"/>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14" w:customStyle="1">
    <w:name w:val="xl258"/>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15" w:customStyle="1">
    <w:name w:val="xl39"/>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16" w:customStyle="1">
    <w:name w:val="font10"/>
    <w:basedOn w:val="945"/>
    <w:uiPriority w:val="0"/>
    <w:qFormat/>
    <w:pPr>
      <w:jc w:val="left"/>
      <w:spacing w:before="100" w:beforeAutospacing="1" w:after="100" w:afterAutospacing="1"/>
      <w:widowControl/>
    </w:pPr>
    <w:rPr>
      <w:rFonts w:eastAsia="Arial Unicode MS"/>
      <w:color w:val="000000"/>
      <w:sz w:val="20"/>
      <w:szCs w:val="20"/>
    </w:rPr>
  </w:style>
  <w:style w:type="paragraph" w:styleId="1717" w:customStyle="1">
    <w:name w:val="纯文本2"/>
    <w:basedOn w:val="945"/>
    <w:uiPriority w:val="0"/>
    <w:qFormat/>
    <w:rPr>
      <w:rFonts w:ascii="宋体" w:hAnsi="Courier New"/>
      <w:szCs w:val="21"/>
    </w:rPr>
  </w:style>
  <w:style w:type="paragraph" w:styleId="1718" w:customStyle="1">
    <w:name w:val="font12"/>
    <w:basedOn w:val="945"/>
    <w:uiPriority w:val="0"/>
    <w:qFormat/>
    <w:pPr>
      <w:jc w:val="left"/>
      <w:spacing w:before="100" w:beforeAutospacing="1" w:after="100" w:afterAutospacing="1"/>
      <w:widowControl/>
    </w:pPr>
    <w:rPr>
      <w:rFonts w:eastAsia="Arial Unicode MS"/>
      <w:b/>
      <w:bCs/>
      <w:sz w:val="20"/>
      <w:szCs w:val="20"/>
    </w:rPr>
  </w:style>
  <w:style w:type="paragraph" w:styleId="1719" w:customStyle="1">
    <w:name w:val="xl319"/>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0" w:customStyle="1">
    <w:name w:val="xl67"/>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1" w:customStyle="1">
    <w:name w:val="xl312"/>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2" w:customStyle="1">
    <w:name w:val="xl63"/>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3" w:customStyle="1">
    <w:name w:val="xl291"/>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附录标识"/>
    <w:basedOn w:val="1616"/>
    <w:uiPriority w:val="0"/>
    <w:qFormat/>
    <w:pPr>
      <w:ind w:left="780" w:hanging="360"/>
      <w:spacing w:after="200"/>
      <w:tabs>
        <w:tab w:val="left" w:pos="780" w:leader="none"/>
        <w:tab w:val="left" w:pos="6405" w:leader="none"/>
      </w:tabs>
    </w:pPr>
    <w:rPr>
      <w:sz w:val="21"/>
    </w:rPr>
  </w:style>
  <w:style w:type="paragraph" w:styleId="1725" w:customStyle="1">
    <w:name w:val="xl34"/>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6" w:customStyle="1">
    <w:name w:val="xl220"/>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正文文本1"/>
    <w:basedOn w:val="945"/>
    <w:uiPriority w:val="0"/>
    <w:qFormat/>
    <w:pPr>
      <w:jc w:val="left"/>
      <w:spacing w:after="120" w:line="288" w:lineRule="auto"/>
      <w:widowControl/>
    </w:pPr>
    <w:rPr>
      <w:rFonts w:ascii="Verdana" w:hAnsi="Verdana"/>
      <w:sz w:val="24"/>
      <w:szCs w:val="20"/>
      <w:lang w:eastAsia="en-US"/>
    </w:rPr>
  </w:style>
  <w:style w:type="paragraph" w:styleId="1728" w:customStyle="1">
    <w:name w:val="font5"/>
    <w:basedOn w:val="945"/>
    <w:uiPriority w:val="0"/>
    <w:qFormat/>
    <w:pPr>
      <w:jc w:val="left"/>
      <w:spacing w:before="100" w:beforeAutospacing="1" w:after="100" w:afterAutospacing="1"/>
      <w:widowControl/>
    </w:pPr>
    <w:rPr>
      <w:rFonts w:ascii="Tahoma" w:hAnsi="Tahoma" w:eastAsia="Arial Unicode MS" w:cs="Tahoma"/>
      <w:sz w:val="20"/>
      <w:szCs w:val="20"/>
    </w:rPr>
  </w:style>
  <w:style w:type="paragraph" w:styleId="1729" w:customStyle="1">
    <w:name w:val="xl190"/>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72"/>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1" w:customStyle="1">
    <w:name w:val="_Style 5"/>
    <w:basedOn w:val="945"/>
    <w:uiPriority w:val="34"/>
    <w:qFormat/>
  </w:style>
  <w:style w:type="paragraph" w:styleId="1732" w:customStyle="1">
    <w:name w:val="xl219"/>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font6"/>
    <w:basedOn w:val="945"/>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34" w:customStyle="1">
    <w:name w:val="xl300"/>
    <w:basedOn w:val="94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5" w:customStyle="1">
    <w:name w:val="样式1111"/>
    <w:basedOn w:val="945"/>
    <w:uiPriority w:val="0"/>
    <w:qFormat/>
    <w:pPr>
      <w:ind w:firstLine="200"/>
      <w:jc w:val="left"/>
      <w:spacing w:line="360" w:lineRule="auto"/>
    </w:pPr>
    <w:rPr>
      <w:sz w:val="24"/>
    </w:rPr>
  </w:style>
  <w:style w:type="paragraph" w:styleId="1736" w:customStyle="1">
    <w:name w:val="xl75"/>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7" w:customStyle="1">
    <w:name w:val="xl313"/>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8" w:customStyle="1">
    <w:name w:val="xl247"/>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xl36"/>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0" w:customStyle="1">
    <w:name w:val="TOC 标题2"/>
    <w:basedOn w:val="946"/>
    <w:next w:val="94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41" w:customStyle="1">
    <w:name w:val="样式 样式 标题 3H3Heading 3 - oldh3sect1.2.3BOD 0level_3PIM 3Leve... +..."/>
    <w:basedOn w:val="945"/>
    <w:uiPriority w:val="0"/>
    <w:qFormat/>
    <w:pPr>
      <w:ind w:left="709" w:hanging="709"/>
      <w:spacing w:line="300" w:lineRule="auto"/>
      <w:tabs>
        <w:tab w:val="left" w:pos="709" w:leader="none"/>
      </w:tabs>
    </w:pPr>
  </w:style>
  <w:style w:type="paragraph" w:styleId="1742" w:customStyle="1">
    <w:name w:val="Char11"/>
    <w:basedOn w:val="945"/>
    <w:uiPriority w:val="0"/>
    <w:qFormat/>
    <w:rPr>
      <w:rFonts w:ascii="Tahoma" w:hAnsi="Tahoma"/>
      <w:sz w:val="24"/>
      <w:szCs w:val="20"/>
    </w:rPr>
  </w:style>
  <w:style w:type="paragraph" w:styleId="1743" w:customStyle="1">
    <w:name w:val="xl174"/>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xl207"/>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我的表格文字"/>
    <w:basedOn w:val="945"/>
    <w:uiPriority w:val="0"/>
    <w:qFormat/>
    <w:pPr>
      <w:jc w:val="left"/>
      <w:widowControl/>
    </w:pPr>
    <w:rPr>
      <w:rFonts w:ascii="Arial" w:hAnsi="Arial" w:cs="Microsoft Sans Serif"/>
      <w:sz w:val="24"/>
      <w:szCs w:val="18"/>
    </w:rPr>
  </w:style>
  <w:style w:type="paragraph" w:styleId="1746" w:customStyle="1">
    <w:name w:val="xl24"/>
    <w:basedOn w:val="94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7" w:customStyle="1">
    <w:name w:val="正文文本 22"/>
    <w:basedOn w:val="945"/>
    <w:uiPriority w:val="0"/>
    <w:qFormat/>
    <w:pPr>
      <w:spacing w:after="120" w:line="480" w:lineRule="auto"/>
    </w:pPr>
  </w:style>
  <w:style w:type="paragraph" w:styleId="1748" w:customStyle="1">
    <w:name w:val="xl37"/>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9" w:customStyle="1">
    <w:name w:val="xl293"/>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xl296"/>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1" w:customStyle="1">
    <w:name w:val="附录二级条标题"/>
    <w:basedOn w:val="1581"/>
    <w:next w:val="1117"/>
    <w:uiPriority w:val="0"/>
    <w:qFormat/>
    <w:pPr>
      <w:ind w:left="1779" w:hanging="1069"/>
      <w:outlineLvl w:val="3"/>
    </w:pPr>
  </w:style>
  <w:style w:type="paragraph" w:styleId="1752" w:customStyle="1">
    <w:name w:val="xl60"/>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53" w:customStyle="1">
    <w:name w:val="xl189"/>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FA正文+标号"/>
    <w:basedOn w:val="945"/>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55" w:customStyle="1">
    <w:name w:val="xl69"/>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56" w:customStyle="1">
    <w:name w:val="xl156"/>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附录三级条标题"/>
    <w:basedOn w:val="1751"/>
    <w:next w:val="1117"/>
    <w:uiPriority w:val="0"/>
    <w:qFormat/>
    <w:pPr>
      <w:ind w:left="851" w:hanging="851"/>
      <w:outlineLvl w:val="4"/>
    </w:pPr>
  </w:style>
  <w:style w:type="paragraph" w:styleId="1758" w:customStyle="1">
    <w:name w:val="xl29"/>
    <w:basedOn w:val="945"/>
    <w:uiPriority w:val="0"/>
    <w:qFormat/>
    <w:pPr>
      <w:jc w:val="left"/>
      <w:spacing w:before="100" w:beforeAutospacing="1" w:after="100" w:afterAutospacing="1"/>
      <w:widowControl/>
    </w:pPr>
    <w:rPr>
      <w:rFonts w:ascii="Tahoma" w:hAnsi="Tahoma" w:eastAsia="Arial Unicode MS" w:cs="Tahoma"/>
      <w:sz w:val="16"/>
      <w:szCs w:val="16"/>
    </w:rPr>
  </w:style>
  <w:style w:type="paragraph" w:styleId="1759" w:customStyle="1">
    <w:name w:val="文档结构图2"/>
    <w:basedOn w:val="945"/>
    <w:uiPriority w:val="0"/>
    <w:qFormat/>
    <w:rPr>
      <w:rFonts w:ascii="宋体"/>
      <w:sz w:val="18"/>
      <w:szCs w:val="18"/>
    </w:rPr>
  </w:style>
  <w:style w:type="paragraph" w:styleId="1760" w:customStyle="1">
    <w:name w:val="xl59"/>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61" w:customStyle="1">
    <w:name w:val="xl206"/>
    <w:basedOn w:val="94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62" w:customStyle="1">
    <w:name w:val="xl320"/>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63" w:customStyle="1">
    <w:name w:val="xl38"/>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64" w:customStyle="1">
    <w:name w:val="附录四级条标题"/>
    <w:basedOn w:val="1757"/>
    <w:next w:val="1117"/>
    <w:uiPriority w:val="0"/>
    <w:qFormat/>
    <w:pPr>
      <w:ind w:left="992" w:hanging="992"/>
      <w:outlineLvl w:val="5"/>
    </w:pPr>
  </w:style>
  <w:style w:type="paragraph" w:styleId="1765" w:customStyle="1">
    <w:name w:val="font8"/>
    <w:basedOn w:val="945"/>
    <w:uiPriority w:val="0"/>
    <w:qFormat/>
    <w:pPr>
      <w:jc w:val="left"/>
      <w:spacing w:before="100" w:beforeAutospacing="1" w:after="100" w:afterAutospacing="1"/>
      <w:widowControl/>
    </w:pPr>
    <w:rPr>
      <w:rFonts w:hint="eastAsia" w:ascii="宋体" w:hAnsi="宋体"/>
      <w:color w:val="000000"/>
      <w:sz w:val="20"/>
      <w:szCs w:val="20"/>
    </w:rPr>
  </w:style>
  <w:style w:type="paragraph" w:styleId="1766" w:customStyle="1">
    <w:name w:val="xl187"/>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280"/>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正文符号编号"/>
    <w:basedOn w:val="945"/>
    <w:uiPriority w:val="0"/>
    <w:qFormat/>
    <w:pPr>
      <w:ind w:left="1395" w:hanging="600"/>
      <w:spacing w:line="360" w:lineRule="auto"/>
      <w:tabs>
        <w:tab w:val="left" w:pos="1395" w:leader="none"/>
      </w:tabs>
    </w:pPr>
    <w:rPr>
      <w:sz w:val="24"/>
      <w:szCs w:val="20"/>
    </w:rPr>
  </w:style>
  <w:style w:type="paragraph" w:styleId="1769" w:customStyle="1">
    <w:name w:val="xl310"/>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xl252"/>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正文 + 四号"/>
    <w:basedOn w:val="945"/>
    <w:uiPriority w:val="0"/>
    <w:qFormat/>
    <w:pPr>
      <w:spacing w:line="480" w:lineRule="exact"/>
    </w:pPr>
    <w:rPr>
      <w:sz w:val="28"/>
      <w:szCs w:val="20"/>
    </w:rPr>
  </w:style>
  <w:style w:type="paragraph" w:styleId="1772" w:customStyle="1">
    <w:name w:val="xl157"/>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Char1 Char Char Char"/>
    <w:basedOn w:val="945"/>
    <w:uiPriority w:val="99"/>
    <w:qFormat/>
    <w:rPr>
      <w:rFonts w:ascii="Tahoma" w:hAnsi="Tahoma"/>
      <w:sz w:val="24"/>
      <w:szCs w:val="20"/>
    </w:rPr>
  </w:style>
  <w:style w:type="paragraph" w:styleId="1774" w:customStyle="1">
    <w:name w:val="xl51"/>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75" w:customStyle="1">
    <w:name w:val="xl295"/>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6" w:customStyle="1">
    <w:name w:val="附录五级条标题"/>
    <w:basedOn w:val="1764"/>
    <w:next w:val="1117"/>
    <w:uiPriority w:val="0"/>
    <w:qFormat/>
    <w:pPr>
      <w:ind w:left="2940" w:hanging="420"/>
      <w:tabs>
        <w:tab w:val="left" w:pos="780" w:leader="none"/>
        <w:tab w:val="left" w:pos="1800" w:leader="none"/>
      </w:tabs>
      <w:outlineLvl w:val="6"/>
    </w:pPr>
  </w:style>
  <w:style w:type="paragraph" w:styleId="1777" w:customStyle="1">
    <w:name w:val="font11"/>
    <w:basedOn w:val="945"/>
    <w:uiPriority w:val="0"/>
    <w:qFormat/>
    <w:pPr>
      <w:jc w:val="left"/>
      <w:spacing w:before="100" w:beforeAutospacing="1" w:after="100" w:afterAutospacing="1"/>
      <w:widowControl/>
    </w:pPr>
    <w:rPr>
      <w:rFonts w:hint="eastAsia" w:ascii="宋体" w:hAnsi="宋体"/>
      <w:sz w:val="20"/>
      <w:szCs w:val="20"/>
    </w:rPr>
  </w:style>
  <w:style w:type="paragraph" w:styleId="1778" w:customStyle="1">
    <w:name w:val="xl173"/>
    <w:basedOn w:val="94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正文首行缩进1"/>
    <w:basedOn w:val="945"/>
    <w:uiPriority w:val="0"/>
    <w:qFormat/>
    <w:pPr>
      <w:ind w:firstLine="420"/>
      <w:spacing w:line="360" w:lineRule="auto"/>
    </w:pPr>
    <w:rPr>
      <w:rFonts w:ascii="Arial" w:hAnsi="Arial"/>
      <w:sz w:val="20"/>
      <w:szCs w:val="21"/>
    </w:rPr>
  </w:style>
  <w:style w:type="paragraph" w:styleId="1780" w:customStyle="1">
    <w:name w:val="图表目录1"/>
    <w:basedOn w:val="982"/>
    <w:uiPriority w:val="0"/>
    <w:qFormat/>
    <w:pPr>
      <w:jc w:val="center"/>
      <w:spacing w:after="120" w:line="360" w:lineRule="auto"/>
    </w:pPr>
    <w:rPr>
      <w:rFonts w:ascii="楷体"/>
      <w:sz w:val="28"/>
    </w:rPr>
  </w:style>
  <w:style w:type="paragraph" w:styleId="1781" w:customStyle="1">
    <w:name w:val="xl299"/>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2" w:customStyle="1">
    <w:name w:val="xl259"/>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xl46"/>
    <w:basedOn w:val="945"/>
    <w:uiPriority w:val="0"/>
    <w:qFormat/>
    <w:pPr>
      <w:jc w:val="left"/>
      <w:spacing w:before="100" w:beforeAutospacing="1" w:after="100" w:afterAutospacing="1"/>
      <w:widowControl/>
    </w:pPr>
    <w:rPr>
      <w:rFonts w:ascii="Arial Unicode MS" w:hAnsi="Arial Unicode MS" w:eastAsia="Arial Unicode MS"/>
      <w:sz w:val="24"/>
    </w:rPr>
  </w:style>
  <w:style w:type="paragraph" w:styleId="1784" w:customStyle="1">
    <w:name w:val="xl71"/>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85" w:customStyle="1">
    <w:name w:val="xl226"/>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217"/>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表格1"/>
    <w:basedOn w:val="945"/>
    <w:uiPriority w:val="0"/>
    <w:qFormat/>
    <w:rPr>
      <w:rFonts w:ascii="宋体"/>
      <w:szCs w:val="21"/>
    </w:rPr>
  </w:style>
  <w:style w:type="paragraph" w:styleId="1788" w:customStyle="1">
    <w:name w:val="TOC 51"/>
    <w:basedOn w:val="945"/>
    <w:next w:val="945"/>
    <w:uiPriority w:val="39"/>
    <w:qFormat/>
    <w:pPr>
      <w:ind w:left="1680"/>
    </w:pPr>
    <w:rPr>
      <w:rFonts w:ascii="Calibri" w:hAnsi="Calibri"/>
      <w:szCs w:val="22"/>
    </w:rPr>
  </w:style>
  <w:style w:type="paragraph" w:styleId="1789" w:customStyle="1">
    <w:name w:val="xl172"/>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Style Heading 3H31.1.1标题 3Level 3 Headlevel_3PIM 3h3sect1.2...."/>
    <w:basedOn w:val="948"/>
    <w:uiPriority w:val="0"/>
    <w:qFormat/>
    <w:pPr>
      <w:ind w:left="720" w:hanging="720"/>
      <w:spacing w:before="120" w:after="120" w:line="360" w:lineRule="auto"/>
    </w:pPr>
    <w:rPr>
      <w:rFonts w:eastAsia="黑体"/>
      <w:bCs/>
      <w:sz w:val="24"/>
    </w:rPr>
  </w:style>
  <w:style w:type="paragraph" w:styleId="1791" w:customStyle="1">
    <w:name w:val="xl256"/>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26"/>
    <w:basedOn w:val="94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3" w:customStyle="1">
    <w:name w:val="xl302"/>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4"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95" w:customStyle="1">
    <w:name w:val="Char1"/>
    <w:basedOn w:val="945"/>
    <w:uiPriority w:val="0"/>
    <w:qFormat/>
    <w:pPr>
      <w:ind w:left="840" w:hanging="420"/>
      <w:tabs>
        <w:tab w:val="left" w:pos="840" w:leader="none"/>
      </w:tabs>
    </w:pPr>
    <w:rPr>
      <w:sz w:val="24"/>
    </w:rPr>
  </w:style>
  <w:style w:type="paragraph" w:styleId="1796" w:customStyle="1">
    <w:name w:val="xl255"/>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7" w:customStyle="1">
    <w:name w:val="font14"/>
    <w:basedOn w:val="945"/>
    <w:uiPriority w:val="0"/>
    <w:qFormat/>
    <w:pPr>
      <w:jc w:val="left"/>
      <w:spacing w:before="100" w:beforeAutospacing="1" w:after="100" w:afterAutospacing="1"/>
      <w:widowControl/>
    </w:pPr>
    <w:rPr>
      <w:rFonts w:ascii="宋体" w:hAnsi="宋体" w:cs="宋体"/>
      <w:sz w:val="20"/>
      <w:szCs w:val="20"/>
    </w:rPr>
  </w:style>
  <w:style w:type="paragraph" w:styleId="1798" w:customStyle="1">
    <w:name w:val="font7"/>
    <w:basedOn w:val="945"/>
    <w:uiPriority w:val="0"/>
    <w:qFormat/>
    <w:pPr>
      <w:jc w:val="left"/>
      <w:spacing w:before="100" w:beforeAutospacing="1" w:after="100" w:afterAutospacing="1"/>
      <w:widowControl/>
    </w:pPr>
    <w:rPr>
      <w:rFonts w:eastAsia="Arial Unicode MS"/>
      <w:b/>
      <w:bCs/>
      <w:color w:val="000000"/>
      <w:sz w:val="20"/>
      <w:szCs w:val="20"/>
    </w:rPr>
  </w:style>
  <w:style w:type="paragraph" w:styleId="1799" w:customStyle="1">
    <w:name w:val="xl222"/>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xl236"/>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TOC 81"/>
    <w:basedOn w:val="945"/>
    <w:next w:val="945"/>
    <w:uiPriority w:val="39"/>
    <w:qFormat/>
    <w:pPr>
      <w:ind w:left="2940"/>
    </w:pPr>
    <w:rPr>
      <w:rFonts w:ascii="Calibri" w:hAnsi="Calibri"/>
      <w:szCs w:val="22"/>
    </w:rPr>
  </w:style>
  <w:style w:type="paragraph" w:styleId="1802" w:customStyle="1">
    <w:name w:val="xl292"/>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标准标志"/>
    <w:next w:val="945"/>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04" w:customStyle="1">
    <w:name w:val="xl45"/>
    <w:basedOn w:val="945"/>
    <w:uiPriority w:val="0"/>
    <w:qFormat/>
    <w:pPr>
      <w:jc w:val="left"/>
      <w:spacing w:before="100" w:beforeAutospacing="1" w:after="100" w:afterAutospacing="1"/>
      <w:widowControl/>
    </w:pPr>
    <w:rPr>
      <w:rFonts w:hint="eastAsia" w:ascii="黑体" w:hAnsi="Arial Unicode MS" w:eastAsia="黑体"/>
      <w:b/>
      <w:bCs/>
      <w:sz w:val="24"/>
    </w:rPr>
  </w:style>
  <w:style w:type="paragraph" w:styleId="1805" w:customStyle="1">
    <w:name w:val="xl198"/>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07" w:customStyle="1">
    <w:name w:val="xl159"/>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TOC 标题1"/>
    <w:basedOn w:val="946"/>
    <w:next w:val="94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09" w:customStyle="1">
    <w:name w:val="标准称谓"/>
    <w:next w:val="945"/>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10" w:customStyle="1">
    <w:name w:val="xl170"/>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文本块2"/>
    <w:basedOn w:val="945"/>
    <w:uiPriority w:val="0"/>
    <w:qFormat/>
    <w:pPr>
      <w:ind w:left="630" w:right="630"/>
      <w:jc w:val="center"/>
    </w:pPr>
    <w:rPr>
      <w:rFonts w:ascii="宋体"/>
      <w:b/>
      <w:sz w:val="32"/>
    </w:rPr>
  </w:style>
  <w:style w:type="paragraph" w:styleId="1812" w:customStyle="1">
    <w:name w:val="正文格式"/>
    <w:basedOn w:val="945"/>
    <w:uiPriority w:val="0"/>
    <w:qFormat/>
    <w:pPr>
      <w:ind w:firstLine="482"/>
      <w:spacing w:line="400" w:lineRule="exact"/>
      <w:widowControl/>
    </w:pPr>
    <w:rPr>
      <w:rFonts w:ascii="Arial" w:hAnsi="Arial" w:eastAsia="新宋体"/>
      <w:sz w:val="24"/>
      <w:szCs w:val="20"/>
    </w:rPr>
  </w:style>
  <w:style w:type="paragraph" w:styleId="1813" w:customStyle="1">
    <w:name w:val="xl191"/>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193"/>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TOC 41"/>
    <w:basedOn w:val="945"/>
    <w:next w:val="945"/>
    <w:uiPriority w:val="39"/>
    <w:qFormat/>
    <w:pPr>
      <w:ind w:left="1260"/>
    </w:pPr>
    <w:rPr>
      <w:rFonts w:ascii="Calibri" w:hAnsi="Calibri"/>
      <w:szCs w:val="22"/>
    </w:rPr>
  </w:style>
  <w:style w:type="paragraph" w:styleId="1816" w:customStyle="1">
    <w:name w:val="xl262"/>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目次、标准名称标题"/>
    <w:basedOn w:val="1616"/>
    <w:next w:val="1117"/>
    <w:uiPriority w:val="0"/>
    <w:qFormat/>
    <w:pPr>
      <w:spacing w:line="460" w:lineRule="exact"/>
    </w:pPr>
  </w:style>
  <w:style w:type="paragraph" w:styleId="1818" w:customStyle="1">
    <w:name w:val="xl68"/>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9" w:customStyle="1">
    <w:name w:val="xl167"/>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182"/>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22" w:customStyle="1">
    <w:name w:val="xl49"/>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23" w:customStyle="1">
    <w:name w:val="xl298"/>
    <w:basedOn w:val="94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221"/>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普通正文"/>
    <w:basedOn w:val="945"/>
    <w:uiPriority w:val="0"/>
    <w:qFormat/>
    <w:pPr>
      <w:ind w:firstLine="480"/>
      <w:jc w:val="left"/>
      <w:spacing w:before="120" w:after="120" w:line="360" w:lineRule="auto"/>
    </w:pPr>
    <w:rPr>
      <w:rFonts w:ascii="Arial" w:hAnsi="Arial"/>
      <w:sz w:val="24"/>
    </w:rPr>
  </w:style>
  <w:style w:type="paragraph" w:styleId="1826" w:customStyle="1">
    <w:name w:val="TOC 61"/>
    <w:basedOn w:val="945"/>
    <w:next w:val="945"/>
    <w:uiPriority w:val="39"/>
    <w:qFormat/>
    <w:pPr>
      <w:ind w:left="2100"/>
    </w:pPr>
    <w:rPr>
      <w:rFonts w:ascii="Calibri" w:hAnsi="Calibri"/>
      <w:szCs w:val="22"/>
    </w:rPr>
  </w:style>
  <w:style w:type="paragraph" w:styleId="1827" w:customStyle="1">
    <w:name w:val="xl239"/>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29" w:customStyle="1">
    <w:name w:val="样式 标题 2市检方案标题2第一层条h22章标题节标题第一章 标题 2Heading 2 HiddenHead..."/>
    <w:basedOn w:val="947"/>
    <w:uiPriority w:val="0"/>
    <w:qFormat/>
    <w:pPr>
      <w:jc w:val="left"/>
      <w:spacing w:before="120" w:after="120" w:line="264" w:lineRule="auto"/>
    </w:pPr>
    <w:rPr>
      <w:rFonts w:ascii="楷体_GB2312" w:hAnsi="楷体" w:cs="宋体"/>
      <w:color w:val="000000"/>
      <w:sz w:val="28"/>
      <w:szCs w:val="28"/>
    </w:rPr>
  </w:style>
  <w:style w:type="paragraph" w:styleId="1830" w:customStyle="1">
    <w:name w:val="xl288"/>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Item List in Table"/>
    <w:basedOn w:val="945"/>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32" w:customStyle="1">
    <w:name w:val="Char Char1"/>
    <w:basedOn w:val="945"/>
    <w:uiPriority w:val="99"/>
    <w:semiHidden/>
    <w:qFormat/>
    <w:pPr>
      <w:jc w:val="left"/>
      <w:spacing w:after="160" w:line="240" w:lineRule="exact"/>
      <w:widowControl/>
    </w:pPr>
    <w:rPr>
      <w:rFonts w:ascii="Verdana" w:hAnsi="Verdana"/>
      <w:sz w:val="20"/>
      <w:lang w:eastAsia="en-US"/>
    </w:rPr>
  </w:style>
  <w:style w:type="paragraph" w:styleId="1833" w:customStyle="1">
    <w:name w:val="xl66"/>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34" w:customStyle="1">
    <w:name w:val="日期2"/>
    <w:basedOn w:val="945"/>
    <w:next w:val="945"/>
    <w:uiPriority w:val="0"/>
    <w:qFormat/>
    <w:pPr>
      <w:ind w:left="100"/>
    </w:pPr>
    <w:rPr>
      <w:rFonts w:ascii="仿宋_GB2312" w:eastAsia="仿宋_GB2312"/>
      <w:b/>
      <w:sz w:val="36"/>
    </w:rPr>
  </w:style>
  <w:style w:type="paragraph" w:styleId="1835" w:customStyle="1">
    <w:name w:val="xl33"/>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36" w:customStyle="1">
    <w:name w:val="xl201"/>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271"/>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样式4 Char"/>
    <w:basedOn w:val="945"/>
    <w:uiPriority w:val="0"/>
    <w:qFormat/>
    <w:pPr>
      <w:ind w:firstLine="480"/>
      <w:jc w:val="left"/>
      <w:spacing w:line="360" w:lineRule="auto"/>
      <w:widowControl/>
    </w:pPr>
    <w:rPr>
      <w:color w:val="000000"/>
      <w:sz w:val="24"/>
    </w:rPr>
  </w:style>
  <w:style w:type="paragraph" w:styleId="1839" w:customStyle="1">
    <w:name w:val="xl57"/>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0" w:customStyle="1">
    <w:name w:val="xl203"/>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xl31"/>
    <w:basedOn w:val="945"/>
    <w:uiPriority w:val="0"/>
    <w:qFormat/>
    <w:pPr>
      <w:jc w:val="left"/>
      <w:spacing w:before="100" w:beforeAutospacing="1" w:after="100" w:afterAutospacing="1"/>
      <w:widowControl/>
    </w:pPr>
    <w:rPr>
      <w:rFonts w:ascii="Tahoma" w:hAnsi="Tahoma" w:eastAsia="Arial Unicode MS" w:cs="Tahoma"/>
      <w:sz w:val="16"/>
      <w:szCs w:val="16"/>
    </w:rPr>
  </w:style>
  <w:style w:type="paragraph" w:styleId="1842" w:customStyle="1">
    <w:name w:val="xl297"/>
    <w:basedOn w:val="94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43" w:customStyle="1">
    <w:name w:val="xl150"/>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225"/>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45" w:customStyle="1">
    <w:name w:val="xl27"/>
    <w:basedOn w:val="945"/>
    <w:uiPriority w:val="0"/>
    <w:qFormat/>
    <w:pPr>
      <w:jc w:val="left"/>
      <w:spacing w:before="100" w:beforeAutospacing="1" w:after="100" w:afterAutospacing="1"/>
      <w:widowControl/>
    </w:pPr>
    <w:rPr>
      <w:rFonts w:ascii="Tahoma" w:hAnsi="Tahoma" w:eastAsia="Arial Unicode MS" w:cs="Tahoma"/>
      <w:sz w:val="16"/>
      <w:szCs w:val="16"/>
    </w:rPr>
  </w:style>
  <w:style w:type="paragraph" w:styleId="1846" w:customStyle="1">
    <w:name w:val="xl269"/>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xl306"/>
    <w:basedOn w:val="94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标准书眉_偶数页"/>
    <w:basedOn w:val="1849"/>
    <w:next w:val="945"/>
    <w:uiPriority w:val="0"/>
    <w:qFormat/>
    <w:pPr>
      <w:jc w:val="left"/>
      <w:tabs>
        <w:tab w:val="center" w:pos="4154" w:leader="none"/>
        <w:tab w:val="right" w:pos="8306" w:leader="none"/>
      </w:tabs>
    </w:pPr>
  </w:style>
  <w:style w:type="paragraph" w:styleId="1849" w:customStyle="1">
    <w:name w:val="标准书眉_奇数页"/>
    <w:next w:val="945"/>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50" w:customStyle="1">
    <w:name w:val="xl55"/>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1" w:customStyle="1">
    <w:name w:val="xl192"/>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xl153"/>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内容标题"/>
    <w:basedOn w:val="945"/>
    <w:uiPriority w:val="0"/>
    <w:qFormat/>
    <w:pPr>
      <w:shd w:val="clear" w:color="auto" w:fill="000080"/>
    </w:pPr>
    <w:rPr>
      <w:rFonts w:ascii="Tahoma" w:hAnsi="Tahoma"/>
      <w:sz w:val="24"/>
      <w:shd w:val="clear" w:color="auto" w:fill="000080"/>
    </w:rPr>
  </w:style>
  <w:style w:type="paragraph" w:styleId="1854" w:customStyle="1">
    <w:name w:val="xl197"/>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235"/>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样式2"/>
    <w:basedOn w:val="945"/>
    <w:uiPriority w:val="0"/>
    <w:qFormat/>
    <w:pPr>
      <w:ind w:left="624" w:hanging="720"/>
    </w:pPr>
    <w:rPr>
      <w:rFonts w:ascii="黑体" w:eastAsia="黑体"/>
      <w:b/>
      <w:sz w:val="30"/>
    </w:rPr>
  </w:style>
  <w:style w:type="paragraph" w:styleId="1857" w:customStyle="1">
    <w:name w:val="xl163"/>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147"/>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默认段落字体 Para Char Char Char Char Char Char Char"/>
    <w:basedOn w:val="945"/>
    <w:uiPriority w:val="0"/>
    <w:qFormat/>
    <w:pPr>
      <w:ind w:left="200"/>
      <w:jc w:val="left"/>
      <w:spacing w:line="360" w:lineRule="auto"/>
    </w:pPr>
    <w:rPr>
      <w:rFonts w:ascii="宋体" w:hAnsi="宋体"/>
      <w:color w:val="000000"/>
      <w:sz w:val="24"/>
      <w:szCs w:val="20"/>
    </w:rPr>
  </w:style>
  <w:style w:type="paragraph" w:styleId="1860" w:customStyle="1">
    <w:name w:val="xl146"/>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76"/>
    <w:basedOn w:val="94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2" w:customStyle="1">
    <w:name w:val="xl186"/>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表格文字"/>
    <w:basedOn w:val="945"/>
    <w:uiPriority w:val="0"/>
    <w:qFormat/>
    <w:pPr>
      <w:jc w:val="center"/>
      <w:tabs>
        <w:tab w:val="left" w:pos="7740" w:leader="none"/>
      </w:tabs>
    </w:pPr>
    <w:rPr>
      <w:rFonts w:ascii="宋体" w:hAnsi="宋体"/>
      <w:sz w:val="24"/>
      <w:szCs w:val="20"/>
    </w:rPr>
  </w:style>
  <w:style w:type="paragraph" w:styleId="1864" w:customStyle="1">
    <w:name w:val="xl213"/>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xl196"/>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表格文本"/>
    <w:basedOn w:val="945"/>
    <w:uiPriority w:val="0"/>
    <w:qFormat/>
    <w:pPr>
      <w:jc w:val="left"/>
      <w:tabs>
        <w:tab w:val="decimal" w:pos="0" w:leader="none"/>
      </w:tabs>
    </w:pPr>
    <w:rPr>
      <w:rFonts w:ascii="Arial" w:hAnsi="Arial"/>
      <w:szCs w:val="21"/>
    </w:rPr>
  </w:style>
  <w:style w:type="paragraph" w:styleId="1867" w:customStyle="1">
    <w:name w:val="xl307"/>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8"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69" w:customStyle="1">
    <w:name w:val="xl179"/>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tabletext"/>
    <w:basedOn w:val="945"/>
    <w:uiPriority w:val="0"/>
    <w:qFormat/>
    <w:pPr>
      <w:jc w:val="left"/>
      <w:spacing w:before="100" w:beforeAutospacing="1" w:after="100" w:afterAutospacing="1" w:line="284" w:lineRule="atLeast"/>
      <w:widowControl/>
    </w:pPr>
    <w:rPr>
      <w:rFonts w:ascii="宋体" w:hAnsi="宋体" w:cs="宋体"/>
      <w:szCs w:val="21"/>
    </w:rPr>
  </w:style>
  <w:style w:type="paragraph" w:styleId="1871" w:customStyle="1">
    <w:name w:val="xl241"/>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2" w:customStyle="1">
    <w:name w:val="Style First line:  2 ch"/>
    <w:basedOn w:val="945"/>
    <w:uiPriority w:val="0"/>
    <w:qFormat/>
    <w:pPr>
      <w:ind w:firstLine="200"/>
      <w:spacing w:line="440" w:lineRule="exact"/>
    </w:pPr>
    <w:rPr>
      <w:sz w:val="24"/>
    </w:rPr>
  </w:style>
  <w:style w:type="paragraph" w:styleId="1873" w:customStyle="1">
    <w:name w:val="xl160"/>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正文４"/>
    <w:basedOn w:val="945"/>
    <w:uiPriority w:val="0"/>
    <w:qFormat/>
    <w:pPr>
      <w:ind w:firstLine="480"/>
      <w:spacing w:line="360" w:lineRule="auto"/>
    </w:pPr>
    <w:rPr>
      <w:sz w:val="24"/>
      <w:szCs w:val="20"/>
    </w:rPr>
  </w:style>
  <w:style w:type="paragraph" w:styleId="1875" w:customStyle="1">
    <w:name w:val="普通(网站)1"/>
    <w:basedOn w:val="945"/>
    <w:uiPriority w:val="0"/>
    <w:qFormat/>
    <w:pPr>
      <w:jc w:val="left"/>
      <w:spacing w:before="100" w:beforeAutospacing="1" w:after="100" w:afterAutospacing="1"/>
      <w:widowControl/>
    </w:pPr>
    <w:rPr>
      <w:rFonts w:ascii="宋体" w:hAnsi="宋体" w:cs="宋体"/>
      <w:color w:val="000000"/>
      <w:sz w:val="24"/>
    </w:rPr>
  </w:style>
  <w:style w:type="paragraph" w:styleId="1876" w:customStyle="1">
    <w:name w:val="图表脚注"/>
    <w:next w:val="1117"/>
    <w:uiPriority w:val="0"/>
    <w:qFormat/>
    <w:pPr>
      <w:ind w:left="300" w:hanging="100"/>
      <w:jc w:val="both"/>
    </w:pPr>
    <w:rPr>
      <w:rFonts w:ascii="宋体" w:hAnsi="Times New Roman" w:eastAsia="宋体" w:cs="Times New Roman"/>
      <w:sz w:val="18"/>
      <w:lang w:val="en-US" w:eastAsia="zh-CN" w:bidi="ar-SA"/>
    </w:rPr>
  </w:style>
  <w:style w:type="paragraph" w:styleId="1877" w:customStyle="1">
    <w:name w:val="列出段落1"/>
    <w:basedOn w:val="945"/>
    <w:uiPriority w:val="0"/>
    <w:qFormat/>
    <w:pPr>
      <w:ind w:firstLine="420"/>
    </w:pPr>
  </w:style>
  <w:style w:type="paragraph" w:styleId="1878" w:customStyle="1">
    <w:name w:val="无标题条"/>
    <w:next w:val="1117"/>
    <w:uiPriority w:val="0"/>
    <w:qFormat/>
    <w:pPr>
      <w:jc w:val="both"/>
    </w:pPr>
    <w:rPr>
      <w:rFonts w:ascii="Times New Roman" w:hAnsi="Times New Roman" w:eastAsia="宋体" w:cs="Times New Roman"/>
      <w:sz w:val="21"/>
      <w:lang w:val="en-US" w:eastAsia="zh-CN" w:bidi="ar-SA"/>
    </w:rPr>
  </w:style>
  <w:style w:type="paragraph" w:styleId="1879" w:customStyle="1">
    <w:name w:val="xl177"/>
    <w:basedOn w:val="94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注示头"/>
    <w:basedOn w:val="945"/>
    <w:uiPriority w:val="0"/>
    <w:qFormat/>
    <w:pPr>
      <w:pBdr>
        <w:top w:val="single" w:color="000000" w:sz="4" w:space="1"/>
      </w:pBdr>
    </w:pPr>
    <w:rPr>
      <w:rFonts w:ascii="Arial" w:hAnsi="Arial" w:eastAsia="黑体"/>
      <w:sz w:val="18"/>
      <w:szCs w:val="20"/>
    </w:rPr>
  </w:style>
  <w:style w:type="paragraph" w:styleId="1881" w:customStyle="1">
    <w:name w:val="xl204"/>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83" w:customStyle="1">
    <w:name w:val="xl25"/>
    <w:basedOn w:val="94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84" w:customStyle="1">
    <w:name w:val="xl238"/>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5" w:customStyle="1">
    <w:name w:val="xl52"/>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6" w:customStyle="1">
    <w:name w:val="DLP3.4.4"/>
    <w:basedOn w:val="945"/>
    <w:uiPriority w:val="0"/>
    <w:qFormat/>
    <w:pPr>
      <w:ind w:left="1069" w:hanging="709"/>
      <w:keepLines/>
      <w:keepNext/>
      <w:spacing w:before="260" w:after="260" w:line="416" w:lineRule="auto"/>
      <w:tabs>
        <w:tab w:val="left" w:pos="1069" w:leader="none"/>
      </w:tabs>
      <w:outlineLvl w:val="2"/>
    </w:pPr>
    <w:rPr>
      <w:b/>
      <w:sz w:val="30"/>
    </w:rPr>
  </w:style>
  <w:style w:type="paragraph" w:styleId="1887"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88" w:customStyle="1">
    <w:name w:val="纯文本1"/>
    <w:basedOn w:val="945"/>
    <w:link w:val="2327"/>
    <w:uiPriority w:val="0"/>
    <w:qFormat/>
    <w:rPr>
      <w:rFonts w:ascii="宋体" w:hAnsi="Courier New"/>
      <w:szCs w:val="21"/>
    </w:rPr>
  </w:style>
  <w:style w:type="paragraph" w:styleId="1889" w:customStyle="1">
    <w:name w:val="列出段落2"/>
    <w:basedOn w:val="945"/>
    <w:uiPriority w:val="0"/>
    <w:qFormat/>
    <w:pPr>
      <w:ind w:firstLine="420"/>
    </w:pPr>
    <w:rPr>
      <w:rFonts w:ascii="Calibri" w:hAnsi="Calibri" w:eastAsia="仿宋_GB2312"/>
      <w:sz w:val="24"/>
      <w:szCs w:val="22"/>
    </w:rPr>
  </w:style>
  <w:style w:type="paragraph" w:styleId="1890" w:customStyle="1">
    <w:name w:val="图5"/>
    <w:basedOn w:val="945"/>
    <w:uiPriority w:val="0"/>
    <w:qFormat/>
    <w:pPr>
      <w:jc w:val="center"/>
      <w:spacing w:line="220" w:lineRule="exact"/>
    </w:pPr>
    <w:rPr>
      <w:rFonts w:ascii="仿宋_GB2312" w:eastAsia="仿宋_GB2312"/>
      <w:szCs w:val="20"/>
    </w:rPr>
  </w:style>
  <w:style w:type="paragraph" w:styleId="1891"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92" w:customStyle="1">
    <w:name w:val="xl70"/>
    <w:basedOn w:val="94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93" w:customStyle="1">
    <w:name w:val="xl161"/>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4" w:customStyle="1">
    <w:name w:val="正文缩进2"/>
    <w:basedOn w:val="945"/>
    <w:uiPriority w:val="0"/>
    <w:qFormat/>
    <w:pPr>
      <w:ind w:firstLine="420"/>
    </w:pPr>
    <w:rPr>
      <w:szCs w:val="20"/>
    </w:rPr>
  </w:style>
  <w:style w:type="paragraph" w:styleId="1895" w:customStyle="1">
    <w:name w:val="xl176"/>
    <w:basedOn w:val="94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xl151"/>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7" w:customStyle="1">
    <w:name w:val="xl152"/>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8" w:customStyle="1">
    <w:name w:val="xl62"/>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9" w:customStyle="1">
    <w:name w:val="xl233"/>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0" w:customStyle="1">
    <w:name w:val="xl266"/>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Heading 1 前言"/>
    <w:next w:val="945"/>
    <w:uiPriority w:val="0"/>
    <w:qFormat/>
    <w:pPr>
      <w:jc w:val="center"/>
    </w:pPr>
    <w:rPr>
      <w:rFonts w:ascii="黑体" w:hAnsi="黑体" w:eastAsia="黑体" w:cs="Times New Roman"/>
      <w:b/>
      <w:bCs/>
      <w:sz w:val="32"/>
      <w:lang w:val="en-US" w:eastAsia="zh-CN" w:bidi="ar-SA"/>
    </w:rPr>
  </w:style>
  <w:style w:type="paragraph" w:styleId="1902" w:customStyle="1">
    <w:name w:val="xl286"/>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3" w:customStyle="1">
    <w:name w:val="xl74"/>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04" w:customStyle="1">
    <w:name w:val="列表1"/>
    <w:basedOn w:val="945"/>
    <w:uiPriority w:val="0"/>
    <w:qFormat/>
    <w:pPr>
      <w:ind w:left="200" w:hanging="200"/>
    </w:pPr>
  </w:style>
  <w:style w:type="paragraph" w:styleId="1905" w:customStyle="1">
    <w:name w:val="xl289"/>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268"/>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Char1 Char Char Char11"/>
    <w:basedOn w:val="945"/>
    <w:uiPriority w:val="0"/>
    <w:qFormat/>
    <w:rPr>
      <w:rFonts w:ascii="Tahoma" w:hAnsi="Tahoma"/>
      <w:sz w:val="24"/>
      <w:szCs w:val="20"/>
    </w:rPr>
  </w:style>
  <w:style w:type="paragraph" w:styleId="1908" w:customStyle="1">
    <w:name w:val="xl308"/>
    <w:basedOn w:val="94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09" w:customStyle="1">
    <w:name w:val="日期1"/>
    <w:basedOn w:val="945"/>
    <w:next w:val="945"/>
    <w:uiPriority w:val="0"/>
    <w:qFormat/>
    <w:pPr>
      <w:jc w:val="right"/>
      <w:spacing w:line="312" w:lineRule="atLeast"/>
    </w:pPr>
    <w:rPr>
      <w:rFonts w:ascii="黑体" w:eastAsia="黑体"/>
      <w:b/>
      <w:sz w:val="32"/>
      <w:szCs w:val="20"/>
    </w:rPr>
  </w:style>
  <w:style w:type="paragraph" w:styleId="1910" w:customStyle="1">
    <w:name w:val="xl317"/>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Char"/>
    <w:basedOn w:val="945"/>
    <w:uiPriority w:val="99"/>
    <w:qFormat/>
    <w:pPr>
      <w:spacing w:line="360" w:lineRule="auto"/>
    </w:pPr>
    <w:rPr>
      <w:sz w:val="24"/>
      <w:szCs w:val="20"/>
    </w:rPr>
  </w:style>
  <w:style w:type="paragraph" w:styleId="1912" w:customStyle="1">
    <w:name w:val="文档结构图1"/>
    <w:basedOn w:val="945"/>
    <w:uiPriority w:val="0"/>
    <w:qFormat/>
    <w:rPr>
      <w:rFonts w:ascii="宋体"/>
      <w:sz w:val="18"/>
      <w:szCs w:val="18"/>
    </w:rPr>
  </w:style>
  <w:style w:type="paragraph" w:styleId="1913" w:customStyle="1">
    <w:name w:val="表格正文"/>
    <w:basedOn w:val="945"/>
    <w:uiPriority w:val="0"/>
    <w:qFormat/>
    <w:pPr>
      <w:jc w:val="center"/>
    </w:pPr>
    <w:rPr>
      <w:rFonts w:eastAsia="仿宋_GB2312"/>
    </w:rPr>
  </w:style>
  <w:style w:type="paragraph" w:styleId="1914" w:customStyle="1">
    <w:name w:val="xl54"/>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15" w:customStyle="1">
    <w:name w:val="xl205"/>
    <w:basedOn w:val="94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6" w:customStyle="1">
    <w:name w:val="xl305"/>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7" w:customStyle="1">
    <w:name w:val="Birdseed"/>
    <w:basedOn w:val="945"/>
    <w:uiPriority w:val="0"/>
    <w:qFormat/>
    <w:pPr>
      <w:jc w:val="left"/>
      <w:widowControl/>
    </w:pPr>
    <w:rPr>
      <w:rFonts w:ascii="Palatino Linotype" w:hAnsi="Palatino Linotype"/>
      <w:sz w:val="18"/>
      <w:szCs w:val="20"/>
    </w:rPr>
  </w:style>
  <w:style w:type="paragraph" w:styleId="1918" w:customStyle="1">
    <w:name w:val="TOC 91"/>
    <w:basedOn w:val="945"/>
    <w:next w:val="945"/>
    <w:uiPriority w:val="39"/>
    <w:qFormat/>
    <w:pPr>
      <w:ind w:left="3360"/>
    </w:pPr>
    <w:rPr>
      <w:rFonts w:ascii="Calibri" w:hAnsi="Calibri"/>
      <w:szCs w:val="22"/>
    </w:rPr>
  </w:style>
  <w:style w:type="paragraph" w:styleId="1919" w:customStyle="1">
    <w:name w:val="xl249"/>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0" w:customStyle="1">
    <w:name w:val="xl65"/>
    <w:basedOn w:val="94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1" w:customStyle="1">
    <w:name w:val="xl158"/>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正文--表格内正文"/>
    <w:basedOn w:val="945"/>
    <w:uiPriority w:val="0"/>
    <w:qFormat/>
    <w:pPr>
      <w:jc w:val="center"/>
      <w:spacing w:line="0" w:lineRule="atLeast"/>
    </w:pPr>
    <w:rPr>
      <w:rFonts w:ascii="宋体" w:hAnsi="宋体"/>
      <w:sz w:val="24"/>
    </w:rPr>
  </w:style>
  <w:style w:type="paragraph" w:styleId="1923" w:customStyle="1">
    <w:name w:val="xl265"/>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样式 行距: 1.5 倍行距"/>
    <w:basedOn w:val="945"/>
    <w:uiPriority w:val="0"/>
    <w:qFormat/>
    <w:pPr>
      <w:spacing w:line="360" w:lineRule="auto"/>
    </w:pPr>
    <w:rPr>
      <w:rFonts w:ascii="宋体" w:hAnsi="宋体"/>
      <w:bCs/>
      <w:sz w:val="28"/>
      <w:szCs w:val="20"/>
    </w:rPr>
  </w:style>
  <w:style w:type="paragraph" w:styleId="1925" w:customStyle="1">
    <w:name w:val="正文首行缩进2"/>
    <w:basedOn w:val="945"/>
    <w:uiPriority w:val="0"/>
    <w:qFormat/>
    <w:pPr>
      <w:ind w:firstLine="420"/>
      <w:spacing w:line="360" w:lineRule="auto"/>
    </w:pPr>
    <w:rPr>
      <w:rFonts w:ascii="Arial" w:hAnsi="Arial"/>
      <w:sz w:val="20"/>
      <w:szCs w:val="21"/>
    </w:rPr>
  </w:style>
  <w:style w:type="paragraph" w:styleId="1926" w:customStyle="1">
    <w:name w:val="Table Paragraph"/>
    <w:basedOn w:val="945"/>
    <w:uiPriority w:val="0"/>
    <w:qFormat/>
    <w:pPr>
      <w:jc w:val="left"/>
    </w:pPr>
    <w:rPr>
      <w:rFonts w:ascii="Calibri" w:hAnsi="Calibri" w:cs="黑体"/>
      <w:sz w:val="22"/>
      <w:szCs w:val="22"/>
      <w:lang w:eastAsia="en-US"/>
    </w:rPr>
  </w:style>
  <w:style w:type="paragraph" w:styleId="1927" w:customStyle="1">
    <w:name w:val="列出段落4"/>
    <w:basedOn w:val="945"/>
    <w:uiPriority w:val="0"/>
    <w:qFormat/>
    <w:pPr>
      <w:ind w:firstLine="420"/>
    </w:pPr>
    <w:rPr>
      <w:rFonts w:ascii="Calibri" w:hAnsi="Calibri"/>
      <w:szCs w:val="22"/>
    </w:rPr>
  </w:style>
  <w:style w:type="paragraph" w:styleId="1928" w:customStyle="1">
    <w:name w:val="其他发布部门"/>
    <w:basedOn w:val="1929"/>
    <w:uiPriority w:val="0"/>
    <w:qFormat/>
    <w:pPr>
      <w:spacing w:line="0" w:lineRule="atLeast"/>
      <w:framePr w:wrap="around"/>
    </w:pPr>
    <w:rPr>
      <w:rFonts w:ascii="黑体" w:eastAsia="黑体"/>
      <w:b w:val="0"/>
    </w:rPr>
  </w:style>
  <w:style w:type="paragraph" w:styleId="1929" w:customStyle="1">
    <w:name w:val="发布部门"/>
    <w:next w:val="1117"/>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30" w:customStyle="1">
    <w:name w:val="xl103"/>
    <w:basedOn w:val="94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1" w:customStyle="1">
    <w:name w:val="二级无标题条"/>
    <w:basedOn w:val="945"/>
    <w:uiPriority w:val="0"/>
    <w:qFormat/>
    <w:pPr>
      <w:ind w:hanging="420"/>
    </w:pPr>
  </w:style>
  <w:style w:type="paragraph" w:styleId="1932" w:customStyle="1">
    <w:name w:val="表格文字1"/>
    <w:basedOn w:val="945"/>
    <w:uiPriority w:val="0"/>
    <w:qFormat/>
    <w:pPr>
      <w:jc w:val="center"/>
    </w:pPr>
    <w:rPr>
      <w:rFonts w:ascii="宋体" w:hAnsi="宋体"/>
      <w:szCs w:val="21"/>
      <w:shd w:val="clear" w:color="auto" w:fill="ffffff"/>
    </w:rPr>
  </w:style>
  <w:style w:type="paragraph" w:styleId="1933" w:customStyle="1">
    <w:name w:val="xl165"/>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xl316"/>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正文文本缩进2"/>
    <w:basedOn w:val="945"/>
    <w:uiPriority w:val="0"/>
    <w:qFormat/>
    <w:pPr>
      <w:ind w:firstLine="645"/>
    </w:pPr>
    <w:rPr>
      <w:rFonts w:ascii="楷体_GB2312" w:eastAsia="楷体_GB2312"/>
      <w:sz w:val="32"/>
      <w:szCs w:val="20"/>
    </w:rPr>
  </w:style>
  <w:style w:type="paragraph" w:styleId="1936" w:customStyle="1">
    <w:name w:val="xl223"/>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38" w:customStyle="1">
    <w:name w:val="xl311"/>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9" w:customStyle="1">
    <w:name w:val="xl144"/>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一级无标题条"/>
    <w:basedOn w:val="945"/>
    <w:uiPriority w:val="0"/>
    <w:qFormat/>
    <w:pPr>
      <w:ind w:left="3420" w:hanging="420"/>
    </w:pPr>
  </w:style>
  <w:style w:type="paragraph" w:styleId="1941" w:customStyle="1">
    <w:name w:val="xl273"/>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_Style 6"/>
    <w:basedOn w:val="945"/>
    <w:uiPriority w:val="34"/>
    <w:qFormat/>
    <w:pPr>
      <w:ind w:firstLine="420"/>
    </w:pPr>
  </w:style>
  <w:style w:type="paragraph" w:styleId="1943" w:customStyle="1">
    <w:name w:val="列出段落12"/>
    <w:basedOn w:val="945"/>
    <w:uiPriority w:val="0"/>
    <w:qFormat/>
    <w:pPr>
      <w:ind w:firstLine="420"/>
    </w:pPr>
  </w:style>
  <w:style w:type="paragraph" w:styleId="1944" w:customStyle="1">
    <w:name w:val="样式 首行缩进:  0 字符"/>
    <w:basedOn w:val="945"/>
    <w:uiPriority w:val="0"/>
    <w:qFormat/>
    <w:pPr>
      <w:ind w:firstLine="200"/>
      <w:spacing w:line="360" w:lineRule="auto"/>
    </w:pPr>
    <w:rPr>
      <w:rFonts w:cs="宋体"/>
      <w:sz w:val="24"/>
      <w:szCs w:val="20"/>
    </w:rPr>
  </w:style>
  <w:style w:type="paragraph" w:styleId="1945" w:customStyle="1">
    <w:name w:val="xl137"/>
    <w:basedOn w:val="94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46" w:customStyle="1">
    <w:name w:val="xl105"/>
    <w:basedOn w:val="94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7" w:customStyle="1">
    <w:name w:val="xl178"/>
    <w:basedOn w:val="94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xl139"/>
    <w:basedOn w:val="94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49" w:customStyle="1">
    <w:name w:val="xl107"/>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50" w:customStyle="1">
    <w:name w:val="正文段"/>
    <w:basedOn w:val="945"/>
    <w:uiPriority w:val="0"/>
    <w:qFormat/>
    <w:pPr>
      <w:ind w:firstLine="454"/>
      <w:spacing w:after="240" w:line="360" w:lineRule="atLeast"/>
      <w:widowControl/>
    </w:pPr>
    <w:rPr>
      <w:rFonts w:ascii="宋体"/>
      <w:sz w:val="24"/>
      <w:szCs w:val="20"/>
    </w:rPr>
  </w:style>
  <w:style w:type="paragraph" w:styleId="1951" w:customStyle="1">
    <w:name w:val="xl224"/>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xl140"/>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3" w:customStyle="1">
    <w:name w:val="xl108"/>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4" w:customStyle="1">
    <w:name w:val="文档正文"/>
    <w:basedOn w:val="945"/>
    <w:uiPriority w:val="99"/>
    <w:qFormat/>
    <w:pPr>
      <w:ind w:firstLine="567"/>
      <w:spacing w:line="312" w:lineRule="atLeast"/>
    </w:pPr>
    <w:rPr>
      <w:rFonts w:ascii="长城仿宋" w:eastAsia="长城仿宋"/>
      <w:sz w:val="28"/>
      <w:szCs w:val="20"/>
    </w:rPr>
  </w:style>
  <w:style w:type="paragraph" w:styleId="1955" w:customStyle="1">
    <w:name w:val="Char Char 字元 字元 字元 Char Char Char Char"/>
    <w:basedOn w:val="945"/>
    <w:uiPriority w:val="99"/>
    <w:unhideWhenUsed/>
    <w:qFormat/>
    <w:pPr>
      <w:spacing w:line="360" w:lineRule="auto"/>
    </w:pPr>
    <w:rPr>
      <w:rFonts w:hint="eastAsia"/>
    </w:rPr>
  </w:style>
  <w:style w:type="paragraph" w:styleId="1956" w:customStyle="1">
    <w:name w:val="xl218"/>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xl141"/>
    <w:basedOn w:val="94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8" w:customStyle="1">
    <w:name w:val="xl109"/>
    <w:basedOn w:val="94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9" w:customStyle="1">
    <w:name w:val="xl78"/>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0" w:customStyle="1">
    <w:name w:val="xl111"/>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79"/>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xl112"/>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xl80"/>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113"/>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xl81"/>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6" w:customStyle="1">
    <w:name w:val="xl208"/>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技术方案正文样式"/>
    <w:basedOn w:val="945"/>
    <w:uiPriority w:val="0"/>
    <w:qFormat/>
    <w:pPr>
      <w:ind w:firstLine="480"/>
      <w:spacing w:line="400" w:lineRule="exact"/>
    </w:pPr>
    <w:rPr>
      <w:rFonts w:ascii="宋体" w:hAnsi="宋体" w:cs="宋体"/>
      <w:sz w:val="24"/>
      <w:szCs w:val="21"/>
    </w:rPr>
  </w:style>
  <w:style w:type="paragraph" w:styleId="1968" w:customStyle="1">
    <w:name w:val="xl114"/>
    <w:basedOn w:val="94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69" w:customStyle="1">
    <w:name w:val="xl82"/>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0" w:customStyle="1">
    <w:name w:val="xl231"/>
    <w:basedOn w:val="94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71" w:customStyle="1">
    <w:name w:val="xl115"/>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83"/>
    <w:basedOn w:val="94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3" w:customStyle="1">
    <w:name w:val="xl240"/>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xl116"/>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84"/>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6" w:customStyle="1">
    <w:name w:val="xl232"/>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7" w:customStyle="1">
    <w:name w:val="xl117"/>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8" w:customStyle="1">
    <w:name w:val="xl85"/>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9" w:customStyle="1">
    <w:name w:val="xl185"/>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Char Char2 Char"/>
    <w:basedOn w:val="945"/>
    <w:uiPriority w:val="0"/>
    <w:qFormat/>
    <w:pPr>
      <w:ind w:left="390" w:hanging="390"/>
      <w:keepLines/>
      <w:keepNext/>
      <w:pageBreakBefore/>
      <w:tabs>
        <w:tab w:val="left" w:pos="390" w:leader="none"/>
      </w:tabs>
    </w:pPr>
    <w:rPr>
      <w:szCs w:val="20"/>
    </w:rPr>
  </w:style>
  <w:style w:type="paragraph" w:styleId="1981" w:customStyle="1">
    <w:name w:val="xl118"/>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xl86"/>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3" w:customStyle="1">
    <w:name w:val="xl275"/>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xl119"/>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87"/>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6" w:customStyle="1">
    <w:name w:val="xl212"/>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样式 首行缩进:  2.25 字符"/>
    <w:basedOn w:val="945"/>
    <w:uiPriority w:val="0"/>
    <w:qFormat/>
    <w:pPr>
      <w:ind w:firstLine="225"/>
      <w:spacing w:line="360" w:lineRule="auto"/>
    </w:pPr>
    <w:rPr>
      <w:rFonts w:cs="宋体"/>
      <w:sz w:val="24"/>
      <w:szCs w:val="20"/>
    </w:rPr>
  </w:style>
  <w:style w:type="paragraph" w:styleId="1988" w:customStyle="1">
    <w:name w:val="xl120"/>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xl88"/>
    <w:basedOn w:val="94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0" w:customStyle="1">
    <w:name w:val="xl251"/>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xl121"/>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2" w:customStyle="1">
    <w:name w:val="xl89"/>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一级标题"/>
    <w:basedOn w:val="946"/>
    <w:uiPriority w:val="0"/>
    <w:qFormat/>
    <w:pPr>
      <w:jc w:val="center"/>
      <w:keepNext w:val="0"/>
      <w:spacing w:line="360" w:lineRule="auto"/>
    </w:pPr>
    <w:rPr>
      <w:rFonts w:ascii="宋体" w:hAnsi="宋体" w:eastAsia="宋体"/>
      <w:b/>
      <w:sz w:val="32"/>
      <w:szCs w:val="28"/>
    </w:rPr>
  </w:style>
  <w:style w:type="paragraph" w:styleId="1994" w:customStyle="1">
    <w:name w:val="xl122"/>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xl90"/>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6" w:customStyle="1">
    <w:name w:val="二级标题"/>
    <w:basedOn w:val="947"/>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97" w:customStyle="1">
    <w:name w:val="xl123"/>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8" w:customStyle="1">
    <w:name w:val="xl91"/>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04-标书-标题4"/>
    <w:basedOn w:val="945"/>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00" w:customStyle="1">
    <w:name w:val="xl124"/>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92"/>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02" w:customStyle="1">
    <w:name w:val="xl125"/>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3" w:customStyle="1">
    <w:name w:val="xl93"/>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4" w:customStyle="1">
    <w:name w:val="xl126"/>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05" w:customStyle="1">
    <w:name w:val="xl94"/>
    <w:basedOn w:val="94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6" w:customStyle="1">
    <w:name w:val="xl127"/>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7" w:customStyle="1">
    <w:name w:val="xl95"/>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8" w:customStyle="1">
    <w:name w:val="xl128"/>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9" w:customStyle="1">
    <w:name w:val="xl96"/>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xl129"/>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1" w:customStyle="1">
    <w:name w:val="xl97"/>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缺省文本"/>
    <w:basedOn w:val="945"/>
    <w:uiPriority w:val="0"/>
    <w:qFormat/>
    <w:pPr>
      <w:ind w:firstLine="200"/>
      <w:jc w:val="left"/>
      <w:spacing w:line="360" w:lineRule="auto"/>
    </w:pPr>
    <w:rPr>
      <w:sz w:val="24"/>
    </w:rPr>
  </w:style>
  <w:style w:type="paragraph" w:styleId="2013" w:customStyle="1">
    <w:name w:val="xl130"/>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14" w:customStyle="1">
    <w:name w:val="xl98"/>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5" w:customStyle="1">
    <w:name w:val="reader-word-layer"/>
    <w:basedOn w:val="945"/>
    <w:uiPriority w:val="0"/>
    <w:qFormat/>
    <w:pPr>
      <w:jc w:val="left"/>
      <w:spacing w:before="100" w:beforeAutospacing="1" w:after="100" w:afterAutospacing="1"/>
      <w:widowControl/>
    </w:pPr>
    <w:rPr>
      <w:rFonts w:ascii="宋体" w:hAnsi="宋体" w:cs="宋体"/>
      <w:sz w:val="24"/>
    </w:rPr>
  </w:style>
  <w:style w:type="paragraph" w:styleId="2016" w:customStyle="1">
    <w:name w:val="xl131"/>
    <w:basedOn w:val="945"/>
    <w:uiPriority w:val="0"/>
    <w:qFormat/>
    <w:pPr>
      <w:jc w:val="left"/>
      <w:spacing w:before="100" w:beforeAutospacing="1" w:after="100" w:afterAutospacing="1"/>
      <w:widowControl/>
    </w:pPr>
    <w:rPr>
      <w:rFonts w:ascii="宋体" w:hAnsi="宋体" w:cs="宋体"/>
      <w:sz w:val="24"/>
    </w:rPr>
  </w:style>
  <w:style w:type="paragraph" w:styleId="2017" w:customStyle="1">
    <w:name w:val="xl99"/>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xl132"/>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9" w:customStyle="1">
    <w:name w:val="xl100"/>
    <w:basedOn w:val="94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20" w:customStyle="1">
    <w:name w:val="xl133"/>
    <w:basedOn w:val="94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21" w:customStyle="1">
    <w:name w:val="xl101"/>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正文 首行缩进:  2 字符 Char"/>
    <w:basedOn w:val="945"/>
    <w:uiPriority w:val="0"/>
    <w:qFormat/>
    <w:pPr>
      <w:ind w:firstLine="480"/>
      <w:spacing w:line="360" w:lineRule="auto"/>
    </w:pPr>
    <w:rPr>
      <w:rFonts w:cs="宋体"/>
      <w:sz w:val="24"/>
      <w:szCs w:val="20"/>
    </w:rPr>
  </w:style>
  <w:style w:type="paragraph" w:styleId="2023" w:customStyle="1">
    <w:name w:val="xl134"/>
    <w:basedOn w:val="94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24" w:customStyle="1">
    <w:name w:val="xl102"/>
    <w:basedOn w:val="94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25" w:customStyle="1">
    <w:name w:val="xl136"/>
    <w:basedOn w:val="94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26" w:customStyle="1">
    <w:name w:val="xl104"/>
    <w:basedOn w:val="94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27" w:customStyle="1">
    <w:name w:val="xl248"/>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138"/>
    <w:basedOn w:val="94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29" w:customStyle="1">
    <w:name w:val="xl106"/>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xl175"/>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_Style 1"/>
    <w:basedOn w:val="945"/>
    <w:uiPriority w:val="99"/>
    <w:qFormat/>
    <w:pPr>
      <w:ind w:firstLine="420"/>
      <w:jc w:val="left"/>
      <w:spacing w:line="400" w:lineRule="exact"/>
    </w:pPr>
    <w:rPr>
      <w:rFonts w:ascii="Calibri" w:hAnsi="Calibri" w:eastAsia="仿宋_GB2312"/>
      <w:sz w:val="24"/>
      <w:szCs w:val="22"/>
    </w:rPr>
  </w:style>
  <w:style w:type="paragraph" w:styleId="2032" w:customStyle="1">
    <w:name w:val="xl110"/>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3" w:customStyle="1">
    <w:name w:val="xl283"/>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4" w:customStyle="1">
    <w:name w:val="xl135"/>
    <w:basedOn w:val="94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5" w:customStyle="1">
    <w:name w:val="xl188"/>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37" w:customStyle="1">
    <w:name w:val="表头"/>
    <w:basedOn w:val="945"/>
    <w:uiPriority w:val="0"/>
    <w:qFormat/>
    <w:pPr>
      <w:jc w:val="center"/>
      <w:spacing w:line="360" w:lineRule="auto"/>
    </w:pPr>
    <w:rPr>
      <w:rFonts w:ascii="Calibri" w:hAnsi="Calibri" w:cs="宋体"/>
      <w:b/>
      <w:bCs/>
      <w:color w:val="000000"/>
      <w:szCs w:val="20"/>
    </w:rPr>
  </w:style>
  <w:style w:type="paragraph" w:styleId="2038" w:customStyle="1">
    <w:name w:val="样式 标题 2标题 2 Char Char子子系统子系统1子系统2子系统3子系统4子系统11子系统21子系统..."/>
    <w:basedOn w:val="947"/>
    <w:uiPriority w:val="0"/>
    <w:qFormat/>
    <w:pPr>
      <w:ind w:left="786" w:hanging="360"/>
      <w:jc w:val="both"/>
      <w:spacing w:before="0" w:after="0" w:line="240" w:lineRule="auto"/>
      <w:tabs>
        <w:tab w:val="left" w:pos="360" w:leader="none"/>
      </w:tabs>
    </w:pPr>
    <w:rPr>
      <w:rFonts w:ascii="Arial" w:eastAsia="黑体"/>
      <w:sz w:val="30"/>
    </w:rPr>
  </w:style>
  <w:style w:type="paragraph" w:styleId="2039" w:customStyle="1">
    <w:name w:val="居中图片"/>
    <w:basedOn w:val="945"/>
    <w:uiPriority w:val="0"/>
    <w:qFormat/>
    <w:pPr>
      <w:jc w:val="center"/>
    </w:pPr>
    <w:rPr>
      <w:rFonts w:ascii="Calibri" w:hAnsi="Calibri" w:eastAsia="仿宋"/>
      <w:sz w:val="28"/>
      <w:szCs w:val="21"/>
    </w:rPr>
  </w:style>
  <w:style w:type="paragraph" w:styleId="2040" w:customStyle="1">
    <w:name w:val="01-标书-标题1"/>
    <w:next w:val="945"/>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41"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42"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43" w:customStyle="1">
    <w:name w:val="xl304"/>
    <w:basedOn w:val="94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44" w:customStyle="1">
    <w:name w:val="正文文本缩进 32"/>
    <w:basedOn w:val="945"/>
    <w:uiPriority w:val="0"/>
    <w:qFormat/>
    <w:pPr>
      <w:ind w:left="520" w:firstLine="425"/>
      <w:jc w:val="center"/>
    </w:pPr>
    <w:rPr>
      <w:rFonts w:ascii="方正行楷简体" w:hAnsi="Arial" w:eastAsia="方正行楷简体"/>
      <w:sz w:val="36"/>
      <w:szCs w:val="20"/>
    </w:rPr>
  </w:style>
  <w:style w:type="paragraph" w:styleId="2045" w:customStyle="1">
    <w:name w:val="xl202"/>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正文文本缩进 21"/>
    <w:basedOn w:val="945"/>
    <w:uiPriority w:val="0"/>
    <w:qFormat/>
    <w:pPr>
      <w:ind w:firstLine="560"/>
      <w:spacing w:line="520" w:lineRule="exact"/>
    </w:pPr>
    <w:rPr>
      <w:rFonts w:ascii="楷体_GB2312" w:eastAsia="楷体_GB2312"/>
      <w:sz w:val="28"/>
      <w:szCs w:val="28"/>
    </w:rPr>
  </w:style>
  <w:style w:type="paragraph" w:styleId="2047" w:customStyle="1">
    <w:name w:val="Char Char3 Char Char Char Char"/>
    <w:basedOn w:val="945"/>
    <w:uiPriority w:val="0"/>
    <w:qFormat/>
    <w:pPr>
      <w:jc w:val="left"/>
      <w:spacing w:after="160" w:line="240" w:lineRule="exact"/>
      <w:widowControl/>
    </w:pPr>
    <w:rPr>
      <w:rFonts w:ascii="Verdana" w:hAnsi="Verdana"/>
      <w:sz w:val="20"/>
      <w:szCs w:val="20"/>
      <w:lang w:eastAsia="en-US"/>
    </w:rPr>
  </w:style>
  <w:style w:type="paragraph" w:styleId="2048" w:customStyle="1">
    <w:name w:val="目录标题"/>
    <w:next w:val="1223"/>
    <w:uiPriority w:val="0"/>
    <w:qFormat/>
    <w:pPr>
      <w:jc w:val="center"/>
      <w:spacing w:before="240" w:after="120"/>
    </w:pPr>
    <w:rPr>
      <w:rFonts w:ascii="Calibri" w:hAnsi="Calibri" w:eastAsia="华文新魏" w:cs="Times New Roman"/>
      <w:sz w:val="44"/>
      <w:szCs w:val="24"/>
      <w:lang w:val="en-US" w:eastAsia="zh-CN" w:bidi="ar-SA"/>
    </w:rPr>
  </w:style>
  <w:style w:type="paragraph" w:styleId="2049" w:customStyle="1">
    <w:name w:val="xl168"/>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0" w:customStyle="1">
    <w:name w:val="封面标准代替信息"/>
    <w:basedOn w:val="1674"/>
    <w:uiPriority w:val="0"/>
    <w:qFormat/>
    <w:pPr>
      <w:spacing w:before="57"/>
      <w:framePr w:wrap="around"/>
    </w:pPr>
    <w:rPr>
      <w:rFonts w:ascii="宋体"/>
      <w:sz w:val="21"/>
    </w:rPr>
  </w:style>
  <w:style w:type="paragraph" w:styleId="2051" w:customStyle="1">
    <w:name w:val="xl245"/>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53" w:customStyle="1">
    <w:name w:val="xl254"/>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4" w:customStyle="1">
    <w:name w:val="xl181"/>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xl290"/>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样式 小四 首行缩进:  0.74 厘米"/>
    <w:basedOn w:val="945"/>
    <w:uiPriority w:val="0"/>
    <w:qFormat/>
    <w:pPr>
      <w:ind w:firstLine="420"/>
      <w:spacing w:line="360" w:lineRule="auto"/>
    </w:pPr>
    <w:rPr>
      <w:rFonts w:cs="宋体"/>
      <w:sz w:val="24"/>
      <w:szCs w:val="20"/>
    </w:rPr>
  </w:style>
  <w:style w:type="paragraph" w:styleId="2057" w:customStyle="1">
    <w:name w:val="正文文本缩进 22"/>
    <w:basedOn w:val="945"/>
    <w:uiPriority w:val="0"/>
    <w:qFormat/>
    <w:pPr>
      <w:ind w:firstLine="560"/>
      <w:spacing w:line="520" w:lineRule="exact"/>
    </w:pPr>
    <w:rPr>
      <w:rFonts w:ascii="楷体_GB2312" w:eastAsia="楷体_GB2312"/>
      <w:sz w:val="28"/>
      <w:szCs w:val="28"/>
    </w:rPr>
  </w:style>
  <w:style w:type="paragraph" w:styleId="2058" w:customStyle="1">
    <w:name w:val="xl260"/>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9" w:customStyle="1">
    <w:name w:val="正文文本缩进 31"/>
    <w:basedOn w:val="945"/>
    <w:uiPriority w:val="0"/>
    <w:qFormat/>
    <w:pPr>
      <w:ind w:left="520" w:firstLine="425"/>
      <w:jc w:val="center"/>
    </w:pPr>
    <w:rPr>
      <w:rFonts w:ascii="方正行楷简体" w:hAnsi="Arial" w:eastAsia="方正行楷简体"/>
      <w:sz w:val="36"/>
      <w:szCs w:val="20"/>
    </w:rPr>
  </w:style>
  <w:style w:type="paragraph" w:styleId="2060" w:customStyle="1">
    <w:name w:val="DLP正文"/>
    <w:basedOn w:val="945"/>
    <w:uiPriority w:val="0"/>
    <w:qFormat/>
    <w:pPr>
      <w:ind w:firstLine="473"/>
    </w:pPr>
    <w:rPr>
      <w:rFonts w:hAnsi="宋体"/>
      <w:szCs w:val="22"/>
    </w:rPr>
  </w:style>
  <w:style w:type="paragraph" w:styleId="2061" w:customStyle="1">
    <w:name w:val="xl142"/>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xl149"/>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64" w:customStyle="1">
    <w:name w:val="xl294"/>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xl250"/>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6" w:customStyle="1">
    <w:name w:val="正文图标题"/>
    <w:next w:val="1117"/>
    <w:uiPriority w:val="0"/>
    <w:qFormat/>
    <w:pPr>
      <w:jc w:val="center"/>
    </w:pPr>
    <w:rPr>
      <w:rFonts w:ascii="黑体" w:hAnsi="Times New Roman" w:eastAsia="黑体" w:cs="Times New Roman"/>
      <w:sz w:val="21"/>
      <w:lang w:val="en-US" w:eastAsia="zh-CN" w:bidi="ar-SA"/>
    </w:rPr>
  </w:style>
  <w:style w:type="paragraph" w:styleId="2067" w:customStyle="1">
    <w:name w:val="文本块1"/>
    <w:basedOn w:val="945"/>
    <w:uiPriority w:val="0"/>
    <w:qFormat/>
    <w:pPr>
      <w:ind w:left="630" w:right="630"/>
      <w:jc w:val="center"/>
    </w:pPr>
    <w:rPr>
      <w:rFonts w:ascii="宋体"/>
      <w:b/>
      <w:sz w:val="32"/>
    </w:rPr>
  </w:style>
  <w:style w:type="paragraph" w:styleId="2068" w:customStyle="1">
    <w:name w:val="xl277"/>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9" w:customStyle="1">
    <w:name w:val="xl263"/>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0" w:customStyle="1">
    <w:name w:val="xl243"/>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1" w:customStyle="1">
    <w:name w:val="xl229"/>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2" w:customStyle="1">
    <w:name w:val="_Style 2"/>
    <w:basedOn w:val="945"/>
    <w:uiPriority w:val="34"/>
    <w:qFormat/>
    <w:pPr>
      <w:ind w:firstLine="420"/>
    </w:pPr>
    <w:rPr>
      <w:rFonts w:ascii="Calibri" w:hAnsi="Calibri"/>
      <w:szCs w:val="22"/>
    </w:rPr>
  </w:style>
  <w:style w:type="paragraph" w:styleId="2073" w:customStyle="1">
    <w:name w:val="xl318"/>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4" w:customStyle="1">
    <w:name w:val="li_正文"/>
    <w:basedOn w:val="945"/>
    <w:uiPriority w:val="0"/>
    <w:qFormat/>
    <w:pPr>
      <w:ind w:firstLine="560"/>
      <w:spacing w:line="360" w:lineRule="auto"/>
    </w:pPr>
    <w:rPr>
      <w:rFonts w:ascii="仿宋_GB2312" w:eastAsia="仿宋_GB2312"/>
      <w:sz w:val="28"/>
      <w:szCs w:val="28"/>
    </w:rPr>
  </w:style>
  <w:style w:type="paragraph" w:styleId="2075" w:customStyle="1">
    <w:name w:val="xl209"/>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6" w:customStyle="1">
    <w:name w:val="xl274"/>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7" w:customStyle="1">
    <w:name w:val="xl272"/>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附录表标题"/>
    <w:next w:val="1117"/>
    <w:uiPriority w:val="0"/>
    <w:qFormat/>
    <w:pPr>
      <w:jc w:val="center"/>
    </w:pPr>
    <w:rPr>
      <w:rFonts w:ascii="黑体" w:hAnsi="Times New Roman" w:eastAsia="黑体" w:cs="Times New Roman"/>
      <w:sz w:val="21"/>
      <w:lang w:val="en-US" w:eastAsia="zh-CN" w:bidi="ar-SA"/>
    </w:rPr>
  </w:style>
  <w:style w:type="paragraph" w:styleId="2079" w:customStyle="1">
    <w:name w:val="xl148"/>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0" w:customStyle="1">
    <w:name w:val="xl155"/>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1" w:customStyle="1">
    <w:name w:val="xl210"/>
    <w:basedOn w:val="94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82" w:customStyle="1">
    <w:name w:val="正文缩进1"/>
    <w:basedOn w:val="945"/>
    <w:uiPriority w:val="0"/>
    <w:qFormat/>
    <w:pPr>
      <w:ind w:firstLine="420"/>
    </w:pPr>
    <w:rPr>
      <w:szCs w:val="20"/>
    </w:rPr>
  </w:style>
  <w:style w:type="paragraph" w:styleId="2083" w:customStyle="1">
    <w:name w:val="xl278"/>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4" w:customStyle="1">
    <w:name w:val="TOC 标题12"/>
    <w:basedOn w:val="946"/>
    <w:next w:val="94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85" w:customStyle="1">
    <w:name w:val="xl143"/>
    <w:basedOn w:val="9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6" w:customStyle="1">
    <w:name w:val="xl314"/>
    <w:basedOn w:val="94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87" w:customStyle="1">
    <w:name w:val="Char Char Char"/>
    <w:basedOn w:val="945"/>
    <w:uiPriority w:val="0"/>
    <w:qFormat/>
    <w:pPr>
      <w:ind w:hanging="425"/>
      <w:keepNext/>
      <w:spacing w:before="80" w:after="80"/>
      <w:widowControl/>
      <w:tabs>
        <w:tab w:val="left" w:pos="425" w:leader="none"/>
      </w:tabs>
    </w:pPr>
    <w:rPr>
      <w:rFonts w:ascii="Arial" w:hAnsi="Arial" w:cs="Arial"/>
      <w:sz w:val="20"/>
      <w:szCs w:val="20"/>
    </w:rPr>
  </w:style>
  <w:style w:type="paragraph" w:styleId="2088" w:customStyle="1">
    <w:name w:val="xl230"/>
    <w:basedOn w:val="9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四号正文"/>
    <w:basedOn w:val="945"/>
    <w:uiPriority w:val="0"/>
    <w:qFormat/>
    <w:pPr>
      <w:ind w:firstLine="560"/>
      <w:spacing w:line="360" w:lineRule="auto"/>
    </w:pPr>
    <w:rPr>
      <w:sz w:val="28"/>
      <w:szCs w:val="28"/>
    </w:rPr>
  </w:style>
  <w:style w:type="paragraph" w:styleId="2090" w:customStyle="1">
    <w:name w:val="标题1"/>
    <w:basedOn w:val="945"/>
    <w:next w:val="9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91" w:customStyle="1">
    <w:name w:val="五号字体"/>
    <w:basedOn w:val="945"/>
    <w:uiPriority w:val="0"/>
    <w:qFormat/>
    <w:pPr>
      <w:jc w:val="center"/>
    </w:pPr>
  </w:style>
  <w:style w:type="paragraph" w:styleId="2092"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93" w:customStyle="1">
    <w:name w:val="msonormal"/>
    <w:basedOn w:val="945"/>
    <w:uiPriority w:val="0"/>
    <w:qFormat/>
    <w:pPr>
      <w:jc w:val="left"/>
      <w:spacing w:before="100" w:beforeAutospacing="1" w:after="100" w:afterAutospacing="1" w:line="360" w:lineRule="auto"/>
      <w:widowControl/>
    </w:pPr>
    <w:rPr>
      <w:rFonts w:ascii="宋体" w:hAnsi="宋体" w:cs="宋体"/>
      <w:sz w:val="24"/>
    </w:rPr>
  </w:style>
  <w:style w:type="paragraph" w:styleId="2094" w:customStyle="1">
    <w:name w:val="简单回函地址"/>
    <w:basedOn w:val="945"/>
    <w:uiPriority w:val="0"/>
    <w:qFormat/>
    <w:pPr>
      <w:tabs>
        <w:tab w:val="left" w:pos="1140" w:leader="none"/>
      </w:tabs>
    </w:pPr>
  </w:style>
  <w:style w:type="paragraph" w:styleId="2095" w:customStyle="1">
    <w:name w:val="TOC 标题111"/>
    <w:basedOn w:val="946"/>
    <w:next w:val="94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96" w:customStyle="1">
    <w:name w:val="Char Char111"/>
    <w:basedOn w:val="945"/>
    <w:uiPriority w:val="99"/>
    <w:semiHidden/>
    <w:qFormat/>
    <w:pPr>
      <w:jc w:val="left"/>
      <w:spacing w:after="160" w:line="240" w:lineRule="exact"/>
      <w:widowControl/>
    </w:pPr>
    <w:rPr>
      <w:rFonts w:ascii="Verdana" w:hAnsi="Verdana"/>
      <w:sz w:val="20"/>
      <w:lang w:eastAsia="en-US"/>
    </w:rPr>
  </w:style>
  <w:style w:type="paragraph" w:styleId="2097" w:customStyle="1">
    <w:name w:val="TOC 71"/>
    <w:basedOn w:val="945"/>
    <w:next w:val="945"/>
    <w:uiPriority w:val="39"/>
    <w:qFormat/>
    <w:pPr>
      <w:ind w:left="2520"/>
    </w:pPr>
    <w:rPr>
      <w:rFonts w:ascii="Calibri" w:hAnsi="Calibri"/>
      <w:szCs w:val="22"/>
    </w:rPr>
  </w:style>
  <w:style w:type="paragraph" w:styleId="2098" w:customStyle="1">
    <w:name w:val="paragraphindent"/>
    <w:basedOn w:val="945"/>
    <w:uiPriority w:val="0"/>
    <w:qFormat/>
    <w:pPr>
      <w:ind w:firstLine="480"/>
      <w:jc w:val="left"/>
      <w:spacing w:before="100" w:beforeAutospacing="1" w:after="100" w:afterAutospacing="1"/>
      <w:widowControl/>
    </w:pPr>
    <w:rPr>
      <w:rFonts w:ascii="宋体" w:hAnsi="宋体" w:cs="宋体"/>
      <w:sz w:val="24"/>
    </w:rPr>
  </w:style>
  <w:style w:type="paragraph" w:styleId="2099" w:customStyle="1">
    <w:name w:val="助手文本"/>
    <w:basedOn w:val="945"/>
    <w:uiPriority w:val="0"/>
    <w:qFormat/>
    <w:pPr>
      <w:ind w:left="14" w:firstLine="434"/>
      <w:spacing w:line="360" w:lineRule="auto"/>
    </w:pPr>
    <w:rPr>
      <w:rFonts w:ascii="楷体_GB2312" w:eastAsia="楷体_GB2312"/>
      <w:sz w:val="24"/>
      <w:szCs w:val="20"/>
      <w:u w:val="single"/>
    </w:rPr>
  </w:style>
  <w:style w:type="paragraph" w:styleId="2100" w:customStyle="1">
    <w:name w:val="正文无缩进"/>
    <w:basedOn w:val="945"/>
    <w:uiPriority w:val="0"/>
    <w:qFormat/>
    <w:pPr>
      <w:jc w:val="center"/>
      <w:spacing w:line="300" w:lineRule="auto"/>
    </w:pPr>
    <w:rPr>
      <w:rFonts w:ascii="宋体" w:hAnsi="宋体"/>
      <w:sz w:val="24"/>
    </w:rPr>
  </w:style>
  <w:style w:type="paragraph" w:styleId="2101" w:customStyle="1">
    <w:name w:val="Char Char1 Char Char Char Char Char Char"/>
    <w:basedOn w:val="945"/>
    <w:uiPriority w:val="0"/>
    <w:qFormat/>
    <w:pPr>
      <w:jc w:val="left"/>
      <w:spacing w:after="160" w:line="240" w:lineRule="exact"/>
      <w:widowControl/>
    </w:pPr>
    <w:rPr>
      <w:rFonts w:ascii="Verdana" w:hAnsi="Verdana" w:eastAsia="仿宋_GB2312"/>
      <w:sz w:val="24"/>
      <w:szCs w:val="20"/>
      <w:lang w:eastAsia="en-US"/>
    </w:rPr>
  </w:style>
  <w:style w:type="paragraph" w:styleId="2102" w:customStyle="1">
    <w:name w:val="È±Ê¡ÎÄ±¾"/>
    <w:basedOn w:val="945"/>
    <w:uiPriority w:val="0"/>
    <w:qFormat/>
    <w:pPr>
      <w:jc w:val="left"/>
      <w:widowControl/>
    </w:pPr>
    <w:rPr>
      <w:sz w:val="24"/>
      <w:szCs w:val="20"/>
    </w:rPr>
  </w:style>
  <w:style w:type="paragraph" w:styleId="2103" w:customStyle="1">
    <w:name w:val="14_black"/>
    <w:basedOn w:val="945"/>
    <w:uiPriority w:val="0"/>
    <w:qFormat/>
    <w:pPr>
      <w:jc w:val="left"/>
      <w:spacing w:before="100" w:beforeAutospacing="1" w:after="100" w:afterAutospacing="1"/>
      <w:widowControl/>
    </w:pPr>
    <w:rPr>
      <w:rFonts w:ascii="宋体" w:hAnsi="宋体" w:cs="宋体"/>
      <w:color w:val="000000"/>
      <w:sz w:val="23"/>
      <w:szCs w:val="23"/>
    </w:rPr>
  </w:style>
  <w:style w:type="paragraph" w:styleId="2104" w:customStyle="1">
    <w:name w:val="Char Char Char Char"/>
    <w:basedOn w:val="966"/>
    <w:uiPriority w:val="0"/>
    <w:qFormat/>
    <w:pPr>
      <w:ind w:firstLine="454"/>
      <w:jc w:val="left"/>
      <w:shd w:val="clear" w:color="auto" w:fill="000080"/>
      <w:widowControl/>
    </w:pPr>
    <w:rPr>
      <w:rFonts w:ascii="Tahoma" w:hAnsi="Tahoma" w:cs="宋体"/>
      <w:sz w:val="21"/>
      <w:szCs w:val="20"/>
    </w:rPr>
  </w:style>
  <w:style w:type="paragraph" w:styleId="210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06"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07"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08" w:customStyle="1">
    <w:name w:val="四级无标题条"/>
    <w:basedOn w:val="945"/>
    <w:uiPriority w:val="0"/>
    <w:qFormat/>
    <w:pPr>
      <w:ind w:left="2520" w:hanging="420"/>
    </w:pPr>
  </w:style>
  <w:style w:type="paragraph" w:styleId="2109" w:customStyle="1">
    <w:name w:val="五级无标题条"/>
    <w:basedOn w:val="945"/>
    <w:uiPriority w:val="0"/>
    <w:qFormat/>
    <w:pPr>
      <w:ind w:left="2940" w:hanging="420"/>
    </w:pPr>
  </w:style>
  <w:style w:type="paragraph" w:styleId="2110" w:customStyle="1">
    <w:name w:val="正文表标题"/>
    <w:next w:val="1117"/>
    <w:uiPriority w:val="0"/>
    <w:qFormat/>
    <w:pPr>
      <w:ind w:left="1740" w:hanging="420"/>
      <w:jc w:val="center"/>
    </w:pPr>
    <w:rPr>
      <w:rFonts w:ascii="黑体" w:hAnsi="Times New Roman" w:eastAsia="黑体" w:cs="Times New Roman"/>
      <w:sz w:val="21"/>
      <w:lang w:val="en-US" w:eastAsia="zh-CN" w:bidi="ar-SA"/>
    </w:rPr>
  </w:style>
  <w:style w:type="paragraph" w:styleId="2111" w:customStyle="1">
    <w:name w:val="我的图片"/>
    <w:basedOn w:val="945"/>
    <w:next w:val="1412"/>
    <w:uiPriority w:val="0"/>
    <w:qFormat/>
    <w:pPr>
      <w:jc w:val="center"/>
      <w:spacing w:line="360" w:lineRule="auto"/>
      <w:widowControl/>
    </w:pPr>
    <w:rPr>
      <w:rFonts w:ascii="Arial" w:hAnsi="Arial" w:eastAsia="楷体_GB2312"/>
      <w:sz w:val="24"/>
    </w:rPr>
  </w:style>
  <w:style w:type="paragraph" w:styleId="2112" w:customStyle="1">
    <w:name w:val="1 Char Char Char Char"/>
    <w:basedOn w:val="945"/>
    <w:uiPriority w:val="0"/>
    <w:qFormat/>
    <w:rPr>
      <w:rFonts w:ascii="Tahoma" w:hAnsi="Tahoma"/>
      <w:sz w:val="24"/>
      <w:szCs w:val="20"/>
    </w:rPr>
  </w:style>
  <w:style w:type="paragraph" w:styleId="2113" w:customStyle="1">
    <w:name w:val="NAP Normal"/>
    <w:basedOn w:val="945"/>
    <w:uiPriority w:val="0"/>
    <w:qFormat/>
    <w:pPr>
      <w:spacing w:line="240" w:lineRule="exact"/>
    </w:pPr>
    <w:rPr>
      <w:sz w:val="22"/>
      <w:szCs w:val="20"/>
    </w:rPr>
  </w:style>
  <w:style w:type="paragraph" w:styleId="2114" w:customStyle="1">
    <w:name w:val="样式 标题 2第一章 标题 2Heading 2 HiddenHeading 2 CCBSH2h22nd level..."/>
    <w:basedOn w:val="947"/>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15" w:customStyle="1">
    <w:name w:val="Char Char Char Char Char Char Char Char Char Char"/>
    <w:basedOn w:val="950"/>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16" w:customStyle="1">
    <w:name w:val="zn4"/>
    <w:basedOn w:val="1490"/>
    <w:next w:val="949"/>
    <w:uiPriority w:val="0"/>
    <w:qFormat/>
    <w:pPr>
      <w:ind w:left="851" w:hanging="851"/>
      <w:tabs>
        <w:tab w:val="clear" w:pos="780" w:leader="none"/>
        <w:tab w:val="clear" w:pos="1069" w:leader="none"/>
        <w:tab w:val="left" w:pos="1080" w:leader="none"/>
      </w:tabs>
      <w:outlineLvl w:val="3"/>
    </w:pPr>
    <w:rPr>
      <w:lang w:val="zh-CN"/>
    </w:rPr>
  </w:style>
  <w:style w:type="paragraph" w:styleId="2117" w:customStyle="1">
    <w:name w:val="图表"/>
    <w:basedOn w:val="945"/>
    <w:uiPriority w:val="99"/>
    <w:qFormat/>
    <w:pPr>
      <w:ind w:firstLine="200"/>
      <w:jc w:val="center"/>
      <w:spacing w:line="360" w:lineRule="auto"/>
    </w:pPr>
    <w:rPr>
      <w:rFonts w:ascii="方正仿宋_GBK" w:hAnsi="方正仿宋_GBK" w:eastAsia="方正仿宋_GBK"/>
      <w:sz w:val="32"/>
      <w:szCs w:val="22"/>
    </w:rPr>
  </w:style>
  <w:style w:type="paragraph" w:styleId="2118" w:customStyle="1">
    <w:name w:val="图释"/>
    <w:basedOn w:val="945"/>
    <w:uiPriority w:val="99"/>
    <w:qFormat/>
    <w:pPr>
      <w:ind w:firstLine="200"/>
      <w:jc w:val="center"/>
      <w:spacing w:line="560" w:lineRule="exact"/>
    </w:pPr>
    <w:rPr>
      <w:rFonts w:ascii="方正仿宋_GBK" w:hAnsi="方正仿宋_GBK" w:eastAsia="方正楷体_GBK"/>
      <w:sz w:val="28"/>
      <w:szCs w:val="22"/>
    </w:rPr>
  </w:style>
  <w:style w:type="paragraph" w:styleId="2119" w:customStyle="1">
    <w:name w:val="修订1"/>
    <w:uiPriority w:val="99"/>
    <w:semiHidden/>
    <w:qFormat/>
    <w:rPr>
      <w:rFonts w:ascii="Times New Roman" w:hAnsi="Times New Roman" w:eastAsia="仿宋" w:cs="Times New Roman"/>
      <w:sz w:val="28"/>
      <w:szCs w:val="24"/>
      <w:lang w:val="en-US" w:eastAsia="zh-CN" w:bidi="ar-SA"/>
    </w:rPr>
  </w:style>
  <w:style w:type="paragraph" w:styleId="2120" w:customStyle="1">
    <w:name w:val="五号正文项目（标准）"/>
    <w:basedOn w:val="945"/>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21" w:customStyle="1">
    <w:name w:val="序列1"/>
    <w:basedOn w:val="945"/>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22" w:customStyle="1">
    <w:name w:val="标题8"/>
    <w:basedOn w:val="951"/>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23" w:customStyle="1">
    <w:name w:val="wx正文+标号"/>
    <w:basedOn w:val="945"/>
    <w:uiPriority w:val="0"/>
    <w:semiHidden/>
    <w:qFormat/>
    <w:pPr>
      <w:ind w:left="510" w:hanging="340"/>
      <w:spacing w:line="360" w:lineRule="auto"/>
      <w:tabs>
        <w:tab w:val="left" w:pos="510" w:leader="none"/>
      </w:tabs>
    </w:pPr>
    <w:rPr>
      <w:rFonts w:cs="宋体"/>
      <w:sz w:val="24"/>
      <w:szCs w:val="20"/>
    </w:rPr>
  </w:style>
  <w:style w:type="paragraph" w:styleId="2124" w:customStyle="1">
    <w:name w:val="text-center"/>
    <w:basedOn w:val="945"/>
    <w:uiPriority w:val="0"/>
    <w:qFormat/>
    <w:pPr>
      <w:jc w:val="center"/>
      <w:spacing w:after="150"/>
      <w:widowControl/>
    </w:pPr>
    <w:rPr>
      <w:rFonts w:ascii="宋体" w:hAnsi="宋体" w:cs="宋体"/>
      <w:sz w:val="24"/>
    </w:rPr>
  </w:style>
  <w:style w:type="paragraph" w:styleId="2125" w:customStyle="1">
    <w:name w:val="faqa"/>
    <w:basedOn w:val="945"/>
    <w:uiPriority w:val="0"/>
    <w:qFormat/>
    <w:pPr>
      <w:jc w:val="left"/>
      <w:spacing w:after="150"/>
      <w:widowControl/>
    </w:pPr>
    <w:rPr>
      <w:rFonts w:ascii="微软雅黑" w:hAnsi="微软雅黑" w:eastAsia="微软雅黑" w:cs="宋体"/>
      <w:b/>
      <w:bCs/>
      <w:sz w:val="27"/>
      <w:szCs w:val="27"/>
    </w:rPr>
  </w:style>
  <w:style w:type="paragraph" w:styleId="2126" w:customStyle="1">
    <w:name w:val="样式 标题 55l4H5h5Second Subheading + 段前: 0.5 行 段后: 0.5 行 行距:..."/>
    <w:basedOn w:val="950"/>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27" w:customStyle="1">
    <w:name w:val="Test2"/>
    <w:basedOn w:val="947"/>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28" w:customStyle="1">
    <w:name w:val="正文编号项"/>
    <w:basedOn w:val="97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29" w:customStyle="1">
    <w:name w:val="正文文本2"/>
    <w:basedOn w:val="945"/>
    <w:uiPriority w:val="99"/>
    <w:qFormat/>
    <w:pPr>
      <w:jc w:val="left"/>
      <w:spacing w:after="120" w:line="288" w:lineRule="auto"/>
      <w:widowControl/>
    </w:pPr>
    <w:rPr>
      <w:rFonts w:ascii="Verdana" w:hAnsi="Verdana"/>
      <w:sz w:val="24"/>
      <w:szCs w:val="20"/>
      <w:lang w:eastAsia="en-US"/>
    </w:rPr>
  </w:style>
  <w:style w:type="paragraph" w:styleId="2130" w:customStyle="1">
    <w:name w:val="Char21"/>
    <w:basedOn w:val="945"/>
    <w:uiPriority w:val="0"/>
    <w:qFormat/>
    <w:rPr>
      <w:rFonts w:ascii="仿宋_GB2312" w:eastAsia="仿宋_GB2312"/>
      <w:b/>
      <w:sz w:val="32"/>
      <w:szCs w:val="32"/>
    </w:rPr>
  </w:style>
  <w:style w:type="paragraph" w:styleId="2131" w:customStyle="1">
    <w:name w:val="Char1 Char Char Char21"/>
    <w:basedOn w:val="945"/>
    <w:uiPriority w:val="0"/>
    <w:qFormat/>
    <w:rPr>
      <w:rFonts w:ascii="Tahoma" w:hAnsi="Tahoma"/>
      <w:sz w:val="24"/>
      <w:szCs w:val="20"/>
    </w:rPr>
  </w:style>
  <w:style w:type="paragraph" w:styleId="2132" w:customStyle="1">
    <w:name w:val="Char Char12"/>
    <w:basedOn w:val="945"/>
    <w:uiPriority w:val="0"/>
    <w:qFormat/>
    <w:pPr>
      <w:jc w:val="left"/>
      <w:spacing w:after="160" w:line="240" w:lineRule="exact"/>
      <w:widowControl/>
    </w:pPr>
    <w:rPr>
      <w:rFonts w:ascii="Verdana" w:hAnsi="Verdana"/>
      <w:sz w:val="20"/>
      <w:lang w:eastAsia="en-US"/>
    </w:rPr>
  </w:style>
  <w:style w:type="paragraph" w:styleId="2133" w:customStyle="1">
    <w:name w:val="Normal (Web)1"/>
    <w:basedOn w:val="945"/>
    <w:uiPriority w:val="0"/>
    <w:qFormat/>
    <w:pPr>
      <w:jc w:val="left"/>
      <w:spacing w:before="100" w:beforeAutospacing="1" w:after="100" w:afterAutospacing="1"/>
      <w:widowControl/>
    </w:pPr>
    <w:rPr>
      <w:rFonts w:ascii="宋体" w:hAnsi="宋体" w:cs="宋体"/>
      <w:sz w:val="24"/>
    </w:rPr>
  </w:style>
  <w:style w:type="paragraph" w:styleId="2134" w:customStyle="1">
    <w:name w:val="_Style 171"/>
    <w:basedOn w:val="945"/>
    <w:next w:val="945"/>
    <w:uiPriority w:val="0"/>
    <w:qFormat/>
    <w:pPr>
      <w:ind w:firstLine="560"/>
      <w:spacing w:line="500" w:lineRule="exact"/>
    </w:pPr>
    <w:rPr>
      <w:rFonts w:ascii="Cambria" w:hAnsi="Cambria" w:eastAsia="仿宋"/>
      <w:color w:val="000000"/>
      <w:sz w:val="28"/>
      <w:szCs w:val="20"/>
    </w:rPr>
  </w:style>
  <w:style w:type="paragraph" w:styleId="2135" w:customStyle="1">
    <w:name w:val="中等深浅底纹 1 - 着色 11"/>
    <w:next w:val="2136"/>
    <w:uiPriority w:val="0"/>
    <w:qFormat/>
    <w:pPr>
      <w:widowControl w:val="off"/>
    </w:pPr>
    <w:rPr>
      <w:rFonts w:ascii="宋体" w:hAnsi="Calibri" w:eastAsia="宋体" w:cs="Times New Roman"/>
      <w:sz w:val="21"/>
      <w:szCs w:val="22"/>
      <w:lang w:val="en-US" w:eastAsia="zh-CN" w:bidi="ar-SA"/>
    </w:rPr>
  </w:style>
  <w:style w:type="paragraph" w:styleId="2136" w:customStyle="1">
    <w:name w:val="D表"/>
    <w:basedOn w:val="945"/>
    <w:next w:val="966"/>
    <w:uiPriority w:val="0"/>
    <w:qFormat/>
    <w:pPr>
      <w:ind w:hanging="2"/>
      <w:spacing w:line="500" w:lineRule="exact"/>
    </w:pPr>
    <w:rPr>
      <w:rFonts w:ascii="Calibri" w:hAnsi="Calibri" w:eastAsia="仿宋"/>
      <w:sz w:val="18"/>
      <w:szCs w:val="18"/>
    </w:rPr>
  </w:style>
  <w:style w:type="paragraph" w:styleId="2137" w:customStyle="1">
    <w:name w:val="金宏发行正文 Char Char"/>
    <w:basedOn w:val="945"/>
    <w:next w:val="2108"/>
    <w:uiPriority w:val="0"/>
    <w:qFormat/>
    <w:pPr>
      <w:ind w:firstLine="560"/>
      <w:spacing w:line="500" w:lineRule="exact"/>
    </w:pPr>
    <w:rPr>
      <w:rFonts w:ascii="Calibri" w:hAnsi="Calibri" w:eastAsia="仿宋_GB2312" w:cs="宋体"/>
      <w:sz w:val="28"/>
      <w:szCs w:val="20"/>
    </w:rPr>
  </w:style>
  <w:style w:type="paragraph" w:styleId="2138" w:customStyle="1">
    <w:name w:val="Char1 Char Char Char2"/>
    <w:basedOn w:val="945"/>
    <w:uiPriority w:val="0"/>
    <w:qFormat/>
    <w:pPr>
      <w:ind w:firstLine="560"/>
      <w:spacing w:line="500" w:lineRule="exact"/>
    </w:pPr>
    <w:rPr>
      <w:rFonts w:ascii="Tahoma" w:hAnsi="Tahoma" w:eastAsia="仿宋"/>
      <w:sz w:val="28"/>
      <w:szCs w:val="20"/>
    </w:rPr>
  </w:style>
  <w:style w:type="paragraph" w:styleId="2139" w:customStyle="1">
    <w:name w:val="Char Char Char Char2"/>
    <w:basedOn w:val="945"/>
    <w:uiPriority w:val="0"/>
    <w:qFormat/>
    <w:pPr>
      <w:ind w:firstLine="560"/>
      <w:spacing w:line="500" w:lineRule="exact"/>
    </w:pPr>
    <w:rPr>
      <w:rFonts w:ascii="Calibri" w:hAnsi="Calibri" w:eastAsia="仿宋"/>
      <w:sz w:val="28"/>
    </w:rPr>
  </w:style>
  <w:style w:type="paragraph" w:styleId="2140" w:customStyle="1">
    <w:name w:val="Heading"/>
    <w:basedOn w:val="945"/>
    <w:next w:val="97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41" w:customStyle="1">
    <w:name w:val="Char Char Char Char1"/>
    <w:basedOn w:val="945"/>
    <w:uiPriority w:val="0"/>
    <w:qFormat/>
    <w:pPr>
      <w:ind w:firstLine="560"/>
      <w:spacing w:line="500" w:lineRule="exact"/>
    </w:pPr>
    <w:rPr>
      <w:rFonts w:ascii="Calibri" w:hAnsi="Calibri" w:eastAsia="仿宋"/>
      <w:sz w:val="28"/>
    </w:rPr>
  </w:style>
  <w:style w:type="paragraph" w:styleId="2142" w:customStyle="1">
    <w:name w:val="Char Char Char Char Char Char Char Char Char Char Char Char Char Char Char Char Char Char Char Char"/>
    <w:basedOn w:val="945"/>
    <w:next w:val="945"/>
    <w:uiPriority w:val="0"/>
    <w:qFormat/>
    <w:pPr>
      <w:ind w:left="420" w:hanging="420"/>
      <w:spacing w:line="360" w:lineRule="auto"/>
      <w:tabs>
        <w:tab w:val="left" w:pos="851" w:leader="none"/>
      </w:tabs>
    </w:pPr>
    <w:rPr>
      <w:rFonts w:ascii="Calibri" w:hAnsi="Calibri" w:eastAsia="仿宋"/>
      <w:sz w:val="28"/>
    </w:rPr>
  </w:style>
  <w:style w:type="paragraph" w:styleId="2143" w:customStyle="1">
    <w:name w:val="中等深浅网格 1 - 着色 21"/>
    <w:basedOn w:val="945"/>
    <w:uiPriority w:val="34"/>
    <w:qFormat/>
    <w:pPr>
      <w:ind w:firstLine="420"/>
    </w:pPr>
    <w:rPr>
      <w:rFonts w:ascii="Calibri" w:hAnsi="Calibri" w:eastAsia="仿宋"/>
      <w:sz w:val="28"/>
      <w:szCs w:val="22"/>
    </w:rPr>
  </w:style>
  <w:style w:type="paragraph" w:styleId="2144" w:customStyle="1">
    <w:name w:val="注意事项"/>
    <w:basedOn w:val="945"/>
    <w:uiPriority w:val="0"/>
    <w:qFormat/>
    <w:pPr>
      <w:ind w:firstLine="200"/>
      <w:spacing w:before="60" w:after="60" w:line="360" w:lineRule="auto"/>
    </w:pPr>
    <w:rPr>
      <w:rFonts w:ascii="仿宋" w:hAnsi="仿宋"/>
      <w:b/>
      <w:bCs/>
      <w:sz w:val="28"/>
      <w:lang w:eastAsia="ar-SA"/>
    </w:rPr>
  </w:style>
  <w:style w:type="paragraph" w:styleId="2145"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46" w:customStyle="1">
    <w:name w:val="无编号标题"/>
    <w:basedOn w:val="945"/>
    <w:next w:val="1664"/>
    <w:uiPriority w:val="0"/>
    <w:qFormat/>
    <w:pPr>
      <w:ind w:firstLine="560"/>
      <w:jc w:val="center"/>
      <w:pageBreakBefore/>
      <w:spacing w:line="480" w:lineRule="auto"/>
      <w:suppressLineNumbers/>
    </w:pPr>
    <w:rPr>
      <w:rFonts w:ascii="宋体" w:hAnsi="宋体" w:eastAsia="仿宋"/>
      <w:b/>
      <w:sz w:val="36"/>
      <w:szCs w:val="44"/>
    </w:rPr>
  </w:style>
  <w:style w:type="paragraph" w:styleId="2147" w:customStyle="1">
    <w:name w:val="Bid_正文"/>
    <w:basedOn w:val="957"/>
    <w:next w:val="2148"/>
    <w:uiPriority w:val="0"/>
    <w:qFormat/>
    <w:pPr>
      <w:ind w:firstLine="200"/>
      <w:jc w:val="left"/>
      <w:spacing w:line="590" w:lineRule="atLeast"/>
      <w:widowControl/>
    </w:pPr>
    <w:rPr>
      <w:rFonts w:ascii="方正仿宋_GBK" w:hAnsi="Calibri" w:eastAsia="仿宋"/>
      <w:spacing w:val="-25"/>
      <w:sz w:val="32"/>
      <w:szCs w:val="20"/>
    </w:rPr>
  </w:style>
  <w:style w:type="paragraph" w:styleId="2148" w:customStyle="1">
    <w:name w:val="p1"/>
    <w:basedOn w:val="945"/>
    <w:next w:val="958"/>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49" w:customStyle="1">
    <w:name w:val="正文首行缩进 Char3"/>
    <w:basedOn w:val="945"/>
    <w:uiPriority w:val="0"/>
    <w:qFormat/>
    <w:pPr>
      <w:ind w:firstLine="560"/>
      <w:spacing w:line="500" w:lineRule="exact"/>
    </w:pPr>
    <w:rPr>
      <w:rFonts w:ascii="Calibri" w:hAnsi="Calibri" w:eastAsia="仿宋"/>
      <w:sz w:val="28"/>
      <w:szCs w:val="20"/>
    </w:rPr>
  </w:style>
  <w:style w:type="paragraph" w:styleId="2150" w:customStyle="1">
    <w:name w:val="表格内容"/>
    <w:basedOn w:val="945"/>
    <w:next w:val="1929"/>
    <w:uiPriority w:val="0"/>
    <w:qFormat/>
    <w:pPr>
      <w:ind w:firstLine="560"/>
      <w:jc w:val="left"/>
      <w:spacing w:line="360" w:lineRule="auto"/>
    </w:pPr>
    <w:rPr>
      <w:rFonts w:ascii="微软雅黑" w:hAnsi="微软雅黑" w:eastAsia="微软雅黑"/>
      <w:sz w:val="18"/>
      <w:lang w:val="en-GB"/>
    </w:rPr>
  </w:style>
  <w:style w:type="paragraph" w:styleId="2151" w:customStyle="1">
    <w:name w:val="文章正文"/>
    <w:basedOn w:val="945"/>
    <w:next w:val="2152"/>
    <w:uiPriority w:val="0"/>
    <w:qFormat/>
    <w:pPr>
      <w:ind w:firstLine="482"/>
      <w:spacing w:line="360" w:lineRule="auto"/>
    </w:pPr>
    <w:rPr>
      <w:rFonts w:ascii="Calibri" w:hAnsi="Calibri" w:eastAsia="仿宋"/>
    </w:rPr>
  </w:style>
  <w:style w:type="paragraph" w:styleId="2152" w:customStyle="1">
    <w:name w:val="我的图表标题"/>
    <w:basedOn w:val="945"/>
    <w:next w:val="1119"/>
    <w:uiPriority w:val="0"/>
    <w:qFormat/>
    <w:pPr>
      <w:ind w:firstLine="560"/>
      <w:jc w:val="center"/>
      <w:spacing w:line="360" w:lineRule="auto"/>
    </w:pPr>
    <w:rPr>
      <w:rFonts w:ascii="Cambria" w:hAnsi="Cambria" w:eastAsia="黑体" w:cs="宋体"/>
      <w:sz w:val="28"/>
      <w:szCs w:val="20"/>
    </w:rPr>
  </w:style>
  <w:style w:type="paragraph" w:styleId="2153" w:customStyle="1">
    <w:name w:val="11111"/>
    <w:basedOn w:val="945"/>
    <w:next w:val="2154"/>
    <w:uiPriority w:val="0"/>
    <w:qFormat/>
    <w:pPr>
      <w:ind w:firstLine="200"/>
      <w:spacing w:after="120" w:line="360" w:lineRule="auto"/>
    </w:pPr>
    <w:rPr>
      <w:rFonts w:ascii="宋体" w:hAnsi="Calibri" w:eastAsia="仿宋" w:cs="宋体"/>
      <w:color w:val="000000"/>
      <w:sz w:val="28"/>
      <w:lang w:val="zh-CN"/>
    </w:rPr>
  </w:style>
  <w:style w:type="paragraph" w:styleId="2154" w:customStyle="1">
    <w:name w:val="Char Char Char Char Char Char Char Char Char Char Char Char Char"/>
    <w:basedOn w:val="945"/>
    <w:next w:val="957"/>
    <w:uiPriority w:val="0"/>
    <w:qFormat/>
    <w:pPr>
      <w:jc w:val="left"/>
      <w:spacing w:after="160" w:line="240" w:lineRule="exact"/>
      <w:widowControl/>
    </w:pPr>
    <w:rPr>
      <w:rFonts w:ascii="Verdana" w:hAnsi="Verdana" w:eastAsia="仿宋_GB2312"/>
      <w:sz w:val="28"/>
      <w:szCs w:val="20"/>
      <w:lang w:eastAsia="en-US"/>
    </w:rPr>
  </w:style>
  <w:style w:type="paragraph" w:styleId="2155" w:customStyle="1">
    <w:name w:val="标题 41"/>
    <w:basedOn w:val="948"/>
    <w:next w:val="97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56" w:customStyle="1">
    <w:name w:val="Char Char Char Char Char Char Char Char Char1 Char Char Char Char Char Char Char Char Char Char"/>
    <w:basedOn w:val="945"/>
    <w:next w:val="215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7" w:customStyle="1">
    <w:name w:val="样式3"/>
    <w:basedOn w:val="945"/>
    <w:uiPriority w:val="0"/>
    <w:qFormat/>
    <w:pPr>
      <w:ind w:firstLine="420"/>
      <w:spacing w:line="360" w:lineRule="auto"/>
      <w:tabs>
        <w:tab w:val="left" w:pos="695" w:leader="none"/>
      </w:tabs>
    </w:pPr>
    <w:rPr>
      <w:rFonts w:ascii="Calibri" w:hAnsi="Calibri" w:eastAsia="仿宋"/>
      <w:sz w:val="28"/>
    </w:rPr>
  </w:style>
  <w:style w:type="paragraph" w:styleId="2158" w:customStyle="1">
    <w:name w:val="正文Normal"/>
    <w:basedOn w:val="945"/>
    <w:next w:val="1031"/>
    <w:uiPriority w:val="0"/>
    <w:qFormat/>
    <w:pPr>
      <w:ind w:firstLine="480"/>
      <w:spacing w:after="120" w:line="360" w:lineRule="auto"/>
    </w:pPr>
    <w:rPr>
      <w:rFonts w:ascii="Arial" w:hAnsi="Arial" w:eastAsia="仿宋" w:cs="Arial"/>
      <w:sz w:val="28"/>
    </w:rPr>
  </w:style>
  <w:style w:type="paragraph" w:styleId="2159" w:customStyle="1">
    <w:name w:val="标准正文"/>
    <w:basedOn w:val="945"/>
    <w:next w:val="954"/>
    <w:uiPriority w:val="0"/>
    <w:qFormat/>
    <w:pPr>
      <w:ind w:firstLine="560"/>
      <w:spacing w:line="500" w:lineRule="exact"/>
    </w:pPr>
    <w:rPr>
      <w:rFonts w:ascii="Calibri" w:hAnsi="Calibri" w:eastAsia="仿宋"/>
      <w:sz w:val="28"/>
      <w:lang w:val="en-GB"/>
    </w:rPr>
  </w:style>
  <w:style w:type="paragraph" w:styleId="2160" w:customStyle="1">
    <w:name w:val="_Style 62"/>
    <w:next w:val="999"/>
    <w:uiPriority w:val="0"/>
    <w:qFormat/>
    <w:pPr>
      <w:jc w:val="both"/>
      <w:widowControl w:val="off"/>
    </w:pPr>
    <w:rPr>
      <w:rFonts w:ascii="Calibri" w:hAnsi="Calibri" w:eastAsia="宋体" w:cs="Times New Roman"/>
      <w:sz w:val="21"/>
      <w:szCs w:val="22"/>
      <w:lang w:val="en-US" w:eastAsia="zh-CN" w:bidi="ar-SA"/>
    </w:rPr>
  </w:style>
  <w:style w:type="paragraph" w:styleId="2161" w:customStyle="1">
    <w:name w:val="_Style 54"/>
    <w:next w:val="1577"/>
    <w:uiPriority w:val="0"/>
    <w:qFormat/>
    <w:rPr>
      <w:rFonts w:ascii="Calibri" w:hAnsi="Calibri" w:eastAsia="宋体" w:cs="Times New Roman"/>
      <w:sz w:val="24"/>
      <w:szCs w:val="24"/>
      <w:lang w:val="en-US" w:eastAsia="zh-CN" w:bidi="ar-SA"/>
    </w:rPr>
  </w:style>
  <w:style w:type="paragraph" w:styleId="2162" w:customStyle="1">
    <w:name w:val="样式 标题 2 + 行距: 最小值 12 磅"/>
    <w:basedOn w:val="947"/>
    <w:next w:val="954"/>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63" w:customStyle="1">
    <w:name w:val="ABC_正文"/>
    <w:basedOn w:val="945"/>
    <w:uiPriority w:val="0"/>
    <w:qFormat/>
    <w:pPr>
      <w:ind w:firstLine="200"/>
      <w:widowControl/>
    </w:pPr>
    <w:rPr>
      <w:rFonts w:ascii="Calibri" w:hAnsi="宋体" w:eastAsia="Times New Roman"/>
      <w:sz w:val="20"/>
      <w:szCs w:val="20"/>
    </w:rPr>
  </w:style>
  <w:style w:type="paragraph" w:styleId="2164" w:customStyle="1">
    <w:name w:val="InfoBlue"/>
    <w:basedOn w:val="945"/>
    <w:uiPriority w:val="0"/>
    <w:qFormat/>
    <w:pPr>
      <w:ind w:left="720" w:firstLine="560"/>
      <w:jc w:val="left"/>
      <w:spacing w:after="120" w:line="360" w:lineRule="auto"/>
    </w:pPr>
    <w:rPr>
      <w:rFonts w:ascii="Calibri" w:hAnsi="Calibri" w:eastAsia="仿宋"/>
      <w:color w:val="0000ff"/>
      <w:szCs w:val="20"/>
    </w:rPr>
  </w:style>
  <w:style w:type="paragraph" w:styleId="2165" w:customStyle="1">
    <w:name w:val="样式 标题 3"/>
    <w:basedOn w:val="948"/>
    <w:next w:val="975"/>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66"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67" w:customStyle="1">
    <w:name w:val="Char Char Char Char Char Char Char Char Char Char Char Char Char Char Char1 Char"/>
    <w:basedOn w:val="945"/>
    <w:next w:val="973"/>
    <w:uiPriority w:val="0"/>
    <w:qFormat/>
    <w:pPr>
      <w:ind w:firstLine="560"/>
      <w:jc w:val="left"/>
      <w:spacing w:after="160" w:line="240" w:lineRule="exact"/>
      <w:widowControl/>
    </w:pPr>
    <w:rPr>
      <w:rFonts w:ascii="Verdana" w:hAnsi="Verdana" w:eastAsia="仿宋"/>
      <w:sz w:val="20"/>
      <w:szCs w:val="20"/>
      <w:lang w:eastAsia="en-US"/>
    </w:rPr>
  </w:style>
  <w:style w:type="paragraph" w:styleId="2168" w:customStyle="1">
    <w:name w:val="无首行缩进正文"/>
    <w:basedOn w:val="2152"/>
    <w:next w:val="2104"/>
    <w:uiPriority w:val="0"/>
    <w:qFormat/>
    <w:pPr>
      <w:ind w:firstLine="0"/>
      <w:jc w:val="both"/>
    </w:pPr>
    <w:rPr>
      <w:rFonts w:ascii="Calibri" w:hAnsi="Calibri" w:eastAsia="方正仿宋_GBK" w:cs="Times New Roman"/>
      <w:sz w:val="21"/>
      <w:szCs w:val="24"/>
    </w:rPr>
  </w:style>
  <w:style w:type="paragraph" w:styleId="2169" w:customStyle="1">
    <w:name w:val="Plain Text1"/>
    <w:basedOn w:val="945"/>
    <w:next w:val="959"/>
    <w:uiPriority w:val="0"/>
    <w:qFormat/>
    <w:pPr>
      <w:ind w:firstLine="560"/>
      <w:spacing w:line="360" w:lineRule="auto"/>
    </w:pPr>
    <w:rPr>
      <w:rFonts w:ascii="宋体" w:hAnsi="宋体" w:eastAsia="仿宋"/>
      <w:sz w:val="28"/>
      <w:szCs w:val="20"/>
    </w:rPr>
  </w:style>
  <w:style w:type="paragraph" w:styleId="2170" w:customStyle="1">
    <w:name w:val="Char Char Char Char Char Char Char Char Char Char Char Char Char1"/>
    <w:basedOn w:val="94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1" w:customStyle="1">
    <w:name w:val="样式 Tabletext + 五号 加粗 居中 段后: 0 磅 行距: 1.5 倍行距"/>
    <w:basedOn w:val="945"/>
    <w:uiPriority w:val="0"/>
    <w:qFormat/>
    <w:pPr>
      <w:ind w:firstLine="560"/>
      <w:spacing w:line="500" w:lineRule="exact"/>
    </w:pPr>
    <w:rPr>
      <w:rFonts w:ascii="Calibri" w:hAnsi="Calibri" w:eastAsia="仿宋"/>
      <w:sz w:val="28"/>
      <w:szCs w:val="20"/>
    </w:rPr>
  </w:style>
  <w:style w:type="paragraph" w:styleId="2172" w:customStyle="1">
    <w:name w:val="Subject"/>
    <w:basedOn w:val="945"/>
    <w:uiPriority w:val="0"/>
    <w:qFormat/>
    <w:pPr>
      <w:jc w:val="center"/>
      <w:widowControl/>
    </w:pPr>
    <w:rPr>
      <w:rFonts w:ascii="Calibri" w:hAnsi="Calibri" w:eastAsia="黑体"/>
      <w:b/>
      <w:sz w:val="48"/>
    </w:rPr>
  </w:style>
  <w:style w:type="paragraph" w:styleId="2173" w:customStyle="1">
    <w:name w:val="题注1"/>
    <w:basedOn w:val="945"/>
    <w:uiPriority w:val="0"/>
    <w:qFormat/>
    <w:pPr>
      <w:ind w:firstLine="720"/>
      <w:spacing w:before="120" w:after="120" w:line="360" w:lineRule="auto"/>
      <w:suppressLineNumbers/>
    </w:pPr>
    <w:rPr>
      <w:rFonts w:ascii="仿宋" w:hAnsi="仿宋"/>
      <w:i/>
      <w:iCs/>
      <w:sz w:val="28"/>
      <w:lang w:eastAsia="ar-SA"/>
    </w:rPr>
  </w:style>
  <w:style w:type="paragraph" w:styleId="2174" w:customStyle="1">
    <w:name w:val="默认段落字体 Para Char Char Char Char"/>
    <w:basedOn w:val="945"/>
    <w:next w:val="980"/>
    <w:uiPriority w:val="0"/>
    <w:qFormat/>
    <w:pPr>
      <w:ind w:firstLine="560"/>
      <w:spacing w:line="360" w:lineRule="auto"/>
    </w:pPr>
    <w:rPr>
      <w:rFonts w:ascii="Calibri" w:hAnsi="Calibri" w:eastAsia="仿宋"/>
      <w:sz w:val="28"/>
      <w:szCs w:val="20"/>
    </w:rPr>
  </w:style>
  <w:style w:type="paragraph" w:styleId="2175" w:customStyle="1">
    <w:name w:val="样式 标题 1 + 行距: 最小值 12 磅"/>
    <w:basedOn w:val="946"/>
    <w:next w:val="216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76" w:customStyle="1">
    <w:name w:val="_Style 224"/>
    <w:basedOn w:val="945"/>
    <w:next w:val="945"/>
    <w:uiPriority w:val="39"/>
    <w:unhideWhenUsed/>
    <w:qFormat/>
    <w:pPr>
      <w:ind w:left="2100"/>
      <w:jc w:val="left"/>
      <w:widowControl/>
    </w:pPr>
    <w:rPr>
      <w:rFonts w:ascii="Calibri" w:hAnsi="Calibri"/>
      <w:szCs w:val="22"/>
    </w:rPr>
  </w:style>
  <w:style w:type="paragraph" w:styleId="2177" w:customStyle="1">
    <w:name w:val="图中文字"/>
    <w:basedOn w:val="945"/>
    <w:next w:val="1579"/>
    <w:uiPriority w:val="0"/>
    <w:qFormat/>
    <w:pPr>
      <w:ind w:firstLine="560"/>
      <w:jc w:val="center"/>
      <w:spacing w:line="500" w:lineRule="exact"/>
      <w:widowControl/>
    </w:pPr>
    <w:rPr>
      <w:rFonts w:ascii="Calibri" w:hAnsi="Calibri" w:eastAsia="仿宋_GB2312"/>
      <w:sz w:val="28"/>
      <w:szCs w:val="20"/>
    </w:rPr>
  </w:style>
  <w:style w:type="paragraph" w:styleId="2178" w:customStyle="1">
    <w:name w:val="标题 11"/>
    <w:basedOn w:val="945"/>
    <w:next w:val="945"/>
    <w:uiPriority w:val="0"/>
    <w:qFormat/>
    <w:pPr>
      <w:keepLines/>
      <w:keepNext/>
      <w:spacing w:line="590" w:lineRule="exact"/>
      <w:outlineLvl w:val="0"/>
    </w:pPr>
    <w:rPr>
      <w:rFonts w:ascii="Calibri" w:hAnsi="Calibri" w:eastAsia="方正黑体_GBK"/>
      <w:bCs/>
      <w:sz w:val="32"/>
      <w:szCs w:val="44"/>
    </w:rPr>
  </w:style>
  <w:style w:type="paragraph" w:styleId="2179" w:customStyle="1">
    <w:name w:val="样式 标题 + 右"/>
    <w:basedOn w:val="962"/>
    <w:next w:val="2066"/>
    <w:uiPriority w:val="0"/>
    <w:qFormat/>
    <w:pPr>
      <w:ind w:left="0" w:firstLine="560"/>
      <w:jc w:val="right"/>
      <w:spacing w:line="500" w:lineRule="exact"/>
    </w:pPr>
    <w:rPr>
      <w:rFonts w:ascii="宋体" w:hAnsi="Calibri" w:eastAsia="方正小标宋_GBK" w:cs="宋体"/>
      <w:color w:val="000000"/>
      <w:sz w:val="28"/>
      <w:szCs w:val="20"/>
    </w:rPr>
  </w:style>
  <w:style w:type="paragraph" w:styleId="2180" w:customStyle="1">
    <w:name w:val="表号"/>
    <w:basedOn w:val="945"/>
    <w:next w:val="1114"/>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81" w:customStyle="1">
    <w:name w:val="表头样式"/>
    <w:basedOn w:val="945"/>
    <w:uiPriority w:val="0"/>
    <w:qFormat/>
    <w:pPr>
      <w:ind w:firstLine="560"/>
      <w:jc w:val="center"/>
      <w:keepNext/>
      <w:spacing w:line="500" w:lineRule="exact"/>
    </w:pPr>
    <w:rPr>
      <w:rFonts w:ascii="Arial" w:hAnsi="Arial" w:eastAsia="仿宋"/>
      <w:b/>
      <w:szCs w:val="21"/>
    </w:rPr>
  </w:style>
  <w:style w:type="paragraph" w:styleId="2182" w:customStyle="1">
    <w:name w:val="评估表"/>
    <w:basedOn w:val="945"/>
    <w:uiPriority w:val="0"/>
    <w:qFormat/>
    <w:pPr>
      <w:spacing w:line="240" w:lineRule="exact"/>
    </w:pPr>
    <w:rPr>
      <w:rFonts w:ascii="方正仿宋_GBK" w:hAnsi="方正仿宋_GBK" w:eastAsia="方正仿宋_GBK"/>
      <w:sz w:val="18"/>
      <w:szCs w:val="18"/>
    </w:rPr>
  </w:style>
  <w:style w:type="paragraph" w:styleId="2183" w:customStyle="1">
    <w:name w:val="Table Contents"/>
    <w:basedOn w:val="945"/>
    <w:uiPriority w:val="0"/>
    <w:qFormat/>
    <w:pPr>
      <w:ind w:firstLine="720"/>
      <w:spacing w:line="360" w:lineRule="auto"/>
      <w:suppressLineNumbers/>
    </w:pPr>
    <w:rPr>
      <w:rFonts w:ascii="仿宋" w:hAnsi="仿宋"/>
      <w:sz w:val="28"/>
      <w:lang w:eastAsia="ar-SA"/>
    </w:rPr>
  </w:style>
  <w:style w:type="paragraph" w:styleId="2184" w:customStyle="1">
    <w:name w:val="Paragraph1"/>
    <w:basedOn w:val="945"/>
    <w:next w:val="1828"/>
    <w:uiPriority w:val="0"/>
    <w:qFormat/>
    <w:pPr>
      <w:ind w:firstLine="560"/>
      <w:spacing w:before="80" w:line="500" w:lineRule="exact"/>
    </w:pPr>
    <w:rPr>
      <w:rFonts w:ascii="宋体" w:hAnsi="Calibri" w:eastAsia="仿宋"/>
      <w:sz w:val="20"/>
      <w:szCs w:val="20"/>
    </w:rPr>
  </w:style>
  <w:style w:type="paragraph" w:styleId="2185" w:customStyle="1">
    <w:name w:val="Tabletext"/>
    <w:basedOn w:val="945"/>
    <w:next w:val="1742"/>
    <w:uiPriority w:val="0"/>
    <w:qFormat/>
    <w:pPr>
      <w:ind w:firstLine="560"/>
      <w:jc w:val="left"/>
      <w:keepLines/>
      <w:spacing w:after="120" w:line="240" w:lineRule="atLeast"/>
    </w:pPr>
    <w:rPr>
      <w:rFonts w:ascii="Calibri" w:hAnsi="Calibri" w:eastAsia="仿宋"/>
      <w:sz w:val="28"/>
      <w:szCs w:val="20"/>
      <w:lang w:eastAsia="en-US"/>
    </w:rPr>
  </w:style>
  <w:style w:type="paragraph" w:styleId="2186" w:customStyle="1">
    <w:name w:val="编写建议"/>
    <w:basedOn w:val="945"/>
    <w:next w:val="972"/>
    <w:uiPriority w:val="0"/>
    <w:qFormat/>
    <w:pPr>
      <w:ind w:firstLine="420"/>
      <w:jc w:val="left"/>
      <w:spacing w:line="360" w:lineRule="auto"/>
    </w:pPr>
    <w:rPr>
      <w:rFonts w:ascii="Arial" w:hAnsi="Arial" w:cs="宋体"/>
      <w:i/>
      <w:iCs/>
      <w:color w:val="0000ff"/>
      <w:sz w:val="28"/>
      <w:lang w:eastAsia="ar-SA"/>
    </w:rPr>
  </w:style>
  <w:style w:type="paragraph" w:styleId="2187" w:customStyle="1">
    <w:name w:val="引用 Char2"/>
    <w:basedOn w:val="945"/>
    <w:uiPriority w:val="0"/>
    <w:qFormat/>
    <w:pPr>
      <w:ind w:firstLine="560"/>
      <w:spacing w:line="500" w:lineRule="exact"/>
    </w:pPr>
    <w:rPr>
      <w:rFonts w:ascii="Calibri" w:hAnsi="Calibri" w:eastAsia="仿宋"/>
      <w:sz w:val="28"/>
      <w:szCs w:val="20"/>
    </w:rPr>
  </w:style>
  <w:style w:type="paragraph" w:styleId="2188" w:customStyle="1">
    <w:name w:val="文档名称"/>
    <w:basedOn w:val="945"/>
    <w:uiPriority w:val="0"/>
    <w:qFormat/>
    <w:pPr>
      <w:ind w:firstLine="720"/>
      <w:jc w:val="center"/>
      <w:spacing w:line="360" w:lineRule="auto"/>
    </w:pPr>
    <w:rPr>
      <w:rFonts w:ascii="仿宋" w:hAnsi="仿宋" w:eastAsia="黑体"/>
      <w:b/>
      <w:sz w:val="48"/>
      <w:szCs w:val="48"/>
      <w:lang w:eastAsia="ar-SA"/>
    </w:rPr>
  </w:style>
  <w:style w:type="paragraph" w:styleId="2189" w:customStyle="1">
    <w:name w:val="explanation"/>
    <w:basedOn w:val="945"/>
    <w:next w:val="1798"/>
    <w:uiPriority w:val="0"/>
    <w:qFormat/>
    <w:pPr>
      <w:ind w:firstLine="560"/>
      <w:spacing w:line="500" w:lineRule="exact"/>
    </w:pPr>
    <w:rPr>
      <w:rFonts w:ascii="Calibri" w:hAnsi="Calibri" w:eastAsia="仿宋"/>
      <w:sz w:val="28"/>
    </w:rPr>
  </w:style>
  <w:style w:type="paragraph" w:styleId="2190" w:customStyle="1">
    <w:name w:val="左对齐的表内文字"/>
    <w:basedOn w:val="945"/>
    <w:next w:val="998"/>
    <w:uiPriority w:val="0"/>
    <w:qFormat/>
    <w:pPr>
      <w:ind w:firstLine="560"/>
      <w:spacing w:line="500" w:lineRule="exact"/>
    </w:pPr>
    <w:rPr>
      <w:rFonts w:ascii="Calibri" w:hAnsi="Calibri" w:eastAsia="仿宋_GB2312" w:cs="宋体"/>
      <w:sz w:val="28"/>
      <w:szCs w:val="20"/>
    </w:rPr>
  </w:style>
  <w:style w:type="paragraph" w:styleId="2191" w:customStyle="1">
    <w:name w:val="_Style 44"/>
    <w:next w:val="945"/>
    <w:uiPriority w:val="0"/>
    <w:qFormat/>
    <w:pPr>
      <w:jc w:val="both"/>
      <w:widowControl w:val="off"/>
    </w:pPr>
    <w:rPr>
      <w:rFonts w:ascii="Calibri" w:hAnsi="Calibri" w:eastAsia="宋体" w:cs="Times New Roman"/>
      <w:sz w:val="24"/>
      <w:szCs w:val="24"/>
      <w:lang w:val="en-US" w:eastAsia="zh-CN" w:bidi="ar-SA"/>
    </w:rPr>
  </w:style>
  <w:style w:type="paragraph" w:styleId="2192" w:customStyle="1">
    <w:name w:val="样式 标题 3 + 非加粗 倾斜"/>
    <w:basedOn w:val="948"/>
    <w:next w:val="219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93" w:customStyle="1">
    <w:name w:val="样式 标题 2 + 五号"/>
    <w:basedOn w:val="947"/>
    <w:next w:val="100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94" w:customStyle="1">
    <w:name w:val="版权申明"/>
    <w:basedOn w:val="945"/>
    <w:uiPriority w:val="0"/>
    <w:qFormat/>
    <w:pPr>
      <w:ind w:firstLine="720"/>
      <w:jc w:val="center"/>
      <w:spacing w:line="360" w:lineRule="auto"/>
    </w:pPr>
    <w:rPr>
      <w:rFonts w:ascii="宋体" w:hAnsi="宋体" w:cs="宋体"/>
      <w:b/>
      <w:bCs/>
      <w:color w:val="000000"/>
      <w:sz w:val="28"/>
      <w:szCs w:val="20"/>
      <w:lang w:eastAsia="ar-SA"/>
    </w:rPr>
  </w:style>
  <w:style w:type="paragraph" w:styleId="2195" w:customStyle="1">
    <w:name w:val="标题G"/>
    <w:basedOn w:val="962"/>
    <w:next w:val="217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96" w:customStyle="1">
    <w:name w:val="修订11"/>
    <w:uiPriority w:val="99"/>
    <w:qFormat/>
    <w:rPr>
      <w:rFonts w:ascii="宋体" w:hAnsi="Calibri" w:eastAsia="宋体" w:cs="Times New Roman"/>
      <w:sz w:val="21"/>
      <w:lang w:val="en-US" w:eastAsia="zh-CN" w:bidi="ar-SA"/>
    </w:rPr>
  </w:style>
  <w:style w:type="paragraph" w:styleId="2197"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98" w:customStyle="1">
    <w:name w:val="目录标题2"/>
    <w:basedOn w:val="946"/>
    <w:next w:val="94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99" w:customStyle="1">
    <w:name w:val="Char1 Char Char Char1"/>
    <w:basedOn w:val="945"/>
    <w:uiPriority w:val="0"/>
    <w:qFormat/>
    <w:pPr>
      <w:ind w:firstLine="560"/>
      <w:spacing w:line="500" w:lineRule="exact"/>
    </w:pPr>
    <w:rPr>
      <w:rFonts w:ascii="Tahoma" w:hAnsi="Tahoma" w:eastAsia="仿宋"/>
      <w:sz w:val="28"/>
      <w:szCs w:val="20"/>
    </w:rPr>
  </w:style>
  <w:style w:type="paragraph" w:styleId="2200" w:customStyle="1">
    <w:name w:val="Bullet Text"/>
    <w:basedOn w:val="945"/>
    <w:next w:val="2165"/>
    <w:uiPriority w:val="0"/>
    <w:qFormat/>
    <w:pPr>
      <w:ind w:left="360" w:hanging="360"/>
      <w:jc w:val="left"/>
      <w:spacing w:after="60" w:line="500" w:lineRule="exact"/>
    </w:pPr>
    <w:rPr>
      <w:rFonts w:ascii="Arial" w:hAnsi="Arial" w:eastAsia="仿宋"/>
      <w:sz w:val="20"/>
      <w:szCs w:val="20"/>
    </w:rPr>
  </w:style>
  <w:style w:type="paragraph" w:styleId="2201" w:customStyle="1">
    <w:name w:val="_Style 47"/>
    <w:basedOn w:val="945"/>
    <w:next w:val="1086"/>
    <w:uiPriority w:val="0"/>
    <w:qFormat/>
    <w:pPr>
      <w:ind w:firstLine="420"/>
      <w:jc w:val="left"/>
      <w:spacing w:line="360" w:lineRule="auto"/>
    </w:pPr>
    <w:rPr>
      <w:rFonts w:ascii="宋体" w:hAnsi="Calibri"/>
      <w:szCs w:val="20"/>
    </w:rPr>
  </w:style>
  <w:style w:type="paragraph" w:styleId="2202" w:customStyle="1">
    <w:name w:val="_Style 196"/>
    <w:basedOn w:val="945"/>
    <w:next w:val="945"/>
    <w:uiPriority w:val="0"/>
    <w:qFormat/>
    <w:pPr>
      <w:ind w:firstLine="560"/>
      <w:spacing w:line="500" w:lineRule="exact"/>
    </w:pPr>
    <w:rPr>
      <w:rFonts w:ascii="Calibri Light" w:hAnsi="Calibri Light" w:eastAsia="仿宋"/>
      <w:color w:val="000000"/>
      <w:sz w:val="28"/>
      <w:szCs w:val="20"/>
    </w:rPr>
  </w:style>
  <w:style w:type="paragraph" w:styleId="2203" w:customStyle="1">
    <w:name w:val="Contents 10"/>
    <w:basedOn w:val="2204"/>
    <w:uiPriority w:val="0"/>
    <w:qFormat/>
    <w:pPr>
      <w:ind w:left="2547"/>
      <w:tabs>
        <w:tab w:val="right" w:pos="24919" w:leader="dot"/>
      </w:tabs>
    </w:pPr>
  </w:style>
  <w:style w:type="paragraph" w:styleId="2204" w:customStyle="1">
    <w:name w:val="Index"/>
    <w:basedOn w:val="945"/>
    <w:uiPriority w:val="0"/>
    <w:qFormat/>
    <w:pPr>
      <w:ind w:firstLine="720"/>
      <w:spacing w:line="360" w:lineRule="auto"/>
      <w:suppressLineNumbers/>
    </w:pPr>
    <w:rPr>
      <w:rFonts w:ascii="仿宋" w:hAnsi="仿宋"/>
      <w:sz w:val="28"/>
      <w:lang w:eastAsia="ar-SA"/>
    </w:rPr>
  </w:style>
  <w:style w:type="paragraph" w:styleId="2205" w:customStyle="1">
    <w:name w:val="subhead1"/>
    <w:basedOn w:val="945"/>
    <w:next w:val="985"/>
    <w:uiPriority w:val="0"/>
    <w:qFormat/>
    <w:pPr>
      <w:ind w:firstLine="560"/>
      <w:jc w:val="left"/>
      <w:spacing w:line="500" w:lineRule="exact"/>
    </w:pPr>
    <w:rPr>
      <w:rFonts w:ascii="Arial" w:hAnsi="Arial" w:eastAsia="仿宋"/>
      <w:b/>
      <w:sz w:val="28"/>
      <w:szCs w:val="20"/>
    </w:rPr>
  </w:style>
  <w:style w:type="paragraph" w:styleId="2206" w:customStyle="1">
    <w:name w:val="txt"/>
    <w:basedOn w:val="945"/>
    <w:next w:val="171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07" w:customStyle="1">
    <w:name w:val="目录标题1"/>
    <w:basedOn w:val="946"/>
    <w:next w:val="94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08" w:customStyle="1">
    <w:name w:val="Header Odd"/>
    <w:basedOn w:val="2209"/>
    <w:next w:val="1764"/>
    <w:uiPriority w:val="0"/>
    <w:qFormat/>
    <w:pPr>
      <w:jc w:val="right"/>
      <w:widowControl/>
      <w:pBdr>
        <w:bottom w:val="single" w:color="4F81BD" w:sz="4" w:space="1"/>
      </w:pBdr>
    </w:pPr>
    <w:rPr>
      <w:b/>
      <w:bCs/>
      <w:color w:val="1f497d"/>
      <w:sz w:val="20"/>
      <w:szCs w:val="23"/>
    </w:rPr>
  </w:style>
  <w:style w:type="paragraph" w:styleId="2209"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10" w:customStyle="1">
    <w:name w:val="样式 两端对齐"/>
    <w:basedOn w:val="945"/>
    <w:next w:val="2171"/>
    <w:uiPriority w:val="0"/>
    <w:qFormat/>
    <w:pPr>
      <w:ind w:firstLine="560"/>
      <w:spacing w:line="360" w:lineRule="auto"/>
    </w:pPr>
    <w:rPr>
      <w:rFonts w:ascii="宋体" w:hAnsi="Calibri" w:eastAsia="仿宋" w:cs="宋体"/>
      <w:sz w:val="28"/>
      <w:szCs w:val="20"/>
    </w:rPr>
  </w:style>
  <w:style w:type="paragraph" w:styleId="2211" w:customStyle="1">
    <w:name w:val="样式 行距: 固定值 20 磅 首行缩进:  2 字符"/>
    <w:basedOn w:val="945"/>
    <w:next w:val="2146"/>
    <w:uiPriority w:val="0"/>
    <w:qFormat/>
    <w:pPr>
      <w:ind w:firstLine="200"/>
      <w:jc w:val="left"/>
      <w:spacing w:line="360" w:lineRule="auto"/>
    </w:pPr>
    <w:rPr>
      <w:rFonts w:ascii="宋体" w:hAnsi="Calibri" w:eastAsia="仿宋" w:cs="宋体"/>
      <w:sz w:val="28"/>
      <w:szCs w:val="20"/>
    </w:rPr>
  </w:style>
  <w:style w:type="paragraph" w:styleId="2212" w:customStyle="1">
    <w:name w:val="_Style 3"/>
    <w:basedOn w:val="945"/>
    <w:uiPriority w:val="34"/>
    <w:qFormat/>
    <w:pPr>
      <w:jc w:val="left"/>
      <w:spacing w:before="100" w:beforeAutospacing="1" w:after="100" w:afterAutospacing="1"/>
      <w:widowControl/>
    </w:pPr>
    <w:rPr>
      <w:rFonts w:ascii="宋体" w:hAnsi="宋体" w:cs="宋体"/>
      <w:sz w:val="28"/>
    </w:rPr>
  </w:style>
  <w:style w:type="paragraph" w:styleId="2213" w:customStyle="1">
    <w:name w:val="文头"/>
    <w:basedOn w:val="945"/>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14" w:customStyle="1">
    <w:name w:val="日期 Char2"/>
    <w:basedOn w:val="945"/>
    <w:uiPriority w:val="0"/>
    <w:qFormat/>
    <w:pPr>
      <w:ind w:firstLine="560"/>
      <w:spacing w:line="500" w:lineRule="exact"/>
    </w:pPr>
    <w:rPr>
      <w:rFonts w:ascii="Calibri" w:hAnsi="Calibri" w:eastAsia="仿宋"/>
      <w:sz w:val="28"/>
      <w:szCs w:val="20"/>
    </w:rPr>
  </w:style>
  <w:style w:type="paragraph" w:styleId="2215" w:customStyle="1">
    <w:name w:val="样式 正文内容 + 左侧:  0.74 厘米 首行缩进:  0.85 厘米"/>
    <w:basedOn w:val="945"/>
    <w:uiPriority w:val="0"/>
    <w:qFormat/>
    <w:pPr>
      <w:ind w:left="420" w:firstLine="480"/>
      <w:spacing w:line="380" w:lineRule="exact"/>
    </w:pPr>
    <w:rPr>
      <w:rFonts w:ascii="宋体" w:hAnsi="宋体" w:cs="宋体"/>
      <w:sz w:val="28"/>
      <w:szCs w:val="20"/>
      <w:lang w:eastAsia="ar-SA"/>
    </w:rPr>
  </w:style>
  <w:style w:type="paragraph" w:styleId="2216" w:customStyle="1">
    <w:name w:val="标题11"/>
    <w:basedOn w:val="945"/>
    <w:next w:val="945"/>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17" w:customStyle="1">
    <w:name w:val="正文3"/>
    <w:basedOn w:val="945"/>
    <w:uiPriority w:val="0"/>
    <w:qFormat/>
    <w:pPr>
      <w:ind w:firstLine="560"/>
      <w:spacing w:line="500" w:lineRule="exact"/>
      <w:widowControl/>
    </w:pPr>
    <w:rPr>
      <w:rFonts w:ascii="Calibri" w:hAnsi="Calibri" w:eastAsia="仿宋"/>
      <w:sz w:val="28"/>
      <w:szCs w:val="20"/>
    </w:rPr>
  </w:style>
  <w:style w:type="paragraph" w:styleId="2218" w:customStyle="1">
    <w:name w:val="正文文本 Char2"/>
    <w:basedOn w:val="945"/>
    <w:uiPriority w:val="0"/>
    <w:qFormat/>
    <w:pPr>
      <w:ind w:firstLine="560"/>
      <w:spacing w:line="500" w:lineRule="exact"/>
    </w:pPr>
    <w:rPr>
      <w:rFonts w:ascii="Calibri" w:hAnsi="Calibri" w:eastAsia="仿宋"/>
      <w:sz w:val="28"/>
      <w:szCs w:val="20"/>
    </w:rPr>
  </w:style>
  <w:style w:type="paragraph" w:styleId="2219"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20" w:customStyle="1">
    <w:name w:val="样式 InfoBlue + 倾斜"/>
    <w:basedOn w:val="2192"/>
    <w:next w:val="215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21" w:customStyle="1">
    <w:name w:val="Char Char Char Char Char Char Char Char Char Char Char Char Char2"/>
    <w:basedOn w:val="945"/>
    <w:uiPriority w:val="0"/>
    <w:qFormat/>
    <w:pPr>
      <w:ind w:firstLine="560"/>
      <w:jc w:val="left"/>
      <w:spacing w:after="160" w:line="240" w:lineRule="exact"/>
      <w:widowControl/>
    </w:pPr>
    <w:rPr>
      <w:rFonts w:ascii="Verdana" w:hAnsi="Verdana" w:eastAsia="仿宋_GB2312"/>
      <w:sz w:val="28"/>
      <w:szCs w:val="20"/>
      <w:lang w:eastAsia="en-US"/>
    </w:rPr>
  </w:style>
  <w:style w:type="paragraph" w:styleId="2222" w:customStyle="1">
    <w:name w:val="样式 正文文本缩进 + 左侧:  2 字符 行距: 固定值 20 磅 首行缩进:  2 字符"/>
    <w:basedOn w:val="967"/>
    <w:next w:val="1608"/>
    <w:uiPriority w:val="0"/>
    <w:qFormat/>
    <w:pPr>
      <w:ind w:left="400" w:firstLine="400"/>
      <w:jc w:val="both"/>
      <w:spacing w:line="360" w:lineRule="auto"/>
    </w:pPr>
    <w:rPr>
      <w:rFonts w:cs="宋体"/>
      <w:szCs w:val="20"/>
    </w:rPr>
  </w:style>
  <w:style w:type="paragraph" w:styleId="2223" w:customStyle="1">
    <w:name w:val="正文文本4"/>
    <w:basedOn w:val="945"/>
    <w:uiPriority w:val="99"/>
    <w:qFormat/>
    <w:pPr>
      <w:jc w:val="left"/>
      <w:spacing w:after="120" w:line="288" w:lineRule="auto"/>
      <w:widowControl/>
    </w:pPr>
    <w:rPr>
      <w:rFonts w:ascii="Verdana" w:hAnsi="Verdana"/>
      <w:sz w:val="24"/>
      <w:szCs w:val="20"/>
      <w:lang w:eastAsia="en-US"/>
    </w:rPr>
  </w:style>
  <w:style w:type="paragraph" w:styleId="2224" w:customStyle="1">
    <w:name w:val="Char1 Char Char Char3"/>
    <w:basedOn w:val="945"/>
    <w:uiPriority w:val="0"/>
    <w:qFormat/>
    <w:rPr>
      <w:rFonts w:ascii="Tahoma" w:hAnsi="Tahoma"/>
      <w:sz w:val="24"/>
      <w:szCs w:val="20"/>
    </w:rPr>
  </w:style>
  <w:style w:type="paragraph" w:styleId="2225" w:customStyle="1">
    <w:name w:val="Char Char112"/>
    <w:basedOn w:val="945"/>
    <w:uiPriority w:val="0"/>
    <w:semiHidden/>
    <w:qFormat/>
    <w:pPr>
      <w:jc w:val="left"/>
      <w:spacing w:after="160" w:line="240" w:lineRule="exact"/>
      <w:widowControl/>
    </w:pPr>
    <w:rPr>
      <w:rFonts w:ascii="Verdana" w:hAnsi="Verdana"/>
      <w:sz w:val="20"/>
      <w:lang w:eastAsia="en-US"/>
    </w:rPr>
  </w:style>
  <w:style w:type="paragraph" w:styleId="2226" w:customStyle="1">
    <w:name w:val="TOC Heading1"/>
    <w:basedOn w:val="946"/>
    <w:next w:val="94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27" w:customStyle="1">
    <w:name w:val="一级项目符号"/>
    <w:basedOn w:val="945"/>
    <w:next w:val="94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28" w:customStyle="1">
    <w:name w:val="正文排列"/>
    <w:basedOn w:val="945"/>
    <w:uiPriority w:val="0"/>
    <w:qFormat/>
    <w:pPr>
      <w:ind w:left="902"/>
      <w:tabs>
        <w:tab w:val="left" w:pos="902" w:leader="none"/>
      </w:tabs>
    </w:pPr>
    <w:rPr>
      <w:rFonts w:eastAsia="仿宋"/>
      <w:sz w:val="28"/>
      <w:szCs w:val="20"/>
    </w:rPr>
  </w:style>
  <w:style w:type="paragraph" w:styleId="2229" w:customStyle="1">
    <w:name w:val="H2 List Num cont"/>
    <w:basedOn w:val="945"/>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30" w:customStyle="1">
    <w:name w:val="number0"/>
    <w:basedOn w:val="97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31" w:customStyle="1">
    <w:name w:val="文件标题1.1"/>
    <w:basedOn w:val="945"/>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32" w:customStyle="1">
    <w:name w:val="编号1-2"/>
    <w:basedOn w:val="945"/>
    <w:next w:val="945"/>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33" w:customStyle="1">
    <w:name w:val="章正文 Char"/>
    <w:basedOn w:val="945"/>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34" w:customStyle="1">
    <w:name w:val="ordinary-output"/>
    <w:basedOn w:val="945"/>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35"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36" w:customStyle="1">
    <w:name w:val="Char Char11"/>
    <w:basedOn w:val="945"/>
    <w:uiPriority w:val="0"/>
    <w:semiHidden/>
    <w:qFormat/>
    <w:pPr>
      <w:jc w:val="left"/>
      <w:spacing w:after="160" w:line="240" w:lineRule="exact"/>
      <w:widowControl/>
    </w:pPr>
    <w:rPr>
      <w:rFonts w:ascii="Verdana" w:hAnsi="Verdana"/>
      <w:sz w:val="20"/>
      <w:lang w:eastAsia="en-US"/>
    </w:rPr>
  </w:style>
  <w:style w:type="paragraph" w:styleId="2237"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38"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39"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40" w:customStyle="1">
    <w:name w:val="列项◆（三级）"/>
    <w:basedOn w:val="945"/>
    <w:uiPriority w:val="0"/>
    <w:qFormat/>
    <w:pPr>
      <w:ind w:left="1680" w:hanging="420"/>
    </w:pPr>
    <w:rPr>
      <w:rFonts w:ascii="宋体"/>
      <w:szCs w:val="21"/>
    </w:rPr>
  </w:style>
  <w:style w:type="paragraph" w:styleId="2241"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42" w:customStyle="1">
    <w:name w:val="示例×："/>
    <w:basedOn w:val="1142"/>
    <w:uiPriority w:val="0"/>
    <w:qFormat/>
    <w:pPr>
      <w:ind w:left="842" w:hanging="420"/>
      <w:tabs>
        <w:tab w:val="left" w:pos="360" w:leader="none"/>
        <w:tab w:val="clear" w:pos="780" w:leader="none"/>
      </w:tabs>
      <w:outlineLvl w:val="9"/>
    </w:pPr>
    <w:rPr>
      <w:rFonts w:ascii="宋体" w:eastAsia="宋体"/>
      <w:sz w:val="18"/>
      <w:szCs w:val="18"/>
    </w:rPr>
  </w:style>
  <w:style w:type="paragraph" w:styleId="2243" w:customStyle="1">
    <w:name w:val="二级无"/>
    <w:basedOn w:val="1140"/>
    <w:uiPriority w:val="0"/>
    <w:qFormat/>
    <w:pPr>
      <w:ind w:left="0" w:firstLine="0"/>
      <w:jc w:val="left"/>
    </w:pPr>
    <w:rPr>
      <w:rFonts w:ascii="宋体" w:eastAsia="宋体"/>
      <w:szCs w:val="21"/>
      <w:lang w:val="zh-CN"/>
    </w:rPr>
  </w:style>
  <w:style w:type="paragraph" w:styleId="2244" w:customStyle="1">
    <w:name w:val="注：（正文）"/>
    <w:basedOn w:val="1471"/>
    <w:next w:val="1117"/>
    <w:uiPriority w:val="0"/>
    <w:qFormat/>
    <w:pPr>
      <w:ind w:left="425" w:hanging="425"/>
      <w:tabs>
        <w:tab w:val="left" w:pos="425" w:leader="none"/>
        <w:tab w:val="clear" w:pos="1200" w:leader="none"/>
      </w:tabs>
    </w:pPr>
    <w:rPr>
      <w:szCs w:val="18"/>
    </w:rPr>
  </w:style>
  <w:style w:type="paragraph" w:styleId="2245"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46" w:customStyle="1">
    <w:name w:val="参考文献"/>
    <w:basedOn w:val="945"/>
    <w:next w:val="111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47" w:customStyle="1">
    <w:name w:val="附录标题"/>
    <w:basedOn w:val="1117"/>
    <w:next w:val="1117"/>
    <w:uiPriority w:val="0"/>
    <w:qFormat/>
    <w:pPr>
      <w:ind w:firstLine="0"/>
      <w:jc w:val="center"/>
      <w:tabs>
        <w:tab w:val="center" w:pos="4201" w:leader="none"/>
        <w:tab w:val="right" w:pos="9298" w:leader="dot"/>
      </w:tabs>
    </w:pPr>
    <w:rPr>
      <w:rFonts w:ascii="黑体" w:eastAsia="黑体"/>
    </w:rPr>
  </w:style>
  <w:style w:type="paragraph" w:styleId="2248" w:customStyle="1">
    <w:name w:val="附录表标号"/>
    <w:basedOn w:val="945"/>
    <w:next w:val="1117"/>
    <w:uiPriority w:val="0"/>
    <w:qFormat/>
    <w:pPr>
      <w:ind w:left="811" w:hanging="448"/>
      <w:jc w:val="center"/>
      <w:spacing w:line="14" w:lineRule="exact"/>
      <w:outlineLvl w:val="0"/>
    </w:pPr>
    <w:rPr>
      <w:color w:val="ffffff"/>
    </w:rPr>
  </w:style>
  <w:style w:type="paragraph" w:styleId="2249" w:customStyle="1">
    <w:name w:val="附录二级无"/>
    <w:basedOn w:val="1751"/>
    <w:uiPriority w:val="0"/>
    <w:qFormat/>
    <w:pPr>
      <w:ind w:left="851" w:hanging="851"/>
      <w:tabs>
        <w:tab w:val="left" w:pos="360" w:leader="none"/>
      </w:tabs>
    </w:pPr>
    <w:rPr>
      <w:rFonts w:ascii="宋体" w:eastAsia="宋体"/>
      <w:szCs w:val="21"/>
    </w:rPr>
  </w:style>
  <w:style w:type="paragraph" w:styleId="2250" w:customStyle="1">
    <w:name w:val="附录公式编号制表符"/>
    <w:basedOn w:val="945"/>
    <w:next w:val="1117"/>
    <w:uiPriority w:val="0"/>
    <w:qFormat/>
    <w:pPr>
      <w:widowControl/>
      <w:tabs>
        <w:tab w:val="center" w:pos="4201" w:leader="none"/>
        <w:tab w:val="right" w:pos="9298" w:leader="dot"/>
      </w:tabs>
    </w:pPr>
    <w:rPr>
      <w:rFonts w:ascii="宋体"/>
      <w:szCs w:val="20"/>
    </w:rPr>
  </w:style>
  <w:style w:type="paragraph" w:styleId="2251" w:customStyle="1">
    <w:name w:val="附录三级无"/>
    <w:basedOn w:val="1757"/>
    <w:uiPriority w:val="0"/>
    <w:qFormat/>
    <w:pPr>
      <w:ind w:left="992" w:hanging="992"/>
      <w:tabs>
        <w:tab w:val="left" w:pos="360" w:leader="none"/>
      </w:tabs>
    </w:pPr>
    <w:rPr>
      <w:rFonts w:ascii="宋体" w:eastAsia="宋体"/>
      <w:szCs w:val="21"/>
    </w:rPr>
  </w:style>
  <w:style w:type="paragraph" w:styleId="2252"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53" w:customStyle="1">
    <w:name w:val="附录四级无"/>
    <w:basedOn w:val="1764"/>
    <w:uiPriority w:val="0"/>
    <w:qFormat/>
    <w:pPr>
      <w:ind w:left="1134" w:hanging="1134"/>
      <w:tabs>
        <w:tab w:val="left" w:pos="360" w:leader="none"/>
      </w:tabs>
    </w:pPr>
    <w:rPr>
      <w:rFonts w:ascii="宋体" w:eastAsia="宋体"/>
      <w:szCs w:val="21"/>
    </w:rPr>
  </w:style>
  <w:style w:type="paragraph" w:styleId="2254" w:customStyle="1">
    <w:name w:val="附录图标号"/>
    <w:basedOn w:val="945"/>
    <w:uiPriority w:val="0"/>
    <w:qFormat/>
    <w:pPr>
      <w:ind w:firstLine="363"/>
      <w:jc w:val="center"/>
      <w:keepNext/>
      <w:pageBreakBefore/>
      <w:spacing w:line="14" w:lineRule="exact"/>
      <w:widowControl/>
      <w:outlineLvl w:val="0"/>
    </w:pPr>
    <w:rPr>
      <w:color w:val="ffffff"/>
    </w:rPr>
  </w:style>
  <w:style w:type="paragraph" w:styleId="2255" w:customStyle="1">
    <w:name w:val="附录五级无"/>
    <w:basedOn w:val="1776"/>
    <w:uiPriority w:val="0"/>
    <w:qFormat/>
    <w:pPr>
      <w:ind w:left="980"/>
      <w:tabs>
        <w:tab w:val="left" w:pos="360" w:leader="none"/>
        <w:tab w:val="clear" w:pos="780" w:leader="none"/>
      </w:tabs>
    </w:pPr>
    <w:rPr>
      <w:rFonts w:ascii="宋体" w:eastAsia="宋体"/>
      <w:szCs w:val="21"/>
    </w:rPr>
  </w:style>
  <w:style w:type="paragraph" w:styleId="2256" w:customStyle="1">
    <w:name w:val="附录一级无"/>
    <w:basedOn w:val="1581"/>
    <w:uiPriority w:val="0"/>
    <w:qFormat/>
    <w:pPr>
      <w:ind w:left="1779" w:hanging="1069"/>
      <w:tabs>
        <w:tab w:val="left" w:pos="360" w:leader="none"/>
      </w:tabs>
    </w:pPr>
    <w:rPr>
      <w:rFonts w:ascii="宋体" w:eastAsia="宋体"/>
      <w:szCs w:val="21"/>
    </w:rPr>
  </w:style>
  <w:style w:type="paragraph" w:styleId="2257"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58" w:customStyle="1">
    <w:name w:val="列项说明"/>
    <w:basedOn w:val="945"/>
    <w:uiPriority w:val="0"/>
    <w:qFormat/>
    <w:pPr>
      <w:ind w:left="400" w:hanging="200"/>
      <w:jc w:val="left"/>
      <w:spacing w:line="320" w:lineRule="exact"/>
    </w:pPr>
    <w:rPr>
      <w:rFonts w:ascii="宋体"/>
      <w:szCs w:val="20"/>
    </w:rPr>
  </w:style>
  <w:style w:type="paragraph" w:styleId="2259"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60" w:customStyle="1">
    <w:name w:val="其他标准标志"/>
    <w:basedOn w:val="1803"/>
    <w:uiPriority w:val="0"/>
    <w:qFormat/>
    <w:pPr>
      <w:framePr w:w="6101" w:h="1389" w:vSpace="181" w:hSpace="181" w:wrap="around" w:vAnchor="page" w:hAnchor="page" w:x="4673" w:y="942" w:hRule="exact"/>
    </w:pPr>
    <w:rPr>
      <w:szCs w:val="96"/>
    </w:rPr>
  </w:style>
  <w:style w:type="paragraph" w:styleId="2261" w:customStyle="1">
    <w:name w:val="三级无"/>
    <w:basedOn w:val="1467"/>
    <w:uiPriority w:val="0"/>
    <w:qFormat/>
    <w:pPr>
      <w:jc w:val="left"/>
    </w:pPr>
    <w:rPr>
      <w:rFonts w:ascii="宋体" w:eastAsia="宋体"/>
      <w:szCs w:val="21"/>
      <w:lang w:val="zh-CN"/>
    </w:rPr>
  </w:style>
  <w:style w:type="paragraph" w:styleId="2262" w:customStyle="1">
    <w:name w:val="示例后文字"/>
    <w:basedOn w:val="1117"/>
    <w:next w:val="1117"/>
    <w:uiPriority w:val="0"/>
    <w:qFormat/>
    <w:pPr>
      <w:ind w:firstLine="360"/>
      <w:tabs>
        <w:tab w:val="center" w:pos="4201" w:leader="none"/>
        <w:tab w:val="right" w:pos="9298" w:leader="dot"/>
      </w:tabs>
    </w:pPr>
    <w:rPr>
      <w:sz w:val="18"/>
    </w:rPr>
  </w:style>
  <w:style w:type="paragraph" w:styleId="2263" w:customStyle="1">
    <w:name w:val="四级无"/>
    <w:basedOn w:val="1639"/>
    <w:uiPriority w:val="0"/>
    <w:qFormat/>
    <w:pPr>
      <w:jc w:val="left"/>
    </w:pPr>
    <w:rPr>
      <w:rFonts w:ascii="宋体" w:eastAsia="宋体"/>
      <w:szCs w:val="21"/>
      <w:lang w:val="zh-CN"/>
    </w:rPr>
  </w:style>
  <w:style w:type="paragraph" w:styleId="2264" w:customStyle="1">
    <w:name w:val="图标脚注说明"/>
    <w:basedOn w:val="1117"/>
    <w:uiPriority w:val="0"/>
    <w:qFormat/>
    <w:pPr>
      <w:ind w:left="840" w:hanging="420"/>
      <w:tabs>
        <w:tab w:val="center" w:pos="4201" w:leader="none"/>
        <w:tab w:val="right" w:pos="9298" w:leader="dot"/>
      </w:tabs>
    </w:pPr>
    <w:rPr>
      <w:sz w:val="18"/>
      <w:szCs w:val="18"/>
    </w:rPr>
  </w:style>
  <w:style w:type="paragraph" w:styleId="2265" w:customStyle="1">
    <w:name w:val="图表脚注说明"/>
    <w:basedOn w:val="945"/>
    <w:uiPriority w:val="0"/>
    <w:qFormat/>
    <w:pPr>
      <w:ind w:left="811" w:hanging="448"/>
    </w:pPr>
    <w:rPr>
      <w:rFonts w:ascii="宋体"/>
      <w:sz w:val="18"/>
      <w:szCs w:val="18"/>
    </w:rPr>
  </w:style>
  <w:style w:type="paragraph" w:styleId="2266" w:customStyle="1">
    <w:name w:val="图的脚注"/>
    <w:next w:val="1117"/>
    <w:uiPriority w:val="0"/>
    <w:qFormat/>
    <w:pPr>
      <w:ind w:left="840" w:hanging="420"/>
      <w:jc w:val="both"/>
      <w:widowControl w:val="off"/>
    </w:pPr>
    <w:rPr>
      <w:rFonts w:ascii="宋体" w:hAnsi="Times New Roman" w:eastAsia="宋体" w:cs="Times New Roman"/>
      <w:sz w:val="18"/>
      <w:lang w:val="en-US" w:eastAsia="zh-CN" w:bidi="ar-SA"/>
    </w:rPr>
  </w:style>
  <w:style w:type="paragraph" w:styleId="2267" w:customStyle="1">
    <w:name w:val="五级无"/>
    <w:basedOn w:val="1702"/>
    <w:uiPriority w:val="0"/>
    <w:qFormat/>
    <w:pPr>
      <w:jc w:val="left"/>
    </w:pPr>
    <w:rPr>
      <w:rFonts w:ascii="宋体" w:eastAsia="宋体"/>
      <w:szCs w:val="21"/>
      <w:lang w:val="zh-CN"/>
    </w:rPr>
  </w:style>
  <w:style w:type="paragraph" w:styleId="2268" w:customStyle="1">
    <w:name w:val="一级无"/>
    <w:basedOn w:val="1141"/>
    <w:uiPriority w:val="0"/>
    <w:qFormat/>
    <w:pPr>
      <w:ind w:left="0" w:firstLine="0"/>
      <w:jc w:val="left"/>
    </w:pPr>
    <w:rPr>
      <w:rFonts w:ascii="宋体" w:eastAsia="宋体"/>
      <w:szCs w:val="21"/>
    </w:rPr>
  </w:style>
  <w:style w:type="paragraph" w:styleId="2269" w:customStyle="1">
    <w:name w:val="正文公式编号制表符"/>
    <w:basedOn w:val="1117"/>
    <w:next w:val="1117"/>
    <w:uiPriority w:val="0"/>
    <w:qFormat/>
    <w:pPr>
      <w:ind w:firstLine="0"/>
      <w:tabs>
        <w:tab w:val="center" w:pos="4201" w:leader="none"/>
        <w:tab w:val="right" w:pos="9298" w:leader="dot"/>
      </w:tabs>
    </w:pPr>
  </w:style>
  <w:style w:type="paragraph" w:styleId="2270" w:customStyle="1">
    <w:name w:val="终结线"/>
    <w:basedOn w:val="945"/>
    <w:uiPriority w:val="0"/>
    <w:qFormat/>
    <w:pPr>
      <w:framePr w:vSpace="181" w:hSpace="181" w:wrap="around" w:vAnchor="text" w:hAnchor="margin" w:xAlign="center" w:y="285"/>
    </w:pPr>
  </w:style>
  <w:style w:type="paragraph" w:styleId="2271" w:customStyle="1">
    <w:name w:val="其他发布日期"/>
    <w:basedOn w:val="1630"/>
    <w:uiPriority w:val="0"/>
    <w:qFormat/>
    <w:pPr>
      <w:framePr w:w="3997" w:h="471" w:vSpace="181" w:hSpace="0" w:wrap="around" w:vAnchor="page" w:hAnchor="page" w:x="1419" w:y="14097" w:hRule="exact"/>
    </w:pPr>
  </w:style>
  <w:style w:type="paragraph" w:styleId="2272" w:customStyle="1">
    <w:name w:val="其他实施日期"/>
    <w:basedOn w:val="1629"/>
    <w:uiPriority w:val="0"/>
    <w:qFormat/>
    <w:pPr>
      <w:ind w:left="0" w:firstLine="0"/>
      <w:framePr w:w="3997" w:h="471" w:vSpace="181" w:wrap="around" w:vAnchor="page" w:hAnchor="page" w:x="7089" w:y="14097" w:hRule="exact"/>
    </w:pPr>
  </w:style>
  <w:style w:type="paragraph" w:styleId="2273" w:customStyle="1">
    <w:name w:val="封面标准名称2"/>
    <w:basedOn w:val="1882"/>
    <w:uiPriority w:val="0"/>
    <w:qFormat/>
    <w:pPr>
      <w:framePr w:w="9639" w:wrap="around" w:vAnchor="page" w:hAnchor="page" w:y="4469"/>
    </w:pPr>
  </w:style>
  <w:style w:type="paragraph" w:styleId="2274" w:customStyle="1">
    <w:name w:val="封面标准英文名称2"/>
    <w:basedOn w:val="1681"/>
    <w:uiPriority w:val="0"/>
    <w:qFormat/>
    <w:pPr>
      <w:framePr w:w="9639" w:h="6917" w:wrap="around" w:vAnchor="page" w:hAnchor="page" w:xAlign="center" w:y="4469" w:hRule="exact"/>
    </w:pPr>
    <w:rPr>
      <w:rFonts w:eastAsia="黑体"/>
      <w:szCs w:val="28"/>
    </w:rPr>
  </w:style>
  <w:style w:type="paragraph" w:styleId="2275" w:customStyle="1">
    <w:name w:val="封面一致性程度标识2"/>
    <w:basedOn w:val="2063"/>
    <w:uiPriority w:val="0"/>
    <w:qFormat/>
    <w:pPr>
      <w:widowControl w:val="off"/>
      <w:framePr w:w="9639" w:h="6917" w:wrap="around" w:vAnchor="page" w:hAnchor="page" w:xAlign="center" w:y="4469" w:hRule="exact"/>
    </w:pPr>
    <w:rPr>
      <w:szCs w:val="28"/>
    </w:rPr>
  </w:style>
  <w:style w:type="paragraph" w:styleId="2276" w:customStyle="1">
    <w:name w:val="封面标准文稿类别2"/>
    <w:basedOn w:val="1937"/>
    <w:uiPriority w:val="0"/>
    <w:qFormat/>
    <w:pPr>
      <w:spacing w:after="160" w:line="240" w:lineRule="auto"/>
      <w:widowControl w:val="off"/>
      <w:framePr w:w="9639" w:h="6917" w:wrap="around" w:vAnchor="page" w:hAnchor="page" w:xAlign="center" w:y="4469" w:hRule="exact"/>
    </w:pPr>
    <w:rPr>
      <w:szCs w:val="28"/>
    </w:rPr>
  </w:style>
  <w:style w:type="paragraph" w:styleId="2277" w:customStyle="1">
    <w:name w:val="封面标准文稿编辑信息2"/>
    <w:basedOn w:val="2105"/>
    <w:uiPriority w:val="0"/>
    <w:qFormat/>
    <w:pPr>
      <w:spacing w:after="160"/>
      <w:widowControl w:val="off"/>
      <w:framePr w:w="9639" w:h="6917" w:wrap="around" w:vAnchor="page" w:hAnchor="page" w:xAlign="center" w:y="4469" w:hRule="exact"/>
    </w:pPr>
    <w:rPr>
      <w:szCs w:val="28"/>
    </w:rPr>
  </w:style>
  <w:style w:type="paragraph" w:styleId="2278"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79" w:customStyle="1">
    <w:name w:val="封面正文内容"/>
    <w:basedOn w:val="945"/>
    <w:next w:val="945"/>
    <w:uiPriority w:val="0"/>
    <w:qFormat/>
    <w:rPr>
      <w:rFonts w:ascii="宋体" w:hAnsi="宋体" w:cs="宋体"/>
      <w:sz w:val="30"/>
      <w:szCs w:val="30"/>
    </w:rPr>
  </w:style>
  <w:style w:type="paragraph" w:styleId="2280" w:customStyle="1">
    <w:name w:val="a"/>
    <w:basedOn w:val="945"/>
    <w:uiPriority w:val="0"/>
    <w:qFormat/>
    <w:pPr>
      <w:jc w:val="left"/>
      <w:spacing w:before="100" w:beforeAutospacing="1" w:after="100" w:afterAutospacing="1"/>
      <w:widowControl/>
    </w:pPr>
    <w:rPr>
      <w:rFonts w:ascii="宋体" w:hAnsi="宋体" w:cs="宋体"/>
      <w:sz w:val="24"/>
    </w:rPr>
  </w:style>
  <w:style w:type="paragraph" w:styleId="2281" w:customStyle="1">
    <w:name w:val="方框下的ABC标题"/>
    <w:basedOn w:val="945"/>
    <w:uiPriority w:val="0"/>
    <w:qFormat/>
    <w:pPr>
      <w:spacing w:line="360" w:lineRule="auto"/>
    </w:pPr>
    <w:rPr>
      <w:rFonts w:hAnsi="宋体"/>
    </w:rPr>
  </w:style>
  <w:style w:type="paragraph" w:styleId="2282" w:customStyle="1">
    <w:name w:val="SUR-方框下的ABC标题"/>
    <w:basedOn w:val="945"/>
    <w:uiPriority w:val="0"/>
    <w:qFormat/>
    <w:pPr>
      <w:ind w:left="726" w:hanging="363"/>
      <w:jc w:val="left"/>
      <w:spacing w:line="360" w:lineRule="auto"/>
      <w:tabs>
        <w:tab w:val="left" w:pos="1140" w:leader="none"/>
      </w:tabs>
    </w:pPr>
    <w:rPr>
      <w:szCs w:val="20"/>
      <w:lang w:eastAsia="en-US"/>
    </w:rPr>
  </w:style>
  <w:style w:type="paragraph" w:styleId="2283"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84" w:customStyle="1">
    <w:name w:val="D标题二"/>
    <w:basedOn w:val="2283"/>
    <w:next w:val="2283"/>
    <w:uiPriority w:val="0"/>
    <w:qFormat/>
    <w:rPr>
      <w:rFonts w:eastAsia="黑体"/>
    </w:rPr>
  </w:style>
  <w:style w:type="paragraph" w:styleId="2285" w:customStyle="1">
    <w:name w:val="点对点应答文字"/>
    <w:basedOn w:val="945"/>
    <w:uiPriority w:val="0"/>
    <w:qFormat/>
    <w:pPr>
      <w:jc w:val="left"/>
      <w:spacing w:line="360" w:lineRule="auto"/>
    </w:pPr>
    <w:rPr>
      <w:i/>
      <w:color w:val="0000ff"/>
      <w:szCs w:val="20"/>
      <w:lang w:eastAsia="en-US"/>
    </w:rPr>
  </w:style>
  <w:style w:type="paragraph" w:styleId="2286" w:customStyle="1">
    <w:name w:val="SUR-方框标题"/>
    <w:basedOn w:val="945"/>
    <w:uiPriority w:val="0"/>
    <w:qFormat/>
    <w:pPr>
      <w:jc w:val="left"/>
      <w:spacing w:line="360" w:lineRule="auto"/>
    </w:pPr>
    <w:rPr>
      <w:szCs w:val="20"/>
      <w:lang w:eastAsia="en-US"/>
    </w:rPr>
  </w:style>
  <w:style w:type="paragraph" w:styleId="2287" w:customStyle="1">
    <w:name w:val="表内文字"/>
    <w:uiPriority w:val="0"/>
    <w:qFormat/>
    <w:rPr>
      <w:rFonts w:ascii="Times New Roman" w:hAnsi="Times New Roman" w:eastAsia="宋体" w:cs="Times New Roman"/>
      <w:sz w:val="21"/>
      <w:lang w:val="en-US" w:eastAsia="zh-CN" w:bidi="ar-SA"/>
    </w:rPr>
  </w:style>
  <w:style w:type="paragraph" w:styleId="2288" w:customStyle="1">
    <w:name w:val="示意图说明"/>
    <w:basedOn w:val="945"/>
    <w:next w:val="957"/>
    <w:uiPriority w:val="0"/>
    <w:qFormat/>
    <w:pPr>
      <w:jc w:val="center"/>
      <w:spacing w:line="360" w:lineRule="auto"/>
    </w:pPr>
    <w:rPr>
      <w:rFonts w:eastAsia="黑体"/>
      <w:szCs w:val="20"/>
      <w:lang w:eastAsia="en-US"/>
    </w:rPr>
  </w:style>
  <w:style w:type="paragraph" w:styleId="2289" w:customStyle="1">
    <w:name w:val="方框标题"/>
    <w:basedOn w:val="945"/>
    <w:next w:val="945"/>
    <w:uiPriority w:val="0"/>
    <w:qFormat/>
    <w:pPr>
      <w:ind w:firstLine="397"/>
      <w:spacing w:line="360" w:lineRule="auto"/>
      <w:tabs>
        <w:tab w:val="left" w:pos="420" w:leader="none"/>
      </w:tabs>
    </w:pPr>
    <w:rPr>
      <w:rFonts w:eastAsia="黑体"/>
    </w:rPr>
  </w:style>
  <w:style w:type="paragraph" w:styleId="2290"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91" w:customStyle="1">
    <w:name w:val="MM Topic 1"/>
    <w:basedOn w:val="946"/>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92" w:customStyle="1">
    <w:name w:val="MM Topic 3"/>
    <w:basedOn w:val="948"/>
    <w:uiPriority w:val="0"/>
    <w:qFormat/>
    <w:pPr>
      <w:ind w:left="420" w:hanging="420"/>
      <w:tabs>
        <w:tab w:val="left" w:pos="0" w:leader="none"/>
      </w:tabs>
    </w:pPr>
    <w:rPr>
      <w:rFonts w:ascii="Calibri" w:hAnsi="Calibri"/>
      <w:bCs/>
      <w:szCs w:val="32"/>
      <w:lang w:val="zh-CN"/>
    </w:rPr>
  </w:style>
  <w:style w:type="paragraph" w:styleId="2293" w:customStyle="1">
    <w:name w:val="p15"/>
    <w:basedOn w:val="945"/>
    <w:uiPriority w:val="0"/>
    <w:qFormat/>
    <w:pPr>
      <w:jc w:val="left"/>
      <w:spacing w:before="156" w:after="156"/>
      <w:widowControl/>
    </w:pPr>
    <w:rPr>
      <w:rFonts w:ascii="黑体" w:hAnsi="黑体" w:eastAsia="黑体" w:cs="宋体"/>
      <w:szCs w:val="21"/>
    </w:rPr>
  </w:style>
  <w:style w:type="paragraph" w:styleId="2294" w:customStyle="1">
    <w:name w:val="p16"/>
    <w:basedOn w:val="945"/>
    <w:uiPriority w:val="0"/>
    <w:qFormat/>
    <w:pPr>
      <w:ind w:firstLine="420"/>
      <w:widowControl/>
    </w:pPr>
    <w:rPr>
      <w:rFonts w:ascii="宋体" w:hAnsi="宋体" w:cs="宋体"/>
      <w:sz w:val="20"/>
      <w:szCs w:val="20"/>
    </w:rPr>
  </w:style>
  <w:style w:type="paragraph" w:styleId="2295" w:customStyle="1">
    <w:name w:val="p17"/>
    <w:basedOn w:val="945"/>
    <w:uiPriority w:val="0"/>
    <w:qFormat/>
    <w:pPr>
      <w:jc w:val="center"/>
      <w:spacing w:before="156" w:after="156"/>
      <w:widowControl/>
    </w:pPr>
    <w:rPr>
      <w:rFonts w:ascii="黑体" w:hAnsi="黑体" w:eastAsia="黑体" w:cs="宋体"/>
      <w:szCs w:val="21"/>
    </w:rPr>
  </w:style>
  <w:style w:type="paragraph" w:styleId="2296" w:customStyle="1">
    <w:name w:val="0-投标正文"/>
    <w:basedOn w:val="946"/>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97" w:customStyle="1">
    <w:name w:val="网格型1"/>
    <w:basedOn w:val="95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8" w:customStyle="1">
    <w:name w:val="网格型2"/>
    <w:basedOn w:val="95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9" w:customStyle="1">
    <w:name w:val="网格型11"/>
    <w:basedOn w:val="9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0" w:customStyle="1">
    <w:name w:val="网格型21"/>
    <w:basedOn w:val="9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1" w:customStyle="1">
    <w:name w:val="网格型3"/>
    <w:basedOn w:val="9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2" w:customStyle="1">
    <w:name w:val="网格型12"/>
    <w:basedOn w:val="9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3" w:customStyle="1">
    <w:name w:val="网格型22"/>
    <w:basedOn w:val="9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4" w:customStyle="1">
    <w:name w:val="网格型4"/>
    <w:basedOn w:val="9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5" w:customStyle="1">
    <w:name w:val="网格型13"/>
    <w:basedOn w:val="9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6" w:customStyle="1">
    <w:name w:val="网格型23"/>
    <w:basedOn w:val="9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7" w:customStyle="1">
    <w:name w:val="网格型5"/>
    <w:basedOn w:val="9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8" w:customStyle="1">
    <w:name w:val="网格型6"/>
    <w:basedOn w:val="9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9" w:customStyle="1">
    <w:name w:val="网格型14"/>
    <w:basedOn w:val="9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0" w:customStyle="1">
    <w:name w:val="网格型24"/>
    <w:basedOn w:val="9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1" w:customStyle="1">
    <w:name w:val="网格型7"/>
    <w:basedOn w:val="9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2" w:customStyle="1">
    <w:name w:val="网格型8"/>
    <w:basedOn w:val="95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13" w:customStyle="1">
    <w:name w:val="普通(网站) Char"/>
    <w:uiPriority w:val="0"/>
    <w:qFormat/>
    <w:rPr>
      <w:rFonts w:ascii="宋体" w:hAnsi="宋体" w:cs="宋体"/>
      <w:color w:val="000000"/>
      <w:sz w:val="24"/>
      <w:szCs w:val="24"/>
    </w:rPr>
  </w:style>
  <w:style w:type="character" w:styleId="2314" w:customStyle="1">
    <w:name w:val="正文缩进 Char"/>
    <w:uiPriority w:val="0"/>
    <w:qFormat/>
    <w:rPr>
      <w:rFonts w:eastAsia="宋体"/>
      <w:sz w:val="21"/>
      <w:lang w:val="en-US" w:eastAsia="zh-CN" w:bidi="ar-SA"/>
    </w:rPr>
  </w:style>
  <w:style w:type="character" w:styleId="2315" w:customStyle="1">
    <w:name w:val="正文首行缩进 2 Char2"/>
    <w:basedOn w:val="1594"/>
    <w:link w:val="1007"/>
    <w:uiPriority w:val="99"/>
    <w:semiHidden/>
    <w:qFormat/>
    <w:rPr>
      <w:rFonts w:ascii="Times New Roman" w:hAnsi="Times New Roman" w:eastAsia="宋体" w:cs="Times New Roman"/>
      <w:szCs w:val="24"/>
    </w:rPr>
  </w:style>
  <w:style w:type="character" w:styleId="2316" w:customStyle="1">
    <w:name w:val="正文首行缩进 Char"/>
    <w:basedOn w:val="1595"/>
    <w:link w:val="1006"/>
    <w:uiPriority w:val="99"/>
    <w:semiHidden/>
    <w:qFormat/>
    <w:rPr>
      <w:rFonts w:ascii="Times New Roman" w:hAnsi="Times New Roman" w:eastAsia="宋体" w:cs="Times New Roman"/>
      <w:szCs w:val="24"/>
    </w:rPr>
  </w:style>
  <w:style w:type="paragraph" w:styleId="2317" w:customStyle="1">
    <w:name w:val="Andy_正文格式"/>
    <w:basedOn w:val="945"/>
    <w:uiPriority w:val="0"/>
    <w:qFormat/>
    <w:pPr>
      <w:ind w:firstLine="560"/>
      <w:jc w:val="left"/>
    </w:pPr>
    <w:rPr>
      <w:rFonts w:ascii="仿宋_GB2312" w:eastAsia="仿宋_GB2312"/>
      <w:sz w:val="28"/>
      <w:szCs w:val="28"/>
    </w:rPr>
  </w:style>
  <w:style w:type="character" w:styleId="2318" w:customStyle="1">
    <w:name w:val="p141"/>
    <w:uiPriority w:val="0"/>
    <w:qFormat/>
    <w:rPr>
      <w:sz w:val="21"/>
      <w:szCs w:val="21"/>
    </w:rPr>
  </w:style>
  <w:style w:type="character" w:styleId="2319" w:customStyle="1">
    <w:name w:val="标题 3 字符"/>
    <w:uiPriority w:val="0"/>
    <w:qFormat/>
    <w:rPr>
      <w:b/>
      <w:sz w:val="32"/>
    </w:rPr>
  </w:style>
  <w:style w:type="paragraph" w:styleId="232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21" w:customStyle="1">
    <w:name w:val="px_10"/>
    <w:basedOn w:val="955"/>
    <w:uiPriority w:val="0"/>
    <w:qFormat/>
  </w:style>
  <w:style w:type="paragraph" w:styleId="2322"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23" w:customStyle="1">
    <w:name w:val="text-tag"/>
    <w:basedOn w:val="945"/>
    <w:uiPriority w:val="99"/>
    <w:semiHidden/>
    <w:qFormat/>
    <w:pPr>
      <w:jc w:val="left"/>
      <w:spacing w:before="100" w:beforeAutospacing="1" w:after="100" w:afterAutospacing="1"/>
      <w:widowControl/>
    </w:pPr>
    <w:rPr>
      <w:rFonts w:ascii="宋体" w:hAnsi="宋体" w:cs="宋体"/>
      <w:sz w:val="24"/>
    </w:rPr>
  </w:style>
  <w:style w:type="paragraph" w:styleId="2324" w:customStyle="1">
    <w:name w:val="_Style 1379"/>
    <w:basedOn w:val="945"/>
    <w:next w:val="945"/>
    <w:uiPriority w:val="0"/>
    <w:qFormat/>
    <w:pPr>
      <w:jc w:val="center"/>
      <w:pBdr>
        <w:bottom w:val="single" w:color="auto" w:sz="6" w:space="1"/>
      </w:pBdr>
    </w:pPr>
    <w:rPr>
      <w:rFonts w:ascii="Arial"/>
      <w:vanish/>
      <w:sz w:val="16"/>
    </w:rPr>
  </w:style>
  <w:style w:type="paragraph" w:styleId="2325" w:customStyle="1">
    <w:name w:val="_Style 1380"/>
    <w:basedOn w:val="945"/>
    <w:next w:val="945"/>
    <w:uiPriority w:val="0"/>
    <w:qFormat/>
    <w:pPr>
      <w:jc w:val="center"/>
      <w:pBdr>
        <w:top w:val="single" w:color="auto" w:sz="6" w:space="1"/>
      </w:pBdr>
    </w:pPr>
    <w:rPr>
      <w:rFonts w:ascii="Arial"/>
      <w:vanish/>
      <w:sz w:val="16"/>
    </w:rPr>
  </w:style>
  <w:style w:type="paragraph" w:styleId="2326"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327" w:customStyle="1">
    <w:name w:val="纯文本 Char1"/>
    <w:link w:val="1888"/>
    <w:uiPriority w:val="0"/>
    <w:qFormat/>
    <w:rPr>
      <w:rFonts w:ascii="宋体" w:hAnsi="Courier New"/>
      <w:sz w:val="21"/>
      <w:szCs w:val="21"/>
    </w:rPr>
  </w:style>
  <w:style w:type="paragraph" w:styleId="2328" w:customStyle="1">
    <w:name w:val="索引 11"/>
    <w:basedOn w:val="945"/>
    <w:next w:val="945"/>
    <w:uiPriority w:val="99"/>
    <w:qFormat/>
    <w:pPr>
      <w:spacing w:line="360" w:lineRule="auto"/>
    </w:pPr>
    <w:rPr>
      <w:rFonts w:ascii="仿宋_GB2312" w:eastAsia="仿宋_GB2312"/>
      <w:sz w:val="24"/>
      <w:szCs w:val="20"/>
    </w:rPr>
  </w:style>
  <w:style w:type="paragraph" w:styleId="2329"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330" w:customStyle="1">
    <w:name w:val="标题二、"/>
    <w:basedOn w:val="945"/>
    <w:uiPriority w:val="99"/>
    <w:qFormat/>
    <w:pPr>
      <w:ind w:firstLine="200"/>
      <w:spacing w:line="360" w:lineRule="auto"/>
      <w:outlineLvl w:val="2"/>
    </w:pPr>
    <w:rPr>
      <w:rFonts w:ascii="宋体" w:hAnsi="宋体"/>
      <w:b/>
      <w:szCs w:val="21"/>
    </w:rPr>
  </w:style>
  <w:style w:type="paragraph" w:styleId="2331" w:customStyle="1">
    <w:name w:val="标题 21"/>
    <w:basedOn w:val="945"/>
    <w:next w:val="945"/>
    <w:uiPriority w:val="9"/>
    <w:qFormat/>
    <w:pPr>
      <w:jc w:val="center"/>
      <w:keepLines/>
      <w:keepNext/>
      <w:spacing w:before="260" w:after="260" w:line="416" w:lineRule="auto"/>
      <w:outlineLvl w:val="1"/>
    </w:pPr>
    <w:rPr>
      <w:rFonts w:ascii="幼圆" w:hAnsi="Arial" w:eastAsia="楷体_GB2312"/>
      <w:b/>
      <w:sz w:val="44"/>
      <w:szCs w:val="20"/>
    </w:rPr>
  </w:style>
  <w:style w:type="character" w:styleId="2332" w:customStyle="1">
    <w:name w:val="超链接1"/>
    <w:uiPriority w:val="99"/>
    <w:qFormat/>
    <w:rPr>
      <w:rFonts w:ascii="Times New Roman" w:hAnsi="Times New Roman" w:eastAsia="宋体" w:cs="Times New Roman"/>
      <w:sz w:val="21"/>
      <w:szCs w:val="24"/>
      <w:lang w:val="en-US" w:eastAsia="zh-CN" w:bidi="ar-SA"/>
    </w:rPr>
  </w:style>
  <w:style w:type="paragraph" w:styleId="2333" w:customStyle="1">
    <w:name w:val="首行缩进"/>
    <w:basedOn w:val="945"/>
    <w:uiPriority w:val="0"/>
    <w:qFormat/>
    <w:pPr>
      <w:ind w:firstLine="720"/>
      <w:jc w:val="left"/>
      <w:spacing w:line="360" w:lineRule="auto"/>
    </w:pPr>
    <w:rPr>
      <w:sz w:val="24"/>
    </w:rPr>
  </w:style>
  <w:style w:type="paragraph" w:styleId="2334" w:customStyle="1">
    <w:name w:val="Normal_13_0"/>
    <w:uiPriority w:val="0"/>
    <w:qFormat/>
    <w:rPr>
      <w:rFonts w:ascii="黑体" w:hAnsi="黑体" w:eastAsia="黑体" w:cs="Times New Roman"/>
      <w:b/>
      <w:sz w:val="32"/>
      <w:szCs w:val="24"/>
      <w:lang w:val="en-US" w:eastAsia="zh-CN" w:bidi="ar-SA"/>
    </w:rPr>
  </w:style>
  <w:style w:type="numbering" w:styleId="23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张沁宇</cp:lastModifiedBy>
  <cp:revision>4</cp:revision>
  <dcterms:created xsi:type="dcterms:W3CDTF">2024-08-06T07:11:00Z</dcterms:created>
  <dcterms:modified xsi:type="dcterms:W3CDTF">2024-08-14T09:05:02Z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2052-6.8.2.8850</vt:lpwstr>
  </property>
  <property fmtid="{D5CDD505-2E9C-101B-9397-08002B2CF9AE}" pid="3" name="ICV">
    <vt:lpwstr>91DEDDD3DEDA475570CDB166B00EBFAB_43</vt:lpwstr>
  </property>
</Properties>
</file>