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9F521">
      <w:pPr>
        <w:snapToGrid w:val="0"/>
        <w:spacing w:line="360" w:lineRule="auto"/>
        <w:jc w:val="center"/>
        <w:rPr>
          <w:rFonts w:ascii="宋体" w:hAnsi="宋体"/>
          <w:b/>
          <w:sz w:val="32"/>
          <w:szCs w:val="32"/>
        </w:rPr>
      </w:pPr>
      <w:r>
        <w:rPr>
          <w:rFonts w:hint="eastAsia" w:ascii="宋体" w:hAnsi="宋体" w:cs="Times New Roman"/>
          <w:b/>
          <w:color w:val="auto"/>
          <w:sz w:val="32"/>
          <w:lang w:val="en-US" w:eastAsia="zh-CN"/>
        </w:rPr>
        <w:t>2025辅仁高中暑期改造工程</w:t>
      </w:r>
      <w:r>
        <w:rPr>
          <w:rFonts w:hint="eastAsia" w:ascii="宋体" w:hAnsi="宋体"/>
          <w:b/>
          <w:sz w:val="32"/>
          <w:szCs w:val="32"/>
        </w:rPr>
        <w:t>清单编制说明</w:t>
      </w:r>
    </w:p>
    <w:p w14:paraId="0A41DB1A">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一、工程概况</w:t>
      </w:r>
    </w:p>
    <w:p w14:paraId="35A0BF16">
      <w:pPr>
        <w:spacing w:before="161" w:line="360" w:lineRule="auto"/>
        <w:ind w:left="4" w:firstLine="639"/>
        <w:rPr>
          <w:rFonts w:hint="eastAsia" w:ascii="宋体" w:hAnsi="宋体" w:eastAsia="宋体" w:cs="宋体"/>
          <w:sz w:val="24"/>
          <w:szCs w:val="24"/>
        </w:rPr>
      </w:pPr>
      <w:r>
        <w:rPr>
          <w:rFonts w:hint="eastAsia" w:ascii="宋体" w:hAnsi="宋体" w:eastAsia="宋体" w:cs="宋体"/>
          <w:sz w:val="24"/>
          <w:szCs w:val="24"/>
          <w:lang w:val="en-US" w:eastAsia="zh-CN"/>
        </w:rPr>
        <w:t>本工程为</w:t>
      </w:r>
      <w:r>
        <w:rPr>
          <w:rFonts w:hint="eastAsia" w:ascii="宋体" w:hAnsi="宋体" w:cs="宋体"/>
          <w:sz w:val="24"/>
          <w:szCs w:val="24"/>
          <w:lang w:val="en-US" w:eastAsia="zh-CN"/>
        </w:rPr>
        <w:t>2025辅仁高中暑期改造工程</w:t>
      </w:r>
      <w:r>
        <w:rPr>
          <w:rFonts w:hint="eastAsia" w:ascii="宋体" w:hAnsi="宋体" w:eastAsia="宋体" w:cs="宋体"/>
          <w:sz w:val="24"/>
          <w:szCs w:val="24"/>
          <w:lang w:val="en-US" w:eastAsia="zh-CN"/>
        </w:rPr>
        <w:t>。本项目位于无锡市；项目主要建设内容包括：辅仁高中</w:t>
      </w:r>
      <w:r>
        <w:rPr>
          <w:rFonts w:hint="eastAsia" w:ascii="宋体" w:hAnsi="宋体" w:cs="宋体"/>
          <w:sz w:val="24"/>
          <w:szCs w:val="24"/>
          <w:lang w:val="en-US" w:eastAsia="zh-CN"/>
        </w:rPr>
        <w:t>教室</w:t>
      </w:r>
      <w:r>
        <w:rPr>
          <w:rFonts w:hint="eastAsia" w:ascii="宋体" w:hAnsi="宋体" w:cs="宋体"/>
          <w:color w:val="auto"/>
          <w:sz w:val="24"/>
          <w:szCs w:val="24"/>
          <w:lang w:val="en-US" w:eastAsia="zh-CN"/>
        </w:rPr>
        <w:t>维修工程</w:t>
      </w:r>
      <w:r>
        <w:rPr>
          <w:rFonts w:hint="eastAsia" w:ascii="宋体" w:hAnsi="宋体" w:eastAsia="宋体" w:cs="宋体"/>
          <w:color w:val="auto"/>
          <w:sz w:val="24"/>
          <w:szCs w:val="24"/>
          <w:lang w:val="en-US" w:eastAsia="zh-CN"/>
        </w:rPr>
        <w:t>、配套</w:t>
      </w:r>
      <w:r>
        <w:rPr>
          <w:rFonts w:hint="eastAsia" w:ascii="宋体" w:hAnsi="宋体" w:cs="宋体"/>
          <w:color w:val="auto"/>
          <w:sz w:val="24"/>
          <w:szCs w:val="24"/>
          <w:lang w:val="en-US" w:eastAsia="zh-CN"/>
        </w:rPr>
        <w:t>灯具配线安装工程</w:t>
      </w:r>
      <w:r>
        <w:rPr>
          <w:rFonts w:hint="eastAsia" w:ascii="宋体" w:hAnsi="宋体" w:eastAsia="宋体" w:cs="宋体"/>
          <w:color w:val="auto"/>
          <w:sz w:val="24"/>
          <w:szCs w:val="24"/>
          <w:lang w:val="en-US" w:eastAsia="zh-CN"/>
        </w:rPr>
        <w:t>等</w:t>
      </w:r>
      <w:r>
        <w:rPr>
          <w:rFonts w:hint="eastAsia" w:ascii="宋体" w:hAnsi="宋体" w:eastAsia="宋体" w:cs="宋体"/>
          <w:sz w:val="24"/>
          <w:szCs w:val="24"/>
          <w:lang w:val="en-US" w:eastAsia="zh-CN"/>
        </w:rPr>
        <w:t>。</w:t>
      </w:r>
    </w:p>
    <w:p w14:paraId="1E4FE9EC">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二、编制的主要依据：</w:t>
      </w:r>
    </w:p>
    <w:p w14:paraId="39651EF0">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1、根据业主提供的</w:t>
      </w:r>
      <w:r>
        <w:rPr>
          <w:rFonts w:hint="eastAsia" w:ascii="宋体" w:hAnsi="宋体" w:eastAsia="宋体" w:cs="宋体"/>
          <w:color w:val="auto"/>
          <w:sz w:val="24"/>
          <w:szCs w:val="24"/>
          <w:lang w:val="en-US" w:eastAsia="zh-CN"/>
        </w:rPr>
        <w:t>项目资料</w:t>
      </w:r>
      <w:r>
        <w:rPr>
          <w:rFonts w:hint="eastAsia" w:ascii="宋体" w:hAnsi="宋体" w:eastAsia="宋体" w:cs="宋体"/>
          <w:sz w:val="24"/>
          <w:szCs w:val="24"/>
          <w:lang w:val="en-US" w:eastAsia="zh-CN"/>
        </w:rPr>
        <w:t>内容及文档说明，按工程量清单计价法编制；</w:t>
      </w:r>
    </w:p>
    <w:p w14:paraId="7682F142">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2、省住房城乡建设厅关于《建设工程工程量清单计价规范》（GB50500-2013）及其9本工程量计算规范的贯彻意见（苏建价[2014]448号）；</w:t>
      </w:r>
    </w:p>
    <w:p w14:paraId="71826C6A">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3、《江苏省建设工程费用定额》2014版及营改增后其相关调整内容；</w:t>
      </w:r>
    </w:p>
    <w:p w14:paraId="0ABBABE2">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4、省住房城乡建设厅关于建筑工程计价增值税税率的通知（苏建函价[2019]178号），采用增值税一般计税方法计算工程造价；</w:t>
      </w:r>
    </w:p>
    <w:p w14:paraId="3870359B">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5、省住房城乡建设厅关于建筑工人实名制费用计取方法的公告（[2019]第19号）；</w:t>
      </w:r>
    </w:p>
    <w:p w14:paraId="1847543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6、无锡市住建局有关文件。</w:t>
      </w:r>
    </w:p>
    <w:p w14:paraId="6AF8594D">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三、本工程招标范围：</w:t>
      </w:r>
    </w:p>
    <w:p w14:paraId="14C78330">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1、投标单位应完成设计图纸及工程量清单所界定的范围，实施范围详见清单编制说明及施工图纸；</w:t>
      </w:r>
    </w:p>
    <w:p w14:paraId="148616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2、工程范围：辅仁高中</w:t>
      </w:r>
      <w:r>
        <w:rPr>
          <w:rFonts w:hint="eastAsia" w:ascii="宋体" w:hAnsi="宋体" w:cs="宋体"/>
          <w:sz w:val="24"/>
          <w:szCs w:val="24"/>
          <w:lang w:val="en-US" w:eastAsia="zh-CN"/>
        </w:rPr>
        <w:t>教室</w:t>
      </w:r>
      <w:r>
        <w:rPr>
          <w:rFonts w:hint="eastAsia" w:ascii="宋体" w:hAnsi="宋体" w:cs="宋体"/>
          <w:color w:val="auto"/>
          <w:sz w:val="24"/>
          <w:szCs w:val="24"/>
          <w:lang w:val="en-US" w:eastAsia="zh-CN"/>
        </w:rPr>
        <w:t>维修工程</w:t>
      </w:r>
      <w:r>
        <w:rPr>
          <w:rFonts w:hint="eastAsia" w:ascii="宋体" w:hAnsi="宋体" w:eastAsia="宋体" w:cs="宋体"/>
          <w:color w:val="auto"/>
          <w:sz w:val="24"/>
          <w:szCs w:val="24"/>
          <w:lang w:val="en-US" w:eastAsia="zh-CN"/>
        </w:rPr>
        <w:t>、配套</w:t>
      </w:r>
      <w:r>
        <w:rPr>
          <w:rFonts w:hint="eastAsia" w:ascii="宋体" w:hAnsi="宋体" w:cs="宋体"/>
          <w:color w:val="auto"/>
          <w:sz w:val="24"/>
          <w:szCs w:val="24"/>
          <w:lang w:val="en-US" w:eastAsia="zh-CN"/>
        </w:rPr>
        <w:t>灯具配线安装工程</w:t>
      </w:r>
      <w:r>
        <w:rPr>
          <w:rFonts w:hint="eastAsia" w:ascii="宋体" w:hAnsi="宋体" w:eastAsia="宋体" w:cs="宋体"/>
          <w:color w:val="auto"/>
          <w:sz w:val="24"/>
          <w:szCs w:val="24"/>
          <w:lang w:val="en-US" w:eastAsia="zh-CN"/>
        </w:rPr>
        <w:t>等</w:t>
      </w:r>
      <w:r>
        <w:rPr>
          <w:rFonts w:hint="eastAsia" w:ascii="宋体" w:hAnsi="宋体" w:eastAsia="宋体" w:cs="宋体"/>
          <w:sz w:val="24"/>
          <w:szCs w:val="24"/>
          <w:lang w:val="en-US" w:eastAsia="zh-CN"/>
        </w:rPr>
        <w:t>。</w:t>
      </w:r>
    </w:p>
    <w:p w14:paraId="60700DE5">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四、暂列金额、</w:t>
      </w:r>
      <w:r>
        <w:rPr>
          <w:rFonts w:hint="eastAsia" w:ascii="宋体" w:hAnsi="宋体" w:eastAsia="宋体" w:cs="宋体"/>
          <w:sz w:val="24"/>
          <w:szCs w:val="24"/>
          <w:lang w:val="en-US" w:eastAsia="zh-CN"/>
        </w:rPr>
        <w:t>专业工程</w:t>
      </w:r>
      <w:r>
        <w:rPr>
          <w:rFonts w:hint="eastAsia" w:ascii="宋体" w:hAnsi="宋体" w:eastAsia="宋体" w:cs="宋体"/>
          <w:sz w:val="24"/>
          <w:szCs w:val="24"/>
        </w:rPr>
        <w:t>暂估价</w:t>
      </w:r>
    </w:p>
    <w:p w14:paraId="56932A94">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1、本工程暂列金额：</w:t>
      </w:r>
      <w:r>
        <w:rPr>
          <w:rFonts w:hint="eastAsia" w:ascii="宋体" w:hAnsi="宋体" w:cs="宋体"/>
          <w:sz w:val="24"/>
          <w:highlight w:val="none"/>
          <w:lang w:val="en-US" w:eastAsia="zh-CN"/>
        </w:rPr>
        <w:t>无</w:t>
      </w:r>
      <w:r>
        <w:rPr>
          <w:rFonts w:hint="eastAsia" w:ascii="宋体" w:hAnsi="宋体" w:eastAsia="宋体" w:cs="宋体"/>
          <w:sz w:val="24"/>
          <w:szCs w:val="24"/>
          <w:lang w:val="en-US" w:eastAsia="zh-CN"/>
        </w:rPr>
        <w:t>；</w:t>
      </w:r>
    </w:p>
    <w:p w14:paraId="1C68225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2、本工程专业工程暂估价：无。</w:t>
      </w:r>
    </w:p>
    <w:p w14:paraId="1A1E42AA">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五、工程质量、材料、施工等特殊要求：</w:t>
      </w:r>
    </w:p>
    <w:p w14:paraId="2B6CAF78">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1、本工程须满足清单、图纸及甲方要求；</w:t>
      </w:r>
    </w:p>
    <w:p w14:paraId="2E8A096F">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2、工程质量、材料、施工工艺等特殊要求：详见招标文件；</w:t>
      </w:r>
    </w:p>
    <w:p w14:paraId="38DA3A8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3、工期要求见招标文件。</w:t>
      </w:r>
    </w:p>
    <w:p w14:paraId="01A68DBB">
      <w:pPr>
        <w:spacing w:line="360" w:lineRule="auto"/>
        <w:rPr>
          <w:rFonts w:hint="eastAsia" w:ascii="宋体" w:hAnsi="宋体" w:eastAsia="宋体" w:cs="宋体"/>
          <w:sz w:val="24"/>
          <w:szCs w:val="24"/>
        </w:rPr>
      </w:pPr>
      <w:r>
        <w:rPr>
          <w:rFonts w:hint="eastAsia" w:ascii="宋体" w:hAnsi="宋体" w:eastAsia="宋体" w:cs="宋体"/>
          <w:sz w:val="24"/>
          <w:szCs w:val="24"/>
        </w:rPr>
        <w:t>六、其他说明：</w:t>
      </w:r>
    </w:p>
    <w:p w14:paraId="61CC8305">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清单所列工程数量是根据图纸或现行情况仅作为投标的共同基础，不能作为最终结算与支付的依据。结算与支付应以工程量清单计价规范或监理工程师认可的尺寸断面或其他计量方法进行计量，经监理工程师确认，最终按工程量清单单价进行结算与支付。工程量清单所列工程量的变动，丝毫不会降低或影响合同条件的效力，也不免除承包商按规定的标准进行施工和修复缺陷的责任；</w:t>
      </w:r>
    </w:p>
    <w:p w14:paraId="2FBE7649">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2、竣工结算时的工程量计算应严格按照《建设工程工程量清单计价规范》(GB 50500-2013)的工程量计算规则执行，工程量清单项目特征中有明确描述的以项目特征的描述为准；</w:t>
      </w:r>
    </w:p>
    <w:p w14:paraId="16FE3884">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3、凡《建设工程工程量清单计价规范》(GB 50500-2013)说明了的工作内容均应包括在工程量清单报价中；工程量清单项目特征描述中没有体现完全的，但施工中又必须发生的工作内容，所需的费用综合考虑在报价中。</w:t>
      </w:r>
    </w:p>
    <w:p w14:paraId="0082B52A">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4、措施费用包括但不限于清单所列项目，投标人应根据其自行编制的施工组织设计文件，结合企业的技术装备情况，综合考虑措施费用；</w:t>
      </w:r>
    </w:p>
    <w:p w14:paraId="2A2C1D23">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、分部分项工程、单价措施项目中以“项”为单位的清单，均以合价包干，无论在工程施工期间条件是否发生变化，结算时均不调整。</w:t>
      </w:r>
    </w:p>
    <w:p w14:paraId="30E8C7C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工程量计算及清单说明</w:t>
      </w:r>
    </w:p>
    <w:p w14:paraId="207955C1">
      <w:pPr>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1、投标人应踏勘现场考虑运输条件，垃圾外运综合考虑市场行情及环保相关政策影响自行报价，中标价不因上述因素予以调整；</w:t>
      </w:r>
    </w:p>
    <w:p w14:paraId="5454E22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八、各专业说明</w:t>
      </w:r>
    </w:p>
    <w:p w14:paraId="415833BE">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无</w:t>
      </w:r>
    </w:p>
    <w:p w14:paraId="0566BDA2">
      <w:pPr>
        <w:numPr>
          <w:ilvl w:val="0"/>
          <w:numId w:val="0"/>
        </w:num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投标人不得将下列不可竞争费用改变标准计取：</w:t>
      </w:r>
    </w:p>
    <w:p w14:paraId="74B73D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1、本表中所标明的有关规费为不可竞争费用，各投标单位必须按下表费率计取各项费用，如发生错误，评标委员会将以废标处理。</w:t>
      </w:r>
    </w:p>
    <w:p w14:paraId="58729E93">
      <w:pPr>
        <w:snapToGrid w:val="0"/>
        <w:spacing w:line="360" w:lineRule="auto"/>
        <w:ind w:firstLine="480" w:firstLineChars="200"/>
        <w:jc w:val="left"/>
        <w:rPr>
          <w:rFonts w:hint="default" w:ascii="宋体" w:hAnsi="宋体" w:eastAsia="宋体" w:cs="宋体"/>
          <w:sz w:val="24"/>
          <w:szCs w:val="24"/>
          <w:lang w:val="en-US" w:eastAsia="zh-CN"/>
        </w:rPr>
        <w:sectPr>
          <w:headerReference r:id="rId3" w:type="default"/>
          <w:pgSz w:w="11906" w:h="16838"/>
          <w:pgMar w:top="1304" w:right="1247" w:bottom="1021" w:left="1304" w:header="851" w:footer="992" w:gutter="0"/>
          <w:cols w:space="425" w:num="1"/>
          <w:docGrid w:type="lines" w:linePitch="312" w:charSpace="0"/>
        </w:sectPr>
      </w:pPr>
    </w:p>
    <w:tbl>
      <w:tblPr>
        <w:tblStyle w:val="8"/>
        <w:tblpPr w:leftFromText="180" w:rightFromText="180" w:vertAnchor="text" w:horzAnchor="page" w:tblpX="1259" w:tblpY="237"/>
        <w:tblOverlap w:val="never"/>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516"/>
        <w:gridCol w:w="1479"/>
        <w:gridCol w:w="2469"/>
        <w:gridCol w:w="1121"/>
        <w:gridCol w:w="1217"/>
        <w:gridCol w:w="1157"/>
      </w:tblGrid>
      <w:tr w14:paraId="7540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931" w:type="dxa"/>
            <w:tcBorders>
              <w:left w:val="single" w:color="auto" w:sz="4" w:space="0"/>
            </w:tcBorders>
            <w:noWrap w:val="0"/>
            <w:vAlign w:val="center"/>
          </w:tcPr>
          <w:p w14:paraId="5CE79BF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序</w:t>
            </w:r>
            <w:r>
              <w:rPr>
                <w:rFonts w:hint="eastAsia" w:ascii="宋体" w:hAnsi="宋体" w:eastAsia="宋体" w:cs="宋体"/>
                <w:sz w:val="24"/>
                <w:szCs w:val="24"/>
              </w:rPr>
              <w:t>号</w:t>
            </w:r>
          </w:p>
        </w:tc>
        <w:tc>
          <w:tcPr>
            <w:tcW w:w="2995" w:type="dxa"/>
            <w:gridSpan w:val="2"/>
            <w:noWrap w:val="0"/>
            <w:vAlign w:val="center"/>
          </w:tcPr>
          <w:p w14:paraId="1A19420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费用类别</w:t>
            </w:r>
          </w:p>
        </w:tc>
        <w:tc>
          <w:tcPr>
            <w:tcW w:w="2469" w:type="dxa"/>
            <w:noWrap w:val="0"/>
            <w:vAlign w:val="center"/>
          </w:tcPr>
          <w:p w14:paraId="6DA63B7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计算基础</w:t>
            </w:r>
          </w:p>
        </w:tc>
        <w:tc>
          <w:tcPr>
            <w:tcW w:w="1121" w:type="dxa"/>
            <w:noWrap w:val="0"/>
            <w:vAlign w:val="center"/>
          </w:tcPr>
          <w:p w14:paraId="01BC744D">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装饰</w:t>
            </w:r>
          </w:p>
        </w:tc>
        <w:tc>
          <w:tcPr>
            <w:tcW w:w="1217" w:type="dxa"/>
            <w:noWrap w:val="0"/>
            <w:vAlign w:val="center"/>
          </w:tcPr>
          <w:p w14:paraId="30AD3D64">
            <w:pPr>
              <w:snapToGrid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修缮土建</w:t>
            </w:r>
          </w:p>
        </w:tc>
        <w:tc>
          <w:tcPr>
            <w:tcW w:w="1157" w:type="dxa"/>
            <w:noWrap w:val="0"/>
            <w:vAlign w:val="center"/>
          </w:tcPr>
          <w:p w14:paraId="24A49E89">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安装</w:t>
            </w:r>
          </w:p>
        </w:tc>
      </w:tr>
      <w:tr w14:paraId="392A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exact"/>
        </w:trPr>
        <w:tc>
          <w:tcPr>
            <w:tcW w:w="931" w:type="dxa"/>
            <w:noWrap w:val="0"/>
            <w:vAlign w:val="center"/>
          </w:tcPr>
          <w:p w14:paraId="01D0C21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16" w:type="dxa"/>
            <w:vMerge w:val="restart"/>
            <w:noWrap w:val="0"/>
            <w:vAlign w:val="center"/>
          </w:tcPr>
          <w:p w14:paraId="68052394">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安全文明施工措施费费率(%)</w:t>
            </w:r>
          </w:p>
        </w:tc>
        <w:tc>
          <w:tcPr>
            <w:tcW w:w="1479" w:type="dxa"/>
            <w:noWrap w:val="0"/>
            <w:vAlign w:val="center"/>
          </w:tcPr>
          <w:p w14:paraId="05E2160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基本费率(%)</w:t>
            </w:r>
          </w:p>
        </w:tc>
        <w:tc>
          <w:tcPr>
            <w:tcW w:w="2469" w:type="dxa"/>
            <w:vMerge w:val="restart"/>
            <w:noWrap w:val="0"/>
            <w:vAlign w:val="center"/>
          </w:tcPr>
          <w:p w14:paraId="4177495E">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分部分项工程费+单价措施项目费-工程设备费</w:t>
            </w:r>
          </w:p>
        </w:tc>
        <w:tc>
          <w:tcPr>
            <w:tcW w:w="1121" w:type="dxa"/>
            <w:noWrap w:val="0"/>
            <w:vAlign w:val="center"/>
          </w:tcPr>
          <w:p w14:paraId="4F9A884F">
            <w:pPr>
              <w:snapToGrid w:val="0"/>
              <w:spacing w:line="360" w:lineRule="auto"/>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1.7</w:t>
            </w:r>
          </w:p>
        </w:tc>
        <w:tc>
          <w:tcPr>
            <w:tcW w:w="1217" w:type="dxa"/>
            <w:noWrap w:val="0"/>
            <w:vAlign w:val="center"/>
          </w:tcPr>
          <w:p w14:paraId="3C4BC553">
            <w:pPr>
              <w:snapToGrid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1.5</w:t>
            </w:r>
            <w:bookmarkStart w:id="0" w:name="_GoBack"/>
            <w:bookmarkEnd w:id="0"/>
          </w:p>
        </w:tc>
        <w:tc>
          <w:tcPr>
            <w:tcW w:w="1157" w:type="dxa"/>
            <w:noWrap w:val="0"/>
            <w:vAlign w:val="center"/>
          </w:tcPr>
          <w:p w14:paraId="330D9E96">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1.5</w:t>
            </w:r>
          </w:p>
        </w:tc>
      </w:tr>
      <w:tr w14:paraId="05AE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exact"/>
        </w:trPr>
        <w:tc>
          <w:tcPr>
            <w:tcW w:w="931" w:type="dxa"/>
            <w:noWrap w:val="0"/>
            <w:vAlign w:val="center"/>
          </w:tcPr>
          <w:p w14:paraId="26562B6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16" w:type="dxa"/>
            <w:vMerge w:val="continue"/>
            <w:noWrap w:val="0"/>
            <w:vAlign w:val="center"/>
          </w:tcPr>
          <w:p w14:paraId="715E7ADE">
            <w:pPr>
              <w:snapToGrid w:val="0"/>
              <w:spacing w:line="360" w:lineRule="auto"/>
              <w:ind w:firstLine="480" w:firstLineChars="200"/>
              <w:rPr>
                <w:rFonts w:hint="eastAsia" w:ascii="宋体" w:hAnsi="宋体" w:eastAsia="宋体" w:cs="宋体"/>
                <w:sz w:val="24"/>
                <w:szCs w:val="24"/>
              </w:rPr>
            </w:pPr>
          </w:p>
        </w:tc>
        <w:tc>
          <w:tcPr>
            <w:tcW w:w="1479" w:type="dxa"/>
            <w:noWrap w:val="0"/>
            <w:vAlign w:val="center"/>
          </w:tcPr>
          <w:p w14:paraId="47E9D16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扬尘污染防治增加费(%)</w:t>
            </w:r>
          </w:p>
        </w:tc>
        <w:tc>
          <w:tcPr>
            <w:tcW w:w="2469" w:type="dxa"/>
            <w:vMerge w:val="continue"/>
            <w:noWrap w:val="0"/>
            <w:vAlign w:val="center"/>
          </w:tcPr>
          <w:p w14:paraId="6D74DEF0">
            <w:pPr>
              <w:snapToGrid w:val="0"/>
              <w:spacing w:line="360" w:lineRule="auto"/>
              <w:ind w:firstLine="480" w:firstLineChars="200"/>
              <w:jc w:val="center"/>
              <w:rPr>
                <w:rFonts w:hint="eastAsia" w:ascii="宋体" w:hAnsi="宋体" w:eastAsia="宋体" w:cs="宋体"/>
                <w:sz w:val="24"/>
                <w:szCs w:val="24"/>
              </w:rPr>
            </w:pPr>
          </w:p>
        </w:tc>
        <w:tc>
          <w:tcPr>
            <w:tcW w:w="1121" w:type="dxa"/>
            <w:noWrap w:val="0"/>
            <w:vAlign w:val="center"/>
          </w:tcPr>
          <w:p w14:paraId="57F50EE5">
            <w:pPr>
              <w:snapToGrid w:val="0"/>
              <w:spacing w:line="360" w:lineRule="auto"/>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0.22</w:t>
            </w:r>
          </w:p>
        </w:tc>
        <w:tc>
          <w:tcPr>
            <w:tcW w:w="1217" w:type="dxa"/>
            <w:noWrap w:val="0"/>
            <w:vAlign w:val="center"/>
          </w:tcPr>
          <w:p w14:paraId="5077FAD2">
            <w:pPr>
              <w:snapToGrid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0.21</w:t>
            </w:r>
          </w:p>
        </w:tc>
        <w:tc>
          <w:tcPr>
            <w:tcW w:w="1157" w:type="dxa"/>
            <w:noWrap w:val="0"/>
            <w:vAlign w:val="center"/>
          </w:tcPr>
          <w:p w14:paraId="65CCFD23">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0.21</w:t>
            </w:r>
          </w:p>
        </w:tc>
      </w:tr>
      <w:tr w14:paraId="4D2C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931" w:type="dxa"/>
            <w:noWrap w:val="0"/>
            <w:vAlign w:val="center"/>
          </w:tcPr>
          <w:p w14:paraId="5C66389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16" w:type="dxa"/>
            <w:vMerge w:val="restart"/>
            <w:noWrap w:val="0"/>
            <w:vAlign w:val="center"/>
          </w:tcPr>
          <w:p w14:paraId="5BFB71D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规费费率（%）</w:t>
            </w:r>
          </w:p>
        </w:tc>
        <w:tc>
          <w:tcPr>
            <w:tcW w:w="1479" w:type="dxa"/>
            <w:noWrap w:val="0"/>
            <w:vAlign w:val="center"/>
          </w:tcPr>
          <w:p w14:paraId="4AE95527">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社会保险费率(%)</w:t>
            </w:r>
          </w:p>
        </w:tc>
        <w:tc>
          <w:tcPr>
            <w:tcW w:w="2469" w:type="dxa"/>
            <w:vMerge w:val="restart"/>
            <w:noWrap w:val="0"/>
            <w:vAlign w:val="center"/>
          </w:tcPr>
          <w:p w14:paraId="4F013532">
            <w:pPr>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分部分项工程费+措施项目费+其他项目费-工程设备费</w:t>
            </w:r>
          </w:p>
        </w:tc>
        <w:tc>
          <w:tcPr>
            <w:tcW w:w="1121" w:type="dxa"/>
            <w:noWrap w:val="0"/>
            <w:vAlign w:val="center"/>
          </w:tcPr>
          <w:p w14:paraId="378B8F91">
            <w:pPr>
              <w:snapToGrid w:val="0"/>
              <w:spacing w:line="360" w:lineRule="auto"/>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2.4</w:t>
            </w:r>
          </w:p>
        </w:tc>
        <w:tc>
          <w:tcPr>
            <w:tcW w:w="1217" w:type="dxa"/>
            <w:noWrap w:val="0"/>
            <w:vAlign w:val="center"/>
          </w:tcPr>
          <w:p w14:paraId="53D37874">
            <w:pPr>
              <w:snapToGrid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3.8</w:t>
            </w:r>
          </w:p>
        </w:tc>
        <w:tc>
          <w:tcPr>
            <w:tcW w:w="1157" w:type="dxa"/>
            <w:noWrap w:val="0"/>
            <w:vAlign w:val="center"/>
          </w:tcPr>
          <w:p w14:paraId="0A3EF76D">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2.4</w:t>
            </w:r>
          </w:p>
        </w:tc>
      </w:tr>
      <w:tr w14:paraId="4C5E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931" w:type="dxa"/>
            <w:noWrap w:val="0"/>
            <w:vAlign w:val="center"/>
          </w:tcPr>
          <w:p w14:paraId="422CCDE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16" w:type="dxa"/>
            <w:vMerge w:val="continue"/>
            <w:noWrap w:val="0"/>
            <w:vAlign w:val="center"/>
          </w:tcPr>
          <w:p w14:paraId="4DFEA8EA">
            <w:pPr>
              <w:snapToGrid w:val="0"/>
              <w:spacing w:line="360" w:lineRule="auto"/>
              <w:ind w:firstLine="480" w:firstLineChars="200"/>
              <w:rPr>
                <w:rFonts w:hint="eastAsia" w:ascii="宋体" w:hAnsi="宋体" w:eastAsia="宋体" w:cs="宋体"/>
                <w:sz w:val="24"/>
                <w:szCs w:val="24"/>
              </w:rPr>
            </w:pPr>
          </w:p>
        </w:tc>
        <w:tc>
          <w:tcPr>
            <w:tcW w:w="1479" w:type="dxa"/>
            <w:noWrap w:val="0"/>
            <w:vAlign w:val="center"/>
          </w:tcPr>
          <w:p w14:paraId="497BB76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公积金费率(%)</w:t>
            </w:r>
          </w:p>
        </w:tc>
        <w:tc>
          <w:tcPr>
            <w:tcW w:w="2469" w:type="dxa"/>
            <w:vMerge w:val="continue"/>
            <w:noWrap w:val="0"/>
            <w:vAlign w:val="center"/>
          </w:tcPr>
          <w:p w14:paraId="5455F17C">
            <w:pPr>
              <w:snapToGrid w:val="0"/>
              <w:spacing w:line="360" w:lineRule="auto"/>
              <w:ind w:firstLine="480" w:firstLineChars="200"/>
              <w:rPr>
                <w:rFonts w:hint="eastAsia" w:ascii="宋体" w:hAnsi="宋体" w:eastAsia="宋体" w:cs="宋体"/>
                <w:sz w:val="24"/>
                <w:szCs w:val="24"/>
              </w:rPr>
            </w:pPr>
          </w:p>
        </w:tc>
        <w:tc>
          <w:tcPr>
            <w:tcW w:w="1121" w:type="dxa"/>
            <w:noWrap w:val="0"/>
            <w:vAlign w:val="center"/>
          </w:tcPr>
          <w:p w14:paraId="57C64273">
            <w:pPr>
              <w:snapToGrid w:val="0"/>
              <w:spacing w:line="360" w:lineRule="auto"/>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0.42</w:t>
            </w:r>
          </w:p>
        </w:tc>
        <w:tc>
          <w:tcPr>
            <w:tcW w:w="1217" w:type="dxa"/>
            <w:noWrap w:val="0"/>
            <w:vAlign w:val="center"/>
          </w:tcPr>
          <w:p w14:paraId="6C292175">
            <w:pPr>
              <w:snapToGrid w:val="0"/>
              <w:spacing w:line="360" w:lineRule="auto"/>
              <w:jc w:val="center"/>
              <w:rPr>
                <w:rFonts w:hint="default" w:ascii="宋体" w:hAnsi="宋体"/>
                <w:color w:val="auto"/>
                <w:sz w:val="24"/>
                <w:szCs w:val="24"/>
                <w:lang w:val="en-US" w:eastAsia="zh-CN"/>
              </w:rPr>
            </w:pPr>
            <w:r>
              <w:rPr>
                <w:rFonts w:hint="eastAsia" w:ascii="宋体" w:hAnsi="宋体"/>
                <w:color w:val="auto"/>
                <w:sz w:val="24"/>
                <w:szCs w:val="24"/>
                <w:lang w:val="en-US" w:eastAsia="zh-CN"/>
              </w:rPr>
              <w:t>0.67</w:t>
            </w:r>
          </w:p>
        </w:tc>
        <w:tc>
          <w:tcPr>
            <w:tcW w:w="1157" w:type="dxa"/>
            <w:noWrap w:val="0"/>
            <w:vAlign w:val="center"/>
          </w:tcPr>
          <w:p w14:paraId="04B54B30">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0.42</w:t>
            </w:r>
          </w:p>
        </w:tc>
      </w:tr>
      <w:tr w14:paraId="15BB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trPr>
        <w:tc>
          <w:tcPr>
            <w:tcW w:w="931" w:type="dxa"/>
            <w:noWrap w:val="0"/>
            <w:vAlign w:val="center"/>
          </w:tcPr>
          <w:p w14:paraId="7F333FA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16" w:type="dxa"/>
            <w:vMerge w:val="continue"/>
            <w:noWrap w:val="0"/>
            <w:vAlign w:val="center"/>
          </w:tcPr>
          <w:p w14:paraId="26D6B1E2">
            <w:pPr>
              <w:snapToGrid w:val="0"/>
              <w:spacing w:line="360" w:lineRule="auto"/>
              <w:ind w:firstLine="480" w:firstLineChars="200"/>
              <w:rPr>
                <w:rFonts w:hint="eastAsia" w:ascii="宋体" w:hAnsi="宋体" w:eastAsia="宋体" w:cs="宋体"/>
                <w:sz w:val="24"/>
                <w:szCs w:val="24"/>
              </w:rPr>
            </w:pPr>
          </w:p>
        </w:tc>
        <w:tc>
          <w:tcPr>
            <w:tcW w:w="1479" w:type="dxa"/>
            <w:noWrap w:val="0"/>
            <w:vAlign w:val="center"/>
          </w:tcPr>
          <w:p w14:paraId="06005794">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环境保护税（%）</w:t>
            </w:r>
          </w:p>
        </w:tc>
        <w:tc>
          <w:tcPr>
            <w:tcW w:w="2469" w:type="dxa"/>
            <w:vMerge w:val="continue"/>
            <w:noWrap w:val="0"/>
            <w:vAlign w:val="center"/>
          </w:tcPr>
          <w:p w14:paraId="672510B1">
            <w:pPr>
              <w:snapToGrid w:val="0"/>
              <w:spacing w:line="360" w:lineRule="auto"/>
              <w:ind w:firstLine="480" w:firstLineChars="200"/>
              <w:rPr>
                <w:rFonts w:hint="eastAsia" w:ascii="宋体" w:hAnsi="宋体" w:eastAsia="宋体" w:cs="宋体"/>
                <w:sz w:val="24"/>
                <w:szCs w:val="24"/>
              </w:rPr>
            </w:pPr>
          </w:p>
        </w:tc>
        <w:tc>
          <w:tcPr>
            <w:tcW w:w="1121" w:type="dxa"/>
            <w:noWrap w:val="0"/>
            <w:vAlign w:val="center"/>
          </w:tcPr>
          <w:p w14:paraId="57CD7D39">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0</w:t>
            </w:r>
          </w:p>
        </w:tc>
        <w:tc>
          <w:tcPr>
            <w:tcW w:w="1217" w:type="dxa"/>
            <w:noWrap w:val="0"/>
            <w:vAlign w:val="center"/>
          </w:tcPr>
          <w:p w14:paraId="43AB2354">
            <w:pPr>
              <w:snapToGrid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0</w:t>
            </w:r>
          </w:p>
        </w:tc>
        <w:tc>
          <w:tcPr>
            <w:tcW w:w="1157" w:type="dxa"/>
            <w:noWrap w:val="0"/>
            <w:vAlign w:val="center"/>
          </w:tcPr>
          <w:p w14:paraId="56DF0050">
            <w:pPr>
              <w:snapToGrid w:val="0"/>
              <w:spacing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0</w:t>
            </w:r>
          </w:p>
        </w:tc>
      </w:tr>
      <w:tr w14:paraId="026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trPr>
        <w:tc>
          <w:tcPr>
            <w:tcW w:w="931" w:type="dxa"/>
            <w:noWrap w:val="0"/>
            <w:vAlign w:val="center"/>
          </w:tcPr>
          <w:p w14:paraId="61E1316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995" w:type="dxa"/>
            <w:gridSpan w:val="2"/>
            <w:noWrap w:val="0"/>
            <w:vAlign w:val="center"/>
          </w:tcPr>
          <w:p w14:paraId="530DBDB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税金费率(%)</w:t>
            </w:r>
          </w:p>
        </w:tc>
        <w:tc>
          <w:tcPr>
            <w:tcW w:w="2469" w:type="dxa"/>
            <w:noWrap w:val="0"/>
            <w:vAlign w:val="center"/>
          </w:tcPr>
          <w:p w14:paraId="6F30A26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分部分项工程费+措施项目费+其他项目费+规费-按规定不计税的工程设备金额</w:t>
            </w:r>
          </w:p>
        </w:tc>
        <w:tc>
          <w:tcPr>
            <w:tcW w:w="1121" w:type="dxa"/>
            <w:noWrap w:val="0"/>
            <w:vAlign w:val="center"/>
          </w:tcPr>
          <w:p w14:paraId="6271B121">
            <w:pPr>
              <w:snapToGrid w:val="0"/>
              <w:spacing w:line="360" w:lineRule="auto"/>
              <w:jc w:val="center"/>
              <w:rPr>
                <w:rFonts w:hint="eastAsia" w:ascii="宋体" w:hAnsi="宋体" w:eastAsia="宋体" w:cs="Times New Roman"/>
                <w:color w:val="auto"/>
                <w:kern w:val="2"/>
                <w:sz w:val="28"/>
                <w:szCs w:val="28"/>
                <w:lang w:val="en-US" w:eastAsia="zh-CN" w:bidi="ar-SA"/>
              </w:rPr>
            </w:pPr>
            <w:r>
              <w:rPr>
                <w:rFonts w:hint="eastAsia" w:ascii="宋体" w:hAnsi="宋体"/>
                <w:color w:val="auto"/>
                <w:sz w:val="28"/>
                <w:szCs w:val="28"/>
              </w:rPr>
              <w:t>9</w:t>
            </w:r>
          </w:p>
        </w:tc>
        <w:tc>
          <w:tcPr>
            <w:tcW w:w="1217" w:type="dxa"/>
            <w:noWrap w:val="0"/>
            <w:vAlign w:val="center"/>
          </w:tcPr>
          <w:p w14:paraId="7C02767C">
            <w:pPr>
              <w:snapToGrid w:val="0"/>
              <w:spacing w:line="360" w:lineRule="auto"/>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9</w:t>
            </w:r>
          </w:p>
        </w:tc>
        <w:tc>
          <w:tcPr>
            <w:tcW w:w="1157" w:type="dxa"/>
            <w:noWrap w:val="0"/>
            <w:vAlign w:val="center"/>
          </w:tcPr>
          <w:p w14:paraId="10FAB306">
            <w:pPr>
              <w:snapToGrid w:val="0"/>
              <w:spacing w:line="360" w:lineRule="auto"/>
              <w:jc w:val="center"/>
              <w:rPr>
                <w:rFonts w:hint="eastAsia" w:ascii="宋体" w:hAnsi="宋体" w:eastAsia="宋体" w:cs="Times New Roman"/>
                <w:color w:val="auto"/>
                <w:kern w:val="2"/>
                <w:sz w:val="28"/>
                <w:szCs w:val="28"/>
                <w:lang w:val="en-US" w:eastAsia="zh-CN" w:bidi="ar-SA"/>
              </w:rPr>
            </w:pPr>
            <w:r>
              <w:rPr>
                <w:rFonts w:hint="eastAsia" w:ascii="宋体" w:hAnsi="宋体"/>
                <w:color w:val="auto"/>
                <w:sz w:val="28"/>
                <w:szCs w:val="28"/>
              </w:rPr>
              <w:t>9</w:t>
            </w:r>
          </w:p>
        </w:tc>
      </w:tr>
    </w:tbl>
    <w:p w14:paraId="16D42362">
      <w:pPr>
        <w:snapToGrid w:val="0"/>
        <w:spacing w:line="360" w:lineRule="auto"/>
        <w:rPr>
          <w:rFonts w:hint="eastAsia" w:ascii="宋体" w:hAnsi="宋体"/>
          <w:sz w:val="28"/>
          <w:szCs w:val="28"/>
        </w:rPr>
      </w:pPr>
    </w:p>
    <w:p w14:paraId="2ECCD581">
      <w:pPr>
        <w:snapToGrid w:val="0"/>
        <w:spacing w:line="360" w:lineRule="auto"/>
        <w:rPr>
          <w:rFonts w:hint="eastAsia" w:ascii="宋体" w:hAnsi="宋体"/>
          <w:sz w:val="28"/>
          <w:szCs w:val="28"/>
        </w:rPr>
      </w:pPr>
    </w:p>
    <w:p w14:paraId="525754C5">
      <w:pPr>
        <w:snapToGrid w:val="0"/>
        <w:spacing w:line="360" w:lineRule="auto"/>
        <w:rPr>
          <w:rFonts w:hint="eastAsia" w:ascii="宋体" w:hAnsi="宋体"/>
          <w:sz w:val="28"/>
          <w:szCs w:val="28"/>
        </w:rPr>
      </w:pPr>
    </w:p>
    <w:p w14:paraId="2610A459">
      <w:pPr>
        <w:snapToGrid w:val="0"/>
        <w:spacing w:line="360" w:lineRule="auto"/>
        <w:rPr>
          <w:rFonts w:hint="eastAsia" w:ascii="宋体" w:hAnsi="宋体"/>
          <w:sz w:val="28"/>
          <w:szCs w:val="28"/>
        </w:rPr>
      </w:pPr>
    </w:p>
    <w:p w14:paraId="2855C4F8">
      <w:pPr>
        <w:snapToGrid w:val="0"/>
        <w:spacing w:line="360" w:lineRule="auto"/>
        <w:rPr>
          <w:rFonts w:hint="eastAsia" w:ascii="宋体" w:hAnsi="宋体"/>
          <w:sz w:val="28"/>
          <w:szCs w:val="28"/>
        </w:rPr>
      </w:pPr>
    </w:p>
    <w:p w14:paraId="290DC809">
      <w:pPr>
        <w:snapToGrid w:val="0"/>
        <w:spacing w:line="360" w:lineRule="auto"/>
        <w:rPr>
          <w:rFonts w:hint="eastAsia" w:ascii="宋体" w:hAnsi="宋体"/>
          <w:sz w:val="28"/>
          <w:szCs w:val="28"/>
        </w:rPr>
      </w:pPr>
    </w:p>
    <w:p w14:paraId="77111D61">
      <w:pPr>
        <w:snapToGrid w:val="0"/>
        <w:spacing w:line="360" w:lineRule="auto"/>
        <w:rPr>
          <w:rFonts w:hint="eastAsia" w:ascii="宋体" w:hAnsi="宋体"/>
          <w:sz w:val="28"/>
          <w:szCs w:val="28"/>
        </w:rPr>
      </w:pPr>
    </w:p>
    <w:p w14:paraId="76D6395B">
      <w:pPr>
        <w:snapToGrid w:val="0"/>
        <w:spacing w:line="360" w:lineRule="auto"/>
        <w:rPr>
          <w:rFonts w:hint="eastAsia" w:ascii="宋体" w:hAnsi="宋体"/>
          <w:sz w:val="28"/>
          <w:szCs w:val="28"/>
        </w:rPr>
      </w:pPr>
    </w:p>
    <w:p w14:paraId="72EE157D">
      <w:pPr>
        <w:snapToGrid w:val="0"/>
        <w:spacing w:line="360" w:lineRule="auto"/>
        <w:rPr>
          <w:rFonts w:hint="eastAsia" w:ascii="宋体" w:hAnsi="宋体"/>
          <w:sz w:val="28"/>
          <w:szCs w:val="28"/>
        </w:rPr>
      </w:pPr>
    </w:p>
    <w:p w14:paraId="2C145E08">
      <w:pPr>
        <w:snapToGrid w:val="0"/>
        <w:spacing w:line="360" w:lineRule="auto"/>
        <w:rPr>
          <w:rFonts w:hint="eastAsia" w:ascii="宋体" w:hAnsi="宋体"/>
          <w:sz w:val="28"/>
          <w:szCs w:val="28"/>
        </w:rPr>
      </w:pPr>
    </w:p>
    <w:p w14:paraId="65F9A965">
      <w:pPr>
        <w:snapToGrid w:val="0"/>
        <w:spacing w:line="360" w:lineRule="auto"/>
        <w:rPr>
          <w:rFonts w:hint="eastAsia" w:ascii="宋体" w:hAnsi="宋体"/>
          <w:sz w:val="28"/>
          <w:szCs w:val="28"/>
        </w:rPr>
      </w:pPr>
    </w:p>
    <w:p w14:paraId="380A1768">
      <w:pPr>
        <w:snapToGrid w:val="0"/>
        <w:spacing w:line="360" w:lineRule="auto"/>
        <w:rPr>
          <w:rFonts w:hint="eastAsia" w:ascii="宋体" w:hAnsi="宋体"/>
          <w:sz w:val="28"/>
          <w:szCs w:val="28"/>
        </w:rPr>
      </w:pPr>
    </w:p>
    <w:p w14:paraId="0D7FE9C3">
      <w:pPr>
        <w:snapToGrid w:val="0"/>
        <w:spacing w:line="360" w:lineRule="auto"/>
        <w:rPr>
          <w:rFonts w:hint="eastAsia" w:ascii="宋体" w:hAnsi="宋体"/>
          <w:sz w:val="28"/>
          <w:szCs w:val="28"/>
        </w:rPr>
      </w:pPr>
    </w:p>
    <w:p w14:paraId="6BF87D6A">
      <w:pPr>
        <w:snapToGrid w:val="0"/>
        <w:spacing w:line="360" w:lineRule="auto"/>
        <w:rPr>
          <w:rFonts w:hint="eastAsia" w:ascii="宋体" w:hAnsi="宋体"/>
          <w:sz w:val="28"/>
          <w:szCs w:val="28"/>
        </w:rPr>
      </w:pPr>
    </w:p>
    <w:p w14:paraId="41FB8C0E">
      <w:pPr>
        <w:snapToGrid w:val="0"/>
        <w:spacing w:line="360" w:lineRule="auto"/>
        <w:rPr>
          <w:rFonts w:hint="eastAsia" w:ascii="宋体" w:hAnsi="宋体"/>
          <w:sz w:val="28"/>
          <w:szCs w:val="28"/>
        </w:rPr>
      </w:pPr>
    </w:p>
    <w:p w14:paraId="4BAF81E7">
      <w:pPr>
        <w:snapToGrid w:val="0"/>
        <w:spacing w:line="360" w:lineRule="auto"/>
        <w:rPr>
          <w:rFonts w:hint="eastAsia" w:ascii="宋体" w:hAnsi="宋体"/>
          <w:sz w:val="28"/>
          <w:szCs w:val="28"/>
        </w:rPr>
      </w:pPr>
    </w:p>
    <w:p w14:paraId="46EA5E71">
      <w:pPr>
        <w:snapToGrid w:val="0"/>
        <w:spacing w:line="360" w:lineRule="auto"/>
        <w:rPr>
          <w:rFonts w:hint="eastAsia" w:ascii="宋体" w:hAnsi="宋体"/>
          <w:sz w:val="28"/>
          <w:szCs w:val="28"/>
        </w:rPr>
      </w:pPr>
    </w:p>
    <w:p w14:paraId="409FAE3D">
      <w:pPr>
        <w:snapToGrid w:val="0"/>
        <w:spacing w:line="360" w:lineRule="auto"/>
        <w:rPr>
          <w:rFonts w:hint="eastAsia" w:ascii="宋体" w:hAnsi="宋体"/>
          <w:sz w:val="28"/>
          <w:szCs w:val="28"/>
        </w:rPr>
      </w:pPr>
    </w:p>
    <w:p w14:paraId="00F32AC2">
      <w:pPr>
        <w:snapToGrid w:val="0"/>
        <w:spacing w:line="360" w:lineRule="auto"/>
        <w:rPr>
          <w:rFonts w:hint="eastAsia" w:ascii="宋体" w:hAnsi="宋体"/>
          <w:sz w:val="28"/>
          <w:szCs w:val="28"/>
        </w:rPr>
      </w:pPr>
      <w:r>
        <w:rPr>
          <w:rFonts w:hint="eastAsia" w:ascii="宋体" w:hAnsi="宋体"/>
          <w:sz w:val="28"/>
          <w:szCs w:val="28"/>
        </w:rPr>
        <w:t>注：按锡建建市〔2019〕8号文《关于明确建设工程环境保护税计价问题的通知》不再计列环境保护税。</w:t>
      </w:r>
    </w:p>
    <w:sectPr>
      <w:pgSz w:w="11906" w:h="16838"/>
      <w:pgMar w:top="1134" w:right="567" w:bottom="1134" w:left="567"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974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NjY2Y0OTVhZTgxMjlhNjkwYWJjYWU5ZDYyMDUxZmQifQ=="/>
  </w:docVars>
  <w:rsids>
    <w:rsidRoot w:val="00F83F37"/>
    <w:rsid w:val="0000397B"/>
    <w:rsid w:val="00004598"/>
    <w:rsid w:val="00006A33"/>
    <w:rsid w:val="00007667"/>
    <w:rsid w:val="00011BEA"/>
    <w:rsid w:val="000127DC"/>
    <w:rsid w:val="000151FA"/>
    <w:rsid w:val="00015BAA"/>
    <w:rsid w:val="00015CAD"/>
    <w:rsid w:val="000179B4"/>
    <w:rsid w:val="00020F77"/>
    <w:rsid w:val="0002128B"/>
    <w:rsid w:val="000224CD"/>
    <w:rsid w:val="000228B6"/>
    <w:rsid w:val="0002374B"/>
    <w:rsid w:val="000242E8"/>
    <w:rsid w:val="0002558D"/>
    <w:rsid w:val="0002579B"/>
    <w:rsid w:val="0003229C"/>
    <w:rsid w:val="00037559"/>
    <w:rsid w:val="00037A93"/>
    <w:rsid w:val="00037B10"/>
    <w:rsid w:val="000436CD"/>
    <w:rsid w:val="0004771D"/>
    <w:rsid w:val="00047735"/>
    <w:rsid w:val="00054F67"/>
    <w:rsid w:val="00056292"/>
    <w:rsid w:val="00057442"/>
    <w:rsid w:val="000619BE"/>
    <w:rsid w:val="00062DD6"/>
    <w:rsid w:val="000635F2"/>
    <w:rsid w:val="00067275"/>
    <w:rsid w:val="00070421"/>
    <w:rsid w:val="00071645"/>
    <w:rsid w:val="00072852"/>
    <w:rsid w:val="000770D9"/>
    <w:rsid w:val="0008448E"/>
    <w:rsid w:val="00086177"/>
    <w:rsid w:val="00091CCF"/>
    <w:rsid w:val="000A1D81"/>
    <w:rsid w:val="000A39FE"/>
    <w:rsid w:val="000A5800"/>
    <w:rsid w:val="000B1033"/>
    <w:rsid w:val="000B1260"/>
    <w:rsid w:val="000B4D4B"/>
    <w:rsid w:val="000B4DEF"/>
    <w:rsid w:val="000C1F65"/>
    <w:rsid w:val="000C6DCF"/>
    <w:rsid w:val="000C720A"/>
    <w:rsid w:val="000D0667"/>
    <w:rsid w:val="000D6510"/>
    <w:rsid w:val="000E1987"/>
    <w:rsid w:val="000E1F04"/>
    <w:rsid w:val="000E2434"/>
    <w:rsid w:val="000E2A98"/>
    <w:rsid w:val="000E464F"/>
    <w:rsid w:val="000E4F39"/>
    <w:rsid w:val="000E6E82"/>
    <w:rsid w:val="000F002F"/>
    <w:rsid w:val="000F0A4E"/>
    <w:rsid w:val="000F27A3"/>
    <w:rsid w:val="000F27CA"/>
    <w:rsid w:val="000F4940"/>
    <w:rsid w:val="000F5D56"/>
    <w:rsid w:val="000F5E88"/>
    <w:rsid w:val="000F6793"/>
    <w:rsid w:val="000F69A5"/>
    <w:rsid w:val="001032CF"/>
    <w:rsid w:val="001048C3"/>
    <w:rsid w:val="001068C2"/>
    <w:rsid w:val="00107EF7"/>
    <w:rsid w:val="001111ED"/>
    <w:rsid w:val="00112330"/>
    <w:rsid w:val="00117F93"/>
    <w:rsid w:val="0012139D"/>
    <w:rsid w:val="00122854"/>
    <w:rsid w:val="00124973"/>
    <w:rsid w:val="00125B23"/>
    <w:rsid w:val="00126926"/>
    <w:rsid w:val="00126FD3"/>
    <w:rsid w:val="001302BE"/>
    <w:rsid w:val="00131434"/>
    <w:rsid w:val="00131A9C"/>
    <w:rsid w:val="00131F46"/>
    <w:rsid w:val="001340FB"/>
    <w:rsid w:val="001353E8"/>
    <w:rsid w:val="001356F9"/>
    <w:rsid w:val="00142DE6"/>
    <w:rsid w:val="001436B4"/>
    <w:rsid w:val="00146FD4"/>
    <w:rsid w:val="00147F25"/>
    <w:rsid w:val="001512D7"/>
    <w:rsid w:val="00153EF9"/>
    <w:rsid w:val="001550F6"/>
    <w:rsid w:val="001574C5"/>
    <w:rsid w:val="00163B8F"/>
    <w:rsid w:val="0016698E"/>
    <w:rsid w:val="00167513"/>
    <w:rsid w:val="00171508"/>
    <w:rsid w:val="00174F64"/>
    <w:rsid w:val="0017556A"/>
    <w:rsid w:val="00182D39"/>
    <w:rsid w:val="001853EF"/>
    <w:rsid w:val="0018556B"/>
    <w:rsid w:val="00185BE4"/>
    <w:rsid w:val="00186303"/>
    <w:rsid w:val="00187DD9"/>
    <w:rsid w:val="001921D7"/>
    <w:rsid w:val="00193E88"/>
    <w:rsid w:val="00196241"/>
    <w:rsid w:val="001A0F74"/>
    <w:rsid w:val="001A3A78"/>
    <w:rsid w:val="001A5289"/>
    <w:rsid w:val="001A70F8"/>
    <w:rsid w:val="001B0F6F"/>
    <w:rsid w:val="001B1BD5"/>
    <w:rsid w:val="001B1D55"/>
    <w:rsid w:val="001C0240"/>
    <w:rsid w:val="001C13FF"/>
    <w:rsid w:val="001C37FC"/>
    <w:rsid w:val="001C5193"/>
    <w:rsid w:val="001C5969"/>
    <w:rsid w:val="001C7C1B"/>
    <w:rsid w:val="001D1194"/>
    <w:rsid w:val="001D1CBE"/>
    <w:rsid w:val="001D4399"/>
    <w:rsid w:val="001D5342"/>
    <w:rsid w:val="001D7207"/>
    <w:rsid w:val="001E157D"/>
    <w:rsid w:val="001E1A1B"/>
    <w:rsid w:val="001E1A5F"/>
    <w:rsid w:val="001E337B"/>
    <w:rsid w:val="001E45A0"/>
    <w:rsid w:val="001E61B6"/>
    <w:rsid w:val="001E69C6"/>
    <w:rsid w:val="001F0569"/>
    <w:rsid w:val="001F05C4"/>
    <w:rsid w:val="001F0E4C"/>
    <w:rsid w:val="001F702C"/>
    <w:rsid w:val="002027FC"/>
    <w:rsid w:val="00204297"/>
    <w:rsid w:val="002052C3"/>
    <w:rsid w:val="00207338"/>
    <w:rsid w:val="002112B6"/>
    <w:rsid w:val="002155E5"/>
    <w:rsid w:val="002205CD"/>
    <w:rsid w:val="00221899"/>
    <w:rsid w:val="00222F2D"/>
    <w:rsid w:val="00226BD1"/>
    <w:rsid w:val="00226E3A"/>
    <w:rsid w:val="00232B4E"/>
    <w:rsid w:val="00234F1E"/>
    <w:rsid w:val="00241CC2"/>
    <w:rsid w:val="002427CD"/>
    <w:rsid w:val="002439F4"/>
    <w:rsid w:val="00247730"/>
    <w:rsid w:val="00251DB4"/>
    <w:rsid w:val="0025590D"/>
    <w:rsid w:val="00256AA6"/>
    <w:rsid w:val="0026197F"/>
    <w:rsid w:val="0027130C"/>
    <w:rsid w:val="002714EA"/>
    <w:rsid w:val="00271AF6"/>
    <w:rsid w:val="002768A3"/>
    <w:rsid w:val="0028473B"/>
    <w:rsid w:val="002917AE"/>
    <w:rsid w:val="0029255D"/>
    <w:rsid w:val="0029710E"/>
    <w:rsid w:val="002972D0"/>
    <w:rsid w:val="002A3060"/>
    <w:rsid w:val="002A6BCC"/>
    <w:rsid w:val="002B0BD2"/>
    <w:rsid w:val="002B29B4"/>
    <w:rsid w:val="002C1932"/>
    <w:rsid w:val="002C40B9"/>
    <w:rsid w:val="002C4872"/>
    <w:rsid w:val="002C6111"/>
    <w:rsid w:val="002D039F"/>
    <w:rsid w:val="002D19CF"/>
    <w:rsid w:val="002D1C27"/>
    <w:rsid w:val="002D237F"/>
    <w:rsid w:val="002D78F3"/>
    <w:rsid w:val="002E334B"/>
    <w:rsid w:val="002E36CF"/>
    <w:rsid w:val="002E3FAC"/>
    <w:rsid w:val="002E430A"/>
    <w:rsid w:val="002E4791"/>
    <w:rsid w:val="002E72BF"/>
    <w:rsid w:val="002F1D31"/>
    <w:rsid w:val="002F2874"/>
    <w:rsid w:val="002F4B69"/>
    <w:rsid w:val="00300508"/>
    <w:rsid w:val="003012E8"/>
    <w:rsid w:val="0030141B"/>
    <w:rsid w:val="003028A4"/>
    <w:rsid w:val="00302945"/>
    <w:rsid w:val="00305424"/>
    <w:rsid w:val="00305901"/>
    <w:rsid w:val="0031596E"/>
    <w:rsid w:val="00316544"/>
    <w:rsid w:val="0031655C"/>
    <w:rsid w:val="00316650"/>
    <w:rsid w:val="003173EE"/>
    <w:rsid w:val="003244ED"/>
    <w:rsid w:val="003253ED"/>
    <w:rsid w:val="0032777F"/>
    <w:rsid w:val="00327A1C"/>
    <w:rsid w:val="003340F6"/>
    <w:rsid w:val="00335392"/>
    <w:rsid w:val="00335E5E"/>
    <w:rsid w:val="00336883"/>
    <w:rsid w:val="00340181"/>
    <w:rsid w:val="0034035A"/>
    <w:rsid w:val="0034135E"/>
    <w:rsid w:val="00343E20"/>
    <w:rsid w:val="00343E90"/>
    <w:rsid w:val="00344AF5"/>
    <w:rsid w:val="00347199"/>
    <w:rsid w:val="00350426"/>
    <w:rsid w:val="003504C7"/>
    <w:rsid w:val="00353104"/>
    <w:rsid w:val="00356A0D"/>
    <w:rsid w:val="00357CEA"/>
    <w:rsid w:val="003616FA"/>
    <w:rsid w:val="0036339D"/>
    <w:rsid w:val="003639CF"/>
    <w:rsid w:val="00366361"/>
    <w:rsid w:val="00367CF5"/>
    <w:rsid w:val="003727CA"/>
    <w:rsid w:val="00374165"/>
    <w:rsid w:val="00376A8C"/>
    <w:rsid w:val="003775C7"/>
    <w:rsid w:val="00383D10"/>
    <w:rsid w:val="00392B85"/>
    <w:rsid w:val="003930B6"/>
    <w:rsid w:val="0039386C"/>
    <w:rsid w:val="00394521"/>
    <w:rsid w:val="0039523B"/>
    <w:rsid w:val="003963AD"/>
    <w:rsid w:val="00397988"/>
    <w:rsid w:val="003A1F89"/>
    <w:rsid w:val="003A4C71"/>
    <w:rsid w:val="003A53F9"/>
    <w:rsid w:val="003A57D4"/>
    <w:rsid w:val="003A64AF"/>
    <w:rsid w:val="003A69AB"/>
    <w:rsid w:val="003A772A"/>
    <w:rsid w:val="003B08A6"/>
    <w:rsid w:val="003B24A8"/>
    <w:rsid w:val="003B2C19"/>
    <w:rsid w:val="003B33D7"/>
    <w:rsid w:val="003B62B4"/>
    <w:rsid w:val="003C0140"/>
    <w:rsid w:val="003C1FEF"/>
    <w:rsid w:val="003C4649"/>
    <w:rsid w:val="003D0C1E"/>
    <w:rsid w:val="003D3340"/>
    <w:rsid w:val="003D35C7"/>
    <w:rsid w:val="003D5D62"/>
    <w:rsid w:val="003D6043"/>
    <w:rsid w:val="003F2C28"/>
    <w:rsid w:val="003F493C"/>
    <w:rsid w:val="003F5308"/>
    <w:rsid w:val="003F5B78"/>
    <w:rsid w:val="003F64D0"/>
    <w:rsid w:val="004010DA"/>
    <w:rsid w:val="00401943"/>
    <w:rsid w:val="00403DB5"/>
    <w:rsid w:val="004047D7"/>
    <w:rsid w:val="0040667D"/>
    <w:rsid w:val="00414EC2"/>
    <w:rsid w:val="00420B3B"/>
    <w:rsid w:val="004211F4"/>
    <w:rsid w:val="0042320A"/>
    <w:rsid w:val="00424160"/>
    <w:rsid w:val="00424CD4"/>
    <w:rsid w:val="004255FF"/>
    <w:rsid w:val="0042617B"/>
    <w:rsid w:val="00427941"/>
    <w:rsid w:val="00431604"/>
    <w:rsid w:val="0043300A"/>
    <w:rsid w:val="004343DF"/>
    <w:rsid w:val="0043468A"/>
    <w:rsid w:val="00435587"/>
    <w:rsid w:val="00435873"/>
    <w:rsid w:val="004415F3"/>
    <w:rsid w:val="00441F51"/>
    <w:rsid w:val="00442C14"/>
    <w:rsid w:val="004504C2"/>
    <w:rsid w:val="004520F5"/>
    <w:rsid w:val="00452122"/>
    <w:rsid w:val="00454C4A"/>
    <w:rsid w:val="00455739"/>
    <w:rsid w:val="004562AD"/>
    <w:rsid w:val="00456856"/>
    <w:rsid w:val="00456ACD"/>
    <w:rsid w:val="00461B79"/>
    <w:rsid w:val="00462DA1"/>
    <w:rsid w:val="00463978"/>
    <w:rsid w:val="00464FC1"/>
    <w:rsid w:val="00465623"/>
    <w:rsid w:val="00467C0E"/>
    <w:rsid w:val="00467ED8"/>
    <w:rsid w:val="00470865"/>
    <w:rsid w:val="0047340A"/>
    <w:rsid w:val="00474A74"/>
    <w:rsid w:val="00475F62"/>
    <w:rsid w:val="004760A8"/>
    <w:rsid w:val="0048326E"/>
    <w:rsid w:val="00486455"/>
    <w:rsid w:val="004873EE"/>
    <w:rsid w:val="00490AB6"/>
    <w:rsid w:val="004A130F"/>
    <w:rsid w:val="004A1520"/>
    <w:rsid w:val="004A1C4F"/>
    <w:rsid w:val="004A7996"/>
    <w:rsid w:val="004A7E19"/>
    <w:rsid w:val="004B335D"/>
    <w:rsid w:val="004B6044"/>
    <w:rsid w:val="004B67BC"/>
    <w:rsid w:val="004C24F9"/>
    <w:rsid w:val="004C4B94"/>
    <w:rsid w:val="004C5875"/>
    <w:rsid w:val="004D1D6F"/>
    <w:rsid w:val="004D3FD4"/>
    <w:rsid w:val="004D6404"/>
    <w:rsid w:val="004E036B"/>
    <w:rsid w:val="004E7613"/>
    <w:rsid w:val="004F03CF"/>
    <w:rsid w:val="004F2CDE"/>
    <w:rsid w:val="004F35A4"/>
    <w:rsid w:val="00500921"/>
    <w:rsid w:val="00502E6F"/>
    <w:rsid w:val="005067EE"/>
    <w:rsid w:val="00506CA1"/>
    <w:rsid w:val="00506D93"/>
    <w:rsid w:val="00511C98"/>
    <w:rsid w:val="00517370"/>
    <w:rsid w:val="00520F98"/>
    <w:rsid w:val="00521CAE"/>
    <w:rsid w:val="00521F3E"/>
    <w:rsid w:val="005301F5"/>
    <w:rsid w:val="00532054"/>
    <w:rsid w:val="00532AB4"/>
    <w:rsid w:val="00533662"/>
    <w:rsid w:val="00534B0B"/>
    <w:rsid w:val="005357FC"/>
    <w:rsid w:val="005424ED"/>
    <w:rsid w:val="00543A32"/>
    <w:rsid w:val="00543EA8"/>
    <w:rsid w:val="005457F0"/>
    <w:rsid w:val="00550101"/>
    <w:rsid w:val="00553733"/>
    <w:rsid w:val="005647E2"/>
    <w:rsid w:val="00564B16"/>
    <w:rsid w:val="00565F2F"/>
    <w:rsid w:val="00570244"/>
    <w:rsid w:val="00571818"/>
    <w:rsid w:val="0057211C"/>
    <w:rsid w:val="005729CC"/>
    <w:rsid w:val="00576394"/>
    <w:rsid w:val="00577C39"/>
    <w:rsid w:val="00584BB4"/>
    <w:rsid w:val="0058648A"/>
    <w:rsid w:val="0058754B"/>
    <w:rsid w:val="005901D9"/>
    <w:rsid w:val="00592A46"/>
    <w:rsid w:val="00592E95"/>
    <w:rsid w:val="005931F5"/>
    <w:rsid w:val="00593681"/>
    <w:rsid w:val="00593CD5"/>
    <w:rsid w:val="00594E3A"/>
    <w:rsid w:val="00596F3D"/>
    <w:rsid w:val="00596F50"/>
    <w:rsid w:val="005A0E17"/>
    <w:rsid w:val="005A31C3"/>
    <w:rsid w:val="005A66B4"/>
    <w:rsid w:val="005A7D47"/>
    <w:rsid w:val="005B11D9"/>
    <w:rsid w:val="005B3154"/>
    <w:rsid w:val="005B63A4"/>
    <w:rsid w:val="005B7BE7"/>
    <w:rsid w:val="005C3C48"/>
    <w:rsid w:val="005C44CD"/>
    <w:rsid w:val="005C499A"/>
    <w:rsid w:val="005D0A73"/>
    <w:rsid w:val="005D28F6"/>
    <w:rsid w:val="005D38FC"/>
    <w:rsid w:val="005D556C"/>
    <w:rsid w:val="005E0E7E"/>
    <w:rsid w:val="005E172F"/>
    <w:rsid w:val="005E35DA"/>
    <w:rsid w:val="005F0720"/>
    <w:rsid w:val="006012E8"/>
    <w:rsid w:val="00601951"/>
    <w:rsid w:val="00602402"/>
    <w:rsid w:val="00603153"/>
    <w:rsid w:val="0060399B"/>
    <w:rsid w:val="0060463D"/>
    <w:rsid w:val="0061361C"/>
    <w:rsid w:val="00616E55"/>
    <w:rsid w:val="00617556"/>
    <w:rsid w:val="0061785D"/>
    <w:rsid w:val="00625179"/>
    <w:rsid w:val="00626186"/>
    <w:rsid w:val="00627961"/>
    <w:rsid w:val="00633D61"/>
    <w:rsid w:val="00636BCE"/>
    <w:rsid w:val="00636D71"/>
    <w:rsid w:val="00636F78"/>
    <w:rsid w:val="00637586"/>
    <w:rsid w:val="00637842"/>
    <w:rsid w:val="006420BA"/>
    <w:rsid w:val="006430C8"/>
    <w:rsid w:val="00643652"/>
    <w:rsid w:val="006437B0"/>
    <w:rsid w:val="006440A4"/>
    <w:rsid w:val="0064621C"/>
    <w:rsid w:val="006475F8"/>
    <w:rsid w:val="006504BD"/>
    <w:rsid w:val="00650917"/>
    <w:rsid w:val="00652915"/>
    <w:rsid w:val="0065508E"/>
    <w:rsid w:val="00656018"/>
    <w:rsid w:val="00665403"/>
    <w:rsid w:val="006718D2"/>
    <w:rsid w:val="00671DDC"/>
    <w:rsid w:val="00673F53"/>
    <w:rsid w:val="00675C57"/>
    <w:rsid w:val="006767F7"/>
    <w:rsid w:val="00676BAB"/>
    <w:rsid w:val="0068173D"/>
    <w:rsid w:val="00681E4F"/>
    <w:rsid w:val="0069021D"/>
    <w:rsid w:val="00690DED"/>
    <w:rsid w:val="0069378B"/>
    <w:rsid w:val="00693AFB"/>
    <w:rsid w:val="00693C15"/>
    <w:rsid w:val="00694326"/>
    <w:rsid w:val="00695FE2"/>
    <w:rsid w:val="006961CB"/>
    <w:rsid w:val="006965E3"/>
    <w:rsid w:val="0069710C"/>
    <w:rsid w:val="006A1F6B"/>
    <w:rsid w:val="006A4EAB"/>
    <w:rsid w:val="006A57A5"/>
    <w:rsid w:val="006B1C9A"/>
    <w:rsid w:val="006B540B"/>
    <w:rsid w:val="006B736A"/>
    <w:rsid w:val="006B761E"/>
    <w:rsid w:val="006C310C"/>
    <w:rsid w:val="006C4614"/>
    <w:rsid w:val="006C4BFB"/>
    <w:rsid w:val="006C5AE6"/>
    <w:rsid w:val="006D1382"/>
    <w:rsid w:val="006D397F"/>
    <w:rsid w:val="006D590F"/>
    <w:rsid w:val="006D743B"/>
    <w:rsid w:val="006E19A5"/>
    <w:rsid w:val="006E62D2"/>
    <w:rsid w:val="006F079D"/>
    <w:rsid w:val="006F7BBB"/>
    <w:rsid w:val="00703540"/>
    <w:rsid w:val="00710226"/>
    <w:rsid w:val="007112D1"/>
    <w:rsid w:val="007139A3"/>
    <w:rsid w:val="007174CB"/>
    <w:rsid w:val="00720C71"/>
    <w:rsid w:val="007228E6"/>
    <w:rsid w:val="007255AF"/>
    <w:rsid w:val="007257AE"/>
    <w:rsid w:val="00725878"/>
    <w:rsid w:val="00727C5E"/>
    <w:rsid w:val="00737489"/>
    <w:rsid w:val="00737D71"/>
    <w:rsid w:val="007402C5"/>
    <w:rsid w:val="00745629"/>
    <w:rsid w:val="007457FD"/>
    <w:rsid w:val="00752268"/>
    <w:rsid w:val="0075389F"/>
    <w:rsid w:val="00757CF3"/>
    <w:rsid w:val="007611C4"/>
    <w:rsid w:val="007638A0"/>
    <w:rsid w:val="00771829"/>
    <w:rsid w:val="0077218B"/>
    <w:rsid w:val="007730D3"/>
    <w:rsid w:val="00774DB7"/>
    <w:rsid w:val="0077779B"/>
    <w:rsid w:val="00782DE8"/>
    <w:rsid w:val="00783099"/>
    <w:rsid w:val="00783844"/>
    <w:rsid w:val="00786770"/>
    <w:rsid w:val="00787D57"/>
    <w:rsid w:val="00790A89"/>
    <w:rsid w:val="0079146A"/>
    <w:rsid w:val="00791CF9"/>
    <w:rsid w:val="00794427"/>
    <w:rsid w:val="00795530"/>
    <w:rsid w:val="007965AB"/>
    <w:rsid w:val="00796977"/>
    <w:rsid w:val="0079771A"/>
    <w:rsid w:val="007A0716"/>
    <w:rsid w:val="007A0802"/>
    <w:rsid w:val="007A0E96"/>
    <w:rsid w:val="007A23AD"/>
    <w:rsid w:val="007A306A"/>
    <w:rsid w:val="007A4A49"/>
    <w:rsid w:val="007A52FA"/>
    <w:rsid w:val="007A747A"/>
    <w:rsid w:val="007B1ABF"/>
    <w:rsid w:val="007B43F5"/>
    <w:rsid w:val="007B4EF2"/>
    <w:rsid w:val="007B6AE0"/>
    <w:rsid w:val="007B6CA9"/>
    <w:rsid w:val="007B7648"/>
    <w:rsid w:val="007C0C28"/>
    <w:rsid w:val="007C1EE5"/>
    <w:rsid w:val="007C404E"/>
    <w:rsid w:val="007C59FB"/>
    <w:rsid w:val="007C72DD"/>
    <w:rsid w:val="007C75B4"/>
    <w:rsid w:val="007C7AB1"/>
    <w:rsid w:val="007D67C3"/>
    <w:rsid w:val="007D7971"/>
    <w:rsid w:val="007D7C67"/>
    <w:rsid w:val="007E265B"/>
    <w:rsid w:val="007E2C15"/>
    <w:rsid w:val="007E3145"/>
    <w:rsid w:val="007E4FC6"/>
    <w:rsid w:val="007E58C5"/>
    <w:rsid w:val="007F14D5"/>
    <w:rsid w:val="007F299F"/>
    <w:rsid w:val="007F394A"/>
    <w:rsid w:val="007F75C4"/>
    <w:rsid w:val="0080236F"/>
    <w:rsid w:val="00802DF4"/>
    <w:rsid w:val="00803C1A"/>
    <w:rsid w:val="00807F02"/>
    <w:rsid w:val="00810905"/>
    <w:rsid w:val="00814899"/>
    <w:rsid w:val="008213ED"/>
    <w:rsid w:val="0082184F"/>
    <w:rsid w:val="008221F7"/>
    <w:rsid w:val="00826289"/>
    <w:rsid w:val="00831C05"/>
    <w:rsid w:val="00833072"/>
    <w:rsid w:val="008363B3"/>
    <w:rsid w:val="00841A7F"/>
    <w:rsid w:val="008438FA"/>
    <w:rsid w:val="008451B1"/>
    <w:rsid w:val="0084623A"/>
    <w:rsid w:val="008504AB"/>
    <w:rsid w:val="00851D75"/>
    <w:rsid w:val="00853245"/>
    <w:rsid w:val="008539C1"/>
    <w:rsid w:val="00856692"/>
    <w:rsid w:val="008605DA"/>
    <w:rsid w:val="00867061"/>
    <w:rsid w:val="008677FA"/>
    <w:rsid w:val="0087043F"/>
    <w:rsid w:val="00873163"/>
    <w:rsid w:val="008733C8"/>
    <w:rsid w:val="0087471F"/>
    <w:rsid w:val="00875FB2"/>
    <w:rsid w:val="00885100"/>
    <w:rsid w:val="00885920"/>
    <w:rsid w:val="00885F84"/>
    <w:rsid w:val="00887349"/>
    <w:rsid w:val="00887D51"/>
    <w:rsid w:val="00894AF2"/>
    <w:rsid w:val="008976EB"/>
    <w:rsid w:val="008A05C5"/>
    <w:rsid w:val="008A0E08"/>
    <w:rsid w:val="008A1D5D"/>
    <w:rsid w:val="008A3D6D"/>
    <w:rsid w:val="008A42FD"/>
    <w:rsid w:val="008B07B1"/>
    <w:rsid w:val="008B14DB"/>
    <w:rsid w:val="008B1534"/>
    <w:rsid w:val="008C1202"/>
    <w:rsid w:val="008C3EC3"/>
    <w:rsid w:val="008C52CB"/>
    <w:rsid w:val="008C52ED"/>
    <w:rsid w:val="008C6ADC"/>
    <w:rsid w:val="008C6BC3"/>
    <w:rsid w:val="008D1223"/>
    <w:rsid w:val="008D5F97"/>
    <w:rsid w:val="008E1603"/>
    <w:rsid w:val="008E18ED"/>
    <w:rsid w:val="008E2DAB"/>
    <w:rsid w:val="008E6BEC"/>
    <w:rsid w:val="008E7519"/>
    <w:rsid w:val="008F2D46"/>
    <w:rsid w:val="008F5F05"/>
    <w:rsid w:val="008F7664"/>
    <w:rsid w:val="008F7758"/>
    <w:rsid w:val="0090084D"/>
    <w:rsid w:val="00900C96"/>
    <w:rsid w:val="00902408"/>
    <w:rsid w:val="00906E3E"/>
    <w:rsid w:val="00910734"/>
    <w:rsid w:val="00912C9A"/>
    <w:rsid w:val="00914613"/>
    <w:rsid w:val="0091618A"/>
    <w:rsid w:val="00920D17"/>
    <w:rsid w:val="00926342"/>
    <w:rsid w:val="009270CC"/>
    <w:rsid w:val="00927B68"/>
    <w:rsid w:val="00931574"/>
    <w:rsid w:val="009323ED"/>
    <w:rsid w:val="009328C8"/>
    <w:rsid w:val="009339A0"/>
    <w:rsid w:val="00934F4A"/>
    <w:rsid w:val="0094677E"/>
    <w:rsid w:val="0094747F"/>
    <w:rsid w:val="0095058A"/>
    <w:rsid w:val="009530B4"/>
    <w:rsid w:val="00954F47"/>
    <w:rsid w:val="0095583A"/>
    <w:rsid w:val="00957934"/>
    <w:rsid w:val="00961149"/>
    <w:rsid w:val="00962BDC"/>
    <w:rsid w:val="009649A4"/>
    <w:rsid w:val="00967227"/>
    <w:rsid w:val="00971303"/>
    <w:rsid w:val="00971FF6"/>
    <w:rsid w:val="00977F11"/>
    <w:rsid w:val="00984CA3"/>
    <w:rsid w:val="00985FD7"/>
    <w:rsid w:val="00990F0B"/>
    <w:rsid w:val="00991ED7"/>
    <w:rsid w:val="00993B4D"/>
    <w:rsid w:val="009954A5"/>
    <w:rsid w:val="00995C29"/>
    <w:rsid w:val="009A2408"/>
    <w:rsid w:val="009A4370"/>
    <w:rsid w:val="009A49B6"/>
    <w:rsid w:val="009A6993"/>
    <w:rsid w:val="009A73FC"/>
    <w:rsid w:val="009A7F8C"/>
    <w:rsid w:val="009B115C"/>
    <w:rsid w:val="009B1BEC"/>
    <w:rsid w:val="009C0921"/>
    <w:rsid w:val="009C0D82"/>
    <w:rsid w:val="009C1CF4"/>
    <w:rsid w:val="009C33FB"/>
    <w:rsid w:val="009C453D"/>
    <w:rsid w:val="009C4AD5"/>
    <w:rsid w:val="009C760D"/>
    <w:rsid w:val="009D03F9"/>
    <w:rsid w:val="009D3F17"/>
    <w:rsid w:val="009D42D5"/>
    <w:rsid w:val="009D5A14"/>
    <w:rsid w:val="009D6BEA"/>
    <w:rsid w:val="009D7E6E"/>
    <w:rsid w:val="009E09A6"/>
    <w:rsid w:val="009E4A9E"/>
    <w:rsid w:val="009E4D94"/>
    <w:rsid w:val="009E6FEE"/>
    <w:rsid w:val="009E790D"/>
    <w:rsid w:val="009F1C40"/>
    <w:rsid w:val="009F308F"/>
    <w:rsid w:val="009F324F"/>
    <w:rsid w:val="009F65C3"/>
    <w:rsid w:val="00A01C2F"/>
    <w:rsid w:val="00A04C03"/>
    <w:rsid w:val="00A074A9"/>
    <w:rsid w:val="00A11622"/>
    <w:rsid w:val="00A13DB2"/>
    <w:rsid w:val="00A14D1C"/>
    <w:rsid w:val="00A150D8"/>
    <w:rsid w:val="00A1735E"/>
    <w:rsid w:val="00A235D0"/>
    <w:rsid w:val="00A30898"/>
    <w:rsid w:val="00A33F96"/>
    <w:rsid w:val="00A35A3D"/>
    <w:rsid w:val="00A35E24"/>
    <w:rsid w:val="00A36214"/>
    <w:rsid w:val="00A40F7C"/>
    <w:rsid w:val="00A41286"/>
    <w:rsid w:val="00A449CC"/>
    <w:rsid w:val="00A44B29"/>
    <w:rsid w:val="00A5190E"/>
    <w:rsid w:val="00A52355"/>
    <w:rsid w:val="00A575AB"/>
    <w:rsid w:val="00A72272"/>
    <w:rsid w:val="00A7390C"/>
    <w:rsid w:val="00A76D9C"/>
    <w:rsid w:val="00A80C22"/>
    <w:rsid w:val="00A81243"/>
    <w:rsid w:val="00A8272E"/>
    <w:rsid w:val="00A86168"/>
    <w:rsid w:val="00A87724"/>
    <w:rsid w:val="00A908C6"/>
    <w:rsid w:val="00A90E9D"/>
    <w:rsid w:val="00A91A29"/>
    <w:rsid w:val="00A943AC"/>
    <w:rsid w:val="00A95715"/>
    <w:rsid w:val="00AA0580"/>
    <w:rsid w:val="00AA1457"/>
    <w:rsid w:val="00AA23F4"/>
    <w:rsid w:val="00AA6B44"/>
    <w:rsid w:val="00AB212C"/>
    <w:rsid w:val="00AB275A"/>
    <w:rsid w:val="00AB5F14"/>
    <w:rsid w:val="00AB7A69"/>
    <w:rsid w:val="00AB7F22"/>
    <w:rsid w:val="00AC3AD7"/>
    <w:rsid w:val="00AC51CB"/>
    <w:rsid w:val="00AD4C4A"/>
    <w:rsid w:val="00AD4E01"/>
    <w:rsid w:val="00AD6189"/>
    <w:rsid w:val="00AE5254"/>
    <w:rsid w:val="00AE60BD"/>
    <w:rsid w:val="00AF1732"/>
    <w:rsid w:val="00AF1B72"/>
    <w:rsid w:val="00AF5285"/>
    <w:rsid w:val="00AF7DC7"/>
    <w:rsid w:val="00B001E7"/>
    <w:rsid w:val="00B01154"/>
    <w:rsid w:val="00B02B4C"/>
    <w:rsid w:val="00B046FD"/>
    <w:rsid w:val="00B115A3"/>
    <w:rsid w:val="00B1174E"/>
    <w:rsid w:val="00B23ED3"/>
    <w:rsid w:val="00B27DBE"/>
    <w:rsid w:val="00B32E2B"/>
    <w:rsid w:val="00B33EDA"/>
    <w:rsid w:val="00B37DBB"/>
    <w:rsid w:val="00B433BA"/>
    <w:rsid w:val="00B43C5B"/>
    <w:rsid w:val="00B4579A"/>
    <w:rsid w:val="00B51EC4"/>
    <w:rsid w:val="00B53F3C"/>
    <w:rsid w:val="00B563D9"/>
    <w:rsid w:val="00B61E5C"/>
    <w:rsid w:val="00B6495F"/>
    <w:rsid w:val="00B649E9"/>
    <w:rsid w:val="00B64FF4"/>
    <w:rsid w:val="00B677BD"/>
    <w:rsid w:val="00B74778"/>
    <w:rsid w:val="00B74A5F"/>
    <w:rsid w:val="00B80F2A"/>
    <w:rsid w:val="00B8697F"/>
    <w:rsid w:val="00B900FA"/>
    <w:rsid w:val="00B914EA"/>
    <w:rsid w:val="00B919BA"/>
    <w:rsid w:val="00B97189"/>
    <w:rsid w:val="00B97F02"/>
    <w:rsid w:val="00BA1CAE"/>
    <w:rsid w:val="00BA5DB2"/>
    <w:rsid w:val="00BA6399"/>
    <w:rsid w:val="00BA718A"/>
    <w:rsid w:val="00BB061E"/>
    <w:rsid w:val="00BB2060"/>
    <w:rsid w:val="00BB37A9"/>
    <w:rsid w:val="00BB40A3"/>
    <w:rsid w:val="00BB4AFB"/>
    <w:rsid w:val="00BC05C8"/>
    <w:rsid w:val="00BC372D"/>
    <w:rsid w:val="00BD1CDC"/>
    <w:rsid w:val="00BD3B7F"/>
    <w:rsid w:val="00BD4FA0"/>
    <w:rsid w:val="00BD5BFF"/>
    <w:rsid w:val="00BE0432"/>
    <w:rsid w:val="00BE6361"/>
    <w:rsid w:val="00BE6742"/>
    <w:rsid w:val="00BE68C0"/>
    <w:rsid w:val="00BE7EEB"/>
    <w:rsid w:val="00BF0094"/>
    <w:rsid w:val="00BF18A4"/>
    <w:rsid w:val="00BF2503"/>
    <w:rsid w:val="00C00314"/>
    <w:rsid w:val="00C00B12"/>
    <w:rsid w:val="00C01B1A"/>
    <w:rsid w:val="00C03BCA"/>
    <w:rsid w:val="00C053D0"/>
    <w:rsid w:val="00C11E0F"/>
    <w:rsid w:val="00C135B9"/>
    <w:rsid w:val="00C172E4"/>
    <w:rsid w:val="00C23E4C"/>
    <w:rsid w:val="00C31F44"/>
    <w:rsid w:val="00C32595"/>
    <w:rsid w:val="00C33136"/>
    <w:rsid w:val="00C35695"/>
    <w:rsid w:val="00C3733B"/>
    <w:rsid w:val="00C401E7"/>
    <w:rsid w:val="00C40FE0"/>
    <w:rsid w:val="00C42DFA"/>
    <w:rsid w:val="00C43F01"/>
    <w:rsid w:val="00C458D0"/>
    <w:rsid w:val="00C45E90"/>
    <w:rsid w:val="00C50549"/>
    <w:rsid w:val="00C5081E"/>
    <w:rsid w:val="00C52858"/>
    <w:rsid w:val="00C551D2"/>
    <w:rsid w:val="00C57684"/>
    <w:rsid w:val="00C57B9C"/>
    <w:rsid w:val="00C6062F"/>
    <w:rsid w:val="00C60EB3"/>
    <w:rsid w:val="00C62DEF"/>
    <w:rsid w:val="00C6388D"/>
    <w:rsid w:val="00C64620"/>
    <w:rsid w:val="00C65534"/>
    <w:rsid w:val="00C65576"/>
    <w:rsid w:val="00C65D84"/>
    <w:rsid w:val="00C747A8"/>
    <w:rsid w:val="00C75622"/>
    <w:rsid w:val="00C77043"/>
    <w:rsid w:val="00C80D93"/>
    <w:rsid w:val="00C813FB"/>
    <w:rsid w:val="00C82CE2"/>
    <w:rsid w:val="00C8311B"/>
    <w:rsid w:val="00C8319E"/>
    <w:rsid w:val="00C87FE6"/>
    <w:rsid w:val="00C930DE"/>
    <w:rsid w:val="00C94580"/>
    <w:rsid w:val="00CA14F1"/>
    <w:rsid w:val="00CA1637"/>
    <w:rsid w:val="00CA4A1F"/>
    <w:rsid w:val="00CA684E"/>
    <w:rsid w:val="00CB5E83"/>
    <w:rsid w:val="00CB6844"/>
    <w:rsid w:val="00CB7E42"/>
    <w:rsid w:val="00CC1694"/>
    <w:rsid w:val="00CC16CD"/>
    <w:rsid w:val="00CC4B04"/>
    <w:rsid w:val="00CD1AD0"/>
    <w:rsid w:val="00CD33E1"/>
    <w:rsid w:val="00CD5E6C"/>
    <w:rsid w:val="00CE0542"/>
    <w:rsid w:val="00CF6363"/>
    <w:rsid w:val="00D00A40"/>
    <w:rsid w:val="00D00C9A"/>
    <w:rsid w:val="00D028CD"/>
    <w:rsid w:val="00D0378A"/>
    <w:rsid w:val="00D04A08"/>
    <w:rsid w:val="00D05D5C"/>
    <w:rsid w:val="00D0643B"/>
    <w:rsid w:val="00D1136D"/>
    <w:rsid w:val="00D130FD"/>
    <w:rsid w:val="00D13203"/>
    <w:rsid w:val="00D15BD4"/>
    <w:rsid w:val="00D2045D"/>
    <w:rsid w:val="00D2119D"/>
    <w:rsid w:val="00D22029"/>
    <w:rsid w:val="00D23402"/>
    <w:rsid w:val="00D370F9"/>
    <w:rsid w:val="00D423CA"/>
    <w:rsid w:val="00D42F9E"/>
    <w:rsid w:val="00D44F6A"/>
    <w:rsid w:val="00D46DC5"/>
    <w:rsid w:val="00D50A02"/>
    <w:rsid w:val="00D51330"/>
    <w:rsid w:val="00D5300B"/>
    <w:rsid w:val="00D53DA5"/>
    <w:rsid w:val="00D54F97"/>
    <w:rsid w:val="00D5576C"/>
    <w:rsid w:val="00D55C28"/>
    <w:rsid w:val="00D56AA9"/>
    <w:rsid w:val="00D57F42"/>
    <w:rsid w:val="00D6365D"/>
    <w:rsid w:val="00D64263"/>
    <w:rsid w:val="00D654F0"/>
    <w:rsid w:val="00D66B1D"/>
    <w:rsid w:val="00D67AD2"/>
    <w:rsid w:val="00D70A61"/>
    <w:rsid w:val="00D70DA0"/>
    <w:rsid w:val="00D712DC"/>
    <w:rsid w:val="00D7216D"/>
    <w:rsid w:val="00D72410"/>
    <w:rsid w:val="00D7305E"/>
    <w:rsid w:val="00D75A19"/>
    <w:rsid w:val="00D82049"/>
    <w:rsid w:val="00D87853"/>
    <w:rsid w:val="00D903E3"/>
    <w:rsid w:val="00D912FE"/>
    <w:rsid w:val="00D94237"/>
    <w:rsid w:val="00D959BD"/>
    <w:rsid w:val="00D95DAE"/>
    <w:rsid w:val="00DA32CA"/>
    <w:rsid w:val="00DA4B45"/>
    <w:rsid w:val="00DA56AE"/>
    <w:rsid w:val="00DB0275"/>
    <w:rsid w:val="00DB0588"/>
    <w:rsid w:val="00DB1E6C"/>
    <w:rsid w:val="00DB48D6"/>
    <w:rsid w:val="00DC010B"/>
    <w:rsid w:val="00DC17E0"/>
    <w:rsid w:val="00DC2E10"/>
    <w:rsid w:val="00DC797B"/>
    <w:rsid w:val="00DD11AE"/>
    <w:rsid w:val="00DD2739"/>
    <w:rsid w:val="00DE0CCE"/>
    <w:rsid w:val="00DF0993"/>
    <w:rsid w:val="00DF09B9"/>
    <w:rsid w:val="00DF139A"/>
    <w:rsid w:val="00DF15DC"/>
    <w:rsid w:val="00DF343D"/>
    <w:rsid w:val="00DF4D63"/>
    <w:rsid w:val="00DF4ED3"/>
    <w:rsid w:val="00DF6136"/>
    <w:rsid w:val="00E02E3F"/>
    <w:rsid w:val="00E10355"/>
    <w:rsid w:val="00E10903"/>
    <w:rsid w:val="00E10AD1"/>
    <w:rsid w:val="00E13200"/>
    <w:rsid w:val="00E149AC"/>
    <w:rsid w:val="00E2184D"/>
    <w:rsid w:val="00E21F9B"/>
    <w:rsid w:val="00E25E4E"/>
    <w:rsid w:val="00E2630B"/>
    <w:rsid w:val="00E27520"/>
    <w:rsid w:val="00E34C8F"/>
    <w:rsid w:val="00E34D93"/>
    <w:rsid w:val="00E36818"/>
    <w:rsid w:val="00E40132"/>
    <w:rsid w:val="00E40DF9"/>
    <w:rsid w:val="00E43FAD"/>
    <w:rsid w:val="00E44AB5"/>
    <w:rsid w:val="00E50F95"/>
    <w:rsid w:val="00E53A1A"/>
    <w:rsid w:val="00E54648"/>
    <w:rsid w:val="00E54E1E"/>
    <w:rsid w:val="00E572F8"/>
    <w:rsid w:val="00E57D58"/>
    <w:rsid w:val="00E61BDC"/>
    <w:rsid w:val="00E63416"/>
    <w:rsid w:val="00E67E99"/>
    <w:rsid w:val="00E7048C"/>
    <w:rsid w:val="00E70E1E"/>
    <w:rsid w:val="00E73B38"/>
    <w:rsid w:val="00E747F2"/>
    <w:rsid w:val="00E74925"/>
    <w:rsid w:val="00E7704D"/>
    <w:rsid w:val="00E77A79"/>
    <w:rsid w:val="00E8217D"/>
    <w:rsid w:val="00E82574"/>
    <w:rsid w:val="00E836E0"/>
    <w:rsid w:val="00E83EA8"/>
    <w:rsid w:val="00E83EEB"/>
    <w:rsid w:val="00E85CDD"/>
    <w:rsid w:val="00E85E84"/>
    <w:rsid w:val="00E8610B"/>
    <w:rsid w:val="00E869B4"/>
    <w:rsid w:val="00E906B2"/>
    <w:rsid w:val="00E966F9"/>
    <w:rsid w:val="00E96D3A"/>
    <w:rsid w:val="00EA020F"/>
    <w:rsid w:val="00EA2A4A"/>
    <w:rsid w:val="00EB0611"/>
    <w:rsid w:val="00EC1F6B"/>
    <w:rsid w:val="00EC6E9D"/>
    <w:rsid w:val="00ED0A22"/>
    <w:rsid w:val="00ED4AD8"/>
    <w:rsid w:val="00EE2D27"/>
    <w:rsid w:val="00EE6CA6"/>
    <w:rsid w:val="00EE6E35"/>
    <w:rsid w:val="00EF1B2F"/>
    <w:rsid w:val="00EF29C8"/>
    <w:rsid w:val="00EF3316"/>
    <w:rsid w:val="00EF5182"/>
    <w:rsid w:val="00EF6833"/>
    <w:rsid w:val="00EF698D"/>
    <w:rsid w:val="00F0099D"/>
    <w:rsid w:val="00F0170C"/>
    <w:rsid w:val="00F02366"/>
    <w:rsid w:val="00F053DE"/>
    <w:rsid w:val="00F10E20"/>
    <w:rsid w:val="00F1135B"/>
    <w:rsid w:val="00F14D38"/>
    <w:rsid w:val="00F17D73"/>
    <w:rsid w:val="00F22917"/>
    <w:rsid w:val="00F257D5"/>
    <w:rsid w:val="00F264DA"/>
    <w:rsid w:val="00F324DB"/>
    <w:rsid w:val="00F333CE"/>
    <w:rsid w:val="00F348ED"/>
    <w:rsid w:val="00F352D4"/>
    <w:rsid w:val="00F41DA3"/>
    <w:rsid w:val="00F41EB7"/>
    <w:rsid w:val="00F42567"/>
    <w:rsid w:val="00F42C67"/>
    <w:rsid w:val="00F4641D"/>
    <w:rsid w:val="00F54B59"/>
    <w:rsid w:val="00F56F9E"/>
    <w:rsid w:val="00F67CA1"/>
    <w:rsid w:val="00F74CCC"/>
    <w:rsid w:val="00F74FFE"/>
    <w:rsid w:val="00F75E86"/>
    <w:rsid w:val="00F77E65"/>
    <w:rsid w:val="00F80400"/>
    <w:rsid w:val="00F807F0"/>
    <w:rsid w:val="00F82C28"/>
    <w:rsid w:val="00F83B90"/>
    <w:rsid w:val="00F83F37"/>
    <w:rsid w:val="00F855B4"/>
    <w:rsid w:val="00F877C4"/>
    <w:rsid w:val="00F946CD"/>
    <w:rsid w:val="00F94ABE"/>
    <w:rsid w:val="00F96E98"/>
    <w:rsid w:val="00FA14DF"/>
    <w:rsid w:val="00FA17D2"/>
    <w:rsid w:val="00FB0FDF"/>
    <w:rsid w:val="00FB362E"/>
    <w:rsid w:val="00FC1C43"/>
    <w:rsid w:val="00FC3588"/>
    <w:rsid w:val="00FC530F"/>
    <w:rsid w:val="00FC5388"/>
    <w:rsid w:val="00FC5C1F"/>
    <w:rsid w:val="00FC7B14"/>
    <w:rsid w:val="00FD1FFD"/>
    <w:rsid w:val="00FD5B70"/>
    <w:rsid w:val="00FE327B"/>
    <w:rsid w:val="00FE33F5"/>
    <w:rsid w:val="00FE4A64"/>
    <w:rsid w:val="00FE5E45"/>
    <w:rsid w:val="00FF7CDA"/>
    <w:rsid w:val="0156352C"/>
    <w:rsid w:val="030309BD"/>
    <w:rsid w:val="090E6DE2"/>
    <w:rsid w:val="0B660806"/>
    <w:rsid w:val="0BC35083"/>
    <w:rsid w:val="0C4C6D1F"/>
    <w:rsid w:val="0CE8328F"/>
    <w:rsid w:val="0E745939"/>
    <w:rsid w:val="0FE219DA"/>
    <w:rsid w:val="107F16CF"/>
    <w:rsid w:val="10922CF0"/>
    <w:rsid w:val="13532778"/>
    <w:rsid w:val="13F22230"/>
    <w:rsid w:val="14216C43"/>
    <w:rsid w:val="144638D4"/>
    <w:rsid w:val="145002AE"/>
    <w:rsid w:val="15A20FDE"/>
    <w:rsid w:val="1AC12A89"/>
    <w:rsid w:val="1BA23AE5"/>
    <w:rsid w:val="1DB43F93"/>
    <w:rsid w:val="1DF92712"/>
    <w:rsid w:val="1F394EA8"/>
    <w:rsid w:val="1F6F1C16"/>
    <w:rsid w:val="203D6C83"/>
    <w:rsid w:val="21205BA4"/>
    <w:rsid w:val="217557F8"/>
    <w:rsid w:val="22C772E5"/>
    <w:rsid w:val="2748172B"/>
    <w:rsid w:val="288E596C"/>
    <w:rsid w:val="2BA74800"/>
    <w:rsid w:val="34DA0BF7"/>
    <w:rsid w:val="350C0F9C"/>
    <w:rsid w:val="36085FB6"/>
    <w:rsid w:val="37EC446A"/>
    <w:rsid w:val="398C482F"/>
    <w:rsid w:val="3D566F4E"/>
    <w:rsid w:val="40917480"/>
    <w:rsid w:val="40DB7E20"/>
    <w:rsid w:val="421039FA"/>
    <w:rsid w:val="42424E2B"/>
    <w:rsid w:val="43CD6976"/>
    <w:rsid w:val="440B34E6"/>
    <w:rsid w:val="448404E9"/>
    <w:rsid w:val="44C71BA1"/>
    <w:rsid w:val="45264590"/>
    <w:rsid w:val="48763A80"/>
    <w:rsid w:val="492B6619"/>
    <w:rsid w:val="49BB63F2"/>
    <w:rsid w:val="4B5A56CA"/>
    <w:rsid w:val="4D144E92"/>
    <w:rsid w:val="4F4C277E"/>
    <w:rsid w:val="546940A2"/>
    <w:rsid w:val="57E417E0"/>
    <w:rsid w:val="58904AEB"/>
    <w:rsid w:val="5BCA0CC2"/>
    <w:rsid w:val="5C346E83"/>
    <w:rsid w:val="5DAC319A"/>
    <w:rsid w:val="5E7F0FC9"/>
    <w:rsid w:val="5F137570"/>
    <w:rsid w:val="5FE175D9"/>
    <w:rsid w:val="61C92432"/>
    <w:rsid w:val="621121DC"/>
    <w:rsid w:val="628F4CD6"/>
    <w:rsid w:val="641B199F"/>
    <w:rsid w:val="64413E01"/>
    <w:rsid w:val="64AD5D15"/>
    <w:rsid w:val="65005CD4"/>
    <w:rsid w:val="67D619EE"/>
    <w:rsid w:val="6850354E"/>
    <w:rsid w:val="696545D0"/>
    <w:rsid w:val="6B574BF4"/>
    <w:rsid w:val="717E569D"/>
    <w:rsid w:val="72071891"/>
    <w:rsid w:val="728E70A8"/>
    <w:rsid w:val="75610B49"/>
    <w:rsid w:val="76373537"/>
    <w:rsid w:val="772A4BD3"/>
    <w:rsid w:val="78866B18"/>
    <w:rsid w:val="7A3731F1"/>
    <w:rsid w:val="7B762E74"/>
    <w:rsid w:val="7CB73744"/>
    <w:rsid w:val="7D126BCC"/>
    <w:rsid w:val="7D3A0474"/>
    <w:rsid w:val="7E3A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1"/>
    <w:pPr>
      <w:ind w:left="300"/>
      <w:jc w:val="center"/>
      <w:outlineLvl w:val="3"/>
    </w:pPr>
    <w:rPr>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 w:type="character" w:customStyle="1" w:styleId="11">
    <w:name w:val="副标题 Char"/>
    <w:basedOn w:val="9"/>
    <w:link w:val="6"/>
    <w:autoRedefine/>
    <w:qFormat/>
    <w:uiPriority w:val="0"/>
    <w:rPr>
      <w:rFonts w:asciiTheme="majorHAnsi" w:hAnsiTheme="majorHAnsi" w:cstheme="majorBidi"/>
      <w:b/>
      <w:bCs/>
      <w:kern w:val="28"/>
      <w:sz w:val="32"/>
      <w:szCs w:val="32"/>
    </w:rPr>
  </w:style>
  <w:style w:type="paragraph" w:styleId="12">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B12BE-DE8C-46C4-BB5E-4355CA0FC15A}">
  <ds:schemaRefs/>
</ds:datastoreItem>
</file>

<file path=docProps/app.xml><?xml version="1.0" encoding="utf-8"?>
<Properties xmlns="http://schemas.openxmlformats.org/officeDocument/2006/extended-properties" xmlns:vt="http://schemas.openxmlformats.org/officeDocument/2006/docPropsVTypes">
  <Template>Normal</Template>
  <Company>江苏苏咨工程咨询有限责任公司</Company>
  <Pages>3</Pages>
  <Words>1391</Words>
  <Characters>1486</Characters>
  <Lines>19</Lines>
  <Paragraphs>5</Paragraphs>
  <TotalTime>11</TotalTime>
  <ScaleCrop>false</ScaleCrop>
  <LinksUpToDate>false</LinksUpToDate>
  <CharactersWithSpaces>1488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2020-11-17T02:27:00Z</dcterms:created>
  <dc:creator>何俊</dc:creator>
  <cp:lastModifiedBy>  </cp:lastModifiedBy>
  <cp:lastPrinted>2020-01-08T07:43:00Z</cp:lastPrinted>
  <dcterms:modified xsi:type="dcterms:W3CDTF">2025-06-11T06:59:36Z</dcterms:modified>
  <dc:title>总  说  明</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5B591917F4054BFA8BF2A6EF3C0DFB30</vt:lpwstr>
  </property>
  <property fmtid="{D5CDD505-2E9C-101B-9397-08002B2CF9AE}" pid="4" name="KSOTemplateDocerSaveRecord">
    <vt:lpwstr>eyJoZGlkIjoiZTNjY2Y0OTVhZTgxMjlhNjkwYWJjYWU5ZDYyMDUxZmQiLCJ1c2VySWQiOiIzOTAwMDI0MDUifQ==</vt:lpwstr>
  </property>
</Properties>
</file>