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5F2D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中标（成交）结果公告</w:t>
      </w:r>
    </w:p>
    <w:p w14:paraId="6F2005B7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项目编号：JSZC-320614-GDHC-G2025-0009</w:t>
      </w:r>
    </w:p>
    <w:p w14:paraId="0BDAADF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bookmarkStart w:id="0" w:name="_GoBack"/>
      <w:r>
        <w:rPr>
          <w:rFonts w:hint="eastAsia"/>
          <w:sz w:val="24"/>
          <w:szCs w:val="24"/>
        </w:rPr>
        <w:t>南通市海门区水利局堤防管理所采购堤防维修管护项目</w:t>
      </w:r>
    </w:p>
    <w:bookmarkEnd w:id="0"/>
    <w:p w14:paraId="77684B6F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三、中标（成交）信息</w:t>
      </w:r>
    </w:p>
    <w:p w14:paraId="033C90E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供应商名称：南通洁泰环境科技服务有限公司</w:t>
      </w:r>
    </w:p>
    <w:p w14:paraId="31D09531"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供应商地址：南通市崇川区北大街万科金域广场</w:t>
      </w:r>
    </w:p>
    <w:p w14:paraId="1859970E"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中标（成交）金额：</w:t>
      </w:r>
      <w:r>
        <w:rPr>
          <w:rFonts w:hint="eastAsia"/>
          <w:sz w:val="24"/>
          <w:szCs w:val="24"/>
          <w:lang w:val="en-US" w:eastAsia="zh-CN"/>
        </w:rPr>
        <w:t>515000.00</w:t>
      </w:r>
      <w:r>
        <w:rPr>
          <w:rFonts w:hint="eastAsia" w:ascii="Calibri" w:eastAsia="宋体"/>
          <w:sz w:val="24"/>
          <w:szCs w:val="24"/>
          <w:lang w:val="en-US" w:eastAsia="zh-CN"/>
        </w:rPr>
        <w:t>元</w:t>
      </w:r>
    </w:p>
    <w:p w14:paraId="449D991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四、主要标的信息</w:t>
      </w:r>
    </w:p>
    <w:p w14:paraId="2F1863A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详见附件信息</w:t>
      </w:r>
    </w:p>
    <w:p w14:paraId="3E3E9569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五、落实政府采购政策需满足的资格要求：本项目为专门面向中小企业</w:t>
      </w:r>
    </w:p>
    <w:p w14:paraId="0270B5D1"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 xml:space="preserve">评审专家名单：茅鑫、陆荣、杨文杰、高文萍、王锋 </w:t>
      </w:r>
    </w:p>
    <w:p w14:paraId="51A959EB"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</w:rPr>
        <w:t>代理服务收费标准及金额：招标代理服务费按《招标代理服务收费管理暂行办法》计价格[2002]1980号文收费标准收取7725元，由中标单位支付。</w:t>
      </w:r>
    </w:p>
    <w:p w14:paraId="1CF2CD06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八</w:t>
      </w:r>
      <w:r>
        <w:rPr>
          <w:rFonts w:hint="eastAsia"/>
          <w:sz w:val="24"/>
          <w:szCs w:val="24"/>
        </w:rPr>
        <w:t>、公告期限</w:t>
      </w:r>
    </w:p>
    <w:p w14:paraId="6B851C5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自本公告发布之日起1个工作日。</w:t>
      </w:r>
    </w:p>
    <w:p w14:paraId="4192389F"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九、</w:t>
      </w:r>
      <w:r>
        <w:rPr>
          <w:rFonts w:hint="eastAsia"/>
          <w:sz w:val="24"/>
          <w:szCs w:val="24"/>
        </w:rPr>
        <w:t>其他补充事宜：</w:t>
      </w:r>
    </w:p>
    <w:p w14:paraId="023DF885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14:paraId="6A41BBD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</w:rPr>
        <w:t>、凡对本次公告内容提出询问，请按以下方式联系。</w:t>
      </w:r>
    </w:p>
    <w:p w14:paraId="3D1FC44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6B1C9EA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   称：南通市海门区水利局堤防管理所  </w:t>
      </w:r>
    </w:p>
    <w:p w14:paraId="6BFB687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   址：</w:t>
      </w:r>
      <w:r>
        <w:rPr>
          <w:rFonts w:hint="eastAsia"/>
          <w:sz w:val="24"/>
          <w:szCs w:val="24"/>
          <w:lang w:val="en-US" w:eastAsia="zh-CN"/>
        </w:rPr>
        <w:t>南通市海门区解放中路633号</w:t>
      </w:r>
      <w:r>
        <w:rPr>
          <w:rFonts w:hint="eastAsia"/>
          <w:sz w:val="24"/>
          <w:szCs w:val="24"/>
        </w:rPr>
        <w:t xml:space="preserve"> </w:t>
      </w:r>
    </w:p>
    <w:p w14:paraId="649F054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陆先生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18862880533</w:t>
      </w:r>
      <w:r>
        <w:rPr>
          <w:rFonts w:hint="eastAsia"/>
          <w:sz w:val="24"/>
          <w:szCs w:val="24"/>
        </w:rPr>
        <w:t xml:space="preserve">    </w:t>
      </w:r>
    </w:p>
    <w:p w14:paraId="7965E08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 w14:paraId="5F87C0A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  称</w:t>
      </w:r>
      <w:r>
        <w:rPr>
          <w:rFonts w:hint="eastAsia" w:eastAsia="宋体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国鼎和诚项目管理集团有限公司</w:t>
      </w:r>
    </w:p>
    <w:p w14:paraId="6ED5C01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   址： </w:t>
      </w:r>
      <w:r>
        <w:rPr>
          <w:rFonts w:hint="eastAsia" w:ascii="Calibri" w:eastAsia="宋体"/>
          <w:sz w:val="24"/>
          <w:szCs w:val="24"/>
          <w:lang w:val="en-US" w:eastAsia="zh-CN"/>
        </w:rPr>
        <w:t>南通市海门区海兴中路234号</w:t>
      </w:r>
      <w:r>
        <w:rPr>
          <w:rFonts w:hint="eastAsia"/>
          <w:sz w:val="24"/>
          <w:szCs w:val="24"/>
        </w:rPr>
        <w:t xml:space="preserve">  </w:t>
      </w:r>
    </w:p>
    <w:p w14:paraId="3B76ABF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联系方式：黄女士　　15190932701      </w:t>
      </w:r>
    </w:p>
    <w:p w14:paraId="568E1742">
      <w:pPr>
        <w:spacing w:line="360" w:lineRule="auto"/>
        <w:ind w:firstLine="4800" w:firstLineChars="2000"/>
        <w:rPr>
          <w:rFonts w:hint="eastAsia"/>
          <w:sz w:val="24"/>
          <w:szCs w:val="24"/>
          <w:lang w:eastAsia="zh-CN"/>
        </w:rPr>
      </w:pPr>
    </w:p>
    <w:p w14:paraId="5DCE8F02">
      <w:pPr>
        <w:spacing w:line="360" w:lineRule="auto"/>
        <w:ind w:firstLine="4800" w:firstLineChars="2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南通市海门区水利局堤防管理所                      </w:t>
      </w:r>
      <w:r>
        <w:rPr>
          <w:rFonts w:hint="eastAsia" w:ascii="Calibri" w:eastAsia="宋体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</w:p>
    <w:p w14:paraId="30C0CE98">
      <w:pPr>
        <w:spacing w:line="360" w:lineRule="auto"/>
        <w:ind w:firstLine="5520" w:firstLineChars="2300"/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 w:ascii="Calibri" w:eastAsia="宋体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F2C50"/>
    <w:multiLevelType w:val="singleLevel"/>
    <w:tmpl w:val="225F2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B082F"/>
    <w:rsid w:val="053752B1"/>
    <w:rsid w:val="0AFB070C"/>
    <w:rsid w:val="14274881"/>
    <w:rsid w:val="155E04B7"/>
    <w:rsid w:val="162923A8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5D54C6C"/>
    <w:rsid w:val="67933D1D"/>
    <w:rsid w:val="71BD0605"/>
    <w:rsid w:val="72EE4050"/>
    <w:rsid w:val="743E0F54"/>
    <w:rsid w:val="77BE1444"/>
    <w:rsid w:val="7C0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765" w:firstLine="420"/>
      <w:jc w:val="both"/>
    </w:pPr>
    <w:rPr>
      <w:rFonts w:ascii="仿宋_GB2312" w:hAnsi="Calibri" w:eastAsia="仿宋_GB2312" w:cs="Times New Roman"/>
      <w:kern w:val="0"/>
      <w:sz w:val="28"/>
      <w:szCs w:val="20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ind w:left="765"/>
      <w:jc w:val="both"/>
    </w:pPr>
    <w:rPr>
      <w:rFonts w:ascii="仿宋_GB2312" w:hAnsi="Calibri" w:eastAsia="仿宋_GB2312" w:cs="Times New Roman"/>
      <w:kern w:val="0"/>
      <w:sz w:val="28"/>
      <w:szCs w:val="20"/>
      <w:lang w:val="en-US" w:eastAsia="zh-CN" w:bidi="ar-SA"/>
    </w:rPr>
  </w:style>
  <w:style w:type="paragraph" w:styleId="5">
    <w:name w:val="envelope return"/>
    <w:qFormat/>
    <w:uiPriority w:val="99"/>
    <w:pPr>
      <w:widowControl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2025-06-13T02:52:00Z</dcterms:created>
  <dc:creator>WPS_1694424414</dc:creator>
  <cp:lastModifiedBy>WPS_1694424414</cp:lastModifiedBy>
  <dcterms:modified xsi:type="dcterms:W3CDTF">2025-06-13T02:58:05Z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4B193EEB30F34803BD6E93811D74A100_11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