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F193B">
      <w:pPr>
        <w:jc w:val="center"/>
        <w:outlineLvl w:val="9"/>
        <w:rPr>
          <w:rFonts w:hint="eastAsia" w:eastAsia="宋体"/>
          <w:b/>
          <w:bCs/>
          <w:color w:val="auto"/>
          <w:sz w:val="44"/>
          <w:szCs w:val="44"/>
          <w:highlight w:val="none"/>
          <w:lang w:eastAsia="zh-CN"/>
        </w:rPr>
      </w:pPr>
      <w:bookmarkStart w:id="0" w:name="_Toc104818930"/>
      <w:r>
        <w:rPr>
          <w:rFonts w:hint="eastAsia"/>
          <w:b/>
          <w:bCs/>
          <w:color w:val="auto"/>
          <w:sz w:val="44"/>
          <w:szCs w:val="44"/>
          <w:highlight w:val="none"/>
          <w:lang w:eastAsia="zh-CN"/>
        </w:rPr>
        <w:t>青龙街道（含东青片区）排涝闸站运行维护服务</w:t>
      </w:r>
      <w:r>
        <w:rPr>
          <w:rFonts w:hint="eastAsia"/>
          <w:b/>
          <w:bCs/>
          <w:color w:val="auto"/>
          <w:sz w:val="44"/>
          <w:szCs w:val="44"/>
          <w:highlight w:val="none"/>
          <w:lang w:val="en-US" w:eastAsia="zh-CN"/>
        </w:rPr>
        <w:t>合同</w:t>
      </w:r>
    </w:p>
    <w:p w14:paraId="3D2A7256">
      <w:pPr>
        <w:pStyle w:val="4"/>
        <w:keepNext w:val="0"/>
        <w:keepLines w:val="0"/>
        <w:pageBreakBefore w:val="0"/>
        <w:widowControl w:val="0"/>
        <w:kinsoku/>
        <w:wordWrap/>
        <w:overflowPunct/>
        <w:topLinePunct w:val="0"/>
        <w:bidi w:val="0"/>
        <w:spacing w:line="360" w:lineRule="auto"/>
        <w:textAlignment w:val="auto"/>
        <w:rPr>
          <w:rFonts w:hint="eastAsia" w:ascii="宋体" w:hAnsi="宋体" w:cs="宋体"/>
          <w:b/>
          <w:color w:val="auto"/>
          <w:sz w:val="24"/>
          <w:szCs w:val="24"/>
          <w:highlight w:val="none"/>
          <w:lang w:val="en-US" w:eastAsia="zh-CN"/>
        </w:rPr>
      </w:pPr>
    </w:p>
    <w:p w14:paraId="7A2C3538">
      <w:pPr>
        <w:pStyle w:val="4"/>
        <w:keepNext w:val="0"/>
        <w:keepLines w:val="0"/>
        <w:pageBreakBefore w:val="0"/>
        <w:widowControl w:val="0"/>
        <w:kinsoku/>
        <w:wordWrap/>
        <w:overflowPunct/>
        <w:topLinePunct w:val="0"/>
        <w:bidi w:val="0"/>
        <w:spacing w:line="360" w:lineRule="auto"/>
        <w:textAlignment w:val="auto"/>
        <w:rPr>
          <w:rFonts w:hint="eastAsia" w:ascii="宋体" w:hAnsi="宋体" w:cs="宋体"/>
          <w:b/>
          <w:color w:val="auto"/>
          <w:sz w:val="24"/>
          <w:szCs w:val="24"/>
          <w:highlight w:val="none"/>
          <w:lang w:val="en-US" w:eastAsia="zh-CN"/>
        </w:rPr>
      </w:pPr>
    </w:p>
    <w:p w14:paraId="092F0E3B">
      <w:pPr>
        <w:pStyle w:val="4"/>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采购</w:t>
      </w:r>
      <w:r>
        <w:rPr>
          <w:rFonts w:hint="eastAsia" w:ascii="宋体" w:hAnsi="宋体" w:eastAsia="宋体" w:cs="宋体"/>
          <w:b/>
          <w:color w:val="auto"/>
          <w:sz w:val="24"/>
          <w:szCs w:val="24"/>
          <w:highlight w:val="none"/>
          <w:lang w:val="zh-CN"/>
        </w:rPr>
        <w:t>人（以下称甲</w:t>
      </w:r>
      <w:r>
        <w:rPr>
          <w:rFonts w:hint="eastAsia" w:ascii="宋体" w:hAnsi="宋体" w:eastAsia="宋体" w:cs="宋体"/>
          <w:b/>
          <w:color w:val="auto"/>
          <w:sz w:val="24"/>
          <w:szCs w:val="24"/>
          <w:highlight w:val="none"/>
        </w:rPr>
        <w:t>方）:</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江苏常州天宁经济开发区管理委员会</w:t>
      </w:r>
      <w:r>
        <w:rPr>
          <w:rFonts w:hint="eastAsia" w:ascii="宋体" w:hAnsi="宋体" w:eastAsia="宋体" w:cs="宋体"/>
          <w:color w:val="auto"/>
          <w:sz w:val="24"/>
          <w:szCs w:val="24"/>
          <w:highlight w:val="none"/>
          <w:u w:val="single"/>
        </w:rPr>
        <w:t xml:space="preserve"> </w:t>
      </w:r>
    </w:p>
    <w:p w14:paraId="19E31B49">
      <w:pPr>
        <w:pStyle w:val="4"/>
        <w:keepNext w:val="0"/>
        <w:keepLines w:val="0"/>
        <w:pageBreakBefore w:val="0"/>
        <w:widowControl w:val="0"/>
        <w:kinsoku/>
        <w:wordWrap/>
        <w:overflowPunct/>
        <w:topLinePunct w:val="0"/>
        <w:bidi w:val="0"/>
        <w:spacing w:line="360" w:lineRule="auto"/>
        <w:textAlignment w:val="auto"/>
        <w:rPr>
          <w:rFonts w:hint="eastAsia" w:ascii="宋体" w:hAnsi="宋体" w:eastAsia="宋体" w:cs="宋体"/>
          <w:color w:val="auto"/>
          <w:sz w:val="24"/>
          <w:szCs w:val="24"/>
          <w:highlight w:val="none"/>
          <w:u w:val="single"/>
        </w:rPr>
      </w:pPr>
      <w:r>
        <w:rPr>
          <w:rFonts w:hint="eastAsia" w:ascii="宋体" w:hAnsi="宋体" w:cs="宋体"/>
          <w:b/>
          <w:color w:val="auto"/>
          <w:sz w:val="24"/>
          <w:szCs w:val="24"/>
          <w:highlight w:val="none"/>
          <w:lang w:val="en-US" w:eastAsia="zh-CN"/>
        </w:rPr>
        <w:t>成交供应商</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zh-CN"/>
        </w:rPr>
        <w:t>以下称</w:t>
      </w:r>
      <w:r>
        <w:rPr>
          <w:rFonts w:hint="eastAsia" w:ascii="宋体" w:hAnsi="宋体" w:eastAsia="宋体" w:cs="宋体"/>
          <w:b/>
          <w:color w:val="auto"/>
          <w:sz w:val="24"/>
          <w:szCs w:val="24"/>
          <w:highlight w:val="none"/>
        </w:rPr>
        <w:t>乙方）:</w:t>
      </w:r>
      <w:r>
        <w:rPr>
          <w:rFonts w:hint="eastAsia" w:ascii="宋体" w:hAnsi="宋体" w:eastAsia="宋体" w:cs="宋体"/>
          <w:b/>
          <w:color w:val="auto"/>
          <w:sz w:val="24"/>
          <w:szCs w:val="24"/>
          <w:highlight w:val="none"/>
          <w:u w:val="single"/>
        </w:rPr>
        <w:t xml:space="preserve"> </w:t>
      </w:r>
      <w:r>
        <w:rPr>
          <w:rFonts w:hint="eastAsia" w:hAnsi="宋体" w:cs="宋体"/>
          <w:b w:val="0"/>
          <w:bCs/>
          <w:color w:val="auto"/>
          <w:sz w:val="24"/>
          <w:szCs w:val="24"/>
          <w:highlight w:val="none"/>
          <w:u w:val="single"/>
          <w:lang w:val="en-US" w:eastAsia="zh-CN"/>
        </w:rPr>
        <w:t>常州和鑫保安服务有限公司</w:t>
      </w:r>
      <w:r>
        <w:rPr>
          <w:rFonts w:hint="eastAsia" w:ascii="宋体" w:hAnsi="宋体" w:eastAsia="宋体" w:cs="宋体"/>
          <w:b/>
          <w:color w:val="auto"/>
          <w:sz w:val="24"/>
          <w:szCs w:val="24"/>
          <w:highlight w:val="none"/>
          <w:u w:val="single"/>
          <w:lang w:val="en-US" w:eastAsia="zh-CN"/>
        </w:rPr>
        <w:t xml:space="preserve">   </w:t>
      </w:r>
    </w:p>
    <w:p w14:paraId="39BD78D0">
      <w:pPr>
        <w:pStyle w:val="3"/>
        <w:keepNext w:val="0"/>
        <w:keepLines w:val="0"/>
        <w:pageBreakBefore w:val="0"/>
        <w:widowControl w:val="0"/>
        <w:kinsoku/>
        <w:wordWrap/>
        <w:overflowPunct/>
        <w:topLinePunct w:val="0"/>
        <w:bidi w:val="0"/>
        <w:spacing w:line="360"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rPr>
        <w:t xml:space="preserve">        </w:t>
      </w:r>
    </w:p>
    <w:p w14:paraId="625C0B2E">
      <w:pPr>
        <w:pStyle w:val="3"/>
        <w:keepNext w:val="0"/>
        <w:keepLines w:val="0"/>
        <w:pageBreakBefore w:val="0"/>
        <w:widowControl w:val="0"/>
        <w:kinsoku/>
        <w:wordWrap/>
        <w:overflowPunct/>
        <w:topLinePunct w:val="0"/>
        <w:bidi w:val="0"/>
        <w:spacing w:line="360"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签订地点：</w:t>
      </w:r>
      <w:r>
        <w:rPr>
          <w:rFonts w:hint="eastAsia" w:ascii="宋体" w:hAnsi="宋体" w:eastAsia="宋体" w:cs="宋体"/>
          <w:color w:val="auto"/>
          <w:sz w:val="24"/>
          <w:szCs w:val="24"/>
          <w:highlight w:val="none"/>
          <w:u w:val="single"/>
        </w:rPr>
        <w:t xml:space="preserve">        </w:t>
      </w:r>
    </w:p>
    <w:p w14:paraId="36FCB583">
      <w:pPr>
        <w:pStyle w:val="3"/>
        <w:keepNext w:val="0"/>
        <w:keepLines w:val="0"/>
        <w:pageBreakBefore w:val="0"/>
        <w:widowControl w:val="0"/>
        <w:kinsoku/>
        <w:wordWrap/>
        <w:overflowPunct/>
        <w:topLinePunct w:val="0"/>
        <w:bidi w:val="0"/>
        <w:spacing w:line="360" w:lineRule="auto"/>
        <w:ind w:left="0" w:leftChars="0" w:firstLine="0" w:firstLineChars="0"/>
        <w:jc w:val="both"/>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合同时间: </w:t>
      </w:r>
      <w:r>
        <w:rPr>
          <w:rFonts w:hint="eastAsia" w:hAnsi="宋体" w:cs="宋体"/>
          <w:color w:val="auto"/>
          <w:sz w:val="24"/>
          <w:szCs w:val="24"/>
          <w:highlight w:val="none"/>
          <w:u w:val="single"/>
          <w:lang w:val="en-US" w:eastAsia="zh-CN"/>
        </w:rPr>
        <w:t xml:space="preserve">2025 </w:t>
      </w:r>
      <w:r>
        <w:rPr>
          <w:rFonts w:hint="eastAsia" w:ascii="宋体" w:hAnsi="宋体" w:eastAsia="宋体" w:cs="宋体"/>
          <w:color w:val="auto"/>
          <w:sz w:val="24"/>
          <w:szCs w:val="24"/>
          <w:highlight w:val="none"/>
          <w:u w:val="single"/>
        </w:rPr>
        <w:t>年</w:t>
      </w:r>
      <w:r>
        <w:rPr>
          <w:rFonts w:hint="eastAsia" w:hAnsi="宋体" w:cs="宋体"/>
          <w:color w:val="auto"/>
          <w:sz w:val="24"/>
          <w:szCs w:val="24"/>
          <w:highlight w:val="none"/>
          <w:u w:val="single"/>
          <w:lang w:val="en-US" w:eastAsia="zh-CN"/>
        </w:rPr>
        <w:t xml:space="preserve"> 6</w:t>
      </w:r>
      <w:r>
        <w:rPr>
          <w:rFonts w:hint="eastAsia" w:ascii="宋体" w:hAnsi="宋体" w:eastAsia="宋体" w:cs="宋体"/>
          <w:color w:val="auto"/>
          <w:sz w:val="24"/>
          <w:szCs w:val="24"/>
          <w:highlight w:val="none"/>
          <w:u w:val="single"/>
        </w:rPr>
        <w:t xml:space="preserve"> 月 </w:t>
      </w:r>
      <w:r>
        <w:rPr>
          <w:rFonts w:hint="eastAsia" w:hAnsi="宋体" w:cs="宋体"/>
          <w:color w:val="auto"/>
          <w:sz w:val="24"/>
          <w:szCs w:val="24"/>
          <w:highlight w:val="none"/>
          <w:u w:val="single"/>
          <w:lang w:val="en-US" w:eastAsia="zh-CN"/>
        </w:rPr>
        <w:t>27</w:t>
      </w:r>
      <w:bookmarkStart w:id="1" w:name="_GoBack"/>
      <w:bookmarkEnd w:id="1"/>
      <w:r>
        <w:rPr>
          <w:rFonts w:hint="eastAsia" w:ascii="宋体" w:hAnsi="宋体" w:eastAsia="宋体" w:cs="宋体"/>
          <w:color w:val="auto"/>
          <w:sz w:val="24"/>
          <w:szCs w:val="24"/>
          <w:highlight w:val="none"/>
          <w:u w:val="single"/>
        </w:rPr>
        <w:t xml:space="preserve"> 日</w:t>
      </w:r>
    </w:p>
    <w:p w14:paraId="3327C916">
      <w:pPr>
        <w:pStyle w:val="4"/>
        <w:keepNext w:val="0"/>
        <w:keepLines w:val="0"/>
        <w:pageBreakBefore w:val="0"/>
        <w:kinsoku/>
        <w:wordWrap/>
        <w:overflowPunct/>
        <w:topLinePunct w:val="0"/>
        <w:bidi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甲乙双方依据</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以及有关法律、法规的规定，经协商一致，订立本合同，以便共同遵守。</w:t>
      </w:r>
    </w:p>
    <w:p w14:paraId="16249F45">
      <w:pPr>
        <w:pStyle w:val="4"/>
        <w:keepNext w:val="0"/>
        <w:keepLines w:val="0"/>
        <w:pageBreakBefore w:val="0"/>
        <w:kinsoku/>
        <w:wordWrap/>
        <w:overflowPunct/>
        <w:topLinePunct w:val="0"/>
        <w:bidi w:val="0"/>
        <w:spacing w:line="360" w:lineRule="auto"/>
        <w:ind w:firstLine="487" w:firstLineChars="20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合同标的</w:t>
      </w:r>
    </w:p>
    <w:p w14:paraId="122B462A">
      <w:pPr>
        <w:keepNext w:val="0"/>
        <w:keepLines w:val="0"/>
        <w:pageBreakBefore w:val="0"/>
        <w:widowControl/>
        <w:kinsoku/>
        <w:wordWrap/>
        <w:overflowPunct/>
        <w:topLinePunct w:val="0"/>
        <w:bidi w:val="0"/>
        <w:adjustRightInd w:val="0"/>
        <w:spacing w:line="360" w:lineRule="auto"/>
        <w:ind w:firstLine="484" w:firstLineChars="202"/>
        <w:jc w:val="left"/>
        <w:textAlignment w:val="auto"/>
        <w:outlineLvl w:val="9"/>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乙方根据甲方需求提供下列服务：</w:t>
      </w:r>
      <w:r>
        <w:rPr>
          <w:rFonts w:hint="eastAsia" w:ascii="宋体" w:hAnsi="宋体" w:eastAsia="宋体" w:cs="宋体"/>
          <w:color w:val="auto"/>
          <w:kern w:val="0"/>
          <w:sz w:val="24"/>
          <w:szCs w:val="24"/>
          <w:highlight w:val="none"/>
          <w:u w:val="single"/>
          <w:lang w:val="zh-CN"/>
        </w:rPr>
        <w:t xml:space="preserve"> 青龙街道（含东青片区）排涝闸站运行维护服务 </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系指根据合同规定乙方须承担与服务有关的所有辅助服务</w:t>
      </w:r>
      <w:r>
        <w:rPr>
          <w:rFonts w:hint="eastAsia" w:ascii="宋体" w:hAnsi="宋体" w:eastAsia="宋体" w:cs="宋体"/>
          <w:color w:val="auto"/>
          <w:kern w:val="0"/>
          <w:sz w:val="24"/>
          <w:szCs w:val="24"/>
          <w:highlight w:val="none"/>
          <w:lang w:val="zh-CN"/>
        </w:rPr>
        <w:t>。</w:t>
      </w:r>
    </w:p>
    <w:p w14:paraId="066B027A">
      <w:pPr>
        <w:pStyle w:val="4"/>
        <w:keepNext w:val="0"/>
        <w:keepLines w:val="0"/>
        <w:pageBreakBefore w:val="0"/>
        <w:kinsoku/>
        <w:wordWrap/>
        <w:overflowPunct/>
        <w:topLinePunct w:val="0"/>
        <w:bidi w:val="0"/>
        <w:spacing w:line="360" w:lineRule="auto"/>
        <w:ind w:firstLine="487" w:firstLineChars="20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合同价格</w:t>
      </w:r>
    </w:p>
    <w:p w14:paraId="03308844">
      <w:pPr>
        <w:pStyle w:val="4"/>
        <w:keepNext w:val="0"/>
        <w:keepLines w:val="0"/>
        <w:pageBreakBefore w:val="0"/>
        <w:kinsoku/>
        <w:wordWrap/>
        <w:overflowPunct/>
        <w:topLinePunct w:val="0"/>
        <w:bidi w:val="0"/>
        <w:spacing w:line="360" w:lineRule="auto"/>
        <w:ind w:firstLine="487" w:firstLineChars="202"/>
        <w:jc w:val="left"/>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签约合同价</w:t>
      </w:r>
      <w:r>
        <w:rPr>
          <w:rFonts w:hint="eastAsia" w:ascii="宋体" w:hAnsi="宋体" w:eastAsia="宋体" w:cs="宋体"/>
          <w:b/>
          <w:color w:val="auto"/>
          <w:sz w:val="24"/>
          <w:szCs w:val="24"/>
          <w:highlight w:val="none"/>
          <w:u w:val="single"/>
        </w:rPr>
        <w:t>：</w:t>
      </w:r>
      <w:r>
        <w:rPr>
          <w:rFonts w:hint="eastAsia" w:hAnsi="宋体" w:cs="宋体"/>
          <w:b/>
          <w:color w:val="auto"/>
          <w:sz w:val="24"/>
          <w:szCs w:val="24"/>
          <w:highlight w:val="none"/>
          <w:u w:val="single"/>
          <w:lang w:val="en-US" w:eastAsia="zh-CN"/>
        </w:rPr>
        <w:t>人民币壹佰零肆万捌仟肆佰</w:t>
      </w:r>
      <w:r>
        <w:rPr>
          <w:rFonts w:hint="eastAsia" w:ascii="宋体" w:hAnsi="宋体" w:eastAsia="宋体" w:cs="宋体"/>
          <w:b/>
          <w:color w:val="auto"/>
          <w:sz w:val="24"/>
          <w:szCs w:val="24"/>
          <w:highlight w:val="none"/>
          <w:u w:val="single"/>
        </w:rPr>
        <w:t>元</w:t>
      </w:r>
      <w:r>
        <w:rPr>
          <w:rFonts w:hint="eastAsia" w:hAnsi="宋体" w:cs="宋体"/>
          <w:b/>
          <w:color w:val="auto"/>
          <w:sz w:val="24"/>
          <w:szCs w:val="24"/>
          <w:highlight w:val="none"/>
          <w:u w:val="single"/>
          <w:lang w:val="en-US" w:eastAsia="zh-CN"/>
        </w:rPr>
        <w:t>/年</w:t>
      </w:r>
      <w:r>
        <w:rPr>
          <w:rFonts w:hint="eastAsia" w:ascii="宋体" w:hAnsi="宋体" w:eastAsia="宋体" w:cs="宋体"/>
          <w:b/>
          <w:color w:val="auto"/>
          <w:sz w:val="24"/>
          <w:szCs w:val="24"/>
          <w:highlight w:val="none"/>
          <w:u w:val="single"/>
        </w:rPr>
        <w:t>（小写</w:t>
      </w:r>
      <w:r>
        <w:rPr>
          <w:rFonts w:hint="eastAsia" w:hAnsi="宋体" w:cs="宋体"/>
          <w:b/>
          <w:color w:val="auto"/>
          <w:sz w:val="24"/>
          <w:szCs w:val="24"/>
          <w:highlight w:val="none"/>
          <w:u w:val="single"/>
          <w:lang w:eastAsia="zh-CN"/>
        </w:rPr>
        <w:t>：</w:t>
      </w:r>
      <w:r>
        <w:rPr>
          <w:rFonts w:hint="eastAsia" w:hAnsi="宋体" w:cs="宋体"/>
          <w:b/>
          <w:color w:val="auto"/>
          <w:sz w:val="24"/>
          <w:szCs w:val="24"/>
          <w:highlight w:val="none"/>
          <w:u w:val="single"/>
          <w:lang w:val="en-US" w:eastAsia="zh-CN"/>
        </w:rPr>
        <w:t>¥1048400.00</w:t>
      </w:r>
      <w:r>
        <w:rPr>
          <w:rFonts w:hint="eastAsia" w:ascii="宋体" w:hAnsi="宋体" w:eastAsia="宋体" w:cs="宋体"/>
          <w:b/>
          <w:color w:val="auto"/>
          <w:sz w:val="24"/>
          <w:szCs w:val="24"/>
          <w:highlight w:val="none"/>
          <w:u w:val="single"/>
        </w:rPr>
        <w:t>元</w:t>
      </w:r>
      <w:r>
        <w:rPr>
          <w:rFonts w:hint="eastAsia" w:hAnsi="宋体" w:cs="宋体"/>
          <w:b/>
          <w:color w:val="auto"/>
          <w:sz w:val="24"/>
          <w:szCs w:val="24"/>
          <w:highlight w:val="none"/>
          <w:u w:val="single"/>
          <w:lang w:val="en-US" w:eastAsia="zh-CN"/>
        </w:rPr>
        <w:t>/年</w:t>
      </w:r>
      <w:r>
        <w:rPr>
          <w:rFonts w:hint="eastAsia" w:ascii="宋体" w:hAnsi="宋体" w:eastAsia="宋体" w:cs="宋体"/>
          <w:b/>
          <w:color w:val="auto"/>
          <w:sz w:val="24"/>
          <w:szCs w:val="24"/>
          <w:highlight w:val="none"/>
          <w:u w:val="single"/>
        </w:rPr>
        <w:t>）</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lang w:val="en-US" w:eastAsia="zh-CN"/>
        </w:rPr>
        <w:t>税率</w:t>
      </w:r>
      <w:r>
        <w:rPr>
          <w:rFonts w:hint="eastAsia" w:ascii="宋体" w:hAnsi="宋体" w:eastAsia="宋体" w:cs="宋体"/>
          <w:b/>
          <w:color w:val="auto"/>
          <w:sz w:val="24"/>
          <w:szCs w:val="24"/>
          <w:highlight w:val="none"/>
          <w:u w:val="single"/>
        </w:rPr>
        <w:t xml:space="preserve"> </w:t>
      </w:r>
      <w:r>
        <w:rPr>
          <w:rFonts w:hint="eastAsia" w:hAnsi="宋体" w:cs="宋体"/>
          <w:b/>
          <w:color w:val="auto"/>
          <w:sz w:val="24"/>
          <w:szCs w:val="24"/>
          <w:highlight w:val="none"/>
          <w:u w:val="single"/>
          <w:lang w:val="en-US" w:eastAsia="zh-CN"/>
        </w:rPr>
        <w:t xml:space="preserve">6 </w:t>
      </w:r>
      <w:r>
        <w:rPr>
          <w:rFonts w:hint="eastAsia" w:ascii="宋体" w:hAnsi="宋体" w:eastAsia="宋体" w:cs="宋体"/>
          <w:b/>
          <w:color w:val="auto"/>
          <w:sz w:val="24"/>
          <w:szCs w:val="24"/>
          <w:highlight w:val="none"/>
          <w:u w:val="single"/>
          <w:lang w:val="en-US" w:eastAsia="zh-CN"/>
        </w:rPr>
        <w:t>%</w:t>
      </w:r>
      <w:r>
        <w:rPr>
          <w:rFonts w:hint="eastAsia" w:ascii="宋体" w:hAnsi="宋体" w:eastAsia="宋体" w:cs="宋体"/>
          <w:b/>
          <w:color w:val="auto"/>
          <w:sz w:val="24"/>
          <w:szCs w:val="24"/>
          <w:highlight w:val="none"/>
        </w:rPr>
        <w:t>。</w:t>
      </w:r>
    </w:p>
    <w:p w14:paraId="6EDB656B">
      <w:pPr>
        <w:pStyle w:val="4"/>
        <w:rPr>
          <w:rFonts w:hint="eastAsia" w:ascii="宋体" w:hAnsi="宋体" w:eastAsia="宋体" w:cs="宋体"/>
          <w:b/>
          <w:color w:val="auto"/>
          <w:sz w:val="24"/>
          <w:szCs w:val="24"/>
          <w:highlight w:val="none"/>
          <w:lang w:val="en-US" w:eastAsia="zh-CN"/>
        </w:rPr>
      </w:pPr>
      <w:r>
        <w:rPr>
          <w:rFonts w:hint="eastAsia" w:hAnsi="宋体" w:cs="宋体"/>
          <w:b/>
          <w:color w:val="auto"/>
          <w:sz w:val="24"/>
          <w:szCs w:val="24"/>
          <w:highlight w:val="none"/>
          <w:lang w:val="en-US" w:eastAsia="zh-CN"/>
        </w:rPr>
        <w:t>鉴于三里泵站已拆除，因此不在日常维护范围之内，涉及该泵站的服务费用叁万壹仟陆佰元</w:t>
      </w:r>
      <w:r>
        <w:rPr>
          <w:rFonts w:hint="eastAsia" w:hAnsi="宋体" w:cs="宋体"/>
          <w:b/>
          <w:color w:val="auto"/>
          <w:sz w:val="24"/>
          <w:szCs w:val="24"/>
          <w:highlight w:val="none"/>
          <w:u w:val="single"/>
          <w:lang w:val="en-US" w:eastAsia="zh-CN"/>
        </w:rPr>
        <w:t>/年</w:t>
      </w:r>
      <w:r>
        <w:rPr>
          <w:rFonts w:hint="eastAsia" w:ascii="宋体" w:hAnsi="宋体" w:eastAsia="宋体" w:cs="宋体"/>
          <w:b/>
          <w:color w:val="auto"/>
          <w:sz w:val="24"/>
          <w:szCs w:val="24"/>
          <w:highlight w:val="none"/>
          <w:u w:val="single"/>
          <w:lang w:val="en-US" w:eastAsia="zh-CN"/>
        </w:rPr>
        <w:t>（小写</w:t>
      </w:r>
      <w:r>
        <w:rPr>
          <w:rFonts w:hint="eastAsia" w:hAnsi="宋体" w:cs="宋体"/>
          <w:b/>
          <w:color w:val="auto"/>
          <w:sz w:val="24"/>
          <w:szCs w:val="24"/>
          <w:highlight w:val="none"/>
          <w:u w:val="single"/>
          <w:lang w:val="en-US" w:eastAsia="zh-CN"/>
        </w:rPr>
        <w:t>：¥31600元/年</w:t>
      </w:r>
      <w:r>
        <w:rPr>
          <w:rFonts w:hint="eastAsia" w:hAnsi="宋体" w:cs="宋体"/>
          <w:b/>
          <w:color w:val="auto"/>
          <w:sz w:val="24"/>
          <w:szCs w:val="24"/>
          <w:highlight w:val="none"/>
          <w:lang w:val="en-US" w:eastAsia="zh-CN"/>
        </w:rPr>
        <w:t>）将从服务费中扣除，最终合同价为</w:t>
      </w:r>
      <w:r>
        <w:rPr>
          <w:rFonts w:hint="eastAsia" w:hAnsi="宋体" w:cs="宋体"/>
          <w:b/>
          <w:color w:val="auto"/>
          <w:sz w:val="24"/>
          <w:szCs w:val="24"/>
          <w:highlight w:val="none"/>
          <w:u w:val="single"/>
          <w:lang w:val="en-US" w:eastAsia="zh-CN"/>
        </w:rPr>
        <w:t>人民币壹佰零肆万捌仟肆佰</w:t>
      </w:r>
      <w:r>
        <w:rPr>
          <w:rFonts w:hint="eastAsia" w:ascii="宋体" w:hAnsi="宋体" w:eastAsia="宋体" w:cs="宋体"/>
          <w:b/>
          <w:color w:val="auto"/>
          <w:sz w:val="24"/>
          <w:szCs w:val="24"/>
          <w:highlight w:val="none"/>
          <w:u w:val="single"/>
        </w:rPr>
        <w:t>元</w:t>
      </w:r>
      <w:r>
        <w:rPr>
          <w:rFonts w:hint="eastAsia" w:hAnsi="宋体" w:cs="宋体"/>
          <w:b/>
          <w:color w:val="auto"/>
          <w:sz w:val="24"/>
          <w:szCs w:val="24"/>
          <w:highlight w:val="none"/>
          <w:u w:val="single"/>
          <w:lang w:val="en-US" w:eastAsia="zh-CN"/>
        </w:rPr>
        <w:t>/年</w:t>
      </w:r>
      <w:r>
        <w:rPr>
          <w:rFonts w:hint="eastAsia" w:ascii="宋体" w:hAnsi="宋体" w:eastAsia="宋体" w:cs="宋体"/>
          <w:b/>
          <w:color w:val="auto"/>
          <w:sz w:val="24"/>
          <w:szCs w:val="24"/>
          <w:highlight w:val="none"/>
          <w:u w:val="single"/>
        </w:rPr>
        <w:t>（小写</w:t>
      </w:r>
      <w:r>
        <w:rPr>
          <w:rFonts w:hint="eastAsia" w:hAnsi="宋体" w:cs="宋体"/>
          <w:b/>
          <w:color w:val="auto"/>
          <w:sz w:val="24"/>
          <w:szCs w:val="24"/>
          <w:highlight w:val="none"/>
          <w:u w:val="single"/>
          <w:lang w:eastAsia="zh-CN"/>
        </w:rPr>
        <w:t>：</w:t>
      </w:r>
      <w:r>
        <w:rPr>
          <w:rFonts w:hint="eastAsia" w:hAnsi="宋体" w:cs="宋体"/>
          <w:b/>
          <w:color w:val="auto"/>
          <w:sz w:val="24"/>
          <w:szCs w:val="24"/>
          <w:highlight w:val="none"/>
          <w:u w:val="single"/>
          <w:lang w:val="en-US" w:eastAsia="zh-CN"/>
        </w:rPr>
        <w:t>¥1048400.00</w:t>
      </w:r>
      <w:r>
        <w:rPr>
          <w:rFonts w:hint="eastAsia" w:ascii="宋体" w:hAnsi="宋体" w:eastAsia="宋体" w:cs="宋体"/>
          <w:b/>
          <w:color w:val="auto"/>
          <w:sz w:val="24"/>
          <w:szCs w:val="24"/>
          <w:highlight w:val="none"/>
          <w:u w:val="single"/>
        </w:rPr>
        <w:t>元</w:t>
      </w:r>
      <w:r>
        <w:rPr>
          <w:rFonts w:hint="eastAsia" w:hAnsi="宋体" w:cs="宋体"/>
          <w:b/>
          <w:color w:val="auto"/>
          <w:sz w:val="24"/>
          <w:szCs w:val="24"/>
          <w:highlight w:val="none"/>
          <w:u w:val="single"/>
          <w:lang w:val="en-US" w:eastAsia="zh-CN"/>
        </w:rPr>
        <w:t>/年</w:t>
      </w:r>
      <w:r>
        <w:rPr>
          <w:rFonts w:hint="eastAsia" w:ascii="宋体" w:hAnsi="宋体" w:eastAsia="宋体" w:cs="宋体"/>
          <w:b/>
          <w:color w:val="auto"/>
          <w:sz w:val="24"/>
          <w:szCs w:val="24"/>
          <w:highlight w:val="none"/>
          <w:u w:val="single"/>
        </w:rPr>
        <w:t>）</w:t>
      </w:r>
      <w:r>
        <w:rPr>
          <w:rFonts w:hint="eastAsia" w:hAnsi="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 xml:space="preserve"> </w:t>
      </w:r>
    </w:p>
    <w:p w14:paraId="736057A7">
      <w:pPr>
        <w:pStyle w:val="4"/>
        <w:keepNext w:val="0"/>
        <w:keepLines w:val="0"/>
        <w:pageBreakBefore w:val="0"/>
        <w:kinsoku/>
        <w:wordWrap/>
        <w:overflowPunct/>
        <w:topLinePunct w:val="0"/>
        <w:bidi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本合同价</w:t>
      </w:r>
      <w:r>
        <w:rPr>
          <w:rFonts w:hint="eastAsia" w:ascii="宋体" w:hAnsi="宋体" w:eastAsia="宋体" w:cs="宋体"/>
          <w:color w:val="auto"/>
          <w:spacing w:val="2"/>
          <w:sz w:val="24"/>
          <w:szCs w:val="24"/>
          <w:highlight w:val="none"/>
          <w:u w:val="none"/>
          <w:lang w:val="en-US" w:eastAsia="zh-CN"/>
        </w:rPr>
        <w:t>包括竞争性磋商文件所确定的采购范围相应服务的提供、人员（包括工资和补贴）、</w:t>
      </w:r>
      <w:r>
        <w:rPr>
          <w:rFonts w:hint="eastAsia" w:ascii="宋体" w:hAnsi="宋体" w:eastAsia="宋体" w:cs="宋体"/>
          <w:color w:val="auto"/>
          <w:sz w:val="24"/>
          <w:szCs w:val="24"/>
          <w:highlight w:val="none"/>
          <w:lang w:val="en-US" w:eastAsia="zh-CN"/>
        </w:rPr>
        <w:t>闸站维护保养费、意外险、劳动用品费用，设备的小修（500元）与中修（2000元）以内单次、单点的修理经费</w:t>
      </w:r>
      <w:r>
        <w:rPr>
          <w:rFonts w:hint="eastAsia" w:ascii="宋体" w:hAnsi="宋体" w:cs="宋体"/>
          <w:color w:val="auto"/>
          <w:sz w:val="24"/>
          <w:szCs w:val="24"/>
          <w:highlight w:val="none"/>
          <w:lang w:val="en-US" w:eastAsia="zh-CN"/>
        </w:rPr>
        <w:t>、</w:t>
      </w:r>
      <w:r>
        <w:rPr>
          <w:rFonts w:hint="eastAsia" w:ascii="宋体" w:hAnsi="宋体" w:eastAsia="宋体" w:cs="宋体"/>
          <w:color w:val="auto"/>
          <w:spacing w:val="2"/>
          <w:sz w:val="24"/>
          <w:szCs w:val="24"/>
          <w:highlight w:val="none"/>
          <w:u w:val="none"/>
          <w:lang w:val="en-US" w:eastAsia="zh-CN"/>
        </w:rPr>
        <w:t>办公场所及设施、保险、劳保、管理、各种税费、利润、税金、政策性文件规定及合同包含的所有风险、责任等各项应有费用，以及为完成该项服务项目所涉及到的一切相关费用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不再支付其他任何费用。</w:t>
      </w:r>
    </w:p>
    <w:p w14:paraId="375294AC">
      <w:pPr>
        <w:pStyle w:val="4"/>
        <w:keepNext w:val="0"/>
        <w:keepLines w:val="0"/>
        <w:pageBreakBefore w:val="0"/>
        <w:kinsoku/>
        <w:wordWrap/>
        <w:overflowPunct/>
        <w:topLinePunct w:val="0"/>
        <w:bidi w:val="0"/>
        <w:spacing w:line="360" w:lineRule="auto"/>
        <w:ind w:firstLine="484" w:firstLineChars="202"/>
        <w:textAlignment w:val="auto"/>
        <w:outlineLvl w:val="9"/>
        <w:rPr>
          <w:rFonts w:hint="default" w:eastAsia="宋体"/>
          <w:lang w:val="en-US" w:eastAsia="zh-CN"/>
        </w:rPr>
      </w:pPr>
      <w:r>
        <w:rPr>
          <w:rFonts w:hint="eastAsia" w:ascii="宋体" w:hAnsi="宋体" w:eastAsia="宋体" w:cs="宋体"/>
          <w:color w:val="auto"/>
          <w:sz w:val="24"/>
          <w:szCs w:val="24"/>
          <w:highlight w:val="none"/>
        </w:rPr>
        <w:t>本合同总价款还包含乙方应当提供的伴随服务/售后服务费用。</w:t>
      </w:r>
    </w:p>
    <w:p w14:paraId="699C61E8">
      <w:pPr>
        <w:pStyle w:val="3"/>
        <w:rPr>
          <w:rFonts w:hint="eastAsia"/>
        </w:rPr>
      </w:pPr>
    </w:p>
    <w:p w14:paraId="45FD54CC">
      <w:pPr>
        <w:keepNext w:val="0"/>
        <w:keepLines w:val="0"/>
        <w:pageBreakBefore w:val="0"/>
        <w:kinsoku/>
        <w:wordWrap/>
        <w:overflowPunct/>
        <w:topLinePunct w:val="0"/>
        <w:bidi w:val="0"/>
        <w:adjustRightInd w:val="0"/>
        <w:snapToGrid w:val="0"/>
        <w:spacing w:line="360" w:lineRule="auto"/>
        <w:ind w:firstLine="487" w:firstLineChars="202"/>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第三条 服务内容及要求</w:t>
      </w:r>
    </w:p>
    <w:p w14:paraId="723DE152">
      <w:pPr>
        <w:pStyle w:val="4"/>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闸站基本情况</w:t>
      </w:r>
    </w:p>
    <w:p w14:paraId="3BEF9605">
      <w:pPr>
        <w:keepNext w:val="0"/>
        <w:keepLines w:val="0"/>
        <w:pageBreakBefore w:val="0"/>
        <w:widowControl w:val="0"/>
        <w:kinsoku/>
        <w:wordWrap/>
        <w:topLinePunct w:val="0"/>
        <w:bidi w:val="0"/>
        <w:snapToGrid/>
        <w:spacing w:line="360" w:lineRule="auto"/>
        <w:ind w:firstLine="480"/>
        <w:contextualSpacing/>
        <w:outlineLvl w:val="9"/>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1.青龙片区20座泵站设备及供电设备，39台套水泵机组，6座节制闸，排涝总流量69.6m³/s。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860"/>
        <w:gridCol w:w="2535"/>
        <w:gridCol w:w="1529"/>
        <w:gridCol w:w="1880"/>
      </w:tblGrid>
      <w:tr w14:paraId="24B57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0F345F5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091" w:type="pct"/>
            <w:noWrap w:val="0"/>
            <w:vAlign w:val="center"/>
          </w:tcPr>
          <w:p w14:paraId="354EB4D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闸站名称</w:t>
            </w:r>
          </w:p>
        </w:tc>
        <w:tc>
          <w:tcPr>
            <w:tcW w:w="1487" w:type="pct"/>
            <w:noWrap w:val="0"/>
            <w:vAlign w:val="center"/>
          </w:tcPr>
          <w:p w14:paraId="7334EEA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闸站流量（m</w:t>
            </w:r>
            <w:r>
              <w:rPr>
                <w:rFonts w:hint="eastAsia" w:ascii="宋体" w:hAnsi="宋体" w:eastAsia="宋体" w:cs="宋体"/>
                <w:b/>
                <w:bCs/>
                <w:color w:val="auto"/>
                <w:sz w:val="24"/>
                <w:szCs w:val="24"/>
                <w:highlight w:val="none"/>
                <w:vertAlign w:val="superscript"/>
                <w:lang w:val="en-US" w:eastAsia="zh-CN"/>
              </w:rPr>
              <w:t>3</w:t>
            </w:r>
            <w:r>
              <w:rPr>
                <w:rFonts w:hint="eastAsia" w:ascii="宋体" w:hAnsi="宋体" w:eastAsia="宋体" w:cs="宋体"/>
                <w:b/>
                <w:bCs/>
                <w:color w:val="auto"/>
                <w:sz w:val="24"/>
                <w:szCs w:val="24"/>
                <w:highlight w:val="none"/>
                <w:vertAlign w:val="baseline"/>
                <w:lang w:val="en-US" w:eastAsia="zh-CN"/>
              </w:rPr>
              <w:t>/s）</w:t>
            </w:r>
          </w:p>
        </w:tc>
        <w:tc>
          <w:tcPr>
            <w:tcW w:w="897" w:type="pct"/>
            <w:noWrap w:val="0"/>
            <w:vAlign w:val="center"/>
          </w:tcPr>
          <w:p w14:paraId="2384EFA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机组(台套)</w:t>
            </w:r>
          </w:p>
        </w:tc>
        <w:tc>
          <w:tcPr>
            <w:tcW w:w="1102" w:type="pct"/>
            <w:noWrap w:val="0"/>
            <w:vAlign w:val="center"/>
          </w:tcPr>
          <w:p w14:paraId="54E9D04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闸门(座)</w:t>
            </w:r>
          </w:p>
        </w:tc>
      </w:tr>
      <w:tr w14:paraId="43B8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77B9C11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1091" w:type="pct"/>
            <w:noWrap w:val="0"/>
            <w:vAlign w:val="center"/>
          </w:tcPr>
          <w:p w14:paraId="7237993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横塘西圩</w:t>
            </w:r>
          </w:p>
        </w:tc>
        <w:tc>
          <w:tcPr>
            <w:tcW w:w="1487" w:type="pct"/>
            <w:noWrap w:val="0"/>
            <w:vAlign w:val="center"/>
          </w:tcPr>
          <w:p w14:paraId="7A2205F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w:t>
            </w:r>
          </w:p>
        </w:tc>
        <w:tc>
          <w:tcPr>
            <w:tcW w:w="897" w:type="pct"/>
            <w:noWrap w:val="0"/>
            <w:vAlign w:val="center"/>
          </w:tcPr>
          <w:p w14:paraId="2E48A3E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1102" w:type="pct"/>
            <w:noWrap w:val="0"/>
            <w:vAlign w:val="center"/>
          </w:tcPr>
          <w:p w14:paraId="2831EDB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7AFE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5566F7B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091" w:type="pct"/>
            <w:noWrap w:val="0"/>
            <w:vAlign w:val="center"/>
          </w:tcPr>
          <w:p w14:paraId="01BD48D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白莲浜</w:t>
            </w:r>
          </w:p>
        </w:tc>
        <w:tc>
          <w:tcPr>
            <w:tcW w:w="1487" w:type="pct"/>
            <w:noWrap w:val="0"/>
            <w:vAlign w:val="center"/>
          </w:tcPr>
          <w:p w14:paraId="25C54BC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897" w:type="pct"/>
            <w:noWrap w:val="0"/>
            <w:vAlign w:val="center"/>
          </w:tcPr>
          <w:p w14:paraId="6E697C6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1102" w:type="pct"/>
            <w:noWrap w:val="0"/>
            <w:vAlign w:val="center"/>
          </w:tcPr>
          <w:p w14:paraId="6242FBC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1CBD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203EC1C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1091" w:type="pct"/>
            <w:noWrap w:val="0"/>
            <w:vAlign w:val="center"/>
          </w:tcPr>
          <w:p w14:paraId="1E9729E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同心</w:t>
            </w:r>
          </w:p>
        </w:tc>
        <w:tc>
          <w:tcPr>
            <w:tcW w:w="1487" w:type="pct"/>
            <w:noWrap w:val="0"/>
            <w:vAlign w:val="center"/>
          </w:tcPr>
          <w:p w14:paraId="137CB89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w:t>
            </w:r>
          </w:p>
        </w:tc>
        <w:tc>
          <w:tcPr>
            <w:tcW w:w="897" w:type="pct"/>
            <w:noWrap w:val="0"/>
            <w:vAlign w:val="center"/>
          </w:tcPr>
          <w:p w14:paraId="5DE300E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1102" w:type="pct"/>
            <w:noWrap w:val="0"/>
            <w:vAlign w:val="center"/>
          </w:tcPr>
          <w:p w14:paraId="1F887AD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5C7C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71C3C82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1091" w:type="pct"/>
            <w:noWrap w:val="0"/>
            <w:vAlign w:val="center"/>
          </w:tcPr>
          <w:p w14:paraId="15D1B29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桐家</w:t>
            </w:r>
          </w:p>
        </w:tc>
        <w:tc>
          <w:tcPr>
            <w:tcW w:w="1487" w:type="pct"/>
            <w:noWrap w:val="0"/>
            <w:vAlign w:val="center"/>
          </w:tcPr>
          <w:p w14:paraId="17F9F17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897" w:type="pct"/>
            <w:noWrap w:val="0"/>
            <w:vAlign w:val="center"/>
          </w:tcPr>
          <w:p w14:paraId="529D1D5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1102" w:type="pct"/>
            <w:noWrap w:val="0"/>
            <w:vAlign w:val="center"/>
          </w:tcPr>
          <w:p w14:paraId="48A3C7A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501BC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62E6D28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1091" w:type="pct"/>
            <w:noWrap w:val="0"/>
            <w:vAlign w:val="center"/>
          </w:tcPr>
          <w:p w14:paraId="71A7E35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横峰沟</w:t>
            </w:r>
          </w:p>
        </w:tc>
        <w:tc>
          <w:tcPr>
            <w:tcW w:w="1487" w:type="pct"/>
            <w:noWrap w:val="0"/>
            <w:vAlign w:val="center"/>
          </w:tcPr>
          <w:p w14:paraId="2C144AD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897" w:type="pct"/>
            <w:noWrap w:val="0"/>
            <w:vAlign w:val="center"/>
          </w:tcPr>
          <w:p w14:paraId="093675C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102" w:type="pct"/>
            <w:noWrap w:val="0"/>
            <w:vAlign w:val="center"/>
          </w:tcPr>
          <w:p w14:paraId="0D7E674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r>
      <w:tr w14:paraId="15AA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5FB9BDF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w:t>
            </w:r>
          </w:p>
        </w:tc>
        <w:tc>
          <w:tcPr>
            <w:tcW w:w="1091" w:type="pct"/>
            <w:noWrap w:val="0"/>
            <w:vAlign w:val="center"/>
          </w:tcPr>
          <w:p w14:paraId="3F9750E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洛庄浜</w:t>
            </w:r>
          </w:p>
        </w:tc>
        <w:tc>
          <w:tcPr>
            <w:tcW w:w="1487" w:type="pct"/>
            <w:noWrap w:val="0"/>
            <w:vAlign w:val="center"/>
          </w:tcPr>
          <w:p w14:paraId="49E5A05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897" w:type="pct"/>
            <w:noWrap w:val="0"/>
            <w:vAlign w:val="center"/>
          </w:tcPr>
          <w:p w14:paraId="76F7202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1102" w:type="pct"/>
            <w:noWrap w:val="0"/>
            <w:vAlign w:val="center"/>
          </w:tcPr>
          <w:p w14:paraId="659DDB6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0513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011CDBB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7</w:t>
            </w:r>
          </w:p>
        </w:tc>
        <w:tc>
          <w:tcPr>
            <w:tcW w:w="1091" w:type="pct"/>
            <w:noWrap w:val="0"/>
            <w:vAlign w:val="center"/>
          </w:tcPr>
          <w:p w14:paraId="4576049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糜家塘</w:t>
            </w:r>
          </w:p>
        </w:tc>
        <w:tc>
          <w:tcPr>
            <w:tcW w:w="1487" w:type="pct"/>
            <w:noWrap w:val="0"/>
            <w:vAlign w:val="center"/>
          </w:tcPr>
          <w:p w14:paraId="2DB4A5F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897" w:type="pct"/>
            <w:noWrap w:val="0"/>
            <w:vAlign w:val="center"/>
          </w:tcPr>
          <w:p w14:paraId="4932A0F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1102" w:type="pct"/>
            <w:noWrap w:val="0"/>
            <w:vAlign w:val="center"/>
          </w:tcPr>
          <w:p w14:paraId="69D7581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658D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17E3761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8</w:t>
            </w:r>
          </w:p>
        </w:tc>
        <w:tc>
          <w:tcPr>
            <w:tcW w:w="1091" w:type="pct"/>
            <w:noWrap w:val="0"/>
            <w:vAlign w:val="center"/>
          </w:tcPr>
          <w:p w14:paraId="06201CD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青峰</w:t>
            </w:r>
          </w:p>
        </w:tc>
        <w:tc>
          <w:tcPr>
            <w:tcW w:w="1487" w:type="pct"/>
            <w:noWrap w:val="0"/>
            <w:vAlign w:val="center"/>
          </w:tcPr>
          <w:p w14:paraId="4DD2D65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897" w:type="pct"/>
            <w:noWrap w:val="0"/>
            <w:vAlign w:val="center"/>
          </w:tcPr>
          <w:p w14:paraId="2EC34D1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102" w:type="pct"/>
            <w:noWrap w:val="0"/>
            <w:vAlign w:val="center"/>
          </w:tcPr>
          <w:p w14:paraId="0866420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r>
      <w:tr w14:paraId="3D4A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556368D3">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9</w:t>
            </w:r>
          </w:p>
        </w:tc>
        <w:tc>
          <w:tcPr>
            <w:tcW w:w="1091" w:type="pct"/>
            <w:noWrap w:val="0"/>
            <w:vAlign w:val="center"/>
          </w:tcPr>
          <w:p w14:paraId="5706905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勤丰</w:t>
            </w:r>
          </w:p>
        </w:tc>
        <w:tc>
          <w:tcPr>
            <w:tcW w:w="1487" w:type="pct"/>
            <w:noWrap w:val="0"/>
            <w:vAlign w:val="center"/>
          </w:tcPr>
          <w:p w14:paraId="64EA47C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897" w:type="pct"/>
            <w:noWrap w:val="0"/>
            <w:vAlign w:val="center"/>
          </w:tcPr>
          <w:p w14:paraId="6BD4CE4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102" w:type="pct"/>
            <w:noWrap w:val="0"/>
            <w:vAlign w:val="center"/>
          </w:tcPr>
          <w:p w14:paraId="2B3F8E0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r>
      <w:tr w14:paraId="0A10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48D1768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w:t>
            </w:r>
          </w:p>
        </w:tc>
        <w:tc>
          <w:tcPr>
            <w:tcW w:w="1091" w:type="pct"/>
            <w:noWrap w:val="0"/>
            <w:vAlign w:val="center"/>
          </w:tcPr>
          <w:p w14:paraId="0E6D6EF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杨家桥</w:t>
            </w:r>
          </w:p>
        </w:tc>
        <w:tc>
          <w:tcPr>
            <w:tcW w:w="1487" w:type="pct"/>
            <w:noWrap w:val="0"/>
            <w:vAlign w:val="center"/>
          </w:tcPr>
          <w:p w14:paraId="49093D2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897" w:type="pct"/>
            <w:noWrap w:val="0"/>
            <w:vAlign w:val="center"/>
          </w:tcPr>
          <w:p w14:paraId="2B4C842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102" w:type="pct"/>
            <w:noWrap w:val="0"/>
            <w:vAlign w:val="center"/>
          </w:tcPr>
          <w:p w14:paraId="142C685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6080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39CF821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11</w:t>
            </w:r>
          </w:p>
        </w:tc>
        <w:tc>
          <w:tcPr>
            <w:tcW w:w="1091" w:type="pct"/>
            <w:noWrap w:val="0"/>
            <w:vAlign w:val="center"/>
          </w:tcPr>
          <w:p w14:paraId="30F811E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张家浜</w:t>
            </w:r>
          </w:p>
        </w:tc>
        <w:tc>
          <w:tcPr>
            <w:tcW w:w="1487" w:type="pct"/>
            <w:noWrap w:val="0"/>
            <w:vAlign w:val="center"/>
          </w:tcPr>
          <w:p w14:paraId="2236198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897" w:type="pct"/>
            <w:noWrap w:val="0"/>
            <w:vAlign w:val="center"/>
          </w:tcPr>
          <w:p w14:paraId="56ED4D0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102" w:type="pct"/>
            <w:noWrap w:val="0"/>
            <w:vAlign w:val="center"/>
          </w:tcPr>
          <w:p w14:paraId="4A256E4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r>
      <w:tr w14:paraId="7A27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708150B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12</w:t>
            </w:r>
          </w:p>
        </w:tc>
        <w:tc>
          <w:tcPr>
            <w:tcW w:w="1091" w:type="pct"/>
            <w:noWrap w:val="0"/>
            <w:vAlign w:val="center"/>
          </w:tcPr>
          <w:p w14:paraId="62DE7C2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三里</w:t>
            </w:r>
          </w:p>
        </w:tc>
        <w:tc>
          <w:tcPr>
            <w:tcW w:w="1487" w:type="pct"/>
            <w:noWrap w:val="0"/>
            <w:vAlign w:val="center"/>
          </w:tcPr>
          <w:p w14:paraId="5F5F163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897" w:type="pct"/>
            <w:noWrap w:val="0"/>
            <w:vAlign w:val="center"/>
          </w:tcPr>
          <w:p w14:paraId="02EF72D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102" w:type="pct"/>
            <w:noWrap w:val="0"/>
            <w:vAlign w:val="center"/>
          </w:tcPr>
          <w:p w14:paraId="3FDF6B7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2257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0ECE1F4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13</w:t>
            </w:r>
          </w:p>
        </w:tc>
        <w:tc>
          <w:tcPr>
            <w:tcW w:w="1091" w:type="pct"/>
            <w:noWrap w:val="0"/>
            <w:vAlign w:val="center"/>
          </w:tcPr>
          <w:p w14:paraId="3E233A4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横塘浜</w:t>
            </w:r>
          </w:p>
        </w:tc>
        <w:tc>
          <w:tcPr>
            <w:tcW w:w="1487" w:type="pct"/>
            <w:noWrap w:val="0"/>
            <w:vAlign w:val="center"/>
          </w:tcPr>
          <w:p w14:paraId="2AFAFF1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10</w:t>
            </w:r>
          </w:p>
        </w:tc>
        <w:tc>
          <w:tcPr>
            <w:tcW w:w="897" w:type="pct"/>
            <w:noWrap w:val="0"/>
            <w:vAlign w:val="center"/>
          </w:tcPr>
          <w:p w14:paraId="16949C8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1102" w:type="pct"/>
            <w:noWrap w:val="0"/>
            <w:vAlign w:val="center"/>
          </w:tcPr>
          <w:p w14:paraId="662F8B0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r>
      <w:tr w14:paraId="6C9D9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7CD1143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14</w:t>
            </w:r>
          </w:p>
        </w:tc>
        <w:tc>
          <w:tcPr>
            <w:tcW w:w="1091" w:type="pct"/>
            <w:noWrap w:val="0"/>
            <w:vAlign w:val="center"/>
          </w:tcPr>
          <w:p w14:paraId="2630AEE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羊头桥</w:t>
            </w:r>
          </w:p>
        </w:tc>
        <w:tc>
          <w:tcPr>
            <w:tcW w:w="1487" w:type="pct"/>
            <w:noWrap w:val="0"/>
            <w:vAlign w:val="center"/>
          </w:tcPr>
          <w:p w14:paraId="6101A46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897" w:type="pct"/>
            <w:noWrap w:val="0"/>
            <w:vAlign w:val="center"/>
          </w:tcPr>
          <w:p w14:paraId="5F5CB1A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102" w:type="pct"/>
            <w:noWrap w:val="0"/>
            <w:vAlign w:val="center"/>
          </w:tcPr>
          <w:p w14:paraId="3E4943B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14A9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37BF1E1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15</w:t>
            </w:r>
          </w:p>
        </w:tc>
        <w:tc>
          <w:tcPr>
            <w:tcW w:w="1091" w:type="pct"/>
            <w:noWrap w:val="0"/>
            <w:vAlign w:val="center"/>
          </w:tcPr>
          <w:p w14:paraId="6CCA327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福成</w:t>
            </w:r>
          </w:p>
        </w:tc>
        <w:tc>
          <w:tcPr>
            <w:tcW w:w="1487" w:type="pct"/>
            <w:noWrap w:val="0"/>
            <w:vAlign w:val="center"/>
          </w:tcPr>
          <w:p w14:paraId="036655A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897" w:type="pct"/>
            <w:noWrap w:val="0"/>
            <w:vAlign w:val="center"/>
          </w:tcPr>
          <w:p w14:paraId="3FA2009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102" w:type="pct"/>
            <w:noWrap w:val="0"/>
            <w:vAlign w:val="center"/>
          </w:tcPr>
          <w:p w14:paraId="6667B03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0679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7F099D0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16</w:t>
            </w:r>
          </w:p>
        </w:tc>
        <w:tc>
          <w:tcPr>
            <w:tcW w:w="1091" w:type="pct"/>
            <w:noWrap w:val="0"/>
            <w:vAlign w:val="center"/>
          </w:tcPr>
          <w:p w14:paraId="6D25051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青思港</w:t>
            </w:r>
          </w:p>
        </w:tc>
        <w:tc>
          <w:tcPr>
            <w:tcW w:w="1487" w:type="pct"/>
            <w:noWrap w:val="0"/>
            <w:vAlign w:val="center"/>
          </w:tcPr>
          <w:p w14:paraId="4657903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897" w:type="pct"/>
            <w:noWrap w:val="0"/>
            <w:vAlign w:val="center"/>
          </w:tcPr>
          <w:p w14:paraId="25E0B1E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102" w:type="pct"/>
            <w:noWrap w:val="0"/>
            <w:vAlign w:val="center"/>
          </w:tcPr>
          <w:p w14:paraId="5E46422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04C9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68A2D1B3">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17</w:t>
            </w:r>
          </w:p>
        </w:tc>
        <w:tc>
          <w:tcPr>
            <w:tcW w:w="1091" w:type="pct"/>
            <w:noWrap w:val="0"/>
            <w:vAlign w:val="center"/>
          </w:tcPr>
          <w:p w14:paraId="79E1495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丁庄</w:t>
            </w:r>
          </w:p>
        </w:tc>
        <w:tc>
          <w:tcPr>
            <w:tcW w:w="1487" w:type="pct"/>
            <w:noWrap w:val="0"/>
            <w:vAlign w:val="center"/>
          </w:tcPr>
          <w:p w14:paraId="19D0EA7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0.6</w:t>
            </w:r>
          </w:p>
        </w:tc>
        <w:tc>
          <w:tcPr>
            <w:tcW w:w="897" w:type="pct"/>
            <w:noWrap w:val="0"/>
            <w:vAlign w:val="center"/>
          </w:tcPr>
          <w:p w14:paraId="375A2C5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102" w:type="pct"/>
            <w:noWrap w:val="0"/>
            <w:vAlign w:val="center"/>
          </w:tcPr>
          <w:p w14:paraId="64CC8A6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29C89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5893850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18</w:t>
            </w:r>
          </w:p>
        </w:tc>
        <w:tc>
          <w:tcPr>
            <w:tcW w:w="1091" w:type="pct"/>
            <w:noWrap w:val="0"/>
            <w:vAlign w:val="center"/>
          </w:tcPr>
          <w:p w14:paraId="0CB5CCE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东风</w:t>
            </w:r>
          </w:p>
        </w:tc>
        <w:tc>
          <w:tcPr>
            <w:tcW w:w="1487" w:type="pct"/>
            <w:noWrap w:val="0"/>
            <w:vAlign w:val="center"/>
          </w:tcPr>
          <w:p w14:paraId="41E8C26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897" w:type="pct"/>
            <w:noWrap w:val="0"/>
            <w:vAlign w:val="center"/>
          </w:tcPr>
          <w:p w14:paraId="18ECC0A3">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102" w:type="pct"/>
            <w:noWrap w:val="0"/>
            <w:vAlign w:val="center"/>
          </w:tcPr>
          <w:p w14:paraId="508891A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54B1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3DC4BC7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19</w:t>
            </w:r>
          </w:p>
        </w:tc>
        <w:tc>
          <w:tcPr>
            <w:tcW w:w="1091" w:type="pct"/>
            <w:noWrap w:val="0"/>
            <w:vAlign w:val="center"/>
          </w:tcPr>
          <w:p w14:paraId="3366765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亚新</w:t>
            </w:r>
          </w:p>
        </w:tc>
        <w:tc>
          <w:tcPr>
            <w:tcW w:w="1487" w:type="pct"/>
            <w:noWrap w:val="0"/>
            <w:vAlign w:val="center"/>
          </w:tcPr>
          <w:p w14:paraId="5DD3037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897" w:type="pct"/>
            <w:noWrap w:val="0"/>
            <w:vAlign w:val="center"/>
          </w:tcPr>
          <w:p w14:paraId="163A666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1102" w:type="pct"/>
            <w:noWrap w:val="0"/>
            <w:vAlign w:val="center"/>
          </w:tcPr>
          <w:p w14:paraId="3923523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1189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597D837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20</w:t>
            </w:r>
          </w:p>
        </w:tc>
        <w:tc>
          <w:tcPr>
            <w:tcW w:w="1091" w:type="pct"/>
            <w:noWrap w:val="0"/>
            <w:vAlign w:val="center"/>
          </w:tcPr>
          <w:p w14:paraId="50BCB3C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桃花港</w:t>
            </w:r>
          </w:p>
        </w:tc>
        <w:tc>
          <w:tcPr>
            <w:tcW w:w="1487" w:type="pct"/>
            <w:noWrap w:val="0"/>
            <w:vAlign w:val="center"/>
          </w:tcPr>
          <w:p w14:paraId="09EA663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w:t>
            </w:r>
          </w:p>
        </w:tc>
        <w:tc>
          <w:tcPr>
            <w:tcW w:w="897" w:type="pct"/>
            <w:noWrap w:val="0"/>
            <w:vAlign w:val="center"/>
          </w:tcPr>
          <w:p w14:paraId="4BC2B6E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102" w:type="pct"/>
            <w:noWrap w:val="0"/>
            <w:vAlign w:val="center"/>
          </w:tcPr>
          <w:p w14:paraId="62C0AAD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r>
      <w:tr w14:paraId="5C6AB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21" w:type="pct"/>
            <w:noWrap w:val="0"/>
            <w:vAlign w:val="center"/>
          </w:tcPr>
          <w:p w14:paraId="2E36B88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p>
        </w:tc>
        <w:tc>
          <w:tcPr>
            <w:tcW w:w="1091" w:type="pct"/>
            <w:noWrap w:val="0"/>
            <w:vAlign w:val="center"/>
          </w:tcPr>
          <w:p w14:paraId="76C7CE9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合计</w:t>
            </w:r>
          </w:p>
        </w:tc>
        <w:tc>
          <w:tcPr>
            <w:tcW w:w="1487" w:type="pct"/>
            <w:noWrap w:val="0"/>
            <w:vAlign w:val="center"/>
          </w:tcPr>
          <w:p w14:paraId="1277070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69.6</w:t>
            </w:r>
          </w:p>
        </w:tc>
        <w:tc>
          <w:tcPr>
            <w:tcW w:w="897" w:type="pct"/>
            <w:noWrap w:val="0"/>
            <w:vAlign w:val="center"/>
          </w:tcPr>
          <w:p w14:paraId="315530A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39</w:t>
            </w:r>
          </w:p>
        </w:tc>
        <w:tc>
          <w:tcPr>
            <w:tcW w:w="1102" w:type="pct"/>
            <w:noWrap w:val="0"/>
            <w:vAlign w:val="center"/>
          </w:tcPr>
          <w:p w14:paraId="6353281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6</w:t>
            </w:r>
          </w:p>
        </w:tc>
      </w:tr>
    </w:tbl>
    <w:p w14:paraId="7F7FB7FB">
      <w:pPr>
        <w:pStyle w:val="3"/>
        <w:keepNext w:val="0"/>
        <w:keepLines w:val="0"/>
        <w:pageBreakBefore w:val="0"/>
        <w:kinsoku/>
        <w:wordWrap/>
        <w:overflowPunct w:val="0"/>
        <w:topLinePunct w:val="0"/>
        <w:bidi w:val="0"/>
        <w:snapToGrid/>
        <w:spacing w:line="360" w:lineRule="auto"/>
        <w:ind w:firstLineChars="200"/>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2.东青片区6座泵站设备及供电设备，10台套水泵机组，4座节制闸。排涝总流量21.1m³/s。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875"/>
        <w:gridCol w:w="2535"/>
        <w:gridCol w:w="1530"/>
        <w:gridCol w:w="1879"/>
      </w:tblGrid>
      <w:tr w14:paraId="2E92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3" w:type="dxa"/>
            <w:noWrap w:val="0"/>
            <w:vAlign w:val="center"/>
          </w:tcPr>
          <w:p w14:paraId="0EFF9B7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875" w:type="dxa"/>
            <w:noWrap w:val="0"/>
            <w:vAlign w:val="center"/>
          </w:tcPr>
          <w:p w14:paraId="783CE539">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闸站名称</w:t>
            </w:r>
          </w:p>
        </w:tc>
        <w:tc>
          <w:tcPr>
            <w:tcW w:w="2535" w:type="dxa"/>
            <w:noWrap w:val="0"/>
            <w:vAlign w:val="center"/>
          </w:tcPr>
          <w:p w14:paraId="4367138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闸站流量（m3/s）</w:t>
            </w:r>
          </w:p>
        </w:tc>
        <w:tc>
          <w:tcPr>
            <w:tcW w:w="1530" w:type="dxa"/>
            <w:noWrap w:val="0"/>
            <w:vAlign w:val="center"/>
          </w:tcPr>
          <w:p w14:paraId="4F572C2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机组(台套)</w:t>
            </w:r>
          </w:p>
        </w:tc>
        <w:tc>
          <w:tcPr>
            <w:tcW w:w="1879" w:type="dxa"/>
            <w:noWrap w:val="0"/>
            <w:vAlign w:val="center"/>
          </w:tcPr>
          <w:p w14:paraId="6CB22B53">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闸门(座)</w:t>
            </w:r>
          </w:p>
        </w:tc>
      </w:tr>
      <w:tr w14:paraId="4C46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3" w:type="dxa"/>
            <w:noWrap w:val="0"/>
            <w:vAlign w:val="center"/>
          </w:tcPr>
          <w:p w14:paraId="637BF42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c>
          <w:tcPr>
            <w:tcW w:w="1875" w:type="dxa"/>
            <w:noWrap w:val="0"/>
            <w:vAlign w:val="center"/>
          </w:tcPr>
          <w:p w14:paraId="362468F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东青闸站</w:t>
            </w:r>
          </w:p>
        </w:tc>
        <w:tc>
          <w:tcPr>
            <w:tcW w:w="2535" w:type="dxa"/>
            <w:noWrap w:val="0"/>
            <w:vAlign w:val="center"/>
          </w:tcPr>
          <w:p w14:paraId="68A8BFF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8</w:t>
            </w:r>
          </w:p>
        </w:tc>
        <w:tc>
          <w:tcPr>
            <w:tcW w:w="1530" w:type="dxa"/>
            <w:noWrap w:val="0"/>
            <w:vAlign w:val="center"/>
          </w:tcPr>
          <w:p w14:paraId="61078D38">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879" w:type="dxa"/>
            <w:noWrap w:val="0"/>
            <w:vAlign w:val="center"/>
          </w:tcPr>
          <w:p w14:paraId="34860AA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r>
      <w:tr w14:paraId="3AE1B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3" w:type="dxa"/>
            <w:noWrap w:val="0"/>
            <w:vAlign w:val="center"/>
          </w:tcPr>
          <w:p w14:paraId="7D03A31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875" w:type="dxa"/>
            <w:noWrap w:val="0"/>
            <w:vAlign w:val="center"/>
          </w:tcPr>
          <w:p w14:paraId="7AABE67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和平排涝站</w:t>
            </w:r>
          </w:p>
        </w:tc>
        <w:tc>
          <w:tcPr>
            <w:tcW w:w="2535" w:type="dxa"/>
            <w:noWrap w:val="0"/>
            <w:vAlign w:val="center"/>
          </w:tcPr>
          <w:p w14:paraId="4D8ACB4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1530" w:type="dxa"/>
            <w:noWrap w:val="0"/>
            <w:vAlign w:val="center"/>
          </w:tcPr>
          <w:p w14:paraId="35C91E0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879" w:type="dxa"/>
            <w:noWrap w:val="0"/>
            <w:vAlign w:val="center"/>
          </w:tcPr>
          <w:p w14:paraId="2F2A2B2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0235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3" w:type="dxa"/>
            <w:noWrap w:val="0"/>
            <w:vAlign w:val="center"/>
          </w:tcPr>
          <w:p w14:paraId="19E59A4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3</w:t>
            </w:r>
          </w:p>
        </w:tc>
        <w:tc>
          <w:tcPr>
            <w:tcW w:w="1875" w:type="dxa"/>
            <w:noWrap w:val="0"/>
            <w:vAlign w:val="center"/>
          </w:tcPr>
          <w:p w14:paraId="2F0AC18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周塘桥排涝站</w:t>
            </w:r>
          </w:p>
        </w:tc>
        <w:tc>
          <w:tcPr>
            <w:tcW w:w="2535" w:type="dxa"/>
            <w:noWrap w:val="0"/>
            <w:vAlign w:val="center"/>
          </w:tcPr>
          <w:p w14:paraId="20CEF0E2">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1.1</w:t>
            </w:r>
          </w:p>
        </w:tc>
        <w:tc>
          <w:tcPr>
            <w:tcW w:w="1530" w:type="dxa"/>
            <w:noWrap w:val="0"/>
            <w:vAlign w:val="center"/>
          </w:tcPr>
          <w:p w14:paraId="04CC825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879" w:type="dxa"/>
            <w:noWrap w:val="0"/>
            <w:vAlign w:val="center"/>
          </w:tcPr>
          <w:p w14:paraId="7D48C297">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r>
      <w:tr w14:paraId="1B03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3" w:type="dxa"/>
            <w:noWrap w:val="0"/>
            <w:vAlign w:val="center"/>
          </w:tcPr>
          <w:p w14:paraId="1852883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1875" w:type="dxa"/>
            <w:noWrap w:val="0"/>
            <w:vAlign w:val="center"/>
          </w:tcPr>
          <w:p w14:paraId="4E6D6E4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百步塘闸</w:t>
            </w:r>
          </w:p>
        </w:tc>
        <w:tc>
          <w:tcPr>
            <w:tcW w:w="2535" w:type="dxa"/>
            <w:noWrap w:val="0"/>
            <w:vAlign w:val="center"/>
          </w:tcPr>
          <w:p w14:paraId="2853529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1530" w:type="dxa"/>
            <w:noWrap w:val="0"/>
            <w:vAlign w:val="center"/>
          </w:tcPr>
          <w:p w14:paraId="23C3445A">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c>
          <w:tcPr>
            <w:tcW w:w="1879" w:type="dxa"/>
            <w:noWrap w:val="0"/>
            <w:vAlign w:val="center"/>
          </w:tcPr>
          <w:p w14:paraId="47CAB1A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r>
      <w:tr w14:paraId="2291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3" w:type="dxa"/>
            <w:noWrap w:val="0"/>
            <w:vAlign w:val="center"/>
          </w:tcPr>
          <w:p w14:paraId="5934967E">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5</w:t>
            </w:r>
          </w:p>
        </w:tc>
        <w:tc>
          <w:tcPr>
            <w:tcW w:w="1875" w:type="dxa"/>
            <w:noWrap w:val="0"/>
            <w:vAlign w:val="center"/>
          </w:tcPr>
          <w:p w14:paraId="1A50B04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丁狄河闸站</w:t>
            </w:r>
          </w:p>
        </w:tc>
        <w:tc>
          <w:tcPr>
            <w:tcW w:w="2535" w:type="dxa"/>
            <w:noWrap w:val="0"/>
            <w:vAlign w:val="center"/>
          </w:tcPr>
          <w:p w14:paraId="35C53ECF">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1530" w:type="dxa"/>
            <w:noWrap w:val="0"/>
            <w:vAlign w:val="center"/>
          </w:tcPr>
          <w:p w14:paraId="4BBFCEB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879" w:type="dxa"/>
            <w:noWrap w:val="0"/>
            <w:vAlign w:val="center"/>
          </w:tcPr>
          <w:p w14:paraId="0B167EF1">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1</w:t>
            </w:r>
          </w:p>
        </w:tc>
      </w:tr>
      <w:tr w14:paraId="034EB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3" w:type="dxa"/>
            <w:noWrap w:val="0"/>
            <w:vAlign w:val="center"/>
          </w:tcPr>
          <w:p w14:paraId="57B672E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6</w:t>
            </w:r>
          </w:p>
        </w:tc>
        <w:tc>
          <w:tcPr>
            <w:tcW w:w="1875" w:type="dxa"/>
            <w:noWrap w:val="0"/>
            <w:vAlign w:val="center"/>
          </w:tcPr>
          <w:p w14:paraId="5BDFB92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武城排涝站</w:t>
            </w:r>
          </w:p>
        </w:tc>
        <w:tc>
          <w:tcPr>
            <w:tcW w:w="2535" w:type="dxa"/>
            <w:noWrap w:val="0"/>
            <w:vAlign w:val="center"/>
          </w:tcPr>
          <w:p w14:paraId="2B2C1526">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4</w:t>
            </w:r>
          </w:p>
        </w:tc>
        <w:tc>
          <w:tcPr>
            <w:tcW w:w="1530" w:type="dxa"/>
            <w:noWrap w:val="0"/>
            <w:vAlign w:val="center"/>
          </w:tcPr>
          <w:p w14:paraId="73DEACF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2</w:t>
            </w:r>
          </w:p>
        </w:tc>
        <w:tc>
          <w:tcPr>
            <w:tcW w:w="1879" w:type="dxa"/>
            <w:noWrap w:val="0"/>
            <w:vAlign w:val="center"/>
          </w:tcPr>
          <w:p w14:paraId="4929DC30">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val="0"/>
                <w:bCs w:val="0"/>
                <w:color w:val="auto"/>
                <w:sz w:val="24"/>
                <w:szCs w:val="24"/>
                <w:highlight w:val="none"/>
                <w:vertAlign w:val="baseline"/>
                <w:lang w:val="en-US" w:eastAsia="zh-CN"/>
              </w:rPr>
            </w:pPr>
          </w:p>
        </w:tc>
      </w:tr>
      <w:tr w14:paraId="69BD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03" w:type="dxa"/>
            <w:noWrap w:val="0"/>
            <w:vAlign w:val="center"/>
          </w:tcPr>
          <w:p w14:paraId="3D85797D">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p>
        </w:tc>
        <w:tc>
          <w:tcPr>
            <w:tcW w:w="1875" w:type="dxa"/>
            <w:noWrap w:val="0"/>
            <w:vAlign w:val="center"/>
          </w:tcPr>
          <w:p w14:paraId="73D048EC">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合计</w:t>
            </w:r>
          </w:p>
        </w:tc>
        <w:tc>
          <w:tcPr>
            <w:tcW w:w="2535" w:type="dxa"/>
            <w:noWrap w:val="0"/>
            <w:vAlign w:val="center"/>
          </w:tcPr>
          <w:p w14:paraId="7383E865">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21.1</w:t>
            </w:r>
          </w:p>
        </w:tc>
        <w:tc>
          <w:tcPr>
            <w:tcW w:w="1530" w:type="dxa"/>
            <w:noWrap w:val="0"/>
            <w:vAlign w:val="center"/>
          </w:tcPr>
          <w:p w14:paraId="265E9994">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10</w:t>
            </w:r>
          </w:p>
        </w:tc>
        <w:tc>
          <w:tcPr>
            <w:tcW w:w="1879" w:type="dxa"/>
            <w:noWrap w:val="0"/>
            <w:vAlign w:val="center"/>
          </w:tcPr>
          <w:p w14:paraId="66A3CC4B">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4</w:t>
            </w:r>
          </w:p>
        </w:tc>
      </w:tr>
    </w:tbl>
    <w:p w14:paraId="65DBD555">
      <w:pPr>
        <w:pStyle w:val="4"/>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）服务内容及要求</w:t>
      </w:r>
    </w:p>
    <w:p w14:paraId="09B7AD13">
      <w:pPr>
        <w:pStyle w:val="3"/>
        <w:keepNext w:val="0"/>
        <w:keepLines w:val="0"/>
        <w:pageBreakBefore w:val="0"/>
        <w:kinsoku/>
        <w:wordWrap/>
        <w:overflowPunct w:val="0"/>
        <w:topLinePunct w:val="0"/>
        <w:bidi w:val="0"/>
        <w:spacing w:line="360" w:lineRule="auto"/>
        <w:ind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1.服务内容</w:t>
      </w:r>
    </w:p>
    <w:p w14:paraId="08EC28F1">
      <w:pPr>
        <w:pStyle w:val="3"/>
        <w:keepNext w:val="0"/>
        <w:keepLines w:val="0"/>
        <w:pageBreakBefore w:val="0"/>
        <w:kinsoku/>
        <w:wordWrap/>
        <w:overflowPunct w:val="0"/>
        <w:topLinePunct w:val="0"/>
        <w:bidi w:val="0"/>
        <w:spacing w:line="360" w:lineRule="auto"/>
        <w:ind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青龙片区20座排涝站设备与东青片区6座排涝闸站的轴流泵（包括混流泵、潜水轴流泵与单基础轴流泵），配套的电动机、控制柜、管路、拍门、拦污栅、闸门启闭机、日常照明线路、变压器、高低压开关柜等设备的日常维修养护管理工作。</w:t>
      </w:r>
    </w:p>
    <w:p w14:paraId="654E0122">
      <w:pPr>
        <w:pStyle w:val="3"/>
        <w:keepNext w:val="0"/>
        <w:keepLines w:val="0"/>
        <w:pageBreakBefore w:val="0"/>
        <w:kinsoku/>
        <w:wordWrap/>
        <w:overflowPunct w:val="0"/>
        <w:topLinePunct w:val="0"/>
        <w:bidi w:val="0"/>
        <w:spacing w:line="360" w:lineRule="auto"/>
        <w:ind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2.管理标准</w:t>
      </w:r>
    </w:p>
    <w:p w14:paraId="789D2FF4">
      <w:pPr>
        <w:pStyle w:val="3"/>
        <w:keepNext w:val="0"/>
        <w:keepLines w:val="0"/>
        <w:pageBreakBefore w:val="0"/>
        <w:kinsoku/>
        <w:wordWrap/>
        <w:overflowPunct w:val="0"/>
        <w:topLinePunct w:val="0"/>
        <w:bidi w:val="0"/>
        <w:spacing w:line="360" w:lineRule="auto"/>
        <w:ind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依据《泵站技术管理规程SL255-2000》、《水闸技术管理SL75-94》、《机电设备养护管理质量标准》和省、市、区有关机电排灌泵站运行管护的考核标准执行。</w:t>
      </w:r>
    </w:p>
    <w:p w14:paraId="4CA41744">
      <w:pPr>
        <w:pStyle w:val="3"/>
        <w:keepNext w:val="0"/>
        <w:keepLines w:val="0"/>
        <w:pageBreakBefore w:val="0"/>
        <w:kinsoku/>
        <w:wordWrap/>
        <w:overflowPunct w:val="0"/>
        <w:topLinePunct w:val="0"/>
        <w:bidi w:val="0"/>
        <w:spacing w:line="360" w:lineRule="auto"/>
        <w:ind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3.服务要求</w:t>
      </w:r>
    </w:p>
    <w:p w14:paraId="05928C64">
      <w:pPr>
        <w:pStyle w:val="3"/>
        <w:keepNext w:val="0"/>
        <w:keepLines w:val="0"/>
        <w:pageBreakBefore w:val="0"/>
        <w:kinsoku/>
        <w:wordWrap/>
        <w:overflowPunct w:val="0"/>
        <w:topLinePunct w:val="0"/>
        <w:bidi w:val="0"/>
        <w:spacing w:line="360" w:lineRule="auto"/>
        <w:ind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（1）乙方应严格遵守甲方现行的各项规章制度，乙方在服务范围内应严格服从甲方有关职能部门的工作安排。</w:t>
      </w:r>
    </w:p>
    <w:p w14:paraId="30721E0C">
      <w:pPr>
        <w:pStyle w:val="3"/>
        <w:keepNext w:val="0"/>
        <w:keepLines w:val="0"/>
        <w:pageBreakBefore w:val="0"/>
        <w:kinsoku/>
        <w:wordWrap/>
        <w:overflowPunct w:val="0"/>
        <w:topLinePunct w:val="0"/>
        <w:bidi w:val="0"/>
        <w:spacing w:line="360" w:lineRule="auto"/>
        <w:ind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（2）合同签订生效后，乙方管理人员应依据各管理泵站的类型、特点情况，制订各泵站具体的规章制度，操作规程及维修养护计划，并报甲方认可后实施。</w:t>
      </w:r>
    </w:p>
    <w:p w14:paraId="486BD7BE">
      <w:pPr>
        <w:pStyle w:val="3"/>
        <w:keepNext w:val="0"/>
        <w:keepLines w:val="0"/>
        <w:pageBreakBefore w:val="0"/>
        <w:kinsoku/>
        <w:wordWrap/>
        <w:overflowPunct w:val="0"/>
        <w:topLinePunct w:val="0"/>
        <w:bidi w:val="0"/>
        <w:spacing w:line="360" w:lineRule="auto"/>
        <w:ind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（3）乙方于合同签订生效后15日内，对各泵站实际操作人员（甲方相关人员），每年组织一次内容包括泵站运行管理、水泵实际操作、机电设备的运行注意事项、</w:t>
      </w:r>
      <w:r>
        <w:rPr>
          <w:rFonts w:hint="eastAsia" w:hAnsi="宋体" w:cs="宋体"/>
          <w:color w:val="auto"/>
          <w:sz w:val="24"/>
          <w:szCs w:val="24"/>
          <w:highlight w:val="none"/>
          <w:lang w:val="en-US" w:eastAsia="zh-CN"/>
        </w:rPr>
        <w:t>供</w:t>
      </w:r>
      <w:r>
        <w:rPr>
          <w:rFonts w:hint="eastAsia" w:ascii="宋体" w:hAnsi="宋体" w:eastAsia="宋体" w:cs="宋体"/>
          <w:color w:val="auto"/>
          <w:sz w:val="24"/>
          <w:szCs w:val="24"/>
          <w:highlight w:val="none"/>
          <w:lang w:val="en-US" w:eastAsia="zh-CN"/>
        </w:rPr>
        <w:t>电设备的运维管理、泵站运行台账的建立、闸门运行的实际操作注意事项及泵站安全运行等专业管理知识的业务技术培训，时间不小于3小时，确保泵站安全运行。乙方组织的培训内容与方案需报备甲方审核后组织实施。</w:t>
      </w:r>
    </w:p>
    <w:p w14:paraId="0E063BD8">
      <w:pPr>
        <w:pStyle w:val="3"/>
        <w:keepNext w:val="0"/>
        <w:keepLines w:val="0"/>
        <w:pageBreakBefore w:val="0"/>
        <w:kinsoku/>
        <w:wordWrap/>
        <w:overflowPunct w:val="0"/>
        <w:topLinePunct w:val="0"/>
        <w:bidi w:val="0"/>
        <w:spacing w:line="360" w:lineRule="auto"/>
        <w:ind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乙方负责泵站在运行过程的设备正常维护和检修，确保维护的泵站设备完好，乙方管护内容及标准，均应符合上级主管部门及地方政府对排涝站长效管护考核要求，定期对泵站进行巡检：全年全面巡检不少于四次。主汛期应采取加密巡检制度，每15天组织相关专业人员（机工、电工）对泵站的水泵、电机、控制柜、变压器、高低压开关柜、闸门及启闭机的运行检查维护，并做好巡检记录。巡检记录每季度向甲方主管部门上报备案，做到主要设备保修不过夜，一般问题不过天，特殊情况协商解决。甲方需要乙方进行抢修时，乙方在接到通知</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小时内赶到泵站现场并开始工作，乙方确保维护泵站设备不带病运行。因雷击、闪电、水泵叶轮吸到杂物等不可抗因素的断电、跳闸、水泵断叶片内、拍门脱落等，应及时将整改方案提交甲方商定。</w:t>
      </w:r>
    </w:p>
    <w:p w14:paraId="1FBCCD56">
      <w:pPr>
        <w:pStyle w:val="3"/>
        <w:keepNext w:val="0"/>
        <w:keepLines w:val="0"/>
        <w:pageBreakBefore w:val="0"/>
        <w:kinsoku/>
        <w:wordWrap/>
        <w:overflowPunct w:val="0"/>
        <w:topLinePunct w:val="0"/>
        <w:bidi w:val="0"/>
        <w:spacing w:line="360" w:lineRule="auto"/>
        <w:ind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（5）乙方需向甲方上报年度泵站运行、维护、管理总结，并报每座泵站的年度大、中修项目计划。</w:t>
      </w:r>
      <w:r>
        <w:rPr>
          <w:rFonts w:hint="eastAsia" w:hAnsi="宋体" w:cs="宋体"/>
          <w:color w:val="auto"/>
          <w:sz w:val="24"/>
          <w:szCs w:val="24"/>
          <w:highlight w:val="none"/>
          <w:lang w:val="en-US" w:eastAsia="zh-CN"/>
        </w:rPr>
        <w:t>合同价</w:t>
      </w:r>
      <w:r>
        <w:rPr>
          <w:rFonts w:hint="eastAsia" w:ascii="宋体" w:hAnsi="宋体" w:eastAsia="宋体" w:cs="宋体"/>
          <w:color w:val="auto"/>
          <w:sz w:val="24"/>
          <w:szCs w:val="24"/>
          <w:highlight w:val="none"/>
          <w:lang w:val="en-US" w:eastAsia="zh-CN"/>
        </w:rPr>
        <w:t>包括闸站维护保养费、人员工资、意外险、劳动用品费用，设备的小修（500元）与中修（2000元）以内单次、单点的修理经费。维修工具和养护工具由乙方自备，不另行结算</w:t>
      </w:r>
      <w:r>
        <w:rPr>
          <w:rFonts w:hint="eastAsia" w:hAnsi="宋体" w:cs="宋体"/>
          <w:color w:val="auto"/>
          <w:sz w:val="24"/>
          <w:szCs w:val="24"/>
          <w:highlight w:val="none"/>
          <w:lang w:val="en-US" w:eastAsia="zh-CN"/>
        </w:rPr>
        <w:t>。</w:t>
      </w:r>
    </w:p>
    <w:p w14:paraId="4B8EF366">
      <w:pPr>
        <w:pStyle w:val="3"/>
        <w:keepNext w:val="0"/>
        <w:keepLines w:val="0"/>
        <w:pageBreakBefore w:val="0"/>
        <w:kinsoku/>
        <w:wordWrap/>
        <w:overflowPunct w:val="0"/>
        <w:topLinePunct w:val="0"/>
        <w:bidi w:val="0"/>
        <w:spacing w:line="360" w:lineRule="auto"/>
        <w:ind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（6）乙方应为派驻现场管护人员（不含甲方相关人员）提供安全保障及措施，并负责长效管理期间安全责任及相应的费用，与甲方无关。</w:t>
      </w:r>
    </w:p>
    <w:p w14:paraId="6A582EB6">
      <w:pPr>
        <w:pStyle w:val="3"/>
        <w:keepNext w:val="0"/>
        <w:keepLines w:val="0"/>
        <w:pageBreakBefore w:val="0"/>
        <w:kinsoku/>
        <w:wordWrap/>
        <w:overflowPunct w:val="0"/>
        <w:topLinePunct w:val="0"/>
        <w:bidi w:val="0"/>
        <w:spacing w:line="360" w:lineRule="auto"/>
        <w:ind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4.检查监督考核及违约责任</w:t>
      </w:r>
    </w:p>
    <w:p w14:paraId="072457D1">
      <w:pPr>
        <w:pStyle w:val="3"/>
        <w:keepNext w:val="0"/>
        <w:keepLines w:val="0"/>
        <w:pageBreakBefore w:val="0"/>
        <w:kinsoku/>
        <w:wordWrap/>
        <w:overflowPunct w:val="0"/>
        <w:topLinePunct w:val="0"/>
        <w:bidi w:val="0"/>
        <w:spacing w:line="360" w:lineRule="auto"/>
        <w:ind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（1）甲方根据区、</w:t>
      </w:r>
      <w:r>
        <w:rPr>
          <w:rFonts w:hint="eastAsia" w:hAnsi="宋体" w:cs="宋体"/>
          <w:color w:val="auto"/>
          <w:sz w:val="24"/>
          <w:szCs w:val="24"/>
          <w:highlight w:val="none"/>
          <w:lang w:val="en-US" w:eastAsia="zh-CN"/>
        </w:rPr>
        <w:t>街道</w:t>
      </w:r>
      <w:r>
        <w:rPr>
          <w:rFonts w:hint="eastAsia" w:ascii="宋体" w:hAnsi="宋体" w:eastAsia="宋体" w:cs="宋体"/>
          <w:color w:val="auto"/>
          <w:sz w:val="24"/>
          <w:szCs w:val="24"/>
          <w:highlight w:val="none"/>
          <w:lang w:val="en-US" w:eastAsia="zh-CN"/>
        </w:rPr>
        <w:t>对排涝站长效管护考核要求，结合相关管理制度、规程、办法等规定，每季度对乙方管理的排涝站进行逐个量化打分考核，并通过随机抽查和定期检查的方式，评定乙方在长效管理上的效果，每个排涝站考核总分100分，90分（含90分）以上为合格，每扣1分，养护经费扣100元。</w:t>
      </w:r>
    </w:p>
    <w:p w14:paraId="3C36A2D7">
      <w:pPr>
        <w:pStyle w:val="3"/>
        <w:keepNext w:val="0"/>
        <w:keepLines w:val="0"/>
        <w:pageBreakBefore w:val="0"/>
        <w:kinsoku/>
        <w:wordWrap/>
        <w:overflowPunct w:val="0"/>
        <w:topLinePunct w:val="0"/>
        <w:bidi w:val="0"/>
        <w:spacing w:line="360" w:lineRule="auto"/>
        <w:ind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（2）考核评分表</w:t>
      </w:r>
    </w:p>
    <w:p w14:paraId="248CFF90">
      <w:pPr>
        <w:pStyle w:val="3"/>
        <w:keepNext w:val="0"/>
        <w:keepLines w:val="0"/>
        <w:pageBreakBefore w:val="0"/>
        <w:kinsoku/>
        <w:wordWrap/>
        <w:overflowPunct w:val="0"/>
        <w:topLinePunct w:val="0"/>
        <w:bidi w:val="0"/>
        <w:spacing w:line="360" w:lineRule="auto"/>
        <w:ind w:left="0" w:lef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排涝闸站运行维护服务考核评分表</w:t>
      </w:r>
    </w:p>
    <w:p w14:paraId="239E6E5F">
      <w:pPr>
        <w:pStyle w:val="3"/>
        <w:keepNext w:val="0"/>
        <w:keepLines w:val="0"/>
        <w:pageBreakBefore w:val="0"/>
        <w:kinsoku/>
        <w:wordWrap/>
        <w:overflowPunct w:val="0"/>
        <w:topLinePunct w:val="0"/>
        <w:bidi w:val="0"/>
        <w:spacing w:line="360" w:lineRule="auto"/>
        <w:ind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站名：                                           考核日期：</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456"/>
        <w:gridCol w:w="1023"/>
        <w:gridCol w:w="696"/>
        <w:gridCol w:w="2569"/>
        <w:gridCol w:w="8"/>
        <w:gridCol w:w="566"/>
        <w:gridCol w:w="10"/>
        <w:gridCol w:w="1707"/>
        <w:gridCol w:w="4"/>
        <w:gridCol w:w="773"/>
        <w:gridCol w:w="8"/>
      </w:tblGrid>
      <w:tr w14:paraId="027A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95" w:type="pct"/>
            <w:gridSpan w:val="2"/>
            <w:shd w:val="clear" w:color="auto" w:fill="auto"/>
            <w:vAlign w:val="center"/>
          </w:tcPr>
          <w:p w14:paraId="45872C37">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b/>
                <w:bCs/>
                <w:color w:val="auto"/>
                <w:kern w:val="0"/>
                <w:sz w:val="24"/>
                <w:szCs w:val="24"/>
                <w:highlight w:val="none"/>
                <w:lang w:val="zh-CN" w:bidi="zh-CN"/>
                <w14:ligatures w14:val="none"/>
              </w:rPr>
            </w:pPr>
            <w:r>
              <w:rPr>
                <w:rFonts w:hint="eastAsia" w:ascii="宋体" w:hAnsi="宋体" w:eastAsia="宋体" w:cs="宋体"/>
                <w:b/>
                <w:bCs/>
                <w:color w:val="auto"/>
                <w:kern w:val="0"/>
                <w:sz w:val="24"/>
                <w:szCs w:val="24"/>
                <w:highlight w:val="none"/>
                <w:lang w:bidi="ar"/>
                <w14:ligatures w14:val="none"/>
              </w:rPr>
              <w:t>序   号</w:t>
            </w:r>
          </w:p>
        </w:tc>
        <w:tc>
          <w:tcPr>
            <w:tcW w:w="2553" w:type="pct"/>
            <w:gridSpan w:val="4"/>
            <w:shd w:val="clear" w:color="auto" w:fill="auto"/>
            <w:vAlign w:val="center"/>
          </w:tcPr>
          <w:p w14:paraId="718B7D9C">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b/>
                <w:bCs/>
                <w:color w:val="auto"/>
                <w:kern w:val="0"/>
                <w:sz w:val="24"/>
                <w:szCs w:val="24"/>
                <w:highlight w:val="none"/>
                <w:lang w:val="zh-CN" w:bidi="zh-CN"/>
                <w14:ligatures w14:val="none"/>
              </w:rPr>
            </w:pPr>
            <w:r>
              <w:rPr>
                <w:rFonts w:hint="eastAsia" w:ascii="宋体" w:hAnsi="宋体" w:eastAsia="宋体" w:cs="宋体"/>
                <w:b/>
                <w:bCs/>
                <w:color w:val="auto"/>
                <w:kern w:val="0"/>
                <w:sz w:val="24"/>
                <w:szCs w:val="24"/>
                <w:highlight w:val="none"/>
                <w:lang w:bidi="ar"/>
                <w14:ligatures w14:val="none"/>
              </w:rPr>
              <w:t>考   核   项   目</w:t>
            </w:r>
          </w:p>
        </w:tc>
        <w:tc>
          <w:tcPr>
            <w:tcW w:w="351" w:type="pct"/>
            <w:gridSpan w:val="2"/>
            <w:shd w:val="clear" w:color="auto" w:fill="auto"/>
            <w:vAlign w:val="center"/>
          </w:tcPr>
          <w:p w14:paraId="6B876F75">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b/>
                <w:bCs/>
                <w:color w:val="auto"/>
                <w:kern w:val="0"/>
                <w:sz w:val="24"/>
                <w:szCs w:val="24"/>
                <w:highlight w:val="none"/>
                <w:lang w:val="zh-CN" w:bidi="zh-CN"/>
                <w14:ligatures w14:val="none"/>
              </w:rPr>
            </w:pPr>
            <w:r>
              <w:rPr>
                <w:rFonts w:hint="eastAsia" w:ascii="宋体" w:hAnsi="宋体" w:eastAsia="宋体" w:cs="宋体"/>
                <w:b/>
                <w:bCs/>
                <w:color w:val="auto"/>
                <w:kern w:val="0"/>
                <w:sz w:val="24"/>
                <w:szCs w:val="24"/>
                <w:highlight w:val="none"/>
                <w:lang w:bidi="ar"/>
                <w14:ligatures w14:val="none"/>
              </w:rPr>
              <w:t>分值</w:t>
            </w:r>
          </w:p>
        </w:tc>
        <w:tc>
          <w:tcPr>
            <w:tcW w:w="1023" w:type="pct"/>
            <w:gridSpan w:val="2"/>
            <w:shd w:val="clear" w:color="auto" w:fill="auto"/>
            <w:vAlign w:val="center"/>
          </w:tcPr>
          <w:p w14:paraId="109AB5BC">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b/>
                <w:bCs/>
                <w:color w:val="auto"/>
                <w:kern w:val="0"/>
                <w:sz w:val="24"/>
                <w:szCs w:val="24"/>
                <w:highlight w:val="none"/>
                <w:lang w:val="zh-CN" w:bidi="zh-CN"/>
                <w14:ligatures w14:val="none"/>
              </w:rPr>
            </w:pPr>
            <w:r>
              <w:rPr>
                <w:rFonts w:hint="eastAsia" w:ascii="宋体" w:hAnsi="宋体" w:eastAsia="宋体" w:cs="宋体"/>
                <w:b/>
                <w:bCs/>
                <w:color w:val="auto"/>
                <w:kern w:val="0"/>
                <w:sz w:val="24"/>
                <w:szCs w:val="24"/>
                <w:highlight w:val="none"/>
                <w:lang w:bidi="ar"/>
                <w14:ligatures w14:val="none"/>
              </w:rPr>
              <w:t>扣分标准</w:t>
            </w:r>
          </w:p>
        </w:tc>
        <w:tc>
          <w:tcPr>
            <w:tcW w:w="475" w:type="pct"/>
            <w:gridSpan w:val="2"/>
            <w:shd w:val="clear" w:color="auto" w:fill="auto"/>
            <w:vAlign w:val="center"/>
          </w:tcPr>
          <w:p w14:paraId="24C13FD1">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b/>
                <w:bCs/>
                <w:color w:val="auto"/>
                <w:kern w:val="0"/>
                <w:sz w:val="24"/>
                <w:szCs w:val="24"/>
                <w:highlight w:val="none"/>
                <w:lang w:val="zh-CN" w:bidi="zh-CN"/>
                <w14:ligatures w14:val="none"/>
              </w:rPr>
            </w:pPr>
            <w:r>
              <w:rPr>
                <w:rFonts w:hint="eastAsia" w:ascii="宋体" w:hAnsi="宋体" w:eastAsia="宋体" w:cs="宋体"/>
                <w:b/>
                <w:bCs/>
                <w:color w:val="auto"/>
                <w:kern w:val="0"/>
                <w:sz w:val="24"/>
                <w:szCs w:val="24"/>
                <w:highlight w:val="none"/>
                <w:lang w:bidi="ar"/>
                <w14:ligatures w14:val="none"/>
              </w:rPr>
              <w:t>扣分原因</w:t>
            </w:r>
          </w:p>
        </w:tc>
      </w:tr>
      <w:tr w14:paraId="2573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3" w:hRule="atLeast"/>
        </w:trPr>
        <w:tc>
          <w:tcPr>
            <w:tcW w:w="344" w:type="pct"/>
            <w:vMerge w:val="restart"/>
            <w:shd w:val="clear" w:color="auto" w:fill="auto"/>
            <w:vAlign w:val="center"/>
          </w:tcPr>
          <w:p w14:paraId="53CA78C2">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b/>
                <w:bCs/>
                <w:color w:val="auto"/>
                <w:kern w:val="0"/>
                <w:sz w:val="24"/>
                <w:szCs w:val="24"/>
                <w:highlight w:val="none"/>
                <w:lang w:val="zh-CN" w:bidi="zh-CN"/>
                <w14:ligatures w14:val="none"/>
              </w:rPr>
            </w:pPr>
            <w:r>
              <w:rPr>
                <w:rFonts w:hint="eastAsia" w:ascii="宋体" w:hAnsi="宋体" w:eastAsia="宋体" w:cs="宋体"/>
                <w:b/>
                <w:bCs/>
                <w:color w:val="auto"/>
                <w:kern w:val="0"/>
                <w:sz w:val="24"/>
                <w:szCs w:val="24"/>
                <w:highlight w:val="none"/>
                <w:lang w:bidi="ar"/>
                <w14:ligatures w14:val="none"/>
              </w:rPr>
              <w:t>组织管理制度          （15分）</w:t>
            </w:r>
          </w:p>
        </w:tc>
        <w:tc>
          <w:tcPr>
            <w:tcW w:w="251" w:type="pct"/>
            <w:vMerge w:val="restart"/>
            <w:shd w:val="clear" w:color="auto" w:fill="auto"/>
            <w:vAlign w:val="center"/>
          </w:tcPr>
          <w:p w14:paraId="5A2A6AA6">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1</w:t>
            </w:r>
          </w:p>
        </w:tc>
        <w:tc>
          <w:tcPr>
            <w:tcW w:w="611" w:type="pct"/>
            <w:vMerge w:val="restart"/>
            <w:shd w:val="clear" w:color="auto" w:fill="auto"/>
            <w:vAlign w:val="center"/>
          </w:tcPr>
          <w:p w14:paraId="1EEC9891">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组织建设</w:t>
            </w:r>
          </w:p>
        </w:tc>
        <w:tc>
          <w:tcPr>
            <w:tcW w:w="3265" w:type="dxa"/>
            <w:gridSpan w:val="2"/>
            <w:shd w:val="clear" w:color="auto" w:fill="auto"/>
            <w:vAlign w:val="center"/>
          </w:tcPr>
          <w:p w14:paraId="690DB7E2">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建立健全排涝闸站</w:t>
            </w:r>
            <w:r>
              <w:rPr>
                <w:rFonts w:hint="eastAsia" w:ascii="宋体" w:hAnsi="宋体" w:cs="宋体"/>
                <w:color w:val="auto"/>
                <w:kern w:val="0"/>
                <w:sz w:val="24"/>
                <w:szCs w:val="24"/>
                <w:highlight w:val="none"/>
                <w:lang w:val="en-US" w:eastAsia="zh-CN" w:bidi="ar"/>
                <w14:ligatures w14:val="none"/>
              </w:rPr>
              <w:t>运行</w:t>
            </w:r>
            <w:r>
              <w:rPr>
                <w:rFonts w:hint="eastAsia" w:ascii="宋体" w:hAnsi="宋体" w:eastAsia="宋体" w:cs="宋体"/>
                <w:color w:val="auto"/>
                <w:kern w:val="0"/>
                <w:sz w:val="24"/>
                <w:szCs w:val="24"/>
                <w:highlight w:val="none"/>
                <w:lang w:bidi="ar"/>
                <w14:ligatures w14:val="none"/>
              </w:rPr>
              <w:t>维护服务管理机构和工作机制，制定排涝站长效管护制度</w:t>
            </w:r>
          </w:p>
        </w:tc>
        <w:tc>
          <w:tcPr>
            <w:tcW w:w="351" w:type="pct"/>
            <w:gridSpan w:val="2"/>
            <w:shd w:val="clear" w:color="auto" w:fill="auto"/>
            <w:vAlign w:val="center"/>
          </w:tcPr>
          <w:p w14:paraId="359B8F33">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2</w:t>
            </w:r>
          </w:p>
        </w:tc>
        <w:tc>
          <w:tcPr>
            <w:tcW w:w="1023" w:type="pct"/>
            <w:gridSpan w:val="2"/>
            <w:vMerge w:val="restart"/>
            <w:shd w:val="clear" w:color="auto" w:fill="auto"/>
            <w:vAlign w:val="center"/>
          </w:tcPr>
          <w:p w14:paraId="3F4FD1F8">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未有相应的组织机构扣1分；未制定相关的长效管理制度扣1分，未有专业人员扣1分</w:t>
            </w:r>
          </w:p>
        </w:tc>
        <w:tc>
          <w:tcPr>
            <w:tcW w:w="475" w:type="pct"/>
            <w:gridSpan w:val="2"/>
            <w:shd w:val="clear" w:color="auto" w:fill="auto"/>
            <w:vAlign w:val="center"/>
          </w:tcPr>
          <w:p w14:paraId="69C7653A">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4297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3" w:hRule="atLeast"/>
        </w:trPr>
        <w:tc>
          <w:tcPr>
            <w:tcW w:w="344" w:type="pct"/>
            <w:vMerge w:val="continue"/>
            <w:shd w:val="clear" w:color="auto" w:fill="auto"/>
            <w:vAlign w:val="center"/>
          </w:tcPr>
          <w:p w14:paraId="27226C85">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vMerge w:val="continue"/>
            <w:shd w:val="clear" w:color="auto" w:fill="auto"/>
            <w:vAlign w:val="center"/>
          </w:tcPr>
          <w:p w14:paraId="7C530DFA">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611" w:type="pct"/>
            <w:vMerge w:val="continue"/>
            <w:shd w:val="clear" w:color="auto" w:fill="auto"/>
            <w:vAlign w:val="center"/>
          </w:tcPr>
          <w:p w14:paraId="52E2CF33">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3265" w:type="dxa"/>
            <w:gridSpan w:val="2"/>
            <w:shd w:val="clear" w:color="auto" w:fill="auto"/>
            <w:vAlign w:val="center"/>
          </w:tcPr>
          <w:p w14:paraId="7764C2AC">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合理安排排涝闸站</w:t>
            </w:r>
            <w:r>
              <w:rPr>
                <w:rFonts w:hint="eastAsia" w:ascii="宋体" w:hAnsi="宋体" w:cs="宋体"/>
                <w:color w:val="auto"/>
                <w:kern w:val="0"/>
                <w:sz w:val="24"/>
                <w:szCs w:val="24"/>
                <w:highlight w:val="none"/>
                <w:lang w:val="en-US" w:eastAsia="zh-CN" w:bidi="ar"/>
                <w14:ligatures w14:val="none"/>
              </w:rPr>
              <w:t>运行</w:t>
            </w:r>
            <w:r>
              <w:rPr>
                <w:rFonts w:hint="eastAsia" w:ascii="宋体" w:hAnsi="宋体" w:eastAsia="宋体" w:cs="宋体"/>
                <w:color w:val="auto"/>
                <w:kern w:val="0"/>
                <w:sz w:val="24"/>
                <w:szCs w:val="24"/>
                <w:highlight w:val="none"/>
                <w:lang w:bidi="ar"/>
                <w14:ligatures w14:val="none"/>
              </w:rPr>
              <w:t>维护服务专职管护员</w:t>
            </w:r>
          </w:p>
        </w:tc>
        <w:tc>
          <w:tcPr>
            <w:tcW w:w="351" w:type="pct"/>
            <w:gridSpan w:val="2"/>
            <w:shd w:val="clear" w:color="auto" w:fill="auto"/>
            <w:vAlign w:val="center"/>
          </w:tcPr>
          <w:p w14:paraId="31C03B7D">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1</w:t>
            </w:r>
          </w:p>
        </w:tc>
        <w:tc>
          <w:tcPr>
            <w:tcW w:w="1023" w:type="pct"/>
            <w:gridSpan w:val="2"/>
            <w:vMerge w:val="continue"/>
            <w:shd w:val="clear" w:color="auto" w:fill="auto"/>
            <w:vAlign w:val="center"/>
          </w:tcPr>
          <w:p w14:paraId="4213FF0D">
            <w:pPr>
              <w:keepNext w:val="0"/>
              <w:keepLines w:val="0"/>
              <w:pageBreakBefore w:val="0"/>
              <w:kinsoku/>
              <w:wordWrap/>
              <w:overflowPunct/>
              <w:topLinePunct w:val="0"/>
              <w:autoSpaceDE w:val="0"/>
              <w:autoSpaceDN w:val="0"/>
              <w:bidi w:val="0"/>
              <w:adjustRightInd/>
              <w:snapToGrid/>
              <w:spacing w:after="0" w:line="360" w:lineRule="exact"/>
              <w:rPr>
                <w:rFonts w:hint="eastAsia" w:ascii="宋体" w:hAnsi="宋体" w:eastAsia="宋体" w:cs="宋体"/>
                <w:color w:val="auto"/>
                <w:kern w:val="0"/>
                <w:sz w:val="24"/>
                <w:szCs w:val="24"/>
                <w:highlight w:val="none"/>
                <w:lang w:val="zh-CN" w:bidi="zh-CN"/>
                <w14:ligatures w14:val="none"/>
              </w:rPr>
            </w:pPr>
          </w:p>
        </w:tc>
        <w:tc>
          <w:tcPr>
            <w:tcW w:w="475" w:type="pct"/>
            <w:gridSpan w:val="2"/>
            <w:shd w:val="clear" w:color="auto" w:fill="auto"/>
            <w:vAlign w:val="center"/>
          </w:tcPr>
          <w:p w14:paraId="5E2098B3">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56C5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344" w:type="pct"/>
            <w:vMerge w:val="continue"/>
            <w:shd w:val="clear" w:color="auto" w:fill="auto"/>
            <w:vAlign w:val="center"/>
          </w:tcPr>
          <w:p w14:paraId="4E34A33E">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vMerge w:val="restart"/>
            <w:shd w:val="clear" w:color="auto" w:fill="auto"/>
            <w:vAlign w:val="center"/>
          </w:tcPr>
          <w:p w14:paraId="20E02395">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2</w:t>
            </w:r>
          </w:p>
        </w:tc>
        <w:tc>
          <w:tcPr>
            <w:tcW w:w="611" w:type="pct"/>
            <w:vMerge w:val="restart"/>
            <w:shd w:val="clear" w:color="auto" w:fill="auto"/>
            <w:vAlign w:val="center"/>
          </w:tcPr>
          <w:p w14:paraId="5C3A6F7B">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制度建设</w:t>
            </w:r>
          </w:p>
        </w:tc>
        <w:tc>
          <w:tcPr>
            <w:tcW w:w="1937" w:type="pct"/>
            <w:gridSpan w:val="2"/>
            <w:vMerge w:val="restart"/>
            <w:shd w:val="clear" w:color="auto" w:fill="auto"/>
            <w:vAlign w:val="center"/>
          </w:tcPr>
          <w:p w14:paraId="2076006C">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各项规章制度齐全上墙（如：安全生产工作制度、安全操作规程、操作人员岗位职责、运行操作规程等）</w:t>
            </w:r>
          </w:p>
        </w:tc>
        <w:tc>
          <w:tcPr>
            <w:tcW w:w="351" w:type="pct"/>
            <w:gridSpan w:val="2"/>
            <w:vMerge w:val="restart"/>
            <w:shd w:val="clear" w:color="auto" w:fill="auto"/>
            <w:vAlign w:val="center"/>
          </w:tcPr>
          <w:p w14:paraId="7B7C6202">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1</w:t>
            </w:r>
          </w:p>
        </w:tc>
        <w:tc>
          <w:tcPr>
            <w:tcW w:w="1023" w:type="pct"/>
            <w:gridSpan w:val="2"/>
            <w:vMerge w:val="restart"/>
            <w:shd w:val="clear" w:color="auto" w:fill="auto"/>
            <w:vAlign w:val="center"/>
          </w:tcPr>
          <w:p w14:paraId="53F3A0AF">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发现问题有1处扣1分</w:t>
            </w:r>
          </w:p>
        </w:tc>
        <w:tc>
          <w:tcPr>
            <w:tcW w:w="475" w:type="pct"/>
            <w:gridSpan w:val="2"/>
            <w:vMerge w:val="restart"/>
            <w:shd w:val="clear" w:color="auto" w:fill="auto"/>
            <w:vAlign w:val="center"/>
          </w:tcPr>
          <w:p w14:paraId="5E14DD6E">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434F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344" w:type="pct"/>
            <w:vMerge w:val="continue"/>
            <w:shd w:val="clear" w:color="auto" w:fill="auto"/>
            <w:vAlign w:val="center"/>
          </w:tcPr>
          <w:p w14:paraId="3A4D9C56">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vMerge w:val="continue"/>
            <w:shd w:val="clear" w:color="auto" w:fill="auto"/>
            <w:vAlign w:val="center"/>
          </w:tcPr>
          <w:p w14:paraId="623D25B9">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611" w:type="pct"/>
            <w:vMerge w:val="continue"/>
            <w:shd w:val="clear" w:color="auto" w:fill="auto"/>
            <w:vAlign w:val="center"/>
          </w:tcPr>
          <w:p w14:paraId="1C9A49F2">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1937" w:type="pct"/>
            <w:gridSpan w:val="2"/>
            <w:vMerge w:val="continue"/>
            <w:shd w:val="clear" w:color="auto" w:fill="auto"/>
            <w:vAlign w:val="center"/>
          </w:tcPr>
          <w:p w14:paraId="08BF4339">
            <w:pPr>
              <w:keepNext w:val="0"/>
              <w:keepLines w:val="0"/>
              <w:pageBreakBefore w:val="0"/>
              <w:kinsoku/>
              <w:wordWrap/>
              <w:overflowPunct/>
              <w:topLinePunct w:val="0"/>
              <w:autoSpaceDE w:val="0"/>
              <w:autoSpaceDN w:val="0"/>
              <w:bidi w:val="0"/>
              <w:adjustRightInd/>
              <w:snapToGrid/>
              <w:spacing w:after="0" w:line="360" w:lineRule="exact"/>
              <w:rPr>
                <w:rFonts w:hint="eastAsia" w:ascii="宋体" w:hAnsi="宋体" w:eastAsia="宋体" w:cs="宋体"/>
                <w:color w:val="auto"/>
                <w:kern w:val="0"/>
                <w:sz w:val="24"/>
                <w:szCs w:val="24"/>
                <w:highlight w:val="none"/>
                <w:lang w:val="zh-CN" w:bidi="zh-CN"/>
                <w14:ligatures w14:val="none"/>
              </w:rPr>
            </w:pPr>
          </w:p>
        </w:tc>
        <w:tc>
          <w:tcPr>
            <w:tcW w:w="351" w:type="pct"/>
            <w:gridSpan w:val="2"/>
            <w:vMerge w:val="continue"/>
            <w:shd w:val="clear" w:color="auto" w:fill="auto"/>
            <w:vAlign w:val="center"/>
          </w:tcPr>
          <w:p w14:paraId="14B61D43">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1023" w:type="pct"/>
            <w:gridSpan w:val="2"/>
            <w:vMerge w:val="continue"/>
            <w:shd w:val="clear" w:color="auto" w:fill="auto"/>
            <w:vAlign w:val="center"/>
          </w:tcPr>
          <w:p w14:paraId="6BCA6622">
            <w:pPr>
              <w:keepNext w:val="0"/>
              <w:keepLines w:val="0"/>
              <w:pageBreakBefore w:val="0"/>
              <w:kinsoku/>
              <w:wordWrap/>
              <w:overflowPunct/>
              <w:topLinePunct w:val="0"/>
              <w:autoSpaceDE w:val="0"/>
              <w:autoSpaceDN w:val="0"/>
              <w:bidi w:val="0"/>
              <w:adjustRightInd/>
              <w:snapToGrid/>
              <w:spacing w:after="0" w:line="360" w:lineRule="exact"/>
              <w:rPr>
                <w:rFonts w:hint="eastAsia" w:ascii="宋体" w:hAnsi="宋体" w:eastAsia="宋体" w:cs="宋体"/>
                <w:color w:val="auto"/>
                <w:kern w:val="0"/>
                <w:sz w:val="24"/>
                <w:szCs w:val="24"/>
                <w:highlight w:val="none"/>
                <w:lang w:val="zh-CN" w:bidi="zh-CN"/>
                <w14:ligatures w14:val="none"/>
              </w:rPr>
            </w:pPr>
          </w:p>
        </w:tc>
        <w:tc>
          <w:tcPr>
            <w:tcW w:w="475" w:type="pct"/>
            <w:gridSpan w:val="2"/>
            <w:vMerge w:val="continue"/>
            <w:shd w:val="clear" w:color="auto" w:fill="auto"/>
            <w:vAlign w:val="center"/>
          </w:tcPr>
          <w:p w14:paraId="5F681825">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665D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3" w:hRule="atLeast"/>
        </w:trPr>
        <w:tc>
          <w:tcPr>
            <w:tcW w:w="344" w:type="pct"/>
            <w:vMerge w:val="continue"/>
            <w:shd w:val="clear" w:color="auto" w:fill="auto"/>
            <w:vAlign w:val="center"/>
          </w:tcPr>
          <w:p w14:paraId="3426E1B6">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vMerge w:val="continue"/>
            <w:shd w:val="clear" w:color="auto" w:fill="auto"/>
            <w:vAlign w:val="center"/>
          </w:tcPr>
          <w:p w14:paraId="1F984DE2">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611" w:type="pct"/>
            <w:vMerge w:val="continue"/>
            <w:shd w:val="clear" w:color="auto" w:fill="auto"/>
            <w:vAlign w:val="center"/>
          </w:tcPr>
          <w:p w14:paraId="6DAD6795">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1937" w:type="pct"/>
            <w:gridSpan w:val="2"/>
            <w:shd w:val="clear" w:color="auto" w:fill="auto"/>
            <w:vAlign w:val="center"/>
          </w:tcPr>
          <w:p w14:paraId="74C99CE7">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各类标示标牌张贴到位(如：①功能房间：配电间等；②警示标语：禁止嬉戏、严禁攀爬、小心台阶、机房重地闲人免进等；③即时贴：配电柜各按钮功能应张贴功能名称、规模较大的排涝站等各功能配电柜应张贴相应名称等。）</w:t>
            </w:r>
          </w:p>
        </w:tc>
        <w:tc>
          <w:tcPr>
            <w:tcW w:w="351" w:type="pct"/>
            <w:gridSpan w:val="2"/>
            <w:shd w:val="clear" w:color="auto" w:fill="auto"/>
            <w:vAlign w:val="center"/>
          </w:tcPr>
          <w:p w14:paraId="5B34EFDD">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3</w:t>
            </w:r>
          </w:p>
        </w:tc>
        <w:tc>
          <w:tcPr>
            <w:tcW w:w="1023" w:type="pct"/>
            <w:gridSpan w:val="2"/>
            <w:shd w:val="clear" w:color="auto" w:fill="auto"/>
            <w:vAlign w:val="center"/>
          </w:tcPr>
          <w:p w14:paraId="7B2082CA">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发现问题有1处扣1分</w:t>
            </w:r>
          </w:p>
        </w:tc>
        <w:tc>
          <w:tcPr>
            <w:tcW w:w="475" w:type="pct"/>
            <w:gridSpan w:val="2"/>
            <w:shd w:val="clear" w:color="auto" w:fill="auto"/>
            <w:vAlign w:val="center"/>
          </w:tcPr>
          <w:p w14:paraId="20E1DCBD">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7174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3" w:hRule="atLeast"/>
        </w:trPr>
        <w:tc>
          <w:tcPr>
            <w:tcW w:w="344" w:type="pct"/>
            <w:vMerge w:val="continue"/>
            <w:shd w:val="clear" w:color="auto" w:fill="auto"/>
            <w:vAlign w:val="center"/>
          </w:tcPr>
          <w:p w14:paraId="25F353EA">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vMerge w:val="restart"/>
            <w:shd w:val="clear" w:color="auto" w:fill="auto"/>
            <w:vAlign w:val="center"/>
          </w:tcPr>
          <w:p w14:paraId="4A1B3375">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3</w:t>
            </w:r>
          </w:p>
        </w:tc>
        <w:tc>
          <w:tcPr>
            <w:tcW w:w="611" w:type="pct"/>
            <w:vMerge w:val="restart"/>
            <w:shd w:val="clear" w:color="auto" w:fill="auto"/>
            <w:vAlign w:val="center"/>
          </w:tcPr>
          <w:p w14:paraId="2A129AB4">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管理机制</w:t>
            </w:r>
          </w:p>
        </w:tc>
        <w:tc>
          <w:tcPr>
            <w:tcW w:w="1937" w:type="pct"/>
            <w:gridSpan w:val="2"/>
            <w:shd w:val="clear" w:color="auto" w:fill="auto"/>
            <w:vAlign w:val="center"/>
          </w:tcPr>
          <w:p w14:paraId="6D398247">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订立管护合同，双方有明确的权利、责任和义务；为管护人员办理人身意外事故伤害保险</w:t>
            </w:r>
          </w:p>
        </w:tc>
        <w:tc>
          <w:tcPr>
            <w:tcW w:w="351" w:type="pct"/>
            <w:gridSpan w:val="2"/>
            <w:shd w:val="clear" w:color="auto" w:fill="auto"/>
            <w:vAlign w:val="center"/>
          </w:tcPr>
          <w:p w14:paraId="3DCC607D">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3</w:t>
            </w:r>
          </w:p>
        </w:tc>
        <w:tc>
          <w:tcPr>
            <w:tcW w:w="1023" w:type="pct"/>
            <w:gridSpan w:val="2"/>
            <w:shd w:val="clear" w:color="auto" w:fill="auto"/>
            <w:vAlign w:val="center"/>
          </w:tcPr>
          <w:p w14:paraId="1ADA7622">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未与管护人员订立管护合同，未明确相互关系的扣1分；未为管护人员办理人身意外事故伤害保险的扣2分</w:t>
            </w:r>
          </w:p>
        </w:tc>
        <w:tc>
          <w:tcPr>
            <w:tcW w:w="475" w:type="pct"/>
            <w:gridSpan w:val="2"/>
            <w:shd w:val="clear" w:color="auto" w:fill="auto"/>
            <w:vAlign w:val="center"/>
          </w:tcPr>
          <w:p w14:paraId="7F2C0B5B">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1719B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3" w:hRule="atLeast"/>
        </w:trPr>
        <w:tc>
          <w:tcPr>
            <w:tcW w:w="344" w:type="pct"/>
            <w:vMerge w:val="continue"/>
            <w:shd w:val="clear" w:color="auto" w:fill="auto"/>
            <w:vAlign w:val="center"/>
          </w:tcPr>
          <w:p w14:paraId="53E3BE6A">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vMerge w:val="continue"/>
            <w:shd w:val="clear" w:color="auto" w:fill="auto"/>
            <w:vAlign w:val="center"/>
          </w:tcPr>
          <w:p w14:paraId="2DDCCC88">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611" w:type="pct"/>
            <w:vMerge w:val="continue"/>
            <w:shd w:val="clear" w:color="auto" w:fill="auto"/>
            <w:vAlign w:val="center"/>
          </w:tcPr>
          <w:p w14:paraId="3DCD9A9F">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1937" w:type="pct"/>
            <w:gridSpan w:val="2"/>
            <w:shd w:val="clear" w:color="auto" w:fill="auto"/>
            <w:vAlign w:val="center"/>
          </w:tcPr>
          <w:p w14:paraId="622B359A">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管护人员坚守岗位，不脱岗；经培训后上岗，具备岗位技能要求，持高配电工证上岗。</w:t>
            </w:r>
          </w:p>
        </w:tc>
        <w:tc>
          <w:tcPr>
            <w:tcW w:w="351" w:type="pct"/>
            <w:gridSpan w:val="2"/>
            <w:shd w:val="clear" w:color="auto" w:fill="auto"/>
            <w:vAlign w:val="center"/>
          </w:tcPr>
          <w:p w14:paraId="5382AFA1">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3</w:t>
            </w:r>
          </w:p>
        </w:tc>
        <w:tc>
          <w:tcPr>
            <w:tcW w:w="1023" w:type="pct"/>
            <w:gridSpan w:val="2"/>
            <w:shd w:val="clear" w:color="auto" w:fill="auto"/>
            <w:vAlign w:val="center"/>
          </w:tcPr>
          <w:p w14:paraId="142AB071">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管护人员未坚守岗位，脱岗一次扣1分；管护人员未培训，不具备岗位技能要求扣1分，无高配电工证该项不得分。</w:t>
            </w:r>
          </w:p>
        </w:tc>
        <w:tc>
          <w:tcPr>
            <w:tcW w:w="475" w:type="pct"/>
            <w:gridSpan w:val="2"/>
            <w:shd w:val="clear" w:color="auto" w:fill="auto"/>
            <w:vAlign w:val="center"/>
          </w:tcPr>
          <w:p w14:paraId="6675DC6F">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45ED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3" w:hRule="atLeast"/>
        </w:trPr>
        <w:tc>
          <w:tcPr>
            <w:tcW w:w="344" w:type="pct"/>
            <w:vMerge w:val="continue"/>
            <w:shd w:val="clear" w:color="auto" w:fill="auto"/>
            <w:vAlign w:val="center"/>
          </w:tcPr>
          <w:p w14:paraId="1630D0D0">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vMerge w:val="continue"/>
            <w:shd w:val="clear" w:color="auto" w:fill="auto"/>
            <w:vAlign w:val="center"/>
          </w:tcPr>
          <w:p w14:paraId="23908861">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611" w:type="pct"/>
            <w:vMerge w:val="continue"/>
            <w:shd w:val="clear" w:color="auto" w:fill="auto"/>
            <w:vAlign w:val="center"/>
          </w:tcPr>
          <w:p w14:paraId="7F7A2B2C">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1937" w:type="pct"/>
            <w:gridSpan w:val="2"/>
            <w:shd w:val="clear" w:color="auto" w:fill="auto"/>
            <w:vAlign w:val="center"/>
          </w:tcPr>
          <w:p w14:paraId="7CB00607">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落实管理经费，专款专用，按时足额到位</w:t>
            </w:r>
          </w:p>
        </w:tc>
        <w:tc>
          <w:tcPr>
            <w:tcW w:w="351" w:type="pct"/>
            <w:gridSpan w:val="2"/>
            <w:shd w:val="clear" w:color="auto" w:fill="auto"/>
            <w:vAlign w:val="center"/>
          </w:tcPr>
          <w:p w14:paraId="7ECEF116">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2</w:t>
            </w:r>
          </w:p>
        </w:tc>
        <w:tc>
          <w:tcPr>
            <w:tcW w:w="1023" w:type="pct"/>
            <w:gridSpan w:val="2"/>
            <w:shd w:val="clear" w:color="auto" w:fill="auto"/>
            <w:vAlign w:val="center"/>
          </w:tcPr>
          <w:p w14:paraId="32ABFE64">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经费未落实扣2分，未专户存储扣1分，未专款专用扣1分</w:t>
            </w:r>
          </w:p>
        </w:tc>
        <w:tc>
          <w:tcPr>
            <w:tcW w:w="475" w:type="pct"/>
            <w:gridSpan w:val="2"/>
            <w:shd w:val="clear" w:color="auto" w:fill="auto"/>
            <w:vAlign w:val="center"/>
          </w:tcPr>
          <w:p w14:paraId="1EDBACDB">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1DB13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344" w:type="pct"/>
            <w:vMerge w:val="restart"/>
            <w:shd w:val="clear" w:color="auto" w:fill="auto"/>
            <w:vAlign w:val="center"/>
          </w:tcPr>
          <w:p w14:paraId="208B526D">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b/>
                <w:bCs/>
                <w:color w:val="auto"/>
                <w:kern w:val="0"/>
                <w:sz w:val="24"/>
                <w:szCs w:val="24"/>
                <w:highlight w:val="none"/>
                <w:lang w:val="zh-CN" w:bidi="zh-CN"/>
                <w14:ligatures w14:val="none"/>
              </w:rPr>
            </w:pPr>
            <w:r>
              <w:rPr>
                <w:rFonts w:hint="eastAsia" w:ascii="宋体" w:hAnsi="宋体" w:eastAsia="宋体" w:cs="宋体"/>
                <w:b/>
                <w:bCs/>
                <w:color w:val="auto"/>
                <w:kern w:val="0"/>
                <w:sz w:val="24"/>
                <w:szCs w:val="24"/>
                <w:highlight w:val="none"/>
                <w:lang w:bidi="ar"/>
                <w14:ligatures w14:val="none"/>
              </w:rPr>
              <w:t>巡检管理              （30分）</w:t>
            </w:r>
          </w:p>
        </w:tc>
        <w:tc>
          <w:tcPr>
            <w:tcW w:w="251" w:type="pct"/>
            <w:vMerge w:val="restart"/>
            <w:shd w:val="clear" w:color="auto" w:fill="auto"/>
            <w:vAlign w:val="center"/>
          </w:tcPr>
          <w:p w14:paraId="550EEC24">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eastAsia="zh-CN" w:bidi="zh-CN"/>
                <w14:ligatures w14:val="none"/>
              </w:rPr>
            </w:pPr>
            <w:r>
              <w:rPr>
                <w:rFonts w:hint="eastAsia" w:ascii="宋体" w:hAnsi="宋体" w:eastAsia="宋体" w:cs="宋体"/>
                <w:color w:val="auto"/>
                <w:kern w:val="0"/>
                <w:sz w:val="24"/>
                <w:szCs w:val="24"/>
                <w:highlight w:val="none"/>
                <w:lang w:val="en-US" w:eastAsia="zh-CN" w:bidi="ar"/>
                <w14:ligatures w14:val="none"/>
              </w:rPr>
              <w:t>4</w:t>
            </w:r>
          </w:p>
        </w:tc>
        <w:tc>
          <w:tcPr>
            <w:tcW w:w="611" w:type="pct"/>
            <w:vMerge w:val="restart"/>
            <w:shd w:val="clear" w:color="auto" w:fill="auto"/>
            <w:vAlign w:val="center"/>
          </w:tcPr>
          <w:p w14:paraId="030C0741">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日常巡检</w:t>
            </w:r>
          </w:p>
        </w:tc>
        <w:tc>
          <w:tcPr>
            <w:tcW w:w="1937" w:type="pct"/>
            <w:gridSpan w:val="2"/>
            <w:vMerge w:val="restart"/>
            <w:shd w:val="clear" w:color="auto" w:fill="auto"/>
            <w:vAlign w:val="center"/>
          </w:tcPr>
          <w:p w14:paraId="16247D5C">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bidi="ar"/>
                <w14:ligatures w14:val="none"/>
              </w:rPr>
            </w:pPr>
            <w:r>
              <w:rPr>
                <w:rFonts w:hint="eastAsia" w:ascii="宋体" w:hAnsi="宋体" w:eastAsia="宋体" w:cs="宋体"/>
                <w:color w:val="auto"/>
                <w:kern w:val="0"/>
                <w:sz w:val="24"/>
                <w:szCs w:val="24"/>
                <w:highlight w:val="none"/>
                <w:lang w:bidi="ar"/>
                <w14:ligatures w14:val="none"/>
              </w:rPr>
              <w:t>（1）每季度一次巡检设备的运行状况，巡检人数为2-3人。对发现的问题及时进行记录及处理，在站点内放有出入记录表及巡检记录表。</w:t>
            </w:r>
          </w:p>
          <w:p w14:paraId="62A0037A">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bidi="ar"/>
                <w14:ligatures w14:val="none"/>
              </w:rPr>
            </w:pPr>
            <w:r>
              <w:rPr>
                <w:rFonts w:hint="eastAsia" w:ascii="宋体" w:hAnsi="宋体" w:eastAsia="宋体" w:cs="宋体"/>
                <w:color w:val="auto"/>
                <w:kern w:val="0"/>
                <w:sz w:val="24"/>
                <w:szCs w:val="24"/>
                <w:highlight w:val="none"/>
                <w:lang w:bidi="ar"/>
                <w14:ligatures w14:val="none"/>
              </w:rPr>
              <w:t>（2）主汛期加密巡检，每15天巡检一次，在站点内放有出入记录表及巡检记录表。</w:t>
            </w:r>
          </w:p>
          <w:p w14:paraId="019398B7">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bidi="ar"/>
                <w14:ligatures w14:val="none"/>
              </w:rPr>
            </w:pPr>
          </w:p>
          <w:p w14:paraId="021DB627">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bidi="ar"/>
                <w14:ligatures w14:val="none"/>
              </w:rPr>
            </w:pPr>
            <w:r>
              <w:rPr>
                <w:rFonts w:hint="eastAsia" w:ascii="宋体" w:hAnsi="宋体" w:eastAsia="宋体" w:cs="宋体"/>
                <w:color w:val="auto"/>
                <w:kern w:val="0"/>
                <w:sz w:val="24"/>
                <w:szCs w:val="24"/>
                <w:highlight w:val="none"/>
                <w:lang w:bidi="ar"/>
                <w14:ligatures w14:val="none"/>
              </w:rPr>
              <w:t>组织相关专业人员（机工、电工）对泵站的水泵、电机、控制对、低压配电柜、高压配电柜、闸门及启闭机的运行检查维护，并做好巡检记录。</w:t>
            </w:r>
          </w:p>
          <w:p w14:paraId="70A77EA1">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p>
        </w:tc>
        <w:tc>
          <w:tcPr>
            <w:tcW w:w="351" w:type="pct"/>
            <w:gridSpan w:val="2"/>
            <w:vMerge w:val="restart"/>
            <w:shd w:val="clear" w:color="auto" w:fill="auto"/>
            <w:vAlign w:val="center"/>
          </w:tcPr>
          <w:p w14:paraId="4E4D97F4">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10</w:t>
            </w:r>
          </w:p>
        </w:tc>
        <w:tc>
          <w:tcPr>
            <w:tcW w:w="1023" w:type="pct"/>
            <w:gridSpan w:val="2"/>
            <w:vMerge w:val="restart"/>
            <w:shd w:val="clear" w:color="auto" w:fill="auto"/>
            <w:vAlign w:val="center"/>
          </w:tcPr>
          <w:p w14:paraId="15239DE9">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未巡查或人员不足2人扣2分，未有进出和巡检记录或记录不全的扣2分，对发现问题未及时处理扣2分</w:t>
            </w:r>
          </w:p>
        </w:tc>
        <w:tc>
          <w:tcPr>
            <w:tcW w:w="475" w:type="pct"/>
            <w:gridSpan w:val="2"/>
            <w:vMerge w:val="restart"/>
            <w:shd w:val="clear" w:color="auto" w:fill="auto"/>
            <w:vAlign w:val="center"/>
          </w:tcPr>
          <w:p w14:paraId="08AA689E">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7A4F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344" w:type="pct"/>
            <w:vMerge w:val="continue"/>
            <w:shd w:val="clear" w:color="auto" w:fill="auto"/>
            <w:vAlign w:val="center"/>
          </w:tcPr>
          <w:p w14:paraId="0CBA6756">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vMerge w:val="continue"/>
            <w:shd w:val="clear" w:color="auto" w:fill="auto"/>
            <w:vAlign w:val="center"/>
          </w:tcPr>
          <w:p w14:paraId="40A80CBD">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611" w:type="pct"/>
            <w:vMerge w:val="continue"/>
            <w:shd w:val="clear" w:color="auto" w:fill="auto"/>
            <w:vAlign w:val="center"/>
          </w:tcPr>
          <w:p w14:paraId="1585561E">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1937" w:type="pct"/>
            <w:gridSpan w:val="2"/>
            <w:vMerge w:val="continue"/>
            <w:shd w:val="clear" w:color="auto" w:fill="auto"/>
            <w:vAlign w:val="center"/>
          </w:tcPr>
          <w:p w14:paraId="0D9C85FE">
            <w:pPr>
              <w:keepNext w:val="0"/>
              <w:keepLines w:val="0"/>
              <w:pageBreakBefore w:val="0"/>
              <w:kinsoku/>
              <w:wordWrap/>
              <w:overflowPunct/>
              <w:topLinePunct w:val="0"/>
              <w:autoSpaceDE w:val="0"/>
              <w:autoSpaceDN w:val="0"/>
              <w:bidi w:val="0"/>
              <w:adjustRightInd/>
              <w:snapToGrid/>
              <w:spacing w:after="0" w:line="360" w:lineRule="exact"/>
              <w:rPr>
                <w:rFonts w:hint="eastAsia" w:ascii="宋体" w:hAnsi="宋体" w:eastAsia="宋体" w:cs="宋体"/>
                <w:color w:val="auto"/>
                <w:kern w:val="0"/>
                <w:sz w:val="24"/>
                <w:szCs w:val="24"/>
                <w:highlight w:val="none"/>
                <w:lang w:val="zh-CN" w:bidi="zh-CN"/>
                <w14:ligatures w14:val="none"/>
              </w:rPr>
            </w:pPr>
          </w:p>
        </w:tc>
        <w:tc>
          <w:tcPr>
            <w:tcW w:w="351" w:type="pct"/>
            <w:gridSpan w:val="2"/>
            <w:vMerge w:val="continue"/>
            <w:shd w:val="clear" w:color="auto" w:fill="auto"/>
            <w:vAlign w:val="center"/>
          </w:tcPr>
          <w:p w14:paraId="4B9FA38F">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1023" w:type="pct"/>
            <w:gridSpan w:val="2"/>
            <w:vMerge w:val="continue"/>
            <w:shd w:val="clear" w:color="auto" w:fill="auto"/>
            <w:vAlign w:val="center"/>
          </w:tcPr>
          <w:p w14:paraId="77FF9E4F">
            <w:pPr>
              <w:keepNext w:val="0"/>
              <w:keepLines w:val="0"/>
              <w:pageBreakBefore w:val="0"/>
              <w:kinsoku/>
              <w:wordWrap/>
              <w:overflowPunct/>
              <w:topLinePunct w:val="0"/>
              <w:autoSpaceDE w:val="0"/>
              <w:autoSpaceDN w:val="0"/>
              <w:bidi w:val="0"/>
              <w:adjustRightInd/>
              <w:snapToGrid/>
              <w:spacing w:after="0" w:line="360" w:lineRule="exact"/>
              <w:rPr>
                <w:rFonts w:hint="eastAsia" w:ascii="宋体" w:hAnsi="宋体" w:eastAsia="宋体" w:cs="宋体"/>
                <w:color w:val="auto"/>
                <w:kern w:val="0"/>
                <w:sz w:val="24"/>
                <w:szCs w:val="24"/>
                <w:highlight w:val="none"/>
                <w:lang w:val="zh-CN" w:bidi="zh-CN"/>
                <w14:ligatures w14:val="none"/>
              </w:rPr>
            </w:pPr>
          </w:p>
        </w:tc>
        <w:tc>
          <w:tcPr>
            <w:tcW w:w="475" w:type="pct"/>
            <w:gridSpan w:val="2"/>
            <w:vMerge w:val="continue"/>
            <w:shd w:val="clear" w:color="auto" w:fill="auto"/>
            <w:vAlign w:val="center"/>
          </w:tcPr>
          <w:p w14:paraId="24F9D5C8">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25CE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344" w:type="pct"/>
            <w:vMerge w:val="continue"/>
            <w:shd w:val="clear" w:color="auto" w:fill="auto"/>
            <w:vAlign w:val="center"/>
          </w:tcPr>
          <w:p w14:paraId="448193CE">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vMerge w:val="restart"/>
            <w:shd w:val="clear" w:color="auto" w:fill="auto"/>
            <w:vAlign w:val="center"/>
          </w:tcPr>
          <w:p w14:paraId="2C6F522C">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eastAsia="zh-CN" w:bidi="zh-CN"/>
                <w14:ligatures w14:val="none"/>
              </w:rPr>
            </w:pPr>
            <w:r>
              <w:rPr>
                <w:rFonts w:hint="eastAsia" w:ascii="宋体" w:hAnsi="宋体" w:eastAsia="宋体" w:cs="宋体"/>
                <w:color w:val="auto"/>
                <w:kern w:val="0"/>
                <w:sz w:val="24"/>
                <w:szCs w:val="24"/>
                <w:highlight w:val="none"/>
                <w:lang w:val="en-US" w:eastAsia="zh-CN" w:bidi="ar"/>
                <w14:ligatures w14:val="none"/>
              </w:rPr>
              <w:t>5</w:t>
            </w:r>
          </w:p>
        </w:tc>
        <w:tc>
          <w:tcPr>
            <w:tcW w:w="611" w:type="pct"/>
            <w:vMerge w:val="restart"/>
            <w:shd w:val="clear" w:color="auto" w:fill="auto"/>
            <w:vAlign w:val="center"/>
          </w:tcPr>
          <w:p w14:paraId="006EE29A">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巡检内容</w:t>
            </w:r>
          </w:p>
        </w:tc>
        <w:tc>
          <w:tcPr>
            <w:tcW w:w="1937" w:type="pct"/>
            <w:gridSpan w:val="2"/>
            <w:vMerge w:val="restart"/>
            <w:shd w:val="clear" w:color="auto" w:fill="auto"/>
            <w:vAlign w:val="center"/>
          </w:tcPr>
          <w:p w14:paraId="2CCBF6D2">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各站点的整体环境，门窗是否完好、站点内水泵、电机、控制对、低压配电柜、高压配电柜、闸门及启闭机、变压器等运行状况。检测站点内的温湿度及主要线路的温度是否正常、有无异味、渗水现象。电柜的指示灯、带电显示器及控制开关位置指示是否正确。高压电缆有无放电老化现象。箱变柜门是否关闭，相关开关是否合闸等；在主汛期增加巡查频率，特别注意高压线路的配件安全。</w:t>
            </w:r>
          </w:p>
        </w:tc>
        <w:tc>
          <w:tcPr>
            <w:tcW w:w="351" w:type="pct"/>
            <w:gridSpan w:val="2"/>
            <w:vMerge w:val="restart"/>
            <w:shd w:val="clear" w:color="auto" w:fill="auto"/>
            <w:vAlign w:val="center"/>
          </w:tcPr>
          <w:p w14:paraId="60FE5193">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10</w:t>
            </w:r>
          </w:p>
        </w:tc>
        <w:tc>
          <w:tcPr>
            <w:tcW w:w="1023" w:type="pct"/>
            <w:gridSpan w:val="2"/>
            <w:vMerge w:val="restart"/>
            <w:shd w:val="clear" w:color="auto" w:fill="auto"/>
            <w:vAlign w:val="center"/>
          </w:tcPr>
          <w:p w14:paraId="1404671B">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发现问题有1处扣2分，发现零克脱落等不及时处置而造成排涝停止等扣5分。</w:t>
            </w:r>
          </w:p>
        </w:tc>
        <w:tc>
          <w:tcPr>
            <w:tcW w:w="475" w:type="pct"/>
            <w:gridSpan w:val="2"/>
            <w:vMerge w:val="restart"/>
            <w:shd w:val="clear" w:color="auto" w:fill="auto"/>
            <w:vAlign w:val="center"/>
          </w:tcPr>
          <w:p w14:paraId="58903E42">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0006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344" w:type="pct"/>
            <w:vMerge w:val="continue"/>
            <w:shd w:val="clear" w:color="auto" w:fill="auto"/>
            <w:vAlign w:val="center"/>
          </w:tcPr>
          <w:p w14:paraId="113936EC">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vMerge w:val="continue"/>
            <w:shd w:val="clear" w:color="auto" w:fill="auto"/>
            <w:vAlign w:val="center"/>
          </w:tcPr>
          <w:p w14:paraId="39D940CF">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611" w:type="pct"/>
            <w:vMerge w:val="continue"/>
            <w:shd w:val="clear" w:color="auto" w:fill="auto"/>
            <w:vAlign w:val="center"/>
          </w:tcPr>
          <w:p w14:paraId="46AA541D">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1937" w:type="pct"/>
            <w:gridSpan w:val="2"/>
            <w:vMerge w:val="continue"/>
            <w:shd w:val="clear" w:color="auto" w:fill="auto"/>
            <w:vAlign w:val="center"/>
          </w:tcPr>
          <w:p w14:paraId="69149FCE">
            <w:pPr>
              <w:keepNext w:val="0"/>
              <w:keepLines w:val="0"/>
              <w:pageBreakBefore w:val="0"/>
              <w:kinsoku/>
              <w:wordWrap/>
              <w:overflowPunct/>
              <w:topLinePunct w:val="0"/>
              <w:autoSpaceDE w:val="0"/>
              <w:autoSpaceDN w:val="0"/>
              <w:bidi w:val="0"/>
              <w:adjustRightInd/>
              <w:snapToGrid/>
              <w:spacing w:after="0" w:line="360" w:lineRule="exact"/>
              <w:rPr>
                <w:rFonts w:hint="eastAsia" w:ascii="宋体" w:hAnsi="宋体" w:eastAsia="宋体" w:cs="宋体"/>
                <w:color w:val="auto"/>
                <w:kern w:val="0"/>
                <w:sz w:val="24"/>
                <w:szCs w:val="24"/>
                <w:highlight w:val="none"/>
                <w:lang w:val="zh-CN" w:bidi="zh-CN"/>
                <w14:ligatures w14:val="none"/>
              </w:rPr>
            </w:pPr>
          </w:p>
        </w:tc>
        <w:tc>
          <w:tcPr>
            <w:tcW w:w="351" w:type="pct"/>
            <w:gridSpan w:val="2"/>
            <w:vMerge w:val="continue"/>
            <w:shd w:val="clear" w:color="auto" w:fill="auto"/>
            <w:vAlign w:val="center"/>
          </w:tcPr>
          <w:p w14:paraId="6F2B5083">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1023" w:type="pct"/>
            <w:gridSpan w:val="2"/>
            <w:vMerge w:val="continue"/>
            <w:shd w:val="clear" w:color="auto" w:fill="auto"/>
            <w:vAlign w:val="center"/>
          </w:tcPr>
          <w:p w14:paraId="7FE65535">
            <w:pPr>
              <w:keepNext w:val="0"/>
              <w:keepLines w:val="0"/>
              <w:pageBreakBefore w:val="0"/>
              <w:kinsoku/>
              <w:wordWrap/>
              <w:overflowPunct/>
              <w:topLinePunct w:val="0"/>
              <w:autoSpaceDE w:val="0"/>
              <w:autoSpaceDN w:val="0"/>
              <w:bidi w:val="0"/>
              <w:adjustRightInd/>
              <w:snapToGrid/>
              <w:spacing w:after="0" w:line="360" w:lineRule="exact"/>
              <w:rPr>
                <w:rFonts w:hint="eastAsia" w:ascii="宋体" w:hAnsi="宋体" w:eastAsia="宋体" w:cs="宋体"/>
                <w:color w:val="auto"/>
                <w:kern w:val="0"/>
                <w:sz w:val="24"/>
                <w:szCs w:val="24"/>
                <w:highlight w:val="none"/>
                <w:lang w:val="zh-CN" w:bidi="zh-CN"/>
                <w14:ligatures w14:val="none"/>
              </w:rPr>
            </w:pPr>
          </w:p>
        </w:tc>
        <w:tc>
          <w:tcPr>
            <w:tcW w:w="475" w:type="pct"/>
            <w:gridSpan w:val="2"/>
            <w:vMerge w:val="continue"/>
            <w:shd w:val="clear" w:color="auto" w:fill="auto"/>
            <w:vAlign w:val="center"/>
          </w:tcPr>
          <w:p w14:paraId="0BCF2447">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5494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344" w:type="pct"/>
            <w:vMerge w:val="continue"/>
            <w:shd w:val="clear" w:color="auto" w:fill="auto"/>
            <w:vAlign w:val="center"/>
          </w:tcPr>
          <w:p w14:paraId="7ED8BFA4">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vMerge w:val="continue"/>
            <w:shd w:val="clear" w:color="auto" w:fill="auto"/>
            <w:vAlign w:val="center"/>
          </w:tcPr>
          <w:p w14:paraId="176BD4FB">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611" w:type="pct"/>
            <w:vMerge w:val="continue"/>
            <w:shd w:val="clear" w:color="auto" w:fill="auto"/>
            <w:vAlign w:val="center"/>
          </w:tcPr>
          <w:p w14:paraId="37095B6C">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1937" w:type="pct"/>
            <w:gridSpan w:val="2"/>
            <w:vMerge w:val="continue"/>
            <w:shd w:val="clear" w:color="auto" w:fill="auto"/>
            <w:vAlign w:val="center"/>
          </w:tcPr>
          <w:p w14:paraId="19988724">
            <w:pPr>
              <w:keepNext w:val="0"/>
              <w:keepLines w:val="0"/>
              <w:pageBreakBefore w:val="0"/>
              <w:kinsoku/>
              <w:wordWrap/>
              <w:overflowPunct/>
              <w:topLinePunct w:val="0"/>
              <w:autoSpaceDE w:val="0"/>
              <w:autoSpaceDN w:val="0"/>
              <w:bidi w:val="0"/>
              <w:adjustRightInd/>
              <w:snapToGrid/>
              <w:spacing w:after="0" w:line="360" w:lineRule="exact"/>
              <w:rPr>
                <w:rFonts w:hint="eastAsia" w:ascii="宋体" w:hAnsi="宋体" w:eastAsia="宋体" w:cs="宋体"/>
                <w:color w:val="auto"/>
                <w:kern w:val="0"/>
                <w:sz w:val="24"/>
                <w:szCs w:val="24"/>
                <w:highlight w:val="none"/>
                <w:lang w:val="zh-CN" w:bidi="zh-CN"/>
                <w14:ligatures w14:val="none"/>
              </w:rPr>
            </w:pPr>
          </w:p>
        </w:tc>
        <w:tc>
          <w:tcPr>
            <w:tcW w:w="351" w:type="pct"/>
            <w:gridSpan w:val="2"/>
            <w:vMerge w:val="continue"/>
            <w:shd w:val="clear" w:color="auto" w:fill="auto"/>
            <w:vAlign w:val="center"/>
          </w:tcPr>
          <w:p w14:paraId="63894F1D">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1023" w:type="pct"/>
            <w:gridSpan w:val="2"/>
            <w:vMerge w:val="continue"/>
            <w:shd w:val="clear" w:color="auto" w:fill="auto"/>
            <w:vAlign w:val="center"/>
          </w:tcPr>
          <w:p w14:paraId="50335895">
            <w:pPr>
              <w:keepNext w:val="0"/>
              <w:keepLines w:val="0"/>
              <w:pageBreakBefore w:val="0"/>
              <w:kinsoku/>
              <w:wordWrap/>
              <w:overflowPunct/>
              <w:topLinePunct w:val="0"/>
              <w:autoSpaceDE w:val="0"/>
              <w:autoSpaceDN w:val="0"/>
              <w:bidi w:val="0"/>
              <w:adjustRightInd/>
              <w:snapToGrid/>
              <w:spacing w:after="0" w:line="360" w:lineRule="exact"/>
              <w:rPr>
                <w:rFonts w:hint="eastAsia" w:ascii="宋体" w:hAnsi="宋体" w:eastAsia="宋体" w:cs="宋体"/>
                <w:color w:val="auto"/>
                <w:kern w:val="0"/>
                <w:sz w:val="24"/>
                <w:szCs w:val="24"/>
                <w:highlight w:val="none"/>
                <w:lang w:val="zh-CN" w:bidi="zh-CN"/>
                <w14:ligatures w14:val="none"/>
              </w:rPr>
            </w:pPr>
          </w:p>
        </w:tc>
        <w:tc>
          <w:tcPr>
            <w:tcW w:w="475" w:type="pct"/>
            <w:gridSpan w:val="2"/>
            <w:vMerge w:val="continue"/>
            <w:shd w:val="clear" w:color="auto" w:fill="auto"/>
            <w:vAlign w:val="center"/>
          </w:tcPr>
          <w:p w14:paraId="44393E64">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4DEF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344" w:type="pct"/>
            <w:vMerge w:val="continue"/>
            <w:shd w:val="clear" w:color="auto" w:fill="auto"/>
            <w:vAlign w:val="center"/>
          </w:tcPr>
          <w:p w14:paraId="1ECB7419">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vMerge w:val="restart"/>
            <w:shd w:val="clear" w:color="auto" w:fill="auto"/>
            <w:vAlign w:val="center"/>
          </w:tcPr>
          <w:p w14:paraId="291E2182">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eastAsia="zh-CN" w:bidi="zh-CN"/>
                <w14:ligatures w14:val="none"/>
              </w:rPr>
            </w:pPr>
            <w:r>
              <w:rPr>
                <w:rFonts w:hint="eastAsia" w:ascii="宋体" w:hAnsi="宋体" w:eastAsia="宋体" w:cs="宋体"/>
                <w:color w:val="auto"/>
                <w:kern w:val="0"/>
                <w:sz w:val="24"/>
                <w:szCs w:val="24"/>
                <w:highlight w:val="none"/>
                <w:lang w:val="en-US" w:eastAsia="zh-CN" w:bidi="ar"/>
                <w14:ligatures w14:val="none"/>
              </w:rPr>
              <w:t>6</w:t>
            </w:r>
          </w:p>
        </w:tc>
        <w:tc>
          <w:tcPr>
            <w:tcW w:w="611" w:type="pct"/>
            <w:vMerge w:val="restart"/>
            <w:shd w:val="clear" w:color="auto" w:fill="auto"/>
            <w:vAlign w:val="center"/>
          </w:tcPr>
          <w:p w14:paraId="05C5CFC0">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巡检成果</w:t>
            </w:r>
          </w:p>
        </w:tc>
        <w:tc>
          <w:tcPr>
            <w:tcW w:w="1937" w:type="pct"/>
            <w:gridSpan w:val="2"/>
            <w:vMerge w:val="restart"/>
            <w:shd w:val="clear" w:color="auto" w:fill="auto"/>
            <w:vAlign w:val="center"/>
          </w:tcPr>
          <w:p w14:paraId="0F86EB32">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对运维过程中的数据进行记录和分析，每季度给用户提供一份季度报告，内容包括各站点当月的用电及设备运行情况。</w:t>
            </w:r>
          </w:p>
        </w:tc>
        <w:tc>
          <w:tcPr>
            <w:tcW w:w="351" w:type="pct"/>
            <w:gridSpan w:val="2"/>
            <w:vMerge w:val="restart"/>
            <w:shd w:val="clear" w:color="auto" w:fill="auto"/>
            <w:vAlign w:val="center"/>
          </w:tcPr>
          <w:p w14:paraId="16A6B170">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10</w:t>
            </w:r>
          </w:p>
        </w:tc>
        <w:tc>
          <w:tcPr>
            <w:tcW w:w="1023" w:type="pct"/>
            <w:gridSpan w:val="2"/>
            <w:vMerge w:val="restart"/>
            <w:shd w:val="clear" w:color="auto" w:fill="auto"/>
            <w:vAlign w:val="center"/>
          </w:tcPr>
          <w:p w14:paraId="70D1CD19">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未提供月度报表或内容不合要求的扣2分</w:t>
            </w:r>
          </w:p>
        </w:tc>
        <w:tc>
          <w:tcPr>
            <w:tcW w:w="475" w:type="pct"/>
            <w:gridSpan w:val="2"/>
            <w:vMerge w:val="restart"/>
            <w:shd w:val="clear" w:color="auto" w:fill="auto"/>
            <w:vAlign w:val="center"/>
          </w:tcPr>
          <w:p w14:paraId="55B9A1C8">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0BB3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344" w:type="pct"/>
            <w:vMerge w:val="continue"/>
            <w:shd w:val="clear" w:color="auto" w:fill="auto"/>
            <w:vAlign w:val="center"/>
          </w:tcPr>
          <w:p w14:paraId="07B7D456">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vMerge w:val="continue"/>
            <w:shd w:val="clear" w:color="auto" w:fill="auto"/>
            <w:vAlign w:val="center"/>
          </w:tcPr>
          <w:p w14:paraId="023FE80D">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611" w:type="pct"/>
            <w:vMerge w:val="continue"/>
            <w:shd w:val="clear" w:color="auto" w:fill="auto"/>
            <w:vAlign w:val="center"/>
          </w:tcPr>
          <w:p w14:paraId="2D2195EF">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1937" w:type="pct"/>
            <w:gridSpan w:val="2"/>
            <w:vMerge w:val="continue"/>
            <w:shd w:val="clear" w:color="auto" w:fill="auto"/>
            <w:vAlign w:val="center"/>
          </w:tcPr>
          <w:p w14:paraId="53329CA3">
            <w:pPr>
              <w:keepNext w:val="0"/>
              <w:keepLines w:val="0"/>
              <w:pageBreakBefore w:val="0"/>
              <w:kinsoku/>
              <w:wordWrap/>
              <w:overflowPunct/>
              <w:topLinePunct w:val="0"/>
              <w:autoSpaceDE w:val="0"/>
              <w:autoSpaceDN w:val="0"/>
              <w:bidi w:val="0"/>
              <w:adjustRightInd/>
              <w:snapToGrid/>
              <w:spacing w:after="0" w:line="360" w:lineRule="exact"/>
              <w:rPr>
                <w:rFonts w:hint="eastAsia" w:ascii="宋体" w:hAnsi="宋体" w:eastAsia="宋体" w:cs="宋体"/>
                <w:color w:val="auto"/>
                <w:kern w:val="0"/>
                <w:sz w:val="24"/>
                <w:szCs w:val="24"/>
                <w:highlight w:val="none"/>
                <w:lang w:val="zh-CN" w:bidi="zh-CN"/>
                <w14:ligatures w14:val="none"/>
              </w:rPr>
            </w:pPr>
          </w:p>
        </w:tc>
        <w:tc>
          <w:tcPr>
            <w:tcW w:w="351" w:type="pct"/>
            <w:gridSpan w:val="2"/>
            <w:vMerge w:val="continue"/>
            <w:shd w:val="clear" w:color="auto" w:fill="auto"/>
            <w:vAlign w:val="center"/>
          </w:tcPr>
          <w:p w14:paraId="44DB8DB2">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1023" w:type="pct"/>
            <w:gridSpan w:val="2"/>
            <w:vMerge w:val="continue"/>
            <w:shd w:val="clear" w:color="auto" w:fill="auto"/>
            <w:vAlign w:val="center"/>
          </w:tcPr>
          <w:p w14:paraId="6FAC14BC">
            <w:pPr>
              <w:keepNext w:val="0"/>
              <w:keepLines w:val="0"/>
              <w:pageBreakBefore w:val="0"/>
              <w:kinsoku/>
              <w:wordWrap/>
              <w:overflowPunct/>
              <w:topLinePunct w:val="0"/>
              <w:autoSpaceDE w:val="0"/>
              <w:autoSpaceDN w:val="0"/>
              <w:bidi w:val="0"/>
              <w:adjustRightInd/>
              <w:snapToGrid/>
              <w:spacing w:after="0" w:line="360" w:lineRule="exact"/>
              <w:rPr>
                <w:rFonts w:hint="eastAsia" w:ascii="宋体" w:hAnsi="宋体" w:eastAsia="宋体" w:cs="宋体"/>
                <w:color w:val="auto"/>
                <w:kern w:val="0"/>
                <w:sz w:val="24"/>
                <w:szCs w:val="24"/>
                <w:highlight w:val="none"/>
                <w:lang w:val="zh-CN" w:bidi="zh-CN"/>
                <w14:ligatures w14:val="none"/>
              </w:rPr>
            </w:pPr>
          </w:p>
        </w:tc>
        <w:tc>
          <w:tcPr>
            <w:tcW w:w="475" w:type="pct"/>
            <w:gridSpan w:val="2"/>
            <w:vMerge w:val="continue"/>
            <w:shd w:val="clear" w:color="auto" w:fill="auto"/>
            <w:vAlign w:val="center"/>
          </w:tcPr>
          <w:p w14:paraId="2780AE8C">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1B65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3" w:hRule="atLeast"/>
        </w:trPr>
        <w:tc>
          <w:tcPr>
            <w:tcW w:w="344" w:type="pct"/>
            <w:vMerge w:val="restart"/>
            <w:shd w:val="clear" w:color="auto" w:fill="auto"/>
            <w:vAlign w:val="center"/>
          </w:tcPr>
          <w:p w14:paraId="22E8C3E2">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b/>
                <w:bCs/>
                <w:color w:val="auto"/>
                <w:kern w:val="0"/>
                <w:sz w:val="24"/>
                <w:szCs w:val="24"/>
                <w:highlight w:val="none"/>
                <w:lang w:val="zh-CN" w:bidi="zh-CN"/>
                <w14:ligatures w14:val="none"/>
              </w:rPr>
            </w:pPr>
            <w:r>
              <w:rPr>
                <w:rFonts w:hint="eastAsia" w:ascii="宋体" w:hAnsi="宋体" w:eastAsia="宋体" w:cs="宋体"/>
                <w:b/>
                <w:bCs/>
                <w:color w:val="auto"/>
                <w:kern w:val="0"/>
                <w:sz w:val="24"/>
                <w:szCs w:val="24"/>
                <w:highlight w:val="none"/>
                <w:lang w:bidi="ar"/>
                <w14:ligatures w14:val="none"/>
              </w:rPr>
              <w:t>设备维护与故障应急处理           （30分）</w:t>
            </w:r>
          </w:p>
        </w:tc>
        <w:tc>
          <w:tcPr>
            <w:tcW w:w="251" w:type="pct"/>
            <w:shd w:val="clear" w:color="auto" w:fill="auto"/>
            <w:vAlign w:val="center"/>
          </w:tcPr>
          <w:p w14:paraId="56E4A43C">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eastAsia="zh-CN" w:bidi="zh-CN"/>
                <w14:ligatures w14:val="none"/>
              </w:rPr>
            </w:pPr>
            <w:r>
              <w:rPr>
                <w:rFonts w:hint="eastAsia" w:ascii="宋体" w:hAnsi="宋体" w:eastAsia="宋体" w:cs="宋体"/>
                <w:color w:val="auto"/>
                <w:kern w:val="0"/>
                <w:sz w:val="24"/>
                <w:szCs w:val="24"/>
                <w:highlight w:val="none"/>
                <w:lang w:val="en-US" w:eastAsia="zh-CN" w:bidi="ar"/>
                <w14:ligatures w14:val="none"/>
              </w:rPr>
              <w:t>7</w:t>
            </w:r>
          </w:p>
        </w:tc>
        <w:tc>
          <w:tcPr>
            <w:tcW w:w="611" w:type="pct"/>
            <w:shd w:val="clear" w:color="auto" w:fill="auto"/>
            <w:vAlign w:val="center"/>
          </w:tcPr>
          <w:p w14:paraId="2D0DEE7D">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设备维保</w:t>
            </w:r>
          </w:p>
        </w:tc>
        <w:tc>
          <w:tcPr>
            <w:tcW w:w="1937" w:type="pct"/>
            <w:gridSpan w:val="2"/>
            <w:shd w:val="clear" w:color="auto" w:fill="auto"/>
            <w:vAlign w:val="center"/>
          </w:tcPr>
          <w:p w14:paraId="7324F9B6">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定期进行设备性能检测，确保设备性能达标，并记录检测数据档案。定期对设备进行维护，延长设备使用寿命。</w:t>
            </w:r>
          </w:p>
        </w:tc>
        <w:tc>
          <w:tcPr>
            <w:tcW w:w="351" w:type="pct"/>
            <w:gridSpan w:val="2"/>
            <w:shd w:val="clear" w:color="auto" w:fill="auto"/>
            <w:vAlign w:val="center"/>
          </w:tcPr>
          <w:p w14:paraId="6A4A0A94">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15</w:t>
            </w:r>
          </w:p>
        </w:tc>
        <w:tc>
          <w:tcPr>
            <w:tcW w:w="1023" w:type="pct"/>
            <w:gridSpan w:val="2"/>
            <w:shd w:val="clear" w:color="auto" w:fill="auto"/>
            <w:vAlign w:val="center"/>
          </w:tcPr>
          <w:p w14:paraId="40620021">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发现问题有1处扣3分</w:t>
            </w:r>
          </w:p>
        </w:tc>
        <w:tc>
          <w:tcPr>
            <w:tcW w:w="475" w:type="pct"/>
            <w:gridSpan w:val="2"/>
            <w:shd w:val="clear" w:color="auto" w:fill="auto"/>
            <w:vAlign w:val="center"/>
          </w:tcPr>
          <w:p w14:paraId="1368FCC2">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7422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3" w:hRule="atLeast"/>
        </w:trPr>
        <w:tc>
          <w:tcPr>
            <w:tcW w:w="344" w:type="pct"/>
            <w:vMerge w:val="continue"/>
            <w:shd w:val="clear" w:color="auto" w:fill="auto"/>
            <w:vAlign w:val="center"/>
          </w:tcPr>
          <w:p w14:paraId="78942027">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shd w:val="clear" w:color="auto" w:fill="auto"/>
            <w:vAlign w:val="center"/>
          </w:tcPr>
          <w:p w14:paraId="02DF8B40">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eastAsia="zh-CN" w:bidi="zh-CN"/>
                <w14:ligatures w14:val="none"/>
              </w:rPr>
            </w:pPr>
            <w:r>
              <w:rPr>
                <w:rFonts w:hint="eastAsia" w:ascii="宋体" w:hAnsi="宋体" w:eastAsia="宋体" w:cs="宋体"/>
                <w:color w:val="auto"/>
                <w:kern w:val="0"/>
                <w:sz w:val="24"/>
                <w:szCs w:val="24"/>
                <w:highlight w:val="none"/>
                <w:lang w:val="en-US" w:eastAsia="zh-CN" w:bidi="ar"/>
                <w14:ligatures w14:val="none"/>
              </w:rPr>
              <w:t>8</w:t>
            </w:r>
          </w:p>
        </w:tc>
        <w:tc>
          <w:tcPr>
            <w:tcW w:w="611" w:type="pct"/>
            <w:shd w:val="clear" w:color="auto" w:fill="auto"/>
            <w:vAlign w:val="center"/>
          </w:tcPr>
          <w:p w14:paraId="2AA829EE">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应急响应</w:t>
            </w:r>
          </w:p>
        </w:tc>
        <w:tc>
          <w:tcPr>
            <w:tcW w:w="1937" w:type="pct"/>
            <w:gridSpan w:val="2"/>
            <w:shd w:val="clear" w:color="auto" w:fill="auto"/>
            <w:vAlign w:val="center"/>
          </w:tcPr>
          <w:p w14:paraId="55B39B0B">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在接到故障报告后，应迅速响应并及时到达现场，判断故障性质。</w:t>
            </w:r>
          </w:p>
        </w:tc>
        <w:tc>
          <w:tcPr>
            <w:tcW w:w="351" w:type="pct"/>
            <w:gridSpan w:val="2"/>
            <w:shd w:val="clear" w:color="auto" w:fill="auto"/>
            <w:vAlign w:val="center"/>
          </w:tcPr>
          <w:p w14:paraId="2EE2B3D2">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5</w:t>
            </w:r>
          </w:p>
        </w:tc>
        <w:tc>
          <w:tcPr>
            <w:tcW w:w="1023" w:type="pct"/>
            <w:gridSpan w:val="2"/>
            <w:shd w:val="clear" w:color="auto" w:fill="auto"/>
            <w:vAlign w:val="center"/>
          </w:tcPr>
          <w:p w14:paraId="34C09121">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未及时响应扣5分</w:t>
            </w:r>
          </w:p>
        </w:tc>
        <w:tc>
          <w:tcPr>
            <w:tcW w:w="475" w:type="pct"/>
            <w:gridSpan w:val="2"/>
            <w:shd w:val="clear" w:color="auto" w:fill="auto"/>
            <w:vAlign w:val="center"/>
          </w:tcPr>
          <w:p w14:paraId="0A751FA3">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53A49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3" w:hRule="atLeast"/>
        </w:trPr>
        <w:tc>
          <w:tcPr>
            <w:tcW w:w="344" w:type="pct"/>
            <w:vMerge w:val="continue"/>
            <w:shd w:val="clear" w:color="auto" w:fill="auto"/>
            <w:vAlign w:val="center"/>
          </w:tcPr>
          <w:p w14:paraId="00809494">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shd w:val="clear" w:color="auto" w:fill="auto"/>
            <w:vAlign w:val="center"/>
          </w:tcPr>
          <w:p w14:paraId="764207C1">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eastAsia="zh-CN" w:bidi="zh-CN"/>
                <w14:ligatures w14:val="none"/>
              </w:rPr>
            </w:pPr>
            <w:r>
              <w:rPr>
                <w:rFonts w:hint="eastAsia" w:ascii="宋体" w:hAnsi="宋体" w:eastAsia="宋体" w:cs="宋体"/>
                <w:color w:val="auto"/>
                <w:kern w:val="0"/>
                <w:sz w:val="24"/>
                <w:szCs w:val="24"/>
                <w:highlight w:val="none"/>
                <w:lang w:val="en-US" w:eastAsia="zh-CN" w:bidi="ar"/>
                <w14:ligatures w14:val="none"/>
              </w:rPr>
              <w:t>9</w:t>
            </w:r>
          </w:p>
        </w:tc>
        <w:tc>
          <w:tcPr>
            <w:tcW w:w="611" w:type="pct"/>
            <w:shd w:val="clear" w:color="auto" w:fill="auto"/>
            <w:vAlign w:val="center"/>
          </w:tcPr>
          <w:p w14:paraId="65910AFC">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故障处理</w:t>
            </w:r>
          </w:p>
        </w:tc>
        <w:tc>
          <w:tcPr>
            <w:tcW w:w="1937" w:type="pct"/>
            <w:gridSpan w:val="2"/>
            <w:shd w:val="clear" w:color="auto" w:fill="auto"/>
            <w:vAlign w:val="center"/>
          </w:tcPr>
          <w:p w14:paraId="56D8FC84">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对故障进行快速处理，保持与相关部门和人员的沟通，确保故障修复及时。</w:t>
            </w:r>
          </w:p>
        </w:tc>
        <w:tc>
          <w:tcPr>
            <w:tcW w:w="351" w:type="pct"/>
            <w:gridSpan w:val="2"/>
            <w:shd w:val="clear" w:color="auto" w:fill="auto"/>
            <w:vAlign w:val="center"/>
          </w:tcPr>
          <w:p w14:paraId="4AB3C718">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5</w:t>
            </w:r>
          </w:p>
        </w:tc>
        <w:tc>
          <w:tcPr>
            <w:tcW w:w="1023" w:type="pct"/>
            <w:gridSpan w:val="2"/>
            <w:shd w:val="clear" w:color="auto" w:fill="auto"/>
            <w:vAlign w:val="center"/>
          </w:tcPr>
          <w:p w14:paraId="720F3B59">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未及时修复造成损失扣5分</w:t>
            </w:r>
          </w:p>
        </w:tc>
        <w:tc>
          <w:tcPr>
            <w:tcW w:w="475" w:type="pct"/>
            <w:gridSpan w:val="2"/>
            <w:shd w:val="clear" w:color="auto" w:fill="auto"/>
            <w:vAlign w:val="center"/>
          </w:tcPr>
          <w:p w14:paraId="1F70757A">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6DAA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3" w:hRule="atLeast"/>
        </w:trPr>
        <w:tc>
          <w:tcPr>
            <w:tcW w:w="344" w:type="pct"/>
            <w:vMerge w:val="continue"/>
            <w:shd w:val="clear" w:color="auto" w:fill="auto"/>
            <w:vAlign w:val="center"/>
          </w:tcPr>
          <w:p w14:paraId="6256A23F">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shd w:val="clear" w:color="auto" w:fill="auto"/>
            <w:vAlign w:val="center"/>
          </w:tcPr>
          <w:p w14:paraId="23458558">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eastAsia="zh-CN" w:bidi="zh-CN"/>
                <w14:ligatures w14:val="none"/>
              </w:rPr>
            </w:pPr>
            <w:r>
              <w:rPr>
                <w:rFonts w:hint="eastAsia" w:ascii="宋体" w:hAnsi="宋体" w:eastAsia="宋体" w:cs="宋体"/>
                <w:color w:val="auto"/>
                <w:kern w:val="0"/>
                <w:sz w:val="24"/>
                <w:szCs w:val="24"/>
                <w:highlight w:val="none"/>
                <w:lang w:bidi="ar"/>
                <w14:ligatures w14:val="none"/>
              </w:rPr>
              <w:t>1</w:t>
            </w:r>
            <w:r>
              <w:rPr>
                <w:rFonts w:hint="eastAsia" w:ascii="宋体" w:hAnsi="宋体" w:eastAsia="宋体" w:cs="宋体"/>
                <w:color w:val="auto"/>
                <w:kern w:val="0"/>
                <w:sz w:val="24"/>
                <w:szCs w:val="24"/>
                <w:highlight w:val="none"/>
                <w:lang w:val="en-US" w:eastAsia="zh-CN" w:bidi="ar"/>
                <w14:ligatures w14:val="none"/>
              </w:rPr>
              <w:t>0</w:t>
            </w:r>
          </w:p>
        </w:tc>
        <w:tc>
          <w:tcPr>
            <w:tcW w:w="611" w:type="pct"/>
            <w:shd w:val="clear" w:color="auto" w:fill="auto"/>
            <w:vAlign w:val="center"/>
          </w:tcPr>
          <w:p w14:paraId="77223CB5">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原因分析和总结</w:t>
            </w:r>
          </w:p>
        </w:tc>
        <w:tc>
          <w:tcPr>
            <w:tcW w:w="1937" w:type="pct"/>
            <w:gridSpan w:val="2"/>
            <w:shd w:val="clear" w:color="auto" w:fill="auto"/>
            <w:vAlign w:val="center"/>
          </w:tcPr>
          <w:p w14:paraId="721B154F">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对故障原因、处理过程等进行详细分析，形成总结报告，采取相应措施避免同类故障再次发生。</w:t>
            </w:r>
          </w:p>
        </w:tc>
        <w:tc>
          <w:tcPr>
            <w:tcW w:w="351" w:type="pct"/>
            <w:gridSpan w:val="2"/>
            <w:shd w:val="clear" w:color="auto" w:fill="auto"/>
            <w:vAlign w:val="center"/>
          </w:tcPr>
          <w:p w14:paraId="6B10C744">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5</w:t>
            </w:r>
          </w:p>
        </w:tc>
        <w:tc>
          <w:tcPr>
            <w:tcW w:w="1023" w:type="pct"/>
            <w:gridSpan w:val="2"/>
            <w:shd w:val="clear" w:color="auto" w:fill="auto"/>
            <w:vAlign w:val="center"/>
          </w:tcPr>
          <w:p w14:paraId="0D8138C0">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未形成报告扣5分</w:t>
            </w:r>
          </w:p>
        </w:tc>
        <w:tc>
          <w:tcPr>
            <w:tcW w:w="475" w:type="pct"/>
            <w:gridSpan w:val="2"/>
            <w:shd w:val="clear" w:color="auto" w:fill="auto"/>
            <w:vAlign w:val="center"/>
          </w:tcPr>
          <w:p w14:paraId="67B9B984">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62BB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344" w:type="pct"/>
            <w:vMerge w:val="restart"/>
            <w:shd w:val="clear" w:color="auto" w:fill="auto"/>
            <w:vAlign w:val="center"/>
          </w:tcPr>
          <w:p w14:paraId="17D25658">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b/>
                <w:bCs/>
                <w:color w:val="auto"/>
                <w:kern w:val="0"/>
                <w:sz w:val="24"/>
                <w:szCs w:val="24"/>
                <w:highlight w:val="none"/>
                <w:lang w:val="zh-CN" w:bidi="zh-CN"/>
                <w14:ligatures w14:val="none"/>
              </w:rPr>
            </w:pPr>
            <w:r>
              <w:rPr>
                <w:rFonts w:hint="eastAsia" w:ascii="宋体" w:hAnsi="宋体" w:eastAsia="宋体" w:cs="宋体"/>
                <w:b/>
                <w:bCs/>
                <w:color w:val="auto"/>
                <w:kern w:val="0"/>
                <w:sz w:val="24"/>
                <w:szCs w:val="24"/>
                <w:highlight w:val="none"/>
                <w:lang w:bidi="ar"/>
                <w14:ligatures w14:val="none"/>
              </w:rPr>
              <w:t>安全操作  （20 分）</w:t>
            </w:r>
          </w:p>
        </w:tc>
        <w:tc>
          <w:tcPr>
            <w:tcW w:w="251" w:type="pct"/>
            <w:vMerge w:val="restart"/>
            <w:shd w:val="clear" w:color="auto" w:fill="auto"/>
            <w:vAlign w:val="center"/>
          </w:tcPr>
          <w:p w14:paraId="4BC6F0D6">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eastAsia="zh-CN" w:bidi="zh-CN"/>
                <w14:ligatures w14:val="none"/>
              </w:rPr>
            </w:pPr>
            <w:r>
              <w:rPr>
                <w:rFonts w:hint="eastAsia" w:ascii="宋体" w:hAnsi="宋体" w:eastAsia="宋体" w:cs="宋体"/>
                <w:color w:val="auto"/>
                <w:kern w:val="0"/>
                <w:sz w:val="24"/>
                <w:szCs w:val="24"/>
                <w:highlight w:val="none"/>
                <w:lang w:bidi="ar"/>
                <w14:ligatures w14:val="none"/>
              </w:rPr>
              <w:t>1</w:t>
            </w:r>
            <w:r>
              <w:rPr>
                <w:rFonts w:hint="eastAsia" w:ascii="宋体" w:hAnsi="宋体" w:eastAsia="宋体" w:cs="宋体"/>
                <w:color w:val="auto"/>
                <w:kern w:val="0"/>
                <w:sz w:val="24"/>
                <w:szCs w:val="24"/>
                <w:highlight w:val="none"/>
                <w:lang w:val="en-US" w:eastAsia="zh-CN" w:bidi="ar"/>
                <w14:ligatures w14:val="none"/>
              </w:rPr>
              <w:t>1</w:t>
            </w:r>
          </w:p>
        </w:tc>
        <w:tc>
          <w:tcPr>
            <w:tcW w:w="611" w:type="pct"/>
            <w:vMerge w:val="restart"/>
            <w:shd w:val="clear" w:color="auto" w:fill="auto"/>
            <w:vAlign w:val="center"/>
          </w:tcPr>
          <w:p w14:paraId="5C6C5DB7">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安全保护</w:t>
            </w:r>
          </w:p>
        </w:tc>
        <w:tc>
          <w:tcPr>
            <w:tcW w:w="1937" w:type="pct"/>
            <w:gridSpan w:val="2"/>
            <w:vMerge w:val="restart"/>
            <w:shd w:val="clear" w:color="auto" w:fill="auto"/>
            <w:vAlign w:val="center"/>
          </w:tcPr>
          <w:p w14:paraId="68554673">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严格遵守安全操作规程，巡检人数为两人以上配合巡检，需持相应证件上岗，需佩安全帽、绝缘手套等安全用具。</w:t>
            </w:r>
          </w:p>
        </w:tc>
        <w:tc>
          <w:tcPr>
            <w:tcW w:w="351" w:type="pct"/>
            <w:gridSpan w:val="2"/>
            <w:vMerge w:val="restart"/>
            <w:shd w:val="clear" w:color="auto" w:fill="auto"/>
            <w:vAlign w:val="center"/>
          </w:tcPr>
          <w:p w14:paraId="2750EE18">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10</w:t>
            </w:r>
          </w:p>
        </w:tc>
        <w:tc>
          <w:tcPr>
            <w:tcW w:w="1023" w:type="pct"/>
            <w:gridSpan w:val="2"/>
            <w:vMerge w:val="restart"/>
            <w:shd w:val="clear" w:color="auto" w:fill="auto"/>
            <w:vAlign w:val="center"/>
          </w:tcPr>
          <w:p w14:paraId="7BA54334">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发现问题有1处扣2分</w:t>
            </w:r>
          </w:p>
        </w:tc>
        <w:tc>
          <w:tcPr>
            <w:tcW w:w="475" w:type="pct"/>
            <w:gridSpan w:val="2"/>
            <w:vMerge w:val="restart"/>
            <w:shd w:val="clear" w:color="auto" w:fill="auto"/>
            <w:vAlign w:val="center"/>
          </w:tcPr>
          <w:p w14:paraId="5708A341">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747F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344" w:type="pct"/>
            <w:vMerge w:val="continue"/>
            <w:shd w:val="clear" w:color="auto" w:fill="auto"/>
            <w:vAlign w:val="center"/>
          </w:tcPr>
          <w:p w14:paraId="39D3988D">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vMerge w:val="continue"/>
            <w:shd w:val="clear" w:color="auto" w:fill="auto"/>
            <w:vAlign w:val="center"/>
          </w:tcPr>
          <w:p w14:paraId="00033F81">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611" w:type="pct"/>
            <w:vMerge w:val="continue"/>
            <w:shd w:val="clear" w:color="auto" w:fill="auto"/>
            <w:vAlign w:val="center"/>
          </w:tcPr>
          <w:p w14:paraId="071C4ECB">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1937" w:type="pct"/>
            <w:gridSpan w:val="2"/>
            <w:vMerge w:val="continue"/>
            <w:shd w:val="clear" w:color="auto" w:fill="auto"/>
            <w:vAlign w:val="center"/>
          </w:tcPr>
          <w:p w14:paraId="07C6D5E8">
            <w:pPr>
              <w:keepNext w:val="0"/>
              <w:keepLines w:val="0"/>
              <w:pageBreakBefore w:val="0"/>
              <w:kinsoku/>
              <w:wordWrap/>
              <w:overflowPunct/>
              <w:topLinePunct w:val="0"/>
              <w:autoSpaceDE w:val="0"/>
              <w:autoSpaceDN w:val="0"/>
              <w:bidi w:val="0"/>
              <w:adjustRightInd/>
              <w:snapToGrid/>
              <w:spacing w:after="0" w:line="360" w:lineRule="exact"/>
              <w:rPr>
                <w:rFonts w:hint="eastAsia" w:ascii="宋体" w:hAnsi="宋体" w:eastAsia="宋体" w:cs="宋体"/>
                <w:color w:val="auto"/>
                <w:kern w:val="0"/>
                <w:sz w:val="24"/>
                <w:szCs w:val="24"/>
                <w:highlight w:val="none"/>
                <w:lang w:val="zh-CN" w:bidi="zh-CN"/>
                <w14:ligatures w14:val="none"/>
              </w:rPr>
            </w:pPr>
          </w:p>
        </w:tc>
        <w:tc>
          <w:tcPr>
            <w:tcW w:w="351" w:type="pct"/>
            <w:gridSpan w:val="2"/>
            <w:vMerge w:val="continue"/>
            <w:shd w:val="clear" w:color="auto" w:fill="auto"/>
            <w:vAlign w:val="center"/>
          </w:tcPr>
          <w:p w14:paraId="3BF6641F">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1023" w:type="pct"/>
            <w:gridSpan w:val="2"/>
            <w:vMerge w:val="continue"/>
            <w:shd w:val="clear" w:color="auto" w:fill="auto"/>
            <w:vAlign w:val="center"/>
          </w:tcPr>
          <w:p w14:paraId="3E008E0C">
            <w:pPr>
              <w:keepNext w:val="0"/>
              <w:keepLines w:val="0"/>
              <w:pageBreakBefore w:val="0"/>
              <w:kinsoku/>
              <w:wordWrap/>
              <w:overflowPunct/>
              <w:topLinePunct w:val="0"/>
              <w:autoSpaceDE w:val="0"/>
              <w:autoSpaceDN w:val="0"/>
              <w:bidi w:val="0"/>
              <w:adjustRightInd/>
              <w:snapToGrid/>
              <w:spacing w:after="0" w:line="360" w:lineRule="exact"/>
              <w:rPr>
                <w:rFonts w:hint="eastAsia" w:ascii="宋体" w:hAnsi="宋体" w:eastAsia="宋体" w:cs="宋体"/>
                <w:color w:val="auto"/>
                <w:kern w:val="0"/>
                <w:sz w:val="24"/>
                <w:szCs w:val="24"/>
                <w:highlight w:val="none"/>
                <w:lang w:val="zh-CN" w:bidi="zh-CN"/>
                <w14:ligatures w14:val="none"/>
              </w:rPr>
            </w:pPr>
          </w:p>
        </w:tc>
        <w:tc>
          <w:tcPr>
            <w:tcW w:w="475" w:type="pct"/>
            <w:gridSpan w:val="2"/>
            <w:vMerge w:val="continue"/>
            <w:shd w:val="clear" w:color="auto" w:fill="auto"/>
            <w:vAlign w:val="center"/>
          </w:tcPr>
          <w:p w14:paraId="67E261BA">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3D27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283" w:hRule="atLeast"/>
        </w:trPr>
        <w:tc>
          <w:tcPr>
            <w:tcW w:w="344" w:type="pct"/>
            <w:vMerge w:val="continue"/>
            <w:shd w:val="clear" w:color="auto" w:fill="auto"/>
            <w:vAlign w:val="center"/>
          </w:tcPr>
          <w:p w14:paraId="2BEEC89E">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shd w:val="clear" w:color="auto" w:fill="auto"/>
            <w:vAlign w:val="center"/>
          </w:tcPr>
          <w:p w14:paraId="3800502A">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eastAsia="zh-CN" w:bidi="zh-CN"/>
                <w14:ligatures w14:val="none"/>
              </w:rPr>
            </w:pPr>
            <w:r>
              <w:rPr>
                <w:rFonts w:hint="eastAsia" w:ascii="宋体" w:hAnsi="宋体" w:eastAsia="宋体" w:cs="宋体"/>
                <w:color w:val="auto"/>
                <w:kern w:val="0"/>
                <w:sz w:val="24"/>
                <w:szCs w:val="24"/>
                <w:highlight w:val="none"/>
                <w:lang w:val="en-US" w:eastAsia="zh-CN" w:bidi="ar"/>
                <w14:ligatures w14:val="none"/>
              </w:rPr>
              <w:t>12</w:t>
            </w:r>
          </w:p>
        </w:tc>
        <w:tc>
          <w:tcPr>
            <w:tcW w:w="611" w:type="pct"/>
            <w:shd w:val="clear" w:color="auto" w:fill="auto"/>
            <w:vAlign w:val="center"/>
          </w:tcPr>
          <w:p w14:paraId="451737A9">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安全操作</w:t>
            </w:r>
          </w:p>
        </w:tc>
        <w:tc>
          <w:tcPr>
            <w:tcW w:w="1937" w:type="pct"/>
            <w:gridSpan w:val="2"/>
            <w:shd w:val="clear" w:color="auto" w:fill="auto"/>
            <w:vAlign w:val="center"/>
          </w:tcPr>
          <w:p w14:paraId="37BC8C30">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在进行停电操作时，检验设备是否完全停电，确认无误后方可进行后续工作。且在处理完成后，进行全面检查，确保设备恢复正常运行。</w:t>
            </w:r>
          </w:p>
        </w:tc>
        <w:tc>
          <w:tcPr>
            <w:tcW w:w="351" w:type="pct"/>
            <w:gridSpan w:val="2"/>
            <w:shd w:val="clear" w:color="auto" w:fill="auto"/>
            <w:vAlign w:val="center"/>
          </w:tcPr>
          <w:p w14:paraId="58123266">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10</w:t>
            </w:r>
          </w:p>
        </w:tc>
        <w:tc>
          <w:tcPr>
            <w:tcW w:w="1023" w:type="pct"/>
            <w:gridSpan w:val="2"/>
            <w:shd w:val="clear" w:color="auto" w:fill="auto"/>
            <w:vAlign w:val="center"/>
          </w:tcPr>
          <w:p w14:paraId="6EDF7C75">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发现问题有1处扣2分</w:t>
            </w:r>
          </w:p>
        </w:tc>
        <w:tc>
          <w:tcPr>
            <w:tcW w:w="475" w:type="pct"/>
            <w:gridSpan w:val="2"/>
            <w:shd w:val="clear" w:color="auto" w:fill="auto"/>
            <w:vAlign w:val="center"/>
          </w:tcPr>
          <w:p w14:paraId="34EA9670">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32AA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344" w:type="pct"/>
            <w:vMerge w:val="restart"/>
            <w:shd w:val="clear" w:color="auto" w:fill="auto"/>
            <w:vAlign w:val="center"/>
          </w:tcPr>
          <w:p w14:paraId="0E06296F">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b/>
                <w:bCs/>
                <w:color w:val="auto"/>
                <w:kern w:val="0"/>
                <w:sz w:val="24"/>
                <w:szCs w:val="24"/>
                <w:highlight w:val="none"/>
                <w:lang w:val="zh-CN" w:bidi="zh-CN"/>
                <w14:ligatures w14:val="none"/>
              </w:rPr>
            </w:pPr>
            <w:r>
              <w:rPr>
                <w:rFonts w:hint="eastAsia" w:ascii="宋体" w:hAnsi="宋体" w:eastAsia="宋体" w:cs="宋体"/>
                <w:b/>
                <w:bCs/>
                <w:color w:val="auto"/>
                <w:kern w:val="0"/>
                <w:sz w:val="24"/>
                <w:szCs w:val="24"/>
                <w:highlight w:val="none"/>
                <w:lang w:bidi="ar"/>
                <w14:ligatures w14:val="none"/>
              </w:rPr>
              <w:t>客户满意度评价       （5分）</w:t>
            </w:r>
          </w:p>
        </w:tc>
        <w:tc>
          <w:tcPr>
            <w:tcW w:w="251" w:type="pct"/>
            <w:vMerge w:val="restart"/>
            <w:shd w:val="clear" w:color="auto" w:fill="auto"/>
            <w:vAlign w:val="center"/>
          </w:tcPr>
          <w:p w14:paraId="52907F11">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en-US" w:eastAsia="zh-CN" w:bidi="zh-CN"/>
                <w14:ligatures w14:val="none"/>
              </w:rPr>
            </w:pPr>
            <w:r>
              <w:rPr>
                <w:rFonts w:hint="eastAsia" w:ascii="宋体" w:hAnsi="宋体" w:eastAsia="宋体" w:cs="宋体"/>
                <w:color w:val="auto"/>
                <w:kern w:val="0"/>
                <w:sz w:val="24"/>
                <w:szCs w:val="24"/>
                <w:highlight w:val="none"/>
                <w:lang w:bidi="ar"/>
                <w14:ligatures w14:val="none"/>
              </w:rPr>
              <w:t>1</w:t>
            </w:r>
            <w:r>
              <w:rPr>
                <w:rFonts w:hint="eastAsia" w:ascii="宋体" w:hAnsi="宋体" w:eastAsia="宋体" w:cs="宋体"/>
                <w:color w:val="auto"/>
                <w:kern w:val="0"/>
                <w:sz w:val="24"/>
                <w:szCs w:val="24"/>
                <w:highlight w:val="none"/>
                <w:lang w:val="en-US" w:eastAsia="zh-CN" w:bidi="ar"/>
                <w14:ligatures w14:val="none"/>
              </w:rPr>
              <w:t>3</w:t>
            </w:r>
          </w:p>
        </w:tc>
        <w:tc>
          <w:tcPr>
            <w:tcW w:w="611" w:type="pct"/>
            <w:vMerge w:val="restart"/>
            <w:shd w:val="clear" w:color="auto" w:fill="auto"/>
            <w:vAlign w:val="center"/>
          </w:tcPr>
          <w:p w14:paraId="5DC26BBF">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满意度评价</w:t>
            </w:r>
          </w:p>
        </w:tc>
        <w:tc>
          <w:tcPr>
            <w:tcW w:w="1937" w:type="pct"/>
            <w:gridSpan w:val="2"/>
            <w:vMerge w:val="restart"/>
            <w:shd w:val="clear" w:color="auto" w:fill="auto"/>
            <w:vAlign w:val="center"/>
          </w:tcPr>
          <w:p w14:paraId="4BEC661F">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定期对客户进行满意度调查，收集客户反馈，客户汇报运维成果，提高客户满意度。针对客户反馈，分析并改进运维服务质量</w:t>
            </w:r>
          </w:p>
        </w:tc>
        <w:tc>
          <w:tcPr>
            <w:tcW w:w="351" w:type="pct"/>
            <w:gridSpan w:val="2"/>
            <w:vMerge w:val="restart"/>
            <w:shd w:val="clear" w:color="auto" w:fill="auto"/>
            <w:vAlign w:val="center"/>
          </w:tcPr>
          <w:p w14:paraId="438E04DF">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5</w:t>
            </w:r>
          </w:p>
        </w:tc>
        <w:tc>
          <w:tcPr>
            <w:tcW w:w="1023" w:type="pct"/>
            <w:gridSpan w:val="2"/>
            <w:vMerge w:val="restart"/>
            <w:shd w:val="clear" w:color="auto" w:fill="auto"/>
            <w:vAlign w:val="center"/>
          </w:tcPr>
          <w:p w14:paraId="66925CEA">
            <w:pPr>
              <w:keepNext w:val="0"/>
              <w:keepLines w:val="0"/>
              <w:pageBreakBefore w:val="0"/>
              <w:widowControl/>
              <w:kinsoku/>
              <w:wordWrap/>
              <w:overflowPunct/>
              <w:topLinePunct w:val="0"/>
              <w:autoSpaceDE w:val="0"/>
              <w:autoSpaceDN w:val="0"/>
              <w:bidi w:val="0"/>
              <w:adjustRightInd/>
              <w:snapToGrid/>
              <w:spacing w:after="0" w:line="360" w:lineRule="exact"/>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未针对客户反馈意见和建议及时整改的扣2分</w:t>
            </w:r>
          </w:p>
        </w:tc>
        <w:tc>
          <w:tcPr>
            <w:tcW w:w="475" w:type="pct"/>
            <w:gridSpan w:val="2"/>
            <w:vMerge w:val="restart"/>
            <w:shd w:val="clear" w:color="auto" w:fill="auto"/>
            <w:vAlign w:val="center"/>
          </w:tcPr>
          <w:p w14:paraId="68AFD14C">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7542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12" w:hRule="atLeast"/>
        </w:trPr>
        <w:tc>
          <w:tcPr>
            <w:tcW w:w="344" w:type="pct"/>
            <w:vMerge w:val="continue"/>
            <w:shd w:val="clear" w:color="auto" w:fill="auto"/>
            <w:vAlign w:val="center"/>
          </w:tcPr>
          <w:p w14:paraId="5D502756">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b/>
                <w:bCs/>
                <w:color w:val="auto"/>
                <w:kern w:val="0"/>
                <w:sz w:val="24"/>
                <w:szCs w:val="24"/>
                <w:highlight w:val="none"/>
                <w:lang w:val="zh-CN" w:bidi="zh-CN"/>
                <w14:ligatures w14:val="none"/>
              </w:rPr>
            </w:pPr>
          </w:p>
        </w:tc>
        <w:tc>
          <w:tcPr>
            <w:tcW w:w="251" w:type="pct"/>
            <w:vMerge w:val="continue"/>
            <w:shd w:val="clear" w:color="auto" w:fill="auto"/>
            <w:vAlign w:val="center"/>
          </w:tcPr>
          <w:p w14:paraId="355F0438">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611" w:type="pct"/>
            <w:vMerge w:val="continue"/>
            <w:shd w:val="clear" w:color="auto" w:fill="auto"/>
            <w:vAlign w:val="center"/>
          </w:tcPr>
          <w:p w14:paraId="5FF2F63C">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1937" w:type="pct"/>
            <w:gridSpan w:val="2"/>
            <w:vMerge w:val="continue"/>
            <w:shd w:val="clear" w:color="auto" w:fill="auto"/>
            <w:vAlign w:val="center"/>
          </w:tcPr>
          <w:p w14:paraId="08C2A4FE">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351" w:type="pct"/>
            <w:gridSpan w:val="2"/>
            <w:vMerge w:val="continue"/>
            <w:shd w:val="clear" w:color="auto" w:fill="auto"/>
            <w:vAlign w:val="center"/>
          </w:tcPr>
          <w:p w14:paraId="50E30AA5">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c>
          <w:tcPr>
            <w:tcW w:w="1023" w:type="pct"/>
            <w:gridSpan w:val="2"/>
            <w:vMerge w:val="continue"/>
            <w:shd w:val="clear" w:color="auto" w:fill="auto"/>
            <w:vAlign w:val="center"/>
          </w:tcPr>
          <w:p w14:paraId="391867A6">
            <w:pPr>
              <w:keepNext w:val="0"/>
              <w:keepLines w:val="0"/>
              <w:pageBreakBefore w:val="0"/>
              <w:kinsoku/>
              <w:wordWrap/>
              <w:overflowPunct/>
              <w:topLinePunct w:val="0"/>
              <w:autoSpaceDE w:val="0"/>
              <w:autoSpaceDN w:val="0"/>
              <w:bidi w:val="0"/>
              <w:adjustRightInd/>
              <w:snapToGrid/>
              <w:spacing w:after="0" w:line="360" w:lineRule="exact"/>
              <w:rPr>
                <w:rFonts w:hint="eastAsia" w:ascii="宋体" w:hAnsi="宋体" w:eastAsia="宋体" w:cs="宋体"/>
                <w:color w:val="auto"/>
                <w:kern w:val="0"/>
                <w:sz w:val="24"/>
                <w:szCs w:val="24"/>
                <w:highlight w:val="none"/>
                <w:lang w:val="zh-CN" w:bidi="zh-CN"/>
                <w14:ligatures w14:val="none"/>
              </w:rPr>
            </w:pPr>
          </w:p>
        </w:tc>
        <w:tc>
          <w:tcPr>
            <w:tcW w:w="475" w:type="pct"/>
            <w:gridSpan w:val="2"/>
            <w:vMerge w:val="continue"/>
            <w:shd w:val="clear" w:color="auto" w:fill="auto"/>
            <w:vAlign w:val="center"/>
          </w:tcPr>
          <w:p w14:paraId="4E58E6D2">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2CBC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149" w:type="pct"/>
            <w:gridSpan w:val="6"/>
            <w:shd w:val="clear" w:color="auto" w:fill="auto"/>
            <w:vAlign w:val="center"/>
          </w:tcPr>
          <w:p w14:paraId="77F0DE68">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合                           计</w:t>
            </w:r>
          </w:p>
        </w:tc>
        <w:tc>
          <w:tcPr>
            <w:tcW w:w="351" w:type="pct"/>
            <w:gridSpan w:val="2"/>
            <w:shd w:val="clear" w:color="auto" w:fill="auto"/>
            <w:vAlign w:val="center"/>
          </w:tcPr>
          <w:p w14:paraId="5EC794CD">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center"/>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100</w:t>
            </w:r>
          </w:p>
        </w:tc>
        <w:tc>
          <w:tcPr>
            <w:tcW w:w="1023" w:type="pct"/>
            <w:gridSpan w:val="2"/>
            <w:shd w:val="clear" w:color="auto" w:fill="auto"/>
            <w:vAlign w:val="center"/>
          </w:tcPr>
          <w:p w14:paraId="5D9417C6">
            <w:pPr>
              <w:keepNext w:val="0"/>
              <w:keepLines w:val="0"/>
              <w:pageBreakBefore w:val="0"/>
              <w:kinsoku/>
              <w:wordWrap/>
              <w:overflowPunct/>
              <w:topLinePunct w:val="0"/>
              <w:autoSpaceDE w:val="0"/>
              <w:autoSpaceDN w:val="0"/>
              <w:bidi w:val="0"/>
              <w:adjustRightInd/>
              <w:snapToGrid/>
              <w:spacing w:after="0" w:line="360" w:lineRule="exact"/>
              <w:rPr>
                <w:rFonts w:hint="eastAsia" w:ascii="宋体" w:hAnsi="宋体" w:eastAsia="宋体" w:cs="宋体"/>
                <w:color w:val="auto"/>
                <w:kern w:val="0"/>
                <w:sz w:val="24"/>
                <w:szCs w:val="24"/>
                <w:highlight w:val="none"/>
                <w:lang w:val="zh-CN" w:bidi="zh-CN"/>
                <w14:ligatures w14:val="none"/>
              </w:rPr>
            </w:pPr>
          </w:p>
        </w:tc>
        <w:tc>
          <w:tcPr>
            <w:tcW w:w="475" w:type="pct"/>
            <w:gridSpan w:val="2"/>
            <w:shd w:val="clear" w:color="auto" w:fill="auto"/>
            <w:vAlign w:val="center"/>
          </w:tcPr>
          <w:p w14:paraId="04FFB526">
            <w:pPr>
              <w:keepNext w:val="0"/>
              <w:keepLines w:val="0"/>
              <w:pageBreakBefore w:val="0"/>
              <w:kinsoku/>
              <w:wordWrap/>
              <w:overflowPunct/>
              <w:topLinePunct w:val="0"/>
              <w:autoSpaceDE w:val="0"/>
              <w:autoSpaceDN w:val="0"/>
              <w:bidi w:val="0"/>
              <w:adjustRightInd/>
              <w:snapToGrid/>
              <w:spacing w:after="0" w:line="360" w:lineRule="exact"/>
              <w:jc w:val="center"/>
              <w:rPr>
                <w:rFonts w:hint="eastAsia" w:ascii="宋体" w:hAnsi="宋体" w:eastAsia="宋体" w:cs="宋体"/>
                <w:color w:val="auto"/>
                <w:kern w:val="0"/>
                <w:sz w:val="24"/>
                <w:szCs w:val="24"/>
                <w:highlight w:val="none"/>
                <w:lang w:val="zh-CN" w:bidi="zh-CN"/>
                <w14:ligatures w14:val="none"/>
              </w:rPr>
            </w:pPr>
          </w:p>
        </w:tc>
      </w:tr>
      <w:tr w14:paraId="1483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25" w:type="pct"/>
            <w:gridSpan w:val="4"/>
            <w:shd w:val="clear" w:color="auto" w:fill="auto"/>
            <w:vAlign w:val="bottom"/>
          </w:tcPr>
          <w:p w14:paraId="77A79528">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bottom"/>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考核结果：</w:t>
            </w:r>
          </w:p>
        </w:tc>
        <w:tc>
          <w:tcPr>
            <w:tcW w:w="3374" w:type="pct"/>
            <w:gridSpan w:val="8"/>
            <w:shd w:val="clear" w:color="auto" w:fill="auto"/>
            <w:vAlign w:val="center"/>
          </w:tcPr>
          <w:p w14:paraId="1C032B5F">
            <w:pPr>
              <w:keepNext w:val="0"/>
              <w:keepLines w:val="0"/>
              <w:pageBreakBefore w:val="0"/>
              <w:kinsoku/>
              <w:wordWrap/>
              <w:overflowPunct/>
              <w:topLinePunct w:val="0"/>
              <w:autoSpaceDE w:val="0"/>
              <w:autoSpaceDN w:val="0"/>
              <w:bidi w:val="0"/>
              <w:adjustRightInd/>
              <w:snapToGrid/>
              <w:spacing w:after="0" w:line="360" w:lineRule="exact"/>
              <w:rPr>
                <w:rFonts w:hint="eastAsia" w:ascii="宋体" w:hAnsi="宋体" w:eastAsia="宋体" w:cs="宋体"/>
                <w:color w:val="auto"/>
                <w:kern w:val="0"/>
                <w:sz w:val="24"/>
                <w:szCs w:val="24"/>
                <w:highlight w:val="none"/>
                <w:lang w:val="zh-CN" w:bidi="zh-CN"/>
                <w14:ligatures w14:val="none"/>
              </w:rPr>
            </w:pPr>
          </w:p>
        </w:tc>
      </w:tr>
      <w:tr w14:paraId="122D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25" w:type="pct"/>
            <w:gridSpan w:val="4"/>
            <w:shd w:val="clear" w:color="auto" w:fill="auto"/>
            <w:vAlign w:val="bottom"/>
          </w:tcPr>
          <w:p w14:paraId="5553C7D8">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bottom"/>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考核人员签字确认：</w:t>
            </w:r>
          </w:p>
        </w:tc>
        <w:tc>
          <w:tcPr>
            <w:tcW w:w="3374" w:type="pct"/>
            <w:gridSpan w:val="8"/>
            <w:shd w:val="clear" w:color="auto" w:fill="auto"/>
            <w:vAlign w:val="center"/>
          </w:tcPr>
          <w:p w14:paraId="6D20D308">
            <w:pPr>
              <w:keepNext w:val="0"/>
              <w:keepLines w:val="0"/>
              <w:pageBreakBefore w:val="0"/>
              <w:kinsoku/>
              <w:wordWrap/>
              <w:overflowPunct/>
              <w:topLinePunct w:val="0"/>
              <w:autoSpaceDE w:val="0"/>
              <w:autoSpaceDN w:val="0"/>
              <w:bidi w:val="0"/>
              <w:adjustRightInd/>
              <w:snapToGrid/>
              <w:spacing w:after="0" w:line="360" w:lineRule="exact"/>
              <w:rPr>
                <w:rFonts w:hint="eastAsia" w:ascii="宋体" w:hAnsi="宋体" w:eastAsia="宋体" w:cs="宋体"/>
                <w:color w:val="auto"/>
                <w:kern w:val="0"/>
                <w:sz w:val="24"/>
                <w:szCs w:val="24"/>
                <w:highlight w:val="none"/>
                <w:lang w:val="zh-CN" w:bidi="zh-CN"/>
                <w14:ligatures w14:val="none"/>
              </w:rPr>
            </w:pPr>
          </w:p>
        </w:tc>
      </w:tr>
      <w:tr w14:paraId="68CD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25" w:type="pct"/>
            <w:gridSpan w:val="4"/>
            <w:shd w:val="clear" w:color="auto" w:fill="auto"/>
            <w:vAlign w:val="bottom"/>
          </w:tcPr>
          <w:p w14:paraId="468FAC2B">
            <w:pPr>
              <w:keepNext w:val="0"/>
              <w:keepLines w:val="0"/>
              <w:pageBreakBefore w:val="0"/>
              <w:widowControl/>
              <w:kinsoku/>
              <w:wordWrap/>
              <w:overflowPunct/>
              <w:topLinePunct w:val="0"/>
              <w:autoSpaceDE w:val="0"/>
              <w:autoSpaceDN w:val="0"/>
              <w:bidi w:val="0"/>
              <w:adjustRightInd/>
              <w:snapToGrid/>
              <w:spacing w:after="0" w:line="360" w:lineRule="exact"/>
              <w:jc w:val="center"/>
              <w:textAlignment w:val="bottom"/>
              <w:rPr>
                <w:rFonts w:hint="eastAsia" w:ascii="宋体" w:hAnsi="宋体" w:eastAsia="宋体" w:cs="宋体"/>
                <w:color w:val="auto"/>
                <w:kern w:val="0"/>
                <w:sz w:val="24"/>
                <w:szCs w:val="24"/>
                <w:highlight w:val="none"/>
                <w:lang w:val="zh-CN" w:bidi="zh-CN"/>
                <w14:ligatures w14:val="none"/>
              </w:rPr>
            </w:pPr>
            <w:r>
              <w:rPr>
                <w:rFonts w:hint="eastAsia" w:ascii="宋体" w:hAnsi="宋体" w:eastAsia="宋体" w:cs="宋体"/>
                <w:color w:val="auto"/>
                <w:kern w:val="0"/>
                <w:sz w:val="24"/>
                <w:szCs w:val="24"/>
                <w:highlight w:val="none"/>
                <w:lang w:bidi="ar"/>
                <w14:ligatures w14:val="none"/>
              </w:rPr>
              <w:t>被考核单位签字确认：</w:t>
            </w:r>
          </w:p>
        </w:tc>
        <w:tc>
          <w:tcPr>
            <w:tcW w:w="3374" w:type="pct"/>
            <w:gridSpan w:val="8"/>
            <w:shd w:val="clear" w:color="auto" w:fill="auto"/>
            <w:vAlign w:val="center"/>
          </w:tcPr>
          <w:p w14:paraId="408D627E">
            <w:pPr>
              <w:keepNext w:val="0"/>
              <w:keepLines w:val="0"/>
              <w:pageBreakBefore w:val="0"/>
              <w:kinsoku/>
              <w:wordWrap/>
              <w:overflowPunct/>
              <w:topLinePunct w:val="0"/>
              <w:autoSpaceDE w:val="0"/>
              <w:autoSpaceDN w:val="0"/>
              <w:bidi w:val="0"/>
              <w:adjustRightInd/>
              <w:snapToGrid/>
              <w:spacing w:after="0" w:line="360" w:lineRule="exact"/>
              <w:rPr>
                <w:rFonts w:hint="eastAsia" w:ascii="宋体" w:hAnsi="宋体" w:eastAsia="宋体" w:cs="宋体"/>
                <w:color w:val="auto"/>
                <w:kern w:val="0"/>
                <w:sz w:val="24"/>
                <w:szCs w:val="24"/>
                <w:highlight w:val="none"/>
                <w:lang w:val="zh-CN" w:bidi="zh-CN"/>
                <w14:ligatures w14:val="none"/>
              </w:rPr>
            </w:pPr>
          </w:p>
        </w:tc>
      </w:tr>
    </w:tbl>
    <w:p w14:paraId="555CB962">
      <w:pPr>
        <w:pStyle w:val="3"/>
        <w:keepNext w:val="0"/>
        <w:keepLines w:val="0"/>
        <w:pageBreakBefore w:val="0"/>
        <w:kinsoku/>
        <w:wordWrap/>
        <w:overflowPunct w:val="0"/>
        <w:topLinePunct w:val="0"/>
        <w:bidi w:val="0"/>
        <w:spacing w:line="360" w:lineRule="auto"/>
        <w:ind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（3）对设施维护管理质量达不到甲方标准又不及时整改或一年内2次检查考核分数在90分以下的，甲方有权单方面终止与乙方的合同。</w:t>
      </w:r>
    </w:p>
    <w:p w14:paraId="3FB16470">
      <w:pPr>
        <w:pStyle w:val="3"/>
        <w:keepNext w:val="0"/>
        <w:keepLines w:val="0"/>
        <w:pageBreakBefore w:val="0"/>
        <w:kinsoku/>
        <w:wordWrap/>
        <w:overflowPunct w:val="0"/>
        <w:topLinePunct w:val="0"/>
        <w:bidi w:val="0"/>
        <w:spacing w:line="360" w:lineRule="auto"/>
        <w:ind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（4）由于乙方维护管理问题造成甲方泵站不能正常运行并受到严重影响的，视情况一次可加倍扣分，情况特别严重的，可终止合同，并承担由此造成的一切损失。</w:t>
      </w:r>
    </w:p>
    <w:p w14:paraId="5AC92A93">
      <w:pPr>
        <w:pStyle w:val="4"/>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kern w:val="2"/>
          <w:sz w:val="24"/>
          <w:szCs w:val="24"/>
          <w:highlight w:val="none"/>
          <w:lang w:val="en-US" w:eastAsia="zh-CN" w:bidi="ar-SA"/>
        </w:rPr>
        <w:t>服务期限</w:t>
      </w:r>
    </w:p>
    <w:p w14:paraId="4E02A759">
      <w:pPr>
        <w:pStyle w:val="8"/>
        <w:keepNext w:val="0"/>
        <w:keepLines w:val="0"/>
        <w:pageBreakBefore w:val="0"/>
        <w:widowControl w:val="0"/>
        <w:kinsoku/>
        <w:wordWrap/>
        <w:topLinePunct w:val="0"/>
        <w:bidi w:val="0"/>
        <w:spacing w:line="360" w:lineRule="auto"/>
        <w:ind w:firstLine="480"/>
        <w:contextualSpacing/>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三年，合同一年一签。第一年服务期限</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2025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日至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2026</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日，一年服务期满，经采购人考核合格后可续签下一年合同，如遇政策性调整采购人有权终止合同。</w:t>
      </w:r>
    </w:p>
    <w:p w14:paraId="072773AB">
      <w:pPr>
        <w:pStyle w:val="4"/>
        <w:keepNext w:val="0"/>
        <w:keepLines w:val="0"/>
        <w:pageBreakBefore w:val="0"/>
        <w:kinsoku/>
        <w:wordWrap/>
        <w:overflowPunct/>
        <w:topLinePunct w:val="0"/>
        <w:bidi w:val="0"/>
        <w:spacing w:line="360" w:lineRule="auto"/>
        <w:ind w:firstLine="487" w:firstLineChars="20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w:t>
      </w:r>
      <w:r>
        <w:rPr>
          <w:rFonts w:hint="eastAsia" w:hAnsi="宋体" w:cs="宋体"/>
          <w:b/>
          <w:color w:val="auto"/>
          <w:sz w:val="24"/>
          <w:szCs w:val="24"/>
          <w:highlight w:val="none"/>
          <w:lang w:eastAsia="zh-CN"/>
        </w:rPr>
        <w:t>四</w:t>
      </w:r>
      <w:r>
        <w:rPr>
          <w:rFonts w:hint="eastAsia" w:ascii="宋体" w:hAnsi="宋体" w:eastAsia="宋体" w:cs="宋体"/>
          <w:b/>
          <w:color w:val="auto"/>
          <w:sz w:val="24"/>
          <w:szCs w:val="24"/>
          <w:highlight w:val="none"/>
        </w:rPr>
        <w:t>条 组成本合同的有关文件</w:t>
      </w:r>
    </w:p>
    <w:p w14:paraId="5C154FA0">
      <w:pPr>
        <w:pStyle w:val="4"/>
        <w:keepNext w:val="0"/>
        <w:keepLines w:val="0"/>
        <w:pageBreakBefore w:val="0"/>
        <w:kinsoku/>
        <w:wordWrap/>
        <w:overflowPunct/>
        <w:topLinePunct w:val="0"/>
        <w:bidi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下列与本次采购活动有关的文件及有关附件是本合同不可分割的组成部分，与本合同具有同等法律效力，这些文件包括但不限于：</w:t>
      </w:r>
    </w:p>
    <w:p w14:paraId="325837A8">
      <w:pPr>
        <w:pStyle w:val="4"/>
        <w:keepNext w:val="0"/>
        <w:keepLines w:val="0"/>
        <w:pageBreakBefore w:val="0"/>
        <w:kinsoku/>
        <w:wordWrap/>
        <w:overflowPunct/>
        <w:topLinePunct w:val="0"/>
        <w:bidi w:val="0"/>
        <w:spacing w:line="360" w:lineRule="auto"/>
        <w:ind w:firstLine="484" w:firstLineChars="202"/>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（1）竞争性磋商文件（编号：</w:t>
      </w:r>
      <w:r>
        <w:rPr>
          <w:rFonts w:hint="eastAsia" w:hAnsi="宋体" w:cs="宋体"/>
          <w:color w:val="auto"/>
          <w:sz w:val="24"/>
          <w:szCs w:val="24"/>
          <w:highlight w:val="none"/>
          <w:lang w:eastAsia="zh-CN"/>
        </w:rPr>
        <w:t>JSZC-320402-SYZB-C2025-0047</w:t>
      </w:r>
      <w:r>
        <w:rPr>
          <w:rFonts w:hint="eastAsia" w:ascii="宋体" w:hAnsi="宋体" w:eastAsia="宋体" w:cs="宋体"/>
          <w:color w:val="auto"/>
          <w:sz w:val="24"/>
          <w:szCs w:val="24"/>
          <w:highlight w:val="none"/>
        </w:rPr>
        <w:t>）</w:t>
      </w:r>
      <w:r>
        <w:rPr>
          <w:rFonts w:hint="eastAsia" w:hAnsi="宋体" w:eastAsia="宋体" w:cs="宋体"/>
          <w:color w:val="auto"/>
          <w:sz w:val="24"/>
          <w:szCs w:val="24"/>
          <w:highlight w:val="none"/>
          <w:lang w:eastAsia="zh-CN"/>
        </w:rPr>
        <w:t>；</w:t>
      </w:r>
    </w:p>
    <w:p w14:paraId="68686BC7">
      <w:pPr>
        <w:pStyle w:val="4"/>
        <w:keepNext w:val="0"/>
        <w:keepLines w:val="0"/>
        <w:pageBreakBefore w:val="0"/>
        <w:kinsoku/>
        <w:wordWrap/>
        <w:overflowPunct/>
        <w:topLinePunct w:val="0"/>
        <w:bidi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（2）乙方提供的磋商响应文件；</w:t>
      </w:r>
    </w:p>
    <w:p w14:paraId="3B54522B">
      <w:pPr>
        <w:pStyle w:val="4"/>
        <w:keepNext w:val="0"/>
        <w:keepLines w:val="0"/>
        <w:pageBreakBefore w:val="0"/>
        <w:kinsoku/>
        <w:wordWrap/>
        <w:overflowPunct/>
        <w:topLinePunct w:val="0"/>
        <w:bidi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（3）成交通知书；</w:t>
      </w:r>
    </w:p>
    <w:p w14:paraId="0570F537">
      <w:pPr>
        <w:pStyle w:val="4"/>
        <w:keepNext w:val="0"/>
        <w:keepLines w:val="0"/>
        <w:pageBreakBefore w:val="0"/>
        <w:kinsoku/>
        <w:wordWrap/>
        <w:overflowPunct/>
        <w:topLinePunct w:val="0"/>
        <w:bidi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（4）甲乙双方商定的其他文件等。</w:t>
      </w:r>
    </w:p>
    <w:p w14:paraId="036DE99E">
      <w:pPr>
        <w:keepNext w:val="0"/>
        <w:keepLines w:val="0"/>
        <w:pageBreakBefore w:val="0"/>
        <w:kinsoku/>
        <w:wordWrap/>
        <w:overflowPunct/>
        <w:topLinePunct w:val="0"/>
        <w:bidi w:val="0"/>
        <w:adjustRightInd w:val="0"/>
        <w:snapToGrid w:val="0"/>
        <w:spacing w:line="360" w:lineRule="auto"/>
        <w:ind w:firstLine="487" w:firstLineChars="20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合同款结算及支付</w:t>
      </w:r>
    </w:p>
    <w:p w14:paraId="571CD34B">
      <w:pPr>
        <w:keepNext w:val="0"/>
        <w:keepLines w:val="0"/>
        <w:pageBreakBefore w:val="0"/>
        <w:kinsoku/>
        <w:wordWrap/>
        <w:overflowPunct/>
        <w:topLinePunct w:val="0"/>
        <w:bidi w:val="0"/>
        <w:adjustRightInd w:val="0"/>
        <w:snapToGrid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1.本合同项下所有款项均以人民币支付。</w:t>
      </w:r>
    </w:p>
    <w:p w14:paraId="608BCC99">
      <w:pPr>
        <w:keepNext w:val="0"/>
        <w:keepLines w:val="0"/>
        <w:pageBreakBefore w:val="0"/>
        <w:kinsoku/>
        <w:wordWrap/>
        <w:overflowPunct/>
        <w:topLinePunct w:val="0"/>
        <w:bidi w:val="0"/>
        <w:adjustRightInd w:val="0"/>
        <w:snapToGrid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2.本合同项下的采购资金由甲方自行支付，乙方向甲方开具发票。</w:t>
      </w:r>
    </w:p>
    <w:p w14:paraId="582B18F2">
      <w:pPr>
        <w:keepNext w:val="0"/>
        <w:keepLines w:val="0"/>
        <w:pageBreakBefore w:val="0"/>
        <w:kinsoku/>
        <w:wordWrap/>
        <w:overflowPunct/>
        <w:topLinePunct w:val="0"/>
        <w:bidi w:val="0"/>
        <w:adjustRightInd w:val="0"/>
        <w:snapToGrid w:val="0"/>
        <w:spacing w:line="360" w:lineRule="auto"/>
        <w:ind w:firstLine="484" w:firstLineChars="202"/>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结算方式：固定总价。</w:t>
      </w:r>
    </w:p>
    <w:p w14:paraId="48B72F8E">
      <w:pPr>
        <w:keepNext w:val="0"/>
        <w:keepLines w:val="0"/>
        <w:pageBreakBefore w:val="0"/>
        <w:kinsoku/>
        <w:wordWrap/>
        <w:overflowPunct/>
        <w:topLinePunct w:val="0"/>
        <w:bidi w:val="0"/>
        <w:adjustRightInd w:val="0"/>
        <w:snapToGrid w:val="0"/>
        <w:spacing w:line="360" w:lineRule="auto"/>
        <w:ind w:firstLine="484" w:firstLineChars="202"/>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.付款方式：根据考核结果，按季度支付</w:t>
      </w:r>
      <w:r>
        <w:rPr>
          <w:rFonts w:hint="eastAsia" w:ascii="宋体" w:hAnsi="宋体" w:eastAsia="宋体" w:cs="宋体"/>
          <w:color w:val="auto"/>
          <w:sz w:val="24"/>
          <w:szCs w:val="24"/>
          <w:highlight w:val="none"/>
          <w:lang w:val="en-US" w:eastAsia="zh-CN"/>
        </w:rPr>
        <w:t>。</w:t>
      </w:r>
    </w:p>
    <w:p w14:paraId="5E392CBF">
      <w:pPr>
        <w:keepNext w:val="0"/>
        <w:keepLines w:val="0"/>
        <w:pageBreakBefore w:val="0"/>
        <w:kinsoku/>
        <w:wordWrap/>
        <w:overflowPunct/>
        <w:topLinePunct w:val="0"/>
        <w:bidi w:val="0"/>
        <w:adjustRightInd w:val="0"/>
        <w:snapToGrid w:val="0"/>
        <w:spacing w:line="360" w:lineRule="auto"/>
        <w:ind w:firstLine="487" w:firstLineChars="20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违约责任</w:t>
      </w:r>
    </w:p>
    <w:p w14:paraId="2F3B673C">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1.如乙方不能按约定进行服务的，甲方有权解除合同，同时有权要求乙方按照合同总价5%的标准支付违约金，解除合同的通知自发出之日生效。</w:t>
      </w:r>
    </w:p>
    <w:p w14:paraId="0A0D4F71">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.乙方未按本合同的规定和“服务承诺”提供伴随服务的，甲方有权提前解除本合同，同时乙方应按合同总价款的5 %向甲方承担违约责任。</w:t>
      </w:r>
    </w:p>
    <w:p w14:paraId="2D658C56">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.乙方在承担上述一项或多项违约责任后，仍应继续履行合同规定的义务（甲方解除合同的除外）。甲方未能及时追究乙方的任何一项违约责任并不表明甲方放弃追究乙方该项或其他违约责任。</w:t>
      </w:r>
    </w:p>
    <w:p w14:paraId="278598D7">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.乙方有虚假承诺，或是由于乙方的过错造成合同无法继续履行的，应向甲方支付不少于合同总价30%违约金，若该违约金不足以弥补甲方损失，则应当赔偿甲方所有损失。</w:t>
      </w:r>
    </w:p>
    <w:p w14:paraId="4E6DEB9A">
      <w:pPr>
        <w:keepNext w:val="0"/>
        <w:keepLines w:val="0"/>
        <w:pageBreakBefore w:val="0"/>
        <w:kinsoku/>
        <w:wordWrap/>
        <w:overflowPunct/>
        <w:topLinePunct w:val="0"/>
        <w:bidi w:val="0"/>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.其他未尽事宜，以《中华人民共和国民法典》等有关法律法规规定为准，无相关规定的，双方协商解决。</w:t>
      </w:r>
    </w:p>
    <w:p w14:paraId="3EE52DD6">
      <w:pPr>
        <w:keepNext w:val="0"/>
        <w:keepLines w:val="0"/>
        <w:pageBreakBefore w:val="0"/>
        <w:kinsoku/>
        <w:wordWrap/>
        <w:overflowPunct/>
        <w:topLinePunct w:val="0"/>
        <w:bidi w:val="0"/>
        <w:adjustRightInd w:val="0"/>
        <w:snapToGrid w:val="0"/>
        <w:spacing w:line="360" w:lineRule="auto"/>
        <w:ind w:firstLine="487" w:firstLineChars="20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第七条 合同的变更和终止</w:t>
      </w:r>
    </w:p>
    <w:p w14:paraId="58A33398">
      <w:pPr>
        <w:keepNext w:val="0"/>
        <w:keepLines w:val="0"/>
        <w:pageBreakBefore w:val="0"/>
        <w:kinsoku/>
        <w:wordWrap/>
        <w:overflowPunct/>
        <w:topLinePunct w:val="0"/>
        <w:bidi w:val="0"/>
        <w:adjustRightInd w:val="0"/>
        <w:snapToGrid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1.本合同一经签订，甲乙双方不得擅自变更、中止或终止合同。</w:t>
      </w:r>
    </w:p>
    <w:p w14:paraId="1689F0A0">
      <w:pPr>
        <w:keepNext w:val="0"/>
        <w:keepLines w:val="0"/>
        <w:pageBreakBefore w:val="0"/>
        <w:kinsoku/>
        <w:wordWrap/>
        <w:overflowPunct/>
        <w:topLinePunct w:val="0"/>
        <w:bidi w:val="0"/>
        <w:adjustRightInd w:val="0"/>
        <w:snapToGrid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2.除发生法律规定的不能预见、不能避免并不能克服的客观情况外，甲乙双方不得放弃或拒绝履行合同。</w:t>
      </w:r>
    </w:p>
    <w:p w14:paraId="7BA34460">
      <w:pPr>
        <w:keepNext w:val="0"/>
        <w:keepLines w:val="0"/>
        <w:pageBreakBefore w:val="0"/>
        <w:kinsoku/>
        <w:wordWrap/>
        <w:overflowPunct/>
        <w:topLinePunct w:val="0"/>
        <w:bidi w:val="0"/>
        <w:adjustRightInd w:val="0"/>
        <w:snapToGrid w:val="0"/>
        <w:spacing w:line="360" w:lineRule="auto"/>
        <w:ind w:firstLine="487" w:firstLineChars="20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第八条 合同的转让</w:t>
      </w:r>
    </w:p>
    <w:p w14:paraId="41F94578">
      <w:pPr>
        <w:keepNext w:val="0"/>
        <w:keepLines w:val="0"/>
        <w:pageBreakBefore w:val="0"/>
        <w:kinsoku/>
        <w:wordWrap/>
        <w:overflowPunct/>
        <w:topLinePunct w:val="0"/>
        <w:bidi w:val="0"/>
        <w:adjustRightInd w:val="0"/>
        <w:snapToGrid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乙方不得擅自部分或全部转让其应履行的合同义务。</w:t>
      </w:r>
    </w:p>
    <w:p w14:paraId="350C5ED1">
      <w:pPr>
        <w:keepNext w:val="0"/>
        <w:keepLines w:val="0"/>
        <w:pageBreakBefore w:val="0"/>
        <w:kinsoku/>
        <w:wordWrap/>
        <w:overflowPunct/>
        <w:topLinePunct w:val="0"/>
        <w:bidi w:val="0"/>
        <w:adjustRightInd w:val="0"/>
        <w:snapToGrid w:val="0"/>
        <w:spacing w:line="360" w:lineRule="auto"/>
        <w:ind w:firstLine="487" w:firstLineChars="20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第九条 不可抗力</w:t>
      </w:r>
    </w:p>
    <w:p w14:paraId="740F009A">
      <w:pPr>
        <w:keepNext w:val="0"/>
        <w:keepLines w:val="0"/>
        <w:pageBreakBefore w:val="0"/>
        <w:kinsoku/>
        <w:wordWrap/>
        <w:overflowPunct/>
        <w:topLinePunct w:val="0"/>
        <w:bidi w:val="0"/>
        <w:adjustRightInd w:val="0"/>
        <w:snapToGrid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甲、乙方中任何一方，因不可抗力不能按时或完全履行合同的，应及时通知对方，并在</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15</w:t>
      </w:r>
      <w:r>
        <w:rPr>
          <w:rFonts w:hint="eastAsia" w:ascii="宋体" w:hAnsi="宋体" w:eastAsia="宋体" w:cs="宋体"/>
          <w:color w:val="auto"/>
          <w:sz w:val="24"/>
          <w:szCs w:val="24"/>
          <w:highlight w:val="none"/>
          <w:u w:val="single"/>
        </w:rPr>
        <w:t>个</w:t>
      </w:r>
      <w:r>
        <w:rPr>
          <w:rFonts w:hint="eastAsia" w:ascii="宋体" w:hAnsi="宋体" w:eastAsia="宋体" w:cs="宋体"/>
          <w:color w:val="auto"/>
          <w:sz w:val="24"/>
          <w:szCs w:val="24"/>
          <w:highlight w:val="none"/>
        </w:rPr>
        <w:t>工作日内提供相应证明。未履行完合同部分是否继续履行、如何履行等问题，可由双方初步协商，并向主管部门报告。确定为不可抗力原因造成的损失，免予承担责任。</w:t>
      </w:r>
    </w:p>
    <w:p w14:paraId="4E0E3523">
      <w:pPr>
        <w:keepNext w:val="0"/>
        <w:keepLines w:val="0"/>
        <w:pageBreakBefore w:val="0"/>
        <w:kinsoku/>
        <w:wordWrap/>
        <w:overflowPunct/>
        <w:topLinePunct w:val="0"/>
        <w:bidi w:val="0"/>
        <w:adjustRightInd w:val="0"/>
        <w:snapToGrid w:val="0"/>
        <w:spacing w:line="360" w:lineRule="auto"/>
        <w:ind w:firstLine="487" w:firstLineChars="20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第十条 争议的解决</w:t>
      </w:r>
    </w:p>
    <w:p w14:paraId="6A09796F">
      <w:pPr>
        <w:keepNext w:val="0"/>
        <w:keepLines w:val="0"/>
        <w:pageBreakBefore w:val="0"/>
        <w:kinsoku/>
        <w:wordWrap/>
        <w:overflowPunct/>
        <w:topLinePunct w:val="0"/>
        <w:bidi w:val="0"/>
        <w:adjustRightInd w:val="0"/>
        <w:snapToGrid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种方式解决争议：</w:t>
      </w:r>
    </w:p>
    <w:p w14:paraId="1DB613DB">
      <w:pPr>
        <w:keepNext w:val="0"/>
        <w:keepLines w:val="0"/>
        <w:pageBreakBefore w:val="0"/>
        <w:kinsoku/>
        <w:wordWrap/>
        <w:overflowPunct/>
        <w:topLinePunct w:val="0"/>
        <w:bidi w:val="0"/>
        <w:adjustRightInd w:val="0"/>
        <w:snapToGrid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（1）向甲方所在地人民法院提起诉讼；</w:t>
      </w:r>
    </w:p>
    <w:p w14:paraId="17F8780D">
      <w:pPr>
        <w:keepNext w:val="0"/>
        <w:keepLines w:val="0"/>
        <w:pageBreakBefore w:val="0"/>
        <w:kinsoku/>
        <w:wordWrap/>
        <w:overflowPunct/>
        <w:topLinePunct w:val="0"/>
        <w:bidi w:val="0"/>
        <w:adjustRightInd w:val="0"/>
        <w:snapToGrid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（2）向甲方所在地仲裁委员会按其仲裁规则申请仲裁。</w:t>
      </w:r>
    </w:p>
    <w:p w14:paraId="32119034">
      <w:pPr>
        <w:keepNext w:val="0"/>
        <w:keepLines w:val="0"/>
        <w:pageBreakBefore w:val="0"/>
        <w:kinsoku/>
        <w:wordWrap/>
        <w:overflowPunct/>
        <w:topLinePunct w:val="0"/>
        <w:bidi w:val="0"/>
        <w:adjustRightInd w:val="0"/>
        <w:snapToGrid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如没有约定，默认采取第2种方式解决争议。</w:t>
      </w:r>
    </w:p>
    <w:p w14:paraId="7C3ADE52">
      <w:pPr>
        <w:keepNext w:val="0"/>
        <w:keepLines w:val="0"/>
        <w:pageBreakBefore w:val="0"/>
        <w:kinsoku/>
        <w:wordWrap/>
        <w:overflowPunct/>
        <w:topLinePunct w:val="0"/>
        <w:bidi w:val="0"/>
        <w:adjustRightInd w:val="0"/>
        <w:snapToGrid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2.在法院审理和仲裁期间，除有争议部分外，本合同其他部分应继续履行。</w:t>
      </w:r>
    </w:p>
    <w:p w14:paraId="41D3046E">
      <w:pPr>
        <w:keepNext w:val="0"/>
        <w:keepLines w:val="0"/>
        <w:pageBreakBefore w:val="0"/>
        <w:kinsoku/>
        <w:wordWrap/>
        <w:overflowPunct/>
        <w:topLinePunct w:val="0"/>
        <w:bidi w:val="0"/>
        <w:adjustRightInd w:val="0"/>
        <w:snapToGrid w:val="0"/>
        <w:spacing w:line="360" w:lineRule="auto"/>
        <w:ind w:firstLine="487" w:firstLineChars="20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第十一条 诚实信用 </w:t>
      </w:r>
    </w:p>
    <w:p w14:paraId="5ECB8AB4">
      <w:pPr>
        <w:keepNext w:val="0"/>
        <w:keepLines w:val="0"/>
        <w:pageBreakBefore w:val="0"/>
        <w:kinsoku/>
        <w:wordWrap/>
        <w:overflowPunct/>
        <w:topLinePunct w:val="0"/>
        <w:bidi w:val="0"/>
        <w:adjustRightInd w:val="0"/>
        <w:snapToGrid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乙方应诚实信用，严格按照竞争性磋商文件要求和磋商承诺履行合同，不向甲方进行商业贿赂或者提供不正当利益。</w:t>
      </w:r>
    </w:p>
    <w:p w14:paraId="6D918051">
      <w:pPr>
        <w:keepNext w:val="0"/>
        <w:keepLines w:val="0"/>
        <w:pageBreakBefore w:val="0"/>
        <w:kinsoku/>
        <w:wordWrap/>
        <w:overflowPunct/>
        <w:topLinePunct w:val="0"/>
        <w:bidi w:val="0"/>
        <w:adjustRightInd w:val="0"/>
        <w:snapToGrid w:val="0"/>
        <w:spacing w:line="360" w:lineRule="auto"/>
        <w:ind w:firstLine="487" w:firstLineChars="202"/>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w:t>
      </w:r>
      <w:r>
        <w:rPr>
          <w:rFonts w:hint="eastAsia" w:ascii="宋体" w:hAnsi="宋体" w:cs="宋体"/>
          <w:b/>
          <w:color w:val="auto"/>
          <w:sz w:val="24"/>
          <w:szCs w:val="24"/>
          <w:highlight w:val="none"/>
          <w:lang w:val="en-US" w:eastAsia="zh-CN"/>
        </w:rPr>
        <w:t>二</w:t>
      </w:r>
      <w:r>
        <w:rPr>
          <w:rFonts w:hint="eastAsia" w:ascii="宋体" w:hAnsi="宋体" w:eastAsia="宋体" w:cs="宋体"/>
          <w:b/>
          <w:color w:val="auto"/>
          <w:sz w:val="24"/>
          <w:szCs w:val="24"/>
          <w:highlight w:val="none"/>
        </w:rPr>
        <w:t>条 合同生效及其他</w:t>
      </w:r>
    </w:p>
    <w:p w14:paraId="7DF2FB8C">
      <w:pPr>
        <w:keepNext w:val="0"/>
        <w:keepLines w:val="0"/>
        <w:pageBreakBefore w:val="0"/>
        <w:kinsoku/>
        <w:wordWrap/>
        <w:overflowPunct/>
        <w:topLinePunct w:val="0"/>
        <w:bidi w:val="0"/>
        <w:adjustRightInd w:val="0"/>
        <w:snapToGrid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1.本合同自经甲乙双方授权代表签订并加盖公章后，自签订之日起生效。</w:t>
      </w:r>
    </w:p>
    <w:p w14:paraId="79A139B7">
      <w:pPr>
        <w:keepNext w:val="0"/>
        <w:keepLines w:val="0"/>
        <w:pageBreakBefore w:val="0"/>
        <w:kinsoku/>
        <w:wordWrap/>
        <w:overflowPunct/>
        <w:topLinePunct w:val="0"/>
        <w:bidi w:val="0"/>
        <w:adjustRightInd w:val="0"/>
        <w:snapToGrid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eastAsia="宋体" w:cs="宋体"/>
          <w:color w:val="auto"/>
          <w:sz w:val="24"/>
          <w:szCs w:val="24"/>
          <w:highlight w:val="none"/>
          <w:lang w:eastAsia="zh-CN"/>
        </w:rPr>
        <w:t>肆</w:t>
      </w:r>
      <w:r>
        <w:rPr>
          <w:rFonts w:hint="eastAsia" w:ascii="宋体" w:hAnsi="宋体" w:eastAsia="宋体" w:cs="宋体"/>
          <w:color w:val="auto"/>
          <w:sz w:val="24"/>
          <w:szCs w:val="24"/>
          <w:highlight w:val="none"/>
        </w:rPr>
        <w:t>份，甲乙双方各执贰份。</w:t>
      </w:r>
    </w:p>
    <w:p w14:paraId="1D1DE844">
      <w:pPr>
        <w:keepNext w:val="0"/>
        <w:keepLines w:val="0"/>
        <w:pageBreakBefore w:val="0"/>
        <w:kinsoku/>
        <w:wordWrap/>
        <w:overflowPunct/>
        <w:topLinePunct w:val="0"/>
        <w:bidi w:val="0"/>
        <w:adjustRightInd w:val="0"/>
        <w:snapToGrid w:val="0"/>
        <w:spacing w:line="360" w:lineRule="auto"/>
        <w:ind w:firstLine="484" w:firstLineChars="202"/>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3.本合同应按照中华人民共和国的现行法律进行解释。</w:t>
      </w:r>
    </w:p>
    <w:p w14:paraId="480B50F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z w:val="24"/>
          <w:szCs w:val="24"/>
          <w:highlight w:val="none"/>
        </w:rPr>
      </w:pPr>
    </w:p>
    <w:p w14:paraId="6058EBA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甲    方</w:t>
      </w:r>
      <w:r>
        <w:rPr>
          <w:rFonts w:hint="eastAsia" w:ascii="宋体" w:hAnsi="宋体" w:eastAsia="宋体" w:cs="宋体"/>
          <w:color w:val="auto"/>
          <w:sz w:val="24"/>
          <w:szCs w:val="24"/>
          <w:highlight w:val="none"/>
        </w:rPr>
        <w:t>：</w:t>
      </w:r>
    </w:p>
    <w:p w14:paraId="693B35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单位名称（章）：</w:t>
      </w:r>
    </w:p>
    <w:p w14:paraId="1DF9EF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单位地址：</w:t>
      </w:r>
    </w:p>
    <w:p w14:paraId="61C407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委托代理人：</w:t>
      </w:r>
    </w:p>
    <w:p w14:paraId="2A7717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7F8B70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48559F5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sz w:val="24"/>
          <w:szCs w:val="24"/>
          <w:highlight w:val="none"/>
        </w:rPr>
      </w:pPr>
    </w:p>
    <w:p w14:paraId="7ED51CA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乙    方</w:t>
      </w:r>
      <w:r>
        <w:rPr>
          <w:rFonts w:hint="eastAsia" w:ascii="宋体" w:hAnsi="宋体" w:eastAsia="宋体" w:cs="宋体"/>
          <w:color w:val="auto"/>
          <w:sz w:val="24"/>
          <w:szCs w:val="24"/>
          <w:highlight w:val="none"/>
        </w:rPr>
        <w:t>：</w:t>
      </w:r>
    </w:p>
    <w:p w14:paraId="18E03C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单位名称（章）：</w:t>
      </w:r>
    </w:p>
    <w:p w14:paraId="15AB68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单位地址：</w:t>
      </w:r>
    </w:p>
    <w:p w14:paraId="47F7E5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委托代理人：</w:t>
      </w:r>
    </w:p>
    <w:p w14:paraId="6D5593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14:paraId="609448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p w14:paraId="7BA5C8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5FB9B7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账</w:t>
      </w:r>
      <w:r>
        <w:rPr>
          <w:rFonts w:hint="eastAsia" w:ascii="宋体" w:hAnsi="宋体" w:eastAsia="宋体" w:cs="宋体"/>
          <w:color w:val="auto"/>
          <w:sz w:val="24"/>
          <w:szCs w:val="24"/>
          <w:highlight w:val="none"/>
        </w:rPr>
        <w:t>号：</w:t>
      </w:r>
    </w:p>
    <w:p w14:paraId="241240C6">
      <w:pPr>
        <w:keepNext w:val="0"/>
        <w:keepLines w:val="0"/>
        <w:pageBreakBefore w:val="0"/>
        <w:widowControl w:val="0"/>
        <w:spacing w:line="360" w:lineRule="auto"/>
        <w:ind w:firstLine="480"/>
        <w:outlineLvl w:val="9"/>
        <w:rPr>
          <w:rFonts w:hint="eastAsia" w:ascii="宋体" w:hAnsi="宋体" w:eastAsia="宋体" w:cs="宋体"/>
          <w:color w:val="auto"/>
          <w:sz w:val="24"/>
          <w:szCs w:val="24"/>
          <w:highlight w:val="none"/>
          <w:lang w:eastAsia="zh-CN"/>
        </w:rPr>
        <w:sectPr>
          <w:pgSz w:w="11906" w:h="16838"/>
          <w:pgMar w:top="1440" w:right="1800" w:bottom="1440" w:left="1800" w:header="851" w:footer="992" w:gutter="0"/>
          <w:pgNumType w:fmt="decimal"/>
          <w:cols w:space="1701" w:num="1"/>
          <w:docGrid w:linePitch="360" w:charSpace="0"/>
        </w:sectPr>
      </w:pPr>
    </w:p>
    <w:bookmarkEnd w:id="0"/>
    <w:p w14:paraId="2D17CE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F3E6A"/>
    <w:rsid w:val="03AF3E6A"/>
    <w:rsid w:val="126F4B7D"/>
    <w:rsid w:val="3EB671DB"/>
    <w:rsid w:val="52856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ocument Map"/>
    <w:basedOn w:val="1"/>
    <w:next w:val="1"/>
    <w:qFormat/>
    <w:uiPriority w:val="0"/>
    <w:pPr>
      <w:shd w:val="clear" w:color="auto" w:fill="000080"/>
    </w:pPr>
  </w:style>
  <w:style w:type="paragraph" w:styleId="3">
    <w:name w:val="Normal Indent"/>
    <w:basedOn w:val="1"/>
    <w:next w:val="1"/>
    <w:qFormat/>
    <w:uiPriority w:val="0"/>
    <w:pPr>
      <w:autoSpaceDE w:val="0"/>
      <w:autoSpaceDN w:val="0"/>
      <w:adjustRightInd w:val="0"/>
      <w:ind w:firstLine="420"/>
      <w:jc w:val="left"/>
    </w:pPr>
    <w:rPr>
      <w:rFonts w:ascii="宋体"/>
      <w:sz w:val="24"/>
    </w:rPr>
  </w:style>
  <w:style w:type="paragraph" w:styleId="4">
    <w:name w:val="Plain Text"/>
    <w:basedOn w:val="1"/>
    <w:next w:val="3"/>
    <w:qFormat/>
    <w:uiPriority w:val="0"/>
    <w:rPr>
      <w:rFonts w:hint="eastAsia" w:ascii="宋体" w:hAnsi="Courier New"/>
      <w:szCs w:val="20"/>
    </w:rPr>
  </w:style>
  <w:style w:type="table" w:styleId="6">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列出段落"/>
    <w:basedOn w:val="1"/>
    <w:qFormat/>
    <w:uiPriority w:val="34"/>
    <w:pPr>
      <w:ind w:firstLine="42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2157</Words>
  <Characters>2275</Characters>
  <Lines>0</Lines>
  <Paragraphs>0</Paragraphs>
  <TotalTime>2</TotalTime>
  <ScaleCrop>false</ScaleCrop>
  <LinksUpToDate>false</LinksUpToDate>
  <CharactersWithSpaces>2376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2025-06-30T03:06:00Z</dcterms:created>
  <dc:creator>程超</dc:creator>
  <cp:lastModifiedBy>luzhanghu</cp:lastModifiedBy>
  <dcterms:modified xsi:type="dcterms:W3CDTF">2025-07-03T03:22:33Z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EBC1D8C195094EC6A0BCEE63B2632E88_13</vt:lpwstr>
  </property>
  <property fmtid="{D5CDD505-2E9C-101B-9397-08002B2CF9AE}" pid="4" name="KSOTemplateDocerSaveRecord">
    <vt:lpwstr>eyJoZGlkIjoiMzY5YjVjZDM0MDk0NDU4YmQzNWYyZjQ5MDFmNzVmOGEifQ==</vt:lpwstr>
  </property>
</Properties>
</file>