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3232"/>
        <w:spacing w:before="8"/>
        <w:rPr>
          <w:rFonts w:hint="eastAsia" w:ascii="黑体" w:eastAsia="黑体"/>
          <w:sz w:val="64"/>
        </w:rPr>
      </w:pPr>
      <w:r>
        <w:rPr>
          <w:rFonts w:hint="eastAsia" w:ascii="黑体" w:eastAsia="黑体"/>
          <w:sz w:val="64"/>
        </w:rPr>
      </w:r>
      <w:r/>
    </w:p>
    <w:p>
      <w:pPr>
        <w:jc w:val="center"/>
        <w:spacing w:before="8"/>
        <w:rPr>
          <w:rFonts w:hint="eastAsia" w:ascii="黑体" w:eastAsia="黑体"/>
          <w:sz w:val="84"/>
          <w:szCs w:val="84"/>
        </w:rPr>
      </w:pPr>
      <w:r>
        <w:rPr>
          <w:rFonts w:hint="eastAsia" w:ascii="黑体" w:eastAsia="黑体"/>
          <w:sz w:val="84"/>
          <w:szCs w:val="84"/>
        </w:rPr>
        <w:t xml:space="preserve">公开招标文件</w:t>
      </w:r>
      <w:r/>
    </w:p>
    <w:p>
      <w:pPr>
        <w:pStyle w:val="971"/>
        <w:rPr>
          <w:rFonts w:hint="eastAsia"/>
        </w:rPr>
      </w:pPr>
      <w:r>
        <w:rPr>
          <w:rFonts w:hint="eastAsia"/>
        </w:rPr>
      </w:r>
      <w:r/>
    </w:p>
    <w:p>
      <w:pPr>
        <w:pStyle w:val="971"/>
        <w:spacing w:before="2"/>
        <w:rPr>
          <w:rFonts w:hint="eastAsia"/>
        </w:rPr>
      </w:pPr>
      <w:r>
        <w:rPr>
          <w:rFonts w:hint="eastAsia"/>
        </w:rPr>
      </w:r>
      <w:r/>
    </w:p>
    <w:p>
      <w:pPr>
        <w:ind w:left="880" w:firstLine="480"/>
        <w:spacing w:line="480" w:lineRule="auto"/>
        <w:rPr>
          <w:rFonts w:hint="eastAsia"/>
          <w:sz w:val="24"/>
          <w:szCs w:val="24"/>
        </w:rPr>
      </w:pPr>
      <w:r>
        <w:rPr>
          <w:rFonts w:hint="eastAsia"/>
          <w:sz w:val="24"/>
          <w:szCs w:val="24"/>
        </w:rPr>
      </w:r>
      <w:r/>
    </w:p>
    <w:p>
      <w:pPr>
        <w:ind w:left="880" w:firstLine="720"/>
        <w:jc w:val="both"/>
        <w:spacing w:line="480" w:lineRule="auto"/>
        <w:rPr>
          <w:rFonts w:hint="eastAsia" w:eastAsia="黑体"/>
          <w:sz w:val="36"/>
          <w:szCs w:val="36"/>
        </w:rPr>
      </w:pPr>
      <w:r>
        <w:rPr>
          <w:rFonts w:hint="eastAsia" w:ascii="黑体" w:eastAsia="黑体"/>
          <w:sz w:val="36"/>
          <w:szCs w:val="36"/>
        </w:rPr>
        <w:t xml:space="preserve">项目编号：</w:t>
      </w:r>
      <w:r>
        <w:rPr>
          <w:rFonts w:ascii="Arial" w:hAnsi="Arial" w:eastAsia="Arial" w:cs="Arial"/>
          <w:color w:val="000000"/>
          <w:sz w:val="36"/>
          <w:szCs w:val="36"/>
          <w:highlight w:val="white"/>
        </w:rPr>
        <w:t xml:space="preserve">JSZC-320100-JSZM-G2024-0010</w:t>
      </w:r>
      <w:r>
        <w:rPr>
          <w:rFonts w:hint="eastAsia" w:ascii="黑体" w:eastAsia="黑体"/>
          <w:sz w:val="36"/>
          <w:szCs w:val="36"/>
          <w:lang w:val="en-US" w:eastAsia="zh-CN"/>
        </w:rPr>
      </w:r>
      <w:r>
        <w:rPr>
          <w:sz w:val="36"/>
          <w:szCs w:val="36"/>
        </w:rPr>
      </w:r>
    </w:p>
    <w:p>
      <w:pPr>
        <w:pStyle w:val="963"/>
        <w:jc w:val="center"/>
        <w:rPr>
          <w:rFonts w:hint="eastAsia"/>
        </w:rPr>
      </w:pPr>
      <w:r>
        <w:rPr>
          <w:rFonts w:hint="eastAsia"/>
        </w:rPr>
      </w:r>
      <w:r/>
    </w:p>
    <w:p>
      <w:pPr>
        <w:ind w:left="3397" w:hanging="1800"/>
        <w:jc w:val="both"/>
        <w:spacing w:line="480" w:lineRule="auto"/>
        <w:rPr>
          <w:rFonts w:hint="eastAsia" w:ascii="黑体" w:eastAsia="黑体"/>
          <w:sz w:val="36"/>
          <w:szCs w:val="36"/>
        </w:rPr>
      </w:pPr>
      <w:r>
        <w:rPr>
          <w:rFonts w:hint="eastAsia" w:ascii="黑体" w:eastAsia="黑体"/>
          <w:sz w:val="36"/>
          <w:szCs w:val="36"/>
        </w:rPr>
        <w:t xml:space="preserve">项目名称：玄武分局食堂食材采购暨食堂管理服务</w:t>
      </w:r>
      <w:r/>
    </w:p>
    <w:p>
      <w:pPr>
        <w:jc w:val="center"/>
        <w:rPr>
          <w:rFonts w:hint="eastAsia"/>
        </w:rPr>
      </w:pPr>
      <w:r>
        <w:rPr>
          <w:rFonts w:hint="eastAsia"/>
        </w:rPr>
      </w:r>
      <w:r/>
    </w:p>
    <w:p>
      <w:pPr>
        <w:ind w:left="880" w:firstLine="720"/>
        <w:jc w:val="both"/>
        <w:spacing w:line="480" w:lineRule="auto"/>
        <w:rPr>
          <w:rFonts w:hint="eastAsia" w:ascii="黑体" w:eastAsia="黑体"/>
          <w:sz w:val="36"/>
          <w:szCs w:val="36"/>
          <w:lang w:val="en-US"/>
        </w:rPr>
      </w:pPr>
      <w:r>
        <w:rPr>
          <w:rFonts w:hint="eastAsia" w:ascii="黑体" w:eastAsia="黑体"/>
          <w:sz w:val="36"/>
          <w:szCs w:val="36"/>
        </w:rPr>
        <w:t xml:space="preserve">采 购 人：南京市公安局</w:t>
      </w:r>
      <w:r>
        <w:rPr>
          <w:rFonts w:hint="eastAsia" w:ascii="黑体" w:eastAsia="黑体"/>
          <w:sz w:val="36"/>
          <w:szCs w:val="36"/>
          <w:lang w:val="en-US"/>
        </w:rPr>
        <w:t xml:space="preserve">玄武分局</w:t>
      </w:r>
      <w:r/>
    </w:p>
    <w:p>
      <w:pPr>
        <w:pStyle w:val="971"/>
        <w:spacing w:line="360" w:lineRule="auto"/>
        <w:rPr>
          <w:rFonts w:hint="eastAsia"/>
        </w:rPr>
      </w:pPr>
      <w:r>
        <w:rPr>
          <w:rFonts w:hint="eastAsia"/>
        </w:rPr>
      </w:r>
      <w:r/>
    </w:p>
    <w:p>
      <w:pPr>
        <w:pStyle w:val="971"/>
        <w:spacing w:line="360" w:lineRule="auto"/>
        <w:rPr>
          <w:rFonts w:hint="eastAsia"/>
        </w:rPr>
      </w:pPr>
      <w:r>
        <w:rPr>
          <w:rFonts w:hint="eastAsia"/>
        </w:rPr>
      </w:r>
      <w:r/>
    </w:p>
    <w:p>
      <w:pPr>
        <w:pStyle w:val="971"/>
        <w:spacing w:line="360" w:lineRule="auto"/>
        <w:rPr>
          <w:rFonts w:hint="eastAsia"/>
        </w:rPr>
      </w:pPr>
      <w:r>
        <w:rPr>
          <w:rFonts w:hint="eastAsia"/>
        </w:rPr>
      </w:r>
      <w:r/>
    </w:p>
    <w:p>
      <w:pPr>
        <w:ind w:left="3892"/>
        <w:jc w:val="center"/>
        <w:spacing w:before="184" w:line="360" w:lineRule="auto"/>
        <w:rPr>
          <w:rFonts w:hint="eastAsia"/>
          <w:sz w:val="24"/>
          <w:szCs w:val="24"/>
        </w:rPr>
      </w:pPr>
      <w:r/>
      <w:bookmarkStart w:id="0" w:name="江苏省华厦工程项目管理有限公司"/>
      <w:r/>
      <w:bookmarkEnd w:id="0"/>
      <w:r/>
      <w:r/>
    </w:p>
    <w:p>
      <w:pPr>
        <w:jc w:val="center"/>
        <w:spacing w:before="184" w:line="360" w:lineRule="auto"/>
        <w:rPr>
          <w:rFonts w:hint="eastAsia" w:ascii="黑体" w:hAnsi="黑体" w:eastAsia="黑体"/>
          <w:sz w:val="44"/>
          <w:szCs w:val="44"/>
          <w:lang w:val="en-US"/>
        </w:rPr>
      </w:pPr>
      <w:r>
        <w:rPr>
          <w:rFonts w:hint="eastAsia" w:ascii="黑体" w:hAnsi="黑体" w:eastAsia="黑体"/>
          <w:sz w:val="44"/>
          <w:szCs w:val="44"/>
          <w:lang w:val="en-US"/>
        </w:rPr>
        <w:t xml:space="preserve">江苏中茂房地产土地评估造价咨询有限公司</w:t>
      </w:r>
      <w:r/>
    </w:p>
    <w:p>
      <w:pPr>
        <w:jc w:val="center"/>
        <w:spacing w:line="360" w:lineRule="auto"/>
        <w:rPr>
          <w:rFonts w:hint="eastAsia" w:ascii="黑体" w:hAnsi="黑体" w:eastAsia="黑体" w:cs="黑体"/>
          <w:sz w:val="44"/>
          <w:szCs w:val="44"/>
        </w:rPr>
        <w:sectPr>
          <w:headerReference w:type="default" r:id="rId9"/>
          <w:footerReference w:type="default" r:id="rId11"/>
          <w:footnotePr/>
          <w:endnotePr/>
          <w:type w:val="nextPage"/>
          <w:pgSz w:w="11906" w:h="16838" w:orient="portrait"/>
          <w:pgMar w:top="1440" w:right="1080" w:bottom="1440" w:left="1080" w:header="851" w:footer="680" w:gutter="0"/>
          <w:pgNumType w:start="1"/>
          <w:cols w:num="1" w:sep="0" w:space="720" w:equalWidth="1"/>
          <w:docGrid w:linePitch="360"/>
          <w:titlePg/>
        </w:sectPr>
      </w:pPr>
      <w:r>
        <w:rPr>
          <w:rFonts w:hint="eastAsia" w:ascii="黑体" w:hAnsi="黑体" w:eastAsia="黑体" w:cs="黑体"/>
          <w:sz w:val="44"/>
          <w:szCs w:val="44"/>
        </w:rPr>
        <w:t xml:space="preserve">二○二</w:t>
      </w:r>
      <w:r>
        <w:rPr>
          <w:rFonts w:hint="eastAsia" w:ascii="黑体" w:hAnsi="黑体" w:eastAsia="黑体" w:cs="黑体"/>
          <w:sz w:val="44"/>
          <w:szCs w:val="44"/>
          <w:lang w:val="en-US"/>
        </w:rPr>
        <w:t xml:space="preserve">四</w:t>
      </w:r>
      <w:r>
        <w:rPr>
          <w:rFonts w:hint="eastAsia" w:ascii="黑体" w:hAnsi="黑体" w:eastAsia="黑体" w:cs="黑体"/>
          <w:sz w:val="44"/>
          <w:szCs w:val="44"/>
        </w:rPr>
        <w:t xml:space="preserve">年</w:t>
      </w:r>
      <w:r>
        <w:rPr>
          <w:rFonts w:hint="eastAsia" w:ascii="黑体" w:hAnsi="黑体" w:eastAsia="黑体" w:cs="黑体"/>
          <w:sz w:val="44"/>
          <w:szCs w:val="44"/>
          <w:lang w:val="en-US"/>
        </w:rPr>
        <w:t xml:space="preserve">九</w:t>
      </w:r>
      <w:r>
        <w:rPr>
          <w:rFonts w:hint="eastAsia" w:ascii="黑体" w:hAnsi="黑体" w:eastAsia="黑体" w:cs="黑体"/>
          <w:sz w:val="44"/>
          <w:szCs w:val="44"/>
        </w:rPr>
        <w:t xml:space="preserve">月</w:t>
      </w:r>
      <w:r/>
    </w:p>
    <w:p>
      <w:pPr>
        <w:jc w:val="center"/>
        <w:spacing w:line="364" w:lineRule="exact"/>
        <w:tabs>
          <w:tab w:val="left" w:pos="1279" w:leader="none"/>
        </w:tabs>
        <w:rPr>
          <w:rFonts w:hint="eastAsia" w:ascii="黑体" w:hAnsi="黑体" w:eastAsia="黑体" w:cs="黑体"/>
          <w:sz w:val="32"/>
          <w:szCs w:val="32"/>
        </w:rPr>
        <w:outlineLvl w:val="0"/>
      </w:pPr>
      <w:r>
        <w:rPr>
          <w:rFonts w:hint="eastAsia" w:ascii="黑体" w:hAnsi="黑体" w:eastAsia="黑体" w:cs="黑体"/>
          <w:sz w:val="32"/>
          <w:szCs w:val="32"/>
        </w:rPr>
        <w:t xml:space="preserve">第一章</w:t>
      </w:r>
      <w:r>
        <w:rPr>
          <w:rFonts w:hint="eastAsia" w:ascii="黑体" w:hAnsi="黑体" w:eastAsia="黑体" w:cs="黑体"/>
          <w:sz w:val="32"/>
          <w:szCs w:val="32"/>
        </w:rPr>
        <w:tab/>
      </w:r>
      <w:r>
        <w:rPr>
          <w:rFonts w:hint="eastAsia" w:ascii="黑体" w:hAnsi="黑体" w:eastAsia="黑体" w:cs="黑体"/>
          <w:sz w:val="32"/>
          <w:szCs w:val="32"/>
        </w:rPr>
        <w:t xml:space="preserve">招标公告</w:t>
      </w:r>
      <w:r/>
    </w:p>
    <w:p>
      <w:pPr>
        <w:pStyle w:val="971"/>
        <w:ind w:firstLine="420"/>
        <w:spacing w:line="360" w:lineRule="auto"/>
        <w:rPr>
          <w:rFonts w:hint="eastAsia"/>
          <w:sz w:val="21"/>
          <w:szCs w:val="21"/>
        </w:rPr>
      </w:pPr>
      <w:r/>
      <w:bookmarkStart w:id="1" w:name="____江苏省华厦工程项目管理有限公司（以下简称“采购代理机构”）受南京市高淳区"/>
      <w:r/>
      <w:bookmarkEnd w:id="1"/>
      <w:r>
        <w:rPr>
          <w:rFonts w:hint="eastAsia"/>
          <w:sz w:val="21"/>
          <w:szCs w:val="21"/>
        </w:rPr>
        <w:t xml:space="preserve">江苏中茂房地产土地评估造价咨询有限公司受南京市公安局玄武分局的委托，就其所需的玄武分局食堂食材采购暨食堂管理服务进行公开招标，欢迎符合条件的供应商投标。</w:t>
      </w:r>
      <w:r/>
    </w:p>
    <w:p>
      <w:pPr>
        <w:pStyle w:val="971"/>
        <w:ind w:firstLine="420"/>
        <w:spacing w:line="360" w:lineRule="auto"/>
        <w:rPr>
          <w:rFonts w:hint="eastAsia"/>
          <w:sz w:val="21"/>
          <w:szCs w:val="21"/>
        </w:rPr>
      </w:pPr>
      <w:r>
        <w:rPr>
          <w:rFonts w:hint="eastAsia"/>
          <w:sz w:val="21"/>
          <w:szCs w:val="21"/>
        </w:rPr>
        <w:t xml:space="preserve">招标项目的潜在供应商应在“江苏省政府采购网” 获取招标文件，并于2024年</w:t>
      </w:r>
      <w:r>
        <w:rPr>
          <w:rFonts w:hint="eastAsia"/>
          <w:sz w:val="21"/>
          <w:szCs w:val="21"/>
          <w:lang w:val="en-US" w:eastAsia="zh-CN"/>
        </w:rPr>
        <w:t xml:space="preserve">10</w:t>
      </w:r>
      <w:r>
        <w:rPr>
          <w:rFonts w:hint="eastAsia"/>
          <w:sz w:val="21"/>
          <w:szCs w:val="21"/>
        </w:rPr>
        <w:t xml:space="preserve">月</w:t>
      </w:r>
      <w:r>
        <w:rPr>
          <w:rFonts w:hint="eastAsia"/>
          <w:sz w:val="21"/>
          <w:szCs w:val="21"/>
          <w:lang w:val="en-US" w:eastAsia="zh-CN"/>
        </w:rPr>
        <w:t xml:space="preserve">21</w:t>
      </w:r>
      <w:r>
        <w:rPr>
          <w:rFonts w:hint="eastAsia"/>
          <w:sz w:val="21"/>
          <w:szCs w:val="21"/>
        </w:rPr>
        <w:t xml:space="preserve">日</w:t>
      </w:r>
      <w:r>
        <w:rPr>
          <w:rFonts w:hint="eastAsia"/>
          <w:sz w:val="21"/>
          <w:szCs w:val="21"/>
          <w:lang w:val="en-US" w:eastAsia="zh-CN"/>
        </w:rPr>
        <w:t xml:space="preserve">09</w:t>
      </w:r>
      <w:r>
        <w:rPr>
          <w:rFonts w:hint="eastAsia"/>
          <w:sz w:val="21"/>
          <w:szCs w:val="21"/>
        </w:rPr>
        <w:t xml:space="preserve">时</w:t>
      </w:r>
      <w:r>
        <w:rPr>
          <w:rFonts w:hint="eastAsia"/>
          <w:sz w:val="21"/>
          <w:szCs w:val="21"/>
          <w:lang w:val="en-US" w:eastAsia="zh-CN"/>
        </w:rPr>
        <w:t xml:space="preserve">3</w:t>
      </w:r>
      <w:r>
        <w:rPr>
          <w:rFonts w:hint="eastAsia"/>
          <w:sz w:val="21"/>
          <w:szCs w:val="21"/>
        </w:rPr>
        <w:t xml:space="preserve">0分（北京时间）前递交投标文件。</w:t>
      </w:r>
      <w:r/>
    </w:p>
    <w:p>
      <w:pPr>
        <w:pStyle w:val="961"/>
        <w:ind w:left="0" w:right="0"/>
        <w:jc w:val="left"/>
        <w:spacing w:before="120" w:after="120" w:line="560" w:lineRule="exact"/>
        <w:rPr>
          <w:rFonts w:hint="eastAsia"/>
          <w:sz w:val="24"/>
          <w:szCs w:val="24"/>
          <w:u w:val="none"/>
        </w:rPr>
      </w:pPr>
      <w:r>
        <w:rPr>
          <w:rFonts w:hint="eastAsia"/>
          <w:sz w:val="24"/>
          <w:szCs w:val="24"/>
          <w:u w:val="none"/>
        </w:rPr>
        <w:t xml:space="preserve">一、项目基本情况</w:t>
      </w:r>
      <w:r/>
    </w:p>
    <w:p>
      <w:pPr>
        <w:pStyle w:val="962"/>
        <w:jc w:val="left"/>
        <w:spacing w:line="56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1.项目编号：</w:t>
      </w:r>
      <w:r>
        <w:rPr>
          <w:rFonts w:ascii="Arial" w:hAnsi="Arial" w:eastAsia="Arial" w:cs="Arial"/>
          <w:color w:val="000000"/>
          <w:sz w:val="22"/>
          <w:highlight w:val="white"/>
        </w:rPr>
        <w:t xml:space="preserve">JSZC-320100-JSZM-G2024-0010</w:t>
      </w:r>
      <w:r>
        <w:rPr>
          <w:rFonts w:hint="eastAsia" w:ascii="宋体" w:hAnsi="宋体" w:eastAsia="宋体" w:cs="宋体"/>
          <w:sz w:val="24"/>
          <w:szCs w:val="24"/>
          <w:lang w:val="en-US" w:eastAsia="zh-CN"/>
        </w:rPr>
      </w:r>
      <w:r/>
    </w:p>
    <w:p>
      <w:pPr>
        <w:pStyle w:val="962"/>
        <w:jc w:val="left"/>
        <w:spacing w:line="560" w:lineRule="exact"/>
        <w:rPr>
          <w:rFonts w:hint="eastAsia" w:ascii="宋体" w:hAnsi="宋体" w:eastAsia="宋体" w:cs="宋体"/>
          <w:sz w:val="24"/>
          <w:szCs w:val="24"/>
        </w:rPr>
      </w:pPr>
      <w:r>
        <w:rPr>
          <w:rFonts w:hint="eastAsia" w:ascii="宋体" w:hAnsi="宋体" w:eastAsia="宋体" w:cs="宋体"/>
          <w:sz w:val="24"/>
          <w:szCs w:val="24"/>
        </w:rPr>
        <w:t xml:space="preserve">2.项目名称：玄武分局食堂食材采购暨食堂管理服务</w:t>
      </w:r>
      <w:r/>
    </w:p>
    <w:p>
      <w:pPr>
        <w:pStyle w:val="962"/>
        <w:jc w:val="left"/>
        <w:spacing w:line="560" w:lineRule="exact"/>
        <w:rPr>
          <w:rFonts w:hint="eastAsia" w:ascii="宋体" w:hAnsi="宋体" w:eastAsia="宋体" w:cs="宋体"/>
          <w:sz w:val="24"/>
          <w:szCs w:val="24"/>
        </w:rPr>
      </w:pPr>
      <w:r>
        <w:rPr>
          <w:rFonts w:hint="eastAsia" w:ascii="宋体" w:hAnsi="宋体" w:eastAsia="宋体" w:cs="宋体"/>
          <w:sz w:val="24"/>
          <w:szCs w:val="24"/>
        </w:rPr>
        <w:t xml:space="preserve">3.采购方式：公开招标</w:t>
      </w:r>
      <w:r/>
    </w:p>
    <w:p>
      <w:pPr>
        <w:pStyle w:val="962"/>
        <w:jc w:val="left"/>
        <w:spacing w:line="560" w:lineRule="exact"/>
        <w:rPr>
          <w:rFonts w:hint="eastAsia" w:ascii="宋体" w:hAnsi="宋体" w:eastAsia="宋体" w:cs="宋体"/>
          <w:sz w:val="24"/>
          <w:szCs w:val="24"/>
        </w:rPr>
      </w:pPr>
      <w:r>
        <w:rPr>
          <w:rFonts w:hint="eastAsia" w:ascii="宋体" w:hAnsi="宋体" w:eastAsia="宋体" w:cs="宋体"/>
          <w:sz w:val="24"/>
          <w:szCs w:val="24"/>
        </w:rPr>
        <w:t xml:space="preserve">4.项目预算：</w:t>
      </w:r>
      <w:r>
        <w:rPr>
          <w:rFonts w:hint="eastAsia" w:ascii="宋体" w:hAnsi="宋体" w:eastAsia="宋体" w:cs="宋体"/>
          <w:sz w:val="24"/>
          <w:szCs w:val="24"/>
          <w:lang w:val="en-US"/>
        </w:rPr>
        <w:t xml:space="preserve">合计人民币640万元（包1：178万，其中管理服务费：42万，食材136万；包2：261.25万，其中管理服务费：70万，食材191.25万；包3：200.75万，其中管理服务费：64.7万，食材136.05万。）</w:t>
      </w:r>
      <w:r/>
    </w:p>
    <w:p>
      <w:pPr>
        <w:pStyle w:val="962"/>
        <w:jc w:val="left"/>
        <w:spacing w:line="560" w:lineRule="exact"/>
        <w:rPr>
          <w:rFonts w:hint="eastAsia" w:ascii="宋体" w:hAnsi="宋体" w:eastAsia="宋体" w:cs="宋体"/>
          <w:sz w:val="24"/>
          <w:szCs w:val="24"/>
        </w:rPr>
      </w:pP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最高限价：</w:t>
      </w:r>
      <w:r>
        <w:rPr>
          <w:rFonts w:hint="eastAsia" w:ascii="宋体" w:hAnsi="宋体" w:eastAsia="宋体" w:cs="宋体"/>
          <w:sz w:val="24"/>
          <w:szCs w:val="24"/>
          <w:lang w:val="en-US"/>
        </w:rPr>
        <w:t xml:space="preserve">合计人民币640万元（包1：178万，其中管理服务费：42万，食材136万；包2：261.25万，其中管理服务费：70万，食材191.25万；包3：200.75万，其中管理服务费：64.7万，食材136.05万。）</w:t>
      </w:r>
      <w:r/>
    </w:p>
    <w:p>
      <w:pPr>
        <w:pStyle w:val="962"/>
        <w:jc w:val="left"/>
        <w:spacing w:line="560" w:lineRule="exact"/>
        <w:rPr>
          <w:rFonts w:hint="eastAsia" w:ascii="宋体" w:hAnsi="宋体" w:eastAsia="宋体" w:cs="宋体"/>
          <w:sz w:val="24"/>
          <w:szCs w:val="24"/>
        </w:rPr>
      </w:pPr>
      <w:r>
        <w:rPr>
          <w:rFonts w:hint="eastAsia" w:ascii="宋体" w:hAnsi="宋体" w:eastAsia="宋体" w:cs="宋体"/>
          <w:sz w:val="24"/>
          <w:szCs w:val="24"/>
          <w:lang w:val="en-US"/>
        </w:rPr>
        <w:t xml:space="preserve">6</w:t>
      </w:r>
      <w:r>
        <w:rPr>
          <w:rFonts w:hint="eastAsia" w:ascii="宋体" w:hAnsi="宋体" w:eastAsia="宋体" w:cs="宋体"/>
          <w:sz w:val="24"/>
          <w:szCs w:val="24"/>
        </w:rPr>
        <w:t xml:space="preserve">.</w:t>
      </w:r>
      <w:bookmarkStart w:id="2" w:name="_Toc7573"/>
      <w:r>
        <w:rPr>
          <w:rFonts w:hint="eastAsia" w:ascii="宋体" w:hAnsi="宋体" w:eastAsia="宋体" w:cs="宋体"/>
          <w:sz w:val="24"/>
          <w:szCs w:val="24"/>
          <w:lang w:val="en-US"/>
        </w:rPr>
        <w:t xml:space="preserve">服务</w:t>
      </w:r>
      <w:r>
        <w:rPr>
          <w:rFonts w:hint="eastAsia" w:ascii="宋体" w:hAnsi="宋体" w:eastAsia="宋体" w:cs="宋体"/>
          <w:sz w:val="24"/>
          <w:szCs w:val="24"/>
        </w:rPr>
        <w:t xml:space="preserve">需求</w:t>
      </w:r>
      <w:bookmarkEnd w:id="2"/>
      <w:r>
        <w:rPr>
          <w:rFonts w:hint="eastAsia" w:ascii="宋体" w:hAnsi="宋体" w:eastAsia="宋体" w:cs="宋体"/>
          <w:sz w:val="24"/>
          <w:szCs w:val="24"/>
        </w:rPr>
        <w:t xml:space="preserve">：</w:t>
      </w:r>
      <w:r/>
    </w:p>
    <w:p>
      <w:pPr>
        <w:pStyle w:val="962"/>
        <w:jc w:val="left"/>
        <w:spacing w:line="560" w:lineRule="exact"/>
        <w:rPr>
          <w:rFonts w:hint="eastAsia" w:ascii="宋体" w:hAnsi="宋体" w:eastAsia="宋体" w:cs="宋体"/>
          <w:sz w:val="24"/>
          <w:szCs w:val="24"/>
        </w:rPr>
      </w:pPr>
      <w:r>
        <w:rPr>
          <w:rFonts w:hint="eastAsia" w:ascii="宋体" w:hAnsi="宋体" w:eastAsia="宋体" w:cs="宋体"/>
          <w:sz w:val="24"/>
          <w:szCs w:val="24"/>
        </w:rPr>
        <w:t xml:space="preserve">详见第五章公开招标需求</w:t>
      </w:r>
      <w:r/>
    </w:p>
    <w:p>
      <w:pPr>
        <w:pStyle w:val="962"/>
        <w:ind w:left="480" w:hanging="480"/>
        <w:jc w:val="left"/>
        <w:spacing w:line="5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rPr>
        <w:t xml:space="preserve">7</w:t>
      </w:r>
      <w:r>
        <w:rPr>
          <w:rFonts w:hint="eastAsia" w:ascii="宋体" w:hAnsi="宋体" w:eastAsia="宋体" w:cs="宋体"/>
          <w:sz w:val="24"/>
          <w:szCs w:val="24"/>
        </w:rPr>
        <w:t xml:space="preserve">.合同履行期限：</w:t>
      </w:r>
      <w:r>
        <w:rPr>
          <w:rFonts w:hint="eastAsia" w:ascii="宋体" w:hAnsi="宋体" w:eastAsia="宋体" w:cs="宋体"/>
          <w:sz w:val="24"/>
          <w:szCs w:val="24"/>
          <w:lang w:val="en-US" w:eastAsia="zh-CN"/>
        </w:rPr>
        <w:t xml:space="preserve">自合同签订之日</w:t>
      </w:r>
      <w:r>
        <w:rPr>
          <w:rFonts w:hint="eastAsia" w:ascii="宋体" w:hAnsi="宋体" w:eastAsia="宋体" w:cs="宋体"/>
          <w:sz w:val="24"/>
          <w:szCs w:val="24"/>
          <w:lang w:val="en-US"/>
        </w:rPr>
        <w:t xml:space="preserve">起1年</w:t>
      </w:r>
      <w:r>
        <w:rPr>
          <w:rFonts w:hint="eastAsia" w:ascii="宋体" w:hAnsi="宋体" w:eastAsia="宋体" w:cs="宋体"/>
          <w:sz w:val="24"/>
          <w:szCs w:val="24"/>
          <w:lang w:val="en-US" w:eastAsia="zh-CN"/>
        </w:rPr>
        <w:t xml:space="preserve">，</w:t>
      </w:r>
      <w:r>
        <w:rPr>
          <w:rFonts w:hint="eastAsia"/>
          <w:spacing w:val="8"/>
          <w:sz w:val="24"/>
          <w:szCs w:val="24"/>
          <w:highlight w:val="none"/>
          <w:lang w:eastAsia="zh-CN"/>
        </w:rPr>
        <w:t xml:space="preserve">（</w:t>
      </w:r>
      <w:r>
        <w:rPr>
          <w:rFonts w:hint="eastAsia" w:ascii="宋体" w:hAnsi="宋体" w:eastAsia="宋体" w:cs="宋体"/>
          <w:sz w:val="24"/>
          <w:szCs w:val="24"/>
          <w:lang w:val="en-US" w:eastAsia="zh-CN"/>
        </w:rPr>
        <w:t xml:space="preserve">注：因各个单位上一份合同的实际服务期限到期时间存在不一致的情形，每个单位合同履行期限以每个单位实际提供服务起计算一年</w:t>
      </w:r>
      <w:r>
        <w:rPr>
          <w:rFonts w:hint="eastAsia" w:ascii="宋体" w:hAnsi="宋体" w:eastAsia="宋体" w:cs="宋体"/>
          <w:sz w:val="24"/>
          <w:szCs w:val="24"/>
          <w:lang w:eastAsia="zh-CN"/>
        </w:rPr>
        <w:t xml:space="preserve">）</w:t>
      </w:r>
      <w:r/>
    </w:p>
    <w:p>
      <w:pPr>
        <w:pStyle w:val="962"/>
        <w:jc w:val="left"/>
        <w:spacing w:line="560" w:lineRule="exact"/>
        <w:rPr>
          <w:rFonts w:hint="eastAsia" w:ascii="宋体" w:hAnsi="宋体" w:eastAsia="宋体" w:cs="宋体"/>
          <w:sz w:val="24"/>
          <w:szCs w:val="24"/>
        </w:rPr>
      </w:pPr>
      <w:r>
        <w:rPr>
          <w:rFonts w:hint="eastAsia" w:ascii="宋体" w:hAnsi="宋体" w:eastAsia="宋体" w:cs="宋体"/>
          <w:sz w:val="24"/>
          <w:szCs w:val="24"/>
          <w:lang w:val="en-US"/>
        </w:rPr>
        <w:t xml:space="preserve">8</w:t>
      </w:r>
      <w:r>
        <w:rPr>
          <w:rFonts w:hint="eastAsia" w:ascii="宋体" w:hAnsi="宋体" w:eastAsia="宋体" w:cs="宋体"/>
          <w:sz w:val="24"/>
          <w:szCs w:val="24"/>
        </w:rPr>
        <w:t xml:space="preserve">.本项目（是/否）接受联合体投标：否。</w:t>
      </w:r>
      <w:r/>
    </w:p>
    <w:p>
      <w:pPr>
        <w:pStyle w:val="962"/>
        <w:jc w:val="left"/>
        <w:spacing w:line="560" w:lineRule="exact"/>
        <w:rPr>
          <w:rFonts w:hint="eastAsia" w:ascii="宋体" w:hAnsi="宋体" w:eastAsia="宋体" w:cs="宋体"/>
          <w:sz w:val="24"/>
          <w:szCs w:val="24"/>
          <w:lang w:val="en-US"/>
        </w:rPr>
      </w:pPr>
      <w:r>
        <w:rPr>
          <w:rFonts w:hint="eastAsia" w:ascii="宋体" w:hAnsi="宋体" w:eastAsia="宋体" w:cs="宋体"/>
          <w:sz w:val="24"/>
          <w:szCs w:val="24"/>
          <w:lang w:val="en-US"/>
        </w:rPr>
        <w:t xml:space="preserve">9.本次采购是否专门面向中小企业：否。</w:t>
      </w:r>
      <w:r/>
    </w:p>
    <w:p>
      <w:pPr>
        <w:pStyle w:val="962"/>
        <w:jc w:val="left"/>
        <w:spacing w:line="560" w:lineRule="exact"/>
        <w:rPr>
          <w:rFonts w:hint="eastAsia" w:ascii="宋体" w:hAnsi="宋体" w:eastAsia="宋体" w:cs="宋体"/>
          <w:sz w:val="24"/>
          <w:szCs w:val="24"/>
          <w:lang w:val="en-US"/>
        </w:rPr>
      </w:pPr>
      <w:r>
        <w:rPr>
          <w:rFonts w:hint="eastAsia" w:ascii="宋体" w:hAnsi="宋体" w:eastAsia="宋体" w:cs="宋体"/>
          <w:sz w:val="24"/>
          <w:szCs w:val="24"/>
          <w:lang w:val="en-US"/>
        </w:rPr>
        <w:t xml:space="preserve">10.是否接受进口产品：否。</w:t>
      </w:r>
      <w:r/>
    </w:p>
    <w:p>
      <w:pPr>
        <w:pStyle w:val="962"/>
        <w:jc w:val="left"/>
        <w:spacing w:line="560" w:lineRule="exac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11.供应商必须按分包进行投标，兼投不兼中。</w:t>
      </w:r>
      <w:r/>
    </w:p>
    <w:p>
      <w:pPr>
        <w:pStyle w:val="961"/>
        <w:ind w:left="0" w:right="0"/>
        <w:jc w:val="left"/>
        <w:spacing w:before="120" w:after="120" w:line="560" w:lineRule="exact"/>
        <w:rPr>
          <w:rFonts w:hint="eastAsia"/>
          <w:sz w:val="24"/>
          <w:szCs w:val="24"/>
          <w:u w:val="none"/>
        </w:rPr>
      </w:pPr>
      <w:r>
        <w:rPr>
          <w:rFonts w:hint="eastAsia"/>
          <w:sz w:val="24"/>
          <w:szCs w:val="24"/>
          <w:u w:val="none"/>
        </w:rPr>
        <w:t xml:space="preserve">二、申请人的资格要求</w:t>
      </w:r>
      <w:r/>
    </w:p>
    <w:p>
      <w:pPr>
        <w:ind w:firstLine="240"/>
        <w:spacing w:line="560" w:lineRule="exact"/>
        <w:tabs>
          <w:tab w:val="left" w:pos="1464" w:leader="none"/>
        </w:tabs>
        <w:rPr>
          <w:rFonts w:hint="eastAsia"/>
          <w:sz w:val="24"/>
          <w:szCs w:val="24"/>
          <w:lang w:val="en-US"/>
        </w:rPr>
      </w:pPr>
      <w:r>
        <w:rPr>
          <w:rFonts w:hint="eastAsia"/>
          <w:sz w:val="24"/>
          <w:szCs w:val="24"/>
          <w:lang w:val="en-US"/>
        </w:rPr>
        <w:t xml:space="preserve">2.1符合《中华人民共和国政府采购法》第二十二条规定：</w:t>
      </w:r>
      <w:r/>
    </w:p>
    <w:p>
      <w:pPr>
        <w:ind w:firstLine="240"/>
        <w:spacing w:line="560" w:lineRule="exact"/>
        <w:tabs>
          <w:tab w:val="left" w:pos="1464" w:leader="none"/>
        </w:tabs>
        <w:rPr>
          <w:rFonts w:hint="eastAsia"/>
          <w:sz w:val="24"/>
          <w:szCs w:val="24"/>
          <w:lang w:val="en-US"/>
        </w:rPr>
      </w:pPr>
      <w:r>
        <w:rPr>
          <w:rFonts w:hint="eastAsia"/>
          <w:sz w:val="24"/>
          <w:szCs w:val="24"/>
          <w:lang w:val="en-US"/>
        </w:rPr>
        <w:t xml:space="preserve">（1）具有独立承担民事责任的能力；</w:t>
      </w:r>
      <w:r/>
    </w:p>
    <w:p>
      <w:pPr>
        <w:ind w:firstLine="240"/>
        <w:spacing w:line="560" w:lineRule="exact"/>
        <w:tabs>
          <w:tab w:val="left" w:pos="1464" w:leader="none"/>
        </w:tabs>
        <w:rPr>
          <w:rFonts w:hint="eastAsia"/>
          <w:sz w:val="24"/>
          <w:szCs w:val="24"/>
          <w:lang w:val="en-US"/>
        </w:rPr>
      </w:pPr>
      <w:r>
        <w:rPr>
          <w:rFonts w:hint="eastAsia"/>
          <w:sz w:val="24"/>
          <w:szCs w:val="24"/>
          <w:lang w:val="en-US"/>
        </w:rPr>
        <w:t xml:space="preserve">（2）具有良好的商业信誉和健全的财务会计制度；</w:t>
      </w:r>
      <w:r/>
    </w:p>
    <w:p>
      <w:pPr>
        <w:ind w:firstLine="240"/>
        <w:spacing w:line="560" w:lineRule="exact"/>
        <w:tabs>
          <w:tab w:val="left" w:pos="1464" w:leader="none"/>
        </w:tabs>
        <w:rPr>
          <w:rFonts w:hint="eastAsia"/>
          <w:sz w:val="24"/>
          <w:szCs w:val="24"/>
          <w:lang w:val="en-US"/>
        </w:rPr>
      </w:pPr>
      <w:r>
        <w:rPr>
          <w:rFonts w:hint="eastAsia"/>
          <w:sz w:val="24"/>
          <w:szCs w:val="24"/>
          <w:lang w:val="en-US"/>
        </w:rPr>
        <w:t xml:space="preserve">（3）具有履行合同所必需的设备和专业技术能力；</w:t>
      </w:r>
      <w:r/>
    </w:p>
    <w:p>
      <w:pPr>
        <w:ind w:firstLine="240"/>
        <w:spacing w:line="560" w:lineRule="exact"/>
        <w:tabs>
          <w:tab w:val="left" w:pos="1464" w:leader="none"/>
        </w:tabs>
        <w:rPr>
          <w:rFonts w:hint="eastAsia"/>
          <w:sz w:val="24"/>
          <w:szCs w:val="24"/>
          <w:lang w:val="en-US"/>
        </w:rPr>
      </w:pPr>
      <w:r>
        <w:rPr>
          <w:rFonts w:hint="eastAsia"/>
          <w:sz w:val="24"/>
          <w:szCs w:val="24"/>
          <w:lang w:val="en-US"/>
        </w:rPr>
        <w:t xml:space="preserve">（4）有依法缴纳税收和社会保障资金的良好记录；</w:t>
      </w:r>
      <w:r/>
    </w:p>
    <w:p>
      <w:pPr>
        <w:ind w:firstLine="240"/>
        <w:spacing w:line="560" w:lineRule="exact"/>
        <w:tabs>
          <w:tab w:val="left" w:pos="1464" w:leader="none"/>
        </w:tabs>
        <w:rPr>
          <w:rFonts w:hint="eastAsia"/>
          <w:sz w:val="24"/>
          <w:szCs w:val="24"/>
          <w:lang w:val="en-US"/>
        </w:rPr>
      </w:pPr>
      <w:r>
        <w:rPr>
          <w:rFonts w:hint="eastAsia"/>
          <w:sz w:val="24"/>
          <w:szCs w:val="24"/>
          <w:lang w:val="en-US"/>
        </w:rPr>
        <w:t xml:space="preserve">（5）参加本次活动前三年内（成立不足三年的，自成立时间起）在经营活动中没有重大违法记录；</w:t>
      </w:r>
      <w:r/>
    </w:p>
    <w:p>
      <w:pPr>
        <w:ind w:firstLine="240"/>
        <w:spacing w:line="560" w:lineRule="exact"/>
        <w:tabs>
          <w:tab w:val="left" w:pos="1464" w:leader="none"/>
        </w:tabs>
        <w:rPr>
          <w:rFonts w:hint="eastAsia"/>
          <w:sz w:val="24"/>
          <w:szCs w:val="24"/>
          <w:lang w:val="en-US"/>
        </w:rPr>
      </w:pPr>
      <w:r>
        <w:rPr>
          <w:rFonts w:hint="eastAsia"/>
          <w:sz w:val="24"/>
          <w:szCs w:val="24"/>
          <w:lang w:val="en-US"/>
        </w:rPr>
        <w:t xml:space="preserve">（6）法律、行政法规规定的其他条件。</w:t>
      </w:r>
      <w:r/>
    </w:p>
    <w:p>
      <w:pPr>
        <w:ind w:firstLine="240"/>
        <w:spacing w:line="560" w:lineRule="exact"/>
        <w:tabs>
          <w:tab w:val="left" w:pos="1464" w:leader="none"/>
        </w:tabs>
        <w:rPr>
          <w:rFonts w:hint="eastAsia"/>
          <w:sz w:val="24"/>
          <w:szCs w:val="24"/>
          <w:lang w:val="en-US"/>
        </w:rPr>
      </w:pPr>
      <w:r>
        <w:rPr>
          <w:rFonts w:hint="eastAsia"/>
          <w:sz w:val="24"/>
          <w:szCs w:val="24"/>
          <w:lang w:val="en-US"/>
        </w:rPr>
        <w:t xml:space="preserve">投标人提供《南京市政府采购供应商信用记录表暨信用承诺书》（格式见投标文件格式模板，在线打印）。</w:t>
      </w:r>
      <w:r/>
    </w:p>
    <w:p>
      <w:pPr>
        <w:ind w:firstLine="240"/>
        <w:spacing w:line="560" w:lineRule="exact"/>
        <w:tabs>
          <w:tab w:val="left" w:pos="1464" w:leader="none"/>
        </w:tabs>
        <w:rPr>
          <w:rFonts w:hint="eastAsia"/>
          <w:sz w:val="24"/>
          <w:szCs w:val="24"/>
          <w:lang w:val="en-US"/>
        </w:rPr>
      </w:pPr>
      <w:r>
        <w:rPr>
          <w:rFonts w:hint="eastAsia"/>
          <w:sz w:val="24"/>
          <w:szCs w:val="24"/>
          <w:lang w:val="en-US"/>
        </w:rPr>
        <w:t xml:space="preserve">政府采购供应商应当以书面形式向采购人或政府采购代理机构作出信用承诺。供应商在中标（成交）后，应按采购文件要求，将上述由信用承诺书替代的证明材料提交采购人或采购代理机构核验。经核验无误后，由采购人或采购代理机构发出中标（成交）通知书。</w:t>
      </w:r>
      <w:r/>
    </w:p>
    <w:p>
      <w:pPr>
        <w:ind w:firstLine="240"/>
        <w:spacing w:line="560" w:lineRule="exact"/>
        <w:tabs>
          <w:tab w:val="left" w:pos="1464" w:leader="none"/>
        </w:tabs>
        <w:rPr>
          <w:rFonts w:hint="eastAsia"/>
          <w:sz w:val="24"/>
          <w:szCs w:val="24"/>
          <w:lang w:val="en-US"/>
        </w:rPr>
      </w:pPr>
      <w:r>
        <w:rPr>
          <w:rFonts w:hint="eastAsia"/>
          <w:sz w:val="24"/>
          <w:szCs w:val="24"/>
          <w:lang w:val="en-US"/>
        </w:rPr>
        <w:t xml:space="preserve">其中不适用信用承诺的情形：</w:t>
      </w:r>
      <w:r/>
    </w:p>
    <w:p>
      <w:pPr>
        <w:ind w:firstLine="240"/>
        <w:spacing w:line="560" w:lineRule="exact"/>
        <w:tabs>
          <w:tab w:val="left" w:pos="1464" w:leader="none"/>
        </w:tabs>
        <w:rPr>
          <w:rFonts w:hint="eastAsia"/>
          <w:sz w:val="24"/>
          <w:szCs w:val="24"/>
          <w:lang w:val="en-US"/>
        </w:rPr>
      </w:pPr>
      <w:r>
        <w:rPr>
          <w:rFonts w:hint="eastAsia"/>
          <w:sz w:val="24"/>
          <w:szCs w:val="24"/>
          <w:lang w:val="en-US"/>
        </w:rPr>
        <w:t xml:space="preserve">（一）供应商被列入严重失信主体名单；</w:t>
      </w:r>
      <w:r/>
    </w:p>
    <w:p>
      <w:pPr>
        <w:ind w:firstLine="240"/>
        <w:spacing w:line="560" w:lineRule="exact"/>
        <w:tabs>
          <w:tab w:val="left" w:pos="1464" w:leader="none"/>
        </w:tabs>
        <w:rPr>
          <w:rFonts w:hint="eastAsia"/>
          <w:sz w:val="24"/>
          <w:szCs w:val="24"/>
          <w:lang w:val="en-US"/>
        </w:rPr>
      </w:pPr>
      <w:r>
        <w:rPr>
          <w:rFonts w:hint="eastAsia"/>
          <w:sz w:val="24"/>
          <w:szCs w:val="24"/>
          <w:lang w:val="en-US"/>
        </w:rPr>
        <w:t xml:space="preserve">（二）被相关监管部门作出行政处罚且尚在处罚有效期内；</w:t>
      </w:r>
      <w:r/>
    </w:p>
    <w:p>
      <w:pPr>
        <w:ind w:firstLine="240"/>
        <w:spacing w:line="560" w:lineRule="exact"/>
        <w:tabs>
          <w:tab w:val="left" w:pos="1464" w:leader="none"/>
        </w:tabs>
        <w:rPr>
          <w:rFonts w:hint="eastAsia"/>
          <w:sz w:val="24"/>
          <w:szCs w:val="24"/>
          <w:lang w:val="en-US"/>
        </w:rPr>
      </w:pPr>
      <w:r>
        <w:rPr>
          <w:rFonts w:hint="eastAsia"/>
          <w:sz w:val="24"/>
          <w:szCs w:val="24"/>
          <w:lang w:val="en-US"/>
        </w:rPr>
        <w:t xml:space="preserve">（三）其他法律、行政法规规定的不适用信用承诺的情形。</w:t>
      </w:r>
      <w:r/>
    </w:p>
    <w:p>
      <w:pPr>
        <w:ind w:firstLine="240"/>
        <w:spacing w:line="560" w:lineRule="exact"/>
        <w:tabs>
          <w:tab w:val="left" w:pos="1464" w:leader="none"/>
        </w:tabs>
        <w:rPr>
          <w:rFonts w:hint="eastAsia"/>
          <w:sz w:val="24"/>
          <w:szCs w:val="24"/>
          <w:lang w:val="en-US"/>
        </w:rPr>
      </w:pPr>
      <w:r>
        <w:rPr>
          <w:rFonts w:hint="eastAsia"/>
          <w:sz w:val="24"/>
          <w:szCs w:val="24"/>
          <w:lang w:val="en-US"/>
        </w:rPr>
        <w:t xml:space="preserve">2.2根据《南京市政府采购供应商信用管理工作暂行办法》（宁财规[2018]10号）有关规定，凡在南京地区参加政府采采购活动的供应商，应当事先登陆“信用南京”（www.njcre</w:t>
      </w:r>
      <w:r>
        <w:rPr>
          <w:rFonts w:hint="eastAsia"/>
          <w:sz w:val="24"/>
          <w:szCs w:val="24"/>
          <w:lang w:val="en-US"/>
        </w:rPr>
        <w:t xml:space="preserve">dit.gov.cn）或“南京公共采购信息网”（https://njgc.jfh.com/）主页“南京市政府采购供应商诚信档案”栏目进行注册登记。由于特殊原因未及时注册的供应商可先行获取采购文件，但必须在提交投标（响应）文件截止日 2 天前办理登记注册手续。供应商参加本次政府采购活动时，在采购文件发布之日起至递交响应文件截止日前，应先登录“信用南京”在线打印其“南京市政府采购供应商信用记录表”，经法定代表人签名盖章后作为响应文件的组成部分，“南京市政府采购供应商信用记录表”是参加本次政府采购活动的必备材料。</w:t>
      </w:r>
      <w:r/>
    </w:p>
    <w:p>
      <w:pPr>
        <w:ind w:firstLine="240"/>
        <w:spacing w:line="560" w:lineRule="exact"/>
        <w:tabs>
          <w:tab w:val="left" w:pos="1464" w:leader="none"/>
        </w:tabs>
        <w:rPr>
          <w:rFonts w:hint="eastAsia"/>
          <w:sz w:val="24"/>
          <w:szCs w:val="24"/>
          <w:lang w:val="en-US"/>
        </w:rPr>
      </w:pPr>
      <w:r>
        <w:rPr>
          <w:rFonts w:hint="eastAsia"/>
          <w:sz w:val="24"/>
          <w:szCs w:val="24"/>
          <w:lang w:val="en-US"/>
        </w:rPr>
        <w:t xml:space="preserve">2.3 第 2.1（5）条所称重大违法记录，是指供应商因违法经营受到刑事处罚或者责令停产停业、吊销许可证或者执照、较大数额罚款等行政处罚。</w:t>
      </w:r>
      <w:r/>
    </w:p>
    <w:p>
      <w:pPr>
        <w:ind w:firstLine="240"/>
        <w:spacing w:line="560" w:lineRule="exact"/>
        <w:tabs>
          <w:tab w:val="left" w:pos="1464" w:leader="none"/>
        </w:tabs>
        <w:rPr>
          <w:rFonts w:hint="eastAsia"/>
          <w:sz w:val="24"/>
          <w:szCs w:val="24"/>
          <w:lang w:val="en-US"/>
        </w:rPr>
      </w:pPr>
      <w:r>
        <w:rPr>
          <w:rFonts w:hint="eastAsia"/>
          <w:sz w:val="24"/>
          <w:szCs w:val="24"/>
          <w:lang w:val="en-US"/>
        </w:rPr>
        <w:t xml:space="preserve">2.4 拒绝下述供应商参加本次采购活动：</w:t>
      </w:r>
      <w:r/>
    </w:p>
    <w:p>
      <w:pPr>
        <w:ind w:firstLine="240"/>
        <w:spacing w:line="560" w:lineRule="exact"/>
        <w:tabs>
          <w:tab w:val="left" w:pos="1464" w:leader="none"/>
        </w:tabs>
        <w:rPr>
          <w:rFonts w:hint="eastAsia"/>
          <w:sz w:val="24"/>
          <w:szCs w:val="24"/>
          <w:lang w:val="en-US"/>
        </w:rPr>
      </w:pPr>
      <w:r>
        <w:rPr>
          <w:rFonts w:hint="eastAsia"/>
          <w:sz w:val="24"/>
          <w:szCs w:val="24"/>
          <w:lang w:val="en-US"/>
        </w:rPr>
        <w:t xml:space="preserve">（1）供应商单位负责人为同一人或者存在直接控股、管理关系的不同供应商，不得参加同一合同项下的政府采购活动。</w:t>
      </w:r>
      <w:r/>
    </w:p>
    <w:p>
      <w:pPr>
        <w:ind w:firstLine="240"/>
        <w:spacing w:line="560" w:lineRule="exact"/>
        <w:tabs>
          <w:tab w:val="left" w:pos="1464" w:leader="none"/>
        </w:tabs>
        <w:rPr>
          <w:rFonts w:hint="eastAsia"/>
          <w:sz w:val="24"/>
          <w:szCs w:val="24"/>
          <w:lang w:val="en-US"/>
        </w:rPr>
      </w:pPr>
      <w:r>
        <w:rPr>
          <w:rFonts w:hint="eastAsia"/>
          <w:sz w:val="24"/>
          <w:szCs w:val="24"/>
          <w:lang w:val="en-US"/>
        </w:rPr>
        <w:t xml:space="preserve">（2）凡为采购项目提供整体设计、规范编制或者项目管理、监理、检测等服务的供应商，不得再参加本项目的采购活动。</w:t>
      </w:r>
      <w:r/>
    </w:p>
    <w:p>
      <w:pPr>
        <w:ind w:firstLine="240"/>
        <w:spacing w:line="560" w:lineRule="exact"/>
        <w:tabs>
          <w:tab w:val="left" w:pos="1464" w:leader="none"/>
        </w:tabs>
        <w:rPr>
          <w:rFonts w:hint="eastAsia"/>
          <w:sz w:val="24"/>
          <w:szCs w:val="24"/>
          <w:lang w:val="en-US"/>
        </w:rPr>
      </w:pPr>
      <w:r>
        <w:rPr>
          <w:rFonts w:hint="eastAsia"/>
          <w:sz w:val="24"/>
          <w:szCs w:val="24"/>
          <w:lang w:val="en-US"/>
        </w:rPr>
        <w:t xml:space="preserve">（3）供应商被“信用中国”网站（www.creditchina.gov.cn）、“中国政府采购网</w:t>
      </w:r>
      <w:r>
        <w:rPr>
          <w:rFonts w:hint="default"/>
          <w:sz w:val="24"/>
          <w:szCs w:val="24"/>
          <w:lang w:val="en-US"/>
        </w:rPr>
        <w:t xml:space="preserve">”</w:t>
      </w:r>
      <w:r>
        <w:rPr>
          <w:rFonts w:hint="eastAsia"/>
          <w:sz w:val="24"/>
          <w:szCs w:val="24"/>
          <w:lang w:val="en-US"/>
        </w:rPr>
        <w:t xml:space="preserve">列入失信被执行人、重大税收违法案件当事人名单、政府采购严重违法失信行为记录名单。 </w:t>
      </w:r>
      <w:r/>
    </w:p>
    <w:p>
      <w:pPr>
        <w:ind w:firstLine="240"/>
        <w:spacing w:line="560" w:lineRule="exact"/>
        <w:tabs>
          <w:tab w:val="left" w:pos="1464" w:leader="none"/>
        </w:tabs>
        <w:rPr>
          <w:rFonts w:hint="eastAsia"/>
          <w:sz w:val="24"/>
          <w:szCs w:val="24"/>
          <w:lang w:val="en-US"/>
        </w:rPr>
      </w:pPr>
      <w:r>
        <w:rPr>
          <w:rFonts w:hint="eastAsia"/>
          <w:sz w:val="24"/>
          <w:szCs w:val="24"/>
          <w:lang w:val="en-US"/>
        </w:rPr>
        <w:t xml:space="preserve">（4）供应商未提供《南京市政府采购供应商信用记录表暨信用承诺书》。</w:t>
      </w:r>
      <w:r/>
    </w:p>
    <w:p>
      <w:pPr>
        <w:ind w:firstLine="240"/>
        <w:spacing w:line="560" w:lineRule="exact"/>
        <w:tabs>
          <w:tab w:val="left" w:pos="1464" w:leader="none"/>
        </w:tabs>
        <w:rPr>
          <w:rFonts w:hint="eastAsia"/>
          <w:sz w:val="24"/>
          <w:szCs w:val="24"/>
          <w:lang w:val="en-US"/>
        </w:rPr>
      </w:pPr>
      <w:r>
        <w:rPr>
          <w:rFonts w:hint="eastAsia"/>
          <w:sz w:val="24"/>
          <w:szCs w:val="24"/>
          <w:lang w:val="en-US"/>
        </w:rPr>
        <w:t xml:space="preserve">2.5 本项目需要落实的政府采购政策：</w:t>
      </w:r>
      <w:r/>
    </w:p>
    <w:p>
      <w:pPr>
        <w:ind w:firstLine="480"/>
        <w:spacing w:line="560" w:lineRule="exact"/>
        <w:tabs>
          <w:tab w:val="left" w:pos="1281" w:leader="none"/>
        </w:tabs>
        <w:rPr>
          <w:rFonts w:hint="eastAsia"/>
          <w:sz w:val="24"/>
          <w:szCs w:val="24"/>
          <w:lang w:val="en-US"/>
        </w:rPr>
      </w:pPr>
      <w:r>
        <w:rPr>
          <w:rFonts w:hint="eastAsia"/>
          <w:sz w:val="24"/>
          <w:szCs w:val="24"/>
          <w:lang w:val="en-US"/>
        </w:rPr>
        <w:t xml:space="preserve">落实政府采购政策需满足的资格条件（如属于专门面向中小企业采购的项目，供应商应为中小微企业、监狱企业、残疾人福利性单位）：</w:t>
      </w:r>
      <w:r/>
    </w:p>
    <w:p>
      <w:pPr>
        <w:ind w:firstLine="480"/>
        <w:spacing w:line="560" w:lineRule="exact"/>
        <w:tabs>
          <w:tab w:val="left" w:pos="1281" w:leader="none"/>
        </w:tabs>
        <w:rPr>
          <w:rFonts w:hint="eastAsia"/>
          <w:sz w:val="24"/>
          <w:szCs w:val="24"/>
          <w:lang w:val="en-US"/>
        </w:rPr>
      </w:pPr>
      <w:r>
        <w:rPr>
          <w:rFonts w:hint="eastAsia"/>
          <w:sz w:val="24"/>
          <w:szCs w:val="24"/>
          <w:lang w:val="en-US"/>
        </w:rPr>
        <w:t xml:space="preserve">本项目按照采用以下第（</w:t>
      </w:r>
      <w:r>
        <w:rPr>
          <w:rFonts w:hint="eastAsia"/>
          <w:sz w:val="24"/>
          <w:szCs w:val="24"/>
          <w:lang w:val="en-US" w:eastAsia="zh-CN"/>
        </w:rPr>
        <w:t xml:space="preserve">4</w:t>
      </w:r>
      <w:r>
        <w:rPr>
          <w:rFonts w:hint="eastAsia"/>
          <w:sz w:val="24"/>
          <w:szCs w:val="24"/>
          <w:lang w:val="en-US"/>
        </w:rPr>
        <w:t xml:space="preserve">）种方式落实政府采购促进中小企业发展的要求：</w:t>
      </w:r>
      <w:r/>
    </w:p>
    <w:p>
      <w:pPr>
        <w:ind w:firstLine="480"/>
        <w:spacing w:line="560" w:lineRule="exact"/>
        <w:tabs>
          <w:tab w:val="left" w:pos="1281" w:leader="none"/>
        </w:tabs>
        <w:rPr>
          <w:rFonts w:hint="eastAsia"/>
          <w:sz w:val="24"/>
          <w:szCs w:val="24"/>
          <w:lang w:val="en-US"/>
        </w:rPr>
      </w:pPr>
      <w:r>
        <w:rPr>
          <w:rFonts w:hint="eastAsia"/>
          <w:sz w:val="24"/>
          <w:szCs w:val="24"/>
          <w:lang w:val="en-US"/>
        </w:rPr>
        <w:t xml:space="preserve">（1）本项目整体专门面向中小企业采购服务。</w:t>
      </w:r>
      <w:r/>
    </w:p>
    <w:p>
      <w:pPr>
        <w:ind w:firstLine="480"/>
        <w:spacing w:line="560" w:lineRule="exact"/>
        <w:tabs>
          <w:tab w:val="left" w:pos="1281" w:leader="none"/>
        </w:tabs>
        <w:rPr>
          <w:rFonts w:hint="eastAsia"/>
          <w:sz w:val="24"/>
          <w:szCs w:val="24"/>
          <w:lang w:val="en-US"/>
        </w:rPr>
      </w:pPr>
      <w:r>
        <w:rPr>
          <w:rFonts w:hint="eastAsia"/>
          <w:sz w:val="24"/>
          <w:szCs w:val="24"/>
          <w:lang w:val="en-US"/>
        </w:rPr>
        <w:t xml:space="preserve">（2）本项目整体专门面向小微企业采购服务。</w:t>
      </w:r>
      <w:r/>
    </w:p>
    <w:p>
      <w:pPr>
        <w:ind w:firstLine="480"/>
        <w:spacing w:line="560" w:lineRule="exact"/>
        <w:tabs>
          <w:tab w:val="left" w:pos="1281" w:leader="none"/>
        </w:tabs>
        <w:rPr>
          <w:rFonts w:hint="eastAsia"/>
          <w:sz w:val="24"/>
          <w:szCs w:val="24"/>
          <w:lang w:val="en-US"/>
        </w:rPr>
      </w:pPr>
      <w:r>
        <w:rPr>
          <w:rFonts w:hint="eastAsia"/>
          <w:sz w:val="24"/>
          <w:szCs w:val="24"/>
          <w:lang w:val="en-US"/>
        </w:rPr>
        <w:t xml:space="preserve">（3）本项目通过以下第（）种方式预留部分采购份额采购中小企业服务：</w:t>
      </w:r>
      <w:r/>
    </w:p>
    <w:p>
      <w:pPr>
        <w:ind w:firstLine="480"/>
        <w:spacing w:line="560" w:lineRule="exact"/>
        <w:tabs>
          <w:tab w:val="left" w:pos="1281" w:leader="none"/>
        </w:tabs>
        <w:rPr>
          <w:rFonts w:hint="eastAsia"/>
          <w:sz w:val="24"/>
          <w:szCs w:val="24"/>
          <w:lang w:val="en-US"/>
        </w:rPr>
      </w:pPr>
      <w:r>
        <w:rPr>
          <w:rFonts w:hint="eastAsia"/>
          <w:sz w:val="24"/>
          <w:szCs w:val="24"/>
          <w:lang w:val="en-US"/>
        </w:rPr>
        <w:t xml:space="preserve">①本项目要求供应商以联合体形式参加，企业合同金额应当达到的比例为  %。</w:t>
      </w:r>
      <w:r/>
    </w:p>
    <w:p>
      <w:pPr>
        <w:ind w:firstLine="480"/>
        <w:spacing w:line="560" w:lineRule="exact"/>
        <w:tabs>
          <w:tab w:val="left" w:pos="1281" w:leader="none"/>
        </w:tabs>
        <w:rPr>
          <w:rFonts w:hint="eastAsia"/>
          <w:sz w:val="24"/>
          <w:szCs w:val="24"/>
          <w:lang w:val="en-US"/>
        </w:rPr>
      </w:pPr>
      <w:r>
        <w:rPr>
          <w:rFonts w:hint="eastAsia"/>
          <w:sz w:val="24"/>
          <w:szCs w:val="24"/>
          <w:lang w:val="en-US"/>
        </w:rPr>
        <w:t xml:space="preserve">②本项目要求供应商进行合同分包，企业合同金额应当达到的比例为  %。</w:t>
      </w:r>
      <w:r/>
    </w:p>
    <w:p>
      <w:pPr>
        <w:ind w:firstLine="480"/>
        <w:spacing w:line="560" w:lineRule="exact"/>
        <w:tabs>
          <w:tab w:val="left" w:pos="1281" w:leader="none"/>
        </w:tabs>
        <w:rPr>
          <w:rFonts w:hint="eastAsia"/>
          <w:sz w:val="24"/>
          <w:szCs w:val="24"/>
          <w:lang w:val="en-US"/>
        </w:rPr>
      </w:pPr>
      <w:r>
        <w:rPr>
          <w:rFonts w:hint="eastAsia"/>
          <w:sz w:val="24"/>
          <w:szCs w:val="24"/>
          <w:lang w:val="en-US"/>
        </w:rPr>
        <w:t xml:space="preserve">（4）本项目为非预留份额的采购项目或采购包，执行价格扣除优惠政策，具体详见第四章评标办法与标准。</w:t>
      </w:r>
      <w:r/>
    </w:p>
    <w:p>
      <w:pPr>
        <w:ind w:firstLine="240"/>
        <w:spacing w:line="560" w:lineRule="exact"/>
        <w:tabs>
          <w:tab w:val="left" w:pos="1464" w:leader="none"/>
        </w:tabs>
        <w:rPr>
          <w:rFonts w:hint="eastAsia"/>
          <w:sz w:val="24"/>
          <w:szCs w:val="24"/>
          <w:lang w:val="en-US"/>
        </w:rPr>
      </w:pPr>
      <w:r>
        <w:rPr>
          <w:rFonts w:hint="eastAsia"/>
          <w:sz w:val="24"/>
          <w:szCs w:val="24"/>
          <w:lang w:val="en-US"/>
        </w:rPr>
        <w:t xml:space="preserve">2.6 本项目的特定资格要求：</w:t>
      </w:r>
      <w:r>
        <w:rPr>
          <w:rFonts w:hint="eastAsia"/>
          <w:b/>
          <w:bCs/>
          <w:sz w:val="24"/>
          <w:szCs w:val="24"/>
          <w:lang w:val="en-US"/>
        </w:rPr>
        <w:t xml:space="preserve">投标人若为经营型企业具有行业主管部门颁发的《食品经营许可证》；若为生产型企业还须提供《食品生产许可证》。（提供在有效期内的证书复印件并加盖公章）。</w:t>
      </w:r>
      <w:r/>
    </w:p>
    <w:p>
      <w:pPr>
        <w:ind w:firstLine="240"/>
        <w:spacing w:line="560" w:lineRule="exact"/>
        <w:tabs>
          <w:tab w:val="left" w:pos="1464" w:leader="none"/>
        </w:tabs>
        <w:rPr>
          <w:rFonts w:hint="eastAsia"/>
          <w:sz w:val="24"/>
          <w:szCs w:val="24"/>
          <w:lang w:val="en-US"/>
        </w:rPr>
      </w:pPr>
      <w:r>
        <w:rPr>
          <w:rFonts w:hint="eastAsia"/>
          <w:sz w:val="24"/>
          <w:szCs w:val="24"/>
          <w:lang w:val="en-US"/>
        </w:rPr>
        <w:t xml:space="preserve">2.7 有下列情形之一的，不得参加本次采购活动：</w:t>
      </w:r>
      <w:r/>
    </w:p>
    <w:p>
      <w:pPr>
        <w:ind w:firstLine="480"/>
        <w:spacing w:line="560" w:lineRule="exact"/>
        <w:tabs>
          <w:tab w:val="left" w:pos="1281" w:leader="none"/>
        </w:tabs>
        <w:rPr>
          <w:rFonts w:hint="eastAsia"/>
          <w:sz w:val="24"/>
          <w:szCs w:val="24"/>
        </w:rPr>
      </w:pPr>
      <w:r>
        <w:rPr>
          <w:rFonts w:hint="eastAsia"/>
          <w:sz w:val="24"/>
          <w:szCs w:val="24"/>
        </w:rPr>
        <w:t xml:space="preserve">（1）被信用中国网站、中国政府采购网站列入失信被执行人名单、重大税收违法案件当事人名单、政府采购严重违法失信行为记录名单及《南京市政府采购供应商信用管理工作暂行办法》宁财规[2018]10 号第十一条、第十二条所列严重失信行为情形的投标人；</w:t>
      </w:r>
      <w:r/>
    </w:p>
    <w:p>
      <w:pPr>
        <w:ind w:firstLine="480"/>
        <w:spacing w:line="560" w:lineRule="exact"/>
        <w:tabs>
          <w:tab w:val="left" w:pos="1281" w:leader="none"/>
        </w:tabs>
        <w:rPr>
          <w:rFonts w:hint="eastAsia"/>
          <w:sz w:val="24"/>
          <w:szCs w:val="24"/>
        </w:rPr>
      </w:pPr>
      <w:r>
        <w:rPr>
          <w:rFonts w:hint="eastAsia"/>
          <w:sz w:val="24"/>
          <w:szCs w:val="24"/>
        </w:rPr>
        <w:t xml:space="preserve">（</w:t>
      </w:r>
      <w:r>
        <w:rPr>
          <w:rFonts w:hint="eastAsia"/>
          <w:sz w:val="24"/>
          <w:szCs w:val="24"/>
          <w:lang w:val="en-US"/>
        </w:rPr>
        <w:t xml:space="preserve">2）</w:t>
      </w:r>
      <w:r>
        <w:rPr>
          <w:rFonts w:hint="eastAsia"/>
          <w:sz w:val="24"/>
          <w:szCs w:val="24"/>
        </w:rPr>
        <w:t xml:space="preserve">为本采购项目提供整体设计、规范编制，以及项目管理、监理、检测等服务； </w:t>
      </w:r>
      <w:r/>
    </w:p>
    <w:p>
      <w:pPr>
        <w:ind w:firstLine="480"/>
        <w:spacing w:line="560" w:lineRule="exact"/>
        <w:tabs>
          <w:tab w:val="left" w:pos="1281" w:leader="none"/>
        </w:tabs>
        <w:rPr>
          <w:rFonts w:hint="eastAsia"/>
          <w:sz w:val="24"/>
          <w:szCs w:val="24"/>
        </w:rPr>
      </w:pPr>
      <w:r>
        <w:rPr>
          <w:rFonts w:hint="eastAsia"/>
          <w:sz w:val="24"/>
          <w:szCs w:val="24"/>
        </w:rPr>
        <w:t xml:space="preserve">（</w:t>
      </w:r>
      <w:r>
        <w:rPr>
          <w:rFonts w:hint="eastAsia"/>
          <w:sz w:val="24"/>
          <w:szCs w:val="24"/>
          <w:lang w:val="en-US"/>
        </w:rPr>
        <w:t xml:space="preserve">3）</w:t>
      </w:r>
      <w:r>
        <w:rPr>
          <w:rFonts w:hint="eastAsia"/>
          <w:sz w:val="24"/>
          <w:szCs w:val="24"/>
        </w:rPr>
        <w:t xml:space="preserve">参加本次采购活动不同投标人的法定代表人或委托代理人有夫妻、直系血亲关系的； </w:t>
      </w:r>
      <w:r/>
    </w:p>
    <w:p>
      <w:pPr>
        <w:ind w:firstLine="480"/>
        <w:spacing w:line="560" w:lineRule="exact"/>
        <w:tabs>
          <w:tab w:val="left" w:pos="1281" w:leader="none"/>
        </w:tabs>
        <w:rPr>
          <w:rFonts w:hint="eastAsia"/>
          <w:sz w:val="24"/>
          <w:szCs w:val="24"/>
        </w:rPr>
      </w:pPr>
      <w:r>
        <w:rPr>
          <w:rFonts w:hint="eastAsia"/>
          <w:sz w:val="24"/>
          <w:szCs w:val="24"/>
        </w:rPr>
        <w:t xml:space="preserve">（</w:t>
      </w:r>
      <w:r>
        <w:rPr>
          <w:rFonts w:hint="eastAsia"/>
          <w:sz w:val="24"/>
          <w:szCs w:val="24"/>
          <w:lang w:val="en-US"/>
        </w:rPr>
        <w:t xml:space="preserve">4）</w:t>
      </w:r>
      <w:r>
        <w:rPr>
          <w:rFonts w:hint="eastAsia"/>
          <w:sz w:val="24"/>
          <w:szCs w:val="24"/>
        </w:rPr>
        <w:t xml:space="preserve">参加本次采购活动不同投标人的负责人为同一人，或不同投标人之间存在直接控股、管理关系的；</w:t>
      </w:r>
      <w:r/>
    </w:p>
    <w:p>
      <w:pPr>
        <w:ind w:firstLine="480"/>
        <w:spacing w:line="560" w:lineRule="exact"/>
        <w:tabs>
          <w:tab w:val="left" w:pos="1281" w:leader="none"/>
        </w:tabs>
        <w:rPr>
          <w:rFonts w:hint="eastAsia"/>
          <w:sz w:val="24"/>
          <w:szCs w:val="24"/>
        </w:rPr>
      </w:pPr>
      <w:r>
        <w:rPr>
          <w:rFonts w:hint="eastAsia"/>
          <w:sz w:val="24"/>
          <w:szCs w:val="24"/>
        </w:rPr>
        <w:t xml:space="preserve">（</w:t>
      </w:r>
      <w:r>
        <w:rPr>
          <w:rFonts w:hint="eastAsia"/>
          <w:sz w:val="24"/>
          <w:szCs w:val="24"/>
          <w:lang w:val="en-US"/>
        </w:rPr>
        <w:t xml:space="preserve">5）</w:t>
      </w:r>
      <w:r>
        <w:rPr>
          <w:rFonts w:hint="eastAsia"/>
          <w:sz w:val="24"/>
          <w:szCs w:val="24"/>
        </w:rPr>
        <w:t xml:space="preserve">如本项目接受联合体投标，联合体成员存在不良信用记录的，视同联合体存在不良信用记录。</w:t>
      </w:r>
      <w:r/>
    </w:p>
    <w:p>
      <w:pPr>
        <w:ind w:firstLine="480"/>
        <w:jc w:val="both"/>
        <w:spacing w:line="360" w:lineRule="auto"/>
        <w:rPr>
          <w:rFonts w:hint="eastAsia" w:cs="Times New Roman"/>
          <w:sz w:val="24"/>
          <w:szCs w:val="24"/>
          <w:lang w:val="en-US" w:bidi="ar-SA"/>
        </w:rPr>
      </w:pPr>
      <w:r>
        <w:rPr>
          <w:rFonts w:hint="eastAsia"/>
          <w:sz w:val="24"/>
          <w:szCs w:val="24"/>
        </w:rPr>
        <w:t xml:space="preserve">（</w:t>
      </w:r>
      <w:r>
        <w:rPr>
          <w:rFonts w:hint="eastAsia"/>
          <w:sz w:val="24"/>
          <w:szCs w:val="24"/>
          <w:lang w:val="en-US"/>
        </w:rPr>
        <w:t xml:space="preserve">6）</w:t>
      </w:r>
      <w:r>
        <w:rPr>
          <w:rFonts w:hint="eastAsia" w:cs="Arial"/>
          <w:b/>
          <w:bCs/>
          <w:sz w:val="24"/>
          <w:szCs w:val="24"/>
          <w:lang w:val="en-US" w:bidi="ar-SA"/>
        </w:rPr>
        <w:t xml:space="preserve">供应商未提供《南京市政府采购供应商信用记录表暨信用承诺书》。</w:t>
      </w:r>
      <w:r/>
    </w:p>
    <w:p>
      <w:pPr>
        <w:pStyle w:val="961"/>
        <w:ind w:left="0" w:right="0"/>
        <w:jc w:val="left"/>
        <w:spacing w:before="120" w:after="120" w:line="560" w:lineRule="exact"/>
        <w:rPr>
          <w:rFonts w:hint="eastAsia"/>
          <w:sz w:val="24"/>
          <w:szCs w:val="24"/>
          <w:u w:val="none"/>
        </w:rPr>
      </w:pPr>
      <w:r>
        <w:rPr>
          <w:rFonts w:hint="eastAsia"/>
          <w:sz w:val="24"/>
          <w:szCs w:val="24"/>
          <w:u w:val="none"/>
        </w:rPr>
        <w:t xml:space="preserve">三、获取采购文件</w:t>
      </w:r>
      <w:r/>
    </w:p>
    <w:p>
      <w:pPr>
        <w:pStyle w:val="972"/>
        <w:ind w:firstLine="480"/>
        <w:spacing w:line="360" w:lineRule="auto"/>
        <w:rPr>
          <w:rFonts w:hint="eastAsia" w:ascii="宋体" w:eastAsia="宋体"/>
          <w:sz w:val="24"/>
          <w:szCs w:val="24"/>
        </w:rPr>
      </w:pPr>
      <w:r>
        <w:rPr>
          <w:rFonts w:hint="eastAsia" w:ascii="宋体" w:eastAsia="宋体"/>
          <w:sz w:val="24"/>
          <w:szCs w:val="24"/>
        </w:rPr>
        <w:t xml:space="preserve">3.1时间：自202</w:t>
      </w:r>
      <w:r>
        <w:rPr>
          <w:rFonts w:hint="eastAsia" w:ascii="宋体" w:eastAsia="宋体"/>
          <w:sz w:val="24"/>
          <w:szCs w:val="24"/>
          <w:lang w:val="en-US"/>
        </w:rPr>
        <w:t xml:space="preserve">4</w:t>
      </w:r>
      <w:r>
        <w:rPr>
          <w:rFonts w:hint="eastAsia" w:ascii="宋体" w:eastAsia="宋体"/>
          <w:sz w:val="24"/>
          <w:szCs w:val="24"/>
        </w:rPr>
        <w:t xml:space="preserve">年</w:t>
      </w:r>
      <w:r>
        <w:rPr>
          <w:rFonts w:hint="eastAsia" w:ascii="宋体" w:eastAsia="宋体"/>
          <w:sz w:val="24"/>
          <w:szCs w:val="24"/>
          <w:lang w:val="en-US" w:eastAsia="zh-CN"/>
        </w:rPr>
        <w:t xml:space="preserve">10</w:t>
      </w:r>
      <w:r>
        <w:rPr>
          <w:rFonts w:hint="eastAsia" w:ascii="宋体" w:eastAsia="宋体"/>
          <w:sz w:val="24"/>
          <w:szCs w:val="24"/>
        </w:rPr>
        <w:t xml:space="preserve">月</w:t>
      </w:r>
      <w:r>
        <w:rPr>
          <w:rFonts w:hint="eastAsia" w:ascii="宋体" w:eastAsia="宋体"/>
          <w:sz w:val="24"/>
          <w:szCs w:val="24"/>
          <w:lang w:val="en-US" w:eastAsia="zh-CN"/>
        </w:rPr>
        <w:t xml:space="preserve">1</w:t>
      </w:r>
      <w:r>
        <w:rPr>
          <w:rFonts w:hint="eastAsia" w:ascii="宋体" w:eastAsia="宋体"/>
          <w:sz w:val="24"/>
          <w:szCs w:val="24"/>
        </w:rPr>
        <w:t xml:space="preserve">日至202</w:t>
      </w:r>
      <w:r>
        <w:rPr>
          <w:rFonts w:hint="eastAsia" w:ascii="宋体" w:eastAsia="宋体"/>
          <w:sz w:val="24"/>
          <w:szCs w:val="24"/>
          <w:lang w:val="en-US"/>
        </w:rPr>
        <w:t xml:space="preserve">4</w:t>
      </w:r>
      <w:r>
        <w:rPr>
          <w:rFonts w:hint="eastAsia" w:ascii="宋体" w:eastAsia="宋体"/>
          <w:sz w:val="24"/>
          <w:szCs w:val="24"/>
        </w:rPr>
        <w:t xml:space="preserve">年</w:t>
      </w:r>
      <w:r>
        <w:rPr>
          <w:rFonts w:hint="eastAsia" w:ascii="宋体" w:eastAsia="宋体"/>
          <w:sz w:val="24"/>
          <w:szCs w:val="24"/>
          <w:lang w:val="en-US" w:eastAsia="zh-CN"/>
        </w:rPr>
        <w:t xml:space="preserve">10</w:t>
      </w:r>
      <w:r>
        <w:rPr>
          <w:rFonts w:hint="eastAsia" w:ascii="宋体" w:eastAsia="宋体"/>
          <w:sz w:val="24"/>
          <w:szCs w:val="24"/>
        </w:rPr>
        <w:t xml:space="preserve">月</w:t>
      </w:r>
      <w:r>
        <w:rPr>
          <w:rFonts w:hint="eastAsia" w:ascii="宋体" w:eastAsia="宋体"/>
          <w:sz w:val="24"/>
          <w:szCs w:val="24"/>
          <w:lang w:val="en-US" w:eastAsia="zh-CN"/>
        </w:rPr>
        <w:t xml:space="preserve">15</w:t>
      </w:r>
      <w:r>
        <w:rPr>
          <w:rFonts w:hint="eastAsia" w:ascii="宋体" w:eastAsia="宋体"/>
          <w:sz w:val="24"/>
          <w:szCs w:val="24"/>
        </w:rPr>
        <w:t xml:space="preserve">日，每天上午9：00至11：30，下午14:00至1</w:t>
      </w:r>
      <w:r>
        <w:rPr>
          <w:rFonts w:hint="eastAsia" w:ascii="宋体" w:eastAsia="宋体"/>
          <w:sz w:val="24"/>
          <w:szCs w:val="24"/>
          <w:lang w:val="en-US" w:eastAsia="zh-CN"/>
        </w:rPr>
        <w:t xml:space="preserve">9</w:t>
      </w:r>
      <w:r>
        <w:rPr>
          <w:rFonts w:hint="eastAsia" w:ascii="宋体" w:eastAsia="宋体"/>
          <w:sz w:val="24"/>
          <w:szCs w:val="24"/>
        </w:rPr>
        <w:t xml:space="preserve">:00；</w:t>
      </w:r>
      <w:r/>
    </w:p>
    <w:p>
      <w:pPr>
        <w:pStyle w:val="972"/>
        <w:ind w:firstLine="480"/>
        <w:spacing w:line="360" w:lineRule="auto"/>
        <w:rPr>
          <w:rFonts w:hint="eastAsia" w:ascii="宋体" w:eastAsia="宋体"/>
          <w:sz w:val="24"/>
          <w:szCs w:val="24"/>
        </w:rPr>
      </w:pPr>
      <w:r>
        <w:rPr>
          <w:rFonts w:hint="eastAsia" w:ascii="宋体" w:eastAsia="宋体"/>
          <w:sz w:val="24"/>
          <w:szCs w:val="24"/>
        </w:rPr>
        <w:t xml:space="preserve">3.2方式：在“江苏政府采购网、南京公共采购信息网”免费下载。</w:t>
      </w:r>
      <w:r/>
    </w:p>
    <w:p>
      <w:pPr>
        <w:pStyle w:val="972"/>
        <w:ind w:firstLine="480"/>
        <w:spacing w:line="360" w:lineRule="auto"/>
        <w:rPr>
          <w:rFonts w:hint="eastAsia" w:ascii="宋体" w:eastAsia="宋体"/>
          <w:sz w:val="24"/>
          <w:szCs w:val="24"/>
          <w:lang w:val="en-US" w:eastAsia="zh-CN"/>
        </w:rPr>
      </w:pPr>
      <w:r>
        <w:rPr>
          <w:rFonts w:hint="eastAsia" w:ascii="宋体" w:eastAsia="宋体"/>
          <w:sz w:val="24"/>
          <w:szCs w:val="24"/>
          <w:lang w:val="en-US" w:eastAsia="zh-CN"/>
        </w:rPr>
        <w:t xml:space="preserve">3.3地点：江苏政府采购网</w:t>
      </w:r>
      <w:r/>
    </w:p>
    <w:p>
      <w:pPr>
        <w:pStyle w:val="972"/>
        <w:ind w:firstLine="480"/>
        <w:spacing w:line="360" w:lineRule="auto"/>
        <w:rPr>
          <w:rFonts w:hint="default" w:ascii="宋体" w:eastAsia="宋体"/>
          <w:sz w:val="24"/>
          <w:szCs w:val="24"/>
          <w:lang w:val="en-US" w:eastAsia="zh-CN"/>
        </w:rPr>
      </w:pPr>
      <w:r>
        <w:rPr>
          <w:rFonts w:hint="eastAsia" w:ascii="宋体" w:eastAsia="宋体"/>
          <w:sz w:val="24"/>
          <w:szCs w:val="24"/>
          <w:lang w:val="en-US" w:eastAsia="zh-CN"/>
        </w:rPr>
        <w:t xml:space="preserve">3.4提交：报名供应商将苏彩云平台报名过程的投标供应商确认函截图发送至邮箱</w:t>
      </w:r>
      <w:r>
        <w:rPr>
          <w:rFonts w:hint="eastAsia" w:ascii="宋体" w:eastAsia="宋体"/>
          <w:sz w:val="24"/>
          <w:szCs w:val="24"/>
          <w:lang w:val="en-US" w:eastAsia="zh-CN"/>
        </w:rPr>
        <w:fldChar w:fldCharType="begin"/>
      </w:r>
      <w:r>
        <w:rPr>
          <w:rFonts w:hint="eastAsia" w:ascii="宋体" w:eastAsia="宋体"/>
          <w:sz w:val="24"/>
          <w:szCs w:val="24"/>
          <w:lang w:val="en-US" w:eastAsia="zh-CN"/>
        </w:rPr>
        <w:instrText xml:space="preserve"> HYPERLINK "mailto:381610494@qq.com" </w:instrText>
      </w:r>
      <w:r>
        <w:rPr>
          <w:rFonts w:hint="eastAsia" w:ascii="宋体" w:eastAsia="宋体"/>
          <w:sz w:val="24"/>
          <w:szCs w:val="24"/>
          <w:lang w:val="en-US" w:eastAsia="zh-CN"/>
        </w:rPr>
        <w:fldChar w:fldCharType="separate"/>
      </w:r>
      <w:r>
        <w:rPr>
          <w:rStyle w:val="986"/>
          <w:rFonts w:hint="eastAsia" w:ascii="宋体" w:eastAsia="宋体"/>
          <w:sz w:val="24"/>
          <w:szCs w:val="24"/>
          <w:lang w:val="en-US" w:eastAsia="zh-CN"/>
        </w:rPr>
        <w:t xml:space="preserve">381610494</w:t>
      </w:r>
      <w:r>
        <w:rPr>
          <w:rStyle w:val="986"/>
          <w:rFonts w:hint="eastAsia" w:ascii="宋体" w:eastAsia="宋体"/>
          <w:sz w:val="24"/>
          <w:szCs w:val="24"/>
        </w:rPr>
        <w:t xml:space="preserve">@</w:t>
      </w:r>
      <w:r>
        <w:rPr>
          <w:rStyle w:val="986"/>
          <w:rFonts w:hint="eastAsia" w:ascii="宋体" w:eastAsia="宋体"/>
          <w:sz w:val="24"/>
          <w:szCs w:val="24"/>
          <w:lang w:val="en-US"/>
        </w:rPr>
        <w:t xml:space="preserve">qq</w:t>
      </w:r>
      <w:r>
        <w:rPr>
          <w:rStyle w:val="986"/>
          <w:rFonts w:hint="eastAsia" w:ascii="宋体" w:eastAsia="宋体"/>
          <w:sz w:val="24"/>
          <w:szCs w:val="24"/>
        </w:rPr>
        <w:t xml:space="preserve">.com</w:t>
      </w:r>
      <w:r>
        <w:rPr>
          <w:rFonts w:hint="eastAsia" w:ascii="宋体" w:eastAsia="宋体"/>
          <w:sz w:val="24"/>
          <w:szCs w:val="24"/>
          <w:lang w:val="en-US" w:eastAsia="zh-CN"/>
        </w:rPr>
        <w:fldChar w:fldCharType="end"/>
      </w:r>
      <w:bookmarkStart w:id="53" w:name="_GoBack"/>
      <w:r/>
      <w:bookmarkEnd w:id="53"/>
      <w:r/>
      <w:r/>
    </w:p>
    <w:p>
      <w:pPr>
        <w:ind w:firstLine="482"/>
        <w:spacing w:line="480" w:lineRule="auto"/>
        <w:rPr>
          <w:rFonts w:hint="eastAsia"/>
          <w:b/>
          <w:bCs/>
          <w:sz w:val="24"/>
          <w:szCs w:val="24"/>
        </w:rPr>
      </w:pPr>
      <w:r>
        <w:rPr>
          <w:rFonts w:hint="eastAsia"/>
          <w:b/>
          <w:bCs/>
          <w:sz w:val="24"/>
          <w:szCs w:val="24"/>
        </w:rPr>
        <w:t xml:space="preserve">四、响应文件提交</w:t>
      </w:r>
      <w:r/>
    </w:p>
    <w:p>
      <w:pPr>
        <w:ind w:firstLine="480"/>
        <w:spacing w:line="360" w:lineRule="auto"/>
        <w:rPr>
          <w:rFonts w:hint="eastAsia"/>
          <w:sz w:val="24"/>
          <w:szCs w:val="24"/>
        </w:rPr>
      </w:pPr>
      <w:r>
        <w:rPr>
          <w:rFonts w:hint="eastAsia"/>
          <w:sz w:val="24"/>
          <w:szCs w:val="24"/>
        </w:rPr>
        <w:t xml:space="preserve">4.</w:t>
      </w:r>
      <w:r>
        <w:rPr>
          <w:rFonts w:hint="eastAsia"/>
          <w:sz w:val="24"/>
          <w:szCs w:val="24"/>
          <w:lang w:val="en-US" w:eastAsia="zh-CN"/>
        </w:rPr>
        <w:t xml:space="preserve">1</w:t>
      </w:r>
      <w:r>
        <w:rPr>
          <w:rFonts w:hint="eastAsia"/>
          <w:sz w:val="24"/>
          <w:szCs w:val="24"/>
        </w:rPr>
        <w:t xml:space="preserve">提交响应文件截止时间：202</w:t>
      </w:r>
      <w:r>
        <w:rPr>
          <w:rFonts w:hint="eastAsia"/>
          <w:sz w:val="24"/>
          <w:szCs w:val="24"/>
          <w:lang w:val="en-US"/>
        </w:rPr>
        <w:t xml:space="preserve">4</w:t>
      </w:r>
      <w:r>
        <w:rPr>
          <w:rFonts w:hint="eastAsia"/>
          <w:sz w:val="24"/>
          <w:szCs w:val="24"/>
        </w:rPr>
        <w:t xml:space="preserve">年</w:t>
      </w:r>
      <w:r>
        <w:rPr>
          <w:rFonts w:hint="eastAsia"/>
          <w:sz w:val="24"/>
          <w:szCs w:val="24"/>
          <w:lang w:val="en-US" w:eastAsia="zh-CN"/>
        </w:rPr>
        <w:t xml:space="preserve">10</w:t>
      </w:r>
      <w:r>
        <w:rPr>
          <w:rFonts w:hint="eastAsia"/>
          <w:sz w:val="24"/>
          <w:szCs w:val="24"/>
        </w:rPr>
        <w:t xml:space="preserve">月</w:t>
      </w:r>
      <w:r>
        <w:rPr>
          <w:rFonts w:hint="eastAsia"/>
          <w:sz w:val="24"/>
          <w:szCs w:val="24"/>
          <w:lang w:val="en-US" w:eastAsia="zh-CN"/>
        </w:rPr>
        <w:t xml:space="preserve">21</w:t>
      </w:r>
      <w:r>
        <w:rPr>
          <w:rFonts w:hint="eastAsia"/>
          <w:sz w:val="24"/>
          <w:szCs w:val="24"/>
        </w:rPr>
        <w:t xml:space="preserve">日</w:t>
      </w:r>
      <w:r>
        <w:rPr>
          <w:rFonts w:hint="eastAsia"/>
          <w:sz w:val="24"/>
          <w:szCs w:val="24"/>
          <w:lang w:val="en-US" w:eastAsia="zh-CN"/>
        </w:rPr>
        <w:t xml:space="preserve">09</w:t>
      </w:r>
      <w:r>
        <w:rPr>
          <w:rFonts w:hint="eastAsia"/>
          <w:sz w:val="24"/>
          <w:szCs w:val="24"/>
        </w:rPr>
        <w:t xml:space="preserve">点</w:t>
      </w:r>
      <w:r>
        <w:rPr>
          <w:rFonts w:hint="eastAsia"/>
          <w:sz w:val="24"/>
          <w:szCs w:val="24"/>
          <w:lang w:val="en-US" w:eastAsia="zh-CN"/>
        </w:rPr>
        <w:t xml:space="preserve">30</w:t>
      </w:r>
      <w:r>
        <w:rPr>
          <w:rFonts w:hint="eastAsia"/>
          <w:sz w:val="24"/>
          <w:szCs w:val="24"/>
        </w:rPr>
        <w:t xml:space="preserve">分（北京时间）</w:t>
      </w:r>
      <w:r/>
    </w:p>
    <w:p>
      <w:pPr>
        <w:ind w:firstLine="480"/>
        <w:spacing w:line="360" w:lineRule="auto"/>
        <w:rPr>
          <w:rFonts w:hint="eastAsia"/>
          <w:sz w:val="24"/>
          <w:szCs w:val="24"/>
        </w:rPr>
      </w:pPr>
      <w:r>
        <w:rPr>
          <w:rFonts w:hint="eastAsia"/>
          <w:sz w:val="24"/>
          <w:szCs w:val="24"/>
        </w:rPr>
        <w:t xml:space="preserve">4.</w:t>
      </w:r>
      <w:r>
        <w:rPr>
          <w:rFonts w:hint="eastAsia"/>
          <w:sz w:val="24"/>
          <w:szCs w:val="24"/>
          <w:lang w:val="en-US" w:eastAsia="zh-CN"/>
        </w:rPr>
        <w:t xml:space="preserve">2</w:t>
      </w:r>
      <w:r>
        <w:rPr>
          <w:rFonts w:hint="eastAsia"/>
          <w:sz w:val="24"/>
          <w:szCs w:val="24"/>
        </w:rPr>
        <w:t xml:space="preserve">地点：“苏采云系统”（网址：http://jszfcg.jsczt.cn/）。</w:t>
      </w:r>
      <w:r/>
    </w:p>
    <w:p>
      <w:pPr>
        <w:ind w:firstLine="482"/>
        <w:spacing w:line="480" w:lineRule="auto"/>
        <w:rPr>
          <w:rFonts w:hint="eastAsia"/>
          <w:b/>
          <w:bCs/>
          <w:sz w:val="24"/>
          <w:szCs w:val="24"/>
        </w:rPr>
      </w:pPr>
      <w:r>
        <w:rPr>
          <w:rFonts w:hint="eastAsia"/>
          <w:b/>
          <w:bCs/>
          <w:sz w:val="24"/>
          <w:szCs w:val="24"/>
        </w:rPr>
        <w:t xml:space="preserve">五、响应文件开启</w:t>
      </w:r>
      <w:r/>
    </w:p>
    <w:p>
      <w:pPr>
        <w:ind w:firstLine="480"/>
        <w:spacing w:line="360" w:lineRule="auto"/>
        <w:rPr>
          <w:rFonts w:hint="eastAsia"/>
          <w:sz w:val="24"/>
          <w:szCs w:val="24"/>
        </w:rPr>
      </w:pPr>
      <w:r>
        <w:rPr>
          <w:rFonts w:hint="eastAsia"/>
          <w:sz w:val="24"/>
          <w:szCs w:val="24"/>
        </w:rPr>
        <w:t xml:space="preserve">5.1时间：2024年</w:t>
      </w:r>
      <w:r>
        <w:rPr>
          <w:rFonts w:hint="eastAsia"/>
          <w:sz w:val="24"/>
          <w:szCs w:val="24"/>
          <w:lang w:val="en-US" w:eastAsia="zh-CN"/>
        </w:rPr>
        <w:t xml:space="preserve">10</w:t>
      </w:r>
      <w:r>
        <w:rPr>
          <w:rFonts w:hint="eastAsia"/>
          <w:sz w:val="24"/>
          <w:szCs w:val="24"/>
        </w:rPr>
        <w:t xml:space="preserve">月</w:t>
      </w:r>
      <w:r>
        <w:rPr>
          <w:rFonts w:hint="eastAsia"/>
          <w:sz w:val="24"/>
          <w:szCs w:val="24"/>
          <w:lang w:val="en-US" w:eastAsia="zh-CN"/>
        </w:rPr>
        <w:t xml:space="preserve">21</w:t>
      </w:r>
      <w:r>
        <w:rPr>
          <w:rFonts w:hint="eastAsia"/>
          <w:sz w:val="24"/>
          <w:szCs w:val="24"/>
        </w:rPr>
        <w:t xml:space="preserve">日09点30分（北京时间）</w:t>
      </w:r>
      <w:r/>
    </w:p>
    <w:p>
      <w:pPr>
        <w:ind w:firstLine="480"/>
        <w:spacing w:line="360" w:lineRule="auto"/>
        <w:rPr>
          <w:rFonts w:hint="eastAsia"/>
          <w:sz w:val="24"/>
          <w:szCs w:val="24"/>
        </w:rPr>
      </w:pPr>
      <w:r>
        <w:rPr>
          <w:rFonts w:hint="eastAsia"/>
          <w:sz w:val="24"/>
          <w:szCs w:val="24"/>
        </w:rPr>
        <w:t xml:space="preserve">5.2地点：“苏采云系统”（网址：http://jszfcg.jsczt.cn/）。</w:t>
      </w:r>
      <w:r/>
    </w:p>
    <w:p>
      <w:pPr>
        <w:ind w:firstLine="482"/>
        <w:spacing w:line="480" w:lineRule="auto"/>
        <w:rPr>
          <w:rFonts w:hint="eastAsia"/>
          <w:b/>
          <w:bCs/>
          <w:sz w:val="24"/>
          <w:szCs w:val="24"/>
        </w:rPr>
      </w:pPr>
      <w:r>
        <w:rPr>
          <w:rFonts w:hint="eastAsia"/>
          <w:b/>
          <w:bCs/>
          <w:sz w:val="24"/>
          <w:szCs w:val="24"/>
        </w:rPr>
        <w:t xml:space="preserve">六、公告期限</w:t>
      </w:r>
      <w:r/>
    </w:p>
    <w:p>
      <w:pPr>
        <w:ind w:firstLine="480"/>
        <w:spacing w:line="360" w:lineRule="auto"/>
        <w:rPr>
          <w:rFonts w:hint="eastAsia"/>
          <w:sz w:val="24"/>
          <w:szCs w:val="24"/>
        </w:rPr>
      </w:pPr>
      <w:r>
        <w:rPr>
          <w:rFonts w:hint="eastAsia"/>
          <w:sz w:val="24"/>
          <w:szCs w:val="24"/>
        </w:rPr>
        <w:t xml:space="preserve">自本公告发布之日起5个工作日。</w:t>
      </w:r>
      <w:r/>
    </w:p>
    <w:p>
      <w:pPr>
        <w:ind w:firstLine="482"/>
        <w:spacing w:line="480" w:lineRule="auto"/>
        <w:rPr>
          <w:rFonts w:hint="eastAsia"/>
          <w:b/>
          <w:bCs/>
          <w:sz w:val="24"/>
          <w:szCs w:val="24"/>
        </w:rPr>
      </w:pPr>
      <w:r>
        <w:rPr>
          <w:rFonts w:hint="eastAsia"/>
          <w:b/>
          <w:bCs/>
          <w:sz w:val="24"/>
          <w:szCs w:val="24"/>
        </w:rPr>
        <w:t xml:space="preserve">七、其他补充事宜</w:t>
      </w:r>
      <w:r/>
    </w:p>
    <w:p>
      <w:pPr>
        <w:ind w:firstLine="480"/>
        <w:spacing w:line="360" w:lineRule="auto"/>
        <w:rPr>
          <w:rFonts w:hint="eastAsia"/>
          <w:sz w:val="24"/>
          <w:szCs w:val="24"/>
        </w:rPr>
      </w:pPr>
      <w:r>
        <w:rPr>
          <w:rFonts w:hint="eastAsia"/>
          <w:sz w:val="24"/>
          <w:szCs w:val="24"/>
        </w:rPr>
        <w:t xml:space="preserve">1、采购人不组织现场勘查，供应商可自行勘察现场或联系采购人咨询。未踏勘现场或踏勘工作不详细的供应商中标后，不得以不完全了解现场情况为理由而向采购人提出任何索赔或其他要求，对此采购人不承担任何责任并将不作任何答复，请各潜在供应商务必对采购文件进行仔细认真地阅读，在随后的采购中，对采购文件所作出的推论、解释和结论及由此造成的后果由供应商负责。</w:t>
      </w:r>
      <w:r/>
    </w:p>
    <w:p>
      <w:pPr>
        <w:ind w:firstLine="480"/>
        <w:spacing w:line="360" w:lineRule="auto"/>
        <w:rPr>
          <w:rFonts w:hint="eastAsia"/>
          <w:sz w:val="24"/>
          <w:szCs w:val="24"/>
        </w:rPr>
      </w:pPr>
      <w:r>
        <w:rPr>
          <w:rFonts w:hint="eastAsia"/>
          <w:sz w:val="24"/>
          <w:szCs w:val="24"/>
        </w:rPr>
        <w:t xml:space="preserve">2、投标保证金数额及交纳办法：本项目不收取投标保证金。</w:t>
      </w:r>
      <w:r/>
    </w:p>
    <w:p>
      <w:pPr>
        <w:ind w:firstLine="480"/>
        <w:spacing w:line="360" w:lineRule="auto"/>
        <w:rPr>
          <w:rFonts w:hint="eastAsia"/>
          <w:sz w:val="24"/>
          <w:szCs w:val="24"/>
        </w:rPr>
      </w:pPr>
      <w:r>
        <w:rPr>
          <w:rFonts w:hint="eastAsia"/>
          <w:sz w:val="24"/>
          <w:szCs w:val="24"/>
        </w:rPr>
        <w:t xml:space="preserve">3、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njgc.jfh.com/）“南京市政府采购供应商诚信档案”系统链接打开系统页</w:t>
      </w:r>
      <w:r>
        <w:rPr>
          <w:rFonts w:hint="eastAsia"/>
          <w:sz w:val="24"/>
          <w:szCs w:val="24"/>
          <w:lang w:val="en-US" w:eastAsia="zh-CN"/>
        </w:rPr>
        <w:t xml:space="preserve">面</w:t>
      </w:r>
      <w:r>
        <w:rPr>
          <w:rFonts w:hint="eastAsia"/>
          <w:sz w:val="24"/>
          <w:szCs w:val="24"/>
        </w:rPr>
        <w:t xml:space="preserve">（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w:t>
      </w:r>
      <w:r/>
    </w:p>
    <w:p>
      <w:pPr>
        <w:ind w:firstLine="480"/>
        <w:spacing w:line="360" w:lineRule="auto"/>
        <w:rPr>
          <w:rFonts w:hint="eastAsia"/>
          <w:sz w:val="24"/>
          <w:szCs w:val="24"/>
        </w:rPr>
      </w:pPr>
      <w:r>
        <w:rPr>
          <w:rFonts w:hint="eastAsia"/>
          <w:sz w:val="24"/>
          <w:szCs w:val="24"/>
        </w:rPr>
        <w:t xml:space="preserve">4、供应商通过苏采云系统参与政府采购项目，需要办理江苏省政府采购数字证书及电子签章，具体详见苏采云系统登录页“新CA办理指南”。供应商应当按照《政府采购管理交易系统（苏采云）供应商操作手册》参加投标活动。如供应商未按要求操作，由此所产生的风险由供应商自行承担。“苏采云”南京地区客服热线025-83633744、025-83633743。</w:t>
      </w:r>
      <w:r/>
    </w:p>
    <w:p>
      <w:pPr>
        <w:ind w:firstLine="480"/>
        <w:spacing w:line="360" w:lineRule="auto"/>
        <w:rPr>
          <w:rFonts w:hint="eastAsia"/>
          <w:sz w:val="24"/>
          <w:szCs w:val="24"/>
        </w:rPr>
      </w:pPr>
      <w:r>
        <w:rPr>
          <w:rFonts w:hint="eastAsia"/>
          <w:sz w:val="24"/>
          <w:szCs w:val="24"/>
        </w:rPr>
        <w:t xml:space="preserve">5、有关本次采购的事项若存在变动或修改，敬请及时关注“江苏政府采购网”发布的信息更正公告。</w:t>
      </w:r>
      <w:r/>
    </w:p>
    <w:p>
      <w:pPr>
        <w:ind w:firstLine="482"/>
        <w:spacing w:line="480" w:lineRule="auto"/>
        <w:rPr>
          <w:rFonts w:hint="eastAsia"/>
          <w:b/>
          <w:bCs/>
          <w:sz w:val="24"/>
          <w:szCs w:val="24"/>
        </w:rPr>
      </w:pPr>
      <w:r>
        <w:rPr>
          <w:rFonts w:hint="eastAsia"/>
          <w:b/>
          <w:bCs/>
          <w:sz w:val="24"/>
          <w:szCs w:val="24"/>
        </w:rPr>
        <w:t xml:space="preserve">八、本次采购联系方式</w:t>
      </w:r>
      <w:r/>
    </w:p>
    <w:p>
      <w:pPr>
        <w:ind w:firstLine="480"/>
        <w:spacing w:line="360" w:lineRule="auto"/>
        <w:rPr>
          <w:rFonts w:hint="eastAsia"/>
          <w:sz w:val="24"/>
          <w:szCs w:val="24"/>
        </w:rPr>
      </w:pPr>
      <w:r>
        <w:rPr>
          <w:rFonts w:hint="eastAsia"/>
          <w:sz w:val="24"/>
          <w:szCs w:val="24"/>
        </w:rPr>
        <w:t xml:space="preserve">8.1采购人信息</w:t>
      </w:r>
      <w:r/>
    </w:p>
    <w:p>
      <w:pPr>
        <w:ind w:firstLine="480"/>
        <w:spacing w:line="360" w:lineRule="auto"/>
        <w:rPr>
          <w:rFonts w:hint="eastAsia"/>
          <w:sz w:val="24"/>
          <w:szCs w:val="24"/>
        </w:rPr>
      </w:pPr>
      <w:r>
        <w:rPr>
          <w:rFonts w:hint="eastAsia"/>
          <w:sz w:val="24"/>
          <w:szCs w:val="24"/>
        </w:rPr>
        <w:t xml:space="preserve">名 称：南京市公安局玄武分局</w:t>
      </w:r>
      <w:r/>
    </w:p>
    <w:p>
      <w:pPr>
        <w:ind w:firstLine="480"/>
        <w:spacing w:line="360" w:lineRule="auto"/>
        <w:rPr>
          <w:rFonts w:hint="eastAsia"/>
          <w:sz w:val="24"/>
          <w:szCs w:val="24"/>
        </w:rPr>
      </w:pPr>
      <w:r>
        <w:rPr>
          <w:rFonts w:hint="eastAsia"/>
          <w:sz w:val="24"/>
          <w:szCs w:val="24"/>
        </w:rPr>
        <w:t xml:space="preserve">地 址：南京玄武区红山路196号</w:t>
      </w:r>
      <w:r/>
    </w:p>
    <w:p>
      <w:pPr>
        <w:ind w:firstLine="480"/>
        <w:spacing w:line="360" w:lineRule="auto"/>
        <w:rPr>
          <w:rFonts w:hint="eastAsia"/>
          <w:sz w:val="24"/>
          <w:szCs w:val="24"/>
        </w:rPr>
      </w:pPr>
      <w:r>
        <w:rPr>
          <w:rFonts w:hint="eastAsia"/>
          <w:sz w:val="24"/>
          <w:szCs w:val="24"/>
        </w:rPr>
        <w:t xml:space="preserve">联系人：</w:t>
      </w:r>
      <w:r>
        <w:rPr>
          <w:rFonts w:hint="eastAsia"/>
          <w:sz w:val="24"/>
          <w:szCs w:val="24"/>
          <w:lang w:val="en-US"/>
        </w:rPr>
        <w:t xml:space="preserve">李</w:t>
      </w:r>
      <w:r>
        <w:rPr>
          <w:rFonts w:hint="eastAsia"/>
          <w:sz w:val="24"/>
          <w:szCs w:val="24"/>
        </w:rPr>
        <w:t xml:space="preserve">警官</w:t>
      </w:r>
      <w:r/>
    </w:p>
    <w:p>
      <w:pPr>
        <w:ind w:firstLine="480"/>
        <w:jc w:val="both"/>
        <w:spacing w:line="360" w:lineRule="auto"/>
        <w:rPr>
          <w:rFonts w:hint="eastAsia" w:ascii="仿宋_GB2312" w:hAnsi="仿宋_GB2312" w:eastAsia="仿宋_GB2312" w:cs="仿宋_GB2312"/>
        </w:rPr>
      </w:pPr>
      <w:r>
        <w:rPr>
          <w:rFonts w:hint="eastAsia"/>
          <w:sz w:val="24"/>
          <w:szCs w:val="24"/>
        </w:rPr>
        <w:t xml:space="preserve">联系电话：18913879775</w:t>
      </w:r>
      <w:r/>
    </w:p>
    <w:p>
      <w:pPr>
        <w:ind w:firstLine="480"/>
        <w:spacing w:line="360" w:lineRule="auto"/>
        <w:rPr>
          <w:rFonts w:hint="eastAsia"/>
          <w:sz w:val="24"/>
          <w:szCs w:val="24"/>
        </w:rPr>
      </w:pPr>
      <w:r>
        <w:rPr>
          <w:rFonts w:hint="eastAsia"/>
          <w:sz w:val="24"/>
          <w:szCs w:val="24"/>
        </w:rPr>
        <w:t xml:space="preserve">8.2采购代理机构信息</w:t>
      </w:r>
      <w:r/>
    </w:p>
    <w:p>
      <w:pPr>
        <w:ind w:firstLine="480"/>
        <w:spacing w:line="360" w:lineRule="auto"/>
        <w:rPr>
          <w:rFonts w:hint="eastAsia"/>
          <w:sz w:val="24"/>
          <w:szCs w:val="24"/>
        </w:rPr>
      </w:pPr>
      <w:r>
        <w:rPr>
          <w:rFonts w:hint="eastAsia"/>
          <w:sz w:val="24"/>
          <w:szCs w:val="24"/>
        </w:rPr>
        <w:t xml:space="preserve">名称：江苏中茂房地产土地评估造价咨询有限公司</w:t>
      </w:r>
      <w:r/>
    </w:p>
    <w:p>
      <w:pPr>
        <w:ind w:firstLine="480"/>
        <w:spacing w:line="360" w:lineRule="auto"/>
        <w:rPr>
          <w:rFonts w:hint="eastAsia"/>
          <w:sz w:val="24"/>
          <w:szCs w:val="24"/>
        </w:rPr>
      </w:pPr>
      <w:r>
        <w:rPr>
          <w:rFonts w:hint="eastAsia"/>
          <w:sz w:val="24"/>
          <w:szCs w:val="24"/>
        </w:rPr>
        <w:t xml:space="preserve">地址：南京市建邺区嘉陵江东街 50 号康缘智汇港 D 栋 204 室</w:t>
      </w:r>
      <w:r/>
    </w:p>
    <w:p>
      <w:pPr>
        <w:ind w:firstLine="480"/>
        <w:spacing w:line="360" w:lineRule="auto"/>
        <w:rPr>
          <w:rFonts w:hint="eastAsia"/>
          <w:sz w:val="24"/>
          <w:szCs w:val="24"/>
        </w:rPr>
      </w:pPr>
      <w:r>
        <w:rPr>
          <w:rFonts w:hint="eastAsia"/>
          <w:sz w:val="24"/>
          <w:szCs w:val="24"/>
        </w:rPr>
        <w:t xml:space="preserve">联系人：</w:t>
      </w:r>
      <w:r>
        <w:rPr>
          <w:rFonts w:hint="eastAsia"/>
          <w:sz w:val="24"/>
          <w:szCs w:val="24"/>
          <w:lang w:val="en-US"/>
        </w:rPr>
        <w:t xml:space="preserve">朱</w:t>
      </w:r>
      <w:r>
        <w:rPr>
          <w:rFonts w:hint="eastAsia"/>
          <w:sz w:val="24"/>
          <w:szCs w:val="24"/>
        </w:rPr>
        <w:t xml:space="preserve">工</w:t>
      </w:r>
      <w:r/>
    </w:p>
    <w:p>
      <w:pPr>
        <w:ind w:firstLine="480"/>
        <w:spacing w:line="360" w:lineRule="auto"/>
        <w:rPr>
          <w:rFonts w:hint="eastAsia"/>
          <w:sz w:val="24"/>
          <w:szCs w:val="24"/>
          <w:lang w:val="en-US"/>
        </w:rPr>
      </w:pPr>
      <w:r>
        <w:rPr>
          <w:rFonts w:hint="eastAsia"/>
          <w:sz w:val="24"/>
          <w:szCs w:val="24"/>
        </w:rPr>
        <w:t xml:space="preserve">联系电话：</w:t>
      </w:r>
      <w:r>
        <w:rPr>
          <w:rFonts w:hint="eastAsia"/>
          <w:sz w:val="24"/>
          <w:szCs w:val="24"/>
          <w:lang w:val="en-US"/>
        </w:rPr>
        <w:t xml:space="preserve">18013032807</w:t>
      </w:r>
      <w:r/>
    </w:p>
    <w:p>
      <w:pPr>
        <w:ind w:firstLine="480"/>
        <w:jc w:val="right"/>
        <w:spacing w:line="360" w:lineRule="auto"/>
        <w:rPr>
          <w:rFonts w:hint="eastAsia"/>
          <w:sz w:val="24"/>
          <w:szCs w:val="24"/>
        </w:rPr>
      </w:pPr>
      <w:r>
        <w:rPr>
          <w:rFonts w:hint="eastAsia"/>
          <w:sz w:val="24"/>
          <w:szCs w:val="24"/>
        </w:rPr>
      </w:r>
      <w:r/>
    </w:p>
    <w:p>
      <w:pPr>
        <w:ind w:firstLine="480"/>
        <w:jc w:val="right"/>
        <w:spacing w:line="360" w:lineRule="auto"/>
        <w:rPr>
          <w:rFonts w:hint="eastAsia"/>
          <w:sz w:val="24"/>
          <w:szCs w:val="24"/>
        </w:rPr>
      </w:pPr>
      <w:r>
        <w:rPr>
          <w:rFonts w:hint="eastAsia"/>
          <w:sz w:val="24"/>
          <w:szCs w:val="24"/>
        </w:rPr>
      </w:r>
      <w:r/>
    </w:p>
    <w:p>
      <w:pPr>
        <w:ind w:firstLine="480"/>
        <w:jc w:val="right"/>
        <w:spacing w:line="360" w:lineRule="auto"/>
        <w:rPr>
          <w:rFonts w:hint="eastAsia"/>
          <w:sz w:val="24"/>
          <w:szCs w:val="24"/>
        </w:rPr>
      </w:pPr>
      <w:r>
        <w:rPr>
          <w:rFonts w:hint="eastAsia"/>
          <w:sz w:val="24"/>
          <w:szCs w:val="24"/>
        </w:rPr>
        <w:t xml:space="preserve">江苏中茂房地产土地评估造价咨询有限公司</w:t>
      </w:r>
      <w:r/>
    </w:p>
    <w:p>
      <w:pPr>
        <w:ind w:firstLine="480"/>
        <w:jc w:val="right"/>
        <w:spacing w:line="360" w:lineRule="auto"/>
        <w:rPr>
          <w:rFonts w:hint="eastAsia"/>
          <w:sz w:val="24"/>
          <w:szCs w:val="24"/>
        </w:rPr>
      </w:pPr>
      <w:r>
        <w:rPr>
          <w:rFonts w:hint="eastAsia"/>
          <w:sz w:val="24"/>
          <w:szCs w:val="24"/>
        </w:rPr>
        <w:t xml:space="preserve">202</w:t>
      </w:r>
      <w:r>
        <w:rPr>
          <w:rFonts w:hint="eastAsia"/>
          <w:sz w:val="24"/>
          <w:szCs w:val="24"/>
          <w:lang w:val="en-US"/>
        </w:rPr>
        <w:t xml:space="preserve">4</w:t>
      </w:r>
      <w:r>
        <w:rPr>
          <w:rFonts w:hint="eastAsia"/>
          <w:sz w:val="24"/>
          <w:szCs w:val="24"/>
        </w:rPr>
        <w:t xml:space="preserve">年</w:t>
      </w:r>
      <w:r>
        <w:rPr>
          <w:rFonts w:hint="eastAsia"/>
          <w:sz w:val="24"/>
          <w:szCs w:val="24"/>
          <w:lang w:val="en-US" w:eastAsia="zh-CN"/>
        </w:rPr>
        <w:t xml:space="preserve">9</w:t>
      </w:r>
      <w:r>
        <w:rPr>
          <w:rFonts w:hint="eastAsia"/>
          <w:sz w:val="24"/>
          <w:szCs w:val="24"/>
        </w:rPr>
        <w:t xml:space="preserve">月</w:t>
      </w:r>
      <w:r>
        <w:rPr>
          <w:rFonts w:hint="eastAsia"/>
          <w:sz w:val="24"/>
          <w:szCs w:val="24"/>
          <w:lang w:val="en-US" w:eastAsia="zh-CN"/>
        </w:rPr>
        <w:t xml:space="preserve">30日</w:t>
      </w:r>
      <w:r>
        <w:rPr>
          <w:sz w:val="24"/>
          <w:szCs w:val="24"/>
        </w:rPr>
        <w:br w:type="page" w:clear="all"/>
      </w:r>
      <w:r/>
    </w:p>
    <w:p>
      <w:pPr>
        <w:rPr>
          <w:rFonts w:hint="eastAsia"/>
        </w:rPr>
      </w:pPr>
      <w:r>
        <w:rPr>
          <w:rFonts w:hint="eastAsia"/>
        </w:rPr>
      </w:r>
      <w:r/>
    </w:p>
    <w:p>
      <w:pPr>
        <w:rPr>
          <w:rFonts w:hint="eastAsia"/>
          <w:sz w:val="24"/>
          <w:szCs w:val="24"/>
        </w:rPr>
      </w:pPr>
      <w:r>
        <w:rPr>
          <w:rFonts w:hint="eastAsia"/>
          <w:sz w:val="24"/>
          <w:szCs w:val="24"/>
        </w:rPr>
      </w:r>
      <w:r/>
    </w:p>
    <w:p>
      <w:pPr>
        <w:numPr>
          <w:ilvl w:val="0"/>
          <w:numId w:val="2"/>
        </w:numPr>
        <w:jc w:val="center"/>
        <w:spacing w:line="364" w:lineRule="exact"/>
        <w:tabs>
          <w:tab w:val="left" w:pos="1281" w:leader="none"/>
        </w:tabs>
        <w:rPr>
          <w:rFonts w:hint="eastAsia"/>
          <w:sz w:val="24"/>
          <w:szCs w:val="24"/>
        </w:rPr>
        <w:outlineLvl w:val="0"/>
      </w:pPr>
      <w:r>
        <w:rPr>
          <w:rFonts w:hint="eastAsia"/>
          <w:sz w:val="24"/>
          <w:szCs w:val="24"/>
        </w:rPr>
        <w:t xml:space="preserve">投标人须知</w:t>
      </w:r>
      <w:r/>
    </w:p>
    <w:p>
      <w:pPr>
        <w:pStyle w:val="992"/>
        <w:ind w:left="0" w:firstLine="0"/>
        <w:spacing w:line="560" w:lineRule="exact"/>
        <w:rPr>
          <w:rFonts w:hint="eastAsia"/>
          <w:sz w:val="24"/>
          <w:szCs w:val="24"/>
          <w:u w:val="none"/>
        </w:rPr>
      </w:pPr>
      <w:r>
        <w:rPr>
          <w:rFonts w:hint="eastAsia"/>
          <w:sz w:val="24"/>
          <w:szCs w:val="24"/>
          <w:u w:val="none"/>
        </w:rPr>
        <w:t xml:space="preserve">一、总则</w:t>
      </w:r>
      <w:r/>
    </w:p>
    <w:p>
      <w:pPr>
        <w:pStyle w:val="992"/>
        <w:ind w:left="0" w:firstLine="0"/>
        <w:spacing w:line="560" w:lineRule="exact"/>
        <w:rPr>
          <w:rFonts w:hint="eastAsia"/>
          <w:sz w:val="24"/>
          <w:szCs w:val="24"/>
          <w:u w:val="none"/>
        </w:rPr>
      </w:pPr>
      <w:r>
        <w:rPr>
          <w:rFonts w:hint="eastAsia"/>
          <w:sz w:val="24"/>
          <w:szCs w:val="24"/>
          <w:u w:val="none"/>
        </w:rPr>
        <w:t xml:space="preserve">1.招标方式</w:t>
      </w:r>
      <w:r/>
    </w:p>
    <w:p>
      <w:pPr>
        <w:pStyle w:val="992"/>
        <w:ind w:left="0" w:firstLine="0"/>
        <w:spacing w:line="560" w:lineRule="exact"/>
        <w:rPr>
          <w:rFonts w:hint="eastAsia"/>
          <w:sz w:val="24"/>
          <w:szCs w:val="24"/>
          <w:u w:val="none"/>
        </w:rPr>
      </w:pPr>
      <w:r>
        <w:rPr>
          <w:rFonts w:hint="eastAsia"/>
          <w:sz w:val="24"/>
          <w:szCs w:val="24"/>
          <w:u w:val="none"/>
        </w:rPr>
        <w:t xml:space="preserve">1.1 本次招标采取公开招标方式，本招标文件仅适用于招标公告中所述项目。</w:t>
      </w:r>
      <w:r/>
    </w:p>
    <w:p>
      <w:pPr>
        <w:pStyle w:val="992"/>
        <w:ind w:left="0" w:firstLine="0"/>
        <w:spacing w:line="560" w:lineRule="exact"/>
        <w:rPr>
          <w:rFonts w:hint="eastAsia"/>
          <w:sz w:val="24"/>
          <w:szCs w:val="24"/>
          <w:u w:val="none"/>
        </w:rPr>
      </w:pPr>
      <w:r>
        <w:rPr>
          <w:rFonts w:hint="eastAsia"/>
          <w:sz w:val="24"/>
          <w:szCs w:val="24"/>
          <w:u w:val="none"/>
        </w:rPr>
        <w:t xml:space="preserve">2.合格的投标人</w:t>
      </w:r>
      <w:r/>
    </w:p>
    <w:p>
      <w:pPr>
        <w:pStyle w:val="992"/>
        <w:ind w:left="0" w:firstLine="0"/>
        <w:spacing w:line="560" w:lineRule="exact"/>
        <w:rPr>
          <w:rFonts w:hint="eastAsia"/>
          <w:sz w:val="24"/>
          <w:szCs w:val="24"/>
          <w:u w:val="none"/>
        </w:rPr>
      </w:pPr>
      <w:r>
        <w:rPr>
          <w:rFonts w:hint="eastAsia"/>
          <w:sz w:val="24"/>
          <w:szCs w:val="24"/>
          <w:u w:val="none"/>
        </w:rPr>
        <w:t xml:space="preserve">2.1 满足招标公告对供应商资格要求的规定。</w:t>
      </w:r>
      <w:r/>
    </w:p>
    <w:p>
      <w:pPr>
        <w:pStyle w:val="992"/>
        <w:ind w:left="0" w:firstLine="0"/>
        <w:spacing w:line="560" w:lineRule="exact"/>
        <w:rPr>
          <w:rFonts w:hint="eastAsia"/>
          <w:sz w:val="24"/>
          <w:szCs w:val="24"/>
          <w:u w:val="none"/>
        </w:rPr>
      </w:pPr>
      <w:r>
        <w:rPr>
          <w:rFonts w:hint="eastAsia"/>
          <w:sz w:val="24"/>
          <w:szCs w:val="24"/>
          <w:u w:val="none"/>
        </w:rPr>
        <w:t xml:space="preserve">2.2 满足本文件规定的实质性要求和条件。</w:t>
      </w:r>
      <w:r/>
    </w:p>
    <w:p>
      <w:pPr>
        <w:pStyle w:val="992"/>
        <w:ind w:left="0" w:firstLine="0"/>
        <w:spacing w:line="560" w:lineRule="exact"/>
        <w:rPr>
          <w:rFonts w:hint="eastAsia"/>
          <w:sz w:val="24"/>
          <w:szCs w:val="24"/>
          <w:u w:val="none"/>
        </w:rPr>
      </w:pPr>
      <w:r>
        <w:rPr>
          <w:rFonts w:hint="eastAsia"/>
          <w:sz w:val="24"/>
          <w:szCs w:val="24"/>
          <w:u w:val="none"/>
        </w:rPr>
        <w:t xml:space="preserve">3.适用法律</w:t>
      </w:r>
      <w:r/>
    </w:p>
    <w:p>
      <w:pPr>
        <w:pStyle w:val="992"/>
        <w:ind w:left="0" w:firstLine="0"/>
        <w:spacing w:line="560" w:lineRule="exact"/>
        <w:rPr>
          <w:rFonts w:hint="eastAsia"/>
          <w:sz w:val="24"/>
          <w:szCs w:val="24"/>
          <w:u w:val="none"/>
        </w:rPr>
      </w:pPr>
      <w:r>
        <w:rPr>
          <w:rFonts w:hint="eastAsia"/>
          <w:sz w:val="24"/>
          <w:szCs w:val="24"/>
          <w:u w:val="none"/>
        </w:rPr>
        <w:t xml:space="preserve">3.1 本次招标及由此产生的合同受中华人民共和国有关的法律法规制约和保护。</w:t>
      </w:r>
      <w:r/>
    </w:p>
    <w:p>
      <w:pPr>
        <w:pStyle w:val="992"/>
        <w:ind w:left="0" w:firstLine="0"/>
        <w:spacing w:line="560" w:lineRule="exact"/>
        <w:rPr>
          <w:rFonts w:hint="eastAsia"/>
          <w:sz w:val="24"/>
          <w:szCs w:val="24"/>
          <w:u w:val="none"/>
        </w:rPr>
      </w:pPr>
      <w:r>
        <w:rPr>
          <w:rFonts w:hint="eastAsia"/>
          <w:sz w:val="24"/>
          <w:szCs w:val="24"/>
          <w:u w:val="none"/>
        </w:rPr>
        <w:t xml:space="preserve">4.费用</w:t>
      </w:r>
      <w:r/>
    </w:p>
    <w:p>
      <w:pPr>
        <w:pStyle w:val="992"/>
        <w:ind w:left="0" w:firstLine="0"/>
        <w:spacing w:line="560" w:lineRule="exact"/>
        <w:rPr>
          <w:rFonts w:hint="eastAsia"/>
          <w:sz w:val="24"/>
          <w:szCs w:val="24"/>
          <w:u w:val="none"/>
        </w:rPr>
      </w:pPr>
      <w:r>
        <w:rPr>
          <w:rFonts w:hint="eastAsia"/>
          <w:sz w:val="24"/>
          <w:szCs w:val="24"/>
          <w:u w:val="none"/>
        </w:rPr>
        <w:t xml:space="preserve">4.1 投标人应自行承担所有与参加投标有关的费用，无论投标过程中的做法和结果如何，</w:t>
      </w:r>
      <w:r>
        <w:rPr>
          <w:rFonts w:hint="eastAsia"/>
          <w:sz w:val="24"/>
          <w:szCs w:val="24"/>
          <w:u w:val="none"/>
          <w:lang w:eastAsia="zh-CN"/>
        </w:rPr>
        <w:t xml:space="preserve">采购代理机构</w:t>
      </w:r>
      <w:r>
        <w:rPr>
          <w:rFonts w:hint="eastAsia"/>
          <w:sz w:val="24"/>
          <w:szCs w:val="24"/>
          <w:u w:val="none"/>
        </w:rPr>
        <w:t xml:space="preserve">在任何情况下均无义务和责任承担这些费用。</w:t>
      </w:r>
      <w:r/>
    </w:p>
    <w:p>
      <w:pPr>
        <w:pStyle w:val="992"/>
        <w:ind w:left="0" w:firstLine="0"/>
        <w:spacing w:line="560" w:lineRule="exact"/>
        <w:rPr>
          <w:rFonts w:hint="eastAsia"/>
          <w:sz w:val="24"/>
          <w:szCs w:val="24"/>
          <w:u w:val="none"/>
        </w:rPr>
      </w:pPr>
      <w:r>
        <w:rPr>
          <w:rFonts w:hint="eastAsia"/>
          <w:sz w:val="24"/>
          <w:szCs w:val="24"/>
          <w:u w:val="none"/>
        </w:rPr>
        <w:t xml:space="preserve">4.2 本次项目评审费按实支付，代理服务费由中标单位领取中标通知书时支付给代理公司，代理服务收费按照相关合同条款收费标准由中标单位支付，以上费用请供应商综合考虑在报价中，请供应商在报价时予以关注</w:t>
      </w:r>
      <w:r>
        <w:rPr>
          <w:rFonts w:hint="eastAsia"/>
          <w:sz w:val="24"/>
          <w:szCs w:val="24"/>
          <w:u w:val="none"/>
          <w:lang w:eastAsia="zh-CN"/>
        </w:rPr>
        <w:t xml:space="preserve">（</w:t>
      </w:r>
      <w:r>
        <w:rPr>
          <w:rFonts w:hint="eastAsia"/>
          <w:sz w:val="24"/>
          <w:szCs w:val="24"/>
          <w:u w:val="none"/>
          <w:lang w:val="en-US" w:eastAsia="zh-CN"/>
        </w:rPr>
        <w:t xml:space="preserve">代</w:t>
      </w:r>
      <w:r>
        <w:rPr>
          <w:rFonts w:hint="eastAsia"/>
          <w:sz w:val="24"/>
          <w:szCs w:val="24"/>
          <w:u w:val="none"/>
        </w:rPr>
        <w:t xml:space="preserve">理服务费按照本项目成交金额为基数，根据原国家计委 (计价格【2002】1980 号)  《招标代理服务收费管理暂行办法》标准的65%执行</w:t>
      </w:r>
      <w:r>
        <w:rPr>
          <w:rFonts w:hint="eastAsia"/>
          <w:sz w:val="24"/>
          <w:szCs w:val="24"/>
          <w:u w:val="none"/>
          <w:lang w:eastAsia="zh-CN"/>
        </w:rPr>
        <w:t xml:space="preserve">），</w:t>
      </w:r>
      <w:r>
        <w:rPr>
          <w:rFonts w:hint="eastAsia"/>
          <w:sz w:val="24"/>
          <w:szCs w:val="24"/>
          <w:u w:val="none"/>
        </w:rPr>
        <w:t xml:space="preserve">后期采购人不单独列支。</w:t>
      </w:r>
      <w:r/>
    </w:p>
    <w:p>
      <w:pPr>
        <w:pStyle w:val="992"/>
        <w:ind w:left="0" w:firstLine="0"/>
        <w:spacing w:line="560" w:lineRule="exact"/>
        <w:rPr>
          <w:rFonts w:hint="eastAsia"/>
          <w:sz w:val="24"/>
          <w:szCs w:val="24"/>
          <w:u w:val="none"/>
        </w:rPr>
      </w:pPr>
      <w:r>
        <w:rPr>
          <w:rFonts w:hint="eastAsia"/>
          <w:sz w:val="24"/>
          <w:szCs w:val="24"/>
          <w:u w:val="none"/>
        </w:rPr>
        <w:t xml:space="preserve">5.招标文件的约束力</w:t>
      </w:r>
      <w:r/>
    </w:p>
    <w:p>
      <w:pPr>
        <w:pStyle w:val="992"/>
        <w:ind w:left="0" w:firstLine="0"/>
        <w:spacing w:line="560" w:lineRule="exact"/>
        <w:rPr>
          <w:rFonts w:hint="eastAsia"/>
          <w:sz w:val="24"/>
          <w:szCs w:val="24"/>
          <w:u w:val="none"/>
        </w:rPr>
      </w:pPr>
      <w:r>
        <w:rPr>
          <w:rFonts w:hint="eastAsia"/>
          <w:sz w:val="24"/>
          <w:szCs w:val="24"/>
          <w:u w:val="none"/>
        </w:rPr>
        <w:t xml:space="preserve">5.1 投标人一旦参加本项目采购活动，即被认为接受了本招标文件的规定和约束。</w:t>
      </w:r>
      <w:r/>
    </w:p>
    <w:p>
      <w:pPr>
        <w:pStyle w:val="992"/>
        <w:ind w:left="0" w:firstLine="0"/>
        <w:spacing w:line="560" w:lineRule="exact"/>
        <w:rPr>
          <w:rFonts w:hint="eastAsia"/>
          <w:sz w:val="24"/>
          <w:szCs w:val="24"/>
          <w:u w:val="none"/>
        </w:rPr>
      </w:pPr>
      <w:r>
        <w:rPr>
          <w:rFonts w:hint="eastAsia"/>
          <w:sz w:val="24"/>
          <w:szCs w:val="24"/>
          <w:u w:val="none"/>
        </w:rPr>
        <w:t xml:space="preserve">二、招标文件</w:t>
      </w:r>
      <w:r/>
    </w:p>
    <w:p>
      <w:pPr>
        <w:pStyle w:val="992"/>
        <w:ind w:left="0" w:firstLine="0"/>
        <w:spacing w:line="560" w:lineRule="exact"/>
        <w:rPr>
          <w:rFonts w:hint="eastAsia"/>
          <w:sz w:val="24"/>
          <w:szCs w:val="24"/>
          <w:u w:val="none"/>
        </w:rPr>
      </w:pPr>
      <w:r>
        <w:rPr>
          <w:rFonts w:hint="eastAsia"/>
          <w:sz w:val="24"/>
          <w:szCs w:val="24"/>
          <w:u w:val="none"/>
        </w:rPr>
        <w:t xml:space="preserve">6.招标文件构成</w:t>
      </w:r>
      <w:r/>
    </w:p>
    <w:p>
      <w:pPr>
        <w:pStyle w:val="992"/>
        <w:ind w:left="0" w:firstLine="0"/>
        <w:spacing w:line="560" w:lineRule="exact"/>
        <w:rPr>
          <w:rFonts w:hint="eastAsia"/>
          <w:sz w:val="24"/>
          <w:szCs w:val="24"/>
          <w:u w:val="none"/>
        </w:rPr>
      </w:pPr>
      <w:r>
        <w:rPr>
          <w:rFonts w:hint="eastAsia"/>
          <w:sz w:val="24"/>
          <w:szCs w:val="24"/>
          <w:u w:val="none"/>
        </w:rPr>
        <w:t xml:space="preserve">6.1 招标文件由以下部分组成：</w:t>
      </w:r>
      <w:r/>
    </w:p>
    <w:p>
      <w:pPr>
        <w:pStyle w:val="992"/>
        <w:ind w:left="0" w:firstLine="0"/>
        <w:spacing w:line="560" w:lineRule="exact"/>
        <w:rPr>
          <w:rFonts w:hint="eastAsia"/>
          <w:sz w:val="24"/>
          <w:szCs w:val="24"/>
          <w:u w:val="none"/>
        </w:rPr>
      </w:pPr>
      <w:r>
        <w:rPr>
          <w:rFonts w:hint="eastAsia"/>
          <w:sz w:val="24"/>
          <w:szCs w:val="24"/>
          <w:u w:val="none"/>
        </w:rPr>
        <w:t xml:space="preserve">（1）投标邀请</w:t>
      </w:r>
      <w:r/>
    </w:p>
    <w:p>
      <w:pPr>
        <w:pStyle w:val="992"/>
        <w:ind w:left="0" w:firstLine="0"/>
        <w:spacing w:line="560" w:lineRule="exact"/>
        <w:rPr>
          <w:rFonts w:hint="eastAsia"/>
          <w:sz w:val="24"/>
          <w:szCs w:val="24"/>
          <w:u w:val="none"/>
        </w:rPr>
      </w:pPr>
      <w:r>
        <w:rPr>
          <w:rFonts w:hint="eastAsia"/>
          <w:sz w:val="24"/>
          <w:szCs w:val="24"/>
          <w:u w:val="none"/>
        </w:rPr>
        <w:t xml:space="preserve">（2）投标人须知</w:t>
      </w:r>
      <w:r/>
    </w:p>
    <w:p>
      <w:pPr>
        <w:pStyle w:val="992"/>
        <w:ind w:left="0" w:firstLine="0"/>
        <w:spacing w:line="560" w:lineRule="exact"/>
        <w:rPr>
          <w:rFonts w:hint="eastAsia"/>
          <w:sz w:val="24"/>
          <w:szCs w:val="24"/>
          <w:u w:val="none"/>
        </w:rPr>
      </w:pPr>
      <w:r>
        <w:rPr>
          <w:rFonts w:hint="eastAsia"/>
          <w:sz w:val="24"/>
          <w:szCs w:val="24"/>
          <w:u w:val="none"/>
        </w:rPr>
        <w:t xml:space="preserve">（3）合同文本</w:t>
      </w:r>
      <w:r/>
    </w:p>
    <w:p>
      <w:pPr>
        <w:pStyle w:val="992"/>
        <w:ind w:left="0" w:firstLine="0"/>
        <w:spacing w:line="560" w:lineRule="exact"/>
        <w:rPr>
          <w:rFonts w:hint="eastAsia"/>
          <w:sz w:val="24"/>
          <w:szCs w:val="24"/>
          <w:u w:val="none"/>
        </w:rPr>
      </w:pPr>
      <w:r>
        <w:rPr>
          <w:rFonts w:hint="eastAsia"/>
          <w:sz w:val="24"/>
          <w:szCs w:val="24"/>
          <w:u w:val="none"/>
        </w:rPr>
        <w:t xml:space="preserve">（4）采购需求</w:t>
      </w:r>
      <w:r/>
    </w:p>
    <w:p>
      <w:pPr>
        <w:pStyle w:val="992"/>
        <w:ind w:left="0" w:firstLine="0"/>
        <w:spacing w:line="560" w:lineRule="exact"/>
        <w:rPr>
          <w:rFonts w:hint="eastAsia"/>
          <w:sz w:val="24"/>
          <w:szCs w:val="24"/>
          <w:u w:val="none"/>
        </w:rPr>
      </w:pPr>
      <w:r>
        <w:rPr>
          <w:rFonts w:hint="eastAsia"/>
          <w:sz w:val="24"/>
          <w:szCs w:val="24"/>
          <w:u w:val="none"/>
        </w:rPr>
        <w:t xml:space="preserve">（5）评标方法与评标标准</w:t>
      </w:r>
      <w:r/>
    </w:p>
    <w:p>
      <w:pPr>
        <w:pStyle w:val="992"/>
        <w:ind w:left="0" w:firstLine="0"/>
        <w:spacing w:line="560" w:lineRule="exact"/>
        <w:rPr>
          <w:rFonts w:hint="eastAsia"/>
          <w:sz w:val="24"/>
          <w:szCs w:val="24"/>
          <w:u w:val="none"/>
        </w:rPr>
      </w:pPr>
      <w:r>
        <w:rPr>
          <w:rFonts w:hint="eastAsia"/>
          <w:sz w:val="24"/>
          <w:szCs w:val="24"/>
          <w:u w:val="none"/>
        </w:rPr>
        <w:t xml:space="preserve">（6）投标文件格式</w:t>
      </w:r>
      <w:r/>
    </w:p>
    <w:p>
      <w:pPr>
        <w:pStyle w:val="992"/>
        <w:ind w:left="0" w:firstLine="0"/>
        <w:spacing w:line="560" w:lineRule="exact"/>
        <w:rPr>
          <w:rFonts w:hint="eastAsia"/>
          <w:sz w:val="24"/>
          <w:szCs w:val="24"/>
          <w:u w:val="none"/>
        </w:rPr>
      </w:pPr>
      <w:r>
        <w:rPr>
          <w:rFonts w:hint="eastAsia"/>
          <w:sz w:val="24"/>
          <w:szCs w:val="24"/>
          <w:u w:val="none"/>
        </w:rPr>
        <w:t xml:space="preserve">投标人应仔细检查招标文件是否齐全，如有缺漏请立即与</w:t>
      </w:r>
      <w:r>
        <w:rPr>
          <w:rFonts w:hint="eastAsia"/>
          <w:sz w:val="24"/>
          <w:szCs w:val="24"/>
          <w:u w:val="none"/>
          <w:lang w:eastAsia="zh-CN"/>
        </w:rPr>
        <w:t xml:space="preserve">采购代理机构</w:t>
      </w:r>
      <w:r>
        <w:rPr>
          <w:rFonts w:hint="eastAsia"/>
          <w:sz w:val="24"/>
          <w:szCs w:val="24"/>
          <w:u w:val="none"/>
        </w:rPr>
        <w:t xml:space="preserve">联系。</w:t>
      </w:r>
      <w:r/>
    </w:p>
    <w:p>
      <w:pPr>
        <w:pStyle w:val="992"/>
        <w:ind w:left="0" w:firstLine="0"/>
        <w:spacing w:line="560" w:lineRule="exact"/>
        <w:rPr>
          <w:rFonts w:hint="eastAsia"/>
          <w:sz w:val="24"/>
          <w:szCs w:val="24"/>
          <w:u w:val="none"/>
        </w:rPr>
      </w:pPr>
      <w:r>
        <w:rPr>
          <w:rFonts w:hint="eastAsia"/>
          <w:sz w:val="24"/>
          <w:szCs w:val="24"/>
          <w:u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92"/>
        <w:ind w:left="0" w:firstLine="0"/>
        <w:spacing w:line="560" w:lineRule="exact"/>
        <w:rPr>
          <w:rFonts w:hint="eastAsia"/>
          <w:sz w:val="24"/>
          <w:szCs w:val="24"/>
          <w:u w:val="none"/>
        </w:rPr>
      </w:pPr>
      <w:r>
        <w:rPr>
          <w:rFonts w:hint="eastAsia"/>
          <w:sz w:val="24"/>
          <w:szCs w:val="24"/>
          <w:u w:val="none"/>
        </w:rPr>
        <w:t xml:space="preserve">7.招标文件的澄清</w:t>
      </w:r>
      <w:r/>
    </w:p>
    <w:p>
      <w:pPr>
        <w:pStyle w:val="992"/>
        <w:ind w:left="0" w:firstLine="0"/>
        <w:spacing w:line="560" w:lineRule="exact"/>
        <w:rPr>
          <w:rFonts w:hint="eastAsia"/>
          <w:sz w:val="24"/>
          <w:szCs w:val="24"/>
          <w:u w:val="none"/>
        </w:rPr>
      </w:pPr>
      <w:r>
        <w:rPr>
          <w:rFonts w:hint="eastAsia"/>
          <w:sz w:val="24"/>
          <w:szCs w:val="24"/>
          <w:u w:val="none"/>
        </w:rPr>
        <w:t xml:space="preserve">7.1 任何要求对招标文件进行澄清的投标人，应在投标截止期十日前按招标公告中的通讯地址，以书面形式通知</w:t>
      </w:r>
      <w:r>
        <w:rPr>
          <w:rFonts w:hint="eastAsia"/>
          <w:sz w:val="24"/>
          <w:szCs w:val="24"/>
          <w:u w:val="none"/>
          <w:lang w:eastAsia="zh-CN"/>
        </w:rPr>
        <w:t xml:space="preserve">采购代理机构</w:t>
      </w:r>
      <w:r>
        <w:rPr>
          <w:rFonts w:hint="eastAsia"/>
          <w:sz w:val="24"/>
          <w:szCs w:val="24"/>
          <w:u w:val="none"/>
        </w:rPr>
        <w:t xml:space="preserve">。</w:t>
      </w:r>
      <w:r/>
    </w:p>
    <w:p>
      <w:pPr>
        <w:pStyle w:val="992"/>
        <w:ind w:left="0" w:firstLine="0"/>
        <w:spacing w:line="560" w:lineRule="exact"/>
        <w:rPr>
          <w:rFonts w:hint="eastAsia"/>
          <w:sz w:val="24"/>
          <w:szCs w:val="24"/>
          <w:u w:val="none"/>
        </w:rPr>
      </w:pPr>
      <w:r>
        <w:rPr>
          <w:rFonts w:hint="eastAsia"/>
          <w:sz w:val="24"/>
          <w:szCs w:val="24"/>
          <w:u w:val="none"/>
        </w:rPr>
        <w:t xml:space="preserve">8.招标文件的修改</w:t>
      </w:r>
      <w:r/>
    </w:p>
    <w:p>
      <w:pPr>
        <w:pStyle w:val="992"/>
        <w:ind w:left="0" w:firstLine="0"/>
        <w:spacing w:line="560" w:lineRule="exact"/>
        <w:rPr>
          <w:rFonts w:hint="eastAsia"/>
          <w:sz w:val="24"/>
          <w:szCs w:val="24"/>
          <w:u w:val="none"/>
        </w:rPr>
      </w:pPr>
      <w:r>
        <w:rPr>
          <w:rFonts w:hint="eastAsia"/>
          <w:sz w:val="24"/>
          <w:szCs w:val="24"/>
          <w:u w:val="none"/>
        </w:rPr>
        <w:t xml:space="preserve">8.1 在投标截止时间前，</w:t>
      </w:r>
      <w:r>
        <w:rPr>
          <w:rFonts w:hint="eastAsia"/>
          <w:sz w:val="24"/>
          <w:szCs w:val="24"/>
          <w:u w:val="none"/>
          <w:lang w:eastAsia="zh-CN"/>
        </w:rPr>
        <w:t xml:space="preserve">采购代理机构</w:t>
      </w:r>
      <w:r>
        <w:rPr>
          <w:rFonts w:hint="eastAsia"/>
          <w:sz w:val="24"/>
          <w:szCs w:val="24"/>
          <w:u w:val="none"/>
        </w:rPr>
        <w:t xml:space="preserve">可以对招标文件进行修改。招标文件的修改将在原公告媒体发布更正公告，更正内容将作为招标文件的组成部分，并对投标人具有约束力。</w:t>
      </w:r>
      <w:r/>
    </w:p>
    <w:p>
      <w:pPr>
        <w:pStyle w:val="992"/>
        <w:ind w:left="0" w:firstLine="0"/>
        <w:spacing w:line="560" w:lineRule="exact"/>
        <w:rPr>
          <w:rFonts w:hint="eastAsia"/>
          <w:sz w:val="24"/>
          <w:szCs w:val="24"/>
          <w:u w:val="none"/>
        </w:rPr>
      </w:pPr>
      <w:r>
        <w:rPr>
          <w:rFonts w:hint="eastAsia"/>
          <w:sz w:val="24"/>
          <w:szCs w:val="24"/>
          <w:u w:val="none"/>
        </w:rPr>
        <w:t xml:space="preserve">8.2 投标人应在提交投标文件截止时间前，关注原公告媒体有关本项目的更正公告，根据更正公告内容自行决定是否需要重新制作和提交投标文件，并承担由此产生的相应责任。</w:t>
      </w:r>
      <w:r/>
    </w:p>
    <w:p>
      <w:pPr>
        <w:pStyle w:val="992"/>
        <w:ind w:left="0" w:firstLine="0"/>
        <w:spacing w:line="560" w:lineRule="exact"/>
        <w:rPr>
          <w:rFonts w:hint="eastAsia"/>
          <w:sz w:val="24"/>
          <w:szCs w:val="24"/>
          <w:u w:val="none"/>
        </w:rPr>
      </w:pPr>
      <w:r>
        <w:rPr>
          <w:rFonts w:hint="eastAsia"/>
          <w:sz w:val="24"/>
          <w:szCs w:val="24"/>
          <w:u w:val="none"/>
        </w:rPr>
        <w:t xml:space="preserve">8.3 </w:t>
      </w:r>
      <w:r>
        <w:rPr>
          <w:rFonts w:hint="eastAsia"/>
          <w:sz w:val="24"/>
          <w:szCs w:val="24"/>
          <w:u w:val="none"/>
          <w:lang w:eastAsia="zh-CN"/>
        </w:rPr>
        <w:t xml:space="preserve">采购代理机构</w:t>
      </w:r>
      <w:r>
        <w:rPr>
          <w:rFonts w:hint="eastAsia"/>
          <w:sz w:val="24"/>
          <w:szCs w:val="24"/>
          <w:u w:val="none"/>
        </w:rPr>
        <w:t xml:space="preserve">有权按照法定的要求推迟投标截止日期和开标日期，并在原公告媒体发布更正公告。</w:t>
      </w:r>
      <w:r/>
    </w:p>
    <w:p>
      <w:pPr>
        <w:pStyle w:val="992"/>
        <w:ind w:left="0" w:firstLine="0"/>
        <w:spacing w:line="560" w:lineRule="exact"/>
        <w:rPr>
          <w:rFonts w:hint="eastAsia"/>
          <w:sz w:val="24"/>
          <w:szCs w:val="24"/>
          <w:u w:val="none"/>
        </w:rPr>
      </w:pPr>
      <w:r>
        <w:rPr>
          <w:rFonts w:hint="eastAsia"/>
          <w:sz w:val="24"/>
          <w:szCs w:val="24"/>
          <w:u w:val="none"/>
        </w:rPr>
        <w:t xml:space="preserve">三、投标文件的编制</w:t>
      </w:r>
      <w:r/>
    </w:p>
    <w:p>
      <w:pPr>
        <w:pStyle w:val="992"/>
        <w:ind w:left="0" w:firstLine="0"/>
        <w:spacing w:line="560" w:lineRule="exact"/>
        <w:rPr>
          <w:rFonts w:hint="eastAsia"/>
          <w:sz w:val="24"/>
          <w:szCs w:val="24"/>
          <w:u w:val="none"/>
        </w:rPr>
      </w:pPr>
      <w:r>
        <w:rPr>
          <w:rFonts w:hint="eastAsia"/>
          <w:sz w:val="24"/>
          <w:szCs w:val="24"/>
          <w:u w:val="none"/>
        </w:rPr>
        <w:t xml:space="preserve">9.投标文件的语言及度量衡单位</w:t>
      </w:r>
      <w:r/>
    </w:p>
    <w:p>
      <w:pPr>
        <w:pStyle w:val="992"/>
        <w:ind w:left="0" w:firstLine="0"/>
        <w:spacing w:line="560" w:lineRule="exact"/>
        <w:rPr>
          <w:rFonts w:hint="eastAsia"/>
          <w:sz w:val="24"/>
          <w:szCs w:val="24"/>
          <w:u w:val="none"/>
        </w:rPr>
      </w:pPr>
      <w:r>
        <w:rPr>
          <w:rFonts w:hint="eastAsia"/>
          <w:sz w:val="24"/>
          <w:szCs w:val="24"/>
          <w:u w:val="none"/>
        </w:rPr>
        <w:t xml:space="preserve">9.1 投标人提交的投标文件以及投标人与</w:t>
      </w:r>
      <w:r>
        <w:rPr>
          <w:rFonts w:hint="eastAsia"/>
          <w:sz w:val="24"/>
          <w:szCs w:val="24"/>
          <w:u w:val="none"/>
          <w:lang w:eastAsia="zh-CN"/>
        </w:rPr>
        <w:t xml:space="preserve">采购代理机构</w:t>
      </w:r>
      <w:r>
        <w:rPr>
          <w:rFonts w:hint="eastAsia"/>
          <w:sz w:val="24"/>
          <w:szCs w:val="24"/>
          <w:u w:val="none"/>
        </w:rPr>
        <w:t xml:space="preserve">就有关投标的所有来往通知、函件和文件均应使用简体中文。</w:t>
      </w:r>
      <w:r/>
    </w:p>
    <w:p>
      <w:pPr>
        <w:pStyle w:val="992"/>
        <w:ind w:left="0" w:firstLine="0"/>
        <w:spacing w:line="560" w:lineRule="exact"/>
        <w:rPr>
          <w:rFonts w:hint="eastAsia"/>
          <w:sz w:val="24"/>
          <w:szCs w:val="24"/>
          <w:u w:val="none"/>
        </w:rPr>
      </w:pPr>
      <w:r>
        <w:rPr>
          <w:rFonts w:hint="eastAsia"/>
          <w:sz w:val="24"/>
          <w:szCs w:val="24"/>
          <w:u w:val="none"/>
        </w:rPr>
        <w:t xml:space="preserve">9.2 除技术性能另有规定外，投标文件所使用的度量衡单位，均须采用国家法定计量单位。</w:t>
      </w:r>
      <w:r/>
    </w:p>
    <w:p>
      <w:pPr>
        <w:pStyle w:val="992"/>
        <w:ind w:left="0" w:firstLine="0"/>
        <w:spacing w:line="560" w:lineRule="exact"/>
        <w:rPr>
          <w:rFonts w:hint="eastAsia"/>
          <w:sz w:val="24"/>
          <w:szCs w:val="24"/>
          <w:u w:val="none"/>
        </w:rPr>
      </w:pPr>
      <w:r>
        <w:rPr>
          <w:rFonts w:hint="eastAsia"/>
          <w:sz w:val="24"/>
          <w:szCs w:val="24"/>
          <w:u w:val="none"/>
        </w:rPr>
        <w:t xml:space="preserve">10.投标文件构成</w:t>
      </w:r>
      <w:r/>
    </w:p>
    <w:p>
      <w:pPr>
        <w:pStyle w:val="992"/>
        <w:ind w:left="0" w:firstLine="0"/>
        <w:spacing w:line="560" w:lineRule="exact"/>
        <w:rPr>
          <w:rFonts w:hint="eastAsia"/>
          <w:sz w:val="24"/>
          <w:szCs w:val="24"/>
          <w:u w:val="none"/>
        </w:rPr>
      </w:pPr>
      <w:r>
        <w:rPr>
          <w:rFonts w:hint="eastAsia"/>
          <w:sz w:val="24"/>
          <w:szCs w:val="24"/>
          <w:u w:val="none"/>
        </w:rPr>
        <w:t xml:space="preserve">10.1 </w:t>
      </w:r>
      <w:r>
        <w:rPr>
          <w:rFonts w:hint="eastAsia"/>
          <w:sz w:val="24"/>
          <w:szCs w:val="24"/>
          <w:u w:val="none"/>
          <w:lang w:val="en-US" w:eastAsia="zh-CN"/>
        </w:rPr>
        <w:t xml:space="preserve">投标人</w:t>
      </w:r>
      <w:r>
        <w:rPr>
          <w:rFonts w:hint="eastAsia"/>
          <w:sz w:val="24"/>
          <w:szCs w:val="24"/>
          <w:u w:val="none"/>
        </w:rPr>
        <w:t xml:space="preserve">应当根据招标文件要求编制投标文件，投标文件应对招标文件提出的要求和条件作出实质性响应，并在《商务条款偏离表》和《技术规格偏离表》等处逐条标明满足与否</w:t>
      </w:r>
      <w:r>
        <w:rPr>
          <w:rFonts w:hint="eastAsia"/>
          <w:sz w:val="24"/>
          <w:szCs w:val="24"/>
          <w:u w:val="none"/>
          <w:lang w:eastAsia="zh-CN"/>
        </w:rPr>
        <w:t xml:space="preserve">，</w:t>
      </w:r>
      <w:r>
        <w:rPr>
          <w:rFonts w:hint="eastAsia"/>
          <w:sz w:val="24"/>
          <w:szCs w:val="24"/>
          <w:u w:val="none"/>
        </w:rPr>
        <w:t xml:space="preserve">投标文件由商务部分、技术部分、价格部分以及其他部分组成。</w:t>
      </w:r>
      <w:r/>
    </w:p>
    <w:p>
      <w:pPr>
        <w:pStyle w:val="992"/>
        <w:ind w:left="0" w:firstLine="0"/>
        <w:spacing w:line="560" w:lineRule="exact"/>
        <w:rPr>
          <w:rFonts w:hint="eastAsia"/>
          <w:sz w:val="24"/>
          <w:szCs w:val="24"/>
          <w:u w:val="none"/>
        </w:rPr>
      </w:pPr>
      <w:r>
        <w:rPr>
          <w:rFonts w:hint="eastAsia"/>
          <w:sz w:val="24"/>
          <w:szCs w:val="24"/>
          <w:u w:val="none"/>
        </w:rPr>
        <w:t xml:space="preserve">10.2 如标书制作工具中格式和内容与“江苏政府采购网”发布的招标文件不一致，以“江苏政府采购网”发布的招标文件为准。</w:t>
      </w:r>
      <w:r/>
    </w:p>
    <w:p>
      <w:pPr>
        <w:pStyle w:val="992"/>
        <w:ind w:left="0" w:firstLine="0"/>
        <w:spacing w:line="560" w:lineRule="exact"/>
        <w:rPr>
          <w:rFonts w:hint="eastAsia"/>
          <w:sz w:val="24"/>
          <w:szCs w:val="24"/>
          <w:highlight w:val="none"/>
          <w:u w:val="none"/>
          <w:lang w:val="en-US" w:eastAsia="zh-CN"/>
        </w:rPr>
      </w:pPr>
      <w:r>
        <w:rPr>
          <w:rFonts w:hint="eastAsia"/>
          <w:sz w:val="24"/>
          <w:szCs w:val="24"/>
          <w:highlight w:val="none"/>
          <w:u w:val="none"/>
          <w:lang w:val="en-US" w:eastAsia="zh-CN"/>
        </w:rPr>
        <w:t xml:space="preserve">10.3投标文件的商务部分</w:t>
      </w:r>
      <w:r/>
    </w:p>
    <w:p>
      <w:pPr>
        <w:pStyle w:val="992"/>
        <w:ind w:left="0" w:firstLine="0"/>
        <w:spacing w:line="560" w:lineRule="exact"/>
        <w:rPr>
          <w:rFonts w:hint="eastAsia"/>
          <w:sz w:val="24"/>
          <w:szCs w:val="24"/>
          <w:u w:val="none"/>
          <w:lang w:val="en-US" w:eastAsia="zh-CN"/>
        </w:rPr>
      </w:pPr>
      <w:r>
        <w:rPr>
          <w:rFonts w:hint="eastAsia"/>
          <w:sz w:val="24"/>
          <w:szCs w:val="24"/>
          <w:u w:val="none"/>
          <w:lang w:val="en-US" w:eastAsia="zh-CN"/>
        </w:rPr>
        <w:t xml:space="preserve">商务部分是证明供应商有资格参加投标和中标后有能力履行合同的文件，这些文件应能满足招标的要求，包括但不限于下列文件： </w:t>
      </w:r>
      <w:r/>
    </w:p>
    <w:p>
      <w:pPr>
        <w:pStyle w:val="992"/>
        <w:ind w:left="0" w:firstLine="0"/>
        <w:spacing w:line="560" w:lineRule="exact"/>
        <w:rPr>
          <w:rFonts w:hint="eastAsia"/>
          <w:sz w:val="24"/>
          <w:szCs w:val="24"/>
          <w:u w:val="none"/>
          <w:lang w:val="en-US" w:eastAsia="zh-CN"/>
        </w:rPr>
      </w:pPr>
      <w:r>
        <w:rPr>
          <w:rFonts w:hint="eastAsia"/>
          <w:sz w:val="24"/>
          <w:szCs w:val="24"/>
          <w:u w:val="none"/>
          <w:lang w:val="en-US" w:eastAsia="zh-CN"/>
        </w:rPr>
        <w:t xml:space="preserve">（1）★投标函（投标申请及声明）（格式见附件）； </w:t>
      </w:r>
      <w:r/>
    </w:p>
    <w:p>
      <w:pPr>
        <w:pStyle w:val="992"/>
        <w:ind w:left="0" w:firstLine="0"/>
        <w:spacing w:line="560" w:lineRule="exact"/>
        <w:rPr>
          <w:rFonts w:hint="eastAsia"/>
          <w:sz w:val="24"/>
          <w:szCs w:val="24"/>
          <w:u w:val="none"/>
          <w:lang w:val="en-US" w:eastAsia="zh-CN"/>
        </w:rPr>
      </w:pPr>
      <w:r>
        <w:rPr>
          <w:rFonts w:hint="eastAsia"/>
          <w:sz w:val="24"/>
          <w:szCs w:val="24"/>
          <w:u w:val="none"/>
          <w:lang w:val="en-US" w:eastAsia="zh-CN"/>
        </w:rPr>
        <w:t xml:space="preserve">（2）★法定代表人参加本项目的提供《法人代表人身份证明书》及其身份证复印件，授权他人参加本项目的提供《法定代表人授权委托书》及其双方身份证复印件）； </w:t>
      </w:r>
      <w:r/>
    </w:p>
    <w:p>
      <w:pPr>
        <w:pStyle w:val="992"/>
        <w:ind w:left="0" w:firstLine="0"/>
        <w:spacing w:line="560" w:lineRule="exact"/>
        <w:rPr>
          <w:rFonts w:hint="eastAsia"/>
          <w:sz w:val="24"/>
          <w:szCs w:val="24"/>
          <w:u w:val="none"/>
          <w:lang w:val="en-US" w:eastAsia="zh-CN"/>
        </w:rPr>
      </w:pPr>
      <w:r>
        <w:rPr>
          <w:rFonts w:hint="eastAsia"/>
          <w:sz w:val="24"/>
          <w:szCs w:val="24"/>
          <w:u w:val="none"/>
          <w:lang w:val="en-US" w:eastAsia="zh-CN"/>
        </w:rPr>
        <w:t xml:space="preserve">（3）★第一章招标公告中“落实政府采购政策需满足的资格要求”的证明文件及“本项目的特定资格要求”的证明文件； </w:t>
      </w:r>
      <w:r/>
    </w:p>
    <w:p>
      <w:pPr>
        <w:pStyle w:val="992"/>
        <w:ind w:left="0" w:firstLine="0"/>
        <w:spacing w:line="560" w:lineRule="exact"/>
        <w:rPr>
          <w:rFonts w:hint="eastAsia"/>
          <w:sz w:val="24"/>
          <w:szCs w:val="24"/>
          <w:u w:val="none"/>
          <w:lang w:val="en-US" w:eastAsia="zh-CN"/>
        </w:rPr>
      </w:pPr>
      <w:r>
        <w:rPr>
          <w:rFonts w:hint="eastAsia"/>
          <w:sz w:val="24"/>
          <w:szCs w:val="24"/>
          <w:u w:val="none"/>
          <w:lang w:val="en-US" w:eastAsia="zh-CN"/>
        </w:rPr>
        <w:t xml:space="preserve">（4）★开标一览表（格式见附件）； </w:t>
      </w:r>
      <w:r/>
    </w:p>
    <w:p>
      <w:pPr>
        <w:pStyle w:val="992"/>
        <w:ind w:left="0" w:firstLine="0"/>
        <w:spacing w:line="560" w:lineRule="exact"/>
        <w:rPr>
          <w:rFonts w:hint="eastAsia"/>
          <w:sz w:val="24"/>
          <w:szCs w:val="24"/>
          <w:u w:val="none"/>
          <w:lang w:val="en-US" w:eastAsia="zh-CN"/>
        </w:rPr>
      </w:pPr>
      <w:r>
        <w:rPr>
          <w:rFonts w:hint="eastAsia"/>
          <w:sz w:val="24"/>
          <w:szCs w:val="24"/>
          <w:u w:val="none"/>
          <w:lang w:val="en-US" w:eastAsia="zh-CN"/>
        </w:rPr>
        <w:t xml:space="preserve">（5）供应商缴纳投标保证金凭证（如需要）； </w:t>
      </w:r>
      <w:r/>
    </w:p>
    <w:p>
      <w:pPr>
        <w:pStyle w:val="992"/>
        <w:ind w:left="0" w:firstLine="0"/>
        <w:spacing w:line="560" w:lineRule="exact"/>
        <w:rPr>
          <w:rFonts w:hint="eastAsia"/>
          <w:sz w:val="24"/>
          <w:szCs w:val="24"/>
          <w:u w:val="none"/>
          <w:lang w:val="en-US" w:eastAsia="zh-CN"/>
        </w:rPr>
      </w:pPr>
      <w:r>
        <w:rPr>
          <w:rFonts w:hint="eastAsia"/>
          <w:sz w:val="24"/>
          <w:szCs w:val="24"/>
          <w:u w:val="none"/>
          <w:lang w:val="en-US" w:eastAsia="zh-CN"/>
        </w:rPr>
        <w:t xml:space="preserve">（6）★《南京市政府采购供应商信用记录表》； </w:t>
      </w:r>
      <w:r/>
    </w:p>
    <w:p>
      <w:pPr>
        <w:pStyle w:val="992"/>
        <w:ind w:left="0" w:firstLine="0"/>
        <w:spacing w:line="560" w:lineRule="exact"/>
        <w:rPr>
          <w:rFonts w:hint="eastAsia"/>
          <w:sz w:val="24"/>
          <w:szCs w:val="24"/>
          <w:u w:val="none"/>
          <w:lang w:val="en-US" w:eastAsia="zh-CN"/>
        </w:rPr>
      </w:pPr>
      <w:r>
        <w:rPr>
          <w:rFonts w:hint="eastAsia"/>
          <w:sz w:val="24"/>
          <w:szCs w:val="24"/>
          <w:u w:val="none"/>
          <w:lang w:val="en-US" w:eastAsia="zh-CN"/>
        </w:rPr>
        <w:t xml:space="preserve">（7）《商务条款偏离表》； </w:t>
      </w:r>
      <w:r/>
    </w:p>
    <w:p>
      <w:pPr>
        <w:pStyle w:val="992"/>
        <w:ind w:left="0" w:firstLine="0"/>
        <w:spacing w:line="560" w:lineRule="exact"/>
        <w:rPr>
          <w:rFonts w:hint="eastAsia"/>
          <w:sz w:val="24"/>
          <w:szCs w:val="24"/>
          <w:u w:val="none"/>
          <w:lang w:val="en-US" w:eastAsia="zh-CN"/>
        </w:rPr>
      </w:pPr>
      <w:r>
        <w:rPr>
          <w:rFonts w:hint="eastAsia"/>
          <w:sz w:val="24"/>
          <w:szCs w:val="24"/>
          <w:u w:val="none"/>
          <w:lang w:val="en-US" w:eastAsia="zh-CN"/>
        </w:rPr>
        <w:t xml:space="preserve">（8）第三章评标标准中对应的其它所需证明材料（如有自行添加）； </w:t>
      </w:r>
      <w:r/>
    </w:p>
    <w:p>
      <w:pPr>
        <w:pStyle w:val="992"/>
        <w:ind w:left="0" w:firstLine="0"/>
        <w:spacing w:line="560" w:lineRule="exact"/>
        <w:rPr>
          <w:rFonts w:hint="eastAsia"/>
          <w:sz w:val="24"/>
          <w:szCs w:val="24"/>
          <w:u w:val="none"/>
          <w:lang w:val="en-US" w:eastAsia="zh-CN"/>
        </w:rPr>
      </w:pPr>
      <w:r>
        <w:rPr>
          <w:rFonts w:hint="eastAsia"/>
          <w:sz w:val="24"/>
          <w:szCs w:val="24"/>
          <w:u w:val="none"/>
          <w:lang w:val="en-US" w:eastAsia="zh-CN"/>
        </w:rPr>
        <w:t xml:space="preserve">（9）其它（供应商认为有必要提供的声明和文件，如有，自行拟定并添加）。</w:t>
      </w:r>
      <w:r/>
    </w:p>
    <w:p>
      <w:pPr>
        <w:pStyle w:val="992"/>
        <w:ind w:left="0" w:firstLine="0"/>
        <w:spacing w:line="560" w:lineRule="exact"/>
        <w:rPr>
          <w:rFonts w:hint="eastAsia"/>
          <w:sz w:val="24"/>
          <w:szCs w:val="24"/>
          <w:highlight w:val="none"/>
          <w:u w:val="none"/>
          <w:lang w:val="en-US" w:eastAsia="zh-CN"/>
        </w:rPr>
      </w:pPr>
      <w:r>
        <w:rPr>
          <w:rFonts w:hint="eastAsia"/>
          <w:sz w:val="24"/>
          <w:szCs w:val="24"/>
          <w:highlight w:val="none"/>
          <w:u w:val="none"/>
          <w:lang w:val="en-US" w:eastAsia="zh-CN"/>
        </w:rPr>
        <w:t xml:space="preserve">10.4投标文件的技术部分</w:t>
      </w:r>
      <w:r/>
    </w:p>
    <w:p>
      <w:pPr>
        <w:pStyle w:val="992"/>
        <w:ind w:left="0" w:firstLine="0"/>
        <w:spacing w:line="560" w:lineRule="exact"/>
        <w:rPr>
          <w:rFonts w:hint="default"/>
          <w:sz w:val="24"/>
          <w:szCs w:val="24"/>
          <w:u w:val="none"/>
          <w:lang w:val="en-US" w:eastAsia="zh-CN"/>
        </w:rPr>
      </w:pPr>
      <w:r>
        <w:rPr>
          <w:rFonts w:hint="default"/>
          <w:sz w:val="24"/>
          <w:szCs w:val="24"/>
          <w:u w:val="none"/>
          <w:lang w:val="en-US" w:eastAsia="zh-CN"/>
        </w:rPr>
        <w:t xml:space="preserve">技术部分是证明供应商提供的货物和服务是合格的、并符合招标文件要求的证明文件，以及对货物和服务的详细说明，这些文件可以是文字资料、图纸和数据等。提供的货物和服务如与招标文件要求有不符之处，应说明其差别之所在。包括但不限于下列文件： </w:t>
      </w:r>
      <w:r/>
    </w:p>
    <w:p>
      <w:pPr>
        <w:pStyle w:val="992"/>
        <w:ind w:left="0" w:firstLine="0"/>
        <w:spacing w:line="560" w:lineRule="exact"/>
        <w:rPr>
          <w:rFonts w:hint="default"/>
          <w:sz w:val="24"/>
          <w:szCs w:val="24"/>
          <w:u w:val="none"/>
          <w:lang w:val="en-US" w:eastAsia="zh-CN"/>
        </w:rPr>
      </w:pPr>
      <w:r>
        <w:rPr>
          <w:rFonts w:hint="default"/>
          <w:sz w:val="24"/>
          <w:szCs w:val="24"/>
          <w:u w:val="none"/>
          <w:lang w:val="en-US" w:eastAsia="zh-CN"/>
        </w:rPr>
        <w:t xml:space="preserve">（1）</w:t>
      </w:r>
      <w:r>
        <w:rPr>
          <w:rFonts w:hint="default"/>
          <w:sz w:val="24"/>
          <w:szCs w:val="24"/>
          <w:u w:val="none"/>
          <w:lang w:val="en-US" w:eastAsia="zh-CN"/>
        </w:rPr>
        <w:t xml:space="preserve">技术说明</w:t>
      </w:r>
      <w:r/>
    </w:p>
    <w:p>
      <w:pPr>
        <w:pStyle w:val="992"/>
        <w:ind w:left="0" w:firstLine="0"/>
        <w:spacing w:line="560" w:lineRule="exact"/>
        <w:rPr>
          <w:rFonts w:hint="default"/>
          <w:sz w:val="24"/>
          <w:szCs w:val="24"/>
          <w:u w:val="none"/>
          <w:lang w:val="en-US" w:eastAsia="zh-CN"/>
        </w:rPr>
      </w:pPr>
      <w:r>
        <w:rPr>
          <w:rFonts w:hint="default"/>
          <w:sz w:val="24"/>
          <w:szCs w:val="24"/>
          <w:u w:val="none"/>
          <w:lang w:val="en-US" w:eastAsia="zh-CN"/>
        </w:rPr>
        <w:t xml:space="preserve">（2）</w:t>
      </w:r>
      <w:r>
        <w:rPr>
          <w:rFonts w:hint="eastAsia"/>
          <w:b/>
          <w:bCs/>
          <w:sz w:val="24"/>
          <w:szCs w:val="24"/>
        </w:rPr>
        <w:t xml:space="preserve">★</w:t>
      </w:r>
      <w:r>
        <w:rPr>
          <w:rFonts w:hint="default"/>
          <w:sz w:val="24"/>
          <w:szCs w:val="24"/>
          <w:u w:val="none"/>
          <w:lang w:val="en-US" w:eastAsia="zh-CN"/>
        </w:rPr>
        <w:t xml:space="preserve">服务方案； </w:t>
      </w:r>
      <w:r/>
    </w:p>
    <w:p>
      <w:pPr>
        <w:pStyle w:val="992"/>
        <w:ind w:left="0" w:firstLine="0"/>
        <w:spacing w:line="560" w:lineRule="exact"/>
        <w:rPr>
          <w:rFonts w:hint="default"/>
          <w:sz w:val="24"/>
          <w:szCs w:val="24"/>
          <w:u w:val="none"/>
          <w:lang w:val="en-US" w:eastAsia="zh-CN"/>
        </w:rPr>
      </w:pPr>
      <w:r>
        <w:rPr>
          <w:rFonts w:hint="default"/>
          <w:sz w:val="24"/>
          <w:szCs w:val="24"/>
          <w:u w:val="none"/>
          <w:lang w:val="en-US" w:eastAsia="zh-CN"/>
        </w:rPr>
        <w:t xml:space="preserve">（3）</w:t>
      </w:r>
      <w:r>
        <w:rPr>
          <w:rFonts w:hint="default"/>
          <w:sz w:val="24"/>
          <w:szCs w:val="24"/>
          <w:u w:val="none"/>
          <w:lang w:val="en-US" w:eastAsia="zh-CN"/>
        </w:rPr>
        <w:t xml:space="preserve">《技术条款偏离表》； </w:t>
      </w:r>
      <w:r/>
    </w:p>
    <w:p>
      <w:pPr>
        <w:pStyle w:val="992"/>
        <w:ind w:left="0" w:firstLine="0"/>
        <w:spacing w:line="560" w:lineRule="exact"/>
        <w:rPr>
          <w:rFonts w:hint="default"/>
          <w:sz w:val="24"/>
          <w:szCs w:val="24"/>
          <w:u w:val="none"/>
          <w:lang w:val="en-US" w:eastAsia="zh-CN"/>
        </w:rPr>
      </w:pPr>
      <w:r>
        <w:rPr>
          <w:rFonts w:hint="default"/>
          <w:sz w:val="24"/>
          <w:szCs w:val="24"/>
          <w:u w:val="none"/>
          <w:lang w:val="en-US" w:eastAsia="zh-CN"/>
        </w:rPr>
        <w:t xml:space="preserve">（4）服务承诺； </w:t>
      </w:r>
      <w:r/>
    </w:p>
    <w:p>
      <w:pPr>
        <w:pStyle w:val="992"/>
        <w:ind w:left="0" w:firstLine="0"/>
        <w:spacing w:line="560" w:lineRule="exact"/>
        <w:rPr>
          <w:rFonts w:hint="default"/>
          <w:sz w:val="24"/>
          <w:szCs w:val="24"/>
          <w:u w:val="none"/>
          <w:lang w:val="en-US" w:eastAsia="zh-CN"/>
        </w:rPr>
      </w:pPr>
      <w:r>
        <w:rPr>
          <w:rFonts w:hint="default"/>
          <w:sz w:val="24"/>
          <w:szCs w:val="24"/>
          <w:u w:val="none"/>
          <w:lang w:val="en-US" w:eastAsia="zh-CN"/>
        </w:rPr>
        <w:t xml:space="preserve">（5）供应商认为需要提供的其他技术资料。 </w:t>
      </w:r>
      <w:r/>
    </w:p>
    <w:p>
      <w:pPr>
        <w:pStyle w:val="992"/>
        <w:ind w:left="0" w:firstLine="0"/>
        <w:spacing w:line="560" w:lineRule="exact"/>
        <w:rPr>
          <w:rFonts w:hint="default"/>
          <w:sz w:val="24"/>
          <w:szCs w:val="24"/>
          <w:u w:val="none"/>
          <w:lang w:val="en-US" w:eastAsia="zh-CN"/>
        </w:rPr>
      </w:pPr>
      <w:r>
        <w:rPr>
          <w:rFonts w:hint="eastAsia"/>
          <w:sz w:val="24"/>
          <w:szCs w:val="24"/>
          <w:u w:val="none"/>
          <w:lang w:val="en-US" w:eastAsia="zh-CN"/>
        </w:rPr>
        <w:t xml:space="preserve">10.5</w:t>
      </w:r>
      <w:r>
        <w:rPr>
          <w:rFonts w:hint="default"/>
          <w:sz w:val="24"/>
          <w:szCs w:val="24"/>
          <w:u w:val="none"/>
          <w:lang w:val="en-US" w:eastAsia="zh-CN"/>
        </w:rPr>
        <w:t xml:space="preserve">投标文件的价格部分 </w:t>
      </w:r>
      <w:r/>
    </w:p>
    <w:p>
      <w:pPr>
        <w:pStyle w:val="992"/>
        <w:ind w:left="0" w:firstLine="0"/>
        <w:spacing w:line="560" w:lineRule="exact"/>
        <w:rPr>
          <w:rFonts w:hint="default"/>
          <w:sz w:val="24"/>
          <w:szCs w:val="24"/>
          <w:u w:val="none"/>
          <w:lang w:val="en-US" w:eastAsia="zh-CN"/>
        </w:rPr>
      </w:pPr>
      <w:r>
        <w:rPr>
          <w:rFonts w:hint="eastAsia"/>
          <w:sz w:val="24"/>
          <w:szCs w:val="24"/>
          <w:u w:val="none"/>
          <w:lang w:val="en-US" w:eastAsia="zh-CN"/>
        </w:rPr>
        <w:t xml:space="preserve">（1）</w:t>
      </w:r>
      <w:r>
        <w:rPr>
          <w:rFonts w:hint="default"/>
          <w:sz w:val="24"/>
          <w:szCs w:val="24"/>
          <w:u w:val="none"/>
          <w:lang w:val="en-US" w:eastAsia="zh-CN"/>
        </w:rPr>
        <w:t xml:space="preserve">价格部分是对采购标的价格构成的说明，招标文件如无特别说明，每一项货物及服务仅接受一个价格。</w:t>
      </w:r>
      <w:r/>
    </w:p>
    <w:p>
      <w:pPr>
        <w:pStyle w:val="992"/>
        <w:ind w:left="0" w:firstLine="0"/>
        <w:spacing w:line="560" w:lineRule="exact"/>
        <w:rPr>
          <w:rFonts w:hint="default"/>
          <w:sz w:val="24"/>
          <w:szCs w:val="24"/>
          <w:u w:val="none"/>
          <w:lang w:val="en-US" w:eastAsia="zh-CN"/>
        </w:rPr>
      </w:pPr>
      <w:r>
        <w:rPr>
          <w:rFonts w:hint="eastAsia"/>
          <w:sz w:val="24"/>
          <w:szCs w:val="24"/>
          <w:u w:val="none"/>
          <w:lang w:val="en-US" w:eastAsia="zh-CN"/>
        </w:rPr>
        <w:t xml:space="preserve">（2）</w:t>
      </w:r>
      <w:r>
        <w:rPr>
          <w:rFonts w:hint="default"/>
          <w:sz w:val="24"/>
          <w:szCs w:val="24"/>
          <w:u w:val="none"/>
          <w:lang w:val="en-US" w:eastAsia="zh-CN"/>
        </w:rPr>
        <w:t xml:space="preserve">报价应包含本次招标标的有关的所有费用，以及技术资料、支付给员工的工资和国家强制缴纳的各种社会保障资金，以及供应商认为需要的其他费用等。</w:t>
      </w:r>
      <w:r/>
    </w:p>
    <w:p>
      <w:pPr>
        <w:pStyle w:val="992"/>
        <w:ind w:left="0" w:firstLine="0"/>
        <w:spacing w:line="560" w:lineRule="exact"/>
        <w:rPr>
          <w:rFonts w:hint="default"/>
          <w:sz w:val="24"/>
          <w:szCs w:val="24"/>
          <w:u w:val="none"/>
          <w:lang w:val="en-US" w:eastAsia="zh-CN"/>
        </w:rPr>
      </w:pPr>
      <w:r>
        <w:rPr>
          <w:rFonts w:hint="eastAsia"/>
          <w:sz w:val="24"/>
          <w:szCs w:val="24"/>
          <w:u w:val="none"/>
          <w:lang w:val="en-US" w:eastAsia="zh-CN"/>
        </w:rPr>
        <w:t xml:space="preserve">（3）</w:t>
      </w:r>
      <w:r>
        <w:rPr>
          <w:rFonts w:hint="default"/>
          <w:sz w:val="24"/>
          <w:szCs w:val="24"/>
          <w:u w:val="none"/>
          <w:lang w:val="en-US" w:eastAsia="zh-CN"/>
        </w:rPr>
        <w:t xml:space="preserve">供应商的任何错漏、优惠、竞争性报价不得作为减轻责任、减少服务、增加收费、降低质量的理由。</w:t>
      </w:r>
      <w:r/>
    </w:p>
    <w:p>
      <w:pPr>
        <w:pStyle w:val="992"/>
        <w:ind w:left="0" w:firstLine="0"/>
        <w:spacing w:line="560" w:lineRule="exact"/>
        <w:rPr>
          <w:rFonts w:hint="default"/>
          <w:sz w:val="24"/>
          <w:szCs w:val="24"/>
          <w:u w:val="none"/>
          <w:lang w:val="en-US" w:eastAsia="zh-CN"/>
        </w:rPr>
      </w:pPr>
      <w:r>
        <w:rPr>
          <w:rFonts w:hint="eastAsia"/>
          <w:sz w:val="24"/>
          <w:szCs w:val="24"/>
          <w:u w:val="none"/>
          <w:lang w:val="en-US" w:eastAsia="zh-CN"/>
        </w:rPr>
        <w:t xml:space="preserve">（4）</w:t>
      </w:r>
      <w:r>
        <w:rPr>
          <w:rFonts w:hint="default"/>
          <w:sz w:val="24"/>
          <w:szCs w:val="24"/>
          <w:u w:val="none"/>
          <w:lang w:val="en-US" w:eastAsia="zh-CN"/>
        </w:rPr>
        <w:t xml:space="preserve">评标委员会认为供应商的报价明显低于其他通过符合性审查的供应商的报价，有可能影响产品质量或者不能诚信履约的，应当要求其在评标现场合理的时间内提供书面说明，必要时提交相关证明材料；供应商不能证明其报价合理性的，评标委员会应当将其作为无效投标处理。</w:t>
      </w:r>
      <w:r/>
    </w:p>
    <w:p>
      <w:pPr>
        <w:pStyle w:val="992"/>
        <w:ind w:left="0" w:firstLine="0"/>
        <w:spacing w:line="560" w:lineRule="exact"/>
        <w:rPr>
          <w:rFonts w:hint="default"/>
          <w:sz w:val="24"/>
          <w:szCs w:val="24"/>
          <w:u w:val="none"/>
          <w:lang w:val="en-US" w:eastAsia="zh-CN"/>
        </w:rPr>
      </w:pPr>
      <w:r>
        <w:rPr>
          <w:rFonts w:hint="eastAsia"/>
          <w:sz w:val="24"/>
          <w:szCs w:val="24"/>
          <w:u w:val="none"/>
          <w:lang w:val="en-US" w:eastAsia="zh-CN"/>
        </w:rPr>
        <w:t xml:space="preserve">（5）</w:t>
      </w:r>
      <w:r>
        <w:rPr>
          <w:rFonts w:hint="default"/>
          <w:sz w:val="24"/>
          <w:szCs w:val="24"/>
          <w:u w:val="none"/>
          <w:lang w:val="en-US" w:eastAsia="zh-CN"/>
        </w:rPr>
        <w:t xml:space="preserve">供应商应在《开标一览表》、《分项报价》（如有）等标明投标货物和服务等的单价、总价以及分项报价。供应商符合本须知 “政策功能”所述情形的，须在《开标一览表》、《分项报价》（如有）中注明。</w:t>
      </w:r>
      <w:r/>
    </w:p>
    <w:p>
      <w:pPr>
        <w:pStyle w:val="992"/>
        <w:ind w:left="0" w:firstLine="0"/>
        <w:spacing w:line="560" w:lineRule="exact"/>
        <w:rPr>
          <w:rFonts w:hint="eastAsia"/>
          <w:sz w:val="24"/>
          <w:szCs w:val="24"/>
          <w:u w:val="none"/>
        </w:rPr>
      </w:pPr>
      <w:r>
        <w:rPr>
          <w:rFonts w:hint="eastAsia"/>
          <w:sz w:val="24"/>
          <w:szCs w:val="24"/>
          <w:u w:val="none"/>
        </w:rPr>
        <w:t xml:space="preserve">11.证明投标人及投标标的符合招标文件规定的文件</w:t>
      </w:r>
      <w:r/>
    </w:p>
    <w:p>
      <w:pPr>
        <w:pStyle w:val="992"/>
        <w:ind w:left="0" w:firstLine="0"/>
        <w:spacing w:line="560" w:lineRule="exact"/>
        <w:rPr>
          <w:rFonts w:hint="eastAsia"/>
          <w:sz w:val="24"/>
          <w:szCs w:val="24"/>
          <w:u w:val="none"/>
        </w:rPr>
      </w:pPr>
      <w:r>
        <w:rPr>
          <w:rFonts w:hint="eastAsia"/>
          <w:sz w:val="24"/>
          <w:szCs w:val="24"/>
          <w:u w:val="none"/>
        </w:rPr>
        <w:t xml:space="preserve">11.1 投标人应按照法律、法规、规章和规范性文件以及招标文件要求提交证明文件，证明其投标标的符合招标文件规定。</w:t>
      </w:r>
      <w:r/>
    </w:p>
    <w:p>
      <w:pPr>
        <w:pStyle w:val="992"/>
        <w:ind w:left="0" w:firstLine="0"/>
        <w:spacing w:line="560" w:lineRule="exact"/>
        <w:rPr>
          <w:rFonts w:hint="eastAsia"/>
          <w:sz w:val="24"/>
          <w:szCs w:val="24"/>
          <w:u w:val="none"/>
        </w:rPr>
      </w:pPr>
      <w:r>
        <w:rPr>
          <w:rFonts w:hint="eastAsia"/>
          <w:sz w:val="24"/>
          <w:szCs w:val="24"/>
          <w:u w:val="none"/>
        </w:rPr>
        <w:t xml:space="preserve">11.2 招标文件对证明文件无明确形式要求的，证明文件可以以文字资料、图纸和数据等形式提交。</w:t>
      </w:r>
      <w:r/>
    </w:p>
    <w:p>
      <w:pPr>
        <w:pStyle w:val="992"/>
        <w:ind w:left="0" w:firstLine="0"/>
        <w:spacing w:line="560" w:lineRule="exact"/>
        <w:rPr>
          <w:rFonts w:hint="eastAsia"/>
          <w:sz w:val="24"/>
          <w:szCs w:val="24"/>
          <w:u w:val="none"/>
        </w:rPr>
      </w:pPr>
      <w:r>
        <w:rPr>
          <w:rFonts w:hint="eastAsia"/>
          <w:sz w:val="24"/>
          <w:szCs w:val="24"/>
          <w:u w:val="none"/>
        </w:rPr>
        <w:t xml:space="preserve">12.投标报价明细表</w:t>
      </w:r>
      <w:r/>
    </w:p>
    <w:p>
      <w:pPr>
        <w:pStyle w:val="992"/>
        <w:ind w:left="0" w:firstLine="0"/>
        <w:spacing w:line="560" w:lineRule="exact"/>
        <w:rPr>
          <w:rFonts w:hint="eastAsia"/>
          <w:sz w:val="24"/>
          <w:szCs w:val="24"/>
          <w:u w:val="none"/>
        </w:rPr>
      </w:pPr>
      <w:r>
        <w:rPr>
          <w:rFonts w:hint="eastAsia"/>
          <w:sz w:val="24"/>
          <w:szCs w:val="24"/>
          <w:u w:val="none"/>
        </w:rPr>
        <w:t xml:space="preserve">12.1 投标人应按照招标文件规定格式填报投标报价明细表。</w:t>
      </w:r>
      <w:r/>
    </w:p>
    <w:p>
      <w:pPr>
        <w:pStyle w:val="992"/>
        <w:ind w:left="0" w:firstLine="0"/>
        <w:spacing w:line="560" w:lineRule="exact"/>
        <w:rPr>
          <w:rFonts w:hint="eastAsia"/>
          <w:sz w:val="24"/>
          <w:szCs w:val="24"/>
          <w:u w:val="none"/>
        </w:rPr>
      </w:pPr>
      <w:r>
        <w:rPr>
          <w:rFonts w:hint="eastAsia"/>
          <w:sz w:val="24"/>
          <w:szCs w:val="24"/>
          <w:u w:val="none"/>
        </w:rPr>
        <w:t xml:space="preserve">12.2 投标货币。投标文件中的单价和总价无特殊规定的采用人民币报价，以元为单位标注。招标文件中另有规定的按规定执行。</w:t>
      </w:r>
      <w:r/>
    </w:p>
    <w:p>
      <w:pPr>
        <w:pStyle w:val="992"/>
        <w:ind w:left="0" w:firstLine="0"/>
        <w:spacing w:line="560" w:lineRule="exact"/>
        <w:rPr>
          <w:rFonts w:hint="eastAsia"/>
          <w:sz w:val="24"/>
          <w:szCs w:val="24"/>
          <w:u w:val="none"/>
        </w:rPr>
      </w:pPr>
      <w:r>
        <w:rPr>
          <w:rFonts w:hint="eastAsia"/>
          <w:sz w:val="24"/>
          <w:szCs w:val="24"/>
          <w:u w:val="none"/>
        </w:rPr>
        <w:t xml:space="preserve">13.响应及偏离表</w:t>
      </w:r>
      <w:r/>
    </w:p>
    <w:p>
      <w:pPr>
        <w:pStyle w:val="992"/>
        <w:ind w:left="0" w:firstLine="0"/>
        <w:spacing w:line="560" w:lineRule="exact"/>
        <w:rPr>
          <w:rFonts w:hint="eastAsia"/>
          <w:sz w:val="24"/>
          <w:szCs w:val="24"/>
          <w:u w:val="none"/>
        </w:rPr>
      </w:pPr>
      <w:r>
        <w:rPr>
          <w:rFonts w:hint="eastAsia"/>
          <w:sz w:val="24"/>
          <w:szCs w:val="24"/>
          <w:u w:val="none"/>
        </w:rPr>
        <w:t xml:space="preserve">13.1 投标人需对招标文件中的技术要求与商务要求逐项作出响应或偏离说明。</w:t>
      </w:r>
      <w:r/>
    </w:p>
    <w:p>
      <w:pPr>
        <w:pStyle w:val="992"/>
        <w:ind w:left="0" w:firstLine="0"/>
        <w:spacing w:line="560" w:lineRule="exact"/>
        <w:rPr>
          <w:rFonts w:hint="eastAsia"/>
          <w:sz w:val="24"/>
          <w:szCs w:val="24"/>
          <w:u w:val="none"/>
        </w:rPr>
      </w:pPr>
      <w:r>
        <w:rPr>
          <w:rFonts w:hint="eastAsia"/>
          <w:sz w:val="24"/>
          <w:szCs w:val="24"/>
          <w:u w:val="none"/>
        </w:rPr>
        <w:t xml:space="preserve">13.2 投标人可以在投标文件中提供认为需要的其他技术文件或说明。</w:t>
      </w:r>
      <w:r/>
    </w:p>
    <w:p>
      <w:pPr>
        <w:pStyle w:val="992"/>
        <w:ind w:left="0" w:firstLine="0"/>
        <w:spacing w:line="560" w:lineRule="exact"/>
        <w:rPr>
          <w:rFonts w:hint="eastAsia"/>
          <w:sz w:val="24"/>
          <w:szCs w:val="24"/>
          <w:u w:val="none"/>
        </w:rPr>
      </w:pPr>
      <w:r>
        <w:rPr>
          <w:rFonts w:hint="eastAsia"/>
          <w:sz w:val="24"/>
          <w:szCs w:val="24"/>
          <w:u w:val="none"/>
        </w:rPr>
        <w:t xml:space="preserve">14.投标函和开标一览表</w:t>
      </w:r>
      <w:r/>
    </w:p>
    <w:p>
      <w:pPr>
        <w:pStyle w:val="992"/>
        <w:ind w:left="0" w:firstLine="0"/>
        <w:spacing w:line="560" w:lineRule="exact"/>
        <w:rPr>
          <w:rFonts w:hint="eastAsia"/>
          <w:sz w:val="24"/>
          <w:szCs w:val="24"/>
          <w:u w:val="none"/>
        </w:rPr>
      </w:pPr>
      <w:r>
        <w:rPr>
          <w:rFonts w:hint="eastAsia"/>
          <w:sz w:val="24"/>
          <w:szCs w:val="24"/>
          <w:u w:val="none"/>
        </w:rPr>
        <w:t xml:space="preserve">14.1 投标人应按照招标文件规定格式完整、正确填报投标函、开标一览表。</w:t>
      </w:r>
      <w:r/>
    </w:p>
    <w:p>
      <w:pPr>
        <w:pStyle w:val="992"/>
        <w:ind w:left="0" w:firstLine="0"/>
        <w:spacing w:line="560" w:lineRule="exact"/>
        <w:rPr>
          <w:rFonts w:hint="eastAsia"/>
          <w:sz w:val="24"/>
          <w:szCs w:val="24"/>
          <w:u w:val="none"/>
        </w:rPr>
      </w:pPr>
      <w:r>
        <w:rPr>
          <w:rFonts w:hint="eastAsia"/>
          <w:sz w:val="24"/>
          <w:szCs w:val="24"/>
          <w:u w:val="none"/>
        </w:rPr>
        <w:t xml:space="preserve">14.2 对于采用货币报价的项目，开标一览表中的投标总报价应与投标报价明细表中的投标总报价一致，如不一致不作为无效投标处理，评标时以开标一览表中价格为准。</w:t>
      </w:r>
      <w:r/>
    </w:p>
    <w:p>
      <w:pPr>
        <w:pStyle w:val="992"/>
        <w:ind w:left="0" w:firstLine="0"/>
        <w:spacing w:line="560" w:lineRule="exact"/>
        <w:rPr>
          <w:rFonts w:hint="eastAsia"/>
          <w:sz w:val="24"/>
          <w:szCs w:val="24"/>
          <w:u w:val="none"/>
        </w:rPr>
      </w:pPr>
      <w:r>
        <w:rPr>
          <w:rFonts w:hint="eastAsia"/>
          <w:sz w:val="24"/>
          <w:szCs w:val="24"/>
          <w:u w:val="none"/>
        </w:rPr>
        <w:t xml:space="preserve">15.投标有效期</w:t>
      </w:r>
      <w:r/>
    </w:p>
    <w:p>
      <w:pPr>
        <w:pStyle w:val="992"/>
        <w:ind w:left="0" w:firstLine="0"/>
        <w:spacing w:line="560" w:lineRule="exact"/>
        <w:rPr>
          <w:rFonts w:hint="eastAsia"/>
          <w:sz w:val="24"/>
          <w:szCs w:val="24"/>
          <w:u w:val="none"/>
        </w:rPr>
      </w:pPr>
      <w:r>
        <w:rPr>
          <w:rFonts w:hint="eastAsia"/>
          <w:sz w:val="24"/>
          <w:szCs w:val="24"/>
          <w:u w:val="none"/>
        </w:rPr>
        <w:t xml:space="preserve">15.1 投标有效期为招标公告规定的开标之日起六十天。投标有效期比规定短的将被视为未实质性响应招标文件而被拒绝。</w:t>
      </w:r>
      <w:r/>
    </w:p>
    <w:p>
      <w:pPr>
        <w:pStyle w:val="992"/>
        <w:ind w:left="0" w:firstLine="0"/>
        <w:spacing w:line="560" w:lineRule="exact"/>
        <w:rPr>
          <w:rFonts w:hint="eastAsia"/>
          <w:sz w:val="24"/>
          <w:szCs w:val="24"/>
          <w:u w:val="none"/>
        </w:rPr>
      </w:pPr>
      <w:r>
        <w:rPr>
          <w:rFonts w:hint="eastAsia"/>
          <w:sz w:val="24"/>
          <w:szCs w:val="24"/>
          <w:u w:val="none"/>
        </w:rPr>
        <w:t xml:space="preserve">16.投标有效期的延长</w:t>
      </w:r>
      <w:r/>
    </w:p>
    <w:p>
      <w:pPr>
        <w:pStyle w:val="992"/>
        <w:ind w:left="0" w:firstLine="0"/>
        <w:spacing w:line="560" w:lineRule="exact"/>
        <w:rPr>
          <w:rFonts w:hint="eastAsia"/>
          <w:sz w:val="24"/>
          <w:szCs w:val="24"/>
          <w:u w:val="none"/>
        </w:rPr>
      </w:pPr>
      <w:r>
        <w:rPr>
          <w:rFonts w:hint="eastAsia"/>
          <w:sz w:val="24"/>
          <w:szCs w:val="24"/>
          <w:u w:val="none"/>
        </w:rPr>
        <w:t xml:space="preserve">16.1 在特殊情况下，</w:t>
      </w:r>
      <w:r>
        <w:rPr>
          <w:rFonts w:hint="eastAsia"/>
          <w:sz w:val="24"/>
          <w:szCs w:val="24"/>
          <w:u w:val="none"/>
          <w:lang w:eastAsia="zh-CN"/>
        </w:rPr>
        <w:t xml:space="preserve">采购代理机构</w:t>
      </w:r>
      <w:r>
        <w:rPr>
          <w:rFonts w:hint="eastAsia"/>
          <w:sz w:val="24"/>
          <w:szCs w:val="24"/>
          <w:u w:val="none"/>
        </w:rPr>
        <w:t xml:space="preserve">于原投标有效期满之前，可向投标人提出延长投标有效期的要求。这种要求与答复均应采用书面形式。投标人可以拒绝</w:t>
      </w:r>
      <w:r>
        <w:rPr>
          <w:rFonts w:hint="eastAsia"/>
          <w:sz w:val="24"/>
          <w:szCs w:val="24"/>
          <w:u w:val="none"/>
          <w:lang w:eastAsia="zh-CN"/>
        </w:rPr>
        <w:t xml:space="preserve">采购代理机构</w:t>
      </w:r>
      <w:r>
        <w:rPr>
          <w:rFonts w:hint="eastAsia"/>
          <w:sz w:val="24"/>
          <w:szCs w:val="24"/>
          <w:u w:val="none"/>
        </w:rPr>
        <w:t xml:space="preserve">的这一要求而放弃投标。同意延长投标有效期的投标人既不能要求也不允许修改其投标文件，同时受投标有效期约束的所有权利与义务均延长至新的有效期满。</w:t>
      </w:r>
      <w:r/>
    </w:p>
    <w:p>
      <w:pPr>
        <w:pStyle w:val="992"/>
        <w:ind w:left="0" w:firstLine="0"/>
        <w:spacing w:line="560" w:lineRule="exact"/>
        <w:rPr>
          <w:rFonts w:hint="eastAsia"/>
          <w:sz w:val="24"/>
          <w:szCs w:val="24"/>
          <w:u w:val="none"/>
        </w:rPr>
      </w:pPr>
      <w:r>
        <w:rPr>
          <w:rFonts w:hint="eastAsia"/>
          <w:sz w:val="24"/>
          <w:szCs w:val="24"/>
          <w:u w:val="none"/>
        </w:rPr>
        <w:t xml:space="preserve">四、投标文件的递交</w:t>
      </w:r>
      <w:r/>
    </w:p>
    <w:p>
      <w:pPr>
        <w:pStyle w:val="992"/>
        <w:ind w:left="0" w:firstLine="0"/>
        <w:spacing w:line="560" w:lineRule="exact"/>
        <w:rPr>
          <w:rFonts w:hint="eastAsia"/>
          <w:sz w:val="24"/>
          <w:szCs w:val="24"/>
          <w:u w:val="none"/>
        </w:rPr>
      </w:pPr>
      <w:r>
        <w:rPr>
          <w:rFonts w:hint="eastAsia"/>
          <w:sz w:val="24"/>
          <w:szCs w:val="24"/>
          <w:u w:val="none"/>
        </w:rPr>
        <w:t xml:space="preserve">17.投标文件的递交</w:t>
      </w:r>
      <w:r/>
    </w:p>
    <w:p>
      <w:pPr>
        <w:pStyle w:val="992"/>
        <w:ind w:left="0" w:firstLine="0"/>
        <w:spacing w:line="560" w:lineRule="exact"/>
        <w:rPr>
          <w:rFonts w:hint="eastAsia"/>
          <w:sz w:val="24"/>
          <w:szCs w:val="24"/>
          <w:u w:val="none"/>
        </w:rPr>
      </w:pPr>
      <w:r>
        <w:rPr>
          <w:rFonts w:hint="eastAsia"/>
          <w:sz w:val="24"/>
          <w:szCs w:val="24"/>
          <w:u w:val="none"/>
        </w:rPr>
        <w:t xml:space="preserve">17.1 投标人应当按照《操作手册》规定，在招标公告规定的投标截止时间前制作并上传电子投标文件。</w:t>
      </w:r>
      <w:r/>
    </w:p>
    <w:p>
      <w:pPr>
        <w:pStyle w:val="992"/>
        <w:ind w:left="0" w:firstLine="0"/>
        <w:spacing w:line="560" w:lineRule="exact"/>
        <w:rPr>
          <w:rFonts w:hint="eastAsia"/>
          <w:sz w:val="24"/>
          <w:szCs w:val="24"/>
          <w:u w:val="none"/>
        </w:rPr>
      </w:pPr>
      <w:r>
        <w:rPr>
          <w:rFonts w:hint="eastAsia"/>
          <w:sz w:val="24"/>
          <w:szCs w:val="24"/>
          <w:u w:val="none"/>
        </w:rPr>
        <w:t xml:space="preserve">17.2 投标人应充分考虑网络环境、网络带宽等因素可能对投标产生的影响，如因投标人自身原因造成的电子投标文件上传不成功的，按照本招标文件第二章第25.1条规定做无效投标处理。</w:t>
      </w:r>
      <w:r/>
    </w:p>
    <w:p>
      <w:pPr>
        <w:pStyle w:val="992"/>
        <w:ind w:left="0" w:firstLine="0"/>
        <w:spacing w:line="560" w:lineRule="exact"/>
        <w:rPr>
          <w:rFonts w:hint="eastAsia"/>
          <w:sz w:val="24"/>
          <w:szCs w:val="24"/>
          <w:u w:val="none"/>
        </w:rPr>
      </w:pPr>
      <w:r>
        <w:rPr>
          <w:rFonts w:hint="eastAsia"/>
          <w:sz w:val="24"/>
          <w:szCs w:val="24"/>
          <w:u w:val="none"/>
        </w:rPr>
        <w:t xml:space="preserve">17.3 </w:t>
      </w:r>
      <w:r>
        <w:rPr>
          <w:rFonts w:hint="eastAsia"/>
          <w:sz w:val="24"/>
          <w:szCs w:val="24"/>
          <w:u w:val="none"/>
          <w:lang w:eastAsia="zh-CN"/>
        </w:rPr>
        <w:t xml:space="preserve">采购代理机构</w:t>
      </w:r>
      <w:r>
        <w:rPr>
          <w:rFonts w:hint="eastAsia"/>
          <w:sz w:val="24"/>
          <w:szCs w:val="24"/>
          <w:u w:val="none"/>
        </w:rPr>
        <w:t xml:space="preserve">可以按照规定，通过修改招标文件酌情延长投标截止时间，在此情况下，投标人的所有权利和义务均以延长后新的截止时间为准。</w:t>
      </w:r>
      <w:r/>
    </w:p>
    <w:p>
      <w:pPr>
        <w:pStyle w:val="992"/>
        <w:ind w:left="0" w:firstLine="0"/>
        <w:spacing w:line="560" w:lineRule="exact"/>
        <w:rPr>
          <w:rFonts w:hint="eastAsia"/>
          <w:sz w:val="24"/>
          <w:szCs w:val="24"/>
          <w:u w:val="none"/>
        </w:rPr>
      </w:pPr>
      <w:r>
        <w:rPr>
          <w:rFonts w:hint="eastAsia"/>
          <w:sz w:val="24"/>
          <w:szCs w:val="24"/>
          <w:u w:val="none"/>
        </w:rPr>
        <w:t xml:space="preserve">18.投标文件的拒收</w:t>
      </w:r>
      <w:r/>
    </w:p>
    <w:p>
      <w:pPr>
        <w:pStyle w:val="992"/>
        <w:ind w:left="0" w:firstLine="0"/>
        <w:spacing w:line="560" w:lineRule="exact"/>
        <w:rPr>
          <w:rFonts w:hint="eastAsia"/>
          <w:sz w:val="24"/>
          <w:szCs w:val="24"/>
          <w:u w:val="none"/>
        </w:rPr>
      </w:pPr>
      <w:r>
        <w:rPr>
          <w:rFonts w:hint="eastAsia"/>
          <w:sz w:val="24"/>
          <w:szCs w:val="24"/>
          <w:u w:val="none"/>
        </w:rPr>
        <w:t xml:space="preserve">18.1 </w:t>
      </w:r>
      <w:r>
        <w:rPr>
          <w:rFonts w:hint="eastAsia"/>
          <w:sz w:val="24"/>
          <w:szCs w:val="24"/>
          <w:u w:val="none"/>
          <w:lang w:eastAsia="zh-CN"/>
        </w:rPr>
        <w:t xml:space="preserve">采购代理机构</w:t>
      </w:r>
      <w:r>
        <w:rPr>
          <w:rFonts w:hint="eastAsia"/>
          <w:sz w:val="24"/>
          <w:szCs w:val="24"/>
          <w:u w:val="none"/>
        </w:rPr>
        <w:t xml:space="preserve">拒绝接收投标截止时间后上传的任何投标文件。</w:t>
      </w:r>
      <w:r/>
    </w:p>
    <w:p>
      <w:pPr>
        <w:pStyle w:val="992"/>
        <w:ind w:left="0" w:firstLine="0"/>
        <w:spacing w:line="560" w:lineRule="exact"/>
        <w:rPr>
          <w:rFonts w:hint="eastAsia"/>
          <w:sz w:val="24"/>
          <w:szCs w:val="24"/>
          <w:u w:val="none"/>
        </w:rPr>
      </w:pPr>
      <w:r>
        <w:rPr>
          <w:rFonts w:hint="eastAsia"/>
          <w:sz w:val="24"/>
          <w:szCs w:val="24"/>
          <w:u w:val="none"/>
        </w:rPr>
        <w:t xml:space="preserve">19.投标文件的撤回和修改</w:t>
      </w:r>
      <w:r/>
    </w:p>
    <w:p>
      <w:pPr>
        <w:pStyle w:val="992"/>
        <w:ind w:left="0" w:firstLine="0"/>
        <w:spacing w:line="560" w:lineRule="exact"/>
        <w:rPr>
          <w:rFonts w:hint="eastAsia"/>
          <w:sz w:val="24"/>
          <w:szCs w:val="24"/>
          <w:u w:val="none"/>
        </w:rPr>
      </w:pPr>
      <w:r>
        <w:rPr>
          <w:rFonts w:hint="eastAsia"/>
          <w:sz w:val="24"/>
          <w:szCs w:val="24"/>
          <w:u w:val="none"/>
        </w:rPr>
        <w:t xml:space="preserve">19.1 投标文件的撤回</w:t>
      </w:r>
      <w:r/>
    </w:p>
    <w:p>
      <w:pPr>
        <w:pStyle w:val="992"/>
        <w:ind w:left="0" w:firstLine="0"/>
        <w:spacing w:line="560" w:lineRule="exact"/>
        <w:rPr>
          <w:rFonts w:hint="eastAsia"/>
          <w:sz w:val="24"/>
          <w:szCs w:val="24"/>
          <w:u w:val="none"/>
        </w:rPr>
      </w:pPr>
      <w:r>
        <w:rPr>
          <w:rFonts w:hint="eastAsia"/>
          <w:sz w:val="24"/>
          <w:szCs w:val="24"/>
          <w:u w:val="none"/>
        </w:rPr>
        <w:t xml:space="preserve">19.1.1 投标人可在投标截止时间前撤回其电子投标文件，具体操作方法见《操作手册》。</w:t>
      </w:r>
      <w:r/>
    </w:p>
    <w:p>
      <w:pPr>
        <w:pStyle w:val="992"/>
        <w:ind w:left="0" w:firstLine="0"/>
        <w:spacing w:line="560" w:lineRule="exact"/>
        <w:rPr>
          <w:rFonts w:hint="eastAsia"/>
          <w:sz w:val="24"/>
          <w:szCs w:val="24"/>
          <w:u w:val="none"/>
        </w:rPr>
      </w:pPr>
      <w:r>
        <w:rPr>
          <w:rFonts w:hint="eastAsia"/>
          <w:sz w:val="24"/>
          <w:szCs w:val="24"/>
          <w:u w:val="none"/>
        </w:rPr>
        <w:t xml:space="preserve">19.1.2 投标人撤回电子投标文件，则认为其不再参与本项目投标活动。</w:t>
      </w:r>
      <w:r/>
    </w:p>
    <w:p>
      <w:pPr>
        <w:pStyle w:val="992"/>
        <w:ind w:left="0" w:firstLine="0"/>
        <w:spacing w:line="560" w:lineRule="exact"/>
        <w:rPr>
          <w:rFonts w:hint="eastAsia"/>
          <w:sz w:val="24"/>
          <w:szCs w:val="24"/>
          <w:u w:val="none"/>
        </w:rPr>
      </w:pPr>
      <w:r>
        <w:rPr>
          <w:rFonts w:hint="eastAsia"/>
          <w:sz w:val="24"/>
          <w:szCs w:val="24"/>
          <w:u w:val="none"/>
        </w:rPr>
        <w:t xml:space="preserve">19.2 投标文件的修改</w:t>
      </w:r>
      <w:r/>
    </w:p>
    <w:p>
      <w:pPr>
        <w:pStyle w:val="992"/>
        <w:ind w:left="0" w:firstLine="0"/>
        <w:spacing w:line="560" w:lineRule="exact"/>
        <w:rPr>
          <w:rFonts w:hint="eastAsia"/>
          <w:sz w:val="24"/>
          <w:szCs w:val="24"/>
          <w:u w:val="none"/>
        </w:rPr>
      </w:pPr>
      <w:r>
        <w:rPr>
          <w:rFonts w:hint="eastAsia"/>
          <w:sz w:val="24"/>
          <w:szCs w:val="24"/>
          <w:u w:val="none"/>
        </w:rPr>
        <w:t xml:space="preserve">19.2.1 投标人可在投标截止时间前对其电子投标文件进行修改，具体操作方法见《操作手册》。</w:t>
      </w:r>
      <w:r/>
    </w:p>
    <w:p>
      <w:pPr>
        <w:pStyle w:val="992"/>
        <w:ind w:left="0" w:firstLine="0"/>
        <w:spacing w:line="560" w:lineRule="exact"/>
        <w:rPr>
          <w:rFonts w:hint="eastAsia"/>
          <w:sz w:val="24"/>
          <w:szCs w:val="24"/>
          <w:u w:val="none"/>
        </w:rPr>
      </w:pPr>
      <w:r>
        <w:rPr>
          <w:rFonts w:hint="eastAsia"/>
          <w:sz w:val="24"/>
          <w:szCs w:val="24"/>
          <w:u w:val="none"/>
        </w:rPr>
        <w:t xml:space="preserve">19.2.2 投标截止时间之后，投标人不得对其电子投标文件作任何修改。</w:t>
      </w:r>
      <w:r/>
    </w:p>
    <w:p>
      <w:pPr>
        <w:pStyle w:val="992"/>
        <w:ind w:left="0" w:firstLine="0"/>
        <w:spacing w:line="560" w:lineRule="exact"/>
        <w:rPr>
          <w:rFonts w:hint="eastAsia"/>
          <w:sz w:val="24"/>
          <w:szCs w:val="24"/>
          <w:u w:val="none"/>
        </w:rPr>
      </w:pPr>
      <w:r>
        <w:rPr>
          <w:rFonts w:hint="eastAsia"/>
          <w:sz w:val="24"/>
          <w:szCs w:val="24"/>
          <w:u w:val="none"/>
        </w:rPr>
        <w:t xml:space="preserve">19.3 在投标截止时间至招标文件中规定的投标有效期满之间的这段时间内，投标人不得撤回其投标。</w:t>
      </w:r>
      <w:r/>
    </w:p>
    <w:p>
      <w:pPr>
        <w:pStyle w:val="992"/>
        <w:ind w:left="0" w:firstLine="0"/>
        <w:spacing w:line="560" w:lineRule="exact"/>
        <w:rPr>
          <w:rFonts w:hint="eastAsia"/>
          <w:sz w:val="24"/>
          <w:szCs w:val="24"/>
          <w:u w:val="none"/>
        </w:rPr>
      </w:pPr>
      <w:r>
        <w:rPr>
          <w:rFonts w:hint="eastAsia"/>
          <w:sz w:val="24"/>
          <w:szCs w:val="24"/>
          <w:u w:val="none"/>
        </w:rPr>
        <w:t xml:space="preserve">五、开标与评标</w:t>
      </w:r>
      <w:r/>
    </w:p>
    <w:p>
      <w:pPr>
        <w:pStyle w:val="992"/>
        <w:ind w:left="0" w:firstLine="0"/>
        <w:spacing w:line="560" w:lineRule="exact"/>
        <w:rPr>
          <w:rFonts w:hint="eastAsia"/>
          <w:sz w:val="24"/>
          <w:szCs w:val="24"/>
          <w:u w:val="none"/>
        </w:rPr>
      </w:pPr>
      <w:r>
        <w:rPr>
          <w:rFonts w:hint="eastAsia"/>
          <w:sz w:val="24"/>
          <w:szCs w:val="24"/>
          <w:u w:val="none"/>
        </w:rPr>
        <w:t xml:space="preserve">20.开标</w:t>
      </w:r>
      <w:r/>
    </w:p>
    <w:p>
      <w:pPr>
        <w:pStyle w:val="992"/>
        <w:ind w:left="0" w:firstLine="0"/>
        <w:spacing w:line="560" w:lineRule="exact"/>
        <w:rPr>
          <w:rFonts w:hint="eastAsia"/>
          <w:sz w:val="24"/>
          <w:szCs w:val="24"/>
          <w:u w:val="none"/>
        </w:rPr>
      </w:pPr>
      <w:r>
        <w:rPr>
          <w:rFonts w:hint="eastAsia"/>
          <w:sz w:val="24"/>
          <w:szCs w:val="24"/>
          <w:u w:val="none"/>
        </w:rPr>
        <w:t xml:space="preserve">20.1 </w:t>
      </w:r>
      <w:r>
        <w:rPr>
          <w:rFonts w:hint="eastAsia"/>
          <w:sz w:val="24"/>
          <w:szCs w:val="24"/>
          <w:u w:val="none"/>
          <w:lang w:eastAsia="zh-CN"/>
        </w:rPr>
        <w:t xml:space="preserve">采购代理机构</w:t>
      </w:r>
      <w:r>
        <w:rPr>
          <w:rFonts w:hint="eastAsia"/>
          <w:sz w:val="24"/>
          <w:szCs w:val="24"/>
          <w:u w:val="none"/>
        </w:rPr>
        <w:t xml:space="preserve">在招标公告中规定的时间和地点组织公开开标。投标人按照《操作手册》规定参加开标活动，并在苏采云系统规定的时间内对投标文件进行解密。苏采云系统公布各投标人名称和投标价格。</w:t>
      </w:r>
      <w:r/>
    </w:p>
    <w:p>
      <w:pPr>
        <w:pStyle w:val="992"/>
        <w:ind w:left="0" w:firstLine="0"/>
        <w:spacing w:line="560" w:lineRule="exact"/>
        <w:rPr>
          <w:rFonts w:hint="eastAsia"/>
          <w:sz w:val="24"/>
          <w:szCs w:val="24"/>
          <w:u w:val="none"/>
        </w:rPr>
      </w:pPr>
      <w:r>
        <w:rPr>
          <w:rFonts w:hint="eastAsia"/>
          <w:sz w:val="24"/>
          <w:szCs w:val="24"/>
          <w:u w:val="none"/>
        </w:rPr>
        <w:t xml:space="preserve">20.2 投标人在开标过程中涉及到的投标文件解密、开标结果确认等工作，应按照《操作手册》规定执行。</w:t>
      </w:r>
      <w:r/>
    </w:p>
    <w:p>
      <w:pPr>
        <w:pStyle w:val="992"/>
        <w:ind w:left="0" w:firstLine="0"/>
        <w:spacing w:line="560" w:lineRule="exact"/>
        <w:rPr>
          <w:rFonts w:hint="eastAsia"/>
          <w:sz w:val="24"/>
          <w:szCs w:val="24"/>
          <w:u w:val="none"/>
        </w:rPr>
      </w:pPr>
      <w:r>
        <w:rPr>
          <w:rFonts w:hint="eastAsia"/>
          <w:sz w:val="24"/>
          <w:szCs w:val="24"/>
          <w:u w:val="none"/>
        </w:rPr>
        <w:t xml:space="preserve">20.3 投标人如果对开标过程和开标结果有疑义，应当根据《操作手册》规定提出，苏采云系统中《开标记录表》公布后5分钟内未提出的，视同认可开标结果。</w:t>
      </w:r>
      <w:r/>
    </w:p>
    <w:p>
      <w:pPr>
        <w:pStyle w:val="992"/>
        <w:ind w:left="0" w:firstLine="0"/>
        <w:spacing w:line="560" w:lineRule="exact"/>
        <w:rPr>
          <w:rFonts w:hint="eastAsia"/>
          <w:sz w:val="24"/>
          <w:szCs w:val="24"/>
          <w:u w:val="none"/>
        </w:rPr>
      </w:pPr>
      <w:r>
        <w:rPr>
          <w:rFonts w:hint="eastAsia"/>
          <w:sz w:val="24"/>
          <w:szCs w:val="24"/>
          <w:u w:val="none"/>
        </w:rPr>
        <w:t xml:space="preserve">21.评标</w:t>
      </w:r>
      <w:r/>
    </w:p>
    <w:p>
      <w:pPr>
        <w:pStyle w:val="992"/>
        <w:ind w:left="0" w:firstLine="0"/>
        <w:spacing w:line="560" w:lineRule="exact"/>
        <w:rPr>
          <w:rFonts w:hint="eastAsia"/>
          <w:sz w:val="24"/>
          <w:szCs w:val="24"/>
          <w:u w:val="none"/>
        </w:rPr>
      </w:pPr>
      <w:r>
        <w:rPr>
          <w:rFonts w:hint="eastAsia"/>
          <w:sz w:val="24"/>
          <w:szCs w:val="24"/>
          <w:u w:val="none"/>
        </w:rPr>
        <w:t xml:space="preserve">21.1 评标由</w:t>
      </w:r>
      <w:r>
        <w:rPr>
          <w:rFonts w:hint="eastAsia"/>
          <w:sz w:val="24"/>
          <w:szCs w:val="24"/>
          <w:u w:val="none"/>
          <w:lang w:eastAsia="zh-CN"/>
        </w:rPr>
        <w:t xml:space="preserve">采购代理机构</w:t>
      </w:r>
      <w:r>
        <w:rPr>
          <w:rFonts w:hint="eastAsia"/>
          <w:sz w:val="24"/>
          <w:szCs w:val="24"/>
          <w:u w:val="none"/>
        </w:rPr>
        <w:t xml:space="preserve">组织评标委员会（以下简称“评委会”）进行。</w:t>
      </w:r>
      <w:r/>
    </w:p>
    <w:p>
      <w:pPr>
        <w:pStyle w:val="992"/>
        <w:ind w:left="0" w:firstLine="0"/>
        <w:spacing w:line="560" w:lineRule="exact"/>
        <w:rPr>
          <w:rFonts w:hint="eastAsia"/>
          <w:sz w:val="24"/>
          <w:szCs w:val="24"/>
          <w:u w:val="none"/>
        </w:rPr>
      </w:pPr>
      <w:r>
        <w:rPr>
          <w:rFonts w:hint="eastAsia"/>
          <w:sz w:val="24"/>
          <w:szCs w:val="24"/>
          <w:u w:val="none"/>
        </w:rPr>
        <w:t xml:space="preserve">21.2 评委会由采购人代表和有关技术、经济等方面的专家组成，且人员构成符合政府采购有关规定。</w:t>
      </w:r>
      <w:r/>
    </w:p>
    <w:p>
      <w:pPr>
        <w:pStyle w:val="992"/>
        <w:ind w:left="0" w:firstLine="0"/>
        <w:spacing w:line="560" w:lineRule="exact"/>
        <w:rPr>
          <w:rFonts w:hint="eastAsia"/>
          <w:sz w:val="24"/>
          <w:szCs w:val="24"/>
          <w:u w:val="none"/>
        </w:rPr>
      </w:pPr>
      <w:r>
        <w:rPr>
          <w:rFonts w:hint="eastAsia"/>
          <w:sz w:val="24"/>
          <w:szCs w:val="24"/>
          <w:u w:val="none"/>
        </w:rPr>
        <w:t xml:space="preserve">21.3 评委会独立工作，负责评审所有投标文件并推荐中标候选人，或根据采购人授权直接确定中标人。</w:t>
      </w:r>
      <w:r/>
    </w:p>
    <w:p>
      <w:pPr>
        <w:pStyle w:val="992"/>
        <w:ind w:left="0" w:firstLine="0"/>
        <w:spacing w:line="560" w:lineRule="exact"/>
        <w:rPr>
          <w:rFonts w:hint="eastAsia"/>
          <w:sz w:val="24"/>
          <w:szCs w:val="24"/>
          <w:u w:val="none"/>
        </w:rPr>
      </w:pPr>
      <w:r>
        <w:rPr>
          <w:rFonts w:hint="eastAsia"/>
          <w:sz w:val="24"/>
          <w:szCs w:val="24"/>
          <w:u w:val="none"/>
        </w:rPr>
        <w:t xml:space="preserve">22.评标过程的保密与公正</w:t>
      </w:r>
      <w:r/>
    </w:p>
    <w:p>
      <w:pPr>
        <w:pStyle w:val="992"/>
        <w:ind w:left="0" w:firstLine="0"/>
        <w:spacing w:line="560" w:lineRule="exact"/>
        <w:rPr>
          <w:rFonts w:hint="eastAsia"/>
          <w:sz w:val="24"/>
          <w:szCs w:val="24"/>
          <w:u w:val="none"/>
        </w:rPr>
      </w:pPr>
      <w:r>
        <w:rPr>
          <w:rFonts w:hint="eastAsia"/>
          <w:sz w:val="24"/>
          <w:szCs w:val="24"/>
          <w:u w:val="none"/>
        </w:rPr>
        <w:t xml:space="preserve">22.1 凡是与审查、澄清、评价和比较投标的有关资料以及授标建议等，采购人、评委、</w:t>
      </w:r>
      <w:r>
        <w:rPr>
          <w:rFonts w:hint="eastAsia"/>
          <w:sz w:val="24"/>
          <w:szCs w:val="24"/>
          <w:u w:val="none"/>
          <w:lang w:eastAsia="zh-CN"/>
        </w:rPr>
        <w:t xml:space="preserve">采购代理机构</w:t>
      </w:r>
      <w:r>
        <w:rPr>
          <w:rFonts w:hint="eastAsia"/>
          <w:sz w:val="24"/>
          <w:szCs w:val="24"/>
          <w:u w:val="none"/>
        </w:rPr>
        <w:t xml:space="preserve">均不得向投标人或与评标无关的其他人员透露。</w:t>
      </w:r>
      <w:r/>
    </w:p>
    <w:p>
      <w:pPr>
        <w:pStyle w:val="992"/>
        <w:ind w:left="0" w:firstLine="0"/>
        <w:spacing w:line="560" w:lineRule="exact"/>
        <w:rPr>
          <w:rFonts w:hint="eastAsia"/>
          <w:sz w:val="24"/>
          <w:szCs w:val="24"/>
          <w:u w:val="none"/>
        </w:rPr>
      </w:pPr>
      <w:r>
        <w:rPr>
          <w:rFonts w:hint="eastAsia"/>
          <w:sz w:val="24"/>
          <w:szCs w:val="24"/>
          <w:u w:val="none"/>
        </w:rPr>
        <w:t xml:space="preserve">22.2 投标人不得以任何方式影响评标，否则其投标文件将被作为无效投标文件。</w:t>
      </w:r>
      <w:r/>
    </w:p>
    <w:p>
      <w:pPr>
        <w:pStyle w:val="992"/>
        <w:ind w:left="0" w:firstLine="0"/>
        <w:spacing w:line="560" w:lineRule="exact"/>
        <w:rPr>
          <w:rFonts w:hint="eastAsia"/>
          <w:sz w:val="24"/>
          <w:szCs w:val="24"/>
          <w:u w:val="none"/>
        </w:rPr>
      </w:pPr>
      <w:r>
        <w:rPr>
          <w:rFonts w:hint="eastAsia"/>
          <w:sz w:val="24"/>
          <w:szCs w:val="24"/>
          <w:u w:val="none"/>
        </w:rPr>
        <w:t xml:space="preserve">22.3 </w:t>
      </w:r>
      <w:r>
        <w:rPr>
          <w:rFonts w:hint="eastAsia"/>
          <w:sz w:val="24"/>
          <w:szCs w:val="24"/>
          <w:u w:val="none"/>
          <w:lang w:eastAsia="zh-CN"/>
        </w:rPr>
        <w:t xml:space="preserve">采购代理机构</w:t>
      </w:r>
      <w:r>
        <w:rPr>
          <w:rFonts w:hint="eastAsia"/>
          <w:sz w:val="24"/>
          <w:szCs w:val="24"/>
          <w:u w:val="none"/>
        </w:rPr>
        <w:t xml:space="preserve">和评委会不向未中标的投标人解释未中标原因，也不公布评标过程中的相关细节。</w:t>
      </w:r>
      <w:r/>
    </w:p>
    <w:p>
      <w:pPr>
        <w:pStyle w:val="992"/>
        <w:ind w:left="0" w:firstLine="0"/>
        <w:spacing w:line="560" w:lineRule="exact"/>
        <w:rPr>
          <w:rFonts w:hint="eastAsia"/>
          <w:sz w:val="24"/>
          <w:szCs w:val="24"/>
          <w:u w:val="none"/>
        </w:rPr>
      </w:pPr>
      <w:r>
        <w:rPr>
          <w:rFonts w:hint="eastAsia"/>
          <w:sz w:val="24"/>
          <w:szCs w:val="24"/>
          <w:u w:val="none"/>
        </w:rPr>
        <w:t xml:space="preserve">22.4 采用综合评分法的项目，未中标的投标人可于中标结果公告期限届满之日起通过苏采云系统查看本单位的评审得分及排名情况。</w:t>
      </w:r>
      <w:r/>
    </w:p>
    <w:p>
      <w:pPr>
        <w:pStyle w:val="992"/>
        <w:ind w:left="0" w:firstLine="0"/>
        <w:spacing w:line="560" w:lineRule="exact"/>
        <w:rPr>
          <w:rFonts w:hint="eastAsia"/>
          <w:sz w:val="24"/>
          <w:szCs w:val="24"/>
          <w:u w:val="none"/>
        </w:rPr>
      </w:pPr>
      <w:r>
        <w:rPr>
          <w:rFonts w:hint="eastAsia"/>
          <w:sz w:val="24"/>
          <w:szCs w:val="24"/>
          <w:u w:val="none"/>
        </w:rPr>
        <w:t xml:space="preserve">23.投标文件的澄清</w:t>
      </w:r>
      <w:r/>
    </w:p>
    <w:p>
      <w:pPr>
        <w:pStyle w:val="992"/>
        <w:ind w:left="0" w:firstLine="0"/>
        <w:spacing w:line="560" w:lineRule="exact"/>
        <w:rPr>
          <w:rFonts w:hint="eastAsia"/>
          <w:sz w:val="24"/>
          <w:szCs w:val="24"/>
          <w:u w:val="none"/>
        </w:rPr>
      </w:pPr>
      <w:r>
        <w:rPr>
          <w:rFonts w:hint="eastAsia"/>
          <w:sz w:val="24"/>
          <w:szCs w:val="24"/>
          <w:u w:val="none"/>
        </w:rPr>
        <w:t xml:space="preserve">23.1 评标期间，评委会对投标文件中含义不明确、同类问题表述不一致或者有明显文字和计算错误的内容，有权要求投标人作出必要的澄清、说明或者补正。</w:t>
      </w:r>
      <w:r/>
    </w:p>
    <w:p>
      <w:pPr>
        <w:pStyle w:val="992"/>
        <w:ind w:left="0" w:firstLine="0"/>
        <w:spacing w:line="560" w:lineRule="exact"/>
        <w:rPr>
          <w:rFonts w:hint="eastAsia"/>
          <w:sz w:val="24"/>
          <w:szCs w:val="24"/>
          <w:u w:val="none"/>
        </w:rPr>
      </w:pPr>
      <w:r>
        <w:rPr>
          <w:rFonts w:hint="eastAsia"/>
          <w:sz w:val="24"/>
          <w:szCs w:val="24"/>
          <w:u w:val="none"/>
        </w:rPr>
        <w:t xml:space="preserve">投标人的澄清、说明或者补正不得超出投标文件的范围或者改变投标文件的实质性内容。</w:t>
      </w:r>
      <w:r/>
    </w:p>
    <w:p>
      <w:pPr>
        <w:pStyle w:val="992"/>
        <w:ind w:left="0" w:firstLine="0"/>
        <w:spacing w:line="560" w:lineRule="exact"/>
        <w:rPr>
          <w:rFonts w:hint="eastAsia"/>
          <w:sz w:val="24"/>
          <w:szCs w:val="24"/>
          <w:u w:val="none"/>
        </w:rPr>
      </w:pPr>
      <w:r>
        <w:rPr>
          <w:rFonts w:hint="eastAsia"/>
          <w:sz w:val="24"/>
          <w:szCs w:val="24"/>
          <w:u w:val="none"/>
        </w:rPr>
        <w:t xml:space="preserve">评委会并非对每个投标人都做澄清要求。</w:t>
      </w:r>
      <w:r/>
    </w:p>
    <w:p>
      <w:pPr>
        <w:pStyle w:val="992"/>
        <w:ind w:left="0" w:firstLine="0"/>
        <w:spacing w:line="560" w:lineRule="exact"/>
        <w:rPr>
          <w:rFonts w:hint="eastAsia"/>
          <w:sz w:val="24"/>
          <w:szCs w:val="24"/>
          <w:u w:val="none"/>
        </w:rPr>
      </w:pPr>
      <w:r>
        <w:rPr>
          <w:rFonts w:hint="eastAsia"/>
          <w:sz w:val="24"/>
          <w:szCs w:val="24"/>
          <w:u w:val="none"/>
        </w:rPr>
        <w:t xml:space="preserve">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pStyle w:val="992"/>
        <w:ind w:left="0" w:firstLine="0"/>
        <w:spacing w:line="560" w:lineRule="exact"/>
        <w:rPr>
          <w:rFonts w:hint="eastAsia"/>
          <w:sz w:val="24"/>
          <w:szCs w:val="24"/>
          <w:u w:val="none"/>
        </w:rPr>
      </w:pPr>
      <w:r>
        <w:rPr>
          <w:rFonts w:hint="eastAsia"/>
          <w:sz w:val="24"/>
          <w:szCs w:val="24"/>
          <w:u w:val="none"/>
        </w:rPr>
        <w:t xml:space="preserve">23.3 接到评委会澄清、说明和补正要求的，投标人如未按规定作出澄清、说明和补正，其风险由投标人自行承担。</w:t>
      </w:r>
      <w:r/>
    </w:p>
    <w:p>
      <w:pPr>
        <w:pStyle w:val="992"/>
        <w:ind w:left="0" w:firstLine="0"/>
        <w:spacing w:line="560" w:lineRule="exact"/>
        <w:rPr>
          <w:rFonts w:hint="eastAsia"/>
          <w:sz w:val="24"/>
          <w:szCs w:val="24"/>
          <w:u w:val="none"/>
        </w:rPr>
      </w:pPr>
      <w:r>
        <w:rPr>
          <w:rFonts w:hint="eastAsia"/>
          <w:sz w:val="24"/>
          <w:szCs w:val="24"/>
          <w:u w:val="none"/>
        </w:rPr>
        <w:t xml:space="preserve">24.投标文件的审查</w:t>
      </w:r>
      <w:r/>
    </w:p>
    <w:p>
      <w:pPr>
        <w:pStyle w:val="992"/>
        <w:ind w:left="0" w:firstLine="0"/>
        <w:spacing w:line="560" w:lineRule="exact"/>
        <w:rPr>
          <w:rFonts w:hint="eastAsia"/>
          <w:sz w:val="24"/>
          <w:szCs w:val="24"/>
          <w:u w:val="none"/>
        </w:rPr>
      </w:pPr>
      <w:r>
        <w:rPr>
          <w:rFonts w:hint="eastAsia"/>
          <w:sz w:val="24"/>
          <w:szCs w:val="24"/>
          <w:u w:val="none"/>
        </w:rPr>
        <w:t xml:space="preserve">24.1 投标文件审查分为资格审查和符合性审查。</w:t>
      </w:r>
      <w:r/>
    </w:p>
    <w:p>
      <w:pPr>
        <w:pStyle w:val="992"/>
        <w:ind w:left="0" w:firstLine="0"/>
        <w:spacing w:line="560" w:lineRule="exact"/>
        <w:rPr>
          <w:rFonts w:hint="eastAsia"/>
          <w:sz w:val="24"/>
          <w:szCs w:val="24"/>
          <w:u w:val="none"/>
        </w:rPr>
      </w:pPr>
      <w:r>
        <w:rPr>
          <w:rFonts w:hint="eastAsia"/>
          <w:sz w:val="24"/>
          <w:szCs w:val="24"/>
          <w:u w:val="none"/>
        </w:rPr>
        <w:t xml:space="preserve">24.1.1 资格审查。由</w:t>
      </w:r>
      <w:r>
        <w:rPr>
          <w:rFonts w:hint="eastAsia"/>
          <w:sz w:val="24"/>
          <w:szCs w:val="24"/>
          <w:u w:val="none"/>
          <w:lang w:val="en-US" w:eastAsia="zh-CN"/>
        </w:rPr>
        <w:t xml:space="preserve">代理机构</w:t>
      </w:r>
      <w:r>
        <w:rPr>
          <w:rFonts w:hint="eastAsia"/>
          <w:sz w:val="24"/>
          <w:szCs w:val="24"/>
          <w:u w:val="none"/>
        </w:rPr>
        <w:t xml:space="preserve">对投标文件中的资格证明文件进行审查，并向评委会反馈审查结论。</w:t>
      </w:r>
      <w:r/>
    </w:p>
    <w:p>
      <w:pPr>
        <w:pStyle w:val="992"/>
        <w:ind w:left="0" w:firstLine="0"/>
        <w:spacing w:line="560" w:lineRule="exact"/>
        <w:rPr>
          <w:rFonts w:hint="eastAsia"/>
          <w:sz w:val="24"/>
          <w:szCs w:val="24"/>
          <w:u w:val="none"/>
        </w:rPr>
      </w:pPr>
      <w:r>
        <w:rPr>
          <w:rFonts w:hint="eastAsia"/>
          <w:sz w:val="24"/>
          <w:szCs w:val="24"/>
          <w:u w:val="none"/>
        </w:rPr>
        <w:t xml:space="preserve">采购人进行资格审查时，将在“信用中国”网站（www.creditchina.gov.cn）查询投标人的信用记录，以确定投标人是否具备投标资格，查询结果留存并归档。</w:t>
      </w:r>
      <w:r/>
    </w:p>
    <w:p>
      <w:pPr>
        <w:pStyle w:val="992"/>
        <w:ind w:left="0" w:firstLine="0"/>
        <w:spacing w:line="560" w:lineRule="exact"/>
        <w:rPr>
          <w:rFonts w:hint="eastAsia"/>
          <w:sz w:val="24"/>
          <w:szCs w:val="24"/>
          <w:u w:val="none"/>
        </w:rPr>
      </w:pPr>
      <w:r>
        <w:rPr>
          <w:rFonts w:hint="eastAsia"/>
          <w:sz w:val="24"/>
          <w:szCs w:val="24"/>
          <w:u w:val="none"/>
        </w:rPr>
        <w:t xml:space="preserve">接受联合体的项目，联合体成员存在不良信用记录的，视同联合体存在不良信用记录。</w:t>
      </w:r>
      <w:r/>
    </w:p>
    <w:p>
      <w:pPr>
        <w:pStyle w:val="992"/>
        <w:ind w:left="0" w:firstLine="0"/>
        <w:spacing w:line="560" w:lineRule="exact"/>
        <w:rPr>
          <w:rFonts w:hint="eastAsia"/>
          <w:sz w:val="24"/>
          <w:szCs w:val="24"/>
          <w:u w:val="none"/>
        </w:rPr>
      </w:pPr>
      <w:r>
        <w:rPr>
          <w:rFonts w:hint="eastAsia"/>
          <w:sz w:val="24"/>
          <w:szCs w:val="24"/>
          <w:u w:val="none"/>
        </w:rPr>
        <w:t xml:space="preserve">24.1.2 符合性审查。依据招标文件的规定，由评委会从有效性、完整性和对招标文件的响应程度等方面对投标文件进行审查，以确定是否对招标文件的实质性要求作出响应。</w:t>
      </w:r>
      <w:r/>
    </w:p>
    <w:p>
      <w:pPr>
        <w:pStyle w:val="992"/>
        <w:ind w:left="0" w:firstLine="0"/>
        <w:spacing w:line="560" w:lineRule="exact"/>
        <w:rPr>
          <w:rFonts w:hint="eastAsia"/>
          <w:sz w:val="24"/>
          <w:szCs w:val="24"/>
          <w:u w:val="none"/>
        </w:rPr>
      </w:pPr>
      <w:r>
        <w:rPr>
          <w:rFonts w:hint="eastAsia"/>
          <w:sz w:val="24"/>
          <w:szCs w:val="24"/>
          <w:u w:val="none"/>
        </w:rPr>
        <w:t xml:space="preserve">24.1.3 未通过资格审查或符合性审查的投标人，</w:t>
      </w:r>
      <w:r>
        <w:rPr>
          <w:rFonts w:hint="eastAsia"/>
          <w:sz w:val="24"/>
          <w:szCs w:val="24"/>
          <w:u w:val="none"/>
          <w:lang w:eastAsia="zh-CN"/>
        </w:rPr>
        <w:t xml:space="preserve">采购代理机构</w:t>
      </w:r>
      <w:r>
        <w:rPr>
          <w:rFonts w:hint="eastAsia"/>
          <w:sz w:val="24"/>
          <w:szCs w:val="24"/>
          <w:u w:val="none"/>
        </w:rPr>
        <w:t xml:space="preserve">将通过苏采云系统告知其具体原因，评标结束后不再接受有关询问。</w:t>
      </w:r>
      <w:r/>
    </w:p>
    <w:p>
      <w:pPr>
        <w:pStyle w:val="992"/>
        <w:ind w:left="0" w:firstLine="0"/>
        <w:spacing w:line="560" w:lineRule="exact"/>
        <w:rPr>
          <w:rFonts w:hint="eastAsia"/>
          <w:sz w:val="24"/>
          <w:szCs w:val="24"/>
          <w:u w:val="none"/>
        </w:rPr>
      </w:pPr>
      <w:r>
        <w:rPr>
          <w:rFonts w:hint="eastAsia"/>
          <w:sz w:val="24"/>
          <w:szCs w:val="24"/>
          <w:u w:val="none"/>
        </w:rPr>
        <w:t xml:space="preserve">24.2 评委会仅对实质性响应招标文件要求的投标文件进行详细评审。实质性响应的投标文件应该是与招标文件要求的全部条款、条件和规格相符，没有重大偏离或保留的文件。</w:t>
      </w:r>
      <w:r/>
    </w:p>
    <w:p>
      <w:pPr>
        <w:pStyle w:val="992"/>
        <w:ind w:left="0" w:firstLine="0"/>
        <w:spacing w:line="560" w:lineRule="exact"/>
        <w:rPr>
          <w:rFonts w:hint="eastAsia"/>
          <w:sz w:val="24"/>
          <w:szCs w:val="24"/>
          <w:u w:val="none"/>
        </w:rPr>
      </w:pPr>
      <w:r>
        <w:rPr>
          <w:rFonts w:hint="eastAsia"/>
          <w:sz w:val="24"/>
          <w:szCs w:val="24"/>
          <w:u w:val="none"/>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pStyle w:val="992"/>
        <w:ind w:left="0" w:firstLine="0"/>
        <w:spacing w:line="560" w:lineRule="exact"/>
        <w:rPr>
          <w:rFonts w:hint="eastAsia"/>
          <w:sz w:val="24"/>
          <w:szCs w:val="24"/>
          <w:u w:val="none"/>
        </w:rPr>
      </w:pPr>
      <w:r>
        <w:rPr>
          <w:rFonts w:hint="eastAsia"/>
          <w:sz w:val="24"/>
          <w:szCs w:val="24"/>
          <w:u w:val="none"/>
        </w:rPr>
        <w:t xml:space="preserve">24.3 如果投标文件实质上没有响应招标文件的要求，评委会将予以拒绝，投标人不得通过修改或撤销不合要求的偏离或保留而使其投标成为实质性响应的投标。</w:t>
      </w:r>
      <w:r/>
    </w:p>
    <w:p>
      <w:pPr>
        <w:pStyle w:val="992"/>
        <w:ind w:left="0" w:firstLine="0"/>
        <w:spacing w:line="560" w:lineRule="exact"/>
        <w:rPr>
          <w:rFonts w:hint="eastAsia"/>
          <w:sz w:val="24"/>
          <w:szCs w:val="24"/>
          <w:u w:val="none"/>
        </w:rPr>
      </w:pPr>
      <w:r>
        <w:rPr>
          <w:rFonts w:hint="eastAsia"/>
          <w:sz w:val="24"/>
          <w:szCs w:val="24"/>
          <w:u w:val="none"/>
        </w:rPr>
        <w:t xml:space="preserve">24.4 评委会将对确定为实质性响应的投标进行进一步审核，确定其是否有计算上或累加上的算术错误。修正错误的原则如下：</w:t>
      </w:r>
      <w:r/>
    </w:p>
    <w:p>
      <w:pPr>
        <w:pStyle w:val="992"/>
        <w:ind w:left="0" w:firstLine="0"/>
        <w:spacing w:line="560" w:lineRule="exact"/>
        <w:rPr>
          <w:rFonts w:hint="eastAsia"/>
          <w:sz w:val="24"/>
          <w:szCs w:val="24"/>
          <w:u w:val="none"/>
        </w:rPr>
      </w:pPr>
      <w:r>
        <w:rPr>
          <w:rFonts w:hint="eastAsia"/>
          <w:sz w:val="24"/>
          <w:szCs w:val="24"/>
          <w:u w:val="none"/>
        </w:rPr>
        <w:t xml:space="preserve">（1）投标文件中开标一览表内容与投标文件中相应内容不一致的，以开标一览表为准；</w:t>
      </w:r>
      <w:r/>
    </w:p>
    <w:p>
      <w:pPr>
        <w:pStyle w:val="992"/>
        <w:ind w:left="0" w:firstLine="0"/>
        <w:spacing w:line="560" w:lineRule="exact"/>
        <w:rPr>
          <w:rFonts w:hint="eastAsia"/>
          <w:sz w:val="24"/>
          <w:szCs w:val="24"/>
          <w:u w:val="none"/>
        </w:rPr>
      </w:pPr>
      <w:r>
        <w:rPr>
          <w:rFonts w:hint="eastAsia"/>
          <w:sz w:val="24"/>
          <w:szCs w:val="24"/>
          <w:u w:val="none"/>
        </w:rPr>
        <w:t xml:space="preserve">（2）大写金额和小写金额不一致的，以大写金额为准；</w:t>
      </w:r>
      <w:r/>
    </w:p>
    <w:p>
      <w:pPr>
        <w:pStyle w:val="992"/>
        <w:ind w:left="0" w:firstLine="0"/>
        <w:spacing w:line="560" w:lineRule="exact"/>
        <w:rPr>
          <w:rFonts w:hint="eastAsia"/>
          <w:sz w:val="24"/>
          <w:szCs w:val="24"/>
          <w:u w:val="none"/>
        </w:rPr>
      </w:pPr>
      <w:r>
        <w:rPr>
          <w:rFonts w:hint="eastAsia"/>
          <w:sz w:val="24"/>
          <w:szCs w:val="24"/>
          <w:u w:val="none"/>
        </w:rPr>
        <w:t xml:space="preserve">（3）单价金额小数点或者百分比有明显错位的，以开标一览表的总价为准，并修改单价；</w:t>
      </w:r>
      <w:r/>
    </w:p>
    <w:p>
      <w:pPr>
        <w:pStyle w:val="992"/>
        <w:ind w:left="0" w:firstLine="0"/>
        <w:spacing w:line="560" w:lineRule="exact"/>
        <w:rPr>
          <w:rFonts w:hint="eastAsia"/>
          <w:sz w:val="24"/>
          <w:szCs w:val="24"/>
          <w:u w:val="none"/>
        </w:rPr>
      </w:pPr>
      <w:r>
        <w:rPr>
          <w:rFonts w:hint="eastAsia"/>
          <w:sz w:val="24"/>
          <w:szCs w:val="24"/>
          <w:u w:val="none"/>
        </w:rPr>
        <w:t xml:space="preserve">（4）总价金额与按单价汇总金额不一致的，以单价金额计算结果为准。</w:t>
      </w:r>
      <w:r/>
    </w:p>
    <w:p>
      <w:pPr>
        <w:pStyle w:val="992"/>
        <w:ind w:left="0" w:firstLine="0"/>
        <w:spacing w:line="560" w:lineRule="exact"/>
        <w:rPr>
          <w:rFonts w:hint="eastAsia"/>
          <w:sz w:val="24"/>
          <w:szCs w:val="24"/>
          <w:u w:val="none"/>
        </w:rPr>
      </w:pPr>
      <w:r>
        <w:rPr>
          <w:rFonts w:hint="eastAsia"/>
          <w:sz w:val="24"/>
          <w:szCs w:val="24"/>
          <w:u w:val="none"/>
        </w:rPr>
        <w:t xml:space="preserve">同时出现两种以上错误的，按照前款规定的顺序修正。</w:t>
      </w:r>
      <w:r/>
    </w:p>
    <w:p>
      <w:pPr>
        <w:pStyle w:val="992"/>
        <w:ind w:left="0" w:firstLine="0"/>
        <w:spacing w:line="560" w:lineRule="exact"/>
        <w:rPr>
          <w:rFonts w:hint="eastAsia"/>
          <w:sz w:val="24"/>
          <w:szCs w:val="24"/>
          <w:u w:val="none"/>
        </w:rPr>
      </w:pPr>
      <w:r>
        <w:rPr>
          <w:rFonts w:hint="eastAsia"/>
          <w:sz w:val="24"/>
          <w:szCs w:val="24"/>
          <w:u w:val="none"/>
        </w:rPr>
        <w:t xml:space="preserve">24.5 评委会将按上述修正错误的方法调整投标文件中的投标报价，并通过苏采云系统告知投标人，调整后的价格对投标人具有约束力。如果投标人不接受修正后的价格，则其投标将被拒绝。</w:t>
      </w:r>
      <w:r/>
    </w:p>
    <w:p>
      <w:pPr>
        <w:pStyle w:val="992"/>
        <w:ind w:left="0" w:firstLine="0"/>
        <w:spacing w:line="560" w:lineRule="exact"/>
        <w:rPr>
          <w:rFonts w:hint="eastAsia"/>
          <w:sz w:val="24"/>
          <w:szCs w:val="24"/>
          <w:u w:val="none"/>
        </w:rPr>
      </w:pPr>
      <w:r>
        <w:rPr>
          <w:rFonts w:hint="eastAsia"/>
          <w:sz w:val="24"/>
          <w:szCs w:val="24"/>
          <w:u w:val="none"/>
        </w:rPr>
        <w:t xml:space="preserve">24.6 投标人在开、评标全过程中应保持通讯畅通，及时登录苏采云系统查阅、答复相关信息，并安排专人与</w:t>
      </w:r>
      <w:r>
        <w:rPr>
          <w:rFonts w:hint="eastAsia"/>
          <w:sz w:val="24"/>
          <w:szCs w:val="24"/>
          <w:u w:val="none"/>
          <w:lang w:eastAsia="zh-CN"/>
        </w:rPr>
        <w:t xml:space="preserve">采购代理机构</w:t>
      </w:r>
      <w:r>
        <w:rPr>
          <w:rFonts w:hint="eastAsia"/>
          <w:sz w:val="24"/>
          <w:szCs w:val="24"/>
          <w:u w:val="none"/>
        </w:rPr>
        <w:t xml:space="preserve">及评委会联系。</w:t>
      </w:r>
      <w:r/>
    </w:p>
    <w:p>
      <w:pPr>
        <w:pStyle w:val="992"/>
        <w:ind w:left="0" w:firstLine="0"/>
        <w:spacing w:line="560" w:lineRule="exact"/>
        <w:rPr>
          <w:rFonts w:hint="eastAsia"/>
          <w:sz w:val="24"/>
          <w:szCs w:val="24"/>
          <w:u w:val="none"/>
        </w:rPr>
      </w:pPr>
      <w:r>
        <w:rPr>
          <w:rFonts w:hint="eastAsia"/>
          <w:sz w:val="24"/>
          <w:szCs w:val="24"/>
          <w:u w:val="none"/>
        </w:rPr>
        <w:t xml:space="preserve">25.无效投标和废标</w:t>
      </w:r>
      <w:r/>
    </w:p>
    <w:p>
      <w:pPr>
        <w:pStyle w:val="992"/>
        <w:ind w:left="0" w:firstLine="0"/>
        <w:spacing w:line="560" w:lineRule="exact"/>
        <w:rPr>
          <w:rFonts w:hint="eastAsia"/>
          <w:sz w:val="24"/>
          <w:szCs w:val="24"/>
          <w:u w:val="none"/>
        </w:rPr>
      </w:pPr>
      <w:r>
        <w:rPr>
          <w:rFonts w:hint="eastAsia"/>
          <w:sz w:val="24"/>
          <w:szCs w:val="24"/>
          <w:u w:val="none"/>
        </w:rPr>
        <w:t xml:space="preserve">25.1 无效投标条款</w:t>
      </w:r>
      <w:r/>
    </w:p>
    <w:p>
      <w:pPr>
        <w:pStyle w:val="992"/>
        <w:ind w:left="0" w:firstLine="0"/>
        <w:spacing w:line="560" w:lineRule="exact"/>
        <w:rPr>
          <w:rFonts w:hint="eastAsia"/>
          <w:sz w:val="24"/>
          <w:szCs w:val="24"/>
          <w:u w:val="none"/>
        </w:rPr>
      </w:pPr>
      <w:r>
        <w:rPr>
          <w:rFonts w:hint="eastAsia"/>
          <w:sz w:val="24"/>
          <w:szCs w:val="24"/>
          <w:u w:val="none"/>
        </w:rPr>
        <w:t xml:space="preserve">25.1.1 投标人在苏采云系统规定的时间内未成功解密电子投标文件。</w:t>
      </w:r>
      <w:r/>
    </w:p>
    <w:p>
      <w:pPr>
        <w:pStyle w:val="992"/>
        <w:ind w:left="0" w:firstLine="0"/>
        <w:spacing w:line="560" w:lineRule="exact"/>
        <w:rPr>
          <w:rFonts w:hint="eastAsia"/>
          <w:sz w:val="24"/>
          <w:szCs w:val="24"/>
          <w:u w:val="none"/>
        </w:rPr>
      </w:pPr>
      <w:r>
        <w:rPr>
          <w:rFonts w:hint="eastAsia"/>
          <w:sz w:val="24"/>
          <w:szCs w:val="24"/>
          <w:u w:val="none"/>
        </w:rPr>
        <w:t xml:space="preserve">25.1.2 投标人未按照招标文件要求上传电子投标文件。</w:t>
      </w:r>
      <w:r/>
    </w:p>
    <w:p>
      <w:pPr>
        <w:pStyle w:val="992"/>
        <w:ind w:left="0" w:firstLine="0"/>
        <w:spacing w:line="560" w:lineRule="exact"/>
        <w:rPr>
          <w:rFonts w:hint="eastAsia"/>
          <w:sz w:val="24"/>
          <w:szCs w:val="24"/>
          <w:u w:val="none"/>
        </w:rPr>
      </w:pPr>
      <w:r>
        <w:rPr>
          <w:rFonts w:hint="eastAsia"/>
          <w:sz w:val="24"/>
          <w:szCs w:val="24"/>
          <w:u w:val="none"/>
        </w:rPr>
        <w:t xml:space="preserve">25.1.3 同一投标人提交两个（含两个）以上不同的投标报价。</w:t>
      </w:r>
      <w:r/>
    </w:p>
    <w:p>
      <w:pPr>
        <w:pStyle w:val="992"/>
        <w:ind w:left="0" w:firstLine="0"/>
        <w:spacing w:line="560" w:lineRule="exact"/>
        <w:rPr>
          <w:rFonts w:hint="eastAsia"/>
          <w:sz w:val="24"/>
          <w:szCs w:val="24"/>
          <w:u w:val="none"/>
        </w:rPr>
      </w:pPr>
      <w:r>
        <w:rPr>
          <w:rFonts w:hint="eastAsia"/>
          <w:sz w:val="24"/>
          <w:szCs w:val="24"/>
          <w:u w:val="none"/>
        </w:rPr>
        <w:t xml:space="preserve">25.1.4 投标人不具备招标文件中规定资格要求。</w:t>
      </w:r>
      <w:r/>
    </w:p>
    <w:p>
      <w:pPr>
        <w:pStyle w:val="992"/>
        <w:ind w:left="0" w:firstLine="0"/>
        <w:spacing w:line="560" w:lineRule="exact"/>
        <w:rPr>
          <w:rFonts w:hint="eastAsia"/>
          <w:sz w:val="24"/>
          <w:szCs w:val="24"/>
          <w:u w:val="none"/>
        </w:rPr>
      </w:pPr>
      <w:r>
        <w:rPr>
          <w:rFonts w:hint="eastAsia"/>
          <w:sz w:val="24"/>
          <w:szCs w:val="24"/>
          <w:u w:val="none"/>
        </w:rPr>
        <w:t xml:space="preserve">25.1.5 投标人的报价超过了采购预算或最高限价。</w:t>
      </w:r>
      <w:r/>
    </w:p>
    <w:p>
      <w:pPr>
        <w:pStyle w:val="992"/>
        <w:ind w:left="0" w:firstLine="0"/>
        <w:spacing w:line="560" w:lineRule="exact"/>
        <w:rPr>
          <w:rFonts w:hint="eastAsia"/>
          <w:sz w:val="24"/>
          <w:szCs w:val="24"/>
          <w:u w:val="none"/>
        </w:rPr>
      </w:pPr>
      <w:r>
        <w:rPr>
          <w:rFonts w:hint="eastAsia"/>
          <w:sz w:val="24"/>
          <w:szCs w:val="24"/>
          <w:u w:val="none"/>
        </w:rPr>
        <w:t xml:space="preserve">25.1.6 未通过符合性审查。</w:t>
      </w:r>
      <w:r/>
    </w:p>
    <w:p>
      <w:pPr>
        <w:pStyle w:val="992"/>
        <w:ind w:left="0" w:firstLine="0"/>
        <w:spacing w:line="560" w:lineRule="exact"/>
        <w:rPr>
          <w:rFonts w:hint="eastAsia"/>
          <w:sz w:val="24"/>
          <w:szCs w:val="24"/>
          <w:u w:val="none"/>
        </w:rPr>
      </w:pPr>
      <w:r>
        <w:rPr>
          <w:rFonts w:hint="eastAsia"/>
          <w:sz w:val="24"/>
          <w:szCs w:val="24"/>
          <w:u w:val="none"/>
        </w:rPr>
        <w:t xml:space="preserve">25.1.7 不符合招标文件中实质性要求和条件</w:t>
      </w:r>
      <w:r/>
    </w:p>
    <w:p>
      <w:pPr>
        <w:pStyle w:val="992"/>
        <w:ind w:left="0" w:firstLine="0"/>
        <w:spacing w:line="560" w:lineRule="exact"/>
        <w:rPr>
          <w:rFonts w:hint="eastAsia"/>
          <w:sz w:val="24"/>
          <w:szCs w:val="24"/>
          <w:u w:val="none"/>
        </w:rPr>
      </w:pPr>
      <w:r>
        <w:rPr>
          <w:rFonts w:hint="eastAsia"/>
          <w:sz w:val="24"/>
          <w:szCs w:val="24"/>
          <w:u w:val="none"/>
        </w:rPr>
        <w:t xml:space="preserve">25.1.8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992"/>
        <w:ind w:left="0" w:firstLine="0"/>
        <w:spacing w:line="560" w:lineRule="exact"/>
        <w:rPr>
          <w:rFonts w:hint="eastAsia"/>
          <w:sz w:val="24"/>
          <w:szCs w:val="24"/>
          <w:u w:val="none"/>
        </w:rPr>
      </w:pPr>
      <w:r>
        <w:rPr>
          <w:rFonts w:hint="eastAsia"/>
          <w:sz w:val="24"/>
          <w:szCs w:val="24"/>
          <w:u w:val="none"/>
        </w:rPr>
        <w:t xml:space="preserve">25.1.9 投标文件含有采购人不能接受的附加条件。</w:t>
      </w:r>
      <w:r/>
    </w:p>
    <w:p>
      <w:pPr>
        <w:pStyle w:val="992"/>
        <w:ind w:left="0" w:firstLine="0"/>
        <w:spacing w:line="560" w:lineRule="exact"/>
        <w:rPr>
          <w:rFonts w:hint="eastAsia"/>
          <w:sz w:val="24"/>
          <w:szCs w:val="24"/>
          <w:u w:val="none"/>
        </w:rPr>
      </w:pPr>
      <w:r>
        <w:rPr>
          <w:rFonts w:hint="eastAsia"/>
          <w:sz w:val="24"/>
          <w:szCs w:val="24"/>
          <w:u w:val="none"/>
        </w:rPr>
        <w:t xml:space="preserve">25.1.10 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r/>
    </w:p>
    <w:p>
      <w:pPr>
        <w:pStyle w:val="992"/>
        <w:ind w:left="0" w:firstLine="0"/>
        <w:spacing w:line="560" w:lineRule="exact"/>
        <w:rPr>
          <w:rFonts w:hint="eastAsia"/>
          <w:sz w:val="24"/>
          <w:szCs w:val="24"/>
          <w:u w:val="none"/>
        </w:rPr>
      </w:pPr>
      <w:r>
        <w:rPr>
          <w:rFonts w:hint="eastAsia"/>
          <w:sz w:val="24"/>
          <w:szCs w:val="24"/>
          <w:u w:val="none"/>
        </w:rPr>
        <w:t xml:space="preserve">25.1.11 采购产品被财政部、国家发改委、生态环境部等列入“节能产品品目清单”强制采购范围，而投标人提供的产品不在强制采购范围内。</w:t>
      </w:r>
      <w:r/>
    </w:p>
    <w:p>
      <w:pPr>
        <w:pStyle w:val="992"/>
        <w:ind w:left="0" w:firstLine="0"/>
        <w:spacing w:line="560" w:lineRule="exact"/>
        <w:rPr>
          <w:rFonts w:hint="eastAsia"/>
          <w:sz w:val="24"/>
          <w:szCs w:val="24"/>
          <w:u w:val="none"/>
        </w:rPr>
      </w:pPr>
      <w:r>
        <w:rPr>
          <w:rFonts w:hint="eastAsia"/>
          <w:sz w:val="24"/>
          <w:szCs w:val="24"/>
          <w:u w:val="none"/>
        </w:rPr>
        <w:t xml:space="preserve">25.1.12 投标文件未按照招标文件要求加盖电子公章。</w:t>
      </w:r>
      <w:r/>
    </w:p>
    <w:p>
      <w:pPr>
        <w:pStyle w:val="992"/>
        <w:ind w:left="0" w:firstLine="0"/>
        <w:spacing w:line="560" w:lineRule="exact"/>
        <w:rPr>
          <w:rFonts w:hint="eastAsia"/>
          <w:sz w:val="24"/>
          <w:szCs w:val="24"/>
          <w:u w:val="none"/>
        </w:rPr>
      </w:pPr>
      <w:r>
        <w:rPr>
          <w:rFonts w:hint="eastAsia"/>
          <w:sz w:val="24"/>
          <w:szCs w:val="24"/>
          <w:u w:val="none"/>
        </w:rPr>
        <w:t xml:space="preserve">25.1.13 法律法规及本招标文件规定的其他无效投标情形。</w:t>
      </w:r>
      <w:r/>
    </w:p>
    <w:p>
      <w:pPr>
        <w:pStyle w:val="992"/>
        <w:ind w:left="0" w:firstLine="0"/>
        <w:spacing w:line="560" w:lineRule="exact"/>
        <w:rPr>
          <w:rFonts w:hint="eastAsia"/>
          <w:sz w:val="24"/>
          <w:szCs w:val="24"/>
          <w:u w:val="none"/>
        </w:rPr>
      </w:pPr>
      <w:r>
        <w:rPr>
          <w:rFonts w:hint="eastAsia"/>
          <w:sz w:val="24"/>
          <w:szCs w:val="24"/>
          <w:u w:val="none"/>
        </w:rPr>
        <w:t xml:space="preserve">25.2 废标条款</w:t>
      </w:r>
      <w:r/>
    </w:p>
    <w:p>
      <w:pPr>
        <w:pStyle w:val="992"/>
        <w:ind w:left="0" w:firstLine="0"/>
        <w:spacing w:line="560" w:lineRule="exact"/>
        <w:rPr>
          <w:rFonts w:hint="eastAsia"/>
          <w:sz w:val="24"/>
          <w:szCs w:val="24"/>
          <w:u w:val="none"/>
        </w:rPr>
      </w:pPr>
      <w:r>
        <w:rPr>
          <w:rFonts w:hint="eastAsia"/>
          <w:sz w:val="24"/>
          <w:szCs w:val="24"/>
          <w:u w:val="none"/>
        </w:rPr>
        <w:t xml:space="preserve">25.2.1 符合资格条件的供应商或者对招标文件作实质响应的供应商不足三家。</w:t>
      </w:r>
      <w:r/>
    </w:p>
    <w:p>
      <w:pPr>
        <w:pStyle w:val="992"/>
        <w:ind w:left="0" w:firstLine="0"/>
        <w:spacing w:line="560" w:lineRule="exact"/>
        <w:rPr>
          <w:rFonts w:hint="eastAsia"/>
          <w:sz w:val="24"/>
          <w:szCs w:val="24"/>
          <w:u w:val="none"/>
        </w:rPr>
      </w:pPr>
      <w:r>
        <w:rPr>
          <w:rFonts w:hint="eastAsia"/>
          <w:sz w:val="24"/>
          <w:szCs w:val="24"/>
          <w:u w:val="none"/>
        </w:rPr>
        <w:t xml:space="preserve">25.2.2 出现影响采购公正的违法、违规行为。</w:t>
      </w:r>
      <w:r/>
    </w:p>
    <w:p>
      <w:pPr>
        <w:pStyle w:val="992"/>
        <w:ind w:left="0" w:firstLine="0"/>
        <w:spacing w:line="560" w:lineRule="exact"/>
        <w:rPr>
          <w:rFonts w:hint="eastAsia"/>
          <w:sz w:val="24"/>
          <w:szCs w:val="24"/>
          <w:u w:val="none"/>
        </w:rPr>
      </w:pPr>
      <w:r>
        <w:rPr>
          <w:rFonts w:hint="eastAsia"/>
          <w:sz w:val="24"/>
          <w:szCs w:val="24"/>
          <w:u w:val="none"/>
        </w:rPr>
        <w:t xml:space="preserve">25.2.3 因重大变故采购任务取消。</w:t>
      </w:r>
      <w:r/>
    </w:p>
    <w:p>
      <w:pPr>
        <w:pStyle w:val="992"/>
        <w:ind w:left="0" w:firstLine="0"/>
        <w:spacing w:line="560" w:lineRule="exact"/>
        <w:rPr>
          <w:rFonts w:hint="eastAsia"/>
          <w:sz w:val="24"/>
          <w:szCs w:val="24"/>
          <w:u w:val="none"/>
        </w:rPr>
      </w:pPr>
      <w:r>
        <w:rPr>
          <w:rFonts w:hint="eastAsia"/>
          <w:sz w:val="24"/>
          <w:szCs w:val="24"/>
          <w:u w:val="none"/>
        </w:rPr>
        <w:t xml:space="preserve">25.2.4 评委会认定招标文件存在歧义、重大缺陷导致评审工作无法进行。</w:t>
      </w:r>
      <w:r/>
    </w:p>
    <w:p>
      <w:pPr>
        <w:pStyle w:val="992"/>
        <w:ind w:left="0" w:firstLine="0"/>
        <w:spacing w:line="560" w:lineRule="exact"/>
        <w:rPr>
          <w:rFonts w:hint="eastAsia"/>
          <w:sz w:val="24"/>
          <w:szCs w:val="24"/>
          <w:u w:val="none"/>
        </w:rPr>
      </w:pPr>
      <w:r>
        <w:rPr>
          <w:rFonts w:hint="eastAsia"/>
          <w:sz w:val="24"/>
          <w:szCs w:val="24"/>
          <w:u w:val="none"/>
        </w:rPr>
        <w:t xml:space="preserve">25.2.5 因苏采云系统故障造成开标不成功。</w:t>
      </w:r>
      <w:r/>
    </w:p>
    <w:p>
      <w:pPr>
        <w:pStyle w:val="992"/>
        <w:ind w:left="0" w:firstLine="0"/>
        <w:spacing w:line="560" w:lineRule="exact"/>
        <w:rPr>
          <w:rFonts w:hint="eastAsia"/>
          <w:sz w:val="24"/>
          <w:szCs w:val="24"/>
          <w:u w:val="none"/>
        </w:rPr>
      </w:pPr>
      <w:r>
        <w:rPr>
          <w:rFonts w:hint="eastAsia"/>
          <w:sz w:val="24"/>
          <w:szCs w:val="24"/>
          <w:u w:val="none"/>
        </w:rPr>
        <w:t xml:space="preserve">25.3 如出现投标截止时间后参加投标的供应商或者对招标文件作出实质性响应的供应商不足三家的情况，按政府采购相关规定执行。</w:t>
      </w:r>
      <w:r/>
    </w:p>
    <w:p>
      <w:pPr>
        <w:pStyle w:val="992"/>
        <w:ind w:left="0" w:firstLine="0"/>
        <w:spacing w:line="560" w:lineRule="exact"/>
        <w:rPr>
          <w:rFonts w:hint="eastAsia"/>
          <w:sz w:val="24"/>
          <w:szCs w:val="24"/>
          <w:u w:val="none"/>
        </w:rPr>
      </w:pPr>
      <w:r>
        <w:rPr>
          <w:rFonts w:hint="eastAsia"/>
          <w:sz w:val="24"/>
          <w:szCs w:val="24"/>
          <w:u w:val="none"/>
        </w:rPr>
        <w:t xml:space="preserve">六、定标</w:t>
      </w:r>
      <w:r/>
    </w:p>
    <w:p>
      <w:pPr>
        <w:pStyle w:val="992"/>
        <w:ind w:left="0" w:firstLine="0"/>
        <w:spacing w:line="560" w:lineRule="exact"/>
        <w:rPr>
          <w:rFonts w:hint="eastAsia"/>
          <w:sz w:val="24"/>
          <w:szCs w:val="24"/>
          <w:u w:val="none"/>
        </w:rPr>
      </w:pPr>
      <w:r>
        <w:rPr>
          <w:rFonts w:hint="eastAsia"/>
          <w:sz w:val="24"/>
          <w:szCs w:val="24"/>
          <w:u w:val="none"/>
        </w:rPr>
        <w:t xml:space="preserve">26.确定中标单位</w:t>
      </w:r>
      <w:r/>
    </w:p>
    <w:p>
      <w:pPr>
        <w:pStyle w:val="992"/>
        <w:ind w:left="0" w:firstLine="0"/>
        <w:spacing w:line="560" w:lineRule="exact"/>
        <w:rPr>
          <w:rFonts w:hint="eastAsia"/>
          <w:sz w:val="24"/>
          <w:szCs w:val="24"/>
          <w:u w:val="none"/>
        </w:rPr>
      </w:pPr>
      <w:r>
        <w:rPr>
          <w:rFonts w:hint="eastAsia"/>
          <w:sz w:val="24"/>
          <w:szCs w:val="24"/>
          <w:u w:val="none"/>
        </w:rPr>
        <w:t xml:space="preserve">26.1 中标候选人的确定原则和数量见招标文件第五章。 </w:t>
      </w:r>
      <w:r/>
    </w:p>
    <w:p>
      <w:pPr>
        <w:pStyle w:val="992"/>
        <w:ind w:left="0" w:firstLine="0"/>
        <w:spacing w:line="560" w:lineRule="exact"/>
        <w:rPr>
          <w:rFonts w:hint="eastAsia"/>
          <w:sz w:val="24"/>
          <w:szCs w:val="24"/>
          <w:u w:val="none"/>
        </w:rPr>
      </w:pPr>
      <w:r>
        <w:rPr>
          <w:rFonts w:hint="eastAsia"/>
          <w:sz w:val="24"/>
          <w:szCs w:val="24"/>
          <w:u w:val="none"/>
        </w:rPr>
        <w:t xml:space="preserve">26.2 按以下第（1）种方式确定中标人：</w:t>
      </w:r>
      <w:r/>
    </w:p>
    <w:p>
      <w:pPr>
        <w:pStyle w:val="992"/>
        <w:ind w:left="0" w:firstLine="0"/>
        <w:spacing w:line="560" w:lineRule="exact"/>
        <w:rPr>
          <w:rFonts w:hint="eastAsia"/>
          <w:sz w:val="24"/>
          <w:szCs w:val="24"/>
          <w:u w:val="none"/>
        </w:rPr>
      </w:pPr>
      <w:r>
        <w:rPr>
          <w:rFonts w:hint="eastAsia"/>
          <w:sz w:val="24"/>
          <w:szCs w:val="24"/>
          <w:u w:val="none"/>
        </w:rPr>
        <w:t xml:space="preserve">（1）评委会直接确定排名第一的中标候选人为中标人；</w:t>
      </w:r>
      <w:r/>
    </w:p>
    <w:p>
      <w:pPr>
        <w:pStyle w:val="992"/>
        <w:ind w:left="0" w:firstLine="0"/>
        <w:spacing w:line="560" w:lineRule="exact"/>
        <w:rPr>
          <w:rFonts w:hint="eastAsia"/>
          <w:sz w:val="24"/>
          <w:szCs w:val="24"/>
          <w:u w:val="none"/>
        </w:rPr>
      </w:pPr>
      <w:r>
        <w:rPr>
          <w:rFonts w:hint="eastAsia"/>
          <w:sz w:val="24"/>
          <w:szCs w:val="24"/>
          <w:u w:val="none"/>
        </w:rPr>
        <w:t xml:space="preserve">（2）采购人在评委会推荐的中标候选人中按顺序确定中标人。</w:t>
      </w:r>
      <w:r/>
    </w:p>
    <w:p>
      <w:pPr>
        <w:pStyle w:val="992"/>
        <w:ind w:left="0" w:firstLine="0"/>
        <w:spacing w:line="560" w:lineRule="exact"/>
        <w:rPr>
          <w:rFonts w:hint="eastAsia"/>
          <w:sz w:val="24"/>
          <w:szCs w:val="24"/>
          <w:u w:val="none"/>
        </w:rPr>
      </w:pPr>
      <w:r>
        <w:rPr>
          <w:rFonts w:hint="eastAsia"/>
          <w:sz w:val="24"/>
          <w:szCs w:val="24"/>
          <w:u w:val="none"/>
        </w:rPr>
        <w:t xml:space="preserve">按第二种方式确定中标人的，</w:t>
      </w:r>
      <w:r>
        <w:rPr>
          <w:rFonts w:hint="eastAsia"/>
          <w:sz w:val="24"/>
          <w:szCs w:val="24"/>
          <w:u w:val="none"/>
          <w:lang w:eastAsia="zh-CN"/>
        </w:rPr>
        <w:t xml:space="preserve">采购代理机构</w:t>
      </w:r>
      <w:r>
        <w:rPr>
          <w:rFonts w:hint="eastAsia"/>
          <w:sz w:val="24"/>
          <w:szCs w:val="24"/>
          <w:u w:val="none"/>
        </w:rPr>
        <w:t xml:space="preserve">自评审结束之日起两个工作日内将评审报告送达采购人，采购人自收到评审报告之日起五个工作日内，在评审报告推荐的中标候选人中按顺序确定中标人。</w:t>
      </w:r>
      <w:r/>
    </w:p>
    <w:p>
      <w:pPr>
        <w:pStyle w:val="992"/>
        <w:ind w:left="0" w:firstLine="0"/>
        <w:spacing w:line="560" w:lineRule="exact"/>
        <w:rPr>
          <w:rFonts w:hint="eastAsia"/>
          <w:sz w:val="24"/>
          <w:szCs w:val="24"/>
          <w:u w:val="none"/>
        </w:rPr>
      </w:pPr>
      <w:r>
        <w:rPr>
          <w:rFonts w:hint="eastAsia"/>
          <w:sz w:val="24"/>
          <w:szCs w:val="24"/>
          <w:u w:val="none"/>
        </w:rPr>
        <w:t xml:space="preserve">26.3 </w:t>
      </w:r>
      <w:r>
        <w:rPr>
          <w:rFonts w:hint="eastAsia"/>
          <w:sz w:val="24"/>
          <w:szCs w:val="24"/>
          <w:u w:val="none"/>
          <w:lang w:eastAsia="zh-CN"/>
        </w:rPr>
        <w:t xml:space="preserve">采购代理机构</w:t>
      </w:r>
      <w:r>
        <w:rPr>
          <w:rFonts w:hint="eastAsia"/>
          <w:sz w:val="24"/>
          <w:szCs w:val="24"/>
          <w:u w:val="none"/>
        </w:rPr>
        <w:t xml:space="preserve">将在“江苏政府采购网”发布中标公告，公告期限为1个工作日。</w:t>
      </w:r>
      <w:r/>
    </w:p>
    <w:p>
      <w:pPr>
        <w:pStyle w:val="992"/>
        <w:ind w:left="0" w:firstLine="0"/>
        <w:spacing w:line="560" w:lineRule="exact"/>
        <w:rPr>
          <w:rFonts w:hint="eastAsia"/>
          <w:sz w:val="24"/>
          <w:szCs w:val="24"/>
          <w:u w:val="none"/>
        </w:rPr>
      </w:pPr>
      <w:r>
        <w:rPr>
          <w:rFonts w:hint="eastAsia"/>
          <w:sz w:val="24"/>
          <w:szCs w:val="24"/>
          <w:u w:val="none"/>
        </w:rPr>
        <w:t xml:space="preserve">26.4 若有充分证据证明中标人有下列情况之一的，一经查实将被取消中标资格：</w:t>
      </w:r>
      <w:r/>
    </w:p>
    <w:p>
      <w:pPr>
        <w:pStyle w:val="992"/>
        <w:ind w:left="0" w:firstLine="0"/>
        <w:spacing w:line="560" w:lineRule="exact"/>
        <w:rPr>
          <w:rFonts w:hint="eastAsia"/>
          <w:sz w:val="24"/>
          <w:szCs w:val="24"/>
          <w:u w:val="none"/>
        </w:rPr>
      </w:pPr>
      <w:r>
        <w:rPr>
          <w:rFonts w:hint="eastAsia"/>
          <w:sz w:val="24"/>
          <w:szCs w:val="24"/>
          <w:u w:val="none"/>
        </w:rPr>
        <w:t xml:space="preserve">26.4.1 提供虚假材料谋取中标。</w:t>
      </w:r>
      <w:r/>
    </w:p>
    <w:p>
      <w:pPr>
        <w:pStyle w:val="992"/>
        <w:ind w:left="0" w:firstLine="0"/>
        <w:spacing w:line="560" w:lineRule="exact"/>
        <w:rPr>
          <w:rFonts w:hint="eastAsia"/>
          <w:sz w:val="24"/>
          <w:szCs w:val="24"/>
          <w:u w:val="none"/>
        </w:rPr>
      </w:pPr>
      <w:r>
        <w:rPr>
          <w:rFonts w:hint="eastAsia"/>
          <w:sz w:val="24"/>
          <w:szCs w:val="24"/>
          <w:u w:val="none"/>
        </w:rPr>
        <w:t xml:space="preserve">26.4.2 向采购人、</w:t>
      </w:r>
      <w:r>
        <w:rPr>
          <w:rFonts w:hint="eastAsia"/>
          <w:sz w:val="24"/>
          <w:szCs w:val="24"/>
          <w:u w:val="none"/>
          <w:lang w:eastAsia="zh-CN"/>
        </w:rPr>
        <w:t xml:space="preserve">采购代理机构</w:t>
      </w:r>
      <w:r>
        <w:rPr>
          <w:rFonts w:hint="eastAsia"/>
          <w:sz w:val="24"/>
          <w:szCs w:val="24"/>
          <w:u w:val="none"/>
        </w:rPr>
        <w:t xml:space="preserve">行贿或者提供其他不正当利益。</w:t>
      </w:r>
      <w:r/>
    </w:p>
    <w:p>
      <w:pPr>
        <w:pStyle w:val="992"/>
        <w:ind w:left="0" w:firstLine="0"/>
        <w:spacing w:line="560" w:lineRule="exact"/>
        <w:rPr>
          <w:rFonts w:hint="eastAsia"/>
          <w:sz w:val="24"/>
          <w:szCs w:val="24"/>
          <w:u w:val="none"/>
        </w:rPr>
      </w:pPr>
      <w:r>
        <w:rPr>
          <w:rFonts w:hint="eastAsia"/>
          <w:sz w:val="24"/>
          <w:szCs w:val="24"/>
          <w:u w:val="none"/>
        </w:rPr>
        <w:t xml:space="preserve">26.4.3 属于本文件规定的无效投标情形，但在评标过程中未被评委会发现。</w:t>
      </w:r>
      <w:r/>
    </w:p>
    <w:p>
      <w:pPr>
        <w:pStyle w:val="992"/>
        <w:ind w:left="0" w:firstLine="0"/>
        <w:spacing w:line="560" w:lineRule="exact"/>
        <w:rPr>
          <w:rFonts w:hint="eastAsia"/>
          <w:sz w:val="24"/>
          <w:szCs w:val="24"/>
          <w:u w:val="none"/>
        </w:rPr>
      </w:pPr>
      <w:r>
        <w:rPr>
          <w:rFonts w:hint="eastAsia"/>
          <w:sz w:val="24"/>
          <w:szCs w:val="24"/>
          <w:u w:val="none"/>
        </w:rPr>
        <w:t xml:space="preserve">26.4.4 与采购人或者其他供应商恶意串通。</w:t>
      </w:r>
      <w:r/>
    </w:p>
    <w:p>
      <w:pPr>
        <w:pStyle w:val="992"/>
        <w:ind w:left="0" w:firstLine="0"/>
        <w:spacing w:line="560" w:lineRule="exact"/>
        <w:rPr>
          <w:rFonts w:hint="eastAsia"/>
          <w:sz w:val="24"/>
          <w:szCs w:val="24"/>
          <w:u w:val="none"/>
        </w:rPr>
      </w:pPr>
      <w:r>
        <w:rPr>
          <w:rFonts w:hint="eastAsia"/>
          <w:sz w:val="24"/>
          <w:szCs w:val="24"/>
          <w:u w:val="none"/>
        </w:rPr>
        <w:t xml:space="preserve">26.4.5 采取不正当手段诋毁、排挤其他供应商。</w:t>
      </w:r>
      <w:r/>
    </w:p>
    <w:p>
      <w:pPr>
        <w:pStyle w:val="992"/>
        <w:ind w:left="0" w:firstLine="0"/>
        <w:spacing w:line="560" w:lineRule="exact"/>
        <w:rPr>
          <w:rFonts w:hint="eastAsia"/>
          <w:sz w:val="24"/>
          <w:szCs w:val="24"/>
          <w:u w:val="none"/>
        </w:rPr>
      </w:pPr>
      <w:r>
        <w:rPr>
          <w:rFonts w:hint="eastAsia"/>
          <w:sz w:val="24"/>
          <w:szCs w:val="24"/>
          <w:u w:val="none"/>
        </w:rPr>
        <w:t xml:space="preserve">26.5 有下列情形之一的视为投标人串通投标，投标无效：</w:t>
      </w:r>
      <w:r/>
    </w:p>
    <w:p>
      <w:pPr>
        <w:pStyle w:val="992"/>
        <w:ind w:left="0" w:firstLine="0"/>
        <w:spacing w:line="560" w:lineRule="exact"/>
        <w:rPr>
          <w:rFonts w:hint="eastAsia"/>
          <w:sz w:val="24"/>
          <w:szCs w:val="24"/>
          <w:u w:val="none"/>
        </w:rPr>
      </w:pPr>
      <w:r>
        <w:rPr>
          <w:rFonts w:hint="eastAsia"/>
          <w:sz w:val="24"/>
          <w:szCs w:val="24"/>
          <w:u w:val="none"/>
        </w:rPr>
        <w:t xml:space="preserve">26.5.1 不同投标人的投标文件由同一单位或者个人编制。</w:t>
      </w:r>
      <w:r/>
    </w:p>
    <w:p>
      <w:pPr>
        <w:pStyle w:val="992"/>
        <w:ind w:left="0" w:firstLine="0"/>
        <w:spacing w:line="560" w:lineRule="exact"/>
        <w:rPr>
          <w:rFonts w:hint="eastAsia"/>
          <w:sz w:val="24"/>
          <w:szCs w:val="24"/>
          <w:u w:val="none"/>
        </w:rPr>
      </w:pPr>
      <w:r>
        <w:rPr>
          <w:rFonts w:hint="eastAsia"/>
          <w:sz w:val="24"/>
          <w:szCs w:val="24"/>
          <w:u w:val="none"/>
        </w:rPr>
        <w:t xml:space="preserve">26.5.2 不同投标人委托同一单位或者个人办理投标事宜。</w:t>
      </w:r>
      <w:r/>
    </w:p>
    <w:p>
      <w:pPr>
        <w:pStyle w:val="992"/>
        <w:ind w:left="0" w:firstLine="0"/>
        <w:spacing w:line="560" w:lineRule="exact"/>
        <w:rPr>
          <w:rFonts w:hint="eastAsia"/>
          <w:sz w:val="24"/>
          <w:szCs w:val="24"/>
          <w:u w:val="none"/>
        </w:rPr>
      </w:pPr>
      <w:r>
        <w:rPr>
          <w:rFonts w:hint="eastAsia"/>
          <w:sz w:val="24"/>
          <w:szCs w:val="24"/>
          <w:u w:val="none"/>
        </w:rPr>
        <w:t xml:space="preserve">26.5.3 不同投标人的投标文件载明的项目管理成员或者联系人员为同一人。</w:t>
      </w:r>
      <w:r/>
    </w:p>
    <w:p>
      <w:pPr>
        <w:pStyle w:val="992"/>
        <w:ind w:left="0" w:firstLine="0"/>
        <w:spacing w:line="560" w:lineRule="exact"/>
        <w:rPr>
          <w:rFonts w:hint="eastAsia"/>
          <w:sz w:val="24"/>
          <w:szCs w:val="24"/>
          <w:u w:val="none"/>
        </w:rPr>
      </w:pPr>
      <w:r>
        <w:rPr>
          <w:rFonts w:hint="eastAsia"/>
          <w:sz w:val="24"/>
          <w:szCs w:val="24"/>
          <w:u w:val="none"/>
        </w:rPr>
        <w:t xml:space="preserve">26.5.4 不同投标人的投标文件异常一致或者投标报价呈规律性差异。</w:t>
      </w:r>
      <w:r/>
    </w:p>
    <w:p>
      <w:pPr>
        <w:pStyle w:val="992"/>
        <w:ind w:left="0" w:firstLine="0"/>
        <w:spacing w:line="560" w:lineRule="exact"/>
        <w:rPr>
          <w:rFonts w:hint="eastAsia"/>
          <w:sz w:val="24"/>
          <w:szCs w:val="24"/>
          <w:u w:val="none"/>
        </w:rPr>
      </w:pPr>
      <w:r>
        <w:rPr>
          <w:rFonts w:hint="eastAsia"/>
          <w:sz w:val="24"/>
          <w:szCs w:val="24"/>
          <w:u w:val="none"/>
        </w:rPr>
        <w:t xml:space="preserve">27.中标通知书</w:t>
      </w:r>
      <w:r/>
    </w:p>
    <w:p>
      <w:pPr>
        <w:pStyle w:val="992"/>
        <w:ind w:left="0" w:firstLine="0"/>
        <w:spacing w:line="560" w:lineRule="exact"/>
        <w:rPr>
          <w:rFonts w:hint="eastAsia"/>
          <w:sz w:val="24"/>
          <w:szCs w:val="24"/>
          <w:u w:val="none"/>
        </w:rPr>
      </w:pPr>
      <w:r>
        <w:rPr>
          <w:rFonts w:hint="eastAsia"/>
          <w:sz w:val="24"/>
          <w:szCs w:val="24"/>
          <w:u w:val="none"/>
        </w:rPr>
        <w:t xml:space="preserve">27.l 中标结果确定后，</w:t>
      </w:r>
      <w:r>
        <w:rPr>
          <w:rFonts w:hint="eastAsia"/>
          <w:sz w:val="24"/>
          <w:szCs w:val="24"/>
          <w:u w:val="none"/>
          <w:lang w:eastAsia="zh-CN"/>
        </w:rPr>
        <w:t xml:space="preserve">采购代理机构</w:t>
      </w:r>
      <w:r>
        <w:rPr>
          <w:rFonts w:hint="eastAsia"/>
          <w:sz w:val="24"/>
          <w:szCs w:val="24"/>
          <w:u w:val="none"/>
        </w:rPr>
        <w:t xml:space="preserve">将向中标人发出《中标通知书》。中标人可在中标结果公告届满之日起三十日内,登录苏采云系统下载。</w:t>
      </w:r>
      <w:r/>
    </w:p>
    <w:p>
      <w:pPr>
        <w:pStyle w:val="992"/>
        <w:ind w:left="0" w:firstLine="0"/>
        <w:spacing w:line="560" w:lineRule="exact"/>
        <w:rPr>
          <w:rFonts w:hint="eastAsia"/>
          <w:sz w:val="24"/>
          <w:szCs w:val="24"/>
          <w:u w:val="none"/>
        </w:rPr>
      </w:pPr>
      <w:r>
        <w:rPr>
          <w:rFonts w:hint="eastAsia"/>
          <w:sz w:val="24"/>
          <w:szCs w:val="24"/>
          <w:u w:val="none"/>
        </w:rPr>
        <w:t xml:space="preserve">因系统存储空间有限，中标结果公告届满之日起三十日后，苏采云系统不再保证提供下载《中标通知书》服务，因未及时下载而造成的不利后果由中标人自行承担。</w:t>
      </w:r>
      <w:r/>
    </w:p>
    <w:p>
      <w:pPr>
        <w:pStyle w:val="992"/>
        <w:ind w:left="0" w:firstLine="0"/>
        <w:spacing w:line="560" w:lineRule="exact"/>
        <w:rPr>
          <w:rFonts w:hint="eastAsia"/>
          <w:sz w:val="24"/>
          <w:szCs w:val="24"/>
          <w:u w:val="none"/>
        </w:rPr>
      </w:pPr>
      <w:r>
        <w:rPr>
          <w:rFonts w:hint="eastAsia"/>
          <w:sz w:val="24"/>
          <w:szCs w:val="24"/>
          <w:u w:val="none"/>
        </w:rPr>
        <w:t xml:space="preserve">27.2 《中标通知书》是合同的一个组成部分，对采购人和中标人均具有法律效力。《中标通知书》发出后，采购人改变中标结果或者中标人放弃中标项目的，应当依法承担法律责任。</w:t>
      </w:r>
      <w:r/>
    </w:p>
    <w:p>
      <w:pPr>
        <w:pStyle w:val="992"/>
        <w:ind w:left="0" w:firstLine="0"/>
        <w:spacing w:line="560" w:lineRule="exact"/>
        <w:rPr>
          <w:rFonts w:hint="eastAsia"/>
          <w:sz w:val="24"/>
          <w:szCs w:val="24"/>
          <w:u w:val="none"/>
        </w:rPr>
      </w:pPr>
      <w:r>
        <w:rPr>
          <w:rFonts w:hint="eastAsia"/>
          <w:sz w:val="24"/>
          <w:szCs w:val="24"/>
          <w:u w:val="none"/>
        </w:rPr>
        <w:t xml:space="preserve">七、授予合同</w:t>
      </w:r>
      <w:r/>
    </w:p>
    <w:p>
      <w:pPr>
        <w:pStyle w:val="992"/>
        <w:ind w:left="0" w:firstLine="0"/>
        <w:spacing w:line="560" w:lineRule="exact"/>
        <w:rPr>
          <w:rFonts w:hint="eastAsia"/>
          <w:sz w:val="24"/>
          <w:szCs w:val="24"/>
          <w:u w:val="none"/>
        </w:rPr>
      </w:pPr>
      <w:r>
        <w:rPr>
          <w:rFonts w:hint="eastAsia"/>
          <w:sz w:val="24"/>
          <w:szCs w:val="24"/>
          <w:u w:val="none"/>
        </w:rPr>
        <w:t xml:space="preserve">28.签订合同</w:t>
      </w:r>
      <w:r/>
    </w:p>
    <w:p>
      <w:pPr>
        <w:pStyle w:val="992"/>
        <w:ind w:left="0" w:firstLine="0"/>
        <w:spacing w:line="560" w:lineRule="exact"/>
        <w:rPr>
          <w:rFonts w:hint="eastAsia"/>
          <w:sz w:val="24"/>
          <w:szCs w:val="24"/>
          <w:u w:val="none"/>
        </w:rPr>
      </w:pPr>
      <w:r>
        <w:rPr>
          <w:rFonts w:hint="eastAsia"/>
          <w:sz w:val="24"/>
          <w:szCs w:val="24"/>
          <w:u w:val="none"/>
        </w:rPr>
        <w:t xml:space="preserve">28.l 中标人应当在《中标通知书》发出之日起三十日内，按照招标文件确定的事项与采购人签订政府采购合同。</w:t>
      </w:r>
      <w:r/>
    </w:p>
    <w:p>
      <w:pPr>
        <w:pStyle w:val="992"/>
        <w:ind w:left="0" w:firstLine="0"/>
        <w:spacing w:line="560" w:lineRule="exact"/>
        <w:rPr>
          <w:rFonts w:hint="eastAsia"/>
          <w:sz w:val="24"/>
          <w:szCs w:val="24"/>
          <w:u w:val="none"/>
        </w:rPr>
      </w:pPr>
      <w:r>
        <w:rPr>
          <w:rFonts w:hint="eastAsia"/>
          <w:sz w:val="24"/>
          <w:szCs w:val="24"/>
          <w:u w:val="none"/>
        </w:rPr>
        <w:t xml:space="preserve">28.2 招标文件、中标人的投标文件及招标过程中有关澄清、承诺文件均作为合同附件。</w:t>
      </w:r>
      <w:r/>
    </w:p>
    <w:p>
      <w:pPr>
        <w:pStyle w:val="992"/>
        <w:ind w:left="0" w:firstLine="0"/>
        <w:spacing w:line="560" w:lineRule="exact"/>
        <w:rPr>
          <w:rFonts w:hint="eastAsia"/>
          <w:sz w:val="24"/>
          <w:szCs w:val="24"/>
          <w:u w:val="none"/>
        </w:rPr>
      </w:pPr>
      <w:r>
        <w:rPr>
          <w:rFonts w:hint="eastAsia"/>
          <w:sz w:val="24"/>
          <w:szCs w:val="24"/>
          <w:u w:val="none"/>
        </w:rPr>
        <w:t xml:space="preserve">28.3 签订合同后，中标人不得将合同标的进行转包。未经采购人同意，中标人也不得采用分包的形式履行合同，否则采购人有权终止合同。转包或分包造成采购人损失的，中标人应承担相应赔偿责任。</w:t>
      </w:r>
      <w:r/>
    </w:p>
    <w:p>
      <w:pPr>
        <w:pStyle w:val="992"/>
        <w:ind w:left="0" w:firstLine="0"/>
        <w:spacing w:line="560" w:lineRule="exact"/>
        <w:rPr>
          <w:rFonts w:hint="eastAsia"/>
          <w:sz w:val="24"/>
          <w:szCs w:val="24"/>
          <w:u w:val="none"/>
        </w:rPr>
      </w:pPr>
      <w:r>
        <w:rPr>
          <w:rFonts w:hint="eastAsia"/>
          <w:sz w:val="24"/>
          <w:szCs w:val="24"/>
          <w:u w:val="none"/>
        </w:rPr>
        <w:t xml:space="preserve">28.4 中标人因自身原因拒绝与采购人签订合同的，不得参加采购人重新组织的采购活动，且将可能被拒绝参加该采购人一年内的其他政府采购活动。</w:t>
      </w:r>
      <w:r/>
    </w:p>
    <w:p>
      <w:pPr>
        <w:pStyle w:val="992"/>
        <w:ind w:left="0" w:firstLine="0"/>
        <w:spacing w:line="560" w:lineRule="exact"/>
        <w:rPr>
          <w:rFonts w:hint="eastAsia"/>
          <w:sz w:val="24"/>
          <w:szCs w:val="24"/>
          <w:u w:val="none"/>
        </w:rPr>
      </w:pPr>
      <w:r>
        <w:rPr>
          <w:rFonts w:hint="eastAsia"/>
          <w:sz w:val="24"/>
          <w:szCs w:val="24"/>
          <w:u w:val="none"/>
        </w:rPr>
        <w:t xml:space="preserve">29.服务（包含与服务相关的货物）的追加</w:t>
      </w:r>
      <w:r/>
    </w:p>
    <w:p>
      <w:pPr>
        <w:pStyle w:val="992"/>
        <w:ind w:left="0" w:firstLine="0"/>
        <w:spacing w:line="560" w:lineRule="exact"/>
        <w:rPr>
          <w:rFonts w:hint="eastAsia"/>
          <w:sz w:val="24"/>
          <w:szCs w:val="24"/>
          <w:u w:val="none"/>
        </w:rPr>
      </w:pPr>
      <w:r>
        <w:rPr>
          <w:rFonts w:hint="eastAsia"/>
          <w:sz w:val="24"/>
          <w:szCs w:val="24"/>
          <w:u w:val="none"/>
        </w:rPr>
        <w:t xml:space="preserve">29.1 合同履行中，采购人需追加与合同标的相同的服务（包含与服务相关的货物），在不改变合同其他条款的前提下，可以与中标人协商签订补充合同，但所有补充合同的金额不超过原合同金额的10%。</w:t>
      </w:r>
      <w:r/>
    </w:p>
    <w:p>
      <w:pPr>
        <w:pStyle w:val="992"/>
        <w:ind w:left="0" w:firstLine="0"/>
        <w:spacing w:line="560" w:lineRule="exact"/>
        <w:rPr>
          <w:rFonts w:hint="eastAsia"/>
          <w:sz w:val="24"/>
          <w:szCs w:val="24"/>
          <w:u w:val="none"/>
        </w:rPr>
      </w:pPr>
      <w:r>
        <w:rPr>
          <w:rFonts w:hint="eastAsia"/>
          <w:sz w:val="24"/>
          <w:szCs w:val="24"/>
          <w:u w:val="none"/>
        </w:rPr>
        <w:t xml:space="preserve">八、质疑</w:t>
      </w:r>
      <w:r/>
    </w:p>
    <w:p>
      <w:pPr>
        <w:pStyle w:val="992"/>
        <w:ind w:left="0" w:firstLine="0"/>
        <w:spacing w:line="560" w:lineRule="exact"/>
        <w:rPr>
          <w:rFonts w:hint="eastAsia"/>
          <w:sz w:val="24"/>
          <w:szCs w:val="24"/>
          <w:u w:val="none"/>
        </w:rPr>
      </w:pPr>
      <w:r>
        <w:rPr>
          <w:rFonts w:hint="eastAsia"/>
          <w:sz w:val="24"/>
          <w:szCs w:val="24"/>
          <w:u w:val="none"/>
        </w:rPr>
        <w:t xml:space="preserve">31.提出质疑的供应商应当是参与所质疑项目采购活动的供应商，潜在供应商依法获取其可质疑的采购文件的，可以对采购文件提出质疑。</w:t>
      </w:r>
      <w:r/>
    </w:p>
    <w:p>
      <w:pPr>
        <w:pStyle w:val="992"/>
        <w:ind w:left="0" w:firstLine="0"/>
        <w:spacing w:line="560" w:lineRule="exact"/>
        <w:rPr>
          <w:rFonts w:hint="eastAsia"/>
          <w:sz w:val="24"/>
          <w:szCs w:val="24"/>
          <w:u w:val="none"/>
        </w:rPr>
      </w:pPr>
      <w:r>
        <w:rPr>
          <w:rFonts w:hint="eastAsia"/>
          <w:sz w:val="24"/>
          <w:szCs w:val="24"/>
          <w:u w:val="none"/>
        </w:rPr>
        <w:t xml:space="preserve">32.供应商认为采购文件、采购过程和采购结果使自己的权益受到损害的，可以在知道或应知其权益受到损害之日起七个工作日内，按照第34条、第35条之规定以书面形式向</w:t>
      </w:r>
      <w:r>
        <w:rPr>
          <w:rFonts w:hint="eastAsia"/>
          <w:sz w:val="24"/>
          <w:szCs w:val="24"/>
          <w:u w:val="none"/>
          <w:lang w:eastAsia="zh-CN"/>
        </w:rPr>
        <w:t xml:space="preserve">采购代理机构</w:t>
      </w:r>
      <w:r>
        <w:rPr>
          <w:rFonts w:hint="eastAsia"/>
          <w:sz w:val="24"/>
          <w:szCs w:val="24"/>
          <w:u w:val="none"/>
        </w:rPr>
        <w:t xml:space="preserve">或采购人提出质疑。上述应知其权益受到损害之日是指：</w:t>
      </w:r>
      <w:r/>
    </w:p>
    <w:p>
      <w:pPr>
        <w:pStyle w:val="992"/>
        <w:ind w:left="0" w:firstLine="0"/>
        <w:spacing w:line="560" w:lineRule="exact"/>
        <w:rPr>
          <w:rFonts w:hint="eastAsia"/>
          <w:sz w:val="24"/>
          <w:szCs w:val="24"/>
          <w:u w:val="none"/>
        </w:rPr>
      </w:pPr>
      <w:r>
        <w:rPr>
          <w:rFonts w:hint="eastAsia"/>
          <w:sz w:val="24"/>
          <w:szCs w:val="24"/>
          <w:u w:val="none"/>
        </w:rPr>
        <w:t xml:space="preserve">32.1 对采购文件提出质疑的，为收到采购文件之日或者采购文件公告期限届满之日。</w:t>
      </w:r>
      <w:r/>
    </w:p>
    <w:p>
      <w:pPr>
        <w:pStyle w:val="992"/>
        <w:ind w:left="0" w:firstLine="0"/>
        <w:spacing w:line="560" w:lineRule="exact"/>
        <w:rPr>
          <w:rFonts w:hint="eastAsia"/>
          <w:sz w:val="24"/>
          <w:szCs w:val="24"/>
          <w:u w:val="none"/>
        </w:rPr>
      </w:pPr>
      <w:r>
        <w:rPr>
          <w:rFonts w:hint="eastAsia"/>
          <w:sz w:val="24"/>
          <w:szCs w:val="24"/>
          <w:u w:val="none"/>
        </w:rPr>
        <w:t xml:space="preserve">32.2 对采购过程提出质疑的，为各采购程序环节结束之日。</w:t>
      </w:r>
      <w:r/>
    </w:p>
    <w:p>
      <w:pPr>
        <w:pStyle w:val="992"/>
        <w:ind w:left="0" w:firstLine="0"/>
        <w:spacing w:line="560" w:lineRule="exact"/>
        <w:rPr>
          <w:rFonts w:hint="eastAsia"/>
          <w:sz w:val="24"/>
          <w:szCs w:val="24"/>
          <w:u w:val="none"/>
        </w:rPr>
      </w:pPr>
      <w:r>
        <w:rPr>
          <w:rFonts w:hint="eastAsia"/>
          <w:sz w:val="24"/>
          <w:szCs w:val="24"/>
          <w:u w:val="none"/>
        </w:rPr>
        <w:t xml:space="preserve">32.3 对中标或者成交结果提出质疑的，为中标或者成交结果公告期限届满之日。</w:t>
      </w:r>
      <w:r/>
    </w:p>
    <w:p>
      <w:pPr>
        <w:pStyle w:val="992"/>
        <w:ind w:left="0" w:firstLine="0"/>
        <w:spacing w:line="560" w:lineRule="exact"/>
        <w:rPr>
          <w:rFonts w:hint="eastAsia"/>
          <w:sz w:val="24"/>
          <w:szCs w:val="24"/>
          <w:u w:val="none"/>
        </w:rPr>
      </w:pPr>
      <w:r>
        <w:rPr>
          <w:rFonts w:hint="eastAsia"/>
          <w:sz w:val="24"/>
          <w:szCs w:val="24"/>
          <w:u w:val="none"/>
        </w:rPr>
        <w:t xml:space="preserve">33.供应商应当在法定质疑期内一次性提出针对同一采购程序环节的质疑。供应商如在法定期限内对同一采购程序环节提出多次质疑的，</w:t>
      </w:r>
      <w:r>
        <w:rPr>
          <w:rFonts w:hint="eastAsia"/>
          <w:sz w:val="24"/>
          <w:szCs w:val="24"/>
          <w:u w:val="none"/>
          <w:lang w:eastAsia="zh-CN"/>
        </w:rPr>
        <w:t xml:space="preserve">采购代理机构</w:t>
      </w:r>
      <w:r>
        <w:rPr>
          <w:rFonts w:hint="eastAsia"/>
          <w:sz w:val="24"/>
          <w:szCs w:val="24"/>
          <w:u w:val="none"/>
        </w:rPr>
        <w:t xml:space="preserve">或采购人将只对供应商第一次质疑作出答复。</w:t>
      </w:r>
      <w:r/>
    </w:p>
    <w:p>
      <w:pPr>
        <w:pStyle w:val="992"/>
        <w:ind w:left="0" w:firstLine="0"/>
        <w:spacing w:line="560" w:lineRule="exact"/>
        <w:rPr>
          <w:rFonts w:hint="eastAsia"/>
          <w:sz w:val="24"/>
          <w:szCs w:val="24"/>
          <w:u w:val="none"/>
        </w:rPr>
      </w:pPr>
      <w:r>
        <w:rPr>
          <w:rFonts w:hint="eastAsia"/>
          <w:sz w:val="24"/>
          <w:szCs w:val="24"/>
          <w:u w:val="none"/>
        </w:rPr>
        <w:t xml:space="preserve">34.供应商提出质疑应提交《质疑函》原件,且尽可能通过邮寄方式送达，</w:t>
      </w:r>
      <w:r>
        <w:rPr>
          <w:rFonts w:hint="eastAsia"/>
          <w:sz w:val="24"/>
          <w:szCs w:val="24"/>
          <w:u w:val="none"/>
          <w:lang w:eastAsia="zh-CN"/>
        </w:rPr>
        <w:t xml:space="preserve">采购代理机构</w:t>
      </w:r>
      <w:r>
        <w:rPr>
          <w:rFonts w:hint="eastAsia"/>
          <w:sz w:val="24"/>
          <w:szCs w:val="24"/>
          <w:u w:val="none"/>
        </w:rPr>
        <w:t xml:space="preserve">和采购人不接受无运单的快件。《质疑函》应按照本招标文件中《质疑函范本》的格式和内容填写。</w:t>
      </w:r>
      <w:r/>
    </w:p>
    <w:p>
      <w:pPr>
        <w:pStyle w:val="992"/>
        <w:ind w:left="0" w:firstLine="0"/>
        <w:spacing w:line="560" w:lineRule="exact"/>
        <w:rPr>
          <w:rFonts w:hint="eastAsia"/>
          <w:sz w:val="24"/>
          <w:szCs w:val="24"/>
          <w:u w:val="none"/>
        </w:rPr>
      </w:pPr>
      <w:r>
        <w:rPr>
          <w:rFonts w:hint="eastAsia"/>
          <w:sz w:val="24"/>
          <w:szCs w:val="24"/>
          <w:u w:val="none"/>
        </w:rPr>
        <w:t xml:space="preserve">供应商如组成联合体参加投标，《质疑函范本》中要求加盖公章之处，联合体各方均须按要求加盖公章。</w:t>
      </w:r>
      <w:r/>
    </w:p>
    <w:p>
      <w:pPr>
        <w:pStyle w:val="992"/>
        <w:ind w:left="0" w:firstLine="0"/>
        <w:spacing w:line="560" w:lineRule="exact"/>
        <w:rPr>
          <w:rFonts w:hint="eastAsia"/>
          <w:sz w:val="24"/>
          <w:szCs w:val="24"/>
          <w:u w:val="none"/>
        </w:rPr>
      </w:pPr>
      <w:r>
        <w:rPr>
          <w:rFonts w:hint="eastAsia"/>
          <w:sz w:val="24"/>
          <w:szCs w:val="24"/>
          <w:u w:val="none"/>
        </w:rPr>
        <w:t xml:space="preserve">35.供应商（含潜在供应商）对采购方式、采购需求、供应商资格条件及审查结果、评标方法和评标标准、合同文本的询问、质疑向采购人提出，由采购人负责答复。供应商对除上述事项以外其他事项的询问、质疑向</w:t>
      </w:r>
      <w:r>
        <w:rPr>
          <w:rFonts w:hint="eastAsia"/>
          <w:sz w:val="24"/>
          <w:szCs w:val="24"/>
          <w:u w:val="none"/>
          <w:lang w:eastAsia="zh-CN"/>
        </w:rPr>
        <w:t xml:space="preserve">采购代理机构</w:t>
      </w:r>
      <w:r>
        <w:rPr>
          <w:rFonts w:hint="eastAsia"/>
          <w:sz w:val="24"/>
          <w:szCs w:val="24"/>
          <w:u w:val="none"/>
        </w:rPr>
        <w:t xml:space="preserve">提出，由</w:t>
      </w:r>
      <w:r>
        <w:rPr>
          <w:rFonts w:hint="eastAsia"/>
          <w:sz w:val="24"/>
          <w:szCs w:val="24"/>
          <w:u w:val="none"/>
          <w:lang w:eastAsia="zh-CN"/>
        </w:rPr>
        <w:t xml:space="preserve">采购代理机构</w:t>
      </w:r>
      <w:r>
        <w:rPr>
          <w:rFonts w:hint="eastAsia"/>
          <w:sz w:val="24"/>
          <w:szCs w:val="24"/>
          <w:u w:val="none"/>
        </w:rPr>
        <w:t xml:space="preserve">负责答复。</w:t>
      </w:r>
      <w:r/>
    </w:p>
    <w:p>
      <w:pPr>
        <w:pStyle w:val="992"/>
        <w:ind w:left="0" w:firstLine="0"/>
        <w:spacing w:line="560" w:lineRule="exact"/>
        <w:rPr>
          <w:rFonts w:hint="eastAsia"/>
          <w:sz w:val="24"/>
          <w:szCs w:val="24"/>
          <w:u w:val="none"/>
        </w:rPr>
      </w:pPr>
      <w:r>
        <w:rPr>
          <w:rFonts w:hint="eastAsia"/>
          <w:sz w:val="24"/>
          <w:szCs w:val="24"/>
          <w:u w:val="none"/>
        </w:rPr>
        <w:t xml:space="preserve">采购人《质疑函》接收人及联系方式见招标文件第一章。</w:t>
      </w:r>
      <w:r/>
    </w:p>
    <w:p>
      <w:pPr>
        <w:pStyle w:val="992"/>
        <w:ind w:left="0" w:firstLine="0"/>
        <w:spacing w:line="560" w:lineRule="exact"/>
        <w:rPr>
          <w:rFonts w:hint="eastAsia"/>
          <w:sz w:val="24"/>
          <w:szCs w:val="24"/>
          <w:u w:val="none"/>
        </w:rPr>
      </w:pPr>
      <w:r>
        <w:rPr>
          <w:rFonts w:hint="eastAsia"/>
          <w:sz w:val="24"/>
          <w:szCs w:val="24"/>
          <w:u w:val="none"/>
          <w:lang w:eastAsia="zh-CN"/>
        </w:rPr>
        <w:t xml:space="preserve">采购代理机构</w:t>
      </w:r>
      <w:r>
        <w:rPr>
          <w:rFonts w:hint="eastAsia"/>
          <w:sz w:val="24"/>
          <w:szCs w:val="24"/>
          <w:u w:val="none"/>
        </w:rPr>
        <w:t xml:space="preserve">《质疑函》接收部门为政府采购部。收件人：江苏中茂房地产土地评估造价咨询有限公司，地址：南京市建邺区嘉陵江东街 50 号康缘智汇港 D 栋 204 室，联系电话：18013032807。  </w:t>
      </w:r>
      <w:r/>
    </w:p>
    <w:p>
      <w:pPr>
        <w:pStyle w:val="992"/>
        <w:ind w:left="0" w:firstLine="0"/>
        <w:spacing w:line="560" w:lineRule="exact"/>
        <w:rPr>
          <w:rFonts w:hint="eastAsia"/>
          <w:sz w:val="24"/>
          <w:szCs w:val="24"/>
          <w:u w:val="none"/>
        </w:rPr>
      </w:pPr>
      <w:r>
        <w:rPr>
          <w:rFonts w:hint="eastAsia"/>
          <w:sz w:val="24"/>
          <w:szCs w:val="24"/>
          <w:u w:val="none"/>
        </w:rPr>
        <w:t xml:space="preserve">36.以下情形的质疑不予受理：</w:t>
      </w:r>
      <w:r/>
    </w:p>
    <w:p>
      <w:pPr>
        <w:pStyle w:val="992"/>
        <w:ind w:left="0" w:firstLine="0"/>
        <w:spacing w:line="560" w:lineRule="exact"/>
        <w:rPr>
          <w:rFonts w:hint="eastAsia"/>
          <w:sz w:val="24"/>
          <w:szCs w:val="24"/>
          <w:u w:val="none"/>
        </w:rPr>
      </w:pPr>
      <w:r>
        <w:rPr>
          <w:rFonts w:hint="eastAsia"/>
          <w:sz w:val="24"/>
          <w:szCs w:val="24"/>
          <w:u w:val="none"/>
        </w:rPr>
        <w:t xml:space="preserve">36.1 内容不符合《政府采购质疑和投诉办法》第十二条规定的质疑。</w:t>
      </w:r>
      <w:r/>
    </w:p>
    <w:p>
      <w:pPr>
        <w:pStyle w:val="992"/>
        <w:ind w:left="0" w:firstLine="0"/>
        <w:spacing w:line="560" w:lineRule="exact"/>
        <w:rPr>
          <w:rFonts w:hint="eastAsia"/>
          <w:sz w:val="24"/>
          <w:szCs w:val="24"/>
          <w:u w:val="none"/>
        </w:rPr>
      </w:pPr>
      <w:r>
        <w:rPr>
          <w:rFonts w:hint="eastAsia"/>
          <w:sz w:val="24"/>
          <w:szCs w:val="24"/>
          <w:u w:val="none"/>
        </w:rPr>
        <w:t xml:space="preserve">36.2 超出政府采购法定期限的质疑。</w:t>
      </w:r>
      <w:r/>
    </w:p>
    <w:p>
      <w:pPr>
        <w:pStyle w:val="992"/>
        <w:ind w:left="0" w:firstLine="0"/>
        <w:spacing w:line="560" w:lineRule="exact"/>
        <w:rPr>
          <w:rFonts w:hint="eastAsia"/>
          <w:sz w:val="24"/>
          <w:szCs w:val="24"/>
          <w:u w:val="none"/>
        </w:rPr>
      </w:pPr>
      <w:r>
        <w:rPr>
          <w:rFonts w:hint="eastAsia"/>
          <w:sz w:val="24"/>
          <w:szCs w:val="24"/>
          <w:u w:val="none"/>
        </w:rPr>
        <w:t xml:space="preserve">36.3 以传真、电子邮件等方式递交的非原件形式的质疑。</w:t>
      </w:r>
      <w:r/>
    </w:p>
    <w:p>
      <w:pPr>
        <w:pStyle w:val="992"/>
        <w:ind w:left="0" w:firstLine="0"/>
        <w:spacing w:line="560" w:lineRule="exact"/>
        <w:rPr>
          <w:rFonts w:hint="eastAsia"/>
          <w:sz w:val="24"/>
          <w:szCs w:val="24"/>
          <w:u w:val="none"/>
        </w:rPr>
      </w:pPr>
      <w:r>
        <w:rPr>
          <w:rFonts w:hint="eastAsia"/>
          <w:sz w:val="24"/>
          <w:szCs w:val="24"/>
          <w:u w:val="none"/>
        </w:rPr>
        <w:t xml:space="preserve">36.4 未参加投标活动的供应商或在投标活动中自身权益未受到损害的供应商所提出的质疑。</w:t>
      </w:r>
      <w:r/>
    </w:p>
    <w:p>
      <w:pPr>
        <w:pStyle w:val="992"/>
        <w:ind w:left="0" w:firstLine="0"/>
        <w:spacing w:line="560" w:lineRule="exact"/>
        <w:rPr>
          <w:rFonts w:hint="eastAsia"/>
          <w:sz w:val="24"/>
          <w:szCs w:val="24"/>
          <w:u w:val="none"/>
        </w:rPr>
      </w:pPr>
      <w:r>
        <w:rPr>
          <w:rFonts w:hint="eastAsia"/>
          <w:sz w:val="24"/>
          <w:szCs w:val="24"/>
          <w:u w:val="none"/>
        </w:rPr>
        <w:t xml:space="preserve">36.5 供应商组成联合体参加投标，联合体中任何一方或多方未按要求签字或签章、加盖公章的质疑。</w:t>
      </w:r>
      <w:r/>
    </w:p>
    <w:p>
      <w:pPr>
        <w:pStyle w:val="992"/>
        <w:ind w:left="0" w:firstLine="0"/>
        <w:spacing w:line="560" w:lineRule="exact"/>
        <w:rPr>
          <w:rFonts w:hint="eastAsia"/>
          <w:sz w:val="24"/>
          <w:szCs w:val="24"/>
          <w:u w:val="none"/>
        </w:rPr>
      </w:pPr>
      <w:r>
        <w:rPr>
          <w:rFonts w:hint="eastAsia"/>
          <w:sz w:val="24"/>
          <w:szCs w:val="24"/>
          <w:u w:val="none"/>
        </w:rPr>
        <w:t xml:space="preserve">36.6 法律法规规定的其他不予受理情形。</w:t>
      </w:r>
      <w:r/>
    </w:p>
    <w:p>
      <w:pPr>
        <w:pStyle w:val="992"/>
        <w:ind w:left="0" w:firstLine="0"/>
        <w:spacing w:line="560" w:lineRule="exact"/>
        <w:rPr>
          <w:rFonts w:hint="eastAsia"/>
          <w:sz w:val="24"/>
          <w:szCs w:val="24"/>
          <w:u w:val="none"/>
        </w:rPr>
      </w:pPr>
      <w:r>
        <w:rPr>
          <w:rFonts w:hint="eastAsia"/>
          <w:sz w:val="24"/>
          <w:szCs w:val="24"/>
          <w:u w:val="none"/>
        </w:rPr>
        <w:t xml:space="preserve">37.供应商提出书面质疑必须有理、有据，不得捏造事实、提供虚假材料进行恶意质疑。否则，一经查实，</w:t>
      </w:r>
      <w:r>
        <w:rPr>
          <w:rFonts w:hint="eastAsia"/>
          <w:sz w:val="24"/>
          <w:szCs w:val="24"/>
          <w:u w:val="none"/>
          <w:lang w:eastAsia="zh-CN"/>
        </w:rPr>
        <w:t xml:space="preserve">采购代理机构</w:t>
      </w:r>
      <w:r>
        <w:rPr>
          <w:rFonts w:hint="eastAsia"/>
          <w:sz w:val="24"/>
          <w:szCs w:val="24"/>
          <w:u w:val="none"/>
        </w:rPr>
        <w:t xml:space="preserve">或采购人有权依据政府采购的有关规定，报请政府采购监管部门对该供应商进行相应的行政处罚和记录该供应商的失信信息。</w:t>
      </w:r>
      <w:r/>
    </w:p>
    <w:p>
      <w:pPr>
        <w:pStyle w:val="992"/>
        <w:ind w:left="0" w:firstLine="0"/>
        <w:spacing w:line="560" w:lineRule="exact"/>
        <w:rPr>
          <w:rFonts w:hint="eastAsia"/>
          <w:sz w:val="24"/>
          <w:szCs w:val="24"/>
          <w:u w:val="none"/>
        </w:rPr>
      </w:pPr>
      <w:r>
        <w:rPr>
          <w:rFonts w:hint="eastAsia"/>
          <w:sz w:val="24"/>
          <w:szCs w:val="24"/>
          <w:u w:val="none"/>
        </w:rPr>
        <w:t xml:space="preserve">九、政策功能落实</w:t>
      </w:r>
      <w:r/>
    </w:p>
    <w:p>
      <w:pPr>
        <w:pStyle w:val="992"/>
        <w:ind w:left="0" w:firstLine="0"/>
        <w:spacing w:line="560" w:lineRule="exact"/>
        <w:rPr>
          <w:rFonts w:hint="eastAsia"/>
          <w:sz w:val="24"/>
          <w:szCs w:val="24"/>
          <w:u w:val="none"/>
        </w:rPr>
      </w:pPr>
      <w:r>
        <w:rPr>
          <w:rFonts w:hint="eastAsia"/>
          <w:sz w:val="24"/>
          <w:szCs w:val="24"/>
          <w:u w:val="none"/>
        </w:rPr>
        <w:t xml:space="preserve">38.促进中小企业发展</w:t>
      </w:r>
      <w:r/>
    </w:p>
    <w:p>
      <w:pPr>
        <w:pStyle w:val="992"/>
        <w:ind w:left="0" w:firstLine="0"/>
        <w:spacing w:line="560" w:lineRule="exact"/>
        <w:rPr>
          <w:rFonts w:hint="eastAsia"/>
          <w:sz w:val="24"/>
          <w:szCs w:val="24"/>
          <w:u w:val="none"/>
        </w:rPr>
      </w:pPr>
      <w:r>
        <w:rPr>
          <w:rFonts w:hint="eastAsia"/>
          <w:sz w:val="24"/>
          <w:szCs w:val="24"/>
          <w:u w:val="none"/>
        </w:rPr>
        <w:t xml:space="preserve">38.1 在政府采购活动中，供应商提供的货物或者服务符合下列情形的，享受中小企业扶持政策：</w:t>
      </w:r>
      <w:r/>
    </w:p>
    <w:p>
      <w:pPr>
        <w:pStyle w:val="992"/>
        <w:ind w:left="0" w:firstLine="0"/>
        <w:spacing w:line="560" w:lineRule="exact"/>
        <w:rPr>
          <w:rFonts w:hint="eastAsia"/>
          <w:sz w:val="24"/>
          <w:szCs w:val="24"/>
          <w:u w:val="none"/>
        </w:rPr>
      </w:pPr>
      <w:r>
        <w:rPr>
          <w:rFonts w:hint="eastAsia"/>
          <w:sz w:val="24"/>
          <w:szCs w:val="24"/>
          <w:u w:val="none"/>
        </w:rPr>
        <w:t xml:space="preserve">（1）在货物采购项目中，全部货物由中小企业制造；</w:t>
      </w:r>
      <w:r/>
    </w:p>
    <w:p>
      <w:pPr>
        <w:pStyle w:val="992"/>
        <w:ind w:left="0" w:firstLine="0"/>
        <w:spacing w:line="560" w:lineRule="exact"/>
        <w:rPr>
          <w:rFonts w:hint="eastAsia"/>
          <w:sz w:val="24"/>
          <w:szCs w:val="24"/>
          <w:u w:val="none"/>
        </w:rPr>
      </w:pPr>
      <w:r>
        <w:rPr>
          <w:rFonts w:hint="eastAsia"/>
          <w:sz w:val="24"/>
          <w:szCs w:val="24"/>
          <w:u w:val="none"/>
        </w:rPr>
        <w:t xml:space="preserve">（2）在服务采购项目中，服务由中小企业承接。</w:t>
      </w:r>
      <w:r/>
    </w:p>
    <w:p>
      <w:pPr>
        <w:pStyle w:val="992"/>
        <w:ind w:left="0" w:firstLine="0"/>
        <w:spacing w:line="560" w:lineRule="exact"/>
        <w:rPr>
          <w:rFonts w:hint="eastAsia"/>
          <w:sz w:val="24"/>
          <w:szCs w:val="24"/>
          <w:u w:val="none"/>
        </w:rPr>
      </w:pPr>
      <w:r>
        <w:rPr>
          <w:rFonts w:hint="eastAsia"/>
          <w:sz w:val="24"/>
          <w:szCs w:val="24"/>
          <w:u w:val="none"/>
        </w:rPr>
        <w:t xml:space="preserve">38.2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pStyle w:val="992"/>
        <w:ind w:left="0" w:firstLine="0"/>
        <w:spacing w:line="560" w:lineRule="exact"/>
        <w:rPr>
          <w:rFonts w:hint="eastAsia"/>
          <w:sz w:val="24"/>
          <w:szCs w:val="24"/>
          <w:u w:val="none"/>
        </w:rPr>
      </w:pPr>
      <w:r>
        <w:rPr>
          <w:rFonts w:hint="eastAsia"/>
          <w:sz w:val="24"/>
          <w:szCs w:val="24"/>
          <w:u w:val="none"/>
        </w:rPr>
        <w:t xml:space="preserve">38.3 中小企业参加政府采购活动，应当出具《中小企业声明函》，否则不享受相关中小企业支持政策。</w:t>
      </w:r>
      <w:r/>
    </w:p>
    <w:p>
      <w:pPr>
        <w:pStyle w:val="992"/>
        <w:ind w:left="0" w:firstLine="0"/>
        <w:spacing w:line="560" w:lineRule="exact"/>
        <w:rPr>
          <w:rFonts w:hint="eastAsia"/>
          <w:sz w:val="24"/>
          <w:szCs w:val="24"/>
          <w:u w:val="none"/>
        </w:rPr>
      </w:pPr>
      <w:r>
        <w:rPr>
          <w:rFonts w:hint="eastAsia"/>
          <w:sz w:val="24"/>
          <w:szCs w:val="24"/>
          <w:u w:val="none"/>
        </w:rPr>
        <w:t xml:space="preserve">38.4 以联合体形式参加政府采购活动，联合体各方均为中小企业的，联合体视同中小企业。其中，联合体各方均为小微企业的，联合体视同小微企业。</w:t>
      </w:r>
      <w:r/>
    </w:p>
    <w:p>
      <w:pPr>
        <w:pStyle w:val="992"/>
        <w:ind w:left="0" w:firstLine="0"/>
        <w:spacing w:line="560" w:lineRule="exact"/>
        <w:rPr>
          <w:rFonts w:hint="eastAsia"/>
          <w:sz w:val="24"/>
          <w:szCs w:val="24"/>
          <w:u w:val="none"/>
        </w:rPr>
      </w:pPr>
      <w:r>
        <w:rPr>
          <w:rFonts w:hint="eastAsia"/>
          <w:sz w:val="24"/>
          <w:szCs w:val="24"/>
          <w:u w:val="none"/>
        </w:rPr>
        <w:t xml:space="preserve">38.5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pStyle w:val="992"/>
        <w:ind w:left="0" w:firstLine="0"/>
        <w:spacing w:line="560" w:lineRule="exact"/>
        <w:rPr>
          <w:rFonts w:hint="eastAsia"/>
          <w:sz w:val="24"/>
          <w:szCs w:val="24"/>
        </w:rPr>
      </w:pPr>
      <w:r>
        <w:rPr>
          <w:rFonts w:hint="eastAsia"/>
          <w:sz w:val="24"/>
          <w:szCs w:val="24"/>
          <w:u w:val="none"/>
        </w:rPr>
        <w:t xml:space="preserve">38.6 残疾人福利性单位视同小型、微型企业。按照《关于促进残疾人就业政府采购政策的通知》（财库〔2017〕141号）规定，残疾人福利单位需提供《残疾人福利性单位声明函》。</w:t>
      </w:r>
      <w:r/>
    </w:p>
    <w:p>
      <w:pPr>
        <w:spacing w:line="364" w:lineRule="auto"/>
        <w:rPr>
          <w:rFonts w:hint="eastAsia"/>
          <w:sz w:val="24"/>
          <w:szCs w:val="24"/>
        </w:rPr>
        <w:sectPr>
          <w:headerReference w:type="default" r:id="rId10"/>
          <w:footerReference w:type="default" r:id="rId12"/>
          <w:footnotePr/>
          <w:endnotePr/>
          <w:type w:val="nextPage"/>
          <w:pgSz w:w="11910" w:h="16840" w:orient="portrait"/>
          <w:pgMar w:top="1440" w:right="800" w:bottom="920" w:left="800" w:header="737" w:footer="726" w:gutter="0"/>
          <w:pgNumType w:start="1"/>
          <w:cols w:num="1" w:sep="0" w:space="720" w:equalWidth="1"/>
          <w:docGrid w:linePitch="360"/>
        </w:sectPr>
      </w:pPr>
      <w:r>
        <w:rPr>
          <w:rFonts w:hint="eastAsia"/>
          <w:sz w:val="24"/>
          <w:szCs w:val="24"/>
        </w:rPr>
      </w:r>
      <w:r/>
    </w:p>
    <w:p>
      <w:pPr>
        <w:pStyle w:val="960"/>
        <w:jc w:val="center"/>
        <w:spacing w:line="364" w:lineRule="exact"/>
        <w:tabs>
          <w:tab w:val="left" w:pos="1281" w:leader="none"/>
        </w:tabs>
        <w:rPr>
          <w:rFonts w:hint="eastAsia" w:ascii="宋体" w:hAnsi="宋体" w:eastAsia="宋体" w:cs="宋体"/>
          <w:sz w:val="24"/>
          <w:szCs w:val="24"/>
        </w:rPr>
      </w:pPr>
      <w:r/>
      <w:bookmarkStart w:id="3" w:name="_TOC_250003"/>
      <w:r/>
      <w:bookmarkEnd w:id="3"/>
      <w:r>
        <w:rPr>
          <w:rFonts w:hint="eastAsia" w:ascii="宋体" w:hAnsi="宋体" w:eastAsia="宋体" w:cs="宋体"/>
          <w:sz w:val="24"/>
          <w:szCs w:val="24"/>
        </w:rPr>
        <w:t xml:space="preserve">第三章</w:t>
      </w:r>
      <w:r>
        <w:rPr>
          <w:rFonts w:hint="eastAsia" w:ascii="宋体" w:hAnsi="宋体" w:eastAsia="宋体" w:cs="宋体"/>
          <w:sz w:val="24"/>
          <w:szCs w:val="24"/>
        </w:rPr>
        <w:tab/>
      </w:r>
      <w:r>
        <w:rPr>
          <w:rFonts w:hint="eastAsia" w:ascii="宋体" w:hAnsi="宋体" w:eastAsia="宋体" w:cs="宋体"/>
          <w:sz w:val="24"/>
          <w:szCs w:val="24"/>
        </w:rPr>
        <w:t xml:space="preserve">纪律和职责</w:t>
      </w:r>
      <w:r/>
    </w:p>
    <w:p>
      <w:pPr>
        <w:spacing w:line="560" w:lineRule="exact"/>
        <w:rPr>
          <w:rFonts w:hint="eastAsia"/>
          <w:b/>
          <w:bCs/>
          <w:sz w:val="24"/>
          <w:szCs w:val="24"/>
        </w:rPr>
        <w:outlineLvl w:val="1"/>
      </w:pPr>
      <w:r>
        <w:rPr>
          <w:rFonts w:hint="eastAsia"/>
          <w:b/>
          <w:bCs/>
          <w:sz w:val="24"/>
          <w:szCs w:val="24"/>
        </w:rPr>
        <w:t xml:space="preserve">一、中茂负责组织评标工作，并履行下列职责：</w:t>
      </w:r>
      <w:r/>
    </w:p>
    <w:p>
      <w:pPr>
        <w:pStyle w:val="971"/>
        <w:spacing w:line="560" w:lineRule="exact"/>
        <w:rPr>
          <w:rFonts w:hint="eastAsia"/>
        </w:rPr>
      </w:pPr>
      <w:r>
        <w:rPr>
          <w:rFonts w:hint="eastAsia"/>
        </w:rPr>
        <w:t xml:space="preserve">（一）核对评审专家身份和采购人代表授权函，对评审专家在政府采购活动中的职责履行情况予以记录，并及时将有关违法违规行为向财政部门报告；</w:t>
      </w:r>
      <w:r/>
    </w:p>
    <w:p>
      <w:pPr>
        <w:pStyle w:val="971"/>
        <w:spacing w:line="560" w:lineRule="exact"/>
        <w:rPr>
          <w:rFonts w:hint="eastAsia"/>
        </w:rPr>
      </w:pPr>
      <w:r>
        <w:rPr>
          <w:rFonts w:hint="eastAsia"/>
        </w:rPr>
        <w:t xml:space="preserve">（二）宣布评标纪律；</w:t>
      </w:r>
      <w:r/>
    </w:p>
    <w:p>
      <w:pPr>
        <w:pStyle w:val="971"/>
        <w:spacing w:line="560" w:lineRule="exact"/>
        <w:rPr>
          <w:rFonts w:hint="eastAsia"/>
        </w:rPr>
      </w:pPr>
      <w:r>
        <w:rPr>
          <w:rFonts w:hint="eastAsia"/>
        </w:rPr>
        <w:t xml:space="preserve">（三）公布投标人名单，告知评审专家应当回避的情形；</w:t>
      </w:r>
      <w:r/>
    </w:p>
    <w:p>
      <w:pPr>
        <w:pStyle w:val="971"/>
        <w:spacing w:line="560" w:lineRule="exact"/>
        <w:rPr>
          <w:rFonts w:hint="eastAsia"/>
        </w:rPr>
      </w:pPr>
      <w:r>
        <w:rPr>
          <w:rFonts w:hint="eastAsia"/>
        </w:rPr>
        <w:t xml:space="preserve">（四）组织评标委员会推选评标组长，采购人代表不得担任组长；</w:t>
      </w:r>
      <w:r/>
    </w:p>
    <w:p>
      <w:pPr>
        <w:pStyle w:val="971"/>
        <w:spacing w:line="560" w:lineRule="exact"/>
        <w:rPr>
          <w:rFonts w:hint="eastAsia"/>
        </w:rPr>
      </w:pPr>
      <w:r>
        <w:rPr>
          <w:rFonts w:hint="eastAsia"/>
        </w:rPr>
        <w:t xml:space="preserve">（五）在评标期间采取必要的通信管理措施，保证评标活动不受外界干扰；</w:t>
      </w:r>
      <w:r/>
    </w:p>
    <w:p>
      <w:pPr>
        <w:pStyle w:val="971"/>
        <w:spacing w:line="560" w:lineRule="exact"/>
        <w:rPr>
          <w:rFonts w:hint="eastAsia"/>
        </w:rPr>
      </w:pPr>
      <w:r>
        <w:rPr>
          <w:rFonts w:hint="eastAsia"/>
        </w:rPr>
        <w:t xml:space="preserve">（六）根据评标委员会的要求介绍政府采购相关政策法规、招标文件；</w:t>
      </w:r>
      <w:r/>
    </w:p>
    <w:p>
      <w:pPr>
        <w:pStyle w:val="971"/>
        <w:spacing w:line="560" w:lineRule="exact"/>
        <w:rPr>
          <w:rFonts w:hint="eastAsia"/>
        </w:rPr>
      </w:pPr>
      <w:r>
        <w:rPr>
          <w:rFonts w:hint="eastAsia"/>
        </w:rPr>
        <w:t xml:space="preserve">（七）维护评标秩序，监督评标委员会依照招标文件规定的评标程序、方法和标准进行独立评审，及时制止和纠正采购人代表、评审专家的倾向性言论或者违法违规行为；</w:t>
      </w:r>
      <w:r/>
    </w:p>
    <w:p>
      <w:pPr>
        <w:pStyle w:val="971"/>
        <w:spacing w:line="560" w:lineRule="exact"/>
        <w:rPr>
          <w:rFonts w:hint="eastAsia"/>
        </w:rPr>
      </w:pPr>
      <w:r>
        <w:rPr>
          <w:rFonts w:hint="eastAsia"/>
        </w:rPr>
        <w:t xml:space="preserve">（八）核对评标结果，如出现《政府采购货物和服务招标投标管理办法》第六十四条</w:t>
      </w:r>
      <w:r>
        <w:rPr>
          <w:rFonts w:hint="eastAsia"/>
          <w:spacing w:val="-12"/>
        </w:rPr>
        <w:t xml:space="preserve">关于评标结果修正情形的，要求评标委员会复核或者书面说明理由，评标委员会拒绝的，</w:t>
      </w:r>
      <w:r>
        <w:rPr>
          <w:rFonts w:hint="eastAsia"/>
        </w:rPr>
        <w:t xml:space="preserve">应予记录并向财政部门报告；</w:t>
      </w:r>
      <w:r/>
    </w:p>
    <w:p>
      <w:pPr>
        <w:pStyle w:val="971"/>
        <w:spacing w:line="560" w:lineRule="exact"/>
        <w:rPr>
          <w:rFonts w:hint="eastAsia"/>
        </w:rPr>
      </w:pPr>
      <w:r>
        <w:rPr>
          <w:rFonts w:hint="eastAsia"/>
        </w:rPr>
        <w:t xml:space="preserve">（九）评审工作完成后，按照规定向评审专家支付劳务报酬和异地评审差旅费，不得向评审专家以外的其他人员支付评审劳务报酬；</w:t>
      </w:r>
      <w:r/>
    </w:p>
    <w:p>
      <w:pPr>
        <w:pStyle w:val="971"/>
        <w:spacing w:line="560" w:lineRule="exact"/>
        <w:rPr>
          <w:rFonts w:hint="eastAsia"/>
        </w:rPr>
      </w:pPr>
      <w:r>
        <w:rPr>
          <w:rFonts w:hint="eastAsia"/>
        </w:rPr>
        <w:t xml:space="preserve">（十）处理与评标有关的其他事项；</w:t>
      </w:r>
      <w:r/>
    </w:p>
    <w:p>
      <w:pPr>
        <w:pStyle w:val="961"/>
        <w:ind w:left="0" w:right="0"/>
        <w:jc w:val="left"/>
        <w:spacing w:before="120" w:after="120" w:line="560" w:lineRule="exact"/>
        <w:rPr>
          <w:rFonts w:hint="eastAsia"/>
          <w:sz w:val="24"/>
          <w:szCs w:val="24"/>
          <w:u w:val="none"/>
        </w:rPr>
      </w:pPr>
      <w:r>
        <w:rPr>
          <w:rFonts w:hint="eastAsia"/>
          <w:sz w:val="24"/>
          <w:szCs w:val="24"/>
          <w:u w:val="none"/>
        </w:rPr>
        <w:t xml:space="preserve">二、评标委员会及其成员不得有下列行为：</w:t>
      </w:r>
      <w:r/>
    </w:p>
    <w:p>
      <w:pPr>
        <w:pStyle w:val="971"/>
        <w:spacing w:line="560" w:lineRule="exact"/>
        <w:rPr>
          <w:rFonts w:hint="eastAsia"/>
        </w:rPr>
      </w:pPr>
      <w:r>
        <w:rPr>
          <w:rFonts w:hint="eastAsia"/>
        </w:rPr>
        <w:t xml:space="preserve">（一）确定参与评标至评标结束前私自接触投标人；</w:t>
      </w:r>
      <w:r/>
    </w:p>
    <w:p>
      <w:pPr>
        <w:pStyle w:val="971"/>
        <w:spacing w:line="560" w:lineRule="exact"/>
        <w:rPr>
          <w:rFonts w:hint="eastAsia"/>
        </w:rPr>
      </w:pPr>
      <w:r>
        <w:rPr>
          <w:rFonts w:hint="eastAsia"/>
        </w:rPr>
        <w:t xml:space="preserve">（二</w:t>
      </w:r>
      <w:r>
        <w:rPr>
          <w:rFonts w:hint="eastAsia"/>
          <w:spacing w:val="-27"/>
        </w:rPr>
        <w:t xml:space="preserve">）</w:t>
      </w:r>
      <w:r>
        <w:rPr>
          <w:rFonts w:hint="eastAsia"/>
          <w:spacing w:val="-4"/>
        </w:rPr>
        <w:t xml:space="preserve">接受投标人提出的与投标文件不一致的澄清或者说明</w:t>
      </w:r>
      <w:r>
        <w:rPr>
          <w:rFonts w:hint="eastAsia"/>
        </w:rPr>
        <w:t xml:space="preserve">；</w:t>
      </w:r>
      <w:r/>
    </w:p>
    <w:p>
      <w:pPr>
        <w:pStyle w:val="971"/>
        <w:spacing w:line="560" w:lineRule="exact"/>
        <w:rPr>
          <w:rFonts w:hint="eastAsia"/>
        </w:rPr>
      </w:pPr>
      <w:r>
        <w:rPr>
          <w:rFonts w:hint="eastAsia"/>
        </w:rPr>
        <w:t xml:space="preserve">（三）违反评标纪律发表倾向性意见或者征询采购人的倾向性意见；</w:t>
      </w:r>
      <w:r/>
    </w:p>
    <w:p>
      <w:pPr>
        <w:pStyle w:val="971"/>
        <w:spacing w:line="560" w:lineRule="exact"/>
        <w:rPr>
          <w:rFonts w:hint="eastAsia"/>
        </w:rPr>
      </w:pPr>
      <w:r>
        <w:rPr>
          <w:rFonts w:hint="eastAsia"/>
        </w:rPr>
        <w:t xml:space="preserve">（四）对需要专业判断的主观评审因素协商评分；</w:t>
      </w:r>
      <w:r/>
    </w:p>
    <w:p>
      <w:pPr>
        <w:pStyle w:val="971"/>
        <w:spacing w:line="560" w:lineRule="exact"/>
        <w:rPr>
          <w:rFonts w:hint="eastAsia"/>
        </w:rPr>
      </w:pPr>
      <w:r>
        <w:rPr>
          <w:rFonts w:hint="eastAsia"/>
        </w:rPr>
        <w:t xml:space="preserve">（五）在评标过程中擅离职守，影响评标程序正常进行的；</w:t>
      </w:r>
      <w:r/>
    </w:p>
    <w:p>
      <w:pPr>
        <w:pStyle w:val="971"/>
        <w:spacing w:line="560" w:lineRule="exact"/>
        <w:rPr>
          <w:rFonts w:hint="eastAsia"/>
        </w:rPr>
      </w:pPr>
      <w:r>
        <w:rPr>
          <w:rFonts w:hint="eastAsia"/>
        </w:rPr>
        <w:t xml:space="preserve">（六）记录、复制或者带走任何评标资料；</w:t>
      </w:r>
      <w:r/>
    </w:p>
    <w:p>
      <w:pPr>
        <w:pStyle w:val="971"/>
        <w:spacing w:line="560" w:lineRule="exact"/>
        <w:rPr>
          <w:rFonts w:hint="eastAsia"/>
        </w:rPr>
      </w:pPr>
      <w:r>
        <w:rPr>
          <w:rFonts w:hint="eastAsia"/>
        </w:rPr>
        <w:t xml:space="preserve">（七）其他不遵守评标纪律的行为。</w:t>
      </w:r>
      <w:r/>
    </w:p>
    <w:p>
      <w:pPr>
        <w:rPr>
          <w:rFonts w:hint="eastAsia"/>
          <w:sz w:val="24"/>
          <w:szCs w:val="24"/>
        </w:rPr>
        <w:sectPr>
          <w:footnotePr/>
          <w:endnotePr/>
          <w:type w:val="nextPage"/>
          <w:pgSz w:w="11910" w:h="16840" w:orient="portrait"/>
          <w:pgMar w:top="1460" w:right="800" w:bottom="920" w:left="800" w:header="492" w:footer="726" w:gutter="0"/>
          <w:cols w:num="1" w:sep="0" w:space="720" w:equalWidth="1"/>
          <w:docGrid w:linePitch="360"/>
        </w:sectPr>
      </w:pPr>
      <w:r>
        <w:rPr>
          <w:rFonts w:hint="eastAsia"/>
          <w:sz w:val="24"/>
          <w:szCs w:val="24"/>
        </w:rPr>
      </w:r>
      <w:r/>
    </w:p>
    <w:p>
      <w:pPr>
        <w:pStyle w:val="960"/>
        <w:ind w:left="237"/>
        <w:jc w:val="center"/>
        <w:spacing w:line="364" w:lineRule="exact"/>
        <w:tabs>
          <w:tab w:val="left" w:pos="1516" w:leader="none"/>
        </w:tabs>
        <w:rPr>
          <w:rFonts w:hint="eastAsia" w:ascii="宋体" w:hAnsi="宋体" w:eastAsia="宋体" w:cs="宋体"/>
          <w:sz w:val="24"/>
          <w:szCs w:val="24"/>
          <w:lang w:val="en-US"/>
        </w:rPr>
      </w:pPr>
      <w:r/>
      <w:bookmarkStart w:id="4" w:name="_TOC_250002"/>
      <w:r/>
      <w:bookmarkEnd w:id="4"/>
      <w:r>
        <w:rPr>
          <w:rFonts w:hint="eastAsia" w:ascii="宋体" w:hAnsi="宋体" w:eastAsia="宋体" w:cs="宋体"/>
          <w:sz w:val="24"/>
          <w:szCs w:val="24"/>
        </w:rPr>
        <w:t xml:space="preserve">第四章</w:t>
      </w:r>
      <w:r>
        <w:rPr>
          <w:rFonts w:hint="eastAsia" w:ascii="宋体" w:hAnsi="宋体" w:eastAsia="宋体" w:cs="宋体"/>
          <w:sz w:val="24"/>
          <w:szCs w:val="24"/>
        </w:rPr>
        <w:tab/>
      </w:r>
      <w:r>
        <w:rPr>
          <w:rFonts w:hint="eastAsia" w:ascii="宋体" w:hAnsi="宋体" w:eastAsia="宋体" w:cs="宋体"/>
          <w:sz w:val="24"/>
          <w:szCs w:val="24"/>
          <w:lang w:val="en-US"/>
        </w:rPr>
        <w:t xml:space="preserve">评标办法及标准</w:t>
      </w:r>
      <w:r/>
    </w:p>
    <w:p>
      <w:pPr>
        <w:pStyle w:val="971"/>
        <w:spacing w:before="5"/>
        <w:rPr>
          <w:rFonts w:hint="eastAsia"/>
        </w:rPr>
      </w:pPr>
      <w:r>
        <w:rPr>
          <w:rFonts w:hint="eastAsia"/>
        </w:rPr>
      </w:r>
      <w:r/>
    </w:p>
    <w:p>
      <w:pPr>
        <w:pStyle w:val="992"/>
        <w:numPr>
          <w:ilvl w:val="0"/>
          <w:numId w:val="3"/>
        </w:numPr>
        <w:ind w:left="0" w:firstLine="0"/>
        <w:spacing w:line="560" w:lineRule="exact"/>
        <w:rPr>
          <w:rFonts w:hint="eastAsia"/>
          <w:b/>
          <w:bCs/>
          <w:sz w:val="24"/>
          <w:szCs w:val="24"/>
        </w:rPr>
        <w:outlineLvl w:val="1"/>
      </w:pPr>
      <w:r/>
      <w:bookmarkStart w:id="5" w:name="_Toc1518"/>
      <w:r>
        <w:rPr>
          <w:rFonts w:hint="eastAsia"/>
          <w:b/>
          <w:bCs/>
          <w:sz w:val="24"/>
          <w:szCs w:val="24"/>
        </w:rPr>
        <w:t xml:space="preserve">评标办法</w:t>
      </w:r>
      <w:bookmarkEnd w:id="5"/>
      <w:r/>
      <w:r/>
    </w:p>
    <w:p>
      <w:pPr>
        <w:spacing w:line="560" w:lineRule="exact"/>
        <w:rPr>
          <w:rFonts w:hint="eastAsia"/>
          <w:sz w:val="24"/>
          <w:szCs w:val="24"/>
        </w:rPr>
      </w:pPr>
      <w:r>
        <w:rPr>
          <w:rFonts w:hint="eastAsia"/>
          <w:sz w:val="24"/>
          <w:szCs w:val="24"/>
        </w:rPr>
        <w:t xml:space="preserve">本次</w:t>
      </w:r>
      <w:r>
        <w:rPr>
          <w:rFonts w:hint="eastAsia"/>
          <w:sz w:val="24"/>
          <w:szCs w:val="24"/>
          <w:lang w:val="en-US"/>
        </w:rPr>
        <w:t xml:space="preserve">评标</w:t>
      </w:r>
      <w:r>
        <w:rPr>
          <w:rFonts w:hint="eastAsia"/>
          <w:sz w:val="24"/>
          <w:szCs w:val="24"/>
        </w:rPr>
        <w:t xml:space="preserve">采用综合评分法</w:t>
      </w:r>
      <w:r/>
    </w:p>
    <w:p>
      <w:pPr>
        <w:pStyle w:val="992"/>
        <w:numPr>
          <w:ilvl w:val="0"/>
          <w:numId w:val="3"/>
        </w:numPr>
        <w:ind w:left="0" w:firstLine="0"/>
        <w:spacing w:line="560" w:lineRule="exact"/>
        <w:rPr>
          <w:rFonts w:hint="eastAsia"/>
          <w:b/>
          <w:bCs/>
          <w:sz w:val="24"/>
          <w:szCs w:val="24"/>
        </w:rPr>
        <w:outlineLvl w:val="1"/>
      </w:pPr>
      <w:r/>
      <w:bookmarkStart w:id="6" w:name="_Toc28248"/>
      <w:r/>
      <w:bookmarkStart w:id="7" w:name="_Toc49171543"/>
      <w:r/>
      <w:bookmarkStart w:id="8" w:name="_Toc29145"/>
      <w:r>
        <w:rPr>
          <w:rFonts w:hint="eastAsia"/>
          <w:b/>
          <w:bCs/>
          <w:sz w:val="24"/>
          <w:szCs w:val="24"/>
        </w:rPr>
        <w:t xml:space="preserve">资格性审查方法及标准</w:t>
      </w:r>
      <w:bookmarkEnd w:id="6"/>
      <w:r/>
      <w:bookmarkEnd w:id="7"/>
      <w:r/>
      <w:bookmarkEnd w:id="8"/>
      <w:r/>
      <w:r/>
    </w:p>
    <w:p>
      <w:pPr>
        <w:pStyle w:val="962"/>
        <w:jc w:val="left"/>
        <w:spacing w:line="560" w:lineRule="exact"/>
        <w:rPr>
          <w:rFonts w:hint="eastAsia" w:ascii="宋体" w:hAnsi="宋体" w:eastAsia="宋体" w:cs="宋体"/>
          <w:sz w:val="24"/>
          <w:szCs w:val="24"/>
        </w:rPr>
      </w:pPr>
      <w:r/>
      <w:bookmarkStart w:id="9" w:name="_Toc49171544"/>
      <w:r/>
      <w:bookmarkStart w:id="10" w:name="_Toc26080"/>
      <w:r/>
      <w:bookmarkStart w:id="11" w:name="_Toc3593"/>
      <w:r>
        <w:rPr>
          <w:rFonts w:hint="eastAsia" w:ascii="宋体" w:hAnsi="宋体" w:eastAsia="宋体" w:cs="宋体"/>
          <w:sz w:val="24"/>
          <w:szCs w:val="24"/>
        </w:rPr>
        <w:t xml:space="preserve">2.1资格审查方法</w:t>
      </w:r>
      <w:bookmarkEnd w:id="9"/>
      <w:r/>
      <w:bookmarkEnd w:id="10"/>
      <w:r/>
      <w:bookmarkEnd w:id="11"/>
      <w:r/>
      <w:r/>
    </w:p>
    <w:p>
      <w:pPr>
        <w:spacing w:line="560" w:lineRule="exact"/>
        <w:rPr>
          <w:rFonts w:hint="eastAsia"/>
          <w:sz w:val="24"/>
          <w:szCs w:val="24"/>
        </w:rPr>
      </w:pPr>
      <w:r>
        <w:rPr>
          <w:rFonts w:hint="eastAsia"/>
          <w:sz w:val="24"/>
          <w:szCs w:val="24"/>
        </w:rPr>
        <w:t xml:space="preserve">公开招标采购项目开标结束后，采购人或采购机构依据法律法规及招标文件的规定，对投标人的资格进行审查，以确定投标人资格是否合格。</w:t>
      </w:r>
      <w:r/>
    </w:p>
    <w:p>
      <w:pPr>
        <w:pStyle w:val="962"/>
        <w:jc w:val="left"/>
        <w:spacing w:line="560" w:lineRule="exact"/>
        <w:rPr>
          <w:rFonts w:hint="eastAsia" w:ascii="宋体" w:hAnsi="宋体" w:eastAsia="宋体" w:cs="宋体"/>
          <w:sz w:val="24"/>
          <w:szCs w:val="24"/>
        </w:rPr>
      </w:pPr>
      <w:r/>
      <w:bookmarkStart w:id="12" w:name="_Toc49171545"/>
      <w:r/>
      <w:bookmarkStart w:id="13" w:name="_Toc25973"/>
      <w:r/>
      <w:bookmarkStart w:id="14" w:name="_Toc30692"/>
      <w:r>
        <w:rPr>
          <w:rFonts w:hint="eastAsia" w:ascii="宋体" w:hAnsi="宋体" w:eastAsia="宋体" w:cs="宋体"/>
          <w:sz w:val="24"/>
          <w:szCs w:val="24"/>
        </w:rPr>
        <w:t xml:space="preserve">2.2资格审查标准</w:t>
      </w:r>
      <w:bookmarkEnd w:id="12"/>
      <w:r/>
      <w:bookmarkEnd w:id="13"/>
      <w:r/>
      <w:bookmarkEnd w:id="14"/>
      <w:r/>
      <w:r/>
    </w:p>
    <w:tbl>
      <w:tblPr>
        <w:tblStyle w:val="984"/>
        <w:tblW w:w="103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6"/>
        <w:gridCol w:w="3798"/>
        <w:gridCol w:w="5615"/>
      </w:tblGrid>
      <w:tr>
        <w:trPr>
          <w:jc w:val="center"/>
        </w:trPr>
        <w:tc>
          <w:tcPr>
            <w:tcW w:w="936" w:type="dxa"/>
            <w:textDirection w:val="lrTb"/>
            <w:noWrap w:val="false"/>
          </w:tcPr>
          <w:p>
            <w:pPr>
              <w:ind w:left="0" w:right="0"/>
              <w:jc w:val="center"/>
              <w:keepLines w:val="0"/>
              <w:keepNext w:val="0"/>
              <w:spacing w:before="0" w:beforeAutospacing="0" w:after="0" w:afterAutospacing="0" w:line="560" w:lineRule="exact"/>
              <w:rPr>
                <w:rFonts w:hint="eastAsia"/>
                <w:b/>
                <w:bCs/>
                <w:sz w:val="24"/>
                <w:szCs w:val="24"/>
              </w:rPr>
              <w:suppressLineNumbers w:val="0"/>
            </w:pPr>
            <w:r>
              <w:rPr>
                <w:rFonts w:hint="eastAsia"/>
                <w:b/>
                <w:bCs/>
                <w:sz w:val="24"/>
                <w:szCs w:val="24"/>
              </w:rPr>
              <w:t xml:space="preserve">序号</w:t>
            </w:r>
            <w:r/>
          </w:p>
        </w:tc>
        <w:tc>
          <w:tcPr>
            <w:tcW w:w="3798" w:type="dxa"/>
            <w:textDirection w:val="lrTb"/>
            <w:noWrap w:val="false"/>
          </w:tcPr>
          <w:p>
            <w:pPr>
              <w:ind w:left="0" w:right="0"/>
              <w:jc w:val="center"/>
              <w:keepLines w:val="0"/>
              <w:keepNext w:val="0"/>
              <w:spacing w:before="0" w:beforeAutospacing="0" w:after="0" w:afterAutospacing="0" w:line="560" w:lineRule="exact"/>
              <w:rPr>
                <w:rFonts w:hint="eastAsia"/>
                <w:b/>
                <w:bCs/>
                <w:sz w:val="24"/>
                <w:szCs w:val="24"/>
              </w:rPr>
              <w:suppressLineNumbers w:val="0"/>
            </w:pPr>
            <w:r>
              <w:rPr>
                <w:rFonts w:hint="eastAsia"/>
                <w:b/>
                <w:bCs/>
                <w:sz w:val="24"/>
                <w:szCs w:val="24"/>
              </w:rPr>
              <w:t xml:space="preserve">资格条件</w:t>
            </w:r>
            <w:r/>
          </w:p>
        </w:tc>
        <w:tc>
          <w:tcPr>
            <w:tcW w:w="5615" w:type="dxa"/>
            <w:textDirection w:val="lrTb"/>
            <w:noWrap w:val="false"/>
          </w:tcPr>
          <w:p>
            <w:pPr>
              <w:ind w:left="0" w:right="0"/>
              <w:jc w:val="center"/>
              <w:keepLines w:val="0"/>
              <w:keepNext w:val="0"/>
              <w:spacing w:before="0" w:beforeAutospacing="0" w:after="0" w:afterAutospacing="0" w:line="560" w:lineRule="exact"/>
              <w:rPr>
                <w:rFonts w:hint="eastAsia"/>
                <w:b/>
                <w:bCs/>
                <w:sz w:val="24"/>
                <w:szCs w:val="24"/>
              </w:rPr>
              <w:suppressLineNumbers w:val="0"/>
            </w:pPr>
            <w:r>
              <w:rPr>
                <w:rFonts w:hint="eastAsia"/>
                <w:b/>
                <w:bCs/>
                <w:sz w:val="24"/>
                <w:szCs w:val="24"/>
              </w:rPr>
              <w:t xml:space="preserve">审查内容和审查标准</w:t>
            </w:r>
            <w:r/>
          </w:p>
        </w:tc>
      </w:tr>
      <w:tr>
        <w:trPr>
          <w:jc w:val="center"/>
        </w:trPr>
        <w:tc>
          <w:tcPr>
            <w:tcW w:w="936" w:type="dxa"/>
            <w:textDirection w:val="lrTb"/>
            <w:noWrap w:val="false"/>
          </w:tcPr>
          <w:p>
            <w:pPr>
              <w:ind w:left="0" w:right="0"/>
              <w:jc w:val="center"/>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（一）</w:t>
            </w:r>
            <w:r/>
          </w:p>
        </w:tc>
        <w:tc>
          <w:tcPr>
            <w:tcW w:w="3798" w:type="dxa"/>
            <w:textDirection w:val="lrTb"/>
            <w:noWrap w:val="false"/>
          </w:tcPr>
          <w:p>
            <w:pPr>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lang w:val="en-US"/>
              </w:rPr>
              <w:t xml:space="preserve">投标函</w:t>
            </w:r>
            <w:r/>
          </w:p>
        </w:tc>
        <w:tc>
          <w:tcPr>
            <w:tcW w:w="5615" w:type="dxa"/>
            <w:textDirection w:val="lrTb"/>
            <w:noWrap w:val="false"/>
          </w:tcPr>
          <w:p>
            <w:pPr>
              <w:ind w:left="0" w:right="0"/>
              <w:keepLines w:val="0"/>
              <w:keepNext w:val="0"/>
              <w:spacing w:before="0" w:beforeAutospacing="0" w:after="0" w:afterAutospacing="0" w:line="560" w:lineRule="exact"/>
              <w:rPr>
                <w:rFonts w:hint="eastAsia"/>
                <w:sz w:val="24"/>
                <w:szCs w:val="24"/>
                <w:lang w:val="en-US"/>
              </w:rPr>
              <w:suppressLineNumbers w:val="0"/>
            </w:pPr>
            <w:r>
              <w:rPr>
                <w:rFonts w:hint="eastAsia"/>
                <w:sz w:val="24"/>
                <w:szCs w:val="24"/>
                <w:lang w:val="en-US"/>
              </w:rPr>
              <w:t xml:space="preserve">是否按照投标函格式要求正确填写，是否按照要求盖章。</w:t>
            </w:r>
            <w:r/>
          </w:p>
        </w:tc>
      </w:tr>
      <w:tr>
        <w:trPr>
          <w:jc w:val="center"/>
        </w:trPr>
        <w:tc>
          <w:tcPr>
            <w:tcW w:w="936" w:type="dxa"/>
            <w:textDirection w:val="lrTb"/>
            <w:noWrap w:val="false"/>
          </w:tcPr>
          <w:p>
            <w:pPr>
              <w:ind w:left="0" w:right="0"/>
              <w:jc w:val="center"/>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（二）</w:t>
            </w:r>
            <w:r/>
          </w:p>
        </w:tc>
        <w:tc>
          <w:tcPr>
            <w:tcW w:w="3798" w:type="dxa"/>
            <w:textDirection w:val="lrTb"/>
            <w:noWrap w:val="false"/>
          </w:tcPr>
          <w:p>
            <w:pPr>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法定代表人授权委托书及委托代理人的身份证明文件的复印件</w:t>
            </w:r>
            <w:r/>
          </w:p>
        </w:tc>
        <w:tc>
          <w:tcPr>
            <w:tcW w:w="5615" w:type="dxa"/>
            <w:textDirection w:val="lrTb"/>
            <w:noWrap w:val="false"/>
          </w:tcPr>
          <w:p>
            <w:pPr>
              <w:ind w:left="0" w:right="0"/>
              <w:keepLines w:val="0"/>
              <w:keepNext w:val="0"/>
              <w:spacing w:before="0" w:beforeAutospacing="0" w:after="0" w:afterAutospacing="0" w:line="560" w:lineRule="exact"/>
              <w:rPr>
                <w:rFonts w:hint="eastAsia"/>
                <w:sz w:val="24"/>
                <w:szCs w:val="24"/>
                <w:lang w:val="en-US"/>
              </w:rPr>
              <w:suppressLineNumbers w:val="0"/>
            </w:pPr>
            <w:r>
              <w:rPr>
                <w:rFonts w:hint="eastAsia"/>
                <w:sz w:val="24"/>
                <w:szCs w:val="24"/>
                <w:lang w:val="en-US"/>
              </w:rPr>
              <w:t xml:space="preserve">是否按照法定代表人授权委托书格式要求正确填写，是否按照要求签字或签章，是否按要求提供代理人身份证明文件。</w:t>
            </w:r>
            <w:r/>
          </w:p>
        </w:tc>
      </w:tr>
      <w:tr>
        <w:trPr>
          <w:jc w:val="center"/>
        </w:trPr>
        <w:tc>
          <w:tcPr>
            <w:tcW w:w="936" w:type="dxa"/>
            <w:textDirection w:val="lrTb"/>
            <w:noWrap w:val="false"/>
          </w:tcPr>
          <w:p>
            <w:pPr>
              <w:ind w:left="0" w:right="0"/>
              <w:jc w:val="center"/>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w:t>
            </w:r>
            <w:r>
              <w:rPr>
                <w:rFonts w:hint="eastAsia"/>
                <w:sz w:val="24"/>
                <w:szCs w:val="24"/>
                <w:lang w:val="en-US"/>
              </w:rPr>
              <w:t xml:space="preserve">三</w:t>
            </w:r>
            <w:r>
              <w:rPr>
                <w:rFonts w:hint="eastAsia"/>
                <w:sz w:val="24"/>
                <w:szCs w:val="24"/>
              </w:rPr>
              <w:t xml:space="preserve">）</w:t>
            </w:r>
            <w:r/>
          </w:p>
        </w:tc>
        <w:tc>
          <w:tcPr>
            <w:gridSpan w:val="2"/>
            <w:tcW w:w="9413" w:type="dxa"/>
            <w:textDirection w:val="lrTb"/>
            <w:noWrap w:val="false"/>
          </w:tcPr>
          <w:p>
            <w:pPr>
              <w:ind w:left="0" w:right="0"/>
              <w:keepLines w:val="0"/>
              <w:keepNext w:val="0"/>
              <w:spacing w:before="0" w:beforeAutospacing="0" w:after="0" w:afterAutospacing="0" w:line="560" w:lineRule="exact"/>
              <w:rPr>
                <w:rFonts w:hint="eastAsia"/>
                <w:sz w:val="24"/>
                <w:szCs w:val="24"/>
                <w:lang w:val="en-US"/>
              </w:rPr>
              <w:suppressLineNumbers w:val="0"/>
            </w:pPr>
            <w:r>
              <w:rPr>
                <w:rFonts w:hint="eastAsia"/>
                <w:sz w:val="24"/>
                <w:szCs w:val="24"/>
                <w:lang w:val="en-US"/>
              </w:rPr>
              <w:t xml:space="preserve">投标人</w:t>
            </w:r>
            <w:r>
              <w:rPr>
                <w:rFonts w:hint="eastAsia"/>
                <w:sz w:val="24"/>
                <w:szCs w:val="24"/>
              </w:rPr>
              <w:t xml:space="preserve">应符合《中华人民共和国政府采购法》第二十二条的规定；</w:t>
            </w:r>
            <w:r/>
          </w:p>
        </w:tc>
      </w:tr>
      <w:tr>
        <w:trPr>
          <w:jc w:val="center"/>
        </w:trPr>
        <w:tc>
          <w:tcPr>
            <w:tcW w:w="936" w:type="dxa"/>
            <w:textDirection w:val="lrTb"/>
            <w:noWrap w:val="false"/>
          </w:tcPr>
          <w:p>
            <w:pPr>
              <w:ind w:left="0" w:right="0"/>
              <w:jc w:val="center"/>
              <w:keepLines w:val="0"/>
              <w:keepNext w:val="0"/>
              <w:spacing w:before="0" w:beforeAutospacing="0" w:after="0" w:afterAutospacing="0" w:line="560" w:lineRule="exact"/>
              <w:rPr>
                <w:rFonts w:hint="eastAsia"/>
                <w:sz w:val="24"/>
                <w:szCs w:val="24"/>
                <w:lang w:val="en-US"/>
              </w:rPr>
              <w:suppressLineNumbers w:val="0"/>
            </w:pPr>
            <w:r>
              <w:rPr>
                <w:rFonts w:hint="eastAsia"/>
                <w:sz w:val="24"/>
                <w:szCs w:val="24"/>
                <w:lang w:val="en-US"/>
              </w:rPr>
              <w:t xml:space="preserve">3.1</w:t>
            </w:r>
            <w:r/>
          </w:p>
        </w:tc>
        <w:tc>
          <w:tcPr>
            <w:tcW w:w="3798" w:type="dxa"/>
            <w:textDirection w:val="lrTb"/>
            <w:noWrap w:val="false"/>
          </w:tcPr>
          <w:p>
            <w:pPr>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具有独立承担民事责任的能力</w:t>
            </w:r>
            <w:r/>
          </w:p>
        </w:tc>
        <w:tc>
          <w:tcPr>
            <w:tcW w:w="5615" w:type="dxa"/>
            <w:textDirection w:val="lrTb"/>
            <w:noWrap w:val="false"/>
          </w:tcPr>
          <w:p>
            <w:pPr>
              <w:pStyle w:val="973"/>
              <w:ind w:left="0" w:right="0"/>
              <w:keepLines w:val="0"/>
              <w:keepNext w:val="0"/>
              <w:spacing w:before="0" w:beforeAutospacing="0" w:after="0" w:afterAutospacing="0" w:line="560" w:lineRule="exact"/>
              <w:rPr>
                <w:rFonts w:hint="eastAsia"/>
                <w:sz w:val="24"/>
                <w:szCs w:val="24"/>
                <w:lang w:val="en-US"/>
              </w:rPr>
              <w:suppressLineNumbers w:val="0"/>
            </w:pPr>
            <w:r>
              <w:rPr>
                <w:rFonts w:hint="eastAsia"/>
                <w:sz w:val="24"/>
                <w:szCs w:val="24"/>
                <w:lang w:val="en-US"/>
              </w:rPr>
              <w:t xml:space="preserve">如投标人是企业（包括合作企业）的，应提供在工商部门注册的有效“企业法人营业执照”或“营业执照”；</w:t>
            </w:r>
            <w:r/>
          </w:p>
          <w:p>
            <w:pPr>
              <w:pStyle w:val="973"/>
              <w:ind w:left="0" w:right="0"/>
              <w:keepLines w:val="0"/>
              <w:keepNext w:val="0"/>
              <w:spacing w:before="0" w:beforeAutospacing="0" w:after="0" w:afterAutospacing="0" w:line="560" w:lineRule="exact"/>
              <w:rPr>
                <w:rFonts w:hint="eastAsia"/>
                <w:sz w:val="24"/>
                <w:szCs w:val="24"/>
                <w:lang w:val="en-US"/>
              </w:rPr>
              <w:suppressLineNumbers w:val="0"/>
            </w:pPr>
            <w:r>
              <w:rPr>
                <w:rFonts w:hint="eastAsia"/>
                <w:sz w:val="24"/>
                <w:szCs w:val="24"/>
                <w:lang w:val="en-US"/>
              </w:rPr>
              <w:t xml:space="preserve">如投标人是事业单位的，应提供有效的“事业单位法人证书”；</w:t>
            </w:r>
            <w:r/>
          </w:p>
          <w:p>
            <w:pPr>
              <w:pStyle w:val="973"/>
              <w:ind w:left="0" w:right="0"/>
              <w:keepLines w:val="0"/>
              <w:keepNext w:val="0"/>
              <w:spacing w:before="0" w:beforeAutospacing="0" w:after="0" w:afterAutospacing="0" w:line="560" w:lineRule="exact"/>
              <w:rPr>
                <w:rFonts w:hint="eastAsia"/>
                <w:sz w:val="24"/>
                <w:szCs w:val="24"/>
                <w:lang w:val="en-US"/>
              </w:rPr>
              <w:suppressLineNumbers w:val="0"/>
            </w:pPr>
            <w:r>
              <w:rPr>
                <w:rFonts w:hint="eastAsia"/>
                <w:sz w:val="24"/>
                <w:szCs w:val="24"/>
                <w:lang w:val="en-US"/>
              </w:rPr>
              <w:t xml:space="preserve">如投标人是非企业专业服务机构的，应提供有效的执业许可证等证明文件；</w:t>
            </w:r>
            <w:r/>
          </w:p>
          <w:p>
            <w:pPr>
              <w:pStyle w:val="973"/>
              <w:ind w:left="0" w:right="0"/>
              <w:keepLines w:val="0"/>
              <w:keepNext w:val="0"/>
              <w:spacing w:before="0" w:beforeAutospacing="0" w:after="0" w:afterAutospacing="0" w:line="560" w:lineRule="exact"/>
              <w:rPr>
                <w:rFonts w:hint="eastAsia"/>
                <w:sz w:val="24"/>
                <w:szCs w:val="24"/>
                <w:lang w:val="en-US"/>
              </w:rPr>
              <w:suppressLineNumbers w:val="0"/>
            </w:pPr>
            <w:r>
              <w:rPr>
                <w:rFonts w:hint="eastAsia"/>
                <w:sz w:val="24"/>
                <w:szCs w:val="24"/>
                <w:lang w:val="en-US"/>
              </w:rPr>
              <w:t xml:space="preserve">如投标人是个体工商户的，应提供有效的“个体工商户营业执照”；</w:t>
            </w:r>
            <w:r/>
          </w:p>
          <w:p>
            <w:pPr>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lang w:val="en-US"/>
              </w:rPr>
              <w:t xml:space="preserve">如投标人是自然人的，应提供有效的自然人身份证明</w:t>
            </w:r>
            <w:r>
              <w:rPr>
                <w:rFonts w:hint="eastAsia"/>
                <w:sz w:val="24"/>
                <w:szCs w:val="24"/>
              </w:rPr>
              <w:t xml:space="preserve">。</w:t>
            </w:r>
            <w:r/>
          </w:p>
        </w:tc>
      </w:tr>
      <w:tr>
        <w:trPr>
          <w:jc w:val="center"/>
        </w:trPr>
        <w:tc>
          <w:tcPr>
            <w:tcW w:w="936" w:type="dxa"/>
            <w:textDirection w:val="lrTb"/>
            <w:noWrap w:val="false"/>
          </w:tcPr>
          <w:p>
            <w:pPr>
              <w:ind w:left="0" w:right="0"/>
              <w:jc w:val="center"/>
              <w:keepLines w:val="0"/>
              <w:keepNext w:val="0"/>
              <w:spacing w:before="0" w:beforeAutospacing="0" w:after="0" w:afterAutospacing="0" w:line="560" w:lineRule="exact"/>
              <w:rPr>
                <w:rFonts w:hint="eastAsia"/>
                <w:sz w:val="24"/>
                <w:szCs w:val="24"/>
                <w:lang w:val="en-US"/>
              </w:rPr>
              <w:suppressLineNumbers w:val="0"/>
            </w:pPr>
            <w:r>
              <w:rPr>
                <w:rFonts w:hint="eastAsia"/>
                <w:sz w:val="24"/>
                <w:szCs w:val="24"/>
                <w:lang w:val="en-US"/>
              </w:rPr>
              <w:t xml:space="preserve">3.2</w:t>
            </w:r>
            <w:r/>
          </w:p>
        </w:tc>
        <w:tc>
          <w:tcPr>
            <w:tcW w:w="3798" w:type="dxa"/>
            <w:textDirection w:val="lrTb"/>
            <w:noWrap w:val="false"/>
          </w:tcPr>
          <w:p>
            <w:pPr>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南京市政府采购供应商信用记录表暨信用承诺书</w:t>
            </w:r>
            <w:r/>
          </w:p>
        </w:tc>
        <w:tc>
          <w:tcPr>
            <w:tcW w:w="5615" w:type="dxa"/>
            <w:textDirection w:val="lrTb"/>
            <w:noWrap w:val="false"/>
          </w:tcPr>
          <w:p>
            <w:pPr>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是否按要求提供，是否有法定代表人签字及投标人单位公章。若投标人为联合体投标的，则联合体成员均须提供。属于以下情形，须按照招标文件第七章要求提供证明材料，不得以信用承诺书替代：</w:t>
            </w:r>
            <w:r/>
          </w:p>
          <w:p>
            <w:pPr>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1、供应商被列入严重失信主体名单；</w:t>
            </w:r>
            <w:r/>
          </w:p>
          <w:p>
            <w:pPr>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lang w:val="en-US"/>
              </w:rPr>
              <w:t xml:space="preserve">2</w:t>
            </w:r>
            <w:r>
              <w:rPr>
                <w:rFonts w:hint="eastAsia"/>
                <w:sz w:val="24"/>
                <w:szCs w:val="24"/>
              </w:rPr>
              <w:t xml:space="preserve">、被相关监管部门作出行政处罚且尚在处罚有效期内；</w:t>
            </w:r>
            <w:r/>
          </w:p>
          <w:p>
            <w:pPr>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lang w:val="en-US"/>
              </w:rPr>
              <w:t xml:space="preserve">3</w:t>
            </w:r>
            <w:r>
              <w:rPr>
                <w:rFonts w:hint="eastAsia"/>
                <w:sz w:val="24"/>
                <w:szCs w:val="24"/>
              </w:rPr>
              <w:t xml:space="preserve">、其他法律、行政法规规定的不适用信用承诺的情形。</w:t>
            </w:r>
            <w:r/>
          </w:p>
        </w:tc>
      </w:tr>
      <w:tr>
        <w:trPr>
          <w:jc w:val="center"/>
        </w:trPr>
        <w:tc>
          <w:tcPr>
            <w:tcW w:w="936" w:type="dxa"/>
            <w:textDirection w:val="lrTb"/>
            <w:noWrap w:val="false"/>
          </w:tcPr>
          <w:p>
            <w:pPr>
              <w:ind w:left="0" w:right="0"/>
              <w:jc w:val="center"/>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w:t>
            </w:r>
            <w:r>
              <w:rPr>
                <w:rFonts w:hint="eastAsia"/>
                <w:sz w:val="24"/>
                <w:szCs w:val="24"/>
                <w:lang w:val="en-US"/>
              </w:rPr>
              <w:t xml:space="preserve">四</w:t>
            </w:r>
            <w:r>
              <w:rPr>
                <w:rFonts w:hint="eastAsia"/>
                <w:sz w:val="24"/>
                <w:szCs w:val="24"/>
              </w:rPr>
              <w:t xml:space="preserve">）</w:t>
            </w:r>
            <w:r/>
          </w:p>
        </w:tc>
        <w:tc>
          <w:tcPr>
            <w:tcW w:w="3798" w:type="dxa"/>
            <w:textDirection w:val="lrTb"/>
            <w:noWrap w:val="false"/>
          </w:tcPr>
          <w:p>
            <w:pPr>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第一章</w:t>
            </w:r>
            <w:r>
              <w:rPr>
                <w:rFonts w:hint="eastAsia"/>
                <w:sz w:val="24"/>
                <w:szCs w:val="24"/>
                <w:lang w:val="en-US"/>
              </w:rPr>
              <w:t xml:space="preserve">招标</w:t>
            </w:r>
            <w:r>
              <w:rPr>
                <w:rFonts w:hint="eastAsia"/>
                <w:sz w:val="24"/>
                <w:szCs w:val="24"/>
              </w:rPr>
              <w:t xml:space="preserve">公告中“落实政府采购政策需满足的资格要求”的证明文件（若有）</w:t>
            </w:r>
            <w:r/>
          </w:p>
        </w:tc>
        <w:tc>
          <w:tcPr>
            <w:tcW w:w="5615" w:type="dxa"/>
            <w:textDirection w:val="lrTb"/>
            <w:noWrap w:val="false"/>
          </w:tcPr>
          <w:p>
            <w:pPr>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是否按照</w:t>
            </w:r>
            <w:r>
              <w:rPr>
                <w:rFonts w:hint="eastAsia"/>
                <w:sz w:val="24"/>
                <w:szCs w:val="24"/>
                <w:lang w:val="en-US"/>
              </w:rPr>
              <w:t xml:space="preserve">招标</w:t>
            </w:r>
            <w:r>
              <w:rPr>
                <w:rFonts w:hint="eastAsia"/>
                <w:sz w:val="24"/>
                <w:szCs w:val="24"/>
              </w:rPr>
              <w:t xml:space="preserve">文件规定的要求提供相关证明材料，如未作要求，则可以不予提供。</w:t>
            </w:r>
            <w:r/>
          </w:p>
        </w:tc>
      </w:tr>
      <w:tr>
        <w:trPr>
          <w:jc w:val="center"/>
        </w:trPr>
        <w:tc>
          <w:tcPr>
            <w:tcW w:w="936" w:type="dxa"/>
            <w:textDirection w:val="lrTb"/>
            <w:noWrap w:val="false"/>
          </w:tcPr>
          <w:p>
            <w:pPr>
              <w:ind w:left="0" w:right="0"/>
              <w:jc w:val="center"/>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w:t>
            </w:r>
            <w:r>
              <w:rPr>
                <w:rFonts w:hint="eastAsia"/>
                <w:sz w:val="24"/>
                <w:szCs w:val="24"/>
                <w:lang w:val="en-US"/>
              </w:rPr>
              <w:t xml:space="preserve">五</w:t>
            </w:r>
            <w:r>
              <w:rPr>
                <w:rFonts w:hint="eastAsia"/>
                <w:sz w:val="24"/>
                <w:szCs w:val="24"/>
              </w:rPr>
              <w:t xml:space="preserve">）</w:t>
            </w:r>
            <w:r/>
          </w:p>
        </w:tc>
        <w:tc>
          <w:tcPr>
            <w:tcW w:w="3798" w:type="dxa"/>
            <w:textDirection w:val="lrTb"/>
            <w:noWrap w:val="false"/>
          </w:tcPr>
          <w:p>
            <w:pPr>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第一章</w:t>
            </w:r>
            <w:r>
              <w:rPr>
                <w:rFonts w:hint="eastAsia"/>
                <w:sz w:val="24"/>
                <w:szCs w:val="24"/>
                <w:lang w:val="en-US"/>
              </w:rPr>
              <w:t xml:space="preserve">招标</w:t>
            </w:r>
            <w:r>
              <w:rPr>
                <w:rFonts w:hint="eastAsia"/>
                <w:sz w:val="24"/>
                <w:szCs w:val="24"/>
              </w:rPr>
              <w:t xml:space="preserve">公告中“本项目的特定资格要求”的证明文件；（若有）</w:t>
            </w:r>
            <w:r/>
          </w:p>
        </w:tc>
        <w:tc>
          <w:tcPr>
            <w:tcW w:w="5615" w:type="dxa"/>
            <w:textDirection w:val="lrTb"/>
            <w:noWrap w:val="false"/>
          </w:tcPr>
          <w:p>
            <w:pPr>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是否按照</w:t>
            </w:r>
            <w:r>
              <w:rPr>
                <w:rFonts w:hint="eastAsia"/>
                <w:sz w:val="24"/>
                <w:szCs w:val="24"/>
                <w:lang w:val="en-US"/>
              </w:rPr>
              <w:t xml:space="preserve">招标</w:t>
            </w:r>
            <w:r>
              <w:rPr>
                <w:rFonts w:hint="eastAsia"/>
                <w:sz w:val="24"/>
                <w:szCs w:val="24"/>
              </w:rPr>
              <w:t xml:space="preserve">文件规定的要求提供相关证明材料，如未作要求，则可以不予提供。</w:t>
            </w:r>
            <w:r/>
          </w:p>
        </w:tc>
      </w:tr>
      <w:tr>
        <w:trPr>
          <w:jc w:val="center"/>
        </w:trPr>
        <w:tc>
          <w:tcPr>
            <w:tcW w:w="936" w:type="dxa"/>
            <w:textDirection w:val="lrTb"/>
            <w:noWrap w:val="false"/>
          </w:tcPr>
          <w:p>
            <w:pPr>
              <w:ind w:left="0" w:right="0"/>
              <w:jc w:val="center"/>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w:t>
            </w:r>
            <w:r>
              <w:rPr>
                <w:rFonts w:hint="eastAsia"/>
                <w:sz w:val="24"/>
                <w:szCs w:val="24"/>
                <w:lang w:val="en-US"/>
              </w:rPr>
              <w:t xml:space="preserve">六</w:t>
            </w:r>
            <w:r>
              <w:rPr>
                <w:rFonts w:hint="eastAsia"/>
                <w:sz w:val="24"/>
                <w:szCs w:val="24"/>
              </w:rPr>
              <w:t xml:space="preserve">）</w:t>
            </w:r>
            <w:r/>
          </w:p>
        </w:tc>
        <w:tc>
          <w:tcPr>
            <w:tcW w:w="3798" w:type="dxa"/>
            <w:textDirection w:val="lrTb"/>
            <w:noWrap w:val="false"/>
          </w:tcPr>
          <w:p>
            <w:pPr>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南京市政府采购供应商信用记录表</w:t>
            </w:r>
            <w:r/>
          </w:p>
        </w:tc>
        <w:tc>
          <w:tcPr>
            <w:tcW w:w="5615" w:type="dxa"/>
            <w:textDirection w:val="lrTb"/>
            <w:noWrap w:val="false"/>
          </w:tcPr>
          <w:p>
            <w:pPr>
              <w:ind w:left="0" w:right="0"/>
              <w:keepLines w:val="0"/>
              <w:keepNext w:val="0"/>
              <w:spacing w:before="0" w:beforeAutospacing="0" w:after="0" w:afterAutospacing="0" w:line="560" w:lineRule="exact"/>
              <w:rPr>
                <w:rFonts w:hint="eastAsia"/>
                <w:sz w:val="24"/>
                <w:szCs w:val="24"/>
                <w:lang w:val="en-US"/>
              </w:rPr>
              <w:suppressLineNumbers w:val="0"/>
            </w:pPr>
            <w:r>
              <w:rPr>
                <w:rFonts w:hint="eastAsia"/>
                <w:sz w:val="24"/>
                <w:szCs w:val="24"/>
              </w:rPr>
              <w:t xml:space="preserve">是否按要求提供，是否有法定代表人签字及</w:t>
            </w:r>
            <w:r>
              <w:rPr>
                <w:rFonts w:hint="eastAsia"/>
                <w:sz w:val="24"/>
                <w:szCs w:val="24"/>
                <w:lang w:val="en-US"/>
              </w:rPr>
              <w:t xml:space="preserve">投标人</w:t>
            </w:r>
            <w:r>
              <w:rPr>
                <w:rFonts w:hint="eastAsia"/>
                <w:sz w:val="24"/>
                <w:szCs w:val="24"/>
              </w:rPr>
              <w:t xml:space="preserve">单位公章。</w:t>
            </w:r>
            <w:r>
              <w:rPr>
                <w:rFonts w:hint="eastAsia"/>
                <w:sz w:val="24"/>
                <w:szCs w:val="24"/>
                <w:lang w:val="en-US"/>
              </w:rPr>
              <w:t xml:space="preserve">若投标人为联合体投标的，则联合体成员均须提供。</w:t>
            </w:r>
            <w:r/>
          </w:p>
        </w:tc>
      </w:tr>
      <w:tr>
        <w:trPr>
          <w:jc w:val="center"/>
        </w:trPr>
        <w:tc>
          <w:tcPr>
            <w:tcW w:w="936" w:type="dxa"/>
            <w:textDirection w:val="lrTb"/>
            <w:noWrap w:val="false"/>
          </w:tcPr>
          <w:p>
            <w:pPr>
              <w:ind w:left="0" w:right="0"/>
              <w:jc w:val="center"/>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w:t>
            </w:r>
            <w:r>
              <w:rPr>
                <w:rFonts w:hint="eastAsia"/>
                <w:sz w:val="24"/>
                <w:szCs w:val="24"/>
                <w:lang w:val="en-US"/>
              </w:rPr>
              <w:t xml:space="preserve">七</w:t>
            </w:r>
            <w:r>
              <w:rPr>
                <w:rFonts w:hint="eastAsia"/>
                <w:sz w:val="24"/>
                <w:szCs w:val="24"/>
              </w:rPr>
              <w:t xml:space="preserve">）</w:t>
            </w:r>
            <w:r/>
          </w:p>
        </w:tc>
        <w:tc>
          <w:tcPr>
            <w:tcW w:w="3798" w:type="dxa"/>
            <w:textDirection w:val="lrTb"/>
            <w:noWrap w:val="false"/>
          </w:tcPr>
          <w:p>
            <w:pPr>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联合体投标</w:t>
            </w:r>
            <w:r/>
          </w:p>
        </w:tc>
        <w:tc>
          <w:tcPr>
            <w:tcW w:w="5615" w:type="dxa"/>
            <w:textDirection w:val="lrTb"/>
            <w:noWrap w:val="false"/>
          </w:tcPr>
          <w:p>
            <w:pPr>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不接受联合体投标的项目，</w:t>
            </w:r>
            <w:r>
              <w:rPr>
                <w:rFonts w:hint="eastAsia"/>
                <w:sz w:val="24"/>
                <w:szCs w:val="24"/>
                <w:lang w:val="en-US"/>
              </w:rPr>
              <w:t xml:space="preserve">投标人</w:t>
            </w:r>
            <w:r>
              <w:rPr>
                <w:rFonts w:hint="eastAsia"/>
                <w:sz w:val="24"/>
                <w:szCs w:val="24"/>
              </w:rPr>
              <w:t xml:space="preserve">若以联合体投标，则</w:t>
            </w:r>
            <w:r>
              <w:rPr>
                <w:rFonts w:hint="eastAsia"/>
                <w:sz w:val="24"/>
                <w:szCs w:val="24"/>
                <w:lang w:val="en-US"/>
              </w:rPr>
              <w:t xml:space="preserve">投标</w:t>
            </w:r>
            <w:r>
              <w:rPr>
                <w:rFonts w:hint="eastAsia"/>
                <w:sz w:val="24"/>
                <w:szCs w:val="24"/>
              </w:rPr>
              <w:t xml:space="preserve">无效；</w:t>
            </w:r>
            <w:r/>
          </w:p>
          <w:p>
            <w:pPr>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接受联合体投标的项目，审查</w:t>
            </w:r>
            <w:r>
              <w:rPr>
                <w:rFonts w:hint="eastAsia"/>
                <w:sz w:val="24"/>
                <w:szCs w:val="24"/>
                <w:lang w:val="en-US"/>
              </w:rPr>
              <w:t xml:space="preserve">投标人</w:t>
            </w:r>
            <w:r>
              <w:rPr>
                <w:rFonts w:hint="eastAsia"/>
                <w:sz w:val="24"/>
                <w:szCs w:val="24"/>
              </w:rPr>
              <w:t xml:space="preserve">是否提供联合体协议。</w:t>
            </w:r>
            <w:r/>
          </w:p>
        </w:tc>
      </w:tr>
      <w:tr>
        <w:trPr>
          <w:jc w:val="center"/>
        </w:trPr>
        <w:tc>
          <w:tcPr>
            <w:tcW w:w="936" w:type="dxa"/>
            <w:textDirection w:val="lrTb"/>
            <w:noWrap w:val="false"/>
          </w:tcPr>
          <w:p>
            <w:pPr>
              <w:ind w:left="0" w:right="0"/>
              <w:jc w:val="center"/>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w:t>
            </w:r>
            <w:r>
              <w:rPr>
                <w:rFonts w:hint="eastAsia"/>
                <w:sz w:val="24"/>
                <w:szCs w:val="24"/>
                <w:lang w:val="en-US"/>
              </w:rPr>
              <w:t xml:space="preserve">八</w:t>
            </w:r>
            <w:r>
              <w:rPr>
                <w:rFonts w:hint="eastAsia"/>
                <w:sz w:val="24"/>
                <w:szCs w:val="24"/>
              </w:rPr>
              <w:t xml:space="preserve">）</w:t>
            </w:r>
            <w:r/>
          </w:p>
        </w:tc>
        <w:tc>
          <w:tcPr>
            <w:gridSpan w:val="2"/>
            <w:tcW w:w="9413" w:type="dxa"/>
            <w:textDirection w:val="lrTb"/>
            <w:noWrap w:val="false"/>
          </w:tcPr>
          <w:p>
            <w:pPr>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lang w:val="en-US"/>
              </w:rPr>
              <w:t xml:space="preserve">投标人</w:t>
            </w:r>
            <w:r>
              <w:rPr>
                <w:rFonts w:hint="eastAsia"/>
                <w:sz w:val="24"/>
                <w:szCs w:val="24"/>
              </w:rPr>
              <w:t xml:space="preserve">不得存在的情形</w:t>
            </w:r>
            <w:r/>
          </w:p>
        </w:tc>
      </w:tr>
      <w:tr>
        <w:trPr>
          <w:jc w:val="center"/>
        </w:trPr>
        <w:tc>
          <w:tcPr>
            <w:tcW w:w="936" w:type="dxa"/>
            <w:textDirection w:val="lrTb"/>
            <w:noWrap w:val="false"/>
          </w:tcPr>
          <w:p>
            <w:pPr>
              <w:ind w:left="0" w:right="0"/>
              <w:jc w:val="center"/>
              <w:keepLines w:val="0"/>
              <w:keepNext w:val="0"/>
              <w:spacing w:before="0" w:beforeAutospacing="0" w:after="0" w:afterAutospacing="0" w:line="560" w:lineRule="exact"/>
              <w:rPr>
                <w:rFonts w:hint="eastAsia"/>
                <w:sz w:val="24"/>
                <w:szCs w:val="24"/>
                <w:lang w:val="en-US"/>
              </w:rPr>
              <w:suppressLineNumbers w:val="0"/>
            </w:pPr>
            <w:r>
              <w:rPr>
                <w:rFonts w:hint="eastAsia"/>
                <w:sz w:val="24"/>
                <w:szCs w:val="24"/>
                <w:lang w:val="en-US"/>
              </w:rPr>
              <w:t xml:space="preserve">8.1</w:t>
            </w:r>
            <w:r/>
          </w:p>
        </w:tc>
        <w:tc>
          <w:tcPr>
            <w:tcW w:w="3798" w:type="dxa"/>
            <w:textDirection w:val="lrTb"/>
            <w:noWrap w:val="false"/>
          </w:tcPr>
          <w:p>
            <w:pPr>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lang w:val="en-US"/>
              </w:rPr>
              <w:t xml:space="preserve">投标人</w:t>
            </w:r>
            <w:r>
              <w:rPr>
                <w:rFonts w:hint="eastAsia"/>
                <w:sz w:val="24"/>
                <w:szCs w:val="24"/>
              </w:rPr>
              <w:t xml:space="preserve">参加政府采购活动前三年内被信用中国网站、中国政府采购网站列入失信被执行人名单、重大税收违法案件当事人名单、政府采购严重违法失信行为记录名单及《南京市政府采购供应商信用管理工作暂行办法》宁财规[2018]10号第十一条、十二条所列严重失信行为情形。如本项目接收联合体投标，联合体成员存在不良信用记录的，视同联合体存在不良信用记录。</w:t>
            </w:r>
            <w:r/>
          </w:p>
        </w:tc>
        <w:tc>
          <w:tcPr>
            <w:tcW w:w="5615" w:type="dxa"/>
            <w:textDirection w:val="lrTb"/>
            <w:noWrap w:val="false"/>
          </w:tcPr>
          <w:p>
            <w:pPr>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不得存在</w:t>
            </w:r>
            <w:r/>
          </w:p>
        </w:tc>
      </w:tr>
      <w:tr>
        <w:trPr>
          <w:jc w:val="center"/>
        </w:trPr>
        <w:tc>
          <w:tcPr>
            <w:tcW w:w="936" w:type="dxa"/>
            <w:textDirection w:val="lrTb"/>
            <w:noWrap w:val="false"/>
          </w:tcPr>
          <w:p>
            <w:pPr>
              <w:ind w:left="0" w:right="0"/>
              <w:jc w:val="center"/>
              <w:keepLines w:val="0"/>
              <w:keepNext w:val="0"/>
              <w:spacing w:before="0" w:beforeAutospacing="0" w:after="0" w:afterAutospacing="0" w:line="560" w:lineRule="exact"/>
              <w:rPr>
                <w:rFonts w:hint="eastAsia"/>
                <w:sz w:val="24"/>
                <w:szCs w:val="24"/>
                <w:lang w:val="en-US"/>
              </w:rPr>
              <w:suppressLineNumbers w:val="0"/>
            </w:pPr>
            <w:r>
              <w:rPr>
                <w:rFonts w:hint="eastAsia"/>
                <w:sz w:val="24"/>
                <w:szCs w:val="24"/>
                <w:lang w:val="en-US"/>
              </w:rPr>
              <w:t xml:space="preserve">8.2</w:t>
            </w:r>
            <w:r/>
          </w:p>
        </w:tc>
        <w:tc>
          <w:tcPr>
            <w:tcW w:w="3798" w:type="dxa"/>
            <w:textDirection w:val="lrTb"/>
            <w:noWrap w:val="false"/>
          </w:tcPr>
          <w:p>
            <w:pPr>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单位负责人为同一人或者存在控股、管理关系的不同</w:t>
            </w:r>
            <w:r>
              <w:rPr>
                <w:rFonts w:hint="eastAsia"/>
                <w:sz w:val="24"/>
                <w:szCs w:val="24"/>
                <w:lang w:val="en-US"/>
              </w:rPr>
              <w:t xml:space="preserve">投标人</w:t>
            </w:r>
            <w:r/>
          </w:p>
        </w:tc>
        <w:tc>
          <w:tcPr>
            <w:tcW w:w="5615" w:type="dxa"/>
            <w:textDirection w:val="lrTb"/>
            <w:noWrap w:val="false"/>
          </w:tcPr>
          <w:p>
            <w:pPr>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不得存在</w:t>
            </w:r>
            <w:r/>
          </w:p>
        </w:tc>
      </w:tr>
      <w:tr>
        <w:trPr>
          <w:jc w:val="center"/>
        </w:trPr>
        <w:tc>
          <w:tcPr>
            <w:tcW w:w="936" w:type="dxa"/>
            <w:textDirection w:val="lrTb"/>
            <w:noWrap w:val="false"/>
          </w:tcPr>
          <w:p>
            <w:pPr>
              <w:ind w:left="0" w:right="0"/>
              <w:jc w:val="center"/>
              <w:keepLines w:val="0"/>
              <w:keepNext w:val="0"/>
              <w:spacing w:before="0" w:beforeAutospacing="0" w:after="0" w:afterAutospacing="0" w:line="560" w:lineRule="exact"/>
              <w:rPr>
                <w:rFonts w:hint="eastAsia"/>
                <w:sz w:val="24"/>
                <w:szCs w:val="24"/>
                <w:lang w:val="en-US"/>
              </w:rPr>
              <w:suppressLineNumbers w:val="0"/>
            </w:pPr>
            <w:r>
              <w:rPr>
                <w:rFonts w:hint="eastAsia"/>
                <w:sz w:val="24"/>
                <w:szCs w:val="24"/>
                <w:lang w:val="en-US"/>
              </w:rPr>
              <w:t xml:space="preserve">8.3</w:t>
            </w:r>
            <w:r/>
          </w:p>
        </w:tc>
        <w:tc>
          <w:tcPr>
            <w:tcW w:w="3798" w:type="dxa"/>
            <w:textDirection w:val="lrTb"/>
            <w:noWrap w:val="false"/>
          </w:tcPr>
          <w:p>
            <w:pPr>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为采购项目提供整体设计、规范编制或者项目管理、监理、检测等服务的</w:t>
            </w:r>
            <w:r/>
          </w:p>
        </w:tc>
        <w:tc>
          <w:tcPr>
            <w:tcW w:w="5615" w:type="dxa"/>
            <w:textDirection w:val="lrTb"/>
            <w:noWrap w:val="false"/>
          </w:tcPr>
          <w:p>
            <w:pPr>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不得存在</w:t>
            </w:r>
            <w:r/>
          </w:p>
        </w:tc>
      </w:tr>
      <w:tr>
        <w:trPr>
          <w:jc w:val="center"/>
        </w:trPr>
        <w:tc>
          <w:tcPr>
            <w:tcW w:w="936" w:type="dxa"/>
            <w:textDirection w:val="lrTb"/>
            <w:noWrap w:val="false"/>
          </w:tcPr>
          <w:p>
            <w:pPr>
              <w:ind w:left="0" w:right="0"/>
              <w:jc w:val="center"/>
              <w:keepLines w:val="0"/>
              <w:keepNext w:val="0"/>
              <w:spacing w:before="0" w:beforeAutospacing="0" w:after="0" w:afterAutospacing="0" w:line="560" w:lineRule="exact"/>
              <w:rPr>
                <w:rFonts w:hint="eastAsia"/>
                <w:sz w:val="24"/>
                <w:szCs w:val="24"/>
                <w:lang w:val="en-US"/>
              </w:rPr>
              <w:suppressLineNumbers w:val="0"/>
            </w:pPr>
            <w:r>
              <w:rPr>
                <w:rFonts w:hint="eastAsia"/>
                <w:sz w:val="24"/>
                <w:szCs w:val="24"/>
                <w:lang w:val="en-US"/>
              </w:rPr>
              <w:t xml:space="preserve">8.4</w:t>
            </w:r>
            <w:r/>
          </w:p>
        </w:tc>
        <w:tc>
          <w:tcPr>
            <w:tcW w:w="3798" w:type="dxa"/>
            <w:textDirection w:val="lrTb"/>
            <w:noWrap w:val="false"/>
          </w:tcPr>
          <w:p>
            <w:pPr>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不同</w:t>
            </w:r>
            <w:r>
              <w:rPr>
                <w:rFonts w:hint="eastAsia"/>
                <w:sz w:val="24"/>
                <w:szCs w:val="24"/>
                <w:lang w:val="en-US"/>
              </w:rPr>
              <w:t xml:space="preserve">投标人</w:t>
            </w:r>
            <w:r>
              <w:rPr>
                <w:rFonts w:hint="eastAsia"/>
                <w:sz w:val="24"/>
                <w:szCs w:val="24"/>
              </w:rPr>
              <w:t xml:space="preserve">的法定代表人或委托代理人有夫妻、直系血亲关系</w:t>
            </w:r>
            <w:r/>
          </w:p>
        </w:tc>
        <w:tc>
          <w:tcPr>
            <w:tcW w:w="5615" w:type="dxa"/>
            <w:textDirection w:val="lrTb"/>
            <w:noWrap w:val="false"/>
          </w:tcPr>
          <w:p>
            <w:pPr>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不得存在</w:t>
            </w:r>
            <w:r/>
          </w:p>
        </w:tc>
      </w:tr>
    </w:tbl>
    <w:p>
      <w:pPr>
        <w:spacing w:line="560" w:lineRule="exact"/>
        <w:rPr>
          <w:rFonts w:hint="eastAsia"/>
          <w:b/>
          <w:bCs/>
          <w:sz w:val="24"/>
          <w:szCs w:val="24"/>
        </w:rPr>
      </w:pPr>
      <w:r>
        <w:rPr>
          <w:rFonts w:hint="eastAsia"/>
          <w:b/>
          <w:bCs/>
          <w:sz w:val="24"/>
          <w:szCs w:val="24"/>
        </w:rPr>
        <w:t xml:space="preserve">备注：</w:t>
      </w:r>
      <w:r/>
    </w:p>
    <w:p>
      <w:pPr>
        <w:numPr>
          <w:ilvl w:val="0"/>
          <w:numId w:val="4"/>
        </w:numPr>
        <w:spacing w:line="560" w:lineRule="exact"/>
        <w:rPr>
          <w:rFonts w:hint="eastAsia"/>
          <w:sz w:val="24"/>
          <w:szCs w:val="24"/>
        </w:rPr>
      </w:pPr>
      <w:r>
        <w:rPr>
          <w:rFonts w:hint="eastAsia"/>
          <w:sz w:val="24"/>
          <w:szCs w:val="24"/>
        </w:rPr>
        <w:t xml:space="preserve">所有证书、证明文件必须是真实可查证的，证明材料须清晰可辨认，如因证明材料模糊无法辨认，缺页、漏页导致无法进行评审认定的责任由</w:t>
      </w:r>
      <w:r>
        <w:rPr>
          <w:rFonts w:hint="eastAsia"/>
          <w:sz w:val="24"/>
          <w:szCs w:val="24"/>
          <w:lang w:val="en-US"/>
        </w:rPr>
        <w:t xml:space="preserve">投标人</w:t>
      </w:r>
      <w:r>
        <w:rPr>
          <w:rFonts w:hint="eastAsia"/>
          <w:sz w:val="24"/>
          <w:szCs w:val="24"/>
        </w:rPr>
        <w:t xml:space="preserve">自负。如发现弄虚作假将按照有关规定严肃处理。</w:t>
      </w:r>
      <w:r/>
    </w:p>
    <w:p>
      <w:pPr>
        <w:numPr>
          <w:ilvl w:val="0"/>
          <w:numId w:val="4"/>
        </w:numPr>
        <w:spacing w:line="560" w:lineRule="exact"/>
        <w:rPr>
          <w:rFonts w:hint="eastAsia"/>
          <w:b/>
          <w:bCs/>
          <w:sz w:val="24"/>
          <w:szCs w:val="24"/>
        </w:rPr>
      </w:pPr>
      <w:r>
        <w:rPr>
          <w:rFonts w:hint="eastAsia"/>
          <w:b/>
          <w:bCs/>
          <w:sz w:val="24"/>
          <w:szCs w:val="24"/>
        </w:rPr>
        <w:t xml:space="preserve">证明材料仅限于</w:t>
      </w:r>
      <w:r>
        <w:rPr>
          <w:rFonts w:hint="eastAsia"/>
          <w:b/>
          <w:bCs/>
          <w:sz w:val="24"/>
          <w:szCs w:val="24"/>
          <w:lang w:val="en-US"/>
        </w:rPr>
        <w:t xml:space="preserve">投标人</w:t>
      </w:r>
      <w:r>
        <w:rPr>
          <w:rFonts w:hint="eastAsia"/>
          <w:b/>
          <w:bCs/>
          <w:sz w:val="24"/>
          <w:szCs w:val="24"/>
        </w:rPr>
        <w:t xml:space="preserve">本身，参股或控股单位及独立法人子公司的材料不能作为证明材料。</w:t>
      </w:r>
      <w:r/>
    </w:p>
    <w:p>
      <w:pPr>
        <w:numPr>
          <w:ilvl w:val="0"/>
          <w:numId w:val="4"/>
        </w:numPr>
        <w:spacing w:line="560" w:lineRule="exact"/>
        <w:rPr>
          <w:rFonts w:hint="eastAsia"/>
          <w:b/>
          <w:bCs/>
          <w:sz w:val="24"/>
          <w:szCs w:val="24"/>
        </w:rPr>
      </w:pPr>
      <w:r>
        <w:rPr>
          <w:rFonts w:hint="eastAsia"/>
          <w:b/>
          <w:bCs/>
          <w:sz w:val="24"/>
          <w:szCs w:val="24"/>
        </w:rPr>
        <w:t xml:space="preserve">对于</w:t>
      </w:r>
      <w:r>
        <w:rPr>
          <w:rFonts w:hint="eastAsia"/>
          <w:b/>
          <w:bCs/>
          <w:sz w:val="24"/>
          <w:szCs w:val="24"/>
          <w:lang w:val="en-US"/>
        </w:rPr>
        <w:t xml:space="preserve">投标</w:t>
      </w:r>
      <w:r>
        <w:rPr>
          <w:rFonts w:hint="eastAsia"/>
          <w:b/>
          <w:bCs/>
          <w:sz w:val="24"/>
          <w:szCs w:val="24"/>
        </w:rPr>
        <w:t xml:space="preserve">文件中有任意一条不满足上表要求的将导致其</w:t>
      </w:r>
      <w:r>
        <w:rPr>
          <w:rFonts w:hint="eastAsia"/>
          <w:b/>
          <w:bCs/>
          <w:sz w:val="24"/>
          <w:szCs w:val="24"/>
          <w:lang w:val="en-US"/>
        </w:rPr>
        <w:t xml:space="preserve">投标</w:t>
      </w:r>
      <w:r>
        <w:rPr>
          <w:rFonts w:hint="eastAsia"/>
          <w:b/>
          <w:bCs/>
          <w:sz w:val="24"/>
          <w:szCs w:val="24"/>
        </w:rPr>
        <w:t xml:space="preserve">无效，不进入下一项评审。</w:t>
      </w:r>
      <w:r/>
    </w:p>
    <w:p>
      <w:pPr>
        <w:rPr>
          <w:rFonts w:hint="eastAsia"/>
          <w:sz w:val="24"/>
          <w:szCs w:val="24"/>
        </w:rPr>
      </w:pPr>
      <w:r>
        <w:rPr>
          <w:rFonts w:hint="eastAsia"/>
          <w:sz w:val="24"/>
          <w:szCs w:val="24"/>
        </w:rPr>
      </w:r>
      <w:r/>
    </w:p>
    <w:p>
      <w:pPr>
        <w:pStyle w:val="973"/>
        <w:ind w:left="1320"/>
        <w:rPr>
          <w:rFonts w:hint="eastAsia"/>
          <w:sz w:val="24"/>
          <w:szCs w:val="24"/>
        </w:rPr>
      </w:pPr>
      <w:r>
        <w:rPr>
          <w:rFonts w:hint="eastAsia"/>
          <w:sz w:val="24"/>
          <w:szCs w:val="24"/>
        </w:rPr>
      </w:r>
      <w:r/>
    </w:p>
    <w:p>
      <w:pPr>
        <w:rPr>
          <w:rFonts w:hint="eastAsia"/>
          <w:sz w:val="24"/>
          <w:szCs w:val="24"/>
        </w:rPr>
      </w:pPr>
      <w:r>
        <w:rPr>
          <w:rFonts w:hint="eastAsia"/>
          <w:sz w:val="24"/>
          <w:szCs w:val="24"/>
        </w:rPr>
      </w:r>
      <w:r/>
    </w:p>
    <w:p>
      <w:pPr>
        <w:pStyle w:val="992"/>
        <w:numPr>
          <w:ilvl w:val="0"/>
          <w:numId w:val="3"/>
        </w:numPr>
        <w:ind w:left="0" w:firstLine="0"/>
        <w:spacing w:line="560" w:lineRule="exact"/>
        <w:rPr>
          <w:rFonts w:hint="eastAsia"/>
          <w:b/>
          <w:bCs/>
          <w:sz w:val="24"/>
          <w:szCs w:val="24"/>
        </w:rPr>
        <w:outlineLvl w:val="1"/>
      </w:pPr>
      <w:r/>
      <w:bookmarkStart w:id="15" w:name="_Toc49171546"/>
      <w:r/>
      <w:bookmarkStart w:id="16" w:name="_Toc21669"/>
      <w:r/>
      <w:bookmarkStart w:id="17" w:name="_Toc20730"/>
      <w:r>
        <w:rPr>
          <w:rFonts w:hint="eastAsia"/>
          <w:b/>
          <w:bCs/>
          <w:sz w:val="24"/>
          <w:szCs w:val="24"/>
        </w:rPr>
        <w:t xml:space="preserve">符合性审查方法及标准</w:t>
      </w:r>
      <w:bookmarkEnd w:id="15"/>
      <w:r/>
      <w:bookmarkEnd w:id="16"/>
      <w:r/>
      <w:bookmarkEnd w:id="17"/>
      <w:r/>
      <w:r/>
    </w:p>
    <w:p>
      <w:pPr>
        <w:pStyle w:val="962"/>
        <w:jc w:val="left"/>
        <w:spacing w:line="560" w:lineRule="exact"/>
        <w:rPr>
          <w:rFonts w:hint="eastAsia" w:ascii="宋体" w:hAnsi="宋体" w:eastAsia="宋体" w:cs="宋体"/>
          <w:sz w:val="24"/>
          <w:szCs w:val="24"/>
        </w:rPr>
      </w:pPr>
      <w:r/>
      <w:bookmarkStart w:id="18" w:name="_Toc49171547"/>
      <w:r/>
      <w:bookmarkStart w:id="19" w:name="_Toc31357"/>
      <w:r/>
      <w:bookmarkStart w:id="20" w:name="_Toc28020"/>
      <w:r>
        <w:rPr>
          <w:rFonts w:hint="eastAsia" w:ascii="宋体" w:hAnsi="宋体" w:eastAsia="宋体" w:cs="宋体"/>
          <w:sz w:val="24"/>
          <w:szCs w:val="24"/>
        </w:rPr>
        <w:t xml:space="preserve">3.1符合性审查方法</w:t>
      </w:r>
      <w:bookmarkEnd w:id="18"/>
      <w:r/>
      <w:bookmarkEnd w:id="19"/>
      <w:r/>
      <w:bookmarkEnd w:id="20"/>
      <w:r/>
      <w:r/>
    </w:p>
    <w:p>
      <w:pPr>
        <w:spacing w:line="560" w:lineRule="exact"/>
        <w:rPr>
          <w:rFonts w:hint="eastAsia"/>
          <w:sz w:val="24"/>
          <w:szCs w:val="24"/>
        </w:rPr>
      </w:pPr>
      <w:r>
        <w:rPr>
          <w:rFonts w:hint="eastAsia"/>
          <w:sz w:val="24"/>
          <w:szCs w:val="24"/>
        </w:rPr>
        <w:t xml:space="preserve">评标委员会应当对符合资格的投标人的投标文件进行符合性审查，以确定其是否满足招标文件的实质性要求。</w:t>
      </w:r>
      <w:r/>
    </w:p>
    <w:p>
      <w:pPr>
        <w:pStyle w:val="962"/>
        <w:jc w:val="left"/>
        <w:spacing w:line="560" w:lineRule="exact"/>
        <w:rPr>
          <w:rFonts w:hint="eastAsia" w:ascii="宋体" w:hAnsi="宋体" w:eastAsia="宋体" w:cs="宋体"/>
          <w:sz w:val="24"/>
          <w:szCs w:val="24"/>
        </w:rPr>
      </w:pPr>
      <w:r/>
      <w:bookmarkStart w:id="21" w:name="_Toc7621"/>
      <w:r/>
      <w:bookmarkStart w:id="22" w:name="_Toc14126"/>
      <w:r/>
      <w:bookmarkStart w:id="23" w:name="_Toc49171548"/>
      <w:r>
        <w:rPr>
          <w:rFonts w:hint="eastAsia" w:ascii="宋体" w:hAnsi="宋体" w:eastAsia="宋体" w:cs="宋体"/>
          <w:sz w:val="24"/>
          <w:szCs w:val="24"/>
        </w:rPr>
        <w:t xml:space="preserve">3.2符合性审查标准</w:t>
      </w:r>
      <w:bookmarkEnd w:id="21"/>
      <w:r/>
      <w:bookmarkEnd w:id="22"/>
      <w:r/>
      <w:bookmarkEnd w:id="23"/>
      <w:r/>
      <w:r/>
    </w:p>
    <w:p>
      <w:pPr>
        <w:spacing w:line="560" w:lineRule="exact"/>
        <w:rPr>
          <w:rFonts w:hint="eastAsia"/>
          <w:b/>
          <w:bCs/>
          <w:sz w:val="24"/>
          <w:szCs w:val="24"/>
        </w:rPr>
      </w:pPr>
      <w:r>
        <w:rPr>
          <w:rFonts w:hint="eastAsia"/>
          <w:b/>
          <w:bCs/>
          <w:sz w:val="24"/>
          <w:szCs w:val="24"/>
        </w:rPr>
        <w:t xml:space="preserve">符合性审查出现下列情形之一的投标按照无效响应处理：</w:t>
      </w:r>
      <w:r/>
    </w:p>
    <w:p>
      <w:pPr>
        <w:pStyle w:val="992"/>
        <w:numPr>
          <w:ilvl w:val="0"/>
          <w:numId w:val="5"/>
        </w:numPr>
        <w:ind w:left="0" w:firstLine="0"/>
        <w:spacing w:line="560" w:lineRule="exact"/>
        <w:rPr>
          <w:rFonts w:hint="eastAsia"/>
          <w:sz w:val="24"/>
          <w:szCs w:val="24"/>
        </w:rPr>
      </w:pPr>
      <w:r>
        <w:rPr>
          <w:rFonts w:hint="eastAsia"/>
          <w:sz w:val="24"/>
          <w:szCs w:val="24"/>
        </w:rPr>
        <w:t xml:space="preserve">未按投标邀请规定的数额和办法交纳投标保证金的； </w:t>
      </w:r>
      <w:r/>
    </w:p>
    <w:p>
      <w:pPr>
        <w:pStyle w:val="992"/>
        <w:numPr>
          <w:ilvl w:val="0"/>
          <w:numId w:val="5"/>
        </w:numPr>
        <w:ind w:left="0" w:firstLine="0"/>
        <w:spacing w:line="560" w:lineRule="exact"/>
        <w:rPr>
          <w:rFonts w:hint="eastAsia"/>
          <w:sz w:val="24"/>
          <w:szCs w:val="24"/>
        </w:rPr>
      </w:pPr>
      <w:r>
        <w:rPr>
          <w:rFonts w:hint="eastAsia"/>
          <w:sz w:val="24"/>
          <w:szCs w:val="24"/>
        </w:rPr>
        <w:t xml:space="preserve">未按照招标文件规定要求签章的； </w:t>
      </w:r>
      <w:r/>
    </w:p>
    <w:p>
      <w:pPr>
        <w:pStyle w:val="992"/>
        <w:numPr>
          <w:ilvl w:val="0"/>
          <w:numId w:val="5"/>
        </w:numPr>
        <w:ind w:left="0" w:firstLine="0"/>
        <w:spacing w:line="560" w:lineRule="exact"/>
        <w:rPr>
          <w:rFonts w:hint="eastAsia"/>
          <w:sz w:val="24"/>
          <w:szCs w:val="24"/>
        </w:rPr>
      </w:pPr>
      <w:r>
        <w:rPr>
          <w:rFonts w:hint="eastAsia"/>
          <w:sz w:val="24"/>
          <w:szCs w:val="24"/>
        </w:rPr>
        <w:t xml:space="preserve">不具备招标文件中规定资格要求的； </w:t>
      </w:r>
      <w:r/>
    </w:p>
    <w:p>
      <w:pPr>
        <w:pStyle w:val="992"/>
        <w:numPr>
          <w:ilvl w:val="0"/>
          <w:numId w:val="5"/>
        </w:numPr>
        <w:ind w:left="0" w:firstLine="0"/>
        <w:spacing w:line="560" w:lineRule="exact"/>
        <w:rPr>
          <w:rFonts w:hint="eastAsia"/>
          <w:sz w:val="24"/>
          <w:szCs w:val="24"/>
        </w:rPr>
      </w:pPr>
      <w:r>
        <w:rPr>
          <w:rFonts w:hint="eastAsia"/>
          <w:sz w:val="24"/>
          <w:szCs w:val="24"/>
        </w:rPr>
        <w:t xml:space="preserve">报价超过招标文件中规定的预算金额或者最高限价的； </w:t>
      </w:r>
      <w:r/>
    </w:p>
    <w:p>
      <w:pPr>
        <w:pStyle w:val="992"/>
        <w:numPr>
          <w:ilvl w:val="0"/>
          <w:numId w:val="5"/>
        </w:numPr>
        <w:ind w:left="0" w:firstLine="0"/>
        <w:spacing w:line="560" w:lineRule="exact"/>
        <w:rPr>
          <w:rFonts w:hint="eastAsia"/>
          <w:sz w:val="24"/>
          <w:szCs w:val="24"/>
        </w:rPr>
      </w:pPr>
      <w:r>
        <w:rPr>
          <w:rFonts w:hint="eastAsia"/>
          <w:sz w:val="24"/>
          <w:szCs w:val="24"/>
        </w:rPr>
        <w:t xml:space="preserve">投标文件含有采购人不能接受的附加条件的； </w:t>
      </w:r>
      <w:r/>
    </w:p>
    <w:p>
      <w:pPr>
        <w:pStyle w:val="992"/>
        <w:numPr>
          <w:ilvl w:val="0"/>
          <w:numId w:val="5"/>
        </w:numPr>
        <w:ind w:left="0" w:firstLine="0"/>
        <w:spacing w:line="560" w:lineRule="exact"/>
        <w:rPr>
          <w:rFonts w:hint="eastAsia"/>
          <w:sz w:val="24"/>
          <w:szCs w:val="24"/>
        </w:rPr>
      </w:pPr>
      <w:r>
        <w:rPr>
          <w:rFonts w:hint="eastAsia"/>
          <w:sz w:val="24"/>
          <w:szCs w:val="24"/>
        </w:rPr>
        <w:t xml:space="preserve">投标文件内容不全或不符合招标文件中规定的其它实质性要求的； </w:t>
      </w:r>
      <w:r/>
    </w:p>
    <w:p>
      <w:pPr>
        <w:pStyle w:val="992"/>
        <w:numPr>
          <w:ilvl w:val="0"/>
          <w:numId w:val="5"/>
        </w:numPr>
        <w:ind w:left="0" w:firstLine="0"/>
        <w:spacing w:line="560" w:lineRule="exact"/>
        <w:rPr>
          <w:rFonts w:hint="eastAsia"/>
          <w:sz w:val="24"/>
          <w:szCs w:val="24"/>
        </w:rPr>
      </w:pPr>
      <w:r>
        <w:rPr>
          <w:rFonts w:hint="eastAsia"/>
          <w:sz w:val="24"/>
          <w:szCs w:val="24"/>
        </w:rPr>
        <w:t xml:space="preserve">现行法律、法规、规章和招标文件规定的其他无效情形。</w:t>
      </w:r>
      <w:r/>
    </w:p>
    <w:p>
      <w:pPr>
        <w:pStyle w:val="992"/>
        <w:numPr>
          <w:ilvl w:val="0"/>
          <w:numId w:val="0"/>
        </w:numPr>
        <w:spacing w:line="560" w:lineRule="exact"/>
        <w:rPr>
          <w:rFonts w:hint="eastAsia"/>
          <w:b/>
          <w:bCs/>
          <w:sz w:val="24"/>
          <w:szCs w:val="24"/>
        </w:rPr>
      </w:pPr>
      <w:r>
        <w:rPr>
          <w:rFonts w:hint="eastAsia"/>
          <w:b/>
          <w:bCs/>
          <w:sz w:val="24"/>
          <w:szCs w:val="24"/>
        </w:rPr>
        <w:t xml:space="preserve">实质性要求是指本招标文件中用带星号（“★”）、“必须”或“应（应当）”等其他文字说明的商务和技术要求。</w:t>
      </w:r>
      <w:r/>
    </w:p>
    <w:p>
      <w:pPr>
        <w:pStyle w:val="992"/>
        <w:numPr>
          <w:ilvl w:val="0"/>
          <w:numId w:val="3"/>
        </w:numPr>
        <w:ind w:left="0" w:firstLine="0"/>
        <w:spacing w:line="560" w:lineRule="exact"/>
        <w:rPr>
          <w:rFonts w:hint="eastAsia"/>
          <w:b/>
          <w:bCs/>
          <w:sz w:val="24"/>
          <w:szCs w:val="24"/>
        </w:rPr>
        <w:outlineLvl w:val="1"/>
      </w:pPr>
      <w:r/>
      <w:bookmarkStart w:id="24" w:name="_Toc7455"/>
      <w:r/>
      <w:bookmarkStart w:id="25" w:name="_Toc17601"/>
      <w:r/>
      <w:bookmarkStart w:id="26" w:name="_Toc49171549"/>
      <w:r>
        <w:rPr>
          <w:rFonts w:hint="eastAsia"/>
          <w:b/>
          <w:bCs/>
          <w:sz w:val="24"/>
          <w:szCs w:val="24"/>
        </w:rPr>
        <w:t xml:space="preserve">评分标准</w:t>
      </w:r>
      <w:bookmarkEnd w:id="24"/>
      <w:r/>
      <w:bookmarkEnd w:id="25"/>
      <w:r/>
      <w:bookmarkEnd w:id="26"/>
      <w:r/>
      <w:r/>
    </w:p>
    <w:p>
      <w:pPr>
        <w:ind w:firstLine="420"/>
        <w:spacing w:line="360" w:lineRule="auto"/>
        <w:rPr>
          <w:rFonts w:hint="eastAsia"/>
          <w:sz w:val="24"/>
          <w:szCs w:val="24"/>
        </w:rPr>
      </w:pPr>
      <w:r>
        <w:rPr>
          <w:rFonts w:hint="eastAsia"/>
          <w:sz w:val="24"/>
          <w:szCs w:val="24"/>
          <w:lang w:val="en-US"/>
        </w:rPr>
        <w:t xml:space="preserve">本项目采用综合评分法。综合评分法是指在满足采购文件实质性要求前提下，按照采购文件中规定 的各项因素进行综合评审后， 以总得分最高的响应供应商作为成交供应商的方法。本次采购得分最高 者为成交供应商，第二名</w:t>
      </w:r>
      <w:r>
        <w:rPr>
          <w:rFonts w:hint="eastAsia"/>
          <w:sz w:val="24"/>
          <w:szCs w:val="24"/>
          <w:lang w:val="en-US" w:eastAsia="zh-CN"/>
        </w:rPr>
        <w:t xml:space="preserve">、第三名</w:t>
      </w:r>
      <w:r>
        <w:rPr>
          <w:rFonts w:hint="eastAsia"/>
          <w:sz w:val="24"/>
          <w:szCs w:val="24"/>
          <w:lang w:val="en-US"/>
        </w:rPr>
        <w:t xml:space="preserve">为备选供应商，当成交供应商不能履行其义务时， 由备选供应商顶替，成为新 的成交供应商，也可重新组织采购</w:t>
      </w:r>
      <w:r>
        <w:rPr>
          <w:rFonts w:hint="eastAsia"/>
          <w:sz w:val="24"/>
          <w:szCs w:val="24"/>
        </w:rPr>
        <w:t xml:space="preserve">。</w:t>
      </w:r>
      <w:r/>
    </w:p>
    <w:p>
      <w:pPr>
        <w:ind w:firstLine="420"/>
        <w:spacing w:line="360" w:lineRule="auto"/>
        <w:rPr>
          <w:rFonts w:hint="eastAsia"/>
          <w:sz w:val="24"/>
          <w:szCs w:val="24"/>
        </w:rPr>
      </w:pPr>
      <w:r>
        <w:rPr>
          <w:rFonts w:hint="eastAsia"/>
          <w:sz w:val="24"/>
          <w:szCs w:val="24"/>
        </w:rPr>
        <w:t xml:space="preserve">供应商可以兼投包1</w:t>
      </w:r>
      <w:r>
        <w:rPr>
          <w:rFonts w:hint="eastAsia"/>
          <w:sz w:val="24"/>
          <w:szCs w:val="24"/>
          <w:lang w:eastAsia="zh-CN"/>
        </w:rPr>
        <w:t xml:space="preserve">、</w:t>
      </w:r>
      <w:r>
        <w:rPr>
          <w:rFonts w:hint="eastAsia"/>
          <w:sz w:val="24"/>
          <w:szCs w:val="24"/>
        </w:rPr>
        <w:t xml:space="preserve">包2</w:t>
      </w:r>
      <w:r>
        <w:rPr>
          <w:rFonts w:hint="eastAsia"/>
          <w:sz w:val="24"/>
          <w:szCs w:val="24"/>
          <w:lang w:eastAsia="zh-CN"/>
        </w:rPr>
        <w:t xml:space="preserve">、</w:t>
      </w:r>
      <w:r>
        <w:rPr>
          <w:rFonts w:hint="eastAsia"/>
          <w:sz w:val="24"/>
          <w:szCs w:val="24"/>
          <w:lang w:val="en-US" w:eastAsia="zh-CN"/>
        </w:rPr>
        <w:t xml:space="preserve">包3</w:t>
      </w:r>
      <w:r>
        <w:rPr>
          <w:rFonts w:hint="eastAsia"/>
          <w:sz w:val="24"/>
          <w:szCs w:val="24"/>
        </w:rPr>
        <w:t xml:space="preserve">，但不得兼中。评标时按照包1、包2</w:t>
      </w:r>
      <w:r>
        <w:rPr>
          <w:rFonts w:hint="eastAsia"/>
          <w:sz w:val="24"/>
          <w:szCs w:val="24"/>
          <w:lang w:eastAsia="zh-CN"/>
        </w:rPr>
        <w:t xml:space="preserve">、</w:t>
      </w:r>
      <w:r>
        <w:rPr>
          <w:rFonts w:hint="eastAsia"/>
          <w:sz w:val="24"/>
          <w:szCs w:val="24"/>
          <w:lang w:val="en-US" w:eastAsia="zh-CN"/>
        </w:rPr>
        <w:t xml:space="preserve">包3</w:t>
      </w:r>
      <w:r>
        <w:rPr>
          <w:rFonts w:hint="eastAsia"/>
          <w:sz w:val="24"/>
          <w:szCs w:val="24"/>
        </w:rPr>
        <w:t xml:space="preserve">的顺序依次评审并确定中标供应商。</w:t>
      </w:r>
      <w:r/>
    </w:p>
    <w:p>
      <w:pPr>
        <w:ind w:firstLine="420"/>
        <w:spacing w:line="360" w:lineRule="auto"/>
        <w:rPr>
          <w:rFonts w:hint="eastAsia"/>
          <w:sz w:val="24"/>
          <w:szCs w:val="24"/>
        </w:rPr>
      </w:pPr>
      <w:r>
        <w:rPr>
          <w:rFonts w:hint="eastAsia"/>
          <w:sz w:val="24"/>
          <w:szCs w:val="24"/>
        </w:rPr>
      </w:r>
      <w:r/>
    </w:p>
    <w:p>
      <w:pPr>
        <w:ind w:firstLine="420"/>
        <w:spacing w:line="360" w:lineRule="auto"/>
        <w:rPr>
          <w:rFonts w:hint="eastAsia"/>
          <w:sz w:val="24"/>
          <w:szCs w:val="24"/>
        </w:rPr>
      </w:pPr>
      <w:r>
        <w:rPr>
          <w:rFonts w:hint="eastAsia"/>
          <w:sz w:val="24"/>
          <w:szCs w:val="24"/>
        </w:rPr>
      </w:r>
      <w:r/>
    </w:p>
    <w:p>
      <w:pPr>
        <w:spacing w:line="360" w:lineRule="auto"/>
        <w:rPr>
          <w:rFonts w:hint="eastAsia"/>
          <w:sz w:val="24"/>
          <w:szCs w:val="24"/>
        </w:rPr>
      </w:pPr>
      <w:r>
        <w:rPr>
          <w:rFonts w:hint="eastAsia"/>
          <w:sz w:val="24"/>
          <w:szCs w:val="24"/>
        </w:rPr>
      </w:r>
      <w:r/>
    </w:p>
    <w:tbl>
      <w:tblPr>
        <w:tblStyle w:val="991"/>
        <w:tblW w:w="10455" w:type="dxa"/>
        <w:tblInd w:w="-33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96"/>
        <w:gridCol w:w="806"/>
        <w:gridCol w:w="8052"/>
        <w:gridCol w:w="701"/>
      </w:tblGrid>
      <w:tr>
        <w:trPr>
          <w:trHeight w:val="509"/>
        </w:trPr>
        <w:tc>
          <w:tcPr>
            <w:tcW w:w="896" w:type="dxa"/>
            <w:textDirection w:val="lrTb"/>
            <w:noWrap w:val="false"/>
          </w:tcPr>
          <w:p>
            <w:pPr>
              <w:pStyle w:val="1018"/>
              <w:ind w:left="157"/>
              <w:spacing w:before="196" w:line="229" w:lineRule="auto"/>
              <w:rPr>
                <w:rFonts w:hint="eastAsia"/>
              </w:rPr>
            </w:pPr>
            <w:r>
              <w:rPr>
                <w:spacing w:val="5"/>
              </w:rPr>
              <w:t xml:space="preserve">序号</w:t>
            </w:r>
            <w:r/>
          </w:p>
        </w:tc>
        <w:tc>
          <w:tcPr>
            <w:gridSpan w:val="2"/>
            <w:tcW w:w="8858" w:type="dxa"/>
            <w:textDirection w:val="lrTb"/>
            <w:noWrap w:val="false"/>
          </w:tcPr>
          <w:p>
            <w:pPr>
              <w:pStyle w:val="1018"/>
              <w:ind w:left="234"/>
              <w:spacing w:before="195" w:line="228" w:lineRule="auto"/>
              <w:rPr>
                <w:rFonts w:hint="eastAsia"/>
              </w:rPr>
            </w:pPr>
            <w:r>
              <w:rPr>
                <w:spacing w:val="7"/>
              </w:rPr>
              <w:t xml:space="preserve">评分因素</w:t>
            </w:r>
            <w:r>
              <w:rPr>
                <w:spacing w:val="2"/>
              </w:rPr>
              <w:t xml:space="preserve">                                </w:t>
            </w:r>
            <w:r>
              <w:rPr>
                <w:spacing w:val="7"/>
              </w:rPr>
              <w:t xml:space="preserve">评审标准</w:t>
            </w:r>
            <w:r/>
          </w:p>
        </w:tc>
        <w:tc>
          <w:tcPr>
            <w:tcW w:w="701" w:type="dxa"/>
            <w:textDirection w:val="lrTb"/>
            <w:noWrap w:val="false"/>
          </w:tcPr>
          <w:p>
            <w:pPr>
              <w:pStyle w:val="1018"/>
              <w:ind w:left="208"/>
              <w:spacing w:before="195" w:line="228" w:lineRule="auto"/>
              <w:rPr>
                <w:rFonts w:hint="eastAsia"/>
              </w:rPr>
            </w:pPr>
            <w:r>
              <w:rPr>
                <w:spacing w:val="3"/>
              </w:rPr>
              <w:t xml:space="preserve">分值</w:t>
            </w:r>
            <w:r/>
          </w:p>
        </w:tc>
      </w:tr>
      <w:tr>
        <w:trPr>
          <w:trHeight w:val="1969"/>
        </w:trPr>
        <w:tc>
          <w:tcPr>
            <w:tcBorders>
              <w:bottom w:val="single" w:color="auto" w:sz="4" w:space="0"/>
              <w:right w:val="single" w:color="auto" w:sz="4" w:space="0"/>
            </w:tcBorders>
            <w:tcW w:w="896" w:type="dxa"/>
            <w:textDirection w:val="lrTb"/>
            <w:noWrap w:val="false"/>
          </w:tcPr>
          <w:p>
            <w:pPr>
              <w:spacing w:line="268" w:lineRule="auto"/>
              <w:rPr>
                <w:rFonts w:hint="eastAsia" w:ascii="Arial"/>
                <w:sz w:val="21"/>
              </w:rPr>
            </w:pPr>
            <w:r>
              <w:rPr>
                <w:rFonts w:hint="eastAsia" w:ascii="Arial"/>
                <w:sz w:val="21"/>
              </w:rPr>
            </w:r>
            <w:r/>
          </w:p>
          <w:p>
            <w:pPr>
              <w:spacing w:line="268" w:lineRule="auto"/>
              <w:rPr>
                <w:rFonts w:hint="eastAsia" w:ascii="Arial"/>
                <w:sz w:val="21"/>
              </w:rPr>
            </w:pPr>
            <w:r>
              <w:rPr>
                <w:rFonts w:hint="eastAsia" w:ascii="Arial"/>
                <w:sz w:val="21"/>
              </w:rPr>
            </w:r>
            <w:r/>
          </w:p>
          <w:p>
            <w:pPr>
              <w:spacing w:line="269" w:lineRule="auto"/>
              <w:rPr>
                <w:rFonts w:hint="eastAsia" w:ascii="Arial"/>
                <w:sz w:val="21"/>
              </w:rPr>
            </w:pPr>
            <w:r>
              <w:rPr>
                <w:rFonts w:hint="eastAsia" w:ascii="Arial"/>
                <w:sz w:val="21"/>
              </w:rPr>
            </w:r>
            <w:r/>
          </w:p>
          <w:p>
            <w:pPr>
              <w:ind w:left="330"/>
              <w:spacing w:before="58" w:line="195" w:lineRule="auto"/>
              <w:rPr>
                <w:rFonts w:ascii="Times New Roman" w:hAnsi="Times New Roman" w:eastAsia="Times New Roman" w:cs="Times New Roman"/>
                <w:sz w:val="20"/>
                <w:szCs w:val="20"/>
              </w:rPr>
            </w:pPr>
            <w:r>
              <w:rPr>
                <w:rFonts w:ascii="Times New Roman" w:hAnsi="Times New Roman" w:eastAsia="Times New Roman" w:cs="Times New Roman"/>
                <w:sz w:val="20"/>
                <w:szCs w:val="20"/>
              </w:rPr>
              <w:t xml:space="preserve">1</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pStyle w:val="1018"/>
              <w:ind w:left="348" w:right="171" w:hanging="112"/>
              <w:jc w:val="center"/>
              <w:spacing w:before="65" w:line="237" w:lineRule="auto"/>
              <w:rPr>
                <w:rFonts w:hint="eastAsia" w:ascii="Times New Roman" w:hAnsi="Times New Roman" w:cs="Times New Roman"/>
                <w:lang w:val="en-US" w:eastAsia="zh-CN"/>
              </w:rPr>
            </w:pPr>
            <w:r>
              <w:rPr>
                <w:rFonts w:hint="eastAsia" w:ascii="Times New Roman" w:hAnsi="Times New Roman" w:cs="Times New Roman"/>
                <w:lang w:val="en-US" w:eastAsia="zh-CN"/>
              </w:rPr>
              <w:t xml:space="preserve"> 价格部分</w:t>
            </w:r>
            <w:r/>
          </w:p>
          <w:p>
            <w:pPr>
              <w:pStyle w:val="1018"/>
              <w:ind w:left="348" w:right="171" w:hanging="112"/>
              <w:jc w:val="center"/>
              <w:spacing w:before="65" w:line="237" w:lineRule="auto"/>
              <w:rPr>
                <w:rFonts w:hint="default" w:ascii="Times New Roman" w:hAnsi="Times New Roman" w:cs="Times New Roman"/>
                <w:lang w:val="en-US" w:eastAsia="zh-CN"/>
              </w:rPr>
            </w:pPr>
            <w:r>
              <w:rPr>
                <w:rFonts w:hint="eastAsia" w:ascii="Times New Roman" w:hAnsi="Times New Roman" w:cs="Times New Roman"/>
                <w:lang w:val="en-US" w:eastAsia="zh-CN"/>
              </w:rPr>
              <w:t xml:space="preserve"> 20分</w:t>
            </w:r>
            <w:r/>
          </w:p>
        </w:tc>
        <w:tc>
          <w:tcPr>
            <w:tcBorders>
              <w:left w:val="single" w:color="auto" w:sz="4" w:space="0"/>
              <w:bottom w:val="single" w:color="auto" w:sz="4" w:space="0"/>
            </w:tcBorders>
            <w:tcW w:w="8052" w:type="dxa"/>
            <w:textDirection w:val="lrTb"/>
            <w:noWrap w:val="false"/>
          </w:tcPr>
          <w:p>
            <w:pPr>
              <w:pStyle w:val="1018"/>
              <w:ind w:left="179" w:right="104" w:hanging="1"/>
              <w:jc w:val="both"/>
              <w:spacing w:before="31"/>
              <w:rPr>
                <w:rFonts w:hint="eastAsia"/>
                <w:color w:val="36363d"/>
                <w:highlight w:val="none"/>
                <w:lang w:eastAsia="zh-CN"/>
              </w:rPr>
            </w:pPr>
            <w:r>
              <w:rPr>
                <w:color w:val="36363d"/>
                <w:spacing w:val="9"/>
                <w:highlight w:val="none"/>
                <w:lang w:eastAsia="zh-CN"/>
              </w:rPr>
              <w:t xml:space="preserve">价格分应当采用低价优先法计算，即满足招标文件要求且投标价格最低的</w:t>
            </w:r>
            <w:r>
              <w:rPr>
                <w:color w:val="36363d"/>
                <w:highlight w:val="none"/>
                <w:lang w:eastAsia="zh-CN"/>
              </w:rPr>
              <w:t xml:space="preserve"> </w:t>
            </w:r>
            <w:r>
              <w:rPr>
                <w:color w:val="36363d"/>
                <w:spacing w:val="9"/>
                <w:highlight w:val="none"/>
                <w:lang w:eastAsia="zh-CN"/>
              </w:rPr>
              <w:t xml:space="preserve">投标报价为评标基准价，其价格分为满分。其他投标人的价格统一</w:t>
            </w:r>
            <w:r>
              <w:rPr>
                <w:color w:val="36363d"/>
                <w:spacing w:val="8"/>
                <w:highlight w:val="none"/>
                <w:lang w:eastAsia="zh-CN"/>
              </w:rPr>
              <w:t xml:space="preserve">按照</w:t>
            </w:r>
            <w:r>
              <w:rPr>
                <w:color w:val="36363d"/>
                <w:highlight w:val="none"/>
                <w:lang w:eastAsia="zh-CN"/>
              </w:rPr>
              <w:t xml:space="preserve"> </w:t>
            </w:r>
            <w:r>
              <w:rPr>
                <w:color w:val="36363d"/>
                <w:spacing w:val="6"/>
                <w:highlight w:val="none"/>
                <w:lang w:eastAsia="zh-CN"/>
              </w:rPr>
              <w:t xml:space="preserve">下列公式计算：</w:t>
            </w:r>
            <w:r/>
          </w:p>
          <w:p>
            <w:pPr>
              <w:pStyle w:val="1018"/>
              <w:ind w:left="178" w:right="52" w:firstLine="210"/>
              <w:jc w:val="both"/>
              <w:spacing w:before="27" w:line="243" w:lineRule="auto"/>
              <w:rPr>
                <w:rFonts w:hint="eastAsia"/>
                <w:color w:val="36363d"/>
                <w:spacing w:val="7"/>
                <w:highlight w:val="none"/>
                <w:lang w:eastAsia="zh-CN"/>
              </w:rPr>
            </w:pPr>
            <w:r>
              <w:rPr>
                <w:color w:val="36363d"/>
                <w:spacing w:val="9"/>
                <w:highlight w:val="none"/>
                <w:lang w:eastAsia="zh-CN"/>
              </w:rPr>
              <w:t xml:space="preserve">投标报价得分=</w:t>
            </w:r>
            <w:r>
              <w:rPr>
                <w:rFonts w:hint="eastAsia"/>
                <w:color w:val="36363d"/>
                <w:spacing w:val="9"/>
                <w:highlight w:val="none"/>
                <w:lang w:eastAsia="zh-CN"/>
              </w:rPr>
              <w:t xml:space="preserve">（评标基准价/投标报价)×20</w:t>
            </w:r>
            <w:r/>
          </w:p>
          <w:p>
            <w:pPr>
              <w:pStyle w:val="1018"/>
              <w:ind w:left="180" w:right="1435"/>
              <w:spacing w:line="258" w:lineRule="auto"/>
              <w:rPr>
                <w:rFonts w:hint="eastAsia"/>
                <w:color w:val="36363d"/>
                <w:highlight w:val="none"/>
                <w:lang w:eastAsia="zh-CN"/>
              </w:rPr>
            </w:pPr>
            <w:r>
              <w:rPr>
                <w:color w:val="36363d"/>
                <w:spacing w:val="2"/>
                <w:highlight w:val="none"/>
                <w:lang w:eastAsia="zh-CN"/>
              </w:rPr>
              <w:t xml:space="preserve">备注：</w:t>
            </w:r>
            <w:r/>
          </w:p>
          <w:p>
            <w:pPr>
              <w:pStyle w:val="1018"/>
              <w:ind w:left="179" w:right="104"/>
              <w:spacing w:line="253" w:lineRule="auto"/>
              <w:rPr>
                <w:rFonts w:hint="eastAsia"/>
                <w:color w:val="36363d"/>
                <w:spacing w:val="7"/>
                <w:highlight w:val="none"/>
                <w:lang w:eastAsia="zh-CN"/>
              </w:rPr>
            </w:pPr>
            <w:r>
              <w:rPr>
                <w:rFonts w:hint="eastAsia"/>
                <w:color w:val="36363d"/>
                <w:spacing w:val="7"/>
                <w:highlight w:val="none"/>
                <w:lang w:val="en-US" w:eastAsia="zh-CN"/>
              </w:rPr>
              <w:t xml:space="preserve">报价包含食材费和管理费，</w:t>
            </w:r>
            <w:r>
              <w:rPr>
                <w:rFonts w:hint="eastAsia"/>
                <w:color w:val="36363d"/>
                <w:spacing w:val="7"/>
                <w:highlight w:val="none"/>
                <w:lang w:eastAsia="zh-CN"/>
              </w:rPr>
              <w:t xml:space="preserve">管理费用必须保障管理运营、人员工资最低费用。</w:t>
            </w:r>
            <w:r/>
          </w:p>
          <w:p>
            <w:pPr>
              <w:pStyle w:val="1018"/>
              <w:ind w:left="179" w:right="104"/>
              <w:spacing w:line="253" w:lineRule="auto"/>
              <w:rPr>
                <w:rFonts w:hint="eastAsia"/>
                <w:color w:val="36363d"/>
                <w:spacing w:val="7"/>
                <w:highlight w:val="none"/>
                <w:lang w:eastAsia="zh-CN"/>
              </w:rPr>
            </w:pPr>
            <w:r>
              <w:rPr>
                <w:rFonts w:hint="eastAsia"/>
                <w:color w:val="36363d"/>
                <w:spacing w:val="7"/>
                <w:highlight w:val="none"/>
                <w:lang w:eastAsia="zh-CN"/>
              </w:rPr>
            </w:r>
            <w:r/>
          </w:p>
          <w:p>
            <w:pPr>
              <w:spacing w:line="14" w:lineRule="auto"/>
              <w:rPr>
                <w:rFonts w:hint="eastAsia" w:ascii="Arial"/>
                <w:sz w:val="2"/>
              </w:rPr>
            </w:pPr>
            <w:r>
              <w:rPr>
                <w:rFonts w:hint="eastAsia" w:ascii="Arial"/>
                <w:sz w:val="2"/>
              </w:rPr>
            </w:r>
            <w:r/>
          </w:p>
        </w:tc>
        <w:tc>
          <w:tcPr>
            <w:tcBorders>
              <w:bottom w:val="single" w:color="auto" w:sz="4" w:space="0"/>
            </w:tcBorders>
            <w:tcW w:w="701" w:type="dxa"/>
            <w:textDirection w:val="lrTb"/>
            <w:noWrap w:val="false"/>
          </w:tcPr>
          <w:p>
            <w:pPr>
              <w:spacing w:line="259" w:lineRule="auto"/>
              <w:rPr>
                <w:rFonts w:hint="eastAsia" w:ascii="Arial"/>
                <w:sz w:val="21"/>
              </w:rPr>
            </w:pPr>
            <w:r>
              <w:rPr>
                <w:rFonts w:hint="eastAsia" w:ascii="Arial"/>
                <w:sz w:val="21"/>
              </w:rPr>
            </w:r>
            <w:r/>
          </w:p>
          <w:p>
            <w:pPr>
              <w:spacing w:line="259" w:lineRule="auto"/>
              <w:rPr>
                <w:rFonts w:hint="eastAsia" w:ascii="Arial"/>
                <w:sz w:val="21"/>
              </w:rPr>
            </w:pPr>
            <w:r>
              <w:rPr>
                <w:rFonts w:hint="eastAsia" w:ascii="Arial"/>
                <w:sz w:val="21"/>
              </w:rPr>
            </w:r>
            <w:r/>
          </w:p>
          <w:p>
            <w:pPr>
              <w:pStyle w:val="1018"/>
              <w:ind w:firstLine="198"/>
              <w:spacing w:before="65" w:line="189" w:lineRule="auto"/>
              <w:rPr>
                <w:spacing w:val="-1"/>
              </w:rPr>
            </w:pPr>
            <w:r>
              <w:rPr>
                <w:spacing w:val="-1"/>
              </w:rPr>
            </w:r>
            <w:r/>
          </w:p>
          <w:p>
            <w:pPr>
              <w:pStyle w:val="1018"/>
              <w:ind w:firstLine="198"/>
              <w:spacing w:before="65" w:line="189" w:lineRule="auto"/>
              <w:rPr>
                <w:rFonts w:hint="eastAsia"/>
              </w:rPr>
            </w:pPr>
            <w:r>
              <w:rPr>
                <w:spacing w:val="-1"/>
              </w:rPr>
              <w:t xml:space="preserve">20</w:t>
            </w:r>
            <w:r/>
          </w:p>
        </w:tc>
      </w:tr>
      <w:tr>
        <w:trPr>
          <w:trHeight w:val="1644"/>
        </w:trPr>
        <w:tc>
          <w:tcPr>
            <w:tcBorders>
              <w:top w:val="single" w:color="auto" w:sz="4" w:space="0"/>
              <w:left w:val="single" w:color="auto" w:sz="4" w:space="0"/>
              <w:bottom w:val="single" w:color="auto" w:sz="4" w:space="0"/>
              <w:right w:val="single" w:color="auto" w:sz="4" w:space="0"/>
            </w:tcBorders>
            <w:tcW w:w="896" w:type="dxa"/>
            <w:textDirection w:val="lrTb"/>
            <w:noWrap w:val="false"/>
          </w:tcPr>
          <w:p>
            <w:pPr>
              <w:spacing w:line="248" w:lineRule="auto"/>
              <w:rPr>
                <w:rFonts w:hint="eastAsia" w:ascii="Arial"/>
                <w:sz w:val="21"/>
              </w:rPr>
            </w:pPr>
            <w:r>
              <w:rPr>
                <w:rFonts w:hint="eastAsia" w:ascii="Arial"/>
                <w:sz w:val="21"/>
              </w:rPr>
            </w:r>
            <w:r/>
          </w:p>
          <w:p>
            <w:pPr>
              <w:spacing w:line="248" w:lineRule="auto"/>
              <w:rPr>
                <w:rFonts w:hint="eastAsia" w:ascii="Arial"/>
                <w:sz w:val="21"/>
              </w:rPr>
            </w:pPr>
            <w:r>
              <w:rPr>
                <w:rFonts w:hint="eastAsia" w:ascii="Arial"/>
                <w:sz w:val="21"/>
              </w:rPr>
            </w:r>
            <w:r/>
          </w:p>
          <w:p>
            <w:pPr>
              <w:spacing w:line="249" w:lineRule="auto"/>
              <w:rPr>
                <w:rFonts w:hint="eastAsia" w:ascii="Arial"/>
                <w:sz w:val="21"/>
              </w:rPr>
            </w:pPr>
            <w:r>
              <w:rPr>
                <w:rFonts w:hint="eastAsia" w:ascii="Arial"/>
                <w:sz w:val="21"/>
              </w:rPr>
            </w:r>
            <w:r/>
          </w:p>
          <w:p>
            <w:pPr>
              <w:ind w:left="235"/>
              <w:spacing w:before="57" w:line="195" w:lineRule="auto"/>
              <w:rPr>
                <w:rFonts w:ascii="Times New Roman" w:hAnsi="Times New Roman" w:eastAsia="Times New Roman" w:cs="Times New Roman"/>
                <w:sz w:val="20"/>
                <w:szCs w:val="20"/>
              </w:rPr>
            </w:pPr>
            <w:r>
              <w:rPr>
                <w:rFonts w:hint="eastAsia" w:ascii="Times New Roman" w:hAnsi="Times New Roman" w:cs="Times New Roman"/>
                <w:spacing w:val="-1"/>
                <w:sz w:val="20"/>
                <w:szCs w:val="20"/>
                <w:lang w:val="en-US"/>
              </w:rPr>
              <w:t xml:space="preserve">2</w:t>
            </w:r>
            <w:r>
              <w:rPr>
                <w:rFonts w:ascii="Times New Roman" w:hAnsi="Times New Roman" w:eastAsia="Times New Roman" w:cs="Times New Roman"/>
                <w:spacing w:val="-1"/>
                <w:sz w:val="20"/>
                <w:szCs w:val="20"/>
              </w:rPr>
              <w:t xml:space="preserve">.</w:t>
            </w:r>
            <w:r>
              <w:rPr>
                <w:rFonts w:ascii="Times New Roman" w:hAnsi="Times New Roman" w:eastAsia="Times New Roman" w:cs="Times New Roman"/>
                <w:spacing w:val="-24"/>
                <w:sz w:val="20"/>
                <w:szCs w:val="20"/>
              </w:rPr>
              <w:t xml:space="preserve"> </w:t>
            </w:r>
            <w:r>
              <w:rPr>
                <w:rFonts w:ascii="Times New Roman" w:hAnsi="Times New Roman" w:eastAsia="Times New Roman" w:cs="Times New Roman"/>
                <w:spacing w:val="-1"/>
                <w:sz w:val="20"/>
                <w:szCs w:val="20"/>
              </w:rPr>
              <w:t xml:space="preserve">1</w:t>
            </w:r>
            <w:r/>
          </w:p>
        </w:tc>
        <w:tc>
          <w:tcPr>
            <w:tcBorders>
              <w:top w:val="single" w:color="auto" w:sz="4" w:space="0"/>
              <w:left w:val="single" w:color="auto" w:sz="4" w:space="0"/>
              <w:bottom w:val="single" w:color="auto" w:sz="4" w:space="0"/>
              <w:right w:val="single" w:color="auto" w:sz="4" w:space="0"/>
            </w:tcBorders>
            <w:tcW w:w="806" w:type="dxa"/>
            <w:vMerge w:val="restart"/>
            <w:textDirection w:val="lrTb"/>
            <w:noWrap w:val="false"/>
          </w:tcPr>
          <w:p>
            <w:pPr>
              <w:spacing w:line="253" w:lineRule="auto"/>
              <w:rPr>
                <w:rFonts w:hint="eastAsia" w:ascii="Arial"/>
                <w:sz w:val="21"/>
              </w:rPr>
            </w:pPr>
            <w:r>
              <w:rPr>
                <w:rFonts w:hint="eastAsia" w:ascii="Arial"/>
                <w:sz w:val="21"/>
              </w:rPr>
            </w:r>
            <w:r/>
          </w:p>
          <w:p>
            <w:pPr>
              <w:spacing w:line="253" w:lineRule="auto"/>
              <w:rPr>
                <w:rFonts w:hint="eastAsia" w:ascii="Arial"/>
                <w:sz w:val="21"/>
              </w:rPr>
            </w:pPr>
            <w:r>
              <w:rPr>
                <w:rFonts w:hint="eastAsia" w:ascii="Arial"/>
                <w:sz w:val="21"/>
              </w:rPr>
            </w:r>
            <w:r/>
          </w:p>
          <w:p>
            <w:pPr>
              <w:spacing w:line="255" w:lineRule="auto"/>
              <w:rPr>
                <w:rFonts w:hint="eastAsia" w:ascii="Arial"/>
                <w:sz w:val="21"/>
              </w:rPr>
            </w:pPr>
            <w:r>
              <w:rPr>
                <w:rFonts w:hint="eastAsia" w:ascii="Arial"/>
                <w:sz w:val="21"/>
              </w:rPr>
            </w:r>
            <w:r/>
          </w:p>
          <w:p>
            <w:pPr>
              <w:spacing w:line="255" w:lineRule="auto"/>
              <w:rPr>
                <w:rFonts w:hint="eastAsia" w:ascii="Arial"/>
                <w:sz w:val="21"/>
              </w:rPr>
            </w:pPr>
            <w:r>
              <w:rPr>
                <w:rFonts w:hint="eastAsia" w:ascii="Arial"/>
                <w:sz w:val="21"/>
              </w:rPr>
            </w:r>
            <w:r/>
          </w:p>
          <w:p>
            <w:pPr>
              <w:spacing w:line="255" w:lineRule="auto"/>
              <w:rPr>
                <w:rFonts w:hint="eastAsia" w:ascii="Arial"/>
                <w:sz w:val="21"/>
              </w:rPr>
            </w:pPr>
            <w:r>
              <w:rPr>
                <w:rFonts w:hint="eastAsia" w:ascii="Arial"/>
                <w:sz w:val="21"/>
              </w:rPr>
            </w:r>
            <w:r/>
          </w:p>
          <w:p>
            <w:pPr>
              <w:spacing w:line="255" w:lineRule="auto"/>
              <w:rPr>
                <w:rFonts w:hint="eastAsia" w:ascii="Arial"/>
                <w:sz w:val="21"/>
              </w:rPr>
            </w:pPr>
            <w:r>
              <w:rPr>
                <w:rFonts w:hint="eastAsia" w:ascii="Arial"/>
                <w:sz w:val="21"/>
              </w:rPr>
            </w:r>
            <w:r/>
          </w:p>
          <w:p>
            <w:pPr>
              <w:spacing w:line="255" w:lineRule="auto"/>
              <w:rPr>
                <w:rFonts w:hint="eastAsia" w:ascii="Arial"/>
                <w:sz w:val="21"/>
              </w:rPr>
            </w:pPr>
            <w:r>
              <w:rPr>
                <w:rFonts w:hint="eastAsia" w:ascii="Arial"/>
                <w:sz w:val="21"/>
              </w:rPr>
            </w:r>
            <w:r/>
          </w:p>
          <w:p>
            <w:pPr>
              <w:spacing w:line="255" w:lineRule="auto"/>
              <w:rPr>
                <w:rFonts w:hint="eastAsia" w:ascii="Arial"/>
                <w:sz w:val="21"/>
              </w:rPr>
            </w:pPr>
            <w:r>
              <w:rPr>
                <w:rFonts w:hint="eastAsia" w:ascii="Arial"/>
                <w:sz w:val="21"/>
              </w:rPr>
            </w:r>
            <w:r/>
          </w:p>
          <w:p>
            <w:pPr>
              <w:spacing w:line="255" w:lineRule="auto"/>
              <w:rPr>
                <w:rFonts w:hint="eastAsia" w:ascii="Arial"/>
                <w:sz w:val="21"/>
              </w:rPr>
            </w:pPr>
            <w:r>
              <w:rPr>
                <w:rFonts w:hint="eastAsia" w:ascii="Arial"/>
                <w:sz w:val="21"/>
              </w:rPr>
            </w:r>
            <w:r/>
          </w:p>
          <w:p>
            <w:pPr>
              <w:spacing w:line="255" w:lineRule="auto"/>
              <w:rPr>
                <w:rFonts w:hint="eastAsia" w:ascii="Arial"/>
                <w:sz w:val="21"/>
              </w:rPr>
            </w:pPr>
            <w:r>
              <w:rPr>
                <w:rFonts w:hint="eastAsia" w:ascii="Arial"/>
                <w:sz w:val="21"/>
              </w:rPr>
            </w:r>
            <w:r/>
          </w:p>
          <w:p>
            <w:pPr>
              <w:spacing w:line="255" w:lineRule="auto"/>
              <w:rPr>
                <w:rFonts w:hint="eastAsia" w:ascii="Arial"/>
                <w:sz w:val="21"/>
              </w:rPr>
            </w:pPr>
            <w:r>
              <w:rPr>
                <w:rFonts w:hint="eastAsia" w:ascii="Arial"/>
                <w:sz w:val="21"/>
              </w:rPr>
            </w:r>
            <w:r/>
          </w:p>
          <w:p>
            <w:pPr>
              <w:spacing w:line="255" w:lineRule="auto"/>
              <w:rPr>
                <w:rFonts w:hint="eastAsia" w:ascii="Arial"/>
                <w:sz w:val="21"/>
              </w:rPr>
            </w:pPr>
            <w:r>
              <w:rPr>
                <w:rFonts w:hint="eastAsia" w:ascii="Arial"/>
                <w:sz w:val="21"/>
              </w:rPr>
            </w:r>
            <w:r/>
          </w:p>
          <w:p>
            <w:pPr>
              <w:spacing w:line="255" w:lineRule="auto"/>
              <w:rPr>
                <w:rFonts w:hint="eastAsia" w:ascii="Arial"/>
                <w:sz w:val="21"/>
              </w:rPr>
            </w:pPr>
            <w:r>
              <w:rPr>
                <w:rFonts w:hint="eastAsia" w:ascii="Arial"/>
                <w:sz w:val="21"/>
              </w:rPr>
            </w:r>
            <w:r/>
          </w:p>
          <w:p>
            <w:pPr>
              <w:spacing w:line="255" w:lineRule="auto"/>
              <w:rPr>
                <w:rFonts w:hint="eastAsia" w:ascii="Arial"/>
                <w:sz w:val="21"/>
              </w:rPr>
            </w:pPr>
            <w:r>
              <w:rPr>
                <w:rFonts w:hint="eastAsia" w:ascii="Arial"/>
                <w:sz w:val="21"/>
              </w:rPr>
            </w:r>
            <w:r/>
          </w:p>
          <w:p>
            <w:pPr>
              <w:spacing w:line="255" w:lineRule="auto"/>
              <w:rPr>
                <w:rFonts w:hint="eastAsia" w:ascii="Arial"/>
                <w:sz w:val="21"/>
              </w:rPr>
            </w:pPr>
            <w:r>
              <w:rPr>
                <w:rFonts w:hint="eastAsia" w:ascii="Arial"/>
                <w:sz w:val="21"/>
              </w:rPr>
            </w:r>
            <w:r/>
          </w:p>
          <w:p>
            <w:pPr>
              <w:pStyle w:val="1018"/>
              <w:ind w:left="217" w:right="224" w:firstLine="19"/>
              <w:spacing w:before="65" w:line="239" w:lineRule="auto"/>
              <w:rPr>
                <w:rFonts w:ascii="Times New Roman" w:hAnsi="Times New Roman" w:eastAsia="Times New Roman" w:cs="Times New Roman"/>
              </w:rPr>
            </w:pPr>
            <w:r>
              <w:rPr>
                <w:rFonts w:ascii="Times New Roman" w:hAnsi="Times New Roman" w:eastAsia="Times New Roman" w:cs="Times New Roman"/>
              </w:rPr>
            </w:r>
            <w:r/>
          </w:p>
        </w:tc>
        <w:tc>
          <w:tcPr>
            <w:tcBorders>
              <w:top w:val="single" w:color="auto" w:sz="4" w:space="0"/>
              <w:left w:val="single" w:color="auto" w:sz="4" w:space="0"/>
              <w:bottom w:val="single" w:color="auto" w:sz="4" w:space="0"/>
            </w:tcBorders>
            <w:tcW w:w="8052" w:type="dxa"/>
            <w:textDirection w:val="lrTb"/>
            <w:noWrap w:val="false"/>
          </w:tcPr>
          <w:p>
            <w:pPr>
              <w:pStyle w:val="1018"/>
              <w:ind w:left="180"/>
              <w:spacing w:before="40" w:line="228" w:lineRule="auto"/>
              <w:rPr>
                <w:rFonts w:hint="eastAsia"/>
                <w:lang w:eastAsia="zh-CN"/>
              </w:rPr>
            </w:pPr>
            <w:r>
              <w:rPr>
                <w:b/>
                <w:bCs/>
                <w:spacing w:val="5"/>
                <w:lang w:eastAsia="zh-CN"/>
              </w:rPr>
              <w:t xml:space="preserve">企业业绩</w:t>
            </w:r>
            <w:r/>
          </w:p>
          <w:p>
            <w:pPr>
              <w:pStyle w:val="1018"/>
              <w:ind w:left="178" w:right="52" w:firstLine="210"/>
              <w:jc w:val="both"/>
              <w:spacing w:before="27" w:line="243" w:lineRule="auto"/>
              <w:rPr>
                <w:rFonts w:hint="eastAsia"/>
                <w:lang w:eastAsia="zh-CN"/>
              </w:rPr>
            </w:pPr>
            <w:r>
              <w:rPr>
                <w:spacing w:val="4"/>
                <w:highlight w:val="none"/>
                <w:lang w:eastAsia="zh-CN"/>
              </w:rPr>
              <w:t xml:space="preserve">投标人提供自</w:t>
            </w:r>
            <w:r>
              <w:rPr>
                <w:rFonts w:ascii="Times New Roman" w:hAnsi="Times New Roman" w:eastAsia="Times New Roman" w:cs="Times New Roman"/>
                <w:spacing w:val="4"/>
                <w:highlight w:val="none"/>
                <w:lang w:eastAsia="zh-CN"/>
              </w:rPr>
              <w:t xml:space="preserve">20</w:t>
            </w:r>
            <w:r>
              <w:rPr>
                <w:rFonts w:hint="eastAsia" w:ascii="Times New Roman" w:hAnsi="Times New Roman" w:eastAsia="Times New Roman" w:cs="Times New Roman"/>
                <w:spacing w:val="4"/>
                <w:highlight w:val="none"/>
                <w:lang w:val="en-US" w:eastAsia="zh-CN"/>
              </w:rPr>
              <w:t xml:space="preserve">21</w:t>
            </w:r>
            <w:r>
              <w:rPr>
                <w:spacing w:val="4"/>
                <w:highlight w:val="none"/>
                <w:lang w:eastAsia="zh-CN"/>
              </w:rPr>
              <w:t xml:space="preserve">年</w:t>
            </w:r>
            <w:r>
              <w:rPr>
                <w:rFonts w:hint="eastAsia"/>
                <w:spacing w:val="4"/>
                <w:highlight w:val="none"/>
                <w:lang w:val="en-US" w:eastAsia="zh-CN"/>
              </w:rPr>
              <w:t xml:space="preserve">9</w:t>
            </w:r>
            <w:r>
              <w:rPr>
                <w:spacing w:val="4"/>
                <w:highlight w:val="none"/>
                <w:lang w:eastAsia="zh-CN"/>
              </w:rPr>
              <w:t xml:space="preserve">月</w:t>
            </w:r>
            <w:r>
              <w:rPr>
                <w:spacing w:val="-23"/>
                <w:highlight w:val="none"/>
                <w:lang w:eastAsia="zh-CN"/>
              </w:rPr>
              <w:t xml:space="preserve"> </w:t>
            </w:r>
            <w:r>
              <w:rPr>
                <w:rFonts w:ascii="Times New Roman" w:hAnsi="Times New Roman" w:eastAsia="Times New Roman" w:cs="Times New Roman"/>
                <w:spacing w:val="4"/>
                <w:highlight w:val="none"/>
                <w:lang w:eastAsia="zh-CN"/>
              </w:rPr>
              <w:t xml:space="preserve">1 </w:t>
            </w:r>
            <w:r>
              <w:rPr>
                <w:spacing w:val="4"/>
                <w:highlight w:val="none"/>
                <w:lang w:eastAsia="zh-CN"/>
              </w:rPr>
              <w:t xml:space="preserve">日</w:t>
            </w:r>
            <w:r>
              <w:rPr>
                <w:spacing w:val="4"/>
                <w:lang w:eastAsia="zh-CN"/>
              </w:rPr>
              <w:t xml:space="preserve">以来，提供食材供应业绩的，有一个得</w:t>
            </w:r>
            <w:r>
              <w:rPr>
                <w:spacing w:val="-21"/>
                <w:lang w:eastAsia="zh-CN"/>
              </w:rPr>
              <w:t xml:space="preserve"> </w:t>
            </w:r>
            <w:r>
              <w:rPr>
                <w:rFonts w:ascii="Times New Roman" w:hAnsi="Times New Roman" w:eastAsia="Times New Roman" w:cs="Times New Roman"/>
                <w:spacing w:val="4"/>
                <w:lang w:eastAsia="zh-CN"/>
              </w:rPr>
              <w:t xml:space="preserve">1</w:t>
            </w:r>
            <w:r>
              <w:rPr>
                <w:spacing w:val="1"/>
                <w:lang w:eastAsia="zh-CN"/>
              </w:rPr>
              <w:t xml:space="preserve">分，最高得</w:t>
            </w:r>
            <w:r>
              <w:rPr>
                <w:spacing w:val="-25"/>
                <w:lang w:eastAsia="zh-CN"/>
              </w:rPr>
              <w:t xml:space="preserve"> </w:t>
            </w:r>
            <w:r>
              <w:rPr>
                <w:rFonts w:ascii="Times New Roman" w:hAnsi="Times New Roman" w:eastAsia="Times New Roman" w:cs="Times New Roman"/>
                <w:spacing w:val="1"/>
                <w:lang w:eastAsia="zh-CN"/>
              </w:rPr>
              <w:t xml:space="preserve">3</w:t>
            </w:r>
            <w:r>
              <w:rPr>
                <w:rFonts w:ascii="Times New Roman" w:hAnsi="Times New Roman" w:eastAsia="Times New Roman" w:cs="Times New Roman"/>
                <w:spacing w:val="15"/>
                <w:lang w:eastAsia="zh-CN"/>
              </w:rPr>
              <w:t xml:space="preserve"> </w:t>
            </w:r>
            <w:r>
              <w:rPr>
                <w:spacing w:val="1"/>
                <w:lang w:eastAsia="zh-CN"/>
              </w:rPr>
              <w:t xml:space="preserve">分；提供食堂管理服务业绩的，有一个得</w:t>
            </w:r>
            <w:r>
              <w:rPr>
                <w:spacing w:val="-23"/>
                <w:lang w:eastAsia="zh-CN"/>
              </w:rPr>
              <w:t xml:space="preserve"> </w:t>
            </w:r>
            <w:r>
              <w:rPr>
                <w:rFonts w:ascii="Times New Roman" w:hAnsi="Times New Roman" w:eastAsia="Times New Roman" w:cs="Times New Roman"/>
                <w:spacing w:val="1"/>
                <w:lang w:eastAsia="zh-CN"/>
              </w:rPr>
              <w:t xml:space="preserve">1</w:t>
            </w:r>
            <w:r>
              <w:rPr>
                <w:rFonts w:ascii="Times New Roman" w:hAnsi="Times New Roman" w:eastAsia="Times New Roman" w:cs="Times New Roman"/>
                <w:spacing w:val="15"/>
                <w:lang w:eastAsia="zh-CN"/>
              </w:rPr>
              <w:t xml:space="preserve"> </w:t>
            </w:r>
            <w:r>
              <w:rPr>
                <w:spacing w:val="1"/>
                <w:lang w:eastAsia="zh-CN"/>
              </w:rPr>
              <w:t xml:space="preserve">分，最高得</w:t>
            </w:r>
            <w:r>
              <w:rPr>
                <w:spacing w:val="-39"/>
                <w:lang w:eastAsia="zh-CN"/>
              </w:rPr>
              <w:t xml:space="preserve"> </w:t>
            </w:r>
            <w:r>
              <w:rPr>
                <w:rFonts w:ascii="Times New Roman" w:hAnsi="Times New Roman" w:eastAsia="Times New Roman" w:cs="Times New Roman"/>
                <w:spacing w:val="1"/>
                <w:lang w:eastAsia="zh-CN"/>
              </w:rPr>
              <w:t xml:space="preserve">3</w:t>
            </w:r>
            <w:r>
              <w:rPr>
                <w:rFonts w:ascii="Times New Roman" w:hAnsi="Times New Roman" w:eastAsia="Times New Roman" w:cs="Times New Roman"/>
                <w:spacing w:val="14"/>
                <w:lang w:eastAsia="zh-CN"/>
              </w:rPr>
              <w:t xml:space="preserve"> </w:t>
            </w:r>
            <w:r>
              <w:rPr>
                <w:spacing w:val="1"/>
                <w:lang w:eastAsia="zh-CN"/>
              </w:rPr>
              <w:t xml:space="preserve">分；</w:t>
            </w:r>
            <w:r>
              <w:rPr>
                <w:lang w:eastAsia="zh-CN"/>
              </w:rPr>
              <w:t xml:space="preserve"> </w:t>
            </w:r>
            <w:r>
              <w:rPr>
                <w:spacing w:val="8"/>
                <w:lang w:eastAsia="zh-CN"/>
              </w:rPr>
              <w:t xml:space="preserve">提供食材提供及食堂管理服务的，有一个得</w:t>
            </w:r>
            <w:r>
              <w:rPr>
                <w:spacing w:val="-43"/>
                <w:lang w:eastAsia="zh-CN"/>
              </w:rPr>
              <w:t xml:space="preserve"> </w:t>
            </w:r>
            <w:r>
              <w:rPr>
                <w:rFonts w:ascii="Times New Roman" w:hAnsi="Times New Roman" w:eastAsia="Times New Roman" w:cs="Times New Roman"/>
                <w:spacing w:val="7"/>
                <w:lang w:eastAsia="zh-CN"/>
              </w:rPr>
              <w:t xml:space="preserve">2 </w:t>
            </w:r>
            <w:r>
              <w:rPr>
                <w:spacing w:val="7"/>
                <w:lang w:eastAsia="zh-CN"/>
              </w:rPr>
              <w:t xml:space="preserve">分</w:t>
            </w:r>
            <w:r>
              <w:rPr>
                <w:rFonts w:hint="eastAsia"/>
                <w:spacing w:val="7"/>
                <w:lang w:eastAsia="zh-CN"/>
              </w:rPr>
              <w:t xml:space="preserve">，最高得4分，</w:t>
            </w:r>
            <w:r>
              <w:rPr>
                <w:spacing w:val="7"/>
                <w:lang w:eastAsia="zh-CN"/>
              </w:rPr>
              <w:t xml:space="preserve">本项最高得</w:t>
            </w:r>
            <w:r>
              <w:rPr>
                <w:spacing w:val="-23"/>
                <w:lang w:eastAsia="zh-CN"/>
              </w:rPr>
              <w:t xml:space="preserve"> </w:t>
            </w:r>
            <w:r>
              <w:rPr>
                <w:rFonts w:ascii="Times New Roman" w:hAnsi="Times New Roman" w:eastAsia="Times New Roman" w:cs="Times New Roman"/>
                <w:spacing w:val="7"/>
                <w:lang w:eastAsia="zh-CN"/>
              </w:rPr>
              <w:t xml:space="preserve">10 </w:t>
            </w:r>
            <w:r>
              <w:rPr>
                <w:spacing w:val="7"/>
                <w:lang w:eastAsia="zh-CN"/>
              </w:rPr>
              <w:t xml:space="preserve">分。</w:t>
            </w:r>
            <w:r/>
          </w:p>
          <w:p>
            <w:pPr>
              <w:pStyle w:val="1018"/>
              <w:ind w:left="188" w:right="107" w:hanging="1"/>
              <w:spacing w:before="24" w:line="239" w:lineRule="auto"/>
              <w:rPr>
                <w:rFonts w:hint="eastAsia"/>
                <w:lang w:eastAsia="zh-CN"/>
              </w:rPr>
            </w:pPr>
            <w:r>
              <w:rPr>
                <w:b/>
                <w:bCs/>
                <w:spacing w:val="8"/>
                <w:lang w:eastAsia="zh-CN"/>
              </w:rPr>
              <w:t xml:space="preserve">（</w:t>
            </w:r>
            <w:r>
              <w:rPr>
                <w:rFonts w:ascii="Times New Roman" w:hAnsi="Times New Roman" w:eastAsia="Times New Roman" w:cs="Times New Roman"/>
                <w:b/>
                <w:bCs/>
                <w:spacing w:val="8"/>
                <w:lang w:eastAsia="zh-CN"/>
              </w:rPr>
              <w:t xml:space="preserve">1.</w:t>
            </w:r>
            <w:r>
              <w:rPr>
                <w:b/>
                <w:bCs/>
                <w:spacing w:val="8"/>
                <w:lang w:eastAsia="zh-CN"/>
              </w:rPr>
              <w:t xml:space="preserve">提供合同、项目发票复印件并加盖公章，合同必</w:t>
            </w:r>
            <w:r>
              <w:rPr>
                <w:b/>
                <w:bCs/>
                <w:spacing w:val="7"/>
                <w:lang w:eastAsia="zh-CN"/>
              </w:rPr>
              <w:t xml:space="preserve">须能反</w:t>
            </w:r>
            <w:r>
              <w:rPr>
                <w:b/>
                <w:bCs/>
                <w:spacing w:val="6"/>
                <w:lang w:eastAsia="zh-CN"/>
              </w:rPr>
              <w:t xml:space="preserve">映相关内容，否则视为未提供；</w:t>
            </w:r>
            <w:r>
              <w:rPr>
                <w:rFonts w:ascii="Times New Roman" w:hAnsi="Times New Roman" w:eastAsia="Times New Roman" w:cs="Times New Roman"/>
                <w:b/>
                <w:bCs/>
                <w:spacing w:val="6"/>
                <w:lang w:eastAsia="zh-CN"/>
              </w:rPr>
              <w:t xml:space="preserve">2.</w:t>
            </w:r>
            <w:r>
              <w:rPr>
                <w:rFonts w:ascii="Times New Roman" w:hAnsi="Times New Roman" w:eastAsia="Times New Roman" w:cs="Times New Roman"/>
                <w:b/>
                <w:bCs/>
                <w:spacing w:val="-17"/>
                <w:lang w:eastAsia="zh-CN"/>
              </w:rPr>
              <w:t xml:space="preserve"> </w:t>
            </w:r>
            <w:r>
              <w:rPr>
                <w:b/>
                <w:bCs/>
                <w:spacing w:val="6"/>
                <w:lang w:eastAsia="zh-CN"/>
              </w:rPr>
              <w:t xml:space="preserve">同一采购人业绩只计一次分）</w:t>
            </w:r>
            <w:r/>
          </w:p>
        </w:tc>
        <w:tc>
          <w:tcPr>
            <w:tcBorders>
              <w:top w:val="single" w:color="auto" w:sz="4" w:space="0"/>
              <w:bottom w:val="single" w:color="auto" w:sz="4" w:space="0"/>
              <w:right w:val="single" w:color="auto" w:sz="4" w:space="0"/>
            </w:tcBorders>
            <w:tcW w:w="701" w:type="dxa"/>
            <w:textDirection w:val="lrTb"/>
            <w:noWrap w:val="false"/>
          </w:tcPr>
          <w:p>
            <w:pPr>
              <w:spacing w:line="249" w:lineRule="auto"/>
              <w:rPr>
                <w:rFonts w:hint="eastAsia" w:ascii="Arial"/>
                <w:sz w:val="21"/>
              </w:rPr>
            </w:pPr>
            <w:r>
              <w:rPr>
                <w:rFonts w:hint="eastAsia" w:ascii="Arial"/>
                <w:sz w:val="21"/>
              </w:rPr>
            </w:r>
            <w:r/>
          </w:p>
          <w:p>
            <w:pPr>
              <w:spacing w:line="249" w:lineRule="auto"/>
              <w:rPr>
                <w:rFonts w:hint="eastAsia" w:ascii="Arial"/>
                <w:sz w:val="21"/>
              </w:rPr>
            </w:pPr>
            <w:r>
              <w:rPr>
                <w:rFonts w:hint="eastAsia" w:ascii="Arial"/>
                <w:sz w:val="21"/>
              </w:rPr>
            </w:r>
            <w:r/>
          </w:p>
          <w:p>
            <w:pPr>
              <w:spacing w:line="249" w:lineRule="auto"/>
              <w:rPr>
                <w:rFonts w:hint="eastAsia" w:ascii="Arial"/>
                <w:sz w:val="21"/>
              </w:rPr>
            </w:pPr>
            <w:r>
              <w:rPr>
                <w:rFonts w:hint="eastAsia" w:ascii="Arial"/>
                <w:sz w:val="21"/>
              </w:rPr>
            </w:r>
            <w:r/>
          </w:p>
          <w:p>
            <w:pPr>
              <w:ind w:left="363"/>
              <w:spacing w:before="57" w:line="192" w:lineRule="auto"/>
              <w:rPr>
                <w:rFonts w:ascii="Times New Roman" w:hAnsi="Times New Roman" w:cs="Times New Roman"/>
                <w:sz w:val="20"/>
                <w:szCs w:val="20"/>
                <w:lang w:val="en-US"/>
              </w:rPr>
            </w:pPr>
            <w:r>
              <w:rPr>
                <w:rFonts w:hint="eastAsia" w:ascii="Times New Roman" w:hAnsi="Times New Roman" w:cs="Times New Roman"/>
                <w:sz w:val="20"/>
                <w:szCs w:val="20"/>
                <w:lang w:val="en-US"/>
              </w:rPr>
              <w:t xml:space="preserve">10</w:t>
            </w:r>
            <w:r/>
          </w:p>
        </w:tc>
      </w:tr>
      <w:tr>
        <w:trPr>
          <w:trHeight w:val="90"/>
        </w:trPr>
        <w:tc>
          <w:tcPr>
            <w:tcBorders>
              <w:top w:val="single" w:color="auto" w:sz="4" w:space="0"/>
              <w:left w:val="single" w:color="auto" w:sz="4" w:space="0"/>
              <w:bottom w:val="single" w:color="auto" w:sz="4" w:space="0"/>
              <w:right w:val="single" w:color="auto" w:sz="4" w:space="0"/>
            </w:tcBorders>
            <w:tcW w:w="896" w:type="dxa"/>
            <w:textDirection w:val="lrTb"/>
            <w:noWrap w:val="false"/>
          </w:tcPr>
          <w:p>
            <w:pPr>
              <w:spacing w:line="289" w:lineRule="auto"/>
              <w:rPr>
                <w:rFonts w:hint="eastAsia" w:ascii="Arial"/>
                <w:sz w:val="21"/>
              </w:rPr>
            </w:pPr>
            <w:r>
              <w:rPr>
                <w:rFonts w:hint="eastAsia" w:ascii="Arial"/>
                <w:sz w:val="21"/>
              </w:rPr>
            </w:r>
            <w:r/>
          </w:p>
          <w:p>
            <w:pPr>
              <w:spacing w:line="289" w:lineRule="auto"/>
              <w:rPr>
                <w:rFonts w:hint="eastAsia" w:ascii="Arial"/>
                <w:sz w:val="21"/>
              </w:rPr>
            </w:pPr>
            <w:r>
              <w:rPr>
                <w:rFonts w:hint="eastAsia" w:ascii="Arial"/>
                <w:sz w:val="21"/>
              </w:rPr>
            </w:r>
            <w:r/>
          </w:p>
          <w:p>
            <w:pPr>
              <w:ind w:left="235"/>
              <w:spacing w:before="58" w:line="195" w:lineRule="auto"/>
              <w:rPr>
                <w:rFonts w:ascii="Times New Roman" w:hAnsi="Times New Roman" w:eastAsia="Times New Roman" w:cs="Times New Roman"/>
                <w:sz w:val="20"/>
                <w:szCs w:val="20"/>
              </w:rPr>
            </w:pPr>
            <w:r>
              <w:rPr>
                <w:rFonts w:hint="eastAsia" w:ascii="Times New Roman" w:hAnsi="Times New Roman" w:cs="Times New Roman"/>
                <w:spacing w:val="1"/>
                <w:sz w:val="20"/>
                <w:szCs w:val="20"/>
                <w:lang w:val="en-US"/>
              </w:rPr>
              <w:t xml:space="preserve">2</w:t>
            </w:r>
            <w:r>
              <w:rPr>
                <w:rFonts w:ascii="Times New Roman" w:hAnsi="Times New Roman" w:eastAsia="Times New Roman" w:cs="Times New Roman"/>
                <w:spacing w:val="1"/>
                <w:sz w:val="20"/>
                <w:szCs w:val="20"/>
              </w:rPr>
              <w:t xml:space="preserve">.2</w:t>
            </w:r>
            <w:r/>
          </w:p>
        </w:tc>
        <w:tc>
          <w:tcPr>
            <w:tcBorders>
              <w:top w:val="single" w:color="auto" w:sz="4" w:space="0"/>
              <w:left w:val="single" w:color="auto" w:sz="4" w:space="0"/>
              <w:bottom w:val="single" w:color="auto" w:sz="4" w:space="0"/>
              <w:right w:val="single" w:color="auto" w:sz="4" w:space="0"/>
            </w:tcBorders>
            <w:tcW w:w="806" w:type="dxa"/>
            <w:vMerge w:val="continue"/>
            <w:textDirection w:val="lrTb"/>
            <w:noWrap w:val="false"/>
          </w:tcPr>
          <w:p>
            <w:pPr>
              <w:rPr>
                <w:rFonts w:hint="eastAsia" w:ascii="Arial"/>
                <w:sz w:val="21"/>
              </w:rPr>
            </w:pPr>
            <w:r>
              <w:rPr>
                <w:rFonts w:hint="eastAsia" w:ascii="Arial"/>
                <w:sz w:val="21"/>
              </w:rPr>
            </w:r>
            <w:r/>
          </w:p>
        </w:tc>
        <w:tc>
          <w:tcPr>
            <w:tcBorders>
              <w:top w:val="single" w:color="auto" w:sz="4" w:space="0"/>
              <w:left w:val="single" w:color="auto" w:sz="4" w:space="0"/>
              <w:bottom w:val="single" w:color="auto" w:sz="4" w:space="0"/>
              <w:right w:val="single" w:color="auto" w:sz="4" w:space="0"/>
            </w:tcBorders>
            <w:tcW w:w="8052" w:type="dxa"/>
            <w:textDirection w:val="lrTb"/>
            <w:noWrap w:val="false"/>
          </w:tcPr>
          <w:p>
            <w:pPr>
              <w:pStyle w:val="1018"/>
              <w:ind w:left="123"/>
              <w:spacing w:before="27" w:line="215" w:lineRule="auto"/>
              <w:rPr>
                <w:rFonts w:hint="eastAsia"/>
                <w:b/>
                <w:bCs/>
                <w:spacing w:val="7"/>
                <w:lang w:eastAsia="zh-CN"/>
              </w:rPr>
            </w:pPr>
            <w:r>
              <w:rPr>
                <w:rFonts w:hint="eastAsia"/>
                <w:b/>
                <w:bCs/>
                <w:spacing w:val="7"/>
                <w:lang w:eastAsia="zh-CN"/>
              </w:rPr>
              <w:t xml:space="preserve">食品安全量化等级</w:t>
            </w:r>
            <w:r/>
          </w:p>
          <w:p>
            <w:pPr>
              <w:pStyle w:val="1018"/>
              <w:ind w:left="123"/>
              <w:spacing w:before="27" w:line="215" w:lineRule="auto"/>
              <w:rPr>
                <w:rFonts w:hint="eastAsia"/>
                <w:spacing w:val="7"/>
                <w:lang w:eastAsia="zh-CN"/>
              </w:rPr>
            </w:pPr>
            <w:r>
              <w:rPr>
                <w:rFonts w:hint="eastAsia"/>
                <w:spacing w:val="7"/>
                <w:lang w:eastAsia="zh-CN"/>
              </w:rPr>
              <w:t xml:space="preserve">（1）投标人</w:t>
            </w:r>
            <w:r>
              <w:rPr>
                <w:rFonts w:hint="eastAsia"/>
                <w:spacing w:val="7"/>
                <w:highlight w:val="none"/>
                <w:lang w:eastAsia="zh-CN"/>
              </w:rPr>
              <w:t xml:space="preserve"> 20</w:t>
            </w:r>
            <w:r>
              <w:rPr>
                <w:rFonts w:hint="eastAsia"/>
                <w:spacing w:val="7"/>
                <w:highlight w:val="none"/>
                <w:lang w:val="en-US" w:eastAsia="zh-CN"/>
              </w:rPr>
              <w:t xml:space="preserve">21</w:t>
            </w:r>
            <w:r>
              <w:rPr>
                <w:rFonts w:hint="eastAsia"/>
                <w:spacing w:val="7"/>
                <w:highlight w:val="none"/>
                <w:lang w:eastAsia="zh-CN"/>
              </w:rPr>
              <w:t xml:space="preserve">年</w:t>
            </w:r>
            <w:r>
              <w:rPr>
                <w:rFonts w:hint="eastAsia"/>
                <w:spacing w:val="7"/>
                <w:highlight w:val="none"/>
                <w:lang w:val="en-US" w:eastAsia="zh-CN"/>
              </w:rPr>
              <w:t xml:space="preserve">9</w:t>
            </w:r>
            <w:r>
              <w:rPr>
                <w:rFonts w:hint="eastAsia"/>
                <w:spacing w:val="7"/>
                <w:highlight w:val="none"/>
                <w:lang w:eastAsia="zh-CN"/>
              </w:rPr>
              <w:t xml:space="preserve">月1日以来，</w:t>
            </w:r>
            <w:r>
              <w:rPr>
                <w:rFonts w:hint="eastAsia"/>
                <w:spacing w:val="7"/>
                <w:lang w:eastAsia="zh-CN"/>
              </w:rPr>
              <w:t xml:space="preserve">经营的食堂获得由食品药品监督管理局或食品药品监督管理所颁发的食品安全量化等级为 A 级（优秀）的，得 </w:t>
            </w:r>
            <w:r>
              <w:rPr>
                <w:rFonts w:hint="eastAsia"/>
                <w:spacing w:val="7"/>
                <w:lang w:val="en-US" w:eastAsia="zh-CN"/>
              </w:rPr>
              <w:t xml:space="preserve">3</w:t>
            </w:r>
            <w:r>
              <w:rPr>
                <w:rFonts w:hint="eastAsia"/>
                <w:spacing w:val="7"/>
                <w:lang w:eastAsia="zh-CN"/>
              </w:rPr>
              <w:t xml:space="preserve">分，无或其他不得分。</w:t>
            </w:r>
            <w:r/>
          </w:p>
          <w:p>
            <w:pPr>
              <w:pStyle w:val="1018"/>
              <w:ind w:left="123"/>
              <w:spacing w:before="27" w:line="215" w:lineRule="auto"/>
              <w:rPr>
                <w:rFonts w:hint="eastAsia" w:ascii="Arial"/>
                <w:sz w:val="21"/>
              </w:rPr>
            </w:pPr>
            <w:r>
              <w:rPr>
                <w:rFonts w:hint="eastAsia"/>
                <w:b/>
                <w:bCs/>
                <w:spacing w:val="7"/>
                <w:lang w:eastAsia="zh-CN"/>
              </w:rPr>
              <w:t xml:space="preserve">（以上需提供相关证明文件复印件加盖投标人公章，否则不得分。</w:t>
            </w:r>
            <w:r>
              <w:rPr>
                <w:rFonts w:hint="eastAsia"/>
                <w:b/>
                <w:bCs/>
                <w:spacing w:val="7"/>
              </w:rPr>
              <w:t xml:space="preserve">）</w:t>
            </w:r>
            <w:r>
              <w:rPr>
                <w:rFonts w:hint="eastAsia"/>
                <w:spacing w:val="7"/>
              </w:rPr>
              <w:t xml:space="preserve"> </w:t>
            </w:r>
            <w:r/>
          </w:p>
        </w:tc>
        <w:tc>
          <w:tcPr>
            <w:tcBorders>
              <w:top w:val="single" w:color="auto" w:sz="4" w:space="0"/>
              <w:left w:val="single" w:color="auto" w:sz="4" w:space="0"/>
              <w:bottom w:val="single" w:color="auto" w:sz="4" w:space="0"/>
              <w:right w:val="single" w:color="auto" w:sz="4" w:space="0"/>
            </w:tcBorders>
            <w:tcW w:w="701" w:type="dxa"/>
            <w:textDirection w:val="lrTb"/>
            <w:noWrap w:val="false"/>
          </w:tcPr>
          <w:p>
            <w:pPr>
              <w:spacing w:line="276" w:lineRule="auto"/>
              <w:rPr>
                <w:rFonts w:hint="eastAsia" w:ascii="Arial"/>
                <w:sz w:val="21"/>
              </w:rPr>
            </w:pPr>
            <w:r>
              <w:rPr>
                <w:rFonts w:hint="eastAsia" w:ascii="Arial"/>
                <w:sz w:val="21"/>
              </w:rPr>
            </w:r>
            <w:r/>
          </w:p>
          <w:p>
            <w:pPr>
              <w:pStyle w:val="960"/>
              <w:rPr>
                <w:rFonts w:hint="eastAsia"/>
              </w:rPr>
            </w:pPr>
            <w:r>
              <w:rPr>
                <w:rFonts w:hint="eastAsia"/>
              </w:rPr>
            </w:r>
            <w:r/>
          </w:p>
          <w:p>
            <w:pPr>
              <w:ind w:left="363"/>
              <w:spacing w:before="58" w:line="192" w:lineRule="auto"/>
              <w:rPr>
                <w:rFonts w:hint="eastAsia" w:ascii="Times New Roman" w:hAnsi="Times New Roman" w:eastAsia="宋体" w:cs="Times New Roman"/>
                <w:sz w:val="20"/>
                <w:szCs w:val="20"/>
                <w:lang w:val="en-US" w:eastAsia="zh-CN"/>
              </w:rPr>
            </w:pPr>
            <w:r>
              <w:rPr>
                <w:rFonts w:hint="eastAsia" w:ascii="Times New Roman" w:hAnsi="Times New Roman" w:cs="Times New Roman"/>
                <w:sz w:val="20"/>
                <w:szCs w:val="20"/>
                <w:lang w:val="en-US" w:eastAsia="zh-CN"/>
              </w:rPr>
              <w:t xml:space="preserve">3</w:t>
            </w:r>
            <w:r/>
          </w:p>
        </w:tc>
      </w:tr>
      <w:tr>
        <w:trPr>
          <w:trHeight w:val="90"/>
        </w:trPr>
        <w:tc>
          <w:tcPr>
            <w:tcBorders>
              <w:top w:val="single" w:color="auto" w:sz="4" w:space="0"/>
              <w:left w:val="single" w:color="auto" w:sz="4" w:space="0"/>
              <w:bottom w:val="single" w:color="auto" w:sz="4" w:space="0"/>
              <w:right w:val="single" w:color="auto" w:sz="4" w:space="0"/>
            </w:tcBorders>
            <w:tcW w:w="896" w:type="dxa"/>
            <w:textDirection w:val="lrTb"/>
            <w:noWrap w:val="false"/>
          </w:tcPr>
          <w:p>
            <w:pPr>
              <w:ind w:left="235"/>
              <w:spacing w:before="58" w:line="195" w:lineRule="auto"/>
              <w:rPr>
                <w:rFonts w:ascii="Times New Roman" w:hAnsi="Times New Roman" w:cs="Times New Roman"/>
                <w:spacing w:val="1"/>
                <w:sz w:val="20"/>
                <w:szCs w:val="20"/>
                <w:lang w:val="en-US"/>
              </w:rPr>
            </w:pPr>
            <w:r>
              <w:rPr>
                <w:rFonts w:ascii="Times New Roman" w:hAnsi="Times New Roman" w:cs="Times New Roman"/>
                <w:spacing w:val="1"/>
                <w:sz w:val="20"/>
                <w:szCs w:val="20"/>
                <w:lang w:val="en-US"/>
              </w:rPr>
            </w:r>
            <w:r/>
          </w:p>
          <w:p>
            <w:pPr>
              <w:ind w:left="235"/>
              <w:spacing w:before="58" w:line="195" w:lineRule="auto"/>
              <w:rPr>
                <w:rFonts w:ascii="Times New Roman" w:hAnsi="Times New Roman" w:cs="Times New Roman"/>
                <w:spacing w:val="1"/>
                <w:sz w:val="20"/>
                <w:szCs w:val="20"/>
                <w:lang w:val="en-US"/>
              </w:rPr>
            </w:pPr>
            <w:r>
              <w:rPr>
                <w:rFonts w:hint="eastAsia" w:ascii="Times New Roman" w:hAnsi="Times New Roman" w:cs="Times New Roman"/>
                <w:spacing w:val="1"/>
                <w:sz w:val="20"/>
                <w:szCs w:val="20"/>
                <w:lang w:val="en-US"/>
              </w:rPr>
              <w:t xml:space="preserve">2</w:t>
            </w:r>
            <w:r>
              <w:rPr>
                <w:rFonts w:ascii="Times New Roman" w:hAnsi="Times New Roman" w:eastAsia="Times New Roman" w:cs="Times New Roman"/>
                <w:spacing w:val="1"/>
                <w:sz w:val="20"/>
                <w:szCs w:val="20"/>
              </w:rPr>
              <w:t xml:space="preserve">.3</w:t>
            </w:r>
            <w:r/>
          </w:p>
        </w:tc>
        <w:tc>
          <w:tcPr>
            <w:tcBorders>
              <w:top w:val="single" w:color="auto" w:sz="4" w:space="0"/>
              <w:left w:val="single" w:color="auto" w:sz="4" w:space="0"/>
              <w:bottom w:val="single" w:color="auto" w:sz="4" w:space="0"/>
              <w:right w:val="single" w:color="auto" w:sz="4" w:space="0"/>
            </w:tcBorders>
            <w:tcW w:w="806" w:type="dxa"/>
            <w:vMerge w:val="continue"/>
            <w:textDirection w:val="lrTb"/>
            <w:noWrap w:val="false"/>
          </w:tcPr>
          <w:p>
            <w:pPr>
              <w:rPr>
                <w:rFonts w:hint="eastAsia" w:ascii="Arial"/>
                <w:sz w:val="21"/>
              </w:rPr>
            </w:pPr>
            <w:r>
              <w:rPr>
                <w:rFonts w:hint="eastAsia" w:ascii="Arial"/>
                <w:sz w:val="21"/>
              </w:rPr>
            </w:r>
            <w:r/>
          </w:p>
        </w:tc>
        <w:tc>
          <w:tcPr>
            <w:tcBorders>
              <w:top w:val="single" w:color="auto" w:sz="4" w:space="0"/>
              <w:left w:val="single" w:color="auto" w:sz="4" w:space="0"/>
              <w:bottom w:val="single" w:color="auto" w:sz="4" w:space="0"/>
              <w:right w:val="single" w:color="auto" w:sz="4" w:space="0"/>
            </w:tcBorders>
            <w:tcW w:w="8052" w:type="dxa"/>
            <w:textDirection w:val="lrTb"/>
            <w:noWrap w:val="false"/>
          </w:tcPr>
          <w:p>
            <w:pPr>
              <w:pStyle w:val="1018"/>
              <w:ind w:left="123"/>
              <w:spacing w:before="27" w:line="215" w:lineRule="auto"/>
              <w:rPr>
                <w:rFonts w:hint="eastAsia"/>
                <w:b/>
                <w:bCs/>
                <w:spacing w:val="7"/>
                <w:lang w:eastAsia="zh-CN"/>
              </w:rPr>
            </w:pPr>
            <w:r>
              <w:rPr>
                <w:rFonts w:hint="eastAsia"/>
                <w:b/>
                <w:bCs/>
                <w:spacing w:val="7"/>
                <w:lang w:eastAsia="zh-CN"/>
              </w:rPr>
              <w:t xml:space="preserve">食品原材料</w:t>
            </w:r>
            <w:r/>
          </w:p>
          <w:p>
            <w:pPr>
              <w:pStyle w:val="1018"/>
              <w:ind w:left="123"/>
              <w:spacing w:before="27" w:line="215" w:lineRule="auto"/>
              <w:rPr>
                <w:rFonts w:hint="eastAsia"/>
                <w:spacing w:val="7"/>
                <w:highlight w:val="none"/>
                <w:lang w:eastAsia="zh-CN"/>
              </w:rPr>
            </w:pPr>
            <w:r>
              <w:rPr>
                <w:rFonts w:hint="eastAsia"/>
                <w:spacing w:val="7"/>
                <w:highlight w:val="none"/>
                <w:lang w:eastAsia="zh-CN"/>
              </w:rPr>
              <w:t xml:space="preserve">（1）供应商</w:t>
            </w:r>
            <w:r>
              <w:rPr>
                <w:rFonts w:hint="eastAsia"/>
                <w:spacing w:val="7"/>
                <w:highlight w:val="none"/>
                <w:lang w:val="en-US" w:eastAsia="zh-CN"/>
              </w:rPr>
              <w:t xml:space="preserve">有</w:t>
            </w:r>
            <w:r>
              <w:rPr>
                <w:rFonts w:hint="eastAsia"/>
                <w:spacing w:val="7"/>
                <w:highlight w:val="none"/>
                <w:lang w:eastAsia="zh-CN"/>
              </w:rPr>
              <w:t xml:space="preserve">食材供应基地或长期合作（1年及以上）的食材原材料供应渠道，有一个得一分，最高得4分</w:t>
            </w:r>
            <w:r>
              <w:rPr>
                <w:rFonts w:hint="eastAsia"/>
                <w:b/>
                <w:bCs/>
                <w:spacing w:val="7"/>
                <w:highlight w:val="none"/>
                <w:lang w:eastAsia="zh-CN"/>
              </w:rPr>
              <w:t xml:space="preserve">（提供相关证明资料，合同及本次招标公告之前的往来业务发票，相关证明文件复印件加盖投标人公章，需能证明合作时间，否则不得分。）</w:t>
            </w:r>
            <w:r/>
          </w:p>
          <w:p>
            <w:pPr>
              <w:pStyle w:val="1018"/>
              <w:ind w:left="123"/>
              <w:spacing w:before="27" w:line="215" w:lineRule="auto"/>
              <w:rPr>
                <w:rFonts w:hint="eastAsia"/>
                <w:b/>
                <w:bCs/>
                <w:spacing w:val="7"/>
                <w:lang w:eastAsia="zh-CN"/>
              </w:rPr>
            </w:pPr>
            <w:r>
              <w:rPr>
                <w:rFonts w:hint="eastAsia"/>
                <w:b/>
                <w:bCs/>
                <w:spacing w:val="7"/>
                <w:lang w:eastAsia="zh-CN"/>
              </w:rPr>
            </w:r>
            <w:r/>
          </w:p>
        </w:tc>
        <w:tc>
          <w:tcPr>
            <w:tcBorders>
              <w:top w:val="single" w:color="auto" w:sz="4" w:space="0"/>
              <w:left w:val="single" w:color="auto" w:sz="4" w:space="0"/>
              <w:bottom w:val="single" w:color="auto" w:sz="4" w:space="0"/>
              <w:right w:val="single" w:color="auto" w:sz="4" w:space="0"/>
            </w:tcBorders>
            <w:tcW w:w="701" w:type="dxa"/>
            <w:textDirection w:val="lrTb"/>
            <w:noWrap w:val="false"/>
          </w:tcPr>
          <w:p>
            <w:pPr>
              <w:ind w:left="363"/>
              <w:spacing w:before="58" w:line="192" w:lineRule="auto"/>
              <w:rPr>
                <w:rFonts w:ascii="Times New Roman" w:hAnsi="Times New Roman" w:cs="Times New Roman"/>
                <w:sz w:val="20"/>
                <w:szCs w:val="20"/>
                <w:lang w:val="en-US"/>
              </w:rPr>
            </w:pPr>
            <w:r>
              <w:rPr>
                <w:rFonts w:ascii="Times New Roman" w:hAnsi="Times New Roman" w:cs="Times New Roman"/>
                <w:sz w:val="20"/>
                <w:szCs w:val="20"/>
                <w:lang w:val="en-US"/>
              </w:rPr>
            </w:r>
            <w:r/>
          </w:p>
          <w:p>
            <w:pPr>
              <w:ind w:left="363"/>
              <w:spacing w:before="58" w:line="192" w:lineRule="auto"/>
              <w:rPr>
                <w:rFonts w:ascii="Times New Roman" w:hAnsi="Times New Roman" w:cs="Times New Roman"/>
                <w:sz w:val="20"/>
                <w:szCs w:val="20"/>
                <w:lang w:val="en-US"/>
              </w:rPr>
            </w:pPr>
            <w:r>
              <w:rPr>
                <w:rFonts w:ascii="Times New Roman" w:hAnsi="Times New Roman" w:cs="Times New Roman"/>
                <w:sz w:val="20"/>
                <w:szCs w:val="20"/>
                <w:lang w:val="en-US"/>
              </w:rPr>
            </w:r>
            <w:r/>
          </w:p>
          <w:p>
            <w:pPr>
              <w:ind w:left="363"/>
              <w:spacing w:before="58" w:line="192" w:lineRule="auto"/>
              <w:rPr>
                <w:rFonts w:hint="eastAsia" w:ascii="Times New Roman" w:hAnsi="Times New Roman" w:eastAsia="宋体" w:cs="Times New Roman"/>
                <w:sz w:val="20"/>
                <w:szCs w:val="20"/>
                <w:lang w:val="en-US" w:eastAsia="zh-CN"/>
              </w:rPr>
            </w:pPr>
            <w:r>
              <w:rPr>
                <w:rFonts w:hint="eastAsia" w:ascii="Times New Roman" w:hAnsi="Times New Roman" w:cs="Times New Roman"/>
                <w:sz w:val="20"/>
                <w:szCs w:val="20"/>
                <w:lang w:val="en-US" w:eastAsia="zh-CN"/>
              </w:rPr>
              <w:t xml:space="preserve">4</w:t>
            </w:r>
            <w:r/>
          </w:p>
        </w:tc>
      </w:tr>
      <w:tr>
        <w:trPr>
          <w:trHeight w:val="1174"/>
        </w:trPr>
        <w:tc>
          <w:tcPr>
            <w:tcBorders>
              <w:top w:val="single" w:color="auto" w:sz="4" w:space="0"/>
              <w:left w:val="single" w:color="auto" w:sz="4" w:space="0"/>
              <w:bottom w:val="single" w:color="auto" w:sz="4" w:space="0"/>
              <w:right w:val="single" w:color="auto" w:sz="4" w:space="0"/>
            </w:tcBorders>
            <w:tcW w:w="896" w:type="dxa"/>
            <w:textDirection w:val="lrTb"/>
            <w:noWrap w:val="false"/>
          </w:tcPr>
          <w:p>
            <w:pPr>
              <w:spacing w:line="284" w:lineRule="auto"/>
              <w:rPr>
                <w:rFonts w:hint="eastAsia" w:ascii="Arial"/>
                <w:sz w:val="21"/>
              </w:rPr>
            </w:pPr>
            <w:r>
              <w:rPr>
                <w:rFonts w:hint="eastAsia" w:ascii="Arial"/>
                <w:sz w:val="21"/>
              </w:rPr>
            </w:r>
            <w:r/>
          </w:p>
          <w:p>
            <w:pPr>
              <w:spacing w:line="285" w:lineRule="auto"/>
              <w:rPr>
                <w:rFonts w:hint="eastAsia" w:ascii="Arial"/>
                <w:sz w:val="21"/>
              </w:rPr>
            </w:pPr>
            <w:r>
              <w:rPr>
                <w:rFonts w:hint="eastAsia" w:ascii="Arial"/>
                <w:sz w:val="21"/>
              </w:rPr>
            </w:r>
            <w:r/>
          </w:p>
          <w:p>
            <w:pPr>
              <w:spacing w:line="285" w:lineRule="auto"/>
              <w:rPr>
                <w:rFonts w:hint="eastAsia" w:ascii="Arial"/>
                <w:sz w:val="21"/>
              </w:rPr>
            </w:pPr>
            <w:r>
              <w:rPr>
                <w:rFonts w:hint="eastAsia" w:ascii="Arial"/>
                <w:sz w:val="21"/>
              </w:rPr>
            </w:r>
            <w:r/>
          </w:p>
          <w:p>
            <w:pPr>
              <w:spacing w:line="285" w:lineRule="auto"/>
              <w:rPr>
                <w:rFonts w:hint="eastAsia" w:ascii="Arial"/>
                <w:sz w:val="21"/>
              </w:rPr>
            </w:pPr>
            <w:r>
              <w:rPr>
                <w:rFonts w:hint="eastAsia" w:ascii="Arial"/>
                <w:sz w:val="21"/>
              </w:rPr>
            </w:r>
            <w:r/>
          </w:p>
          <w:p>
            <w:pPr>
              <w:ind w:left="235"/>
              <w:spacing w:before="58" w:line="195" w:lineRule="auto"/>
              <w:rPr>
                <w:rFonts w:ascii="Times New Roman" w:hAnsi="Times New Roman" w:cs="Times New Roman"/>
                <w:sz w:val="20"/>
                <w:szCs w:val="20"/>
                <w:lang w:val="en-US"/>
              </w:rPr>
            </w:pPr>
            <w:r>
              <w:rPr>
                <w:rFonts w:hint="eastAsia" w:ascii="Times New Roman" w:hAnsi="Times New Roman" w:cs="Times New Roman"/>
                <w:spacing w:val="1"/>
                <w:sz w:val="20"/>
                <w:szCs w:val="20"/>
                <w:lang w:val="en-US"/>
              </w:rPr>
              <w:t xml:space="preserve">2</w:t>
            </w:r>
            <w:r>
              <w:rPr>
                <w:rFonts w:ascii="Times New Roman" w:hAnsi="Times New Roman" w:eastAsia="Times New Roman" w:cs="Times New Roman"/>
                <w:spacing w:val="1"/>
                <w:sz w:val="20"/>
                <w:szCs w:val="20"/>
              </w:rPr>
              <w:t xml:space="preserve">.</w:t>
            </w:r>
            <w:r>
              <w:rPr>
                <w:rFonts w:hint="eastAsia" w:ascii="Times New Roman" w:hAnsi="Times New Roman" w:cs="Times New Roman"/>
                <w:spacing w:val="1"/>
                <w:sz w:val="20"/>
                <w:szCs w:val="20"/>
                <w:lang w:val="en-US"/>
              </w:rPr>
              <w:t xml:space="preserve">4</w:t>
            </w:r>
            <w:r/>
          </w:p>
        </w:tc>
        <w:tc>
          <w:tcPr>
            <w:tcBorders>
              <w:top w:val="single" w:color="auto" w:sz="4" w:space="0"/>
              <w:left w:val="single" w:color="auto" w:sz="4" w:space="0"/>
              <w:bottom w:val="single" w:color="auto" w:sz="4" w:space="0"/>
              <w:right w:val="single" w:color="auto" w:sz="4" w:space="0"/>
            </w:tcBorders>
            <w:tcW w:w="806" w:type="dxa"/>
            <w:vMerge w:val="continue"/>
            <w:textDirection w:val="lrTb"/>
            <w:noWrap w:val="false"/>
          </w:tcPr>
          <w:p>
            <w:pPr>
              <w:rPr>
                <w:rFonts w:hint="eastAsia" w:ascii="Arial"/>
                <w:sz w:val="21"/>
              </w:rPr>
            </w:pPr>
            <w:r>
              <w:rPr>
                <w:rFonts w:hint="eastAsia" w:ascii="Arial"/>
                <w:sz w:val="21"/>
              </w:rPr>
            </w:r>
            <w:r/>
          </w:p>
        </w:tc>
        <w:tc>
          <w:tcPr>
            <w:tcBorders>
              <w:top w:val="single" w:color="auto" w:sz="4" w:space="0"/>
              <w:left w:val="single" w:color="auto" w:sz="4" w:space="0"/>
              <w:bottom w:val="single" w:color="auto" w:sz="4" w:space="0"/>
            </w:tcBorders>
            <w:tcW w:w="8052" w:type="dxa"/>
            <w:textDirection w:val="lrTb"/>
            <w:noWrap w:val="false"/>
          </w:tcPr>
          <w:p>
            <w:pPr>
              <w:pStyle w:val="1018"/>
              <w:ind w:left="179" w:right="499" w:firstLine="8"/>
              <w:spacing w:before="27" w:line="245" w:lineRule="auto"/>
              <w:rPr>
                <w:rFonts w:hint="eastAsia"/>
                <w:lang w:eastAsia="zh-CN"/>
              </w:rPr>
            </w:pPr>
            <w:r>
              <w:rPr>
                <w:b/>
                <w:bCs/>
                <w:spacing w:val="6"/>
                <w:lang w:eastAsia="zh-CN"/>
              </w:rPr>
              <w:t xml:space="preserve">人员配备</w:t>
            </w:r>
            <w:r/>
          </w:p>
          <w:p>
            <w:pPr>
              <w:pStyle w:val="1018"/>
              <w:ind w:left="180" w:right="104" w:firstLine="6"/>
              <w:spacing w:before="23" w:line="239" w:lineRule="auto"/>
              <w:rPr>
                <w:rFonts w:hint="eastAsia"/>
                <w:lang w:eastAsia="zh-CN"/>
              </w:rPr>
            </w:pPr>
            <w:r>
              <w:rPr>
                <w:spacing w:val="10"/>
                <w:lang w:eastAsia="zh-CN"/>
              </w:rPr>
              <w:t xml:space="preserve">（</w:t>
            </w:r>
            <w:r>
              <w:rPr>
                <w:rFonts w:ascii="Times New Roman" w:hAnsi="Times New Roman" w:eastAsia="Times New Roman" w:cs="Times New Roman"/>
                <w:spacing w:val="10"/>
                <w:lang w:eastAsia="zh-CN"/>
              </w:rPr>
              <w:t xml:space="preserve">1</w:t>
            </w:r>
            <w:r>
              <w:rPr>
                <w:spacing w:val="10"/>
                <w:lang w:eastAsia="zh-CN"/>
              </w:rPr>
              <w:t xml:space="preserve">）项目经理具有专科（含）</w:t>
            </w:r>
            <w:r>
              <w:rPr>
                <w:spacing w:val="-41"/>
                <w:lang w:eastAsia="zh-CN"/>
              </w:rPr>
              <w:t xml:space="preserve"> </w:t>
            </w:r>
            <w:r>
              <w:rPr>
                <w:spacing w:val="10"/>
                <w:lang w:eastAsia="zh-CN"/>
              </w:rPr>
              <w:t xml:space="preserve">以上学历，且具有餐饮业营养配餐师（高</w:t>
            </w:r>
            <w:r>
              <w:rPr>
                <w:lang w:eastAsia="zh-CN"/>
              </w:rPr>
              <w:t xml:space="preserve"> </w:t>
            </w:r>
            <w:r>
              <w:rPr>
                <w:spacing w:val="7"/>
                <w:lang w:eastAsia="zh-CN"/>
              </w:rPr>
              <w:t xml:space="preserve">级）或</w:t>
            </w:r>
            <w:r>
              <w:rPr>
                <w:rFonts w:hint="eastAsia"/>
                <w:spacing w:val="7"/>
                <w:lang w:eastAsia="zh-CN"/>
              </w:rPr>
              <w:t xml:space="preserve">江苏餐饮业注册职业经理人资格证</w:t>
            </w:r>
            <w:r>
              <w:rPr>
                <w:spacing w:val="7"/>
                <w:lang w:eastAsia="zh-CN"/>
              </w:rPr>
              <w:t xml:space="preserve">，得</w:t>
            </w:r>
            <w:r>
              <w:rPr>
                <w:spacing w:val="-31"/>
                <w:lang w:eastAsia="zh-CN"/>
              </w:rPr>
              <w:t xml:space="preserve"> </w:t>
            </w:r>
            <w:r>
              <w:rPr>
                <w:rFonts w:ascii="Times New Roman" w:hAnsi="Times New Roman" w:eastAsia="Times New Roman" w:cs="Times New Roman"/>
                <w:spacing w:val="7"/>
                <w:lang w:eastAsia="zh-CN"/>
              </w:rPr>
              <w:t xml:space="preserve">2 </w:t>
            </w:r>
            <w:r>
              <w:rPr>
                <w:spacing w:val="7"/>
                <w:lang w:eastAsia="zh-CN"/>
              </w:rPr>
              <w:t xml:space="preserve">分；</w:t>
            </w:r>
            <w:r/>
          </w:p>
          <w:p>
            <w:pPr>
              <w:pStyle w:val="1018"/>
              <w:ind w:left="179" w:right="104" w:firstLine="8"/>
              <w:spacing w:before="27" w:line="239" w:lineRule="auto"/>
              <w:rPr>
                <w:rFonts w:hint="eastAsia"/>
                <w:lang w:eastAsia="zh-CN"/>
              </w:rPr>
            </w:pPr>
            <w:r>
              <w:rPr>
                <w:spacing w:val="12"/>
                <w:lang w:eastAsia="zh-CN"/>
              </w:rPr>
              <w:t xml:space="preserve">（</w:t>
            </w:r>
            <w:r>
              <w:rPr>
                <w:rFonts w:ascii="Times New Roman" w:hAnsi="Times New Roman" w:eastAsia="Times New Roman" w:cs="Times New Roman"/>
                <w:spacing w:val="12"/>
                <w:lang w:eastAsia="zh-CN"/>
              </w:rPr>
              <w:t xml:space="preserve">2</w:t>
            </w:r>
            <w:r>
              <w:rPr>
                <w:spacing w:val="12"/>
                <w:lang w:eastAsia="zh-CN"/>
              </w:rPr>
              <w:t xml:space="preserve">）拟派团队中厨师长具备中式烹调师技师（国家职业资格</w:t>
            </w:r>
            <w:r>
              <w:rPr>
                <w:spacing w:val="11"/>
                <w:lang w:eastAsia="zh-CN"/>
              </w:rPr>
              <w:t xml:space="preserve">二级）及以</w:t>
            </w:r>
            <w:r>
              <w:rPr>
                <w:lang w:eastAsia="zh-CN"/>
              </w:rPr>
              <w:t xml:space="preserve"> </w:t>
            </w:r>
            <w:r>
              <w:rPr>
                <w:spacing w:val="6"/>
                <w:lang w:eastAsia="zh-CN"/>
              </w:rPr>
              <w:t xml:space="preserve">上资格证书，得</w:t>
            </w:r>
            <w:r>
              <w:rPr>
                <w:spacing w:val="-38"/>
                <w:lang w:eastAsia="zh-CN"/>
              </w:rPr>
              <w:t xml:space="preserve"> </w:t>
            </w:r>
            <w:r>
              <w:rPr>
                <w:rFonts w:ascii="Times New Roman" w:hAnsi="Times New Roman" w:eastAsia="Times New Roman" w:cs="Times New Roman"/>
                <w:spacing w:val="6"/>
                <w:lang w:eastAsia="zh-CN"/>
              </w:rPr>
              <w:t xml:space="preserve">2 </w:t>
            </w:r>
            <w:r>
              <w:rPr>
                <w:spacing w:val="6"/>
                <w:lang w:eastAsia="zh-CN"/>
              </w:rPr>
              <w:t xml:space="preserve">分；</w:t>
            </w:r>
            <w:r/>
          </w:p>
          <w:p>
            <w:pPr>
              <w:pStyle w:val="1018"/>
              <w:ind w:left="177" w:right="52" w:firstLine="10"/>
              <w:spacing w:before="27" w:line="239" w:lineRule="auto"/>
              <w:rPr>
                <w:rFonts w:hint="eastAsia"/>
                <w:lang w:eastAsia="zh-CN"/>
              </w:rPr>
            </w:pPr>
            <w:r>
              <w:rPr>
                <w:spacing w:val="7"/>
                <w:lang w:eastAsia="zh-CN"/>
              </w:rPr>
              <w:t xml:space="preserve">（</w:t>
            </w:r>
            <w:r>
              <w:rPr>
                <w:rFonts w:ascii="Times New Roman" w:hAnsi="Times New Roman" w:eastAsia="Times New Roman" w:cs="Times New Roman"/>
                <w:spacing w:val="7"/>
                <w:lang w:eastAsia="zh-CN"/>
              </w:rPr>
              <w:t xml:space="preserve">3</w:t>
            </w:r>
            <w:r>
              <w:rPr>
                <w:spacing w:val="7"/>
                <w:lang w:eastAsia="zh-CN"/>
              </w:rPr>
              <w:t xml:space="preserve">）拟派团队中厨师具有中式烹调师高级（国家职业资格三级）及以上，</w:t>
            </w:r>
            <w:r>
              <w:rPr>
                <w:lang w:eastAsia="zh-CN"/>
              </w:rPr>
              <w:t xml:space="preserve"> </w:t>
            </w:r>
            <w:r>
              <w:rPr>
                <w:spacing w:val="8"/>
                <w:lang w:eastAsia="zh-CN"/>
              </w:rPr>
              <w:t xml:space="preserve">得</w:t>
            </w:r>
            <w:r>
              <w:rPr>
                <w:spacing w:val="-8"/>
                <w:lang w:eastAsia="zh-CN"/>
              </w:rPr>
              <w:t xml:space="preserve"> </w:t>
            </w:r>
            <w:r>
              <w:rPr>
                <w:rFonts w:ascii="Times New Roman" w:hAnsi="Times New Roman" w:eastAsia="Times New Roman" w:cs="Times New Roman"/>
                <w:spacing w:val="8"/>
                <w:lang w:eastAsia="zh-CN"/>
              </w:rPr>
              <w:t xml:space="preserve">1 </w:t>
            </w:r>
            <w:r>
              <w:rPr>
                <w:spacing w:val="8"/>
                <w:lang w:eastAsia="zh-CN"/>
              </w:rPr>
              <w:t xml:space="preserve">分</w:t>
            </w:r>
            <w:r/>
          </w:p>
          <w:p>
            <w:pPr>
              <w:pStyle w:val="1018"/>
              <w:ind w:left="180" w:right="155" w:firstLine="7"/>
              <w:spacing w:before="27" w:line="239" w:lineRule="auto"/>
              <w:rPr>
                <w:rFonts w:hint="eastAsia"/>
                <w:lang w:eastAsia="zh-CN"/>
              </w:rPr>
            </w:pPr>
            <w:r>
              <w:rPr>
                <w:spacing w:val="8"/>
                <w:lang w:eastAsia="zh-CN"/>
              </w:rPr>
              <w:t xml:space="preserve">（</w:t>
            </w:r>
            <w:r>
              <w:rPr>
                <w:rFonts w:ascii="Times New Roman" w:hAnsi="Times New Roman" w:eastAsia="Times New Roman" w:cs="Times New Roman"/>
                <w:spacing w:val="8"/>
                <w:lang w:eastAsia="zh-CN"/>
              </w:rPr>
              <w:t xml:space="preserve">4</w:t>
            </w:r>
            <w:r>
              <w:rPr>
                <w:spacing w:val="8"/>
                <w:lang w:eastAsia="zh-CN"/>
              </w:rPr>
              <w:t xml:space="preserve">）拟派团队中面点师持有中式面点师技能证书，</w:t>
            </w:r>
            <w:r>
              <w:rPr>
                <w:spacing w:val="7"/>
                <w:lang w:eastAsia="zh-CN"/>
              </w:rPr>
              <w:t xml:space="preserve">得</w:t>
            </w:r>
            <w:r>
              <w:rPr>
                <w:spacing w:val="-18"/>
                <w:lang w:eastAsia="zh-CN"/>
              </w:rPr>
              <w:t xml:space="preserve"> </w:t>
            </w:r>
            <w:r>
              <w:rPr>
                <w:rFonts w:ascii="Times New Roman" w:hAnsi="Times New Roman" w:eastAsia="Times New Roman" w:cs="Times New Roman"/>
                <w:spacing w:val="7"/>
                <w:lang w:eastAsia="zh-CN"/>
              </w:rPr>
              <w:t xml:space="preserve">1 </w:t>
            </w:r>
            <w:r>
              <w:rPr>
                <w:spacing w:val="7"/>
                <w:lang w:eastAsia="zh-CN"/>
              </w:rPr>
              <w:t xml:space="preserve">分</w:t>
            </w:r>
            <w:r>
              <w:rPr>
                <w:spacing w:val="1"/>
                <w:lang w:eastAsia="zh-CN"/>
              </w:rPr>
              <w:t xml:space="preserve">。</w:t>
            </w:r>
            <w:r/>
          </w:p>
          <w:p>
            <w:pPr>
              <w:pStyle w:val="1018"/>
              <w:ind w:left="123"/>
              <w:spacing w:before="25" w:line="215" w:lineRule="auto"/>
              <w:rPr>
                <w:rFonts w:hint="eastAsia" w:ascii="Arial"/>
                <w:sz w:val="21"/>
              </w:rPr>
            </w:pPr>
            <w:r>
              <w:rPr>
                <w:b/>
                <w:bCs/>
                <w:spacing w:val="6"/>
                <w:lang w:eastAsia="zh-CN"/>
              </w:rPr>
              <w:t xml:space="preserve">（以上人员须提供相关技能证书复印件、近</w:t>
            </w:r>
            <w:r>
              <w:rPr>
                <w:rFonts w:hint="eastAsia"/>
                <w:b/>
                <w:bCs/>
                <w:spacing w:val="6"/>
                <w:lang w:eastAsia="zh-CN"/>
              </w:rPr>
              <w:t xml:space="preserve">三</w:t>
            </w:r>
            <w:r>
              <w:rPr>
                <w:b/>
                <w:bCs/>
                <w:spacing w:val="6"/>
                <w:lang w:eastAsia="zh-CN"/>
              </w:rPr>
              <w:t xml:space="preserve">个月</w:t>
            </w:r>
            <w:r>
              <w:rPr>
                <w:rFonts w:hint="eastAsia"/>
                <w:b/>
                <w:bCs/>
                <w:spacing w:val="6"/>
                <w:lang w:eastAsia="zh-CN"/>
              </w:rPr>
              <w:t xml:space="preserve">任意一个月的</w:t>
            </w:r>
            <w:r>
              <w:rPr>
                <w:b/>
                <w:bCs/>
                <w:spacing w:val="6"/>
                <w:lang w:eastAsia="zh-CN"/>
              </w:rPr>
              <w:t xml:space="preserve">社保记录等证明材料复印件加盖投标人公章，不提供不得分。</w:t>
            </w:r>
            <w:r>
              <w:rPr>
                <w:b/>
                <w:bCs/>
                <w:spacing w:val="6"/>
              </w:rPr>
              <w:t xml:space="preserve">）</w:t>
            </w:r>
            <w:r/>
          </w:p>
        </w:tc>
        <w:tc>
          <w:tcPr>
            <w:tcBorders>
              <w:top w:val="single" w:color="auto" w:sz="4" w:space="0"/>
              <w:bottom w:val="single" w:color="auto" w:sz="4" w:space="0"/>
              <w:right w:val="single" w:color="auto" w:sz="4" w:space="0"/>
            </w:tcBorders>
            <w:tcW w:w="701" w:type="dxa"/>
            <w:textDirection w:val="lrTb"/>
            <w:noWrap w:val="false"/>
          </w:tcPr>
          <w:p>
            <w:pPr>
              <w:spacing w:line="274" w:lineRule="auto"/>
              <w:rPr>
                <w:rFonts w:hint="eastAsia" w:ascii="Arial"/>
                <w:sz w:val="21"/>
              </w:rPr>
            </w:pPr>
            <w:r>
              <w:rPr>
                <w:rFonts w:hint="eastAsia" w:ascii="Arial"/>
                <w:sz w:val="21"/>
              </w:rPr>
            </w:r>
            <w:r/>
          </w:p>
          <w:p>
            <w:pPr>
              <w:spacing w:line="275" w:lineRule="auto"/>
              <w:rPr>
                <w:rFonts w:hint="eastAsia" w:ascii="Arial"/>
                <w:sz w:val="21"/>
              </w:rPr>
            </w:pPr>
            <w:r>
              <w:rPr>
                <w:rFonts w:hint="eastAsia" w:ascii="Arial"/>
                <w:sz w:val="21"/>
              </w:rPr>
            </w:r>
            <w:r/>
          </w:p>
          <w:p>
            <w:pPr>
              <w:spacing w:line="275" w:lineRule="auto"/>
              <w:rPr>
                <w:rFonts w:hint="eastAsia" w:ascii="Arial"/>
                <w:sz w:val="21"/>
              </w:rPr>
            </w:pPr>
            <w:r>
              <w:rPr>
                <w:rFonts w:hint="eastAsia" w:ascii="Arial"/>
                <w:sz w:val="21"/>
              </w:rPr>
            </w:r>
            <w:r/>
          </w:p>
          <w:p>
            <w:pPr>
              <w:spacing w:line="275" w:lineRule="auto"/>
              <w:rPr>
                <w:rFonts w:hint="eastAsia" w:ascii="Arial"/>
                <w:sz w:val="21"/>
              </w:rPr>
            </w:pPr>
            <w:r>
              <w:rPr>
                <w:rFonts w:hint="eastAsia" w:ascii="Arial"/>
                <w:sz w:val="21"/>
              </w:rPr>
            </w:r>
            <w:r/>
          </w:p>
          <w:p>
            <w:pPr>
              <w:ind w:left="363"/>
              <w:spacing w:before="58" w:line="192" w:lineRule="auto"/>
              <w:rPr>
                <w:rFonts w:ascii="Times New Roman" w:hAnsi="Times New Roman" w:cs="Times New Roman"/>
                <w:sz w:val="20"/>
                <w:szCs w:val="20"/>
              </w:rPr>
            </w:pPr>
            <w:r>
              <w:rPr>
                <w:rFonts w:hint="eastAsia" w:ascii="Times New Roman" w:hAnsi="Times New Roman" w:cs="Times New Roman"/>
                <w:sz w:val="20"/>
                <w:szCs w:val="20"/>
                <w:lang w:val="en-US"/>
              </w:rPr>
              <w:t xml:space="preserve">6</w:t>
            </w:r>
            <w:r/>
          </w:p>
        </w:tc>
      </w:tr>
      <w:tr>
        <w:trPr>
          <w:trHeight w:val="2733"/>
        </w:trPr>
        <w:tc>
          <w:tcPr>
            <w:tcBorders>
              <w:top w:val="single" w:color="auto" w:sz="4" w:space="0"/>
              <w:left w:val="single" w:color="auto" w:sz="4" w:space="0"/>
              <w:bottom w:val="single" w:color="auto" w:sz="4" w:space="0"/>
              <w:right w:val="single" w:color="auto" w:sz="4" w:space="0"/>
            </w:tcBorders>
            <w:tcW w:w="896" w:type="dxa"/>
            <w:textDirection w:val="lrTb"/>
            <w:noWrap w:val="false"/>
          </w:tcPr>
          <w:p>
            <w:pPr>
              <w:spacing w:line="300" w:lineRule="auto"/>
              <w:rPr>
                <w:rFonts w:hint="eastAsia" w:ascii="Arial"/>
                <w:sz w:val="21"/>
              </w:rPr>
            </w:pPr>
            <w:r>
              <w:rPr>
                <w:rFonts w:hint="eastAsia" w:ascii="Arial"/>
                <w:sz w:val="21"/>
              </w:rPr>
            </w:r>
            <w:r/>
          </w:p>
          <w:p>
            <w:pPr>
              <w:spacing w:line="300" w:lineRule="auto"/>
              <w:rPr>
                <w:rFonts w:hint="eastAsia" w:ascii="Arial"/>
                <w:sz w:val="21"/>
              </w:rPr>
            </w:pPr>
            <w:r>
              <w:rPr>
                <w:rFonts w:hint="eastAsia" w:ascii="Arial"/>
                <w:sz w:val="21"/>
              </w:rPr>
            </w:r>
            <w:r/>
          </w:p>
          <w:p>
            <w:pPr>
              <w:ind w:left="235"/>
              <w:spacing w:before="58" w:line="195" w:lineRule="auto"/>
              <w:rPr>
                <w:rFonts w:ascii="Times New Roman" w:hAnsi="Times New Roman" w:cs="Times New Roman"/>
                <w:sz w:val="20"/>
                <w:szCs w:val="20"/>
                <w:lang w:val="en-US"/>
              </w:rPr>
            </w:pPr>
            <w:r>
              <w:rPr>
                <w:rFonts w:hint="eastAsia" w:ascii="Times New Roman" w:hAnsi="Times New Roman" w:cs="Times New Roman"/>
                <w:spacing w:val="1"/>
                <w:sz w:val="20"/>
                <w:szCs w:val="20"/>
                <w:lang w:val="en-US"/>
              </w:rPr>
              <w:t xml:space="preserve">2</w:t>
            </w:r>
            <w:r>
              <w:rPr>
                <w:rFonts w:ascii="Times New Roman" w:hAnsi="Times New Roman" w:eastAsia="Times New Roman" w:cs="Times New Roman"/>
                <w:spacing w:val="1"/>
                <w:sz w:val="20"/>
                <w:szCs w:val="20"/>
              </w:rPr>
              <w:t xml:space="preserve">.</w:t>
            </w:r>
            <w:r>
              <w:rPr>
                <w:rFonts w:hint="eastAsia" w:ascii="Times New Roman" w:hAnsi="Times New Roman" w:cs="Times New Roman"/>
                <w:spacing w:val="1"/>
                <w:sz w:val="20"/>
                <w:szCs w:val="20"/>
                <w:lang w:val="en-US"/>
              </w:rPr>
              <w:t xml:space="preserve">5</w:t>
            </w:r>
            <w:r/>
          </w:p>
        </w:tc>
        <w:tc>
          <w:tcPr>
            <w:tcBorders>
              <w:top w:val="single" w:color="auto" w:sz="4" w:space="0"/>
              <w:left w:val="single" w:color="auto" w:sz="4" w:space="0"/>
              <w:bottom w:val="single" w:color="auto" w:sz="4" w:space="0"/>
              <w:right w:val="single" w:color="auto" w:sz="4" w:space="0"/>
            </w:tcBorders>
            <w:tcW w:w="806" w:type="dxa"/>
            <w:vMerge w:val="continue"/>
            <w:textDirection w:val="lrTb"/>
            <w:noWrap w:val="false"/>
          </w:tcPr>
          <w:p>
            <w:pPr>
              <w:rPr>
                <w:rFonts w:hint="eastAsia" w:ascii="Arial"/>
                <w:sz w:val="21"/>
              </w:rPr>
            </w:pPr>
            <w:r>
              <w:rPr>
                <w:rFonts w:hint="eastAsia" w:ascii="Arial"/>
                <w:sz w:val="21"/>
              </w:rPr>
            </w:r>
            <w:r/>
          </w:p>
        </w:tc>
        <w:tc>
          <w:tcPr>
            <w:tcBorders>
              <w:top w:val="single" w:color="auto" w:sz="4" w:space="0"/>
              <w:left w:val="single" w:color="auto" w:sz="4" w:space="0"/>
              <w:bottom w:val="single" w:color="auto" w:sz="4" w:space="0"/>
            </w:tcBorders>
            <w:tcW w:w="8052" w:type="dxa"/>
            <w:textDirection w:val="lrTb"/>
            <w:noWrap w:val="false"/>
          </w:tcPr>
          <w:p>
            <w:pPr>
              <w:pStyle w:val="1018"/>
              <w:ind w:left="115"/>
              <w:spacing w:before="32" w:line="228" w:lineRule="auto"/>
              <w:rPr>
                <w:rFonts w:hint="eastAsia" w:ascii="宋体" w:hAnsi="宋体" w:eastAsia="宋体" w:cs="宋体"/>
                <w:sz w:val="20"/>
                <w:szCs w:val="20"/>
                <w:lang w:eastAsia="zh-CN"/>
              </w:rPr>
            </w:pPr>
            <w:r>
              <w:rPr>
                <w:rFonts w:hint="eastAsia" w:ascii="宋体" w:hAnsi="宋体" w:eastAsia="宋体" w:cs="宋体"/>
                <w:b/>
                <w:bCs/>
                <w:spacing w:val="-6"/>
                <w:sz w:val="20"/>
                <w:szCs w:val="20"/>
                <w:lang w:eastAsia="zh-CN"/>
              </w:rPr>
              <w:t xml:space="preserve">综合配套</w:t>
            </w:r>
            <w:r/>
          </w:p>
          <w:p>
            <w:pPr>
              <w:pStyle w:val="1018"/>
              <w:ind w:left="113" w:right="42" w:firstLine="203"/>
              <w:spacing w:before="24"/>
              <w:rPr>
                <w:rFonts w:hint="eastAsia" w:ascii="宋体" w:hAnsi="宋体" w:eastAsia="宋体" w:cs="宋体"/>
                <w:sz w:val="20"/>
                <w:szCs w:val="20"/>
                <w:lang w:eastAsia="zh-CN"/>
              </w:rPr>
            </w:pPr>
            <w:r>
              <w:rPr>
                <w:rFonts w:hint="eastAsia" w:ascii="宋体" w:hAnsi="宋体" w:eastAsia="宋体" w:cs="宋体"/>
                <w:spacing w:val="-4"/>
                <w:sz w:val="20"/>
                <w:szCs w:val="20"/>
                <w:lang w:eastAsia="zh-CN"/>
              </w:rPr>
              <w:t xml:space="preserve">（1）投标人在本地具有应急保供能力：自有或租赁种植或养殖基</w:t>
            </w:r>
            <w:r>
              <w:rPr>
                <w:rFonts w:hint="eastAsia" w:ascii="宋体" w:hAnsi="宋体" w:eastAsia="宋体" w:cs="宋体"/>
                <w:spacing w:val="-5"/>
                <w:sz w:val="20"/>
                <w:szCs w:val="20"/>
                <w:lang w:eastAsia="zh-CN"/>
              </w:rPr>
              <w:t xml:space="preserve">地得2 分，</w:t>
            </w:r>
            <w:r>
              <w:rPr>
                <w:rFonts w:hint="eastAsia" w:ascii="宋体" w:hAnsi="宋体" w:eastAsia="宋体" w:cs="宋体"/>
                <w:sz w:val="20"/>
                <w:szCs w:val="20"/>
                <w:lang w:eastAsia="zh-CN"/>
              </w:rPr>
              <w:t xml:space="preserve"> </w:t>
            </w:r>
            <w:r>
              <w:rPr>
                <w:rFonts w:hint="eastAsia" w:ascii="宋体" w:hAnsi="宋体" w:eastAsia="宋体" w:cs="宋体"/>
                <w:spacing w:val="-7"/>
                <w:sz w:val="20"/>
                <w:szCs w:val="20"/>
                <w:lang w:eastAsia="zh-CN"/>
              </w:rPr>
              <w:t xml:space="preserve">自有或租赁仓库（面积</w:t>
            </w:r>
            <w:r>
              <w:rPr>
                <w:rFonts w:hint="eastAsia" w:ascii="宋体" w:hAnsi="宋体" w:eastAsia="宋体" w:cs="宋体"/>
                <w:spacing w:val="-42"/>
                <w:sz w:val="20"/>
                <w:szCs w:val="20"/>
                <w:lang w:eastAsia="zh-CN"/>
              </w:rPr>
              <w:t xml:space="preserve"> </w:t>
            </w:r>
            <w:r>
              <w:rPr>
                <w:rFonts w:hint="eastAsia" w:ascii="宋体" w:hAnsi="宋体" w:eastAsia="宋体" w:cs="宋体"/>
                <w:spacing w:val="-7"/>
                <w:sz w:val="20"/>
                <w:szCs w:val="20"/>
                <w:lang w:eastAsia="zh-CN"/>
              </w:rPr>
              <w:t xml:space="preserve">100 平方米以上）</w:t>
            </w:r>
            <w:r>
              <w:rPr>
                <w:rFonts w:hint="eastAsia" w:ascii="宋体" w:hAnsi="宋体" w:eastAsia="宋体" w:cs="宋体"/>
                <w:spacing w:val="-8"/>
                <w:sz w:val="20"/>
                <w:szCs w:val="20"/>
                <w:lang w:eastAsia="zh-CN"/>
              </w:rPr>
              <w:t xml:space="preserve">得2 分，冷库（面积</w:t>
            </w:r>
            <w:r>
              <w:rPr>
                <w:rFonts w:hint="eastAsia" w:ascii="宋体" w:hAnsi="宋体" w:eastAsia="宋体" w:cs="宋体"/>
                <w:spacing w:val="-8"/>
                <w:sz w:val="20"/>
                <w:szCs w:val="20"/>
                <w:lang w:val="en-US" w:eastAsia="zh-CN"/>
              </w:rPr>
              <w:t xml:space="preserve">50</w:t>
            </w:r>
            <w:r>
              <w:rPr>
                <w:rFonts w:hint="eastAsia" w:ascii="宋体" w:hAnsi="宋体" w:eastAsia="宋体" w:cs="宋体"/>
                <w:spacing w:val="-8"/>
                <w:sz w:val="20"/>
                <w:szCs w:val="20"/>
                <w:lang w:eastAsia="zh-CN"/>
              </w:rPr>
              <w:t xml:space="preserve">平方米以上）得2 分，</w:t>
            </w:r>
            <w:r>
              <w:rPr>
                <w:rFonts w:hint="eastAsia" w:ascii="宋体" w:hAnsi="宋体" w:eastAsia="宋体" w:cs="宋体"/>
                <w:sz w:val="20"/>
                <w:szCs w:val="20"/>
                <w:lang w:eastAsia="zh-CN"/>
              </w:rPr>
              <w:t xml:space="preserve"> </w:t>
            </w:r>
            <w:r>
              <w:rPr>
                <w:rFonts w:hint="eastAsia" w:ascii="宋体" w:hAnsi="宋体" w:eastAsia="宋体" w:cs="宋体"/>
                <w:spacing w:val="2"/>
                <w:sz w:val="20"/>
                <w:szCs w:val="20"/>
                <w:lang w:eastAsia="zh-CN"/>
              </w:rPr>
              <w:t xml:space="preserve">本项最高得6分。</w:t>
            </w:r>
            <w:r>
              <w:rPr>
                <w:rFonts w:hint="eastAsia" w:ascii="宋体" w:hAnsi="宋体" w:eastAsia="宋体" w:cs="宋体"/>
                <w:b/>
                <w:bCs/>
                <w:spacing w:val="2"/>
                <w:sz w:val="20"/>
                <w:szCs w:val="20"/>
                <w:lang w:eastAsia="zh-CN"/>
              </w:rPr>
              <w:t xml:space="preserve">（</w:t>
            </w:r>
            <w:r>
              <w:rPr>
                <w:rFonts w:hint="eastAsia" w:ascii="宋体" w:hAnsi="宋体" w:eastAsia="宋体" w:cs="宋体"/>
                <w:b/>
                <w:bCs/>
                <w:spacing w:val="-4"/>
                <w:sz w:val="20"/>
                <w:szCs w:val="20"/>
                <w:lang w:eastAsia="zh-CN"/>
              </w:rPr>
              <w:t xml:space="preserve">提供自有产权证明或租赁合同，并提供场地现场照片）</w:t>
            </w:r>
            <w:r>
              <w:rPr>
                <w:rFonts w:hint="eastAsia" w:ascii="宋体" w:hAnsi="宋体" w:eastAsia="宋体" w:cs="宋体"/>
                <w:spacing w:val="-4"/>
                <w:sz w:val="20"/>
                <w:szCs w:val="20"/>
                <w:lang w:eastAsia="zh-CN"/>
              </w:rPr>
              <w:t xml:space="preserve">。</w:t>
            </w:r>
            <w:r/>
          </w:p>
          <w:p>
            <w:pPr>
              <w:pStyle w:val="1018"/>
              <w:ind w:left="113" w:right="61" w:firstLine="204"/>
              <w:spacing w:before="22" w:line="239" w:lineRule="auto"/>
              <w:rPr>
                <w:rFonts w:hint="eastAsia" w:ascii="宋体" w:hAnsi="宋体" w:eastAsia="宋体" w:cs="宋体"/>
                <w:sz w:val="20"/>
                <w:szCs w:val="20"/>
                <w:highlight w:val="none"/>
                <w:lang w:eastAsia="zh-CN"/>
              </w:rPr>
            </w:pPr>
            <w:r>
              <w:rPr>
                <w:rFonts w:hint="eastAsia" w:ascii="宋体" w:hAnsi="宋体" w:eastAsia="宋体" w:cs="宋体"/>
                <w:spacing w:val="-14"/>
                <w:sz w:val="20"/>
                <w:szCs w:val="20"/>
                <w:highlight w:val="none"/>
                <w:lang w:eastAsia="zh-CN"/>
              </w:rPr>
              <w:t xml:space="preserve">（2）具有自有或租</w:t>
            </w:r>
            <w:r>
              <w:rPr>
                <w:rFonts w:hint="eastAsia" w:ascii="宋体" w:hAnsi="宋体" w:eastAsia="宋体" w:cs="宋体"/>
                <w:sz w:val="20"/>
                <w:szCs w:val="20"/>
                <w:highlight w:val="none"/>
                <w:lang w:eastAsia="zh-CN"/>
              </w:rPr>
              <w:t xml:space="preserve"> </w:t>
            </w:r>
            <w:r>
              <w:rPr>
                <w:rFonts w:hint="eastAsia" w:ascii="宋体" w:hAnsi="宋体" w:eastAsia="宋体" w:cs="宋体"/>
                <w:spacing w:val="-10"/>
                <w:sz w:val="20"/>
                <w:szCs w:val="20"/>
                <w:highlight w:val="none"/>
                <w:lang w:eastAsia="zh-CN"/>
              </w:rPr>
              <w:t xml:space="preserve">赁冷藏车并提供相应车辆，一台得1分，最高得4分；以上车辆需提供一份承诺函，承诺</w:t>
            </w:r>
            <w:r>
              <w:rPr>
                <w:rFonts w:hint="eastAsia" w:cs="宋体"/>
                <w:spacing w:val="-10"/>
                <w:sz w:val="20"/>
                <w:szCs w:val="20"/>
                <w:highlight w:val="none"/>
                <w:lang w:val="en-US" w:eastAsia="zh-CN"/>
              </w:rPr>
              <w:t xml:space="preserve">所提供的</w:t>
            </w:r>
            <w:r>
              <w:rPr>
                <w:rFonts w:hint="eastAsia" w:ascii="宋体" w:hAnsi="宋体" w:eastAsia="宋体" w:cs="宋体"/>
                <w:spacing w:val="-10"/>
                <w:sz w:val="20"/>
                <w:szCs w:val="20"/>
                <w:highlight w:val="none"/>
                <w:lang w:eastAsia="zh-CN"/>
              </w:rPr>
              <w:t xml:space="preserve">车辆不得随意变更，如有变更需经采购人同意且不能影响效率和服务质量，并加盖公章，得2分。</w:t>
            </w:r>
            <w:r/>
          </w:p>
          <w:p>
            <w:pPr>
              <w:pStyle w:val="1018"/>
              <w:ind w:left="112" w:right="33" w:firstLine="243"/>
              <w:jc w:val="both"/>
              <w:spacing w:before="29" w:line="303" w:lineRule="auto"/>
              <w:rPr>
                <w:rFonts w:hint="eastAsia" w:ascii="宋体" w:hAnsi="宋体" w:eastAsia="宋体" w:cs="宋体"/>
                <w:sz w:val="20"/>
                <w:szCs w:val="20"/>
                <w:lang w:eastAsia="zh-CN"/>
              </w:rPr>
            </w:pPr>
            <w:r>
              <w:rPr>
                <w:rFonts w:hint="eastAsia" w:ascii="宋体" w:hAnsi="宋体" w:eastAsia="宋体" w:cs="宋体"/>
                <w:b/>
                <w:bCs/>
                <w:spacing w:val="8"/>
                <w:sz w:val="20"/>
                <w:szCs w:val="20"/>
                <w:lang w:eastAsia="zh-CN"/>
              </w:rPr>
              <w:t xml:space="preserve">自有车辆需提供车辆的购买发票，车辆行驶证（所有人须为投标人</w:t>
            </w:r>
            <w:r>
              <w:rPr>
                <w:rFonts w:hint="eastAsia" w:ascii="宋体" w:hAnsi="宋体" w:eastAsia="宋体" w:cs="宋体"/>
                <w:b/>
                <w:bCs/>
                <w:spacing w:val="7"/>
                <w:sz w:val="20"/>
                <w:szCs w:val="20"/>
                <w:lang w:eastAsia="zh-CN"/>
              </w:rPr>
              <w:t xml:space="preserve">或投</w:t>
            </w:r>
            <w:r>
              <w:rPr>
                <w:rFonts w:hint="eastAsia" w:ascii="宋体" w:hAnsi="宋体" w:eastAsia="宋体" w:cs="宋体"/>
                <w:b/>
                <w:bCs/>
                <w:sz w:val="20"/>
                <w:szCs w:val="20"/>
                <w:lang w:eastAsia="zh-CN"/>
              </w:rPr>
              <w:t xml:space="preserve"> </w:t>
            </w:r>
            <w:r>
              <w:rPr>
                <w:rFonts w:hint="eastAsia" w:ascii="宋体" w:hAnsi="宋体" w:eastAsia="宋体" w:cs="宋体"/>
                <w:b/>
                <w:bCs/>
                <w:spacing w:val="9"/>
                <w:sz w:val="20"/>
                <w:szCs w:val="20"/>
                <w:lang w:eastAsia="zh-CN"/>
              </w:rPr>
              <w:t xml:space="preserve">标人法人代表）、车辆正面及内部照片（必须体现车牌号，车牌号须与车</w:t>
            </w:r>
            <w:r>
              <w:rPr>
                <w:rFonts w:hint="eastAsia" w:ascii="宋体" w:hAnsi="宋体" w:eastAsia="宋体" w:cs="宋体"/>
                <w:b/>
                <w:bCs/>
                <w:spacing w:val="2"/>
                <w:sz w:val="20"/>
                <w:szCs w:val="20"/>
                <w:lang w:eastAsia="zh-CN"/>
              </w:rPr>
              <w:t xml:space="preserve"> </w:t>
            </w:r>
            <w:r>
              <w:rPr>
                <w:rFonts w:hint="eastAsia" w:ascii="宋体" w:hAnsi="宋体" w:eastAsia="宋体" w:cs="宋体"/>
                <w:b/>
                <w:bCs/>
                <w:spacing w:val="5"/>
                <w:sz w:val="20"/>
                <w:szCs w:val="20"/>
                <w:lang w:eastAsia="zh-CN"/>
              </w:rPr>
              <w:t xml:space="preserve">辆行驶证一致，明显体现出运输车辆特征）等证明材料复印件并加</w:t>
            </w:r>
            <w:r>
              <w:rPr>
                <w:rFonts w:hint="eastAsia" w:ascii="宋体" w:hAnsi="宋体" w:eastAsia="宋体" w:cs="宋体"/>
                <w:b/>
                <w:bCs/>
                <w:spacing w:val="4"/>
                <w:sz w:val="20"/>
                <w:szCs w:val="20"/>
                <w:lang w:eastAsia="zh-CN"/>
              </w:rPr>
              <w:t xml:space="preserve">盖公章。</w:t>
            </w:r>
            <w:r/>
          </w:p>
          <w:p>
            <w:pPr>
              <w:pStyle w:val="1018"/>
              <w:ind w:left="113" w:right="14" w:firstLine="209"/>
              <w:jc w:val="both"/>
              <w:spacing w:before="31" w:line="247" w:lineRule="auto"/>
              <w:rPr>
                <w:rFonts w:hint="eastAsia" w:ascii="宋体" w:hAnsi="宋体" w:eastAsia="宋体" w:cs="宋体"/>
                <w:b/>
                <w:bCs/>
                <w:spacing w:val="4"/>
                <w:sz w:val="20"/>
                <w:szCs w:val="20"/>
                <w:lang w:eastAsia="zh-CN"/>
              </w:rPr>
            </w:pPr>
            <w:r>
              <w:rPr>
                <w:rFonts w:hint="eastAsia" w:ascii="宋体" w:hAnsi="宋体" w:eastAsia="宋体" w:cs="宋体"/>
                <w:b/>
                <w:bCs/>
                <w:spacing w:val="16"/>
                <w:sz w:val="20"/>
                <w:szCs w:val="20"/>
                <w:lang w:eastAsia="zh-CN"/>
              </w:rPr>
              <w:t xml:space="preserve">租赁车辆需提供由投标人或投标人法人代表签订的在有效期内的租赁</w:t>
            </w:r>
            <w:r>
              <w:rPr>
                <w:rFonts w:hint="eastAsia" w:ascii="宋体" w:hAnsi="宋体" w:eastAsia="宋体" w:cs="宋体"/>
                <w:b/>
                <w:bCs/>
                <w:sz w:val="20"/>
                <w:szCs w:val="20"/>
                <w:lang w:eastAsia="zh-CN"/>
              </w:rPr>
              <w:t xml:space="preserve">  </w:t>
            </w:r>
            <w:r>
              <w:rPr>
                <w:rFonts w:hint="eastAsia" w:ascii="宋体" w:hAnsi="宋体" w:eastAsia="宋体" w:cs="宋体"/>
                <w:b/>
                <w:bCs/>
                <w:spacing w:val="5"/>
                <w:sz w:val="20"/>
                <w:szCs w:val="20"/>
                <w:lang w:eastAsia="zh-CN"/>
              </w:rPr>
              <w:t xml:space="preserve">合同；车辆行驶证（所有人须为车辆承租单位或车辆承租单位法人代表）、</w:t>
            </w:r>
            <w:r>
              <w:rPr>
                <w:rFonts w:hint="eastAsia" w:ascii="宋体" w:hAnsi="宋体" w:eastAsia="宋体" w:cs="宋体"/>
                <w:b/>
                <w:bCs/>
                <w:spacing w:val="13"/>
                <w:sz w:val="20"/>
                <w:szCs w:val="20"/>
                <w:lang w:eastAsia="zh-CN"/>
              </w:rPr>
              <w:t xml:space="preserve"> </w:t>
            </w:r>
            <w:r>
              <w:rPr>
                <w:rFonts w:hint="eastAsia" w:ascii="宋体" w:hAnsi="宋体" w:eastAsia="宋体" w:cs="宋体"/>
                <w:b/>
                <w:bCs/>
                <w:spacing w:val="9"/>
                <w:sz w:val="20"/>
                <w:szCs w:val="20"/>
                <w:lang w:eastAsia="zh-CN"/>
              </w:rPr>
              <w:t xml:space="preserve">车辆承租单位营业执照、车辆正面及内部照片（必须体现车牌号，车牌号须与车辆行驶证一致，明显体现出运输车辆特征）等证明材料复印件并加</w:t>
            </w:r>
            <w:r>
              <w:rPr>
                <w:rFonts w:hint="eastAsia" w:ascii="宋体" w:hAnsi="宋体" w:eastAsia="宋体" w:cs="宋体"/>
                <w:b/>
                <w:bCs/>
                <w:spacing w:val="4"/>
                <w:sz w:val="20"/>
                <w:szCs w:val="20"/>
                <w:lang w:eastAsia="zh-CN"/>
              </w:rPr>
              <w:t xml:space="preserve">盖公章。</w:t>
            </w:r>
            <w:r/>
          </w:p>
          <w:p>
            <w:pPr>
              <w:pStyle w:val="1018"/>
              <w:ind w:left="123"/>
              <w:spacing w:before="25" w:line="214" w:lineRule="auto"/>
              <w:rPr>
                <w:rFonts w:hint="eastAsia" w:ascii="Arial"/>
                <w:sz w:val="21"/>
                <w:lang w:eastAsia="zh-CN"/>
              </w:rPr>
            </w:pPr>
            <w:r>
              <w:rPr>
                <w:rFonts w:hint="eastAsia" w:ascii="宋体" w:hAnsi="宋体" w:eastAsia="宋体" w:cs="宋体"/>
                <w:b/>
                <w:bCs/>
                <w:spacing w:val="-13"/>
                <w:sz w:val="20"/>
                <w:szCs w:val="20"/>
                <w:lang w:eastAsia="zh-CN"/>
              </w:rPr>
              <w:t xml:space="preserve">（提供加盖公章的证明资料复印件，否则不得分）</w:t>
            </w:r>
            <w:r>
              <w:rPr>
                <w:rFonts w:hint="eastAsia" w:ascii="宋体" w:hAnsi="宋体" w:eastAsia="宋体" w:cs="宋体"/>
                <w:b/>
                <w:bCs/>
                <w:spacing w:val="6"/>
                <w:sz w:val="20"/>
                <w:szCs w:val="20"/>
                <w:lang w:eastAsia="zh-CN"/>
              </w:rPr>
              <w:t xml:space="preserve">。</w:t>
            </w:r>
            <w:r/>
          </w:p>
        </w:tc>
        <w:tc>
          <w:tcPr>
            <w:tcBorders>
              <w:top w:val="single" w:color="auto" w:sz="4" w:space="0"/>
              <w:bottom w:val="single" w:color="auto" w:sz="4" w:space="0"/>
              <w:right w:val="single" w:color="auto" w:sz="4" w:space="0"/>
            </w:tcBorders>
            <w:tcW w:w="701" w:type="dxa"/>
            <w:textDirection w:val="lrTb"/>
            <w:noWrap w:val="false"/>
          </w:tcPr>
          <w:p>
            <w:pPr>
              <w:spacing w:line="279" w:lineRule="auto"/>
              <w:rPr>
                <w:rFonts w:hint="eastAsia" w:ascii="Arial"/>
                <w:sz w:val="21"/>
              </w:rPr>
            </w:pPr>
            <w:r>
              <w:rPr>
                <w:rFonts w:hint="eastAsia" w:ascii="Arial"/>
                <w:sz w:val="21"/>
              </w:rPr>
            </w:r>
            <w:r/>
          </w:p>
          <w:p>
            <w:pPr>
              <w:spacing w:line="279" w:lineRule="auto"/>
              <w:rPr>
                <w:rFonts w:hint="eastAsia" w:ascii="Arial"/>
                <w:sz w:val="21"/>
              </w:rPr>
            </w:pPr>
            <w:r>
              <w:rPr>
                <w:rFonts w:hint="eastAsia" w:ascii="Arial"/>
                <w:sz w:val="21"/>
              </w:rPr>
            </w:r>
            <w:r/>
          </w:p>
          <w:p>
            <w:pPr>
              <w:ind w:left="363"/>
              <w:spacing w:before="57" w:line="192" w:lineRule="auto"/>
              <w:rPr>
                <w:rFonts w:hint="eastAsia" w:ascii="Times New Roman" w:hAnsi="Times New Roman" w:cs="Times New Roman"/>
                <w:sz w:val="20"/>
                <w:szCs w:val="20"/>
                <w:lang w:val="en-US"/>
              </w:rPr>
            </w:pPr>
            <w:r>
              <w:rPr>
                <w:rFonts w:hint="eastAsia" w:ascii="Times New Roman" w:hAnsi="Times New Roman" w:cs="Times New Roman"/>
                <w:sz w:val="20"/>
                <w:szCs w:val="20"/>
                <w:lang w:val="en-US"/>
              </w:rPr>
            </w:r>
            <w:r/>
          </w:p>
          <w:p>
            <w:pPr>
              <w:ind w:left="363"/>
              <w:spacing w:before="57" w:line="192" w:lineRule="auto"/>
              <w:rPr>
                <w:rFonts w:hint="eastAsia" w:ascii="Times New Roman" w:hAnsi="Times New Roman" w:cs="Times New Roman"/>
                <w:sz w:val="20"/>
                <w:szCs w:val="20"/>
                <w:lang w:val="en-US"/>
              </w:rPr>
            </w:pPr>
            <w:r>
              <w:rPr>
                <w:rFonts w:hint="eastAsia" w:ascii="Times New Roman" w:hAnsi="Times New Roman" w:cs="Times New Roman"/>
                <w:sz w:val="20"/>
                <w:szCs w:val="20"/>
                <w:lang w:val="en-US"/>
              </w:rPr>
            </w:r>
            <w:r/>
          </w:p>
          <w:p>
            <w:pPr>
              <w:ind w:left="363"/>
              <w:spacing w:before="57" w:line="192" w:lineRule="auto"/>
              <w:rPr>
                <w:rFonts w:hint="eastAsia" w:ascii="Times New Roman" w:hAnsi="Times New Roman" w:cs="Times New Roman"/>
                <w:sz w:val="20"/>
                <w:szCs w:val="20"/>
                <w:lang w:val="en-US"/>
              </w:rPr>
            </w:pPr>
            <w:r>
              <w:rPr>
                <w:rFonts w:hint="eastAsia" w:ascii="Times New Roman" w:hAnsi="Times New Roman" w:cs="Times New Roman"/>
                <w:sz w:val="20"/>
                <w:szCs w:val="20"/>
                <w:lang w:val="en-US"/>
              </w:rPr>
            </w:r>
            <w:r/>
          </w:p>
          <w:p>
            <w:pPr>
              <w:ind w:left="363"/>
              <w:spacing w:before="57" w:line="192" w:lineRule="auto"/>
              <w:rPr>
                <w:rFonts w:hint="eastAsia" w:ascii="Times New Roman" w:hAnsi="Times New Roman" w:cs="Times New Roman"/>
                <w:sz w:val="20"/>
                <w:szCs w:val="20"/>
                <w:lang w:val="en-US"/>
              </w:rPr>
            </w:pPr>
            <w:r>
              <w:rPr>
                <w:rFonts w:hint="eastAsia" w:ascii="Times New Roman" w:hAnsi="Times New Roman" w:cs="Times New Roman"/>
                <w:sz w:val="20"/>
                <w:szCs w:val="20"/>
                <w:lang w:val="en-US"/>
              </w:rPr>
            </w:r>
            <w:r/>
          </w:p>
          <w:p>
            <w:pPr>
              <w:ind w:left="363"/>
              <w:spacing w:before="57" w:line="192" w:lineRule="auto"/>
              <w:rPr>
                <w:rFonts w:hint="eastAsia" w:ascii="Times New Roman" w:hAnsi="Times New Roman" w:cs="Times New Roman"/>
                <w:sz w:val="20"/>
                <w:szCs w:val="20"/>
                <w:lang w:val="en-US"/>
              </w:rPr>
            </w:pPr>
            <w:r>
              <w:rPr>
                <w:rFonts w:hint="eastAsia" w:ascii="Times New Roman" w:hAnsi="Times New Roman" w:cs="Times New Roman"/>
                <w:sz w:val="20"/>
                <w:szCs w:val="20"/>
                <w:lang w:val="en-US"/>
              </w:rPr>
            </w:r>
            <w:r/>
          </w:p>
          <w:p>
            <w:pPr>
              <w:ind w:left="363"/>
              <w:spacing w:before="57" w:line="192" w:lineRule="auto"/>
              <w:rPr>
                <w:rFonts w:hint="eastAsia" w:ascii="Times New Roman" w:hAnsi="Times New Roman" w:cs="Times New Roman"/>
                <w:sz w:val="20"/>
                <w:szCs w:val="20"/>
                <w:lang w:val="en-US"/>
              </w:rPr>
            </w:pPr>
            <w:r>
              <w:rPr>
                <w:rFonts w:hint="eastAsia" w:ascii="Times New Roman" w:hAnsi="Times New Roman" w:cs="Times New Roman"/>
                <w:sz w:val="20"/>
                <w:szCs w:val="20"/>
                <w:lang w:val="en-US"/>
              </w:rPr>
            </w:r>
            <w:r/>
          </w:p>
          <w:p>
            <w:pPr>
              <w:ind w:left="363"/>
              <w:spacing w:before="57" w:line="192" w:lineRule="auto"/>
              <w:rPr>
                <w:rFonts w:ascii="Times New Roman" w:hAnsi="Times New Roman" w:cs="Times New Roman"/>
                <w:sz w:val="20"/>
                <w:szCs w:val="20"/>
                <w:lang w:val="en-US"/>
              </w:rPr>
            </w:pPr>
            <w:r>
              <w:rPr>
                <w:rFonts w:hint="eastAsia" w:ascii="Times New Roman" w:hAnsi="Times New Roman" w:cs="Times New Roman"/>
                <w:sz w:val="20"/>
                <w:szCs w:val="20"/>
                <w:lang w:val="en-US"/>
              </w:rPr>
              <w:t xml:space="preserve">12</w:t>
            </w:r>
            <w:r/>
          </w:p>
        </w:tc>
      </w:tr>
      <w:tr>
        <w:trPr>
          <w:trHeight w:val="1667"/>
        </w:trPr>
        <w:tc>
          <w:tcPr>
            <w:tcBorders>
              <w:top w:val="single" w:color="auto" w:sz="4" w:space="0"/>
              <w:left w:val="single" w:color="auto" w:sz="4" w:space="0"/>
              <w:bottom w:val="single" w:color="auto" w:sz="4" w:space="0"/>
            </w:tcBorders>
            <w:tcW w:w="896" w:type="dxa"/>
            <w:textDirection w:val="lrTb"/>
            <w:noWrap w:val="false"/>
          </w:tcPr>
          <w:p>
            <w:pPr>
              <w:spacing w:line="248" w:lineRule="auto"/>
              <w:rPr>
                <w:rFonts w:hint="eastAsia" w:ascii="Arial"/>
                <w:sz w:val="21"/>
                <w:lang w:val="en-US"/>
              </w:rPr>
            </w:pPr>
            <w:r>
              <w:rPr>
                <w:rFonts w:hint="eastAsia" w:ascii="Arial"/>
                <w:sz w:val="21"/>
                <w:lang w:val="en-US"/>
              </w:rPr>
            </w:r>
            <w:r/>
          </w:p>
          <w:p>
            <w:pPr>
              <w:spacing w:line="248" w:lineRule="auto"/>
              <w:rPr>
                <w:rFonts w:hint="eastAsia" w:ascii="Arial"/>
                <w:sz w:val="21"/>
                <w:lang w:val="en-US"/>
              </w:rPr>
            </w:pPr>
            <w:r>
              <w:rPr>
                <w:rFonts w:hint="eastAsia" w:ascii="Arial"/>
                <w:sz w:val="21"/>
                <w:lang w:val="en-US"/>
              </w:rPr>
            </w:r>
            <w:r/>
          </w:p>
          <w:p>
            <w:pPr>
              <w:spacing w:line="249" w:lineRule="auto"/>
              <w:rPr>
                <w:rFonts w:hint="eastAsia" w:ascii="Arial"/>
                <w:sz w:val="21"/>
                <w:lang w:val="en-US"/>
              </w:rPr>
            </w:pPr>
            <w:r>
              <w:rPr>
                <w:rFonts w:hint="eastAsia" w:ascii="Arial"/>
                <w:sz w:val="21"/>
                <w:lang w:val="en-US"/>
              </w:rPr>
            </w:r>
            <w:r/>
          </w:p>
          <w:p>
            <w:pPr>
              <w:ind w:left="235"/>
              <w:spacing w:before="57" w:line="195" w:lineRule="auto"/>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 xml:space="preserve">3.</w:t>
            </w:r>
            <w:r>
              <w:rPr>
                <w:rFonts w:ascii="Times New Roman" w:hAnsi="Times New Roman" w:eastAsia="Times New Roman" w:cs="Times New Roman"/>
                <w:spacing w:val="-24"/>
                <w:sz w:val="20"/>
                <w:szCs w:val="20"/>
              </w:rPr>
              <w:t xml:space="preserve"> </w:t>
            </w:r>
            <w:r>
              <w:rPr>
                <w:rFonts w:ascii="Times New Roman" w:hAnsi="Times New Roman" w:eastAsia="Times New Roman" w:cs="Times New Roman"/>
                <w:spacing w:val="-1"/>
                <w:sz w:val="20"/>
                <w:szCs w:val="20"/>
              </w:rPr>
              <w:t xml:space="preserve">1</w:t>
            </w:r>
            <w:r/>
          </w:p>
        </w:tc>
        <w:tc>
          <w:tcPr>
            <w:tcBorders>
              <w:top w:val="single" w:color="auto" w:sz="4" w:space="0"/>
              <w:right w:val="single" w:color="auto" w:sz="4" w:space="0"/>
            </w:tcBorders>
            <w:tcW w:w="806" w:type="dxa"/>
            <w:vMerge w:val="restart"/>
            <w:textDirection w:val="lrTb"/>
            <w:noWrap w:val="false"/>
          </w:tcPr>
          <w:p>
            <w:pPr>
              <w:spacing w:line="253" w:lineRule="auto"/>
              <w:rPr>
                <w:rFonts w:hint="eastAsia" w:ascii="Arial"/>
                <w:sz w:val="21"/>
              </w:rPr>
            </w:pPr>
            <w:r>
              <w:rPr>
                <w:rFonts w:hint="eastAsia" w:ascii="Arial"/>
                <w:sz w:val="21"/>
              </w:rPr>
            </w:r>
            <w:r/>
          </w:p>
          <w:p>
            <w:pPr>
              <w:spacing w:line="253" w:lineRule="auto"/>
              <w:rPr>
                <w:rFonts w:hint="eastAsia" w:ascii="Arial"/>
                <w:sz w:val="21"/>
              </w:rPr>
            </w:pPr>
            <w:r>
              <w:rPr>
                <w:rFonts w:hint="eastAsia" w:ascii="Arial"/>
                <w:sz w:val="21"/>
              </w:rPr>
            </w:r>
            <w:r/>
          </w:p>
          <w:p>
            <w:pPr>
              <w:spacing w:line="255" w:lineRule="auto"/>
              <w:rPr>
                <w:rFonts w:hint="eastAsia" w:ascii="Arial"/>
                <w:sz w:val="21"/>
              </w:rPr>
            </w:pPr>
            <w:r>
              <w:rPr>
                <w:rFonts w:hint="eastAsia" w:ascii="Arial"/>
                <w:sz w:val="21"/>
              </w:rPr>
            </w:r>
            <w:r/>
          </w:p>
          <w:p>
            <w:pPr>
              <w:spacing w:line="255" w:lineRule="auto"/>
              <w:rPr>
                <w:rFonts w:hint="eastAsia" w:ascii="Arial"/>
                <w:sz w:val="21"/>
              </w:rPr>
            </w:pPr>
            <w:r>
              <w:rPr>
                <w:rFonts w:hint="eastAsia" w:ascii="Arial"/>
                <w:sz w:val="21"/>
              </w:rPr>
            </w:r>
            <w:r/>
          </w:p>
          <w:p>
            <w:pPr>
              <w:spacing w:line="255" w:lineRule="auto"/>
              <w:rPr>
                <w:rFonts w:hint="eastAsia" w:ascii="Arial"/>
                <w:sz w:val="21"/>
              </w:rPr>
            </w:pPr>
            <w:r>
              <w:rPr>
                <w:rFonts w:hint="eastAsia" w:ascii="Arial"/>
                <w:sz w:val="21"/>
              </w:rPr>
            </w:r>
            <w:r/>
          </w:p>
          <w:p>
            <w:pPr>
              <w:spacing w:line="255" w:lineRule="auto"/>
              <w:rPr>
                <w:rFonts w:hint="eastAsia" w:ascii="Arial"/>
                <w:sz w:val="21"/>
              </w:rPr>
            </w:pPr>
            <w:r>
              <w:rPr>
                <w:rFonts w:hint="eastAsia" w:ascii="Arial"/>
                <w:sz w:val="21"/>
              </w:rPr>
            </w:r>
            <w:r/>
          </w:p>
          <w:p>
            <w:pPr>
              <w:spacing w:line="255" w:lineRule="auto"/>
              <w:rPr>
                <w:rFonts w:hint="eastAsia" w:ascii="Arial"/>
                <w:sz w:val="21"/>
              </w:rPr>
            </w:pPr>
            <w:r>
              <w:rPr>
                <w:rFonts w:hint="eastAsia" w:ascii="Arial"/>
                <w:sz w:val="21"/>
              </w:rPr>
            </w:r>
            <w:r/>
          </w:p>
          <w:p>
            <w:pPr>
              <w:spacing w:line="255" w:lineRule="auto"/>
              <w:rPr>
                <w:rFonts w:hint="eastAsia" w:ascii="Arial"/>
                <w:sz w:val="21"/>
              </w:rPr>
            </w:pPr>
            <w:r>
              <w:rPr>
                <w:rFonts w:hint="eastAsia" w:ascii="Arial"/>
                <w:sz w:val="21"/>
              </w:rPr>
            </w:r>
            <w:r/>
          </w:p>
          <w:p>
            <w:pPr>
              <w:spacing w:line="255" w:lineRule="auto"/>
              <w:rPr>
                <w:rFonts w:hint="eastAsia" w:ascii="Arial"/>
                <w:sz w:val="21"/>
              </w:rPr>
            </w:pPr>
            <w:r>
              <w:rPr>
                <w:rFonts w:hint="eastAsia" w:ascii="Arial"/>
                <w:sz w:val="21"/>
              </w:rPr>
            </w:r>
            <w:r/>
          </w:p>
          <w:p>
            <w:pPr>
              <w:spacing w:line="255" w:lineRule="auto"/>
              <w:rPr>
                <w:rFonts w:hint="eastAsia" w:ascii="Arial"/>
                <w:sz w:val="21"/>
              </w:rPr>
            </w:pPr>
            <w:r>
              <w:rPr>
                <w:rFonts w:hint="eastAsia" w:ascii="Arial"/>
                <w:sz w:val="21"/>
              </w:rPr>
            </w:r>
            <w:r/>
          </w:p>
          <w:p>
            <w:pPr>
              <w:spacing w:line="255" w:lineRule="auto"/>
              <w:rPr>
                <w:rFonts w:hint="eastAsia" w:ascii="Arial"/>
                <w:sz w:val="21"/>
              </w:rPr>
            </w:pPr>
            <w:r>
              <w:rPr>
                <w:rFonts w:hint="eastAsia" w:ascii="Arial"/>
                <w:sz w:val="21"/>
              </w:rPr>
            </w:r>
            <w:r/>
          </w:p>
          <w:p>
            <w:pPr>
              <w:spacing w:line="255" w:lineRule="auto"/>
              <w:rPr>
                <w:rFonts w:hint="eastAsia" w:ascii="Arial"/>
                <w:sz w:val="21"/>
              </w:rPr>
            </w:pPr>
            <w:r>
              <w:rPr>
                <w:rFonts w:hint="eastAsia" w:ascii="Arial"/>
                <w:sz w:val="21"/>
              </w:rPr>
            </w:r>
            <w:r/>
          </w:p>
          <w:p>
            <w:pPr>
              <w:spacing w:line="255" w:lineRule="auto"/>
              <w:rPr>
                <w:rFonts w:hint="eastAsia" w:ascii="Arial"/>
                <w:sz w:val="21"/>
              </w:rPr>
            </w:pPr>
            <w:r>
              <w:rPr>
                <w:rFonts w:hint="eastAsia" w:ascii="Arial"/>
                <w:sz w:val="21"/>
              </w:rPr>
            </w:r>
            <w:r/>
          </w:p>
          <w:p>
            <w:pPr>
              <w:spacing w:line="255" w:lineRule="auto"/>
              <w:rPr>
                <w:rFonts w:hint="eastAsia" w:ascii="Arial"/>
                <w:sz w:val="21"/>
              </w:rPr>
            </w:pPr>
            <w:r>
              <w:rPr>
                <w:rFonts w:hint="eastAsia" w:ascii="Arial"/>
                <w:sz w:val="21"/>
              </w:rPr>
            </w:r>
            <w:r/>
          </w:p>
          <w:p>
            <w:pPr>
              <w:spacing w:line="255" w:lineRule="auto"/>
              <w:rPr>
                <w:rFonts w:hint="eastAsia" w:ascii="Arial"/>
                <w:sz w:val="21"/>
              </w:rPr>
            </w:pPr>
            <w:r>
              <w:rPr>
                <w:rFonts w:hint="eastAsia" w:ascii="Arial"/>
                <w:sz w:val="21"/>
              </w:rPr>
            </w:r>
            <w:r/>
          </w:p>
          <w:p>
            <w:pPr>
              <w:spacing w:line="255" w:lineRule="auto"/>
              <w:rPr>
                <w:rFonts w:hint="eastAsia" w:ascii="Arial"/>
                <w:sz w:val="21"/>
              </w:rPr>
            </w:pPr>
            <w:r>
              <w:rPr>
                <w:rFonts w:hint="eastAsia" w:ascii="Arial"/>
                <w:sz w:val="21"/>
              </w:rPr>
            </w:r>
            <w:r/>
          </w:p>
          <w:p>
            <w:pPr>
              <w:pStyle w:val="1018"/>
              <w:ind w:left="217" w:right="224" w:firstLine="19"/>
              <w:spacing w:before="65" w:line="239" w:lineRule="auto"/>
              <w:rPr>
                <w:rFonts w:hint="eastAsia"/>
              </w:rPr>
            </w:pPr>
            <w:r>
              <w:rPr>
                <w:rFonts w:hint="eastAsia"/>
              </w:rPr>
            </w:r>
            <w:r/>
          </w:p>
        </w:tc>
        <w:tc>
          <w:tcPr>
            <w:tcBorders>
              <w:top w:val="single" w:color="auto" w:sz="4" w:space="0"/>
              <w:left w:val="single" w:color="auto" w:sz="4" w:space="0"/>
              <w:bottom w:val="single" w:color="auto" w:sz="4" w:space="0"/>
            </w:tcBorders>
            <w:tcW w:w="8052" w:type="dxa"/>
            <w:textDirection w:val="lrTb"/>
            <w:noWrap w:val="false"/>
          </w:tcPr>
          <w:p>
            <w:pPr>
              <w:pStyle w:val="1018"/>
              <w:ind w:left="114"/>
              <w:spacing w:before="31" w:line="228" w:lineRule="auto"/>
              <w:rPr>
                <w:rFonts w:hint="eastAsia"/>
                <w:lang w:eastAsia="zh-CN"/>
              </w:rPr>
            </w:pPr>
            <w:r>
              <w:rPr>
                <w:b/>
                <w:bCs/>
                <w:spacing w:val="7"/>
                <w:lang w:eastAsia="zh-CN"/>
              </w:rPr>
              <w:t xml:space="preserve">现场管理计划和目标方案</w:t>
            </w:r>
            <w:r/>
          </w:p>
          <w:p>
            <w:pPr>
              <w:pStyle w:val="1018"/>
              <w:ind w:left="123"/>
              <w:spacing w:before="88" w:line="228" w:lineRule="auto"/>
              <w:rPr>
                <w:rFonts w:hint="eastAsia"/>
                <w:lang w:eastAsia="zh-CN"/>
              </w:rPr>
            </w:pPr>
            <w:r>
              <w:rPr>
                <w:spacing w:val="6"/>
                <w:lang w:eastAsia="zh-CN"/>
              </w:rPr>
              <w:t xml:space="preserve">（1）有完善细致的食堂现场管理计划、</w:t>
            </w:r>
            <w:r>
              <w:rPr>
                <w:spacing w:val="-46"/>
                <w:lang w:eastAsia="zh-CN"/>
              </w:rPr>
              <w:t xml:space="preserve"> </w:t>
            </w:r>
            <w:r>
              <w:rPr>
                <w:spacing w:val="6"/>
                <w:lang w:eastAsia="zh-CN"/>
              </w:rPr>
              <w:t xml:space="preserve">目标方案明确的得</w:t>
            </w:r>
            <w:r>
              <w:rPr>
                <w:spacing w:val="-35"/>
                <w:lang w:eastAsia="zh-CN"/>
              </w:rPr>
              <w:t xml:space="preserve"> </w:t>
            </w:r>
            <w:r>
              <w:rPr>
                <w:spacing w:val="5"/>
                <w:lang w:eastAsia="zh-CN"/>
              </w:rPr>
              <w:t xml:space="preserve">5</w:t>
            </w:r>
            <w:r>
              <w:rPr>
                <w:spacing w:val="-35"/>
                <w:lang w:eastAsia="zh-CN"/>
              </w:rPr>
              <w:t xml:space="preserve"> </w:t>
            </w:r>
            <w:r>
              <w:rPr>
                <w:spacing w:val="5"/>
                <w:lang w:eastAsia="zh-CN"/>
              </w:rPr>
              <w:t xml:space="preserve">分；</w:t>
            </w:r>
            <w:r/>
          </w:p>
          <w:p>
            <w:pPr>
              <w:pStyle w:val="1018"/>
              <w:ind w:left="123"/>
              <w:spacing w:before="88" w:line="228" w:lineRule="auto"/>
              <w:rPr>
                <w:rFonts w:hint="eastAsia"/>
                <w:lang w:eastAsia="zh-CN"/>
              </w:rPr>
            </w:pPr>
            <w:r>
              <w:rPr>
                <w:spacing w:val="6"/>
                <w:lang w:eastAsia="zh-CN"/>
              </w:rPr>
              <w:t xml:space="preserve">（2）有较完善细致的食堂现场管理计划、</w:t>
            </w:r>
            <w:r>
              <w:rPr>
                <w:spacing w:val="-38"/>
                <w:lang w:eastAsia="zh-CN"/>
              </w:rPr>
              <w:t xml:space="preserve"> </w:t>
            </w:r>
            <w:r>
              <w:rPr>
                <w:spacing w:val="6"/>
                <w:lang w:eastAsia="zh-CN"/>
              </w:rPr>
              <w:t xml:space="preserve">目标方案较为明确的得</w:t>
            </w:r>
            <w:r>
              <w:rPr>
                <w:spacing w:val="-35"/>
                <w:lang w:eastAsia="zh-CN"/>
              </w:rPr>
              <w:t xml:space="preserve"> </w:t>
            </w:r>
            <w:r>
              <w:rPr>
                <w:spacing w:val="6"/>
                <w:lang w:eastAsia="zh-CN"/>
              </w:rPr>
              <w:t xml:space="preserve">3</w:t>
            </w:r>
            <w:r>
              <w:rPr>
                <w:spacing w:val="-35"/>
                <w:lang w:eastAsia="zh-CN"/>
              </w:rPr>
              <w:t xml:space="preserve"> </w:t>
            </w:r>
            <w:r>
              <w:rPr>
                <w:spacing w:val="6"/>
                <w:lang w:eastAsia="zh-CN"/>
              </w:rPr>
              <w:t xml:space="preserve">分；</w:t>
            </w:r>
            <w:r/>
          </w:p>
          <w:p>
            <w:pPr>
              <w:pStyle w:val="1018"/>
              <w:ind w:left="123"/>
              <w:spacing w:before="92" w:line="228" w:lineRule="auto"/>
              <w:rPr>
                <w:rFonts w:hint="eastAsia"/>
                <w:lang w:eastAsia="zh-CN"/>
              </w:rPr>
            </w:pPr>
            <w:r>
              <w:rPr>
                <w:spacing w:val="7"/>
                <w:lang w:eastAsia="zh-CN"/>
              </w:rPr>
              <w:t xml:space="preserve">（3）食堂现场管理计划和目标方案描述均一般的得</w:t>
            </w:r>
            <w:r>
              <w:rPr>
                <w:spacing w:val="-23"/>
                <w:lang w:eastAsia="zh-CN"/>
              </w:rPr>
              <w:t xml:space="preserve"> </w:t>
            </w:r>
            <w:r>
              <w:rPr>
                <w:spacing w:val="7"/>
                <w:lang w:eastAsia="zh-CN"/>
              </w:rPr>
              <w:t xml:space="preserve">1</w:t>
            </w:r>
            <w:r>
              <w:rPr>
                <w:spacing w:val="-35"/>
                <w:lang w:eastAsia="zh-CN"/>
              </w:rPr>
              <w:t xml:space="preserve"> </w:t>
            </w:r>
            <w:r>
              <w:rPr>
                <w:spacing w:val="7"/>
                <w:lang w:eastAsia="zh-CN"/>
              </w:rPr>
              <w:t xml:space="preserve">分；</w:t>
            </w:r>
            <w:r/>
          </w:p>
          <w:p>
            <w:pPr>
              <w:pStyle w:val="1018"/>
              <w:ind w:left="123"/>
              <w:spacing w:before="89" w:line="227" w:lineRule="auto"/>
              <w:rPr>
                <w:rFonts w:hint="eastAsia"/>
                <w:lang w:eastAsia="zh-CN"/>
              </w:rPr>
            </w:pPr>
            <w:r>
              <w:rPr>
                <w:spacing w:val="6"/>
                <w:lang w:eastAsia="zh-CN"/>
              </w:rPr>
              <w:t xml:space="preserve">（4）没有提供不得分。</w:t>
            </w:r>
            <w:r/>
          </w:p>
        </w:tc>
        <w:tc>
          <w:tcPr>
            <w:tcBorders>
              <w:top w:val="single" w:color="auto" w:sz="4" w:space="0"/>
              <w:bottom w:val="single" w:color="auto" w:sz="4" w:space="0"/>
              <w:right w:val="single" w:color="auto" w:sz="4" w:space="0"/>
            </w:tcBorders>
            <w:tcW w:w="701" w:type="dxa"/>
            <w:textDirection w:val="lrTb"/>
            <w:noWrap w:val="false"/>
          </w:tcPr>
          <w:p>
            <w:pPr>
              <w:spacing w:line="249" w:lineRule="auto"/>
              <w:rPr>
                <w:rFonts w:hint="eastAsia" w:ascii="Arial"/>
                <w:sz w:val="21"/>
              </w:rPr>
            </w:pPr>
            <w:r>
              <w:rPr>
                <w:rFonts w:hint="eastAsia" w:ascii="Arial"/>
                <w:sz w:val="21"/>
              </w:rPr>
            </w:r>
            <w:r/>
          </w:p>
          <w:p>
            <w:pPr>
              <w:spacing w:line="249" w:lineRule="auto"/>
              <w:rPr>
                <w:rFonts w:hint="eastAsia" w:ascii="Arial"/>
                <w:sz w:val="21"/>
              </w:rPr>
            </w:pPr>
            <w:r>
              <w:rPr>
                <w:rFonts w:hint="eastAsia" w:ascii="Arial"/>
                <w:sz w:val="21"/>
              </w:rPr>
            </w:r>
            <w:r/>
          </w:p>
          <w:p>
            <w:pPr>
              <w:spacing w:line="249" w:lineRule="auto"/>
              <w:rPr>
                <w:rFonts w:hint="eastAsia" w:ascii="Arial"/>
                <w:sz w:val="21"/>
              </w:rPr>
            </w:pPr>
            <w:r>
              <w:rPr>
                <w:rFonts w:hint="eastAsia" w:ascii="Arial"/>
                <w:sz w:val="21"/>
              </w:rPr>
            </w:r>
            <w:r/>
          </w:p>
          <w:p>
            <w:pPr>
              <w:ind w:left="363"/>
              <w:spacing w:before="57" w:line="192" w:lineRule="auto"/>
              <w:rPr>
                <w:rFonts w:ascii="Times New Roman" w:hAnsi="Times New Roman" w:eastAsia="Times New Roman" w:cs="Times New Roman"/>
                <w:sz w:val="20"/>
                <w:szCs w:val="20"/>
              </w:rPr>
            </w:pPr>
            <w:r>
              <w:rPr>
                <w:rFonts w:ascii="Times New Roman" w:hAnsi="Times New Roman" w:eastAsia="Times New Roman" w:cs="Times New Roman"/>
                <w:sz w:val="20"/>
                <w:szCs w:val="20"/>
              </w:rPr>
              <w:t xml:space="preserve">5</w:t>
            </w:r>
            <w:r/>
          </w:p>
        </w:tc>
      </w:tr>
      <w:tr>
        <w:trPr>
          <w:trHeight w:val="1910"/>
        </w:trPr>
        <w:tc>
          <w:tcPr>
            <w:tcBorders>
              <w:top w:val="single" w:color="auto" w:sz="4" w:space="0"/>
            </w:tcBorders>
            <w:tcW w:w="896" w:type="dxa"/>
            <w:textDirection w:val="lrTb"/>
            <w:noWrap w:val="false"/>
          </w:tcPr>
          <w:p>
            <w:pPr>
              <w:spacing w:line="289" w:lineRule="auto"/>
              <w:rPr>
                <w:rFonts w:hint="eastAsia" w:ascii="Arial"/>
                <w:sz w:val="21"/>
              </w:rPr>
            </w:pPr>
            <w:r>
              <w:rPr>
                <w:rFonts w:hint="eastAsia" w:ascii="Arial"/>
                <w:sz w:val="21"/>
              </w:rPr>
            </w:r>
            <w:r/>
          </w:p>
          <w:p>
            <w:pPr>
              <w:spacing w:line="289" w:lineRule="auto"/>
              <w:rPr>
                <w:rFonts w:hint="eastAsia" w:ascii="Arial"/>
                <w:sz w:val="21"/>
              </w:rPr>
            </w:pPr>
            <w:r>
              <w:rPr>
                <w:rFonts w:hint="eastAsia" w:ascii="Arial"/>
                <w:sz w:val="21"/>
              </w:rPr>
            </w:r>
            <w:r/>
          </w:p>
          <w:p>
            <w:pPr>
              <w:spacing w:line="289" w:lineRule="auto"/>
              <w:rPr>
                <w:rFonts w:hint="eastAsia" w:ascii="Arial"/>
                <w:sz w:val="21"/>
              </w:rPr>
            </w:pPr>
            <w:r>
              <w:rPr>
                <w:rFonts w:hint="eastAsia" w:ascii="Arial"/>
                <w:sz w:val="21"/>
              </w:rPr>
            </w:r>
            <w:r/>
          </w:p>
          <w:p>
            <w:pPr>
              <w:ind w:left="235"/>
              <w:spacing w:before="58" w:line="195" w:lineRule="auto"/>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 xml:space="preserve">3.2</w:t>
            </w:r>
            <w:r/>
          </w:p>
        </w:tc>
        <w:tc>
          <w:tcPr>
            <w:tcBorders>
              <w:right w:val="single" w:color="auto" w:sz="4" w:space="0"/>
            </w:tcBorders>
            <w:tcW w:w="806" w:type="dxa"/>
            <w:vMerge w:val="continue"/>
            <w:textDirection w:val="lrTb"/>
            <w:noWrap w:val="false"/>
          </w:tcPr>
          <w:p>
            <w:pPr>
              <w:rPr>
                <w:rFonts w:hint="eastAsia" w:ascii="Arial"/>
                <w:sz w:val="21"/>
              </w:rPr>
            </w:pPr>
            <w:r>
              <w:rPr>
                <w:rFonts w:hint="eastAsia" w:ascii="Arial"/>
                <w:sz w:val="21"/>
              </w:rPr>
            </w:r>
            <w:r/>
          </w:p>
        </w:tc>
        <w:tc>
          <w:tcPr>
            <w:tcBorders>
              <w:top w:val="single" w:color="auto" w:sz="4" w:space="0"/>
              <w:left w:val="single" w:color="auto" w:sz="4" w:space="0"/>
            </w:tcBorders>
            <w:tcW w:w="8052" w:type="dxa"/>
            <w:textDirection w:val="lrTb"/>
            <w:noWrap w:val="false"/>
          </w:tcPr>
          <w:p>
            <w:pPr>
              <w:pStyle w:val="1018"/>
              <w:ind w:left="113" w:right="107"/>
              <w:spacing w:before="33" w:line="239" w:lineRule="auto"/>
              <w:rPr>
                <w:rFonts w:hint="eastAsia"/>
                <w:lang w:eastAsia="zh-CN"/>
              </w:rPr>
            </w:pPr>
            <w:r>
              <w:rPr>
                <w:b/>
                <w:bCs/>
                <w:spacing w:val="7"/>
                <w:lang w:eastAsia="zh-CN"/>
              </w:rPr>
              <w:t xml:space="preserve">菜品搭配方案：由评委根据供应商所提供的针对本项目餐标一</w:t>
            </w:r>
            <w:r>
              <w:rPr>
                <w:b/>
                <w:bCs/>
                <w:spacing w:val="6"/>
                <w:lang w:eastAsia="zh-CN"/>
              </w:rPr>
              <w:t xml:space="preserve">周供餐菜品</w:t>
            </w:r>
            <w:r>
              <w:rPr>
                <w:lang w:eastAsia="zh-CN"/>
              </w:rPr>
              <w:t xml:space="preserve"> </w:t>
            </w:r>
            <w:r>
              <w:rPr>
                <w:b/>
                <w:bCs/>
                <w:spacing w:val="6"/>
                <w:lang w:eastAsia="zh-CN"/>
              </w:rPr>
              <w:t xml:space="preserve">搭配方案进行综合评分。</w:t>
            </w:r>
            <w:r/>
          </w:p>
          <w:p>
            <w:pPr>
              <w:pStyle w:val="1018"/>
              <w:ind w:left="123"/>
              <w:spacing w:before="26" w:line="227" w:lineRule="auto"/>
              <w:rPr>
                <w:rFonts w:hint="eastAsia"/>
                <w:lang w:eastAsia="zh-CN"/>
              </w:rPr>
            </w:pPr>
            <w:r>
              <w:rPr>
                <w:spacing w:val="8"/>
                <w:lang w:eastAsia="zh-CN"/>
              </w:rPr>
              <w:t xml:space="preserve">（</w:t>
            </w:r>
            <w:r>
              <w:rPr>
                <w:rFonts w:ascii="Times New Roman" w:hAnsi="Times New Roman" w:eastAsia="Times New Roman" w:cs="Times New Roman"/>
                <w:spacing w:val="8"/>
                <w:lang w:eastAsia="zh-CN"/>
              </w:rPr>
              <w:t xml:space="preserve">1</w:t>
            </w:r>
            <w:r>
              <w:rPr>
                <w:spacing w:val="8"/>
                <w:lang w:eastAsia="zh-CN"/>
              </w:rPr>
              <w:t xml:space="preserve">）菜品种类多样，荤素搭配合理，营养搭配均衡科学地得</w:t>
            </w:r>
            <w:r>
              <w:rPr>
                <w:spacing w:val="-34"/>
                <w:lang w:eastAsia="zh-CN"/>
              </w:rPr>
              <w:t xml:space="preserve"> </w:t>
            </w:r>
            <w:r>
              <w:rPr>
                <w:rFonts w:hint="eastAsia" w:ascii="Times New Roman" w:hAnsi="Times New Roman" w:cs="Times New Roman"/>
                <w:spacing w:val="8"/>
                <w:lang w:eastAsia="zh-CN"/>
              </w:rPr>
              <w:t xml:space="preserve">5</w:t>
            </w:r>
            <w:r>
              <w:rPr>
                <w:rFonts w:ascii="Times New Roman" w:hAnsi="Times New Roman" w:eastAsia="Times New Roman" w:cs="Times New Roman"/>
                <w:spacing w:val="8"/>
                <w:lang w:eastAsia="zh-CN"/>
              </w:rPr>
              <w:t xml:space="preserve"> </w:t>
            </w:r>
            <w:r>
              <w:rPr>
                <w:spacing w:val="8"/>
                <w:lang w:eastAsia="zh-CN"/>
              </w:rPr>
              <w:t xml:space="preserve">分；</w:t>
            </w:r>
            <w:r/>
          </w:p>
          <w:p>
            <w:pPr>
              <w:pStyle w:val="1018"/>
              <w:ind w:left="113" w:right="104" w:firstLine="9"/>
              <w:spacing w:before="27" w:line="239" w:lineRule="auto"/>
              <w:rPr>
                <w:rFonts w:hint="eastAsia"/>
                <w:lang w:eastAsia="zh-CN"/>
              </w:rPr>
            </w:pPr>
            <w:r>
              <w:rPr>
                <w:spacing w:val="12"/>
                <w:lang w:eastAsia="zh-CN"/>
              </w:rPr>
              <w:t xml:space="preserve">（</w:t>
            </w:r>
            <w:r>
              <w:rPr>
                <w:rFonts w:ascii="Times New Roman" w:hAnsi="Times New Roman" w:eastAsia="Times New Roman" w:cs="Times New Roman"/>
                <w:spacing w:val="12"/>
                <w:lang w:eastAsia="zh-CN"/>
              </w:rPr>
              <w:t xml:space="preserve">2</w:t>
            </w:r>
            <w:r>
              <w:rPr>
                <w:spacing w:val="12"/>
                <w:lang w:eastAsia="zh-CN"/>
              </w:rPr>
              <w:t xml:space="preserve">）菜品种类较为多样，荤素搭配较为合理，营养搭配较为</w:t>
            </w:r>
            <w:r>
              <w:rPr>
                <w:spacing w:val="11"/>
                <w:lang w:eastAsia="zh-CN"/>
              </w:rPr>
              <w:t xml:space="preserve">均衡科学的</w:t>
            </w:r>
            <w:r>
              <w:rPr>
                <w:lang w:eastAsia="zh-CN"/>
              </w:rPr>
              <w:t xml:space="preserve"> </w:t>
            </w:r>
            <w:r>
              <w:rPr>
                <w:spacing w:val="-2"/>
                <w:lang w:eastAsia="zh-CN"/>
              </w:rPr>
              <w:t xml:space="preserve">得</w:t>
            </w:r>
            <w:r>
              <w:rPr>
                <w:spacing w:val="-38"/>
                <w:lang w:eastAsia="zh-CN"/>
              </w:rPr>
              <w:t xml:space="preserve"> </w:t>
            </w:r>
            <w:r>
              <w:rPr>
                <w:rFonts w:hint="eastAsia"/>
                <w:spacing w:val="-38"/>
                <w:lang w:eastAsia="zh-CN"/>
              </w:rPr>
              <w:t xml:space="preserve">3</w:t>
            </w:r>
            <w:r>
              <w:rPr>
                <w:spacing w:val="-2"/>
                <w:lang w:eastAsia="zh-CN"/>
              </w:rPr>
              <w:t xml:space="preserve">分；</w:t>
            </w:r>
            <w:r/>
          </w:p>
          <w:p>
            <w:pPr>
              <w:pStyle w:val="1018"/>
              <w:ind w:left="123"/>
              <w:spacing w:before="24" w:line="227" w:lineRule="auto"/>
              <w:rPr>
                <w:rFonts w:hint="eastAsia"/>
                <w:lang w:eastAsia="zh-CN"/>
              </w:rPr>
            </w:pPr>
            <w:r>
              <w:rPr>
                <w:spacing w:val="8"/>
                <w:lang w:eastAsia="zh-CN"/>
              </w:rPr>
              <w:t xml:space="preserve">（</w:t>
            </w:r>
            <w:r>
              <w:rPr>
                <w:rFonts w:ascii="Times New Roman" w:hAnsi="Times New Roman" w:eastAsia="Times New Roman" w:cs="Times New Roman"/>
                <w:spacing w:val="8"/>
                <w:lang w:eastAsia="zh-CN"/>
              </w:rPr>
              <w:t xml:space="preserve">3</w:t>
            </w:r>
            <w:r>
              <w:rPr>
                <w:spacing w:val="8"/>
                <w:lang w:eastAsia="zh-CN"/>
              </w:rPr>
              <w:t xml:space="preserve">）菜品种类搭配单一，营养搭配均衡性和</w:t>
            </w:r>
            <w:r>
              <w:rPr>
                <w:spacing w:val="7"/>
                <w:lang w:eastAsia="zh-CN"/>
              </w:rPr>
              <w:t xml:space="preserve">科学性一般的得</w:t>
            </w:r>
            <w:r>
              <w:rPr>
                <w:spacing w:val="-23"/>
                <w:lang w:eastAsia="zh-CN"/>
              </w:rPr>
              <w:t xml:space="preserve"> </w:t>
            </w:r>
            <w:r>
              <w:rPr>
                <w:rFonts w:ascii="Times New Roman" w:hAnsi="Times New Roman" w:eastAsia="Times New Roman" w:cs="Times New Roman"/>
                <w:spacing w:val="7"/>
                <w:lang w:eastAsia="zh-CN"/>
              </w:rPr>
              <w:t xml:space="preserve">1 </w:t>
            </w:r>
            <w:r>
              <w:rPr>
                <w:spacing w:val="7"/>
                <w:lang w:eastAsia="zh-CN"/>
              </w:rPr>
              <w:t xml:space="preserve">分；</w:t>
            </w:r>
            <w:r/>
          </w:p>
          <w:p>
            <w:pPr>
              <w:pStyle w:val="1018"/>
              <w:ind w:left="123"/>
              <w:spacing w:before="27" w:line="215" w:lineRule="auto"/>
              <w:rPr>
                <w:rFonts w:hint="eastAsia"/>
                <w:lang w:eastAsia="zh-CN"/>
              </w:rPr>
            </w:pPr>
            <w:r>
              <w:rPr>
                <w:spacing w:val="6"/>
                <w:lang w:eastAsia="zh-CN"/>
              </w:rPr>
              <w:t xml:space="preserve">（</w:t>
            </w:r>
            <w:r>
              <w:rPr>
                <w:rFonts w:ascii="Times New Roman" w:hAnsi="Times New Roman" w:eastAsia="Times New Roman" w:cs="Times New Roman"/>
                <w:spacing w:val="6"/>
                <w:lang w:eastAsia="zh-CN"/>
              </w:rPr>
              <w:t xml:space="preserve">4</w:t>
            </w:r>
            <w:r>
              <w:rPr>
                <w:spacing w:val="6"/>
                <w:lang w:eastAsia="zh-CN"/>
              </w:rPr>
              <w:t xml:space="preserve">）没有提供不得分。</w:t>
            </w:r>
            <w:r/>
          </w:p>
        </w:tc>
        <w:tc>
          <w:tcPr>
            <w:tcBorders>
              <w:top w:val="single" w:color="auto" w:sz="4" w:space="0"/>
              <w:right w:val="single" w:color="auto" w:sz="4" w:space="0"/>
            </w:tcBorders>
            <w:tcW w:w="701" w:type="dxa"/>
            <w:textDirection w:val="lrTb"/>
            <w:noWrap w:val="false"/>
          </w:tcPr>
          <w:p>
            <w:pPr>
              <w:spacing w:line="275" w:lineRule="auto"/>
              <w:rPr>
                <w:rFonts w:hint="eastAsia" w:ascii="Arial"/>
                <w:sz w:val="21"/>
              </w:rPr>
            </w:pPr>
            <w:r>
              <w:rPr>
                <w:rFonts w:hint="eastAsia" w:ascii="Arial"/>
                <w:sz w:val="21"/>
              </w:rPr>
            </w:r>
            <w:r/>
          </w:p>
          <w:p>
            <w:pPr>
              <w:spacing w:line="276" w:lineRule="auto"/>
              <w:rPr>
                <w:rFonts w:hint="eastAsia" w:ascii="Arial"/>
                <w:sz w:val="21"/>
              </w:rPr>
            </w:pPr>
            <w:r>
              <w:rPr>
                <w:rFonts w:hint="eastAsia" w:ascii="Arial"/>
                <w:sz w:val="21"/>
              </w:rPr>
            </w:r>
            <w:r/>
          </w:p>
          <w:p>
            <w:pPr>
              <w:spacing w:line="276" w:lineRule="auto"/>
              <w:rPr>
                <w:rFonts w:hint="eastAsia" w:ascii="Arial"/>
                <w:sz w:val="21"/>
              </w:rPr>
            </w:pPr>
            <w:r>
              <w:rPr>
                <w:rFonts w:hint="eastAsia" w:ascii="Arial"/>
                <w:sz w:val="21"/>
              </w:rPr>
            </w:r>
            <w:r/>
          </w:p>
          <w:p>
            <w:pPr>
              <w:ind w:left="363"/>
              <w:spacing w:before="58" w:line="192" w:lineRule="auto"/>
              <w:rPr>
                <w:rFonts w:ascii="Times New Roman" w:hAnsi="Times New Roman" w:cs="Times New Roman"/>
                <w:sz w:val="20"/>
                <w:szCs w:val="20"/>
                <w:lang w:val="en-US"/>
              </w:rPr>
            </w:pPr>
            <w:r>
              <w:rPr>
                <w:rFonts w:hint="eastAsia" w:ascii="Times New Roman" w:hAnsi="Times New Roman" w:cs="Times New Roman"/>
                <w:sz w:val="20"/>
                <w:szCs w:val="20"/>
                <w:lang w:val="en-US"/>
              </w:rPr>
              <w:t xml:space="preserve">5</w:t>
            </w:r>
            <w:r/>
          </w:p>
        </w:tc>
      </w:tr>
      <w:tr>
        <w:trPr>
          <w:trHeight w:val="2455"/>
        </w:trPr>
        <w:tc>
          <w:tcPr>
            <w:tcW w:w="896" w:type="dxa"/>
            <w:textDirection w:val="lrTb"/>
            <w:noWrap w:val="false"/>
          </w:tcPr>
          <w:p>
            <w:pPr>
              <w:spacing w:line="284" w:lineRule="auto"/>
              <w:rPr>
                <w:rFonts w:hint="eastAsia" w:ascii="Arial"/>
                <w:sz w:val="21"/>
              </w:rPr>
            </w:pPr>
            <w:r>
              <w:rPr>
                <w:rFonts w:hint="eastAsia" w:ascii="Arial"/>
                <w:sz w:val="21"/>
              </w:rPr>
            </w:r>
            <w:r/>
          </w:p>
          <w:p>
            <w:pPr>
              <w:spacing w:line="285" w:lineRule="auto"/>
              <w:rPr>
                <w:rFonts w:hint="eastAsia" w:ascii="Arial"/>
                <w:sz w:val="21"/>
              </w:rPr>
            </w:pPr>
            <w:r>
              <w:rPr>
                <w:rFonts w:hint="eastAsia" w:ascii="Arial"/>
                <w:sz w:val="21"/>
              </w:rPr>
            </w:r>
            <w:r/>
          </w:p>
          <w:p>
            <w:pPr>
              <w:spacing w:line="285" w:lineRule="auto"/>
              <w:rPr>
                <w:rFonts w:hint="eastAsia" w:ascii="Arial"/>
                <w:sz w:val="21"/>
              </w:rPr>
            </w:pPr>
            <w:r>
              <w:rPr>
                <w:rFonts w:hint="eastAsia" w:ascii="Arial"/>
                <w:sz w:val="21"/>
              </w:rPr>
            </w:r>
            <w:r/>
          </w:p>
          <w:p>
            <w:pPr>
              <w:spacing w:line="285" w:lineRule="auto"/>
              <w:rPr>
                <w:rFonts w:hint="eastAsia" w:ascii="Arial"/>
                <w:sz w:val="21"/>
              </w:rPr>
            </w:pPr>
            <w:r>
              <w:rPr>
                <w:rFonts w:hint="eastAsia" w:ascii="Arial"/>
                <w:sz w:val="21"/>
              </w:rPr>
            </w:r>
            <w:r/>
          </w:p>
          <w:p>
            <w:pPr>
              <w:ind w:left="235"/>
              <w:spacing w:before="58" w:line="195" w:lineRule="auto"/>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 xml:space="preserve">3.3</w:t>
            </w:r>
            <w:r/>
          </w:p>
        </w:tc>
        <w:tc>
          <w:tcPr>
            <w:tcBorders>
              <w:right w:val="single" w:color="auto" w:sz="4" w:space="0"/>
            </w:tcBorders>
            <w:tcW w:w="806" w:type="dxa"/>
            <w:vMerge w:val="continue"/>
            <w:textDirection w:val="lrTb"/>
            <w:noWrap w:val="false"/>
          </w:tcPr>
          <w:p>
            <w:pPr>
              <w:rPr>
                <w:rFonts w:hint="eastAsia" w:ascii="Arial"/>
                <w:sz w:val="21"/>
              </w:rPr>
            </w:pPr>
            <w:r>
              <w:rPr>
                <w:rFonts w:hint="eastAsia" w:ascii="Arial"/>
                <w:sz w:val="21"/>
              </w:rPr>
            </w:r>
            <w:r/>
          </w:p>
        </w:tc>
        <w:tc>
          <w:tcPr>
            <w:tcBorders>
              <w:left w:val="single" w:color="auto" w:sz="4" w:space="0"/>
            </w:tcBorders>
            <w:tcW w:w="8052" w:type="dxa"/>
            <w:textDirection w:val="lrTb"/>
            <w:noWrap w:val="false"/>
          </w:tcPr>
          <w:p>
            <w:pPr>
              <w:pStyle w:val="1018"/>
              <w:ind w:left="114"/>
              <w:spacing w:before="35" w:line="228" w:lineRule="auto"/>
              <w:rPr>
                <w:rFonts w:hint="eastAsia"/>
                <w:lang w:eastAsia="zh-CN"/>
              </w:rPr>
            </w:pPr>
            <w:r>
              <w:rPr>
                <w:b/>
                <w:bCs/>
                <w:spacing w:val="6"/>
                <w:lang w:eastAsia="zh-CN"/>
              </w:rPr>
              <w:t xml:space="preserve">人员管理分配</w:t>
            </w:r>
            <w:r/>
          </w:p>
          <w:p>
            <w:pPr>
              <w:pStyle w:val="1018"/>
              <w:ind w:left="111" w:right="104" w:firstLine="235"/>
              <w:spacing w:before="24"/>
              <w:rPr>
                <w:rFonts w:hint="eastAsia"/>
                <w:lang w:eastAsia="zh-CN"/>
              </w:rPr>
            </w:pPr>
            <w:r>
              <w:rPr>
                <w:spacing w:val="8"/>
                <w:lang w:eastAsia="zh-CN"/>
              </w:rPr>
              <w:t xml:space="preserve">由评委根据供应商针对本项目配备的服务团队情况进行综合评分，包括</w:t>
            </w:r>
            <w:r>
              <w:rPr>
                <w:spacing w:val="7"/>
                <w:lang w:eastAsia="zh-CN"/>
              </w:rPr>
              <w:t xml:space="preserve"> </w:t>
            </w:r>
            <w:r>
              <w:rPr>
                <w:spacing w:val="9"/>
                <w:lang w:eastAsia="zh-CN"/>
              </w:rPr>
              <w:t xml:space="preserve">但不限于项目组织架构、技术支持体系、岗位配备数量及职责分工等。</w:t>
            </w:r>
            <w:r/>
          </w:p>
          <w:p>
            <w:pPr>
              <w:pStyle w:val="1018"/>
              <w:ind w:left="121" w:right="104" w:firstLine="1"/>
              <w:spacing w:before="24"/>
              <w:rPr>
                <w:rFonts w:hint="eastAsia"/>
                <w:lang w:eastAsia="zh-CN"/>
              </w:rPr>
            </w:pPr>
            <w:r>
              <w:rPr>
                <w:spacing w:val="12"/>
                <w:lang w:eastAsia="zh-CN"/>
              </w:rPr>
              <w:t xml:space="preserve">（</w:t>
            </w:r>
            <w:r>
              <w:rPr>
                <w:rFonts w:ascii="Times New Roman" w:hAnsi="Times New Roman" w:eastAsia="Times New Roman" w:cs="Times New Roman"/>
                <w:spacing w:val="12"/>
                <w:lang w:eastAsia="zh-CN"/>
              </w:rPr>
              <w:t xml:space="preserve">1</w:t>
            </w:r>
            <w:r>
              <w:rPr>
                <w:spacing w:val="12"/>
                <w:lang w:eastAsia="zh-CN"/>
              </w:rPr>
              <w:t xml:space="preserve">）人员配置安排合理，有明确和全面的岗位分工和职责划</w:t>
            </w:r>
            <w:r>
              <w:rPr>
                <w:spacing w:val="11"/>
                <w:lang w:eastAsia="zh-CN"/>
              </w:rPr>
              <w:t xml:space="preserve">分，服务人</w:t>
            </w:r>
            <w:r>
              <w:rPr>
                <w:spacing w:val="4"/>
                <w:lang w:eastAsia="zh-CN"/>
              </w:rPr>
              <w:t xml:space="preserve">员岗位齐全得</w:t>
            </w:r>
            <w:r>
              <w:rPr>
                <w:spacing w:val="-30"/>
                <w:lang w:eastAsia="zh-CN"/>
              </w:rPr>
              <w:t xml:space="preserve"> </w:t>
            </w:r>
            <w:r>
              <w:rPr>
                <w:rFonts w:ascii="Times New Roman" w:hAnsi="Times New Roman" w:eastAsia="Times New Roman" w:cs="Times New Roman"/>
                <w:spacing w:val="4"/>
                <w:lang w:eastAsia="zh-CN"/>
              </w:rPr>
              <w:t xml:space="preserve">5 </w:t>
            </w:r>
            <w:r>
              <w:rPr>
                <w:spacing w:val="4"/>
                <w:lang w:eastAsia="zh-CN"/>
              </w:rPr>
              <w:t xml:space="preserve">分；</w:t>
            </w:r>
            <w:r/>
          </w:p>
          <w:p>
            <w:pPr>
              <w:pStyle w:val="1018"/>
              <w:ind w:left="113" w:right="104" w:firstLine="10"/>
              <w:spacing w:before="24"/>
              <w:rPr>
                <w:rFonts w:hint="eastAsia"/>
                <w:lang w:eastAsia="zh-CN"/>
              </w:rPr>
            </w:pPr>
            <w:r>
              <w:rPr>
                <w:spacing w:val="10"/>
                <w:lang w:eastAsia="zh-CN"/>
              </w:rPr>
              <w:t xml:space="preserve">（</w:t>
            </w:r>
            <w:r>
              <w:rPr>
                <w:rFonts w:ascii="Times New Roman" w:hAnsi="Times New Roman" w:eastAsia="Times New Roman" w:cs="Times New Roman"/>
                <w:spacing w:val="10"/>
                <w:lang w:eastAsia="zh-CN"/>
              </w:rPr>
              <w:t xml:space="preserve">2</w:t>
            </w:r>
            <w:r>
              <w:rPr>
                <w:spacing w:val="10"/>
                <w:lang w:eastAsia="zh-CN"/>
              </w:rPr>
              <w:t xml:space="preserve">）人员配置较合理，</w:t>
            </w:r>
            <w:r>
              <w:rPr>
                <w:spacing w:val="-41"/>
                <w:lang w:eastAsia="zh-CN"/>
              </w:rPr>
              <w:t xml:space="preserve"> </w:t>
            </w:r>
            <w:r>
              <w:rPr>
                <w:spacing w:val="10"/>
                <w:lang w:eastAsia="zh-CN"/>
              </w:rPr>
              <w:t xml:space="preserve">岗位分工和职责划分较清晰，服务人员岗位配置</w:t>
            </w:r>
            <w:r>
              <w:rPr>
                <w:spacing w:val="5"/>
                <w:lang w:eastAsia="zh-CN"/>
              </w:rPr>
              <w:t xml:space="preserve">较为齐全的得</w:t>
            </w:r>
            <w:r>
              <w:rPr>
                <w:spacing w:val="-32"/>
                <w:lang w:eastAsia="zh-CN"/>
              </w:rPr>
              <w:t xml:space="preserve"> </w:t>
            </w:r>
            <w:r>
              <w:rPr>
                <w:rFonts w:ascii="Times New Roman" w:hAnsi="Times New Roman" w:eastAsia="Times New Roman" w:cs="Times New Roman"/>
                <w:spacing w:val="5"/>
                <w:lang w:eastAsia="zh-CN"/>
              </w:rPr>
              <w:t xml:space="preserve">3 </w:t>
            </w:r>
            <w:r>
              <w:rPr>
                <w:spacing w:val="5"/>
                <w:lang w:eastAsia="zh-CN"/>
              </w:rPr>
              <w:t xml:space="preserve">分；</w:t>
            </w:r>
            <w:r/>
          </w:p>
          <w:p>
            <w:pPr>
              <w:pStyle w:val="1018"/>
              <w:ind w:right="10"/>
              <w:jc w:val="both"/>
              <w:spacing w:before="25" w:line="227" w:lineRule="auto"/>
              <w:rPr>
                <w:rFonts w:hint="eastAsia"/>
                <w:lang w:eastAsia="zh-CN"/>
              </w:rPr>
            </w:pPr>
            <w:r>
              <w:rPr>
                <w:spacing w:val="7"/>
                <w:lang w:eastAsia="zh-CN"/>
              </w:rPr>
              <w:t xml:space="preserve">（</w:t>
            </w:r>
            <w:r>
              <w:rPr>
                <w:rFonts w:ascii="Times New Roman" w:hAnsi="Times New Roman" w:eastAsia="Times New Roman" w:cs="Times New Roman"/>
                <w:spacing w:val="7"/>
                <w:lang w:eastAsia="zh-CN"/>
              </w:rPr>
              <w:t xml:space="preserve">3</w:t>
            </w:r>
            <w:r>
              <w:rPr>
                <w:spacing w:val="7"/>
                <w:lang w:eastAsia="zh-CN"/>
              </w:rPr>
              <w:t xml:space="preserve">）人员配置基本满足服务要求，岗位服务人员配置基本合理的得</w:t>
            </w:r>
            <w:r>
              <w:rPr>
                <w:spacing w:val="-15"/>
                <w:lang w:eastAsia="zh-CN"/>
              </w:rPr>
              <w:t xml:space="preserve"> </w:t>
            </w:r>
            <w:r>
              <w:rPr>
                <w:rFonts w:ascii="Times New Roman" w:hAnsi="Times New Roman" w:eastAsia="Times New Roman" w:cs="Times New Roman"/>
                <w:spacing w:val="7"/>
                <w:lang w:eastAsia="zh-CN"/>
              </w:rPr>
              <w:t xml:space="preserve">1 </w:t>
            </w:r>
            <w:r>
              <w:rPr>
                <w:spacing w:val="7"/>
                <w:lang w:eastAsia="zh-CN"/>
              </w:rPr>
              <w:t xml:space="preserve">分；</w:t>
            </w:r>
            <w:r/>
          </w:p>
          <w:p>
            <w:pPr>
              <w:pStyle w:val="1018"/>
              <w:ind w:left="123"/>
              <w:spacing w:before="25" w:line="215" w:lineRule="auto"/>
              <w:rPr>
                <w:rFonts w:hint="eastAsia"/>
                <w:lang w:eastAsia="zh-CN"/>
              </w:rPr>
            </w:pPr>
            <w:r>
              <w:rPr>
                <w:spacing w:val="6"/>
                <w:lang w:eastAsia="zh-CN"/>
              </w:rPr>
              <w:t xml:space="preserve">（</w:t>
            </w:r>
            <w:r>
              <w:rPr>
                <w:rFonts w:ascii="Times New Roman" w:hAnsi="Times New Roman" w:eastAsia="Times New Roman" w:cs="Times New Roman"/>
                <w:spacing w:val="6"/>
                <w:lang w:eastAsia="zh-CN"/>
              </w:rPr>
              <w:t xml:space="preserve">4</w:t>
            </w:r>
            <w:r>
              <w:rPr>
                <w:spacing w:val="6"/>
                <w:lang w:eastAsia="zh-CN"/>
              </w:rPr>
              <w:t xml:space="preserve">）没有提供不得分。</w:t>
            </w:r>
            <w:r/>
          </w:p>
        </w:tc>
        <w:tc>
          <w:tcPr>
            <w:tcBorders>
              <w:right w:val="single" w:color="auto" w:sz="4" w:space="0"/>
            </w:tcBorders>
            <w:tcW w:w="701" w:type="dxa"/>
            <w:textDirection w:val="lrTb"/>
            <w:noWrap w:val="false"/>
          </w:tcPr>
          <w:p>
            <w:pPr>
              <w:spacing w:line="274" w:lineRule="auto"/>
              <w:rPr>
                <w:rFonts w:hint="eastAsia" w:ascii="Arial"/>
                <w:sz w:val="21"/>
              </w:rPr>
            </w:pPr>
            <w:r>
              <w:rPr>
                <w:rFonts w:hint="eastAsia" w:ascii="Arial"/>
                <w:sz w:val="21"/>
              </w:rPr>
            </w:r>
            <w:r/>
          </w:p>
          <w:p>
            <w:pPr>
              <w:spacing w:line="275" w:lineRule="auto"/>
              <w:rPr>
                <w:rFonts w:hint="eastAsia" w:ascii="Arial"/>
                <w:sz w:val="21"/>
              </w:rPr>
            </w:pPr>
            <w:r>
              <w:rPr>
                <w:rFonts w:hint="eastAsia" w:ascii="Arial"/>
                <w:sz w:val="21"/>
              </w:rPr>
            </w:r>
            <w:r/>
          </w:p>
          <w:p>
            <w:pPr>
              <w:spacing w:line="275" w:lineRule="auto"/>
              <w:rPr>
                <w:rFonts w:hint="eastAsia" w:ascii="Arial"/>
                <w:sz w:val="21"/>
              </w:rPr>
            </w:pPr>
            <w:r>
              <w:rPr>
                <w:rFonts w:hint="eastAsia" w:ascii="Arial"/>
                <w:sz w:val="21"/>
              </w:rPr>
            </w:r>
            <w:r/>
          </w:p>
          <w:p>
            <w:pPr>
              <w:spacing w:line="275" w:lineRule="auto"/>
              <w:rPr>
                <w:rFonts w:hint="eastAsia" w:ascii="Arial"/>
                <w:sz w:val="21"/>
              </w:rPr>
            </w:pPr>
            <w:r>
              <w:rPr>
                <w:rFonts w:hint="eastAsia" w:ascii="Arial"/>
                <w:sz w:val="21"/>
              </w:rPr>
            </w:r>
            <w:r/>
          </w:p>
          <w:p>
            <w:pPr>
              <w:ind w:left="363"/>
              <w:spacing w:before="58" w:line="192" w:lineRule="auto"/>
              <w:rPr>
                <w:rFonts w:ascii="Times New Roman" w:hAnsi="Times New Roman" w:eastAsia="Times New Roman" w:cs="Times New Roman"/>
                <w:sz w:val="20"/>
                <w:szCs w:val="20"/>
              </w:rPr>
            </w:pPr>
            <w:r>
              <w:rPr>
                <w:rFonts w:ascii="Times New Roman" w:hAnsi="Times New Roman" w:eastAsia="Times New Roman" w:cs="Times New Roman"/>
                <w:sz w:val="20"/>
                <w:szCs w:val="20"/>
              </w:rPr>
              <w:t xml:space="preserve">5</w:t>
            </w:r>
            <w:r/>
          </w:p>
        </w:tc>
      </w:tr>
      <w:tr>
        <w:trPr>
          <w:trHeight w:val="1367"/>
        </w:trPr>
        <w:tc>
          <w:tcPr>
            <w:tcW w:w="896" w:type="dxa"/>
            <w:textDirection w:val="lrTb"/>
            <w:noWrap w:val="false"/>
          </w:tcPr>
          <w:p>
            <w:pPr>
              <w:spacing w:line="300" w:lineRule="auto"/>
              <w:rPr>
                <w:rFonts w:hint="eastAsia" w:ascii="Arial"/>
                <w:sz w:val="21"/>
              </w:rPr>
            </w:pPr>
            <w:r>
              <w:rPr>
                <w:rFonts w:hint="eastAsia" w:ascii="Arial"/>
                <w:sz w:val="21"/>
              </w:rPr>
            </w:r>
            <w:r/>
          </w:p>
          <w:p>
            <w:pPr>
              <w:spacing w:line="300" w:lineRule="auto"/>
              <w:rPr>
                <w:rFonts w:hint="eastAsia" w:ascii="Arial"/>
                <w:sz w:val="21"/>
              </w:rPr>
            </w:pPr>
            <w:r>
              <w:rPr>
                <w:rFonts w:hint="eastAsia" w:ascii="Arial"/>
                <w:sz w:val="21"/>
              </w:rPr>
            </w:r>
            <w:r/>
          </w:p>
          <w:p>
            <w:pPr>
              <w:ind w:left="235"/>
              <w:spacing w:before="58" w:line="195" w:lineRule="auto"/>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 xml:space="preserve">3.4</w:t>
            </w:r>
            <w:r/>
          </w:p>
        </w:tc>
        <w:tc>
          <w:tcPr>
            <w:tcBorders>
              <w:right w:val="single" w:color="auto" w:sz="4" w:space="0"/>
            </w:tcBorders>
            <w:tcW w:w="806" w:type="dxa"/>
            <w:vMerge w:val="continue"/>
            <w:textDirection w:val="lrTb"/>
            <w:noWrap w:val="false"/>
          </w:tcPr>
          <w:p>
            <w:pPr>
              <w:rPr>
                <w:rFonts w:hint="eastAsia" w:ascii="Arial"/>
                <w:sz w:val="21"/>
              </w:rPr>
            </w:pPr>
            <w:r>
              <w:rPr>
                <w:rFonts w:hint="eastAsia" w:ascii="Arial"/>
                <w:sz w:val="21"/>
              </w:rPr>
            </w:r>
            <w:r/>
          </w:p>
        </w:tc>
        <w:tc>
          <w:tcPr>
            <w:tcBorders>
              <w:left w:val="single" w:color="auto" w:sz="4" w:space="0"/>
            </w:tcBorders>
            <w:tcW w:w="8052" w:type="dxa"/>
            <w:textDirection w:val="lrTb"/>
            <w:noWrap w:val="false"/>
          </w:tcPr>
          <w:p>
            <w:pPr>
              <w:pStyle w:val="1018"/>
              <w:ind w:left="113"/>
              <w:spacing w:before="36" w:line="228" w:lineRule="auto"/>
              <w:rPr>
                <w:rFonts w:hint="eastAsia"/>
                <w:lang w:eastAsia="zh-CN"/>
              </w:rPr>
            </w:pPr>
            <w:r>
              <w:rPr>
                <w:b/>
                <w:bCs/>
                <w:spacing w:val="7"/>
                <w:lang w:eastAsia="zh-CN"/>
              </w:rPr>
              <w:t xml:space="preserve">食堂节能节约方案</w:t>
            </w:r>
            <w:r/>
          </w:p>
          <w:p>
            <w:pPr>
              <w:pStyle w:val="1018"/>
              <w:ind w:left="123"/>
              <w:spacing w:before="25" w:line="228" w:lineRule="auto"/>
              <w:rPr>
                <w:rFonts w:hint="eastAsia"/>
                <w:lang w:eastAsia="zh-CN"/>
              </w:rPr>
            </w:pPr>
            <w:r>
              <w:rPr>
                <w:spacing w:val="7"/>
                <w:lang w:eastAsia="zh-CN"/>
              </w:rPr>
              <w:t xml:space="preserve">（</w:t>
            </w:r>
            <w:r>
              <w:rPr>
                <w:rFonts w:ascii="Times New Roman" w:hAnsi="Times New Roman" w:eastAsia="Times New Roman" w:cs="Times New Roman"/>
                <w:spacing w:val="7"/>
                <w:lang w:eastAsia="zh-CN"/>
              </w:rPr>
              <w:t xml:space="preserve">1</w:t>
            </w:r>
            <w:r>
              <w:rPr>
                <w:spacing w:val="7"/>
                <w:lang w:eastAsia="zh-CN"/>
              </w:rPr>
              <w:t xml:space="preserve">）方案针对性强，可行性强的得</w:t>
            </w:r>
            <w:r>
              <w:rPr>
                <w:spacing w:val="-35"/>
                <w:lang w:eastAsia="zh-CN"/>
              </w:rPr>
              <w:t xml:space="preserve"> </w:t>
            </w:r>
            <w:r>
              <w:rPr>
                <w:rFonts w:hint="eastAsia"/>
                <w:spacing w:val="-35"/>
                <w:lang w:eastAsia="zh-CN"/>
              </w:rPr>
              <w:t xml:space="preserve">5</w:t>
            </w:r>
            <w:r>
              <w:rPr>
                <w:spacing w:val="7"/>
                <w:lang w:eastAsia="zh-CN"/>
              </w:rPr>
              <w:t xml:space="preserve">分；</w:t>
            </w:r>
            <w:r/>
          </w:p>
          <w:p>
            <w:pPr>
              <w:pStyle w:val="1018"/>
              <w:ind w:left="123"/>
              <w:spacing w:before="24" w:line="228" w:lineRule="auto"/>
              <w:rPr>
                <w:rFonts w:hint="eastAsia"/>
                <w:lang w:eastAsia="zh-CN"/>
              </w:rPr>
            </w:pPr>
            <w:r>
              <w:rPr>
                <w:spacing w:val="7"/>
                <w:lang w:eastAsia="zh-CN"/>
              </w:rPr>
              <w:t xml:space="preserve">（</w:t>
            </w:r>
            <w:r>
              <w:rPr>
                <w:rFonts w:ascii="Times New Roman" w:hAnsi="Times New Roman" w:eastAsia="Times New Roman" w:cs="Times New Roman"/>
                <w:spacing w:val="7"/>
                <w:lang w:eastAsia="zh-CN"/>
              </w:rPr>
              <w:t xml:space="preserve">2</w:t>
            </w:r>
            <w:r>
              <w:rPr>
                <w:spacing w:val="7"/>
                <w:lang w:eastAsia="zh-CN"/>
              </w:rPr>
              <w:t xml:space="preserve">）方案描述及可行性均较强的得</w:t>
            </w:r>
            <w:r>
              <w:rPr>
                <w:spacing w:val="-35"/>
                <w:lang w:eastAsia="zh-CN"/>
              </w:rPr>
              <w:t xml:space="preserve"> </w:t>
            </w:r>
            <w:r>
              <w:rPr>
                <w:rFonts w:hint="eastAsia"/>
                <w:spacing w:val="-35"/>
                <w:lang w:eastAsia="zh-CN"/>
              </w:rPr>
              <w:t xml:space="preserve">3</w:t>
            </w:r>
            <w:r>
              <w:rPr>
                <w:spacing w:val="7"/>
                <w:lang w:eastAsia="zh-CN"/>
              </w:rPr>
              <w:t xml:space="preserve">分；</w:t>
            </w:r>
            <w:r/>
          </w:p>
          <w:p>
            <w:pPr>
              <w:pStyle w:val="1018"/>
              <w:ind w:left="123"/>
              <w:spacing w:before="26" w:line="227" w:lineRule="auto"/>
              <w:rPr>
                <w:rFonts w:hint="eastAsia"/>
                <w:lang w:eastAsia="zh-CN"/>
              </w:rPr>
            </w:pPr>
            <w:r>
              <w:rPr>
                <w:spacing w:val="6"/>
                <w:lang w:eastAsia="zh-CN"/>
              </w:rPr>
              <w:t xml:space="preserve">（</w:t>
            </w:r>
            <w:r>
              <w:rPr>
                <w:rFonts w:ascii="Times New Roman" w:hAnsi="Times New Roman" w:eastAsia="Times New Roman" w:cs="Times New Roman"/>
                <w:spacing w:val="6"/>
                <w:lang w:eastAsia="zh-CN"/>
              </w:rPr>
              <w:t xml:space="preserve">3</w:t>
            </w:r>
            <w:r>
              <w:rPr>
                <w:spacing w:val="6"/>
                <w:lang w:eastAsia="zh-CN"/>
              </w:rPr>
              <w:t xml:space="preserve">）方案描述简单，可行性一般的得</w:t>
            </w:r>
            <w:r>
              <w:rPr>
                <w:spacing w:val="-12"/>
                <w:lang w:eastAsia="zh-CN"/>
              </w:rPr>
              <w:t xml:space="preserve"> </w:t>
            </w:r>
            <w:r>
              <w:rPr>
                <w:rFonts w:ascii="Times New Roman" w:hAnsi="Times New Roman" w:eastAsia="Times New Roman" w:cs="Times New Roman"/>
                <w:spacing w:val="6"/>
                <w:lang w:eastAsia="zh-CN"/>
              </w:rPr>
              <w:t xml:space="preserve">1 </w:t>
            </w:r>
            <w:r>
              <w:rPr>
                <w:spacing w:val="6"/>
                <w:lang w:eastAsia="zh-CN"/>
              </w:rPr>
              <w:t xml:space="preserve">分；</w:t>
            </w:r>
            <w:r/>
          </w:p>
          <w:p>
            <w:pPr>
              <w:pStyle w:val="1018"/>
              <w:ind w:left="123"/>
              <w:spacing w:before="25" w:line="214" w:lineRule="auto"/>
              <w:rPr>
                <w:rFonts w:hint="eastAsia"/>
                <w:lang w:eastAsia="zh-CN"/>
              </w:rPr>
            </w:pPr>
            <w:r>
              <w:rPr>
                <w:spacing w:val="6"/>
                <w:lang w:eastAsia="zh-CN"/>
              </w:rPr>
              <w:t xml:space="preserve">（</w:t>
            </w:r>
            <w:r>
              <w:rPr>
                <w:rFonts w:ascii="Times New Roman" w:hAnsi="Times New Roman" w:eastAsia="Times New Roman" w:cs="Times New Roman"/>
                <w:spacing w:val="6"/>
                <w:lang w:eastAsia="zh-CN"/>
              </w:rPr>
              <w:t xml:space="preserve">4</w:t>
            </w:r>
            <w:r>
              <w:rPr>
                <w:spacing w:val="6"/>
                <w:lang w:eastAsia="zh-CN"/>
              </w:rPr>
              <w:t xml:space="preserve">）没有提供不得分。</w:t>
            </w:r>
            <w:r/>
          </w:p>
        </w:tc>
        <w:tc>
          <w:tcPr>
            <w:tcBorders>
              <w:right w:val="single" w:color="auto" w:sz="4" w:space="0"/>
            </w:tcBorders>
            <w:tcW w:w="701" w:type="dxa"/>
            <w:textDirection w:val="lrTb"/>
            <w:noWrap w:val="false"/>
          </w:tcPr>
          <w:p>
            <w:pPr>
              <w:spacing w:line="279" w:lineRule="auto"/>
              <w:rPr>
                <w:rFonts w:hint="eastAsia" w:ascii="Arial"/>
                <w:sz w:val="21"/>
              </w:rPr>
            </w:pPr>
            <w:r>
              <w:rPr>
                <w:rFonts w:hint="eastAsia" w:ascii="Arial"/>
                <w:sz w:val="21"/>
              </w:rPr>
            </w:r>
            <w:r/>
          </w:p>
          <w:p>
            <w:pPr>
              <w:spacing w:line="279" w:lineRule="auto"/>
              <w:rPr>
                <w:rFonts w:hint="eastAsia" w:ascii="Arial"/>
                <w:sz w:val="21"/>
              </w:rPr>
            </w:pPr>
            <w:r>
              <w:rPr>
                <w:rFonts w:hint="eastAsia" w:ascii="Arial"/>
                <w:sz w:val="21"/>
              </w:rPr>
            </w:r>
            <w:r/>
          </w:p>
          <w:p>
            <w:pPr>
              <w:ind w:left="363"/>
              <w:spacing w:before="57" w:line="192" w:lineRule="auto"/>
              <w:rPr>
                <w:rFonts w:ascii="Times New Roman" w:hAnsi="Times New Roman" w:cs="Times New Roman"/>
                <w:sz w:val="20"/>
                <w:szCs w:val="20"/>
              </w:rPr>
            </w:pPr>
            <w:r>
              <w:rPr>
                <w:rFonts w:hint="eastAsia" w:ascii="Times New Roman" w:hAnsi="Times New Roman" w:cs="Times New Roman"/>
                <w:sz w:val="20"/>
                <w:szCs w:val="20"/>
                <w:lang w:val="en-US"/>
              </w:rPr>
              <w:t xml:space="preserve">5</w:t>
            </w:r>
            <w:r/>
          </w:p>
        </w:tc>
      </w:tr>
      <w:tr>
        <w:trPr>
          <w:trHeight w:val="1641"/>
        </w:trPr>
        <w:tc>
          <w:tcPr>
            <w:tcW w:w="896" w:type="dxa"/>
            <w:textDirection w:val="lrTb"/>
            <w:noWrap w:val="false"/>
          </w:tcPr>
          <w:p>
            <w:pPr>
              <w:spacing w:line="245" w:lineRule="auto"/>
              <w:rPr>
                <w:rFonts w:hint="eastAsia" w:ascii="Arial"/>
                <w:sz w:val="21"/>
              </w:rPr>
            </w:pPr>
            <w:r>
              <w:rPr>
                <w:rFonts w:hint="eastAsia" w:ascii="Arial"/>
                <w:sz w:val="21"/>
              </w:rPr>
            </w:r>
            <w:r/>
          </w:p>
          <w:p>
            <w:pPr>
              <w:spacing w:line="245" w:lineRule="auto"/>
              <w:rPr>
                <w:rFonts w:hint="eastAsia" w:ascii="Arial"/>
                <w:sz w:val="21"/>
              </w:rPr>
            </w:pPr>
            <w:r>
              <w:rPr>
                <w:rFonts w:hint="eastAsia" w:ascii="Arial"/>
                <w:sz w:val="21"/>
              </w:rPr>
            </w:r>
            <w:r/>
          </w:p>
          <w:p>
            <w:pPr>
              <w:spacing w:line="245" w:lineRule="auto"/>
              <w:rPr>
                <w:rFonts w:hint="eastAsia" w:ascii="Arial"/>
                <w:sz w:val="21"/>
              </w:rPr>
            </w:pPr>
            <w:r>
              <w:rPr>
                <w:rFonts w:hint="eastAsia" w:ascii="Arial"/>
                <w:sz w:val="21"/>
              </w:rPr>
            </w:r>
            <w:r/>
          </w:p>
          <w:p>
            <w:pPr>
              <w:ind w:left="235"/>
              <w:spacing w:before="57" w:line="195" w:lineRule="auto"/>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 xml:space="preserve">3.5</w:t>
            </w:r>
            <w:r/>
          </w:p>
        </w:tc>
        <w:tc>
          <w:tcPr>
            <w:tcBorders>
              <w:right w:val="single" w:color="auto" w:sz="4" w:space="0"/>
            </w:tcBorders>
            <w:tcW w:w="806" w:type="dxa"/>
            <w:vMerge w:val="continue"/>
            <w:textDirection w:val="lrTb"/>
            <w:noWrap w:val="false"/>
          </w:tcPr>
          <w:p>
            <w:pPr>
              <w:rPr>
                <w:rFonts w:hint="eastAsia" w:ascii="Arial"/>
                <w:sz w:val="21"/>
              </w:rPr>
            </w:pPr>
            <w:r>
              <w:rPr>
                <w:rFonts w:hint="eastAsia" w:ascii="Arial"/>
                <w:sz w:val="21"/>
              </w:rPr>
            </w:r>
            <w:r/>
          </w:p>
        </w:tc>
        <w:tc>
          <w:tcPr>
            <w:tcBorders>
              <w:left w:val="single" w:color="auto" w:sz="4" w:space="0"/>
            </w:tcBorders>
            <w:tcW w:w="8052" w:type="dxa"/>
            <w:textDirection w:val="lrTb"/>
            <w:noWrap w:val="false"/>
          </w:tcPr>
          <w:p>
            <w:pPr>
              <w:pStyle w:val="1018"/>
              <w:ind w:left="114"/>
              <w:spacing w:before="36" w:line="228" w:lineRule="auto"/>
              <w:rPr>
                <w:rFonts w:hint="eastAsia"/>
                <w:lang w:eastAsia="zh-CN"/>
              </w:rPr>
            </w:pPr>
            <w:r>
              <w:rPr>
                <w:b/>
                <w:bCs/>
                <w:spacing w:val="7"/>
                <w:lang w:eastAsia="zh-CN"/>
              </w:rPr>
              <w:t xml:space="preserve">卫生管理（厨房与就餐区域卫生管理措施）</w:t>
            </w:r>
            <w:r/>
          </w:p>
          <w:p>
            <w:pPr>
              <w:pStyle w:val="1018"/>
              <w:ind w:left="113" w:right="104" w:firstLine="211"/>
              <w:spacing w:before="22" w:line="246" w:lineRule="auto"/>
              <w:rPr>
                <w:rFonts w:hint="eastAsia"/>
                <w:lang w:eastAsia="zh-CN"/>
              </w:rPr>
            </w:pPr>
            <w:r>
              <w:rPr>
                <w:spacing w:val="9"/>
                <w:lang w:eastAsia="zh-CN"/>
              </w:rPr>
              <w:t xml:space="preserve">是否严格执行餐饮业卫生管理的各项规定和要求并有较强的制度保</w:t>
            </w:r>
            <w:r>
              <w:rPr>
                <w:spacing w:val="8"/>
                <w:lang w:eastAsia="zh-CN"/>
              </w:rPr>
              <w:t xml:space="preserve">障；</w:t>
            </w:r>
            <w:r>
              <w:rPr>
                <w:lang w:eastAsia="zh-CN"/>
              </w:rPr>
              <w:t xml:space="preserve"> </w:t>
            </w:r>
            <w:r>
              <w:rPr>
                <w:spacing w:val="9"/>
                <w:lang w:eastAsia="zh-CN"/>
              </w:rPr>
              <w:t xml:space="preserve">同时对清洁消毒规定、防鼠、灭蝇、防虫等有针对性的措施；针对厨余垃</w:t>
            </w:r>
            <w:r>
              <w:rPr>
                <w:lang w:eastAsia="zh-CN"/>
              </w:rPr>
              <w:t xml:space="preserve"> </w:t>
            </w:r>
            <w:r>
              <w:rPr>
                <w:spacing w:val="16"/>
                <w:lang w:eastAsia="zh-CN"/>
              </w:rPr>
              <w:t xml:space="preserve">圾的处置及清运有完整的方案；对隔油池</w:t>
            </w:r>
            <w:r>
              <w:rPr>
                <w:spacing w:val="15"/>
                <w:lang w:eastAsia="zh-CN"/>
              </w:rPr>
              <w:t xml:space="preserve">定期清理并符合要</w:t>
            </w:r>
            <w:r>
              <w:rPr>
                <w:lang w:eastAsia="zh-CN"/>
              </w:rPr>
              <w:t xml:space="preserve"> 求。</w:t>
            </w:r>
            <w:r/>
          </w:p>
          <w:p>
            <w:pPr>
              <w:pStyle w:val="1018"/>
              <w:ind w:left="123"/>
              <w:spacing w:before="25" w:line="216" w:lineRule="auto"/>
              <w:rPr>
                <w:rFonts w:hint="eastAsia"/>
                <w:spacing w:val="6"/>
                <w:lang w:eastAsia="zh-CN"/>
              </w:rPr>
            </w:pPr>
            <w:r>
              <w:rPr>
                <w:spacing w:val="6"/>
                <w:lang w:eastAsia="zh-CN"/>
              </w:rPr>
              <w:t xml:space="preserve">（</w:t>
            </w:r>
            <w:r>
              <w:rPr>
                <w:rFonts w:ascii="Times New Roman" w:hAnsi="Times New Roman" w:eastAsia="Times New Roman" w:cs="Times New Roman"/>
                <w:spacing w:val="6"/>
                <w:lang w:eastAsia="zh-CN"/>
              </w:rPr>
              <w:t xml:space="preserve">1</w:t>
            </w:r>
            <w:r>
              <w:rPr>
                <w:spacing w:val="6"/>
                <w:lang w:eastAsia="zh-CN"/>
              </w:rPr>
              <w:t xml:space="preserve">）针对性强，可行性强的得</w:t>
            </w:r>
            <w:r>
              <w:rPr>
                <w:spacing w:val="-23"/>
                <w:lang w:eastAsia="zh-CN"/>
              </w:rPr>
              <w:t xml:space="preserve"> </w:t>
            </w:r>
            <w:r>
              <w:rPr>
                <w:rFonts w:ascii="Times New Roman" w:hAnsi="Times New Roman" w:eastAsia="Times New Roman" w:cs="Times New Roman"/>
                <w:spacing w:val="6"/>
                <w:lang w:eastAsia="zh-CN"/>
              </w:rPr>
              <w:t xml:space="preserve">5 </w:t>
            </w:r>
            <w:r>
              <w:rPr>
                <w:spacing w:val="6"/>
                <w:lang w:eastAsia="zh-CN"/>
              </w:rPr>
              <w:t xml:space="preserve">分；</w:t>
            </w:r>
            <w:r/>
          </w:p>
          <w:p>
            <w:pPr>
              <w:pStyle w:val="1018"/>
              <w:ind w:left="123"/>
              <w:spacing w:before="35" w:line="227" w:lineRule="auto"/>
              <w:rPr>
                <w:rFonts w:hint="eastAsia"/>
                <w:lang w:eastAsia="zh-CN"/>
              </w:rPr>
            </w:pPr>
            <w:r>
              <w:rPr>
                <w:spacing w:val="7"/>
                <w:lang w:eastAsia="zh-CN"/>
              </w:rPr>
              <w:t xml:space="preserve">（</w:t>
            </w:r>
            <w:r>
              <w:rPr>
                <w:rFonts w:ascii="Times New Roman" w:hAnsi="Times New Roman" w:eastAsia="Times New Roman" w:cs="Times New Roman"/>
                <w:spacing w:val="7"/>
                <w:lang w:eastAsia="zh-CN"/>
              </w:rPr>
              <w:t xml:space="preserve">2</w:t>
            </w:r>
            <w:r>
              <w:rPr>
                <w:spacing w:val="7"/>
                <w:lang w:eastAsia="zh-CN"/>
              </w:rPr>
              <w:t xml:space="preserve">）描述较为简单，可行性较强的得</w:t>
            </w:r>
            <w:r>
              <w:rPr>
                <w:spacing w:val="-33"/>
                <w:lang w:eastAsia="zh-CN"/>
              </w:rPr>
              <w:t xml:space="preserve"> </w:t>
            </w:r>
            <w:r>
              <w:rPr>
                <w:rFonts w:ascii="Times New Roman" w:hAnsi="Times New Roman" w:eastAsia="Times New Roman" w:cs="Times New Roman"/>
                <w:spacing w:val="7"/>
                <w:lang w:eastAsia="zh-CN"/>
              </w:rPr>
              <w:t xml:space="preserve">3 </w:t>
            </w:r>
            <w:r>
              <w:rPr>
                <w:spacing w:val="7"/>
                <w:lang w:eastAsia="zh-CN"/>
              </w:rPr>
              <w:t xml:space="preserve">分；</w:t>
            </w:r>
            <w:r/>
          </w:p>
          <w:p>
            <w:pPr>
              <w:pStyle w:val="1018"/>
              <w:ind w:left="123"/>
              <w:spacing w:before="27" w:line="227" w:lineRule="auto"/>
              <w:rPr>
                <w:rFonts w:hint="eastAsia"/>
                <w:lang w:eastAsia="zh-CN"/>
              </w:rPr>
            </w:pPr>
            <w:r>
              <w:rPr>
                <w:spacing w:val="6"/>
                <w:lang w:eastAsia="zh-CN"/>
              </w:rPr>
              <w:t xml:space="preserve">（</w:t>
            </w:r>
            <w:r>
              <w:rPr>
                <w:rFonts w:ascii="Times New Roman" w:hAnsi="Times New Roman" w:eastAsia="Times New Roman" w:cs="Times New Roman"/>
                <w:spacing w:val="6"/>
                <w:lang w:eastAsia="zh-CN"/>
              </w:rPr>
              <w:t xml:space="preserve">3</w:t>
            </w:r>
            <w:r>
              <w:rPr>
                <w:spacing w:val="6"/>
                <w:lang w:eastAsia="zh-CN"/>
              </w:rPr>
              <w:t xml:space="preserve">）描述简单，可行性一般的得</w:t>
            </w:r>
            <w:r>
              <w:rPr>
                <w:spacing w:val="-20"/>
                <w:lang w:eastAsia="zh-CN"/>
              </w:rPr>
              <w:t xml:space="preserve"> </w:t>
            </w:r>
            <w:r>
              <w:rPr>
                <w:rFonts w:ascii="Times New Roman" w:hAnsi="Times New Roman" w:eastAsia="Times New Roman" w:cs="Times New Roman"/>
                <w:spacing w:val="6"/>
                <w:lang w:eastAsia="zh-CN"/>
              </w:rPr>
              <w:t xml:space="preserve">1 </w:t>
            </w:r>
            <w:r>
              <w:rPr>
                <w:spacing w:val="6"/>
                <w:lang w:eastAsia="zh-CN"/>
              </w:rPr>
              <w:t xml:space="preserve">分；</w:t>
            </w:r>
            <w:r/>
          </w:p>
          <w:p>
            <w:pPr>
              <w:pStyle w:val="1018"/>
              <w:ind w:left="123"/>
              <w:spacing w:before="25" w:line="218" w:lineRule="auto"/>
              <w:rPr>
                <w:rFonts w:hint="eastAsia"/>
                <w:lang w:eastAsia="zh-CN"/>
              </w:rPr>
            </w:pPr>
            <w:r>
              <w:rPr>
                <w:spacing w:val="6"/>
                <w:lang w:eastAsia="zh-CN"/>
              </w:rPr>
              <w:t xml:space="preserve">（</w:t>
            </w:r>
            <w:r>
              <w:rPr>
                <w:rFonts w:ascii="Times New Roman" w:hAnsi="Times New Roman" w:eastAsia="Times New Roman" w:cs="Times New Roman"/>
                <w:spacing w:val="6"/>
                <w:lang w:eastAsia="zh-CN"/>
              </w:rPr>
              <w:t xml:space="preserve">4</w:t>
            </w:r>
            <w:r>
              <w:rPr>
                <w:spacing w:val="6"/>
                <w:lang w:eastAsia="zh-CN"/>
              </w:rPr>
              <w:t xml:space="preserve">）没有提供不得分。</w:t>
            </w:r>
            <w:r/>
          </w:p>
        </w:tc>
        <w:tc>
          <w:tcPr>
            <w:tcBorders>
              <w:right w:val="single" w:color="auto" w:sz="4" w:space="0"/>
            </w:tcBorders>
            <w:tcW w:w="701" w:type="dxa"/>
            <w:textDirection w:val="lrTb"/>
            <w:noWrap w:val="false"/>
          </w:tcPr>
          <w:p>
            <w:pPr>
              <w:spacing w:line="346" w:lineRule="auto"/>
              <w:rPr>
                <w:rFonts w:hint="eastAsia" w:ascii="Arial"/>
                <w:sz w:val="21"/>
              </w:rPr>
            </w:pPr>
            <w:r>
              <w:rPr>
                <w:rFonts w:hint="eastAsia" w:ascii="Arial"/>
                <w:sz w:val="21"/>
              </w:rPr>
            </w:r>
            <w:r/>
          </w:p>
          <w:p>
            <w:pPr>
              <w:spacing w:line="346" w:lineRule="auto"/>
              <w:rPr>
                <w:rFonts w:hint="eastAsia" w:ascii="Arial"/>
                <w:sz w:val="21"/>
              </w:rPr>
            </w:pPr>
            <w:r>
              <w:rPr>
                <w:rFonts w:hint="eastAsia" w:ascii="Arial"/>
                <w:sz w:val="21"/>
              </w:rPr>
            </w:r>
            <w:r/>
          </w:p>
          <w:p>
            <w:pPr>
              <w:ind w:left="363"/>
              <w:spacing w:before="58" w:line="192" w:lineRule="auto"/>
              <w:rPr>
                <w:rFonts w:ascii="Times New Roman" w:hAnsi="Times New Roman" w:eastAsia="Times New Roman" w:cs="Times New Roman"/>
                <w:sz w:val="20"/>
                <w:szCs w:val="20"/>
              </w:rPr>
            </w:pPr>
            <w:r>
              <w:rPr>
                <w:rFonts w:ascii="Times New Roman" w:hAnsi="Times New Roman" w:eastAsia="Times New Roman" w:cs="Times New Roman"/>
                <w:sz w:val="20"/>
                <w:szCs w:val="20"/>
              </w:rPr>
              <w:t xml:space="preserve">5</w:t>
            </w:r>
            <w:r/>
          </w:p>
        </w:tc>
      </w:tr>
      <w:tr>
        <w:trPr>
          <w:trHeight w:val="1910"/>
        </w:trPr>
        <w:tc>
          <w:tcPr>
            <w:tcW w:w="896" w:type="dxa"/>
            <w:textDirection w:val="lrTb"/>
            <w:noWrap w:val="false"/>
          </w:tcPr>
          <w:p>
            <w:pPr>
              <w:spacing w:line="288" w:lineRule="auto"/>
              <w:rPr>
                <w:rFonts w:hint="eastAsia" w:ascii="Arial"/>
                <w:sz w:val="21"/>
              </w:rPr>
            </w:pPr>
            <w:r>
              <w:rPr>
                <w:rFonts w:hint="eastAsia" w:ascii="Arial"/>
                <w:sz w:val="21"/>
              </w:rPr>
            </w:r>
            <w:r/>
          </w:p>
          <w:p>
            <w:pPr>
              <w:spacing w:line="289" w:lineRule="auto"/>
              <w:rPr>
                <w:rFonts w:hint="eastAsia" w:ascii="Arial"/>
                <w:sz w:val="21"/>
              </w:rPr>
            </w:pPr>
            <w:r>
              <w:rPr>
                <w:rFonts w:hint="eastAsia" w:ascii="Arial"/>
                <w:sz w:val="21"/>
              </w:rPr>
            </w:r>
            <w:r/>
          </w:p>
          <w:p>
            <w:pPr>
              <w:spacing w:line="289" w:lineRule="auto"/>
              <w:rPr>
                <w:rFonts w:hint="eastAsia" w:ascii="Arial"/>
                <w:sz w:val="21"/>
              </w:rPr>
            </w:pPr>
            <w:r>
              <w:rPr>
                <w:rFonts w:hint="eastAsia" w:ascii="Arial"/>
                <w:sz w:val="21"/>
              </w:rPr>
            </w:r>
            <w:r/>
          </w:p>
          <w:p>
            <w:pPr>
              <w:ind w:left="235"/>
              <w:spacing w:before="58" w:line="195" w:lineRule="auto"/>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 xml:space="preserve">3.6</w:t>
            </w:r>
            <w:r/>
          </w:p>
        </w:tc>
        <w:tc>
          <w:tcPr>
            <w:tcBorders>
              <w:right w:val="single" w:color="auto" w:sz="4" w:space="0"/>
            </w:tcBorders>
            <w:tcW w:w="806" w:type="dxa"/>
            <w:vMerge w:val="continue"/>
            <w:textDirection w:val="lrTb"/>
            <w:noWrap w:val="false"/>
          </w:tcPr>
          <w:p>
            <w:pPr>
              <w:rPr>
                <w:rFonts w:hint="eastAsia" w:ascii="Arial"/>
                <w:sz w:val="21"/>
              </w:rPr>
            </w:pPr>
            <w:r>
              <w:rPr>
                <w:rFonts w:hint="eastAsia" w:ascii="Arial"/>
                <w:sz w:val="21"/>
              </w:rPr>
            </w:r>
            <w:r/>
          </w:p>
        </w:tc>
        <w:tc>
          <w:tcPr>
            <w:tcBorders>
              <w:left w:val="single" w:color="auto" w:sz="4" w:space="0"/>
            </w:tcBorders>
            <w:tcW w:w="8052" w:type="dxa"/>
            <w:textDirection w:val="lrTb"/>
            <w:noWrap w:val="false"/>
          </w:tcPr>
          <w:p>
            <w:pPr>
              <w:pStyle w:val="1018"/>
              <w:ind w:left="117"/>
              <w:spacing w:before="31" w:line="228" w:lineRule="auto"/>
              <w:rPr>
                <w:rFonts w:hint="eastAsia"/>
                <w:lang w:eastAsia="zh-CN"/>
              </w:rPr>
            </w:pPr>
            <w:r>
              <w:rPr>
                <w:b/>
                <w:bCs/>
                <w:spacing w:val="5"/>
                <w:lang w:eastAsia="zh-CN"/>
              </w:rPr>
              <w:t xml:space="preserve">安全管理</w:t>
            </w:r>
            <w:r/>
          </w:p>
          <w:p>
            <w:pPr>
              <w:pStyle w:val="1018"/>
              <w:ind w:left="117" w:right="120" w:firstLine="206"/>
              <w:spacing w:before="24"/>
              <w:rPr>
                <w:rFonts w:hint="eastAsia"/>
                <w:lang w:eastAsia="zh-CN"/>
              </w:rPr>
            </w:pPr>
            <w:r>
              <w:rPr>
                <w:spacing w:val="8"/>
                <w:lang w:eastAsia="zh-CN"/>
              </w:rPr>
              <w:t xml:space="preserve">涉及餐厅经营承包等各类安全制度科学、有效且有针对性，包括食品、</w:t>
            </w:r>
            <w:r>
              <w:rPr>
                <w:spacing w:val="15"/>
                <w:lang w:eastAsia="zh-CN"/>
              </w:rPr>
              <w:t xml:space="preserve"> </w:t>
            </w:r>
            <w:r>
              <w:rPr>
                <w:spacing w:val="9"/>
                <w:lang w:eastAsia="zh-CN"/>
              </w:rPr>
              <w:t xml:space="preserve">消防、人身等安全措施、同时有完善的保险理赔保障方案等措施。</w:t>
            </w:r>
            <w:r/>
          </w:p>
          <w:p>
            <w:pPr>
              <w:pStyle w:val="1018"/>
              <w:ind w:left="123"/>
              <w:spacing w:before="24" w:line="228" w:lineRule="auto"/>
              <w:rPr>
                <w:rFonts w:hint="eastAsia"/>
                <w:lang w:eastAsia="zh-CN"/>
              </w:rPr>
            </w:pPr>
            <w:r>
              <w:rPr>
                <w:spacing w:val="6"/>
                <w:lang w:eastAsia="zh-CN"/>
              </w:rPr>
              <w:t xml:space="preserve">（</w:t>
            </w:r>
            <w:r>
              <w:rPr>
                <w:rFonts w:ascii="Times New Roman" w:hAnsi="Times New Roman" w:eastAsia="Times New Roman" w:cs="Times New Roman"/>
                <w:spacing w:val="6"/>
                <w:lang w:eastAsia="zh-CN"/>
              </w:rPr>
              <w:t xml:space="preserve">1</w:t>
            </w:r>
            <w:r>
              <w:rPr>
                <w:spacing w:val="6"/>
                <w:lang w:eastAsia="zh-CN"/>
              </w:rPr>
              <w:t xml:space="preserve">）针对性强，可行性强的得</w:t>
            </w:r>
            <w:r>
              <w:rPr>
                <w:spacing w:val="-23"/>
                <w:lang w:eastAsia="zh-CN"/>
              </w:rPr>
              <w:t xml:space="preserve"> </w:t>
            </w:r>
            <w:r>
              <w:rPr>
                <w:rFonts w:hint="eastAsia"/>
                <w:spacing w:val="-23"/>
                <w:lang w:eastAsia="zh-CN"/>
              </w:rPr>
              <w:t xml:space="preserve">5</w:t>
            </w:r>
            <w:r>
              <w:rPr>
                <w:rFonts w:ascii="Times New Roman" w:hAnsi="Times New Roman" w:eastAsia="Times New Roman" w:cs="Times New Roman"/>
                <w:spacing w:val="6"/>
                <w:lang w:eastAsia="zh-CN"/>
              </w:rPr>
              <w:t xml:space="preserve"> </w:t>
            </w:r>
            <w:r>
              <w:rPr>
                <w:spacing w:val="6"/>
                <w:lang w:eastAsia="zh-CN"/>
              </w:rPr>
              <w:t xml:space="preserve">分；</w:t>
            </w:r>
            <w:r/>
          </w:p>
          <w:p>
            <w:pPr>
              <w:pStyle w:val="1018"/>
              <w:ind w:left="123"/>
              <w:spacing w:before="26" w:line="227" w:lineRule="auto"/>
              <w:rPr>
                <w:rFonts w:hint="eastAsia"/>
                <w:lang w:eastAsia="zh-CN"/>
              </w:rPr>
            </w:pPr>
            <w:r>
              <w:rPr>
                <w:spacing w:val="7"/>
                <w:lang w:eastAsia="zh-CN"/>
              </w:rPr>
              <w:t xml:space="preserve">（</w:t>
            </w:r>
            <w:r>
              <w:rPr>
                <w:rFonts w:ascii="Times New Roman" w:hAnsi="Times New Roman" w:eastAsia="Times New Roman" w:cs="Times New Roman"/>
                <w:spacing w:val="7"/>
                <w:lang w:eastAsia="zh-CN"/>
              </w:rPr>
              <w:t xml:space="preserve">2</w:t>
            </w:r>
            <w:r>
              <w:rPr>
                <w:spacing w:val="7"/>
                <w:lang w:eastAsia="zh-CN"/>
              </w:rPr>
              <w:t xml:space="preserve">）描述较为简单，可行性较强的得</w:t>
            </w:r>
            <w:r>
              <w:rPr>
                <w:spacing w:val="-33"/>
                <w:lang w:eastAsia="zh-CN"/>
              </w:rPr>
              <w:t xml:space="preserve"> </w:t>
            </w:r>
            <w:r>
              <w:rPr>
                <w:rFonts w:hint="eastAsia" w:ascii="Times New Roman" w:hAnsi="Times New Roman" w:cs="Times New Roman"/>
                <w:spacing w:val="7"/>
                <w:lang w:eastAsia="zh-CN"/>
              </w:rPr>
              <w:t xml:space="preserve">3</w:t>
            </w:r>
            <w:r>
              <w:rPr>
                <w:spacing w:val="7"/>
                <w:lang w:eastAsia="zh-CN"/>
              </w:rPr>
              <w:t xml:space="preserve">分；</w:t>
            </w:r>
            <w:r/>
          </w:p>
          <w:p>
            <w:pPr>
              <w:pStyle w:val="1018"/>
              <w:ind w:left="123"/>
              <w:spacing w:before="26" w:line="227" w:lineRule="auto"/>
              <w:rPr>
                <w:rFonts w:hint="eastAsia"/>
                <w:lang w:eastAsia="zh-CN"/>
              </w:rPr>
            </w:pPr>
            <w:r>
              <w:rPr>
                <w:spacing w:val="6"/>
                <w:lang w:eastAsia="zh-CN"/>
              </w:rPr>
              <w:t xml:space="preserve">（</w:t>
            </w:r>
            <w:r>
              <w:rPr>
                <w:rFonts w:ascii="Times New Roman" w:hAnsi="Times New Roman" w:eastAsia="Times New Roman" w:cs="Times New Roman"/>
                <w:spacing w:val="6"/>
                <w:lang w:eastAsia="zh-CN"/>
              </w:rPr>
              <w:t xml:space="preserve">3</w:t>
            </w:r>
            <w:r>
              <w:rPr>
                <w:spacing w:val="6"/>
                <w:lang w:eastAsia="zh-CN"/>
              </w:rPr>
              <w:t xml:space="preserve">）描述简单，可行性一般的得</w:t>
            </w:r>
            <w:r>
              <w:rPr>
                <w:spacing w:val="-20"/>
                <w:lang w:eastAsia="zh-CN"/>
              </w:rPr>
              <w:t xml:space="preserve"> </w:t>
            </w:r>
            <w:r>
              <w:rPr>
                <w:rFonts w:ascii="Times New Roman" w:hAnsi="Times New Roman" w:eastAsia="Times New Roman" w:cs="Times New Roman"/>
                <w:spacing w:val="6"/>
                <w:lang w:eastAsia="zh-CN"/>
              </w:rPr>
              <w:t xml:space="preserve">1 </w:t>
            </w:r>
            <w:r>
              <w:rPr>
                <w:spacing w:val="6"/>
                <w:lang w:eastAsia="zh-CN"/>
              </w:rPr>
              <w:t xml:space="preserve">分；</w:t>
            </w:r>
            <w:r/>
          </w:p>
          <w:p>
            <w:pPr>
              <w:pStyle w:val="1018"/>
              <w:ind w:left="123"/>
              <w:spacing w:before="28" w:line="215" w:lineRule="auto"/>
              <w:rPr>
                <w:rFonts w:hint="eastAsia"/>
                <w:lang w:eastAsia="zh-CN"/>
              </w:rPr>
            </w:pPr>
            <w:r>
              <w:rPr>
                <w:spacing w:val="6"/>
                <w:lang w:eastAsia="zh-CN"/>
              </w:rPr>
              <w:t xml:space="preserve">（</w:t>
            </w:r>
            <w:r>
              <w:rPr>
                <w:rFonts w:ascii="Times New Roman" w:hAnsi="Times New Roman" w:eastAsia="Times New Roman" w:cs="Times New Roman"/>
                <w:spacing w:val="6"/>
                <w:lang w:eastAsia="zh-CN"/>
              </w:rPr>
              <w:t xml:space="preserve">4</w:t>
            </w:r>
            <w:r>
              <w:rPr>
                <w:spacing w:val="6"/>
                <w:lang w:eastAsia="zh-CN"/>
              </w:rPr>
              <w:t xml:space="preserve">）没有提供不得分。</w:t>
            </w:r>
            <w:r/>
          </w:p>
        </w:tc>
        <w:tc>
          <w:tcPr>
            <w:tcBorders>
              <w:right w:val="single" w:color="auto" w:sz="4" w:space="0"/>
            </w:tcBorders>
            <w:tcW w:w="701" w:type="dxa"/>
            <w:textDirection w:val="lrTb"/>
            <w:noWrap w:val="false"/>
          </w:tcPr>
          <w:p>
            <w:pPr>
              <w:spacing w:line="274" w:lineRule="auto"/>
              <w:rPr>
                <w:rFonts w:hint="eastAsia" w:ascii="Arial"/>
                <w:sz w:val="21"/>
              </w:rPr>
            </w:pPr>
            <w:r>
              <w:rPr>
                <w:rFonts w:hint="eastAsia" w:ascii="Arial"/>
                <w:sz w:val="21"/>
              </w:rPr>
            </w:r>
            <w:r/>
          </w:p>
          <w:p>
            <w:pPr>
              <w:spacing w:line="275" w:lineRule="auto"/>
              <w:rPr>
                <w:rFonts w:hint="eastAsia" w:ascii="Arial"/>
                <w:sz w:val="21"/>
              </w:rPr>
            </w:pPr>
            <w:r>
              <w:rPr>
                <w:rFonts w:hint="eastAsia" w:ascii="Arial"/>
                <w:sz w:val="21"/>
              </w:rPr>
            </w:r>
            <w:r/>
          </w:p>
          <w:p>
            <w:pPr>
              <w:spacing w:line="275" w:lineRule="auto"/>
              <w:rPr>
                <w:rFonts w:hint="eastAsia" w:ascii="Arial"/>
                <w:sz w:val="21"/>
              </w:rPr>
            </w:pPr>
            <w:r>
              <w:rPr>
                <w:rFonts w:hint="eastAsia" w:ascii="Arial"/>
                <w:sz w:val="21"/>
              </w:rPr>
            </w:r>
            <w:r/>
          </w:p>
          <w:p>
            <w:pPr>
              <w:ind w:left="363"/>
              <w:spacing w:before="57" w:line="192" w:lineRule="auto"/>
              <w:rPr>
                <w:rFonts w:ascii="Times New Roman" w:hAnsi="Times New Roman" w:cs="Times New Roman"/>
                <w:sz w:val="20"/>
                <w:szCs w:val="20"/>
              </w:rPr>
            </w:pPr>
            <w:r>
              <w:rPr>
                <w:rFonts w:hint="eastAsia" w:ascii="Times New Roman" w:hAnsi="Times New Roman" w:cs="Times New Roman"/>
                <w:sz w:val="20"/>
                <w:szCs w:val="20"/>
                <w:lang w:val="en-US"/>
              </w:rPr>
              <w:t xml:space="preserve">5</w:t>
            </w:r>
            <w:r/>
          </w:p>
        </w:tc>
      </w:tr>
      <w:tr>
        <w:trPr>
          <w:trHeight w:val="1366"/>
        </w:trPr>
        <w:tc>
          <w:tcPr>
            <w:tcW w:w="896" w:type="dxa"/>
            <w:textDirection w:val="lrTb"/>
            <w:noWrap w:val="false"/>
          </w:tcPr>
          <w:p>
            <w:pPr>
              <w:spacing w:line="298" w:lineRule="auto"/>
              <w:rPr>
                <w:rFonts w:hint="eastAsia" w:ascii="Arial"/>
                <w:sz w:val="21"/>
              </w:rPr>
            </w:pPr>
            <w:r>
              <w:rPr>
                <w:rFonts w:hint="eastAsia" w:ascii="Arial"/>
                <w:sz w:val="21"/>
              </w:rPr>
            </w:r>
            <w:r/>
          </w:p>
          <w:p>
            <w:pPr>
              <w:spacing w:line="299" w:lineRule="auto"/>
              <w:rPr>
                <w:rFonts w:hint="eastAsia" w:ascii="Arial"/>
                <w:sz w:val="21"/>
              </w:rPr>
            </w:pPr>
            <w:r>
              <w:rPr>
                <w:rFonts w:hint="eastAsia" w:ascii="Arial"/>
                <w:sz w:val="21"/>
              </w:rPr>
            </w:r>
            <w:r/>
          </w:p>
          <w:p>
            <w:pPr>
              <w:ind w:left="235"/>
              <w:spacing w:before="58" w:line="195" w:lineRule="auto"/>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 xml:space="preserve">3.7</w:t>
            </w:r>
            <w:r/>
          </w:p>
        </w:tc>
        <w:tc>
          <w:tcPr>
            <w:tcBorders>
              <w:right w:val="single" w:color="auto" w:sz="4" w:space="0"/>
            </w:tcBorders>
            <w:tcW w:w="806" w:type="dxa"/>
            <w:vMerge w:val="continue"/>
            <w:textDirection w:val="lrTb"/>
            <w:noWrap w:val="false"/>
          </w:tcPr>
          <w:p>
            <w:pPr>
              <w:rPr>
                <w:rFonts w:hint="eastAsia" w:ascii="Arial"/>
                <w:sz w:val="21"/>
              </w:rPr>
            </w:pPr>
            <w:r>
              <w:rPr>
                <w:rFonts w:hint="eastAsia" w:ascii="Arial"/>
                <w:sz w:val="21"/>
              </w:rPr>
            </w:r>
            <w:r/>
          </w:p>
        </w:tc>
        <w:tc>
          <w:tcPr>
            <w:tcBorders>
              <w:left w:val="single" w:color="auto" w:sz="4" w:space="0"/>
            </w:tcBorders>
            <w:tcW w:w="8052" w:type="dxa"/>
            <w:textDirection w:val="lrTb"/>
            <w:noWrap w:val="false"/>
          </w:tcPr>
          <w:p>
            <w:pPr>
              <w:pStyle w:val="1018"/>
              <w:ind w:left="120"/>
              <w:spacing w:before="32" w:line="228" w:lineRule="auto"/>
              <w:rPr>
                <w:rFonts w:hint="eastAsia"/>
                <w:lang w:eastAsia="zh-CN"/>
              </w:rPr>
            </w:pPr>
            <w:r>
              <w:rPr>
                <w:b/>
                <w:bCs/>
                <w:spacing w:val="6"/>
                <w:lang w:eastAsia="zh-CN"/>
              </w:rPr>
              <w:t xml:space="preserve">突发性应急保障方案</w:t>
            </w:r>
            <w:r/>
          </w:p>
          <w:p>
            <w:pPr>
              <w:pStyle w:val="1018"/>
              <w:ind w:left="123"/>
              <w:spacing w:before="26" w:line="227" w:lineRule="auto"/>
              <w:rPr>
                <w:rFonts w:hint="eastAsia"/>
                <w:lang w:eastAsia="zh-CN"/>
              </w:rPr>
            </w:pPr>
            <w:r>
              <w:rPr>
                <w:spacing w:val="8"/>
                <w:lang w:eastAsia="zh-CN"/>
              </w:rPr>
              <w:t xml:space="preserve">（</w:t>
            </w:r>
            <w:r>
              <w:rPr>
                <w:rFonts w:ascii="Times New Roman" w:hAnsi="Times New Roman" w:eastAsia="Times New Roman" w:cs="Times New Roman"/>
                <w:spacing w:val="8"/>
                <w:lang w:eastAsia="zh-CN"/>
              </w:rPr>
              <w:t xml:space="preserve">1</w:t>
            </w:r>
            <w:r>
              <w:rPr>
                <w:spacing w:val="8"/>
                <w:lang w:eastAsia="zh-CN"/>
              </w:rPr>
              <w:t xml:space="preserve">）突发性应急保障方案科学、合理，可操作性强的得</w:t>
            </w:r>
            <w:r>
              <w:rPr>
                <w:spacing w:val="-38"/>
                <w:lang w:eastAsia="zh-CN"/>
              </w:rPr>
              <w:t xml:space="preserve"> </w:t>
            </w:r>
            <w:r>
              <w:rPr>
                <w:rFonts w:hint="eastAsia" w:ascii="Times New Roman" w:hAnsi="Times New Roman" w:eastAsia="宋体" w:cs="Times New Roman"/>
                <w:spacing w:val="8"/>
                <w:lang w:eastAsia="zh-CN"/>
              </w:rPr>
              <w:t xml:space="preserve">10</w:t>
            </w:r>
            <w:r>
              <w:rPr>
                <w:rFonts w:ascii="Times New Roman" w:hAnsi="Times New Roman" w:eastAsia="Times New Roman" w:cs="Times New Roman"/>
                <w:spacing w:val="8"/>
                <w:lang w:eastAsia="zh-CN"/>
              </w:rPr>
              <w:t xml:space="preserve"> </w:t>
            </w:r>
            <w:r>
              <w:rPr>
                <w:spacing w:val="8"/>
                <w:lang w:eastAsia="zh-CN"/>
              </w:rPr>
              <w:t xml:space="preserve">分；</w:t>
            </w:r>
            <w:r/>
          </w:p>
          <w:p>
            <w:pPr>
              <w:pStyle w:val="1018"/>
              <w:ind w:left="123"/>
              <w:spacing w:before="25" w:line="227" w:lineRule="auto"/>
              <w:rPr>
                <w:rFonts w:hint="eastAsia"/>
                <w:lang w:eastAsia="zh-CN"/>
              </w:rPr>
            </w:pPr>
            <w:r>
              <w:rPr>
                <w:spacing w:val="8"/>
                <w:lang w:eastAsia="zh-CN"/>
              </w:rPr>
              <w:t xml:space="preserve">（</w:t>
            </w:r>
            <w:r>
              <w:rPr>
                <w:rFonts w:ascii="Times New Roman" w:hAnsi="Times New Roman" w:eastAsia="Times New Roman" w:cs="Times New Roman"/>
                <w:spacing w:val="8"/>
                <w:lang w:eastAsia="zh-CN"/>
              </w:rPr>
              <w:t xml:space="preserve">2</w:t>
            </w:r>
            <w:r>
              <w:rPr>
                <w:spacing w:val="8"/>
                <w:lang w:eastAsia="zh-CN"/>
              </w:rPr>
              <w:t xml:space="preserve">）突发性应急保障方案较为科学、合理，可操作性较强得</w:t>
            </w:r>
            <w:r>
              <w:rPr>
                <w:spacing w:val="-34"/>
                <w:lang w:eastAsia="zh-CN"/>
              </w:rPr>
              <w:t xml:space="preserve"> </w:t>
            </w:r>
            <w:r>
              <w:rPr>
                <w:rFonts w:hint="eastAsia" w:ascii="Times New Roman" w:hAnsi="Times New Roman" w:eastAsia="宋体" w:cs="Times New Roman"/>
                <w:spacing w:val="8"/>
                <w:lang w:eastAsia="zh-CN"/>
              </w:rPr>
              <w:t xml:space="preserve">7</w:t>
            </w:r>
            <w:r>
              <w:rPr>
                <w:spacing w:val="8"/>
                <w:lang w:eastAsia="zh-CN"/>
              </w:rPr>
              <w:t xml:space="preserve">分；</w:t>
            </w:r>
            <w:r/>
          </w:p>
          <w:p>
            <w:pPr>
              <w:pStyle w:val="1018"/>
              <w:ind w:left="123"/>
              <w:spacing w:before="27" w:line="228" w:lineRule="auto"/>
              <w:rPr>
                <w:rFonts w:hint="eastAsia"/>
                <w:lang w:eastAsia="zh-CN"/>
              </w:rPr>
            </w:pPr>
            <w:r>
              <w:rPr>
                <w:spacing w:val="7"/>
                <w:lang w:eastAsia="zh-CN"/>
              </w:rPr>
              <w:t xml:space="preserve">（</w:t>
            </w:r>
            <w:r>
              <w:rPr>
                <w:rFonts w:ascii="Times New Roman" w:hAnsi="Times New Roman" w:eastAsia="Times New Roman" w:cs="Times New Roman"/>
                <w:spacing w:val="7"/>
                <w:lang w:eastAsia="zh-CN"/>
              </w:rPr>
              <w:t xml:space="preserve">3</w:t>
            </w:r>
            <w:r>
              <w:rPr>
                <w:spacing w:val="7"/>
                <w:lang w:eastAsia="zh-CN"/>
              </w:rPr>
              <w:t xml:space="preserve">）突发性应急保障方案描述和可操作性均一般的得</w:t>
            </w:r>
            <w:r>
              <w:rPr>
                <w:spacing w:val="-11"/>
                <w:lang w:eastAsia="zh-CN"/>
              </w:rPr>
              <w:t xml:space="preserve"> </w:t>
            </w:r>
            <w:r>
              <w:rPr>
                <w:rFonts w:hint="eastAsia" w:ascii="Times New Roman" w:hAnsi="Times New Roman" w:eastAsia="宋体" w:cs="Times New Roman"/>
                <w:spacing w:val="7"/>
                <w:lang w:eastAsia="zh-CN"/>
              </w:rPr>
              <w:t xml:space="preserve">4</w:t>
            </w:r>
            <w:r>
              <w:rPr>
                <w:rFonts w:ascii="Times New Roman" w:hAnsi="Times New Roman" w:eastAsia="Times New Roman" w:cs="Times New Roman"/>
                <w:spacing w:val="7"/>
                <w:lang w:eastAsia="zh-CN"/>
              </w:rPr>
              <w:t xml:space="preserve"> </w:t>
            </w:r>
            <w:r>
              <w:rPr>
                <w:spacing w:val="7"/>
                <w:lang w:eastAsia="zh-CN"/>
              </w:rPr>
              <w:t xml:space="preserve">分；</w:t>
            </w:r>
            <w:r/>
          </w:p>
          <w:p>
            <w:pPr>
              <w:pStyle w:val="1018"/>
              <w:ind w:left="123"/>
              <w:spacing w:before="24" w:line="216" w:lineRule="auto"/>
              <w:rPr>
                <w:rFonts w:hint="eastAsia"/>
                <w:lang w:eastAsia="zh-CN"/>
              </w:rPr>
            </w:pPr>
            <w:r>
              <w:rPr>
                <w:spacing w:val="6"/>
                <w:lang w:eastAsia="zh-CN"/>
              </w:rPr>
              <w:t xml:space="preserve">（</w:t>
            </w:r>
            <w:r>
              <w:rPr>
                <w:rFonts w:ascii="Times New Roman" w:hAnsi="Times New Roman" w:eastAsia="Times New Roman" w:cs="Times New Roman"/>
                <w:spacing w:val="6"/>
                <w:lang w:eastAsia="zh-CN"/>
              </w:rPr>
              <w:t xml:space="preserve">4</w:t>
            </w:r>
            <w:r>
              <w:rPr>
                <w:spacing w:val="6"/>
                <w:lang w:eastAsia="zh-CN"/>
              </w:rPr>
              <w:t xml:space="preserve">）没有提供不得分。</w:t>
            </w:r>
            <w:r/>
          </w:p>
        </w:tc>
        <w:tc>
          <w:tcPr>
            <w:tcBorders>
              <w:right w:val="single" w:color="auto" w:sz="4" w:space="0"/>
            </w:tcBorders>
            <w:tcW w:w="701" w:type="dxa"/>
            <w:textDirection w:val="lrTb"/>
            <w:noWrap w:val="false"/>
          </w:tcPr>
          <w:p>
            <w:pPr>
              <w:spacing w:line="277" w:lineRule="auto"/>
              <w:rPr>
                <w:rFonts w:hint="eastAsia" w:ascii="Arial"/>
                <w:sz w:val="21"/>
              </w:rPr>
            </w:pPr>
            <w:r>
              <w:rPr>
                <w:rFonts w:hint="eastAsia" w:ascii="Arial"/>
                <w:sz w:val="21"/>
              </w:rPr>
            </w:r>
            <w:r/>
          </w:p>
          <w:p>
            <w:pPr>
              <w:spacing w:line="278" w:lineRule="auto"/>
              <w:rPr>
                <w:rFonts w:hint="eastAsia" w:ascii="Arial"/>
                <w:sz w:val="21"/>
              </w:rPr>
            </w:pPr>
            <w:r>
              <w:rPr>
                <w:rFonts w:hint="eastAsia" w:ascii="Arial"/>
                <w:sz w:val="21"/>
              </w:rPr>
            </w:r>
            <w:r/>
          </w:p>
          <w:p>
            <w:pPr>
              <w:ind w:left="363"/>
              <w:spacing w:before="57" w:line="192" w:lineRule="auto"/>
              <w:rPr>
                <w:rFonts w:ascii="Times New Roman" w:hAnsi="Times New Roman" w:eastAsia="宋体" w:cs="Times New Roman"/>
                <w:sz w:val="20"/>
                <w:szCs w:val="20"/>
              </w:rPr>
            </w:pPr>
            <w:r>
              <w:rPr>
                <w:rFonts w:hint="eastAsia" w:ascii="Times New Roman" w:hAnsi="Times New Roman" w:eastAsia="宋体" w:cs="Times New Roman"/>
                <w:sz w:val="20"/>
                <w:szCs w:val="20"/>
              </w:rPr>
              <w:t xml:space="preserve">10</w:t>
            </w:r>
            <w:r/>
          </w:p>
        </w:tc>
      </w:tr>
      <w:tr>
        <w:trPr>
          <w:trHeight w:val="1911"/>
        </w:trPr>
        <w:tc>
          <w:tcPr>
            <w:tcW w:w="896" w:type="dxa"/>
            <w:textDirection w:val="lrTb"/>
            <w:noWrap w:val="false"/>
          </w:tcPr>
          <w:p>
            <w:pPr>
              <w:spacing w:line="290" w:lineRule="auto"/>
              <w:rPr>
                <w:rFonts w:hint="eastAsia" w:ascii="Arial"/>
                <w:sz w:val="21"/>
              </w:rPr>
            </w:pPr>
            <w:r>
              <w:rPr>
                <w:rFonts w:hint="eastAsia" w:ascii="Arial"/>
                <w:sz w:val="21"/>
              </w:rPr>
            </w:r>
            <w:r/>
          </w:p>
          <w:p>
            <w:pPr>
              <w:spacing w:line="290" w:lineRule="auto"/>
              <w:rPr>
                <w:rFonts w:hint="eastAsia" w:ascii="Arial"/>
                <w:sz w:val="21"/>
              </w:rPr>
            </w:pPr>
            <w:r>
              <w:rPr>
                <w:rFonts w:hint="eastAsia" w:ascii="Arial"/>
                <w:sz w:val="21"/>
              </w:rPr>
            </w:r>
            <w:r/>
          </w:p>
          <w:p>
            <w:pPr>
              <w:spacing w:line="291" w:lineRule="auto"/>
              <w:rPr>
                <w:rFonts w:hint="eastAsia" w:ascii="Arial"/>
                <w:sz w:val="21"/>
              </w:rPr>
            </w:pPr>
            <w:r>
              <w:rPr>
                <w:rFonts w:hint="eastAsia" w:ascii="Arial"/>
                <w:sz w:val="21"/>
              </w:rPr>
            </w:r>
            <w:r/>
          </w:p>
          <w:p>
            <w:pPr>
              <w:ind w:left="235"/>
              <w:spacing w:before="57" w:line="195" w:lineRule="auto"/>
              <w:rPr>
                <w:rFonts w:ascii="Times New Roman" w:hAnsi="Times New Roman" w:cs="Times New Roman"/>
                <w:sz w:val="20"/>
                <w:szCs w:val="20"/>
                <w:lang w:val="en-US"/>
              </w:rPr>
            </w:pPr>
            <w:r>
              <w:rPr>
                <w:rFonts w:ascii="Times New Roman" w:hAnsi="Times New Roman" w:eastAsia="Times New Roman" w:cs="Times New Roman"/>
                <w:spacing w:val="1"/>
                <w:sz w:val="20"/>
                <w:szCs w:val="20"/>
              </w:rPr>
              <w:t xml:space="preserve">3.</w:t>
            </w:r>
            <w:r>
              <w:rPr>
                <w:rFonts w:hint="eastAsia" w:ascii="Times New Roman" w:hAnsi="Times New Roman" w:cs="Times New Roman"/>
                <w:spacing w:val="1"/>
                <w:sz w:val="20"/>
                <w:szCs w:val="20"/>
                <w:lang w:val="en-US"/>
              </w:rPr>
              <w:t xml:space="preserve">8</w:t>
            </w:r>
            <w:r/>
          </w:p>
        </w:tc>
        <w:tc>
          <w:tcPr>
            <w:tcBorders>
              <w:bottom w:val="single" w:color="auto" w:sz="4" w:space="0"/>
              <w:right w:val="single" w:color="auto" w:sz="4" w:space="0"/>
            </w:tcBorders>
            <w:tcW w:w="806" w:type="dxa"/>
            <w:vMerge w:val="continue"/>
            <w:textDirection w:val="lrTb"/>
            <w:noWrap w:val="false"/>
          </w:tcPr>
          <w:p>
            <w:pPr>
              <w:rPr>
                <w:rFonts w:hint="eastAsia" w:ascii="Arial"/>
                <w:sz w:val="21"/>
              </w:rPr>
            </w:pPr>
            <w:r>
              <w:rPr>
                <w:rFonts w:hint="eastAsia" w:ascii="Arial"/>
                <w:sz w:val="21"/>
              </w:rPr>
            </w:r>
            <w:r/>
          </w:p>
        </w:tc>
        <w:tc>
          <w:tcPr>
            <w:tcBorders>
              <w:left w:val="single" w:color="auto" w:sz="4" w:space="0"/>
            </w:tcBorders>
            <w:tcW w:w="8052" w:type="dxa"/>
            <w:textDirection w:val="lrTb"/>
            <w:noWrap w:val="false"/>
          </w:tcPr>
          <w:p>
            <w:pPr>
              <w:pStyle w:val="1018"/>
              <w:ind w:left="118"/>
              <w:spacing w:before="34" w:line="227" w:lineRule="auto"/>
              <w:rPr>
                <w:rFonts w:hint="eastAsia"/>
                <w:lang w:eastAsia="zh-CN"/>
              </w:rPr>
            </w:pPr>
            <w:r>
              <w:rPr>
                <w:b/>
                <w:bCs/>
                <w:spacing w:val="7"/>
                <w:lang w:eastAsia="zh-CN"/>
              </w:rPr>
              <w:t xml:space="preserve">原材料采购及管理方案</w:t>
            </w:r>
            <w:r/>
          </w:p>
          <w:p>
            <w:pPr>
              <w:pStyle w:val="1018"/>
              <w:ind w:left="118" w:right="106" w:firstLine="5"/>
              <w:spacing w:before="27" w:line="239" w:lineRule="auto"/>
              <w:rPr>
                <w:rFonts w:hint="eastAsia"/>
                <w:lang w:eastAsia="zh-CN"/>
              </w:rPr>
            </w:pPr>
            <w:r>
              <w:rPr>
                <w:spacing w:val="12"/>
                <w:lang w:eastAsia="zh-CN"/>
              </w:rPr>
              <w:t xml:space="preserve">（</w:t>
            </w:r>
            <w:r>
              <w:rPr>
                <w:rFonts w:ascii="Times New Roman" w:hAnsi="Times New Roman" w:eastAsia="Times New Roman" w:cs="Times New Roman"/>
                <w:spacing w:val="12"/>
                <w:lang w:eastAsia="zh-CN"/>
              </w:rPr>
              <w:t xml:space="preserve">1</w:t>
            </w:r>
            <w:r>
              <w:rPr>
                <w:spacing w:val="12"/>
                <w:lang w:eastAsia="zh-CN"/>
              </w:rPr>
              <w:t xml:space="preserve">）原材料采购方案科学、合理及食品保存管理方案</w:t>
            </w:r>
            <w:r>
              <w:rPr>
                <w:spacing w:val="11"/>
                <w:lang w:eastAsia="zh-CN"/>
              </w:rPr>
              <w:t xml:space="preserve">详细具体、实施性</w:t>
            </w:r>
            <w:r>
              <w:rPr>
                <w:lang w:eastAsia="zh-CN"/>
              </w:rPr>
              <w:t xml:space="preserve"> </w:t>
            </w:r>
            <w:r>
              <w:rPr>
                <w:spacing w:val="3"/>
                <w:lang w:eastAsia="zh-CN"/>
              </w:rPr>
              <w:t xml:space="preserve">强的，得</w:t>
            </w:r>
            <w:r>
              <w:rPr>
                <w:spacing w:val="-31"/>
                <w:lang w:eastAsia="zh-CN"/>
              </w:rPr>
              <w:t xml:space="preserve"> </w:t>
            </w:r>
            <w:r>
              <w:rPr>
                <w:rFonts w:ascii="Times New Roman" w:hAnsi="Times New Roman" w:eastAsia="Times New Roman" w:cs="Times New Roman"/>
                <w:spacing w:val="3"/>
                <w:lang w:eastAsia="zh-CN"/>
              </w:rPr>
              <w:t xml:space="preserve">5 </w:t>
            </w:r>
            <w:r>
              <w:rPr>
                <w:spacing w:val="3"/>
                <w:lang w:eastAsia="zh-CN"/>
              </w:rPr>
              <w:t xml:space="preserve">分；</w:t>
            </w:r>
            <w:r/>
          </w:p>
          <w:p>
            <w:pPr>
              <w:pStyle w:val="1018"/>
              <w:ind w:left="118" w:right="33" w:firstLine="5"/>
              <w:spacing w:before="26" w:line="239" w:lineRule="auto"/>
              <w:rPr>
                <w:rFonts w:hint="eastAsia"/>
                <w:lang w:eastAsia="zh-CN"/>
              </w:rPr>
            </w:pPr>
            <w:r>
              <w:rPr>
                <w:spacing w:val="8"/>
                <w:lang w:eastAsia="zh-CN"/>
              </w:rPr>
              <w:t xml:space="preserve">（</w:t>
            </w:r>
            <w:r>
              <w:rPr>
                <w:rFonts w:ascii="Times New Roman" w:hAnsi="Times New Roman" w:eastAsia="Times New Roman" w:cs="Times New Roman"/>
                <w:spacing w:val="8"/>
                <w:lang w:eastAsia="zh-CN"/>
              </w:rPr>
              <w:t xml:space="preserve">2</w:t>
            </w:r>
            <w:r>
              <w:rPr>
                <w:spacing w:val="8"/>
                <w:lang w:eastAsia="zh-CN"/>
              </w:rPr>
              <w:t xml:space="preserve">）原材料采购方案较为科学、合理及食</w:t>
            </w:r>
            <w:r>
              <w:rPr>
                <w:spacing w:val="7"/>
                <w:lang w:eastAsia="zh-CN"/>
              </w:rPr>
              <w:t xml:space="preserve">品保存管理方案较为详细具体、</w:t>
            </w:r>
            <w:r>
              <w:rPr>
                <w:lang w:eastAsia="zh-CN"/>
              </w:rPr>
              <w:t xml:space="preserve"> </w:t>
            </w:r>
            <w:r>
              <w:rPr>
                <w:spacing w:val="5"/>
                <w:lang w:eastAsia="zh-CN"/>
              </w:rPr>
              <w:t xml:space="preserve">实施性较强的，得</w:t>
            </w:r>
            <w:r>
              <w:rPr>
                <w:spacing w:val="-27"/>
                <w:lang w:eastAsia="zh-CN"/>
              </w:rPr>
              <w:t xml:space="preserve"> </w:t>
            </w:r>
            <w:r>
              <w:rPr>
                <w:rFonts w:ascii="Times New Roman" w:hAnsi="Times New Roman" w:eastAsia="Times New Roman" w:cs="Times New Roman"/>
                <w:spacing w:val="5"/>
                <w:lang w:eastAsia="zh-CN"/>
              </w:rPr>
              <w:t xml:space="preserve">3 </w:t>
            </w:r>
            <w:r>
              <w:rPr>
                <w:spacing w:val="5"/>
                <w:lang w:eastAsia="zh-CN"/>
              </w:rPr>
              <w:t xml:space="preserve">分；</w:t>
            </w:r>
            <w:r/>
          </w:p>
          <w:p>
            <w:pPr>
              <w:pStyle w:val="1018"/>
              <w:ind w:left="123"/>
              <w:spacing w:before="26" w:line="227" w:lineRule="auto"/>
              <w:rPr>
                <w:rFonts w:hint="eastAsia"/>
                <w:lang w:eastAsia="zh-CN"/>
              </w:rPr>
            </w:pPr>
            <w:r>
              <w:rPr>
                <w:spacing w:val="8"/>
                <w:lang w:eastAsia="zh-CN"/>
              </w:rPr>
              <w:t xml:space="preserve">（</w:t>
            </w:r>
            <w:r>
              <w:rPr>
                <w:rFonts w:ascii="Times New Roman" w:hAnsi="Times New Roman" w:eastAsia="Times New Roman" w:cs="Times New Roman"/>
                <w:spacing w:val="8"/>
                <w:lang w:eastAsia="zh-CN"/>
              </w:rPr>
              <w:t xml:space="preserve">3</w:t>
            </w:r>
            <w:r>
              <w:rPr>
                <w:spacing w:val="8"/>
                <w:lang w:eastAsia="zh-CN"/>
              </w:rPr>
              <w:t xml:space="preserve">）原材料采购方案及食品保存管理方案表述均一</w:t>
            </w:r>
            <w:r>
              <w:rPr>
                <w:spacing w:val="7"/>
                <w:lang w:eastAsia="zh-CN"/>
              </w:rPr>
              <w:t xml:space="preserve">般的，得</w:t>
            </w:r>
            <w:r>
              <w:rPr>
                <w:spacing w:val="-23"/>
                <w:lang w:eastAsia="zh-CN"/>
              </w:rPr>
              <w:t xml:space="preserve"> </w:t>
            </w:r>
            <w:r>
              <w:rPr>
                <w:rFonts w:ascii="Times New Roman" w:hAnsi="Times New Roman" w:eastAsia="Times New Roman" w:cs="Times New Roman"/>
                <w:spacing w:val="7"/>
                <w:lang w:eastAsia="zh-CN"/>
              </w:rPr>
              <w:t xml:space="preserve">1 </w:t>
            </w:r>
            <w:r>
              <w:rPr>
                <w:spacing w:val="7"/>
                <w:lang w:eastAsia="zh-CN"/>
              </w:rPr>
              <w:t xml:space="preserve">分；</w:t>
            </w:r>
            <w:r/>
          </w:p>
          <w:p>
            <w:pPr>
              <w:pStyle w:val="1018"/>
              <w:ind w:left="123"/>
              <w:spacing w:before="26" w:line="214" w:lineRule="auto"/>
              <w:rPr>
                <w:rFonts w:hint="eastAsia"/>
                <w:lang w:eastAsia="zh-CN"/>
              </w:rPr>
            </w:pPr>
            <w:r>
              <w:rPr>
                <w:spacing w:val="6"/>
                <w:lang w:eastAsia="zh-CN"/>
              </w:rPr>
              <w:t xml:space="preserve">（</w:t>
            </w:r>
            <w:r>
              <w:rPr>
                <w:rFonts w:ascii="Times New Roman" w:hAnsi="Times New Roman" w:eastAsia="Times New Roman" w:cs="Times New Roman"/>
                <w:spacing w:val="6"/>
                <w:lang w:eastAsia="zh-CN"/>
              </w:rPr>
              <w:t xml:space="preserve">4</w:t>
            </w:r>
            <w:r>
              <w:rPr>
                <w:spacing w:val="6"/>
                <w:lang w:eastAsia="zh-CN"/>
              </w:rPr>
              <w:t xml:space="preserve">）没有提供不得分。</w:t>
            </w:r>
            <w:r/>
          </w:p>
        </w:tc>
        <w:tc>
          <w:tcPr>
            <w:tcBorders>
              <w:right w:val="single" w:color="auto" w:sz="4" w:space="0"/>
            </w:tcBorders>
            <w:tcW w:w="701" w:type="dxa"/>
            <w:textDirection w:val="lrTb"/>
            <w:noWrap w:val="false"/>
          </w:tcPr>
          <w:p>
            <w:pPr>
              <w:spacing w:line="276" w:lineRule="auto"/>
              <w:rPr>
                <w:rFonts w:hint="eastAsia" w:ascii="Arial"/>
                <w:sz w:val="21"/>
              </w:rPr>
            </w:pPr>
            <w:r>
              <w:rPr>
                <w:rFonts w:hint="eastAsia" w:ascii="Arial"/>
                <w:sz w:val="21"/>
              </w:rPr>
            </w:r>
            <w:r/>
          </w:p>
          <w:p>
            <w:pPr>
              <w:spacing w:line="276" w:lineRule="auto"/>
              <w:rPr>
                <w:rFonts w:hint="eastAsia" w:ascii="Arial"/>
                <w:sz w:val="21"/>
              </w:rPr>
            </w:pPr>
            <w:r>
              <w:rPr>
                <w:rFonts w:hint="eastAsia" w:ascii="Arial"/>
                <w:sz w:val="21"/>
              </w:rPr>
            </w:r>
            <w:r/>
          </w:p>
          <w:p>
            <w:pPr>
              <w:spacing w:line="276" w:lineRule="auto"/>
              <w:rPr>
                <w:rFonts w:hint="eastAsia" w:ascii="Arial"/>
                <w:sz w:val="21"/>
              </w:rPr>
            </w:pPr>
            <w:r>
              <w:rPr>
                <w:rFonts w:hint="eastAsia" w:ascii="Arial"/>
                <w:sz w:val="21"/>
              </w:rPr>
            </w:r>
            <w:r/>
          </w:p>
          <w:p>
            <w:pPr>
              <w:ind w:left="363"/>
              <w:spacing w:before="58" w:line="192" w:lineRule="auto"/>
              <w:rPr>
                <w:rFonts w:ascii="Times New Roman" w:hAnsi="Times New Roman" w:eastAsia="Times New Roman" w:cs="Times New Roman"/>
                <w:sz w:val="20"/>
                <w:szCs w:val="20"/>
              </w:rPr>
            </w:pPr>
            <w:r>
              <w:rPr>
                <w:rFonts w:ascii="Times New Roman" w:hAnsi="Times New Roman" w:eastAsia="Times New Roman" w:cs="Times New Roman"/>
                <w:sz w:val="20"/>
                <w:szCs w:val="20"/>
              </w:rPr>
              <w:t xml:space="preserve">5</w:t>
            </w:r>
            <w:r/>
          </w:p>
        </w:tc>
      </w:tr>
      <w:tr>
        <w:trPr>
          <w:trHeight w:val="485"/>
        </w:trPr>
        <w:tc>
          <w:tcPr>
            <w:gridSpan w:val="3"/>
            <w:tcBorders>
              <w:left w:val="single" w:color="auto" w:sz="4" w:space="0"/>
            </w:tcBorders>
            <w:tcW w:w="9754" w:type="dxa"/>
            <w:textDirection w:val="lrTb"/>
            <w:noWrap w:val="false"/>
          </w:tcPr>
          <w:p>
            <w:pPr>
              <w:pStyle w:val="1018"/>
              <w:ind w:left="4267"/>
              <w:spacing w:before="136" w:line="229" w:lineRule="auto"/>
              <w:rPr>
                <w:rFonts w:hint="eastAsia"/>
              </w:rPr>
            </w:pPr>
            <w:r>
              <w:rPr>
                <w:spacing w:val="4"/>
              </w:rPr>
              <w:t xml:space="preserve">合计</w:t>
            </w:r>
            <w:r/>
          </w:p>
        </w:tc>
        <w:tc>
          <w:tcPr>
            <w:tcBorders>
              <w:right w:val="single" w:color="auto" w:sz="4" w:space="0"/>
            </w:tcBorders>
            <w:tcW w:w="701" w:type="dxa"/>
            <w:textDirection w:val="lrTb"/>
            <w:noWrap w:val="false"/>
          </w:tcPr>
          <w:p>
            <w:pPr>
              <w:ind w:left="274"/>
              <w:spacing w:before="172" w:line="195" w:lineRule="auto"/>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 xml:space="preserve">100</w:t>
            </w:r>
            <w:r/>
          </w:p>
        </w:tc>
      </w:tr>
    </w:tbl>
    <w:p>
      <w:pPr>
        <w:rPr>
          <w:rFonts w:hint="eastAsia"/>
        </w:rPr>
      </w:pPr>
      <w:r>
        <w:rPr>
          <w:rFonts w:hint="eastAsia"/>
        </w:rPr>
      </w:r>
      <w:r/>
    </w:p>
    <w:p>
      <w:pPr>
        <w:spacing w:line="560" w:lineRule="exact"/>
        <w:rPr>
          <w:rFonts w:hint="eastAsia"/>
          <w:sz w:val="24"/>
          <w:szCs w:val="24"/>
        </w:rPr>
      </w:pPr>
      <w:r>
        <w:rPr>
          <w:rFonts w:hint="eastAsia"/>
          <w:sz w:val="24"/>
          <w:szCs w:val="24"/>
        </w:rPr>
        <w:t xml:space="preserve">说明：</w:t>
      </w:r>
      <w:r/>
    </w:p>
    <w:p>
      <w:pPr>
        <w:pStyle w:val="992"/>
        <w:numPr>
          <w:ilvl w:val="0"/>
          <w:numId w:val="6"/>
        </w:numPr>
        <w:ind w:left="0" w:firstLine="0"/>
        <w:spacing w:line="560" w:lineRule="exact"/>
        <w:rPr>
          <w:rFonts w:hint="eastAsia"/>
          <w:b/>
          <w:bCs/>
          <w:sz w:val="24"/>
          <w:szCs w:val="24"/>
        </w:rPr>
      </w:pPr>
      <w:r>
        <w:rPr>
          <w:rFonts w:hint="eastAsia"/>
          <w:b/>
          <w:bCs/>
          <w:sz w:val="24"/>
          <w:szCs w:val="24"/>
        </w:rPr>
        <w:t xml:space="preserve">对国家认定的节能产品和环保产品分别给予投标价的 5%、5%价格扣除，用扣除后的价格参与评审（特别说明：节能、环保产品必须提供有效的节能产品、环境标志产品认证证书复印件）。</w:t>
      </w:r>
      <w:r/>
    </w:p>
    <w:p>
      <w:pPr>
        <w:pStyle w:val="992"/>
        <w:numPr>
          <w:ilvl w:val="0"/>
          <w:numId w:val="6"/>
        </w:numPr>
        <w:ind w:left="0" w:firstLine="0"/>
        <w:spacing w:line="560" w:lineRule="exact"/>
        <w:rPr>
          <w:rFonts w:hint="eastAsia"/>
          <w:b/>
          <w:bCs/>
          <w:sz w:val="24"/>
          <w:szCs w:val="24"/>
        </w:rPr>
      </w:pPr>
      <w:r>
        <w:rPr>
          <w:rFonts w:hint="eastAsia"/>
          <w:b/>
          <w:bCs/>
          <w:sz w:val="24"/>
          <w:szCs w:val="24"/>
        </w:rPr>
        <w:t xml:space="preserve">小微企业的价格扣除</w:t>
      </w:r>
      <w:r/>
    </w:p>
    <w:p>
      <w:pPr>
        <w:pStyle w:val="992"/>
        <w:ind w:left="0" w:firstLine="0"/>
        <w:spacing w:line="560" w:lineRule="exact"/>
        <w:rPr>
          <w:rFonts w:hint="eastAsia"/>
          <w:b/>
        </w:rPr>
      </w:pPr>
      <w:r>
        <w:rPr>
          <w:rFonts w:hint="eastAsia"/>
          <w:sz w:val="24"/>
          <w:szCs w:val="24"/>
        </w:rPr>
        <w:t xml:space="preserve">对小型和微型企业的价格给予10%的扣除，用扣除后的价格参与评审。参加投标的中小企业，应当按照《政府采购促进中小企业发展管理办法》（财库〔2020〕46号）的规定提供《中小企业声明函》（货物/服务）（中小企业划型标准详见《关于印发中小企业划型标准规定的通知》工信部联企业〔2011〕300号）。</w:t>
      </w:r>
      <w:r/>
    </w:p>
    <w:p>
      <w:pPr>
        <w:pStyle w:val="992"/>
        <w:ind w:left="0" w:firstLine="0"/>
        <w:spacing w:line="560" w:lineRule="exact"/>
        <w:rPr>
          <w:rFonts w:hint="eastAsia"/>
          <w:sz w:val="24"/>
          <w:szCs w:val="24"/>
        </w:rPr>
      </w:pPr>
      <w:r>
        <w:rPr>
          <w:rFonts w:hint="eastAsia"/>
          <w:sz w:val="24"/>
          <w:szCs w:val="24"/>
        </w:rPr>
        <w:t xml:space="preserve">（1）供应商为小企业，且符合中小企业划分标准；</w:t>
      </w:r>
      <w:r/>
    </w:p>
    <w:p>
      <w:pPr>
        <w:pStyle w:val="992"/>
        <w:ind w:left="0" w:firstLine="0"/>
        <w:spacing w:line="560" w:lineRule="exact"/>
        <w:rPr>
          <w:rFonts w:hint="eastAsia"/>
          <w:sz w:val="24"/>
          <w:szCs w:val="24"/>
        </w:rPr>
      </w:pPr>
      <w:r>
        <w:rPr>
          <w:rFonts w:hint="eastAsia"/>
          <w:sz w:val="24"/>
          <w:szCs w:val="24"/>
        </w:rPr>
        <w:t xml:space="preserve">（2）提供本企业制造的货物、承担的工程或者服务，或者提供其他小企业制造的货物。如果提供的货物为大中型企业注册商标的货物，视同大中型企业。</w:t>
      </w:r>
      <w:r/>
    </w:p>
    <w:p>
      <w:pPr>
        <w:spacing w:line="560" w:lineRule="exact"/>
        <w:rPr>
          <w:rFonts w:hint="eastAsia"/>
          <w:sz w:val="24"/>
          <w:szCs w:val="24"/>
        </w:rPr>
      </w:pPr>
      <w:r>
        <w:rPr>
          <w:rFonts w:hint="eastAsia"/>
          <w:b/>
          <w:bCs/>
          <w:sz w:val="24"/>
          <w:szCs w:val="24"/>
        </w:rPr>
        <w:t xml:space="preserve">3、监狱和戒毒企业的价格扣除</w:t>
      </w:r>
      <w:r/>
    </w:p>
    <w:p>
      <w:pPr>
        <w:spacing w:line="560" w:lineRule="exact"/>
        <w:rPr>
          <w:rFonts w:hint="eastAsia"/>
          <w:sz w:val="24"/>
          <w:szCs w:val="24"/>
        </w:rPr>
      </w:pPr>
      <w:r>
        <w:rPr>
          <w:rFonts w:hint="eastAsia"/>
          <w:sz w:val="24"/>
          <w:szCs w:val="24"/>
        </w:rPr>
        <w:t xml:space="preserve">3.1本项目对监狱和戒毒企业（简称监狱企业），给予10%的价格扣除，用扣除后的价格参与评审。</w:t>
      </w:r>
      <w:r/>
    </w:p>
    <w:p>
      <w:pPr>
        <w:spacing w:line="560" w:lineRule="exact"/>
        <w:rPr>
          <w:rFonts w:hint="eastAsia"/>
          <w:sz w:val="24"/>
          <w:szCs w:val="24"/>
        </w:rPr>
      </w:pPr>
      <w:r>
        <w:rPr>
          <w:rFonts w:hint="eastAsia"/>
          <w:sz w:val="24"/>
          <w:szCs w:val="24"/>
        </w:rPr>
        <w:t xml:space="preserve">3.2监狱企业需提供由省级以上监狱管理局、戒毒管理局（含新疆生产建设兵团）出具的属于监狱企业的证明文件。</w:t>
      </w:r>
      <w:r/>
    </w:p>
    <w:p>
      <w:pPr>
        <w:spacing w:line="560" w:lineRule="exact"/>
        <w:rPr>
          <w:rFonts w:hint="eastAsia"/>
          <w:sz w:val="24"/>
          <w:szCs w:val="24"/>
        </w:rPr>
      </w:pPr>
      <w:r>
        <w:rPr>
          <w:rFonts w:hint="eastAsia"/>
          <w:sz w:val="24"/>
          <w:szCs w:val="24"/>
        </w:rPr>
        <w:t xml:space="preserve">3.3监狱企业标准请参照《关于政府采购支持监狱企业发展有关问题的通知》（财库[2014]68号）。</w:t>
      </w:r>
      <w:r/>
    </w:p>
    <w:p>
      <w:pPr>
        <w:spacing w:line="560" w:lineRule="exact"/>
        <w:rPr>
          <w:rFonts w:hint="eastAsia"/>
          <w:b/>
          <w:bCs/>
          <w:sz w:val="24"/>
          <w:szCs w:val="24"/>
        </w:rPr>
      </w:pPr>
      <w:r>
        <w:rPr>
          <w:rFonts w:hint="eastAsia"/>
          <w:b/>
          <w:bCs/>
          <w:sz w:val="24"/>
          <w:szCs w:val="24"/>
        </w:rPr>
        <w:t xml:space="preserve">4、残疾人福利性单位的价格扣除</w:t>
      </w:r>
      <w:r/>
    </w:p>
    <w:p>
      <w:pPr>
        <w:spacing w:line="560" w:lineRule="exact"/>
        <w:rPr>
          <w:rFonts w:hint="eastAsia"/>
          <w:sz w:val="24"/>
          <w:szCs w:val="24"/>
        </w:rPr>
      </w:pPr>
      <w:r>
        <w:rPr>
          <w:rFonts w:hint="eastAsia"/>
          <w:sz w:val="24"/>
          <w:szCs w:val="24"/>
        </w:rPr>
        <w:t xml:space="preserve">4.1本项目对残疾人福利性单位，给予10%的价格扣除，用扣除后的价格参与评审。</w:t>
      </w:r>
      <w:r/>
    </w:p>
    <w:p>
      <w:pPr>
        <w:spacing w:line="560" w:lineRule="exact"/>
        <w:rPr>
          <w:rFonts w:hint="eastAsia"/>
          <w:sz w:val="24"/>
          <w:szCs w:val="24"/>
        </w:rPr>
      </w:pPr>
      <w:r>
        <w:rPr>
          <w:rFonts w:hint="eastAsia"/>
          <w:sz w:val="24"/>
          <w:szCs w:val="24"/>
        </w:rPr>
        <w:t xml:space="preserve">4.2残疾人福利单位需按照采购文件的要求提供《残疾人福利性单位声明函》。</w:t>
      </w:r>
      <w:r/>
    </w:p>
    <w:p>
      <w:pPr>
        <w:spacing w:line="560" w:lineRule="exact"/>
        <w:rPr>
          <w:rFonts w:hint="eastAsia"/>
          <w:sz w:val="24"/>
          <w:szCs w:val="24"/>
        </w:rPr>
      </w:pPr>
      <w:r>
        <w:rPr>
          <w:rFonts w:hint="eastAsia"/>
          <w:sz w:val="24"/>
          <w:szCs w:val="24"/>
        </w:rPr>
        <w:t xml:space="preserve">4.3残疾人福利单位标准请参照《关于促进残疾人就业政府采购政策的通知》（财库〔2017〕141号）。</w:t>
      </w:r>
      <w:r/>
    </w:p>
    <w:p>
      <w:pPr>
        <w:spacing w:line="560" w:lineRule="exact"/>
        <w:rPr>
          <w:rFonts w:hint="eastAsia"/>
          <w:b/>
          <w:bCs/>
          <w:sz w:val="24"/>
          <w:szCs w:val="24"/>
        </w:rPr>
      </w:pPr>
      <w:r>
        <w:rPr>
          <w:rFonts w:hint="eastAsia"/>
          <w:b/>
          <w:bCs/>
          <w:sz w:val="24"/>
          <w:szCs w:val="24"/>
        </w:rPr>
        <w:t xml:space="preserve">5、监狱企业、残疾人福利单位属于小型、微型企业的，不重复享受政策。</w:t>
      </w:r>
      <w:r/>
    </w:p>
    <w:p>
      <w:pPr>
        <w:spacing w:line="560" w:lineRule="exact"/>
        <w:rPr>
          <w:rFonts w:hint="eastAsia"/>
          <w:b/>
          <w:bCs/>
          <w:sz w:val="24"/>
          <w:szCs w:val="24"/>
        </w:rPr>
      </w:pPr>
      <w:r>
        <w:rPr>
          <w:rFonts w:hint="eastAsia"/>
          <w:b/>
          <w:bCs/>
          <w:sz w:val="24"/>
          <w:szCs w:val="24"/>
        </w:rPr>
        <w:t xml:space="preserve">6、所有认证、证明和业绩均以有效的证明文件扫描件或复印件为依据。</w:t>
      </w:r>
      <w:r/>
    </w:p>
    <w:p>
      <w:pPr>
        <w:spacing w:line="360" w:lineRule="auto"/>
        <w:rPr>
          <w:rFonts w:hint="eastAsia"/>
          <w:b/>
          <w:color w:val="000000"/>
          <w:sz w:val="24"/>
          <w:szCs w:val="24"/>
        </w:rPr>
      </w:pPr>
      <w:r>
        <w:rPr>
          <w:rFonts w:hint="eastAsia"/>
          <w:b/>
          <w:color w:val="000000"/>
          <w:sz w:val="24"/>
          <w:szCs w:val="24"/>
        </w:rPr>
      </w:r>
      <w:r/>
    </w:p>
    <w:p>
      <w:pPr>
        <w:rPr>
          <w:rFonts w:hint="eastAsia"/>
          <w:sz w:val="24"/>
          <w:szCs w:val="24"/>
        </w:rPr>
      </w:pPr>
      <w:r/>
      <w:bookmarkStart w:id="27" w:name="_TOC_250001"/>
      <w:r/>
      <w:bookmarkEnd w:id="27"/>
      <w:r>
        <w:rPr>
          <w:rFonts w:hint="eastAsia"/>
          <w:sz w:val="24"/>
          <w:szCs w:val="24"/>
        </w:rPr>
        <w:br w:type="page" w:clear="all"/>
      </w:r>
      <w:r/>
    </w:p>
    <w:p>
      <w:pPr>
        <w:pStyle w:val="960"/>
        <w:ind w:left="3553"/>
        <w:spacing w:line="364" w:lineRule="exact"/>
        <w:tabs>
          <w:tab w:val="left" w:pos="4832" w:leader="none"/>
        </w:tabs>
        <w:rPr>
          <w:rFonts w:hint="eastAsia" w:ascii="宋体" w:hAnsi="宋体" w:eastAsia="宋体" w:cs="宋体"/>
          <w:sz w:val="24"/>
          <w:szCs w:val="24"/>
        </w:rPr>
      </w:pPr>
      <w:r>
        <w:rPr>
          <w:rFonts w:hint="eastAsia" w:ascii="宋体" w:hAnsi="宋体" w:eastAsia="宋体" w:cs="宋体"/>
          <w:sz w:val="24"/>
          <w:szCs w:val="24"/>
        </w:rPr>
        <w:t xml:space="preserve">第五章</w:t>
      </w:r>
      <w:r>
        <w:rPr>
          <w:rFonts w:hint="eastAsia" w:ascii="宋体" w:hAnsi="宋体" w:eastAsia="宋体" w:cs="宋体"/>
          <w:sz w:val="24"/>
          <w:szCs w:val="24"/>
          <w:lang w:val="en-US"/>
        </w:rPr>
        <w:t xml:space="preserve"> 公开招标</w:t>
      </w:r>
      <w:r>
        <w:rPr>
          <w:rFonts w:hint="eastAsia" w:ascii="宋体" w:hAnsi="宋体" w:eastAsia="宋体" w:cs="宋体"/>
          <w:sz w:val="24"/>
          <w:szCs w:val="24"/>
        </w:rPr>
        <w:t xml:space="preserve">项目需求</w:t>
      </w:r>
      <w:r/>
    </w:p>
    <w:p>
      <w:pPr>
        <w:ind w:left="123"/>
        <w:spacing w:before="254" w:line="227" w:lineRule="auto"/>
        <w:rPr>
          <w:rFonts w:hint="eastAsia"/>
          <w:sz w:val="24"/>
          <w:szCs w:val="24"/>
        </w:rPr>
        <w:outlineLvl w:val="1"/>
      </w:pPr>
      <w:r>
        <w:rPr>
          <w:rFonts w:hint="eastAsia"/>
          <w:b/>
          <w:bCs/>
          <w:spacing w:val="7"/>
          <w:sz w:val="24"/>
          <w:szCs w:val="24"/>
        </w:rPr>
        <w:t xml:space="preserve">一、项目基本情况</w:t>
      </w:r>
      <w:r/>
    </w:p>
    <w:p>
      <w:pPr>
        <w:ind w:left="123" w:right="115" w:firstLine="6"/>
        <w:jc w:val="both"/>
        <w:spacing w:before="106" w:line="317" w:lineRule="auto"/>
        <w:rPr>
          <w:rFonts w:hint="eastAsia"/>
          <w:b/>
          <w:bCs/>
          <w:spacing w:val="7"/>
          <w:sz w:val="24"/>
          <w:szCs w:val="24"/>
        </w:rPr>
      </w:pPr>
      <w:r>
        <w:rPr>
          <w:rFonts w:hint="eastAsia"/>
          <w:b/>
          <w:bCs/>
          <w:spacing w:val="7"/>
          <w:sz w:val="24"/>
          <w:szCs w:val="24"/>
        </w:rPr>
        <w:t xml:space="preserve">（一）项目概况：</w:t>
      </w:r>
      <w:r/>
    </w:p>
    <w:p>
      <w:pPr>
        <w:ind w:left="125" w:right="113" w:firstLine="508"/>
        <w:jc w:val="both"/>
        <w:spacing w:before="106" w:line="317" w:lineRule="auto"/>
        <w:rPr>
          <w:rFonts w:hint="eastAsia"/>
          <w:spacing w:val="7"/>
          <w:sz w:val="24"/>
          <w:szCs w:val="24"/>
        </w:rPr>
      </w:pPr>
      <w:r>
        <w:rPr>
          <w:rFonts w:hint="eastAsia"/>
          <w:spacing w:val="7"/>
          <w:sz w:val="24"/>
          <w:szCs w:val="24"/>
        </w:rPr>
        <w:t xml:space="preserve">南京市公安局玄武分局外驻单位8个食堂，内部工作人员的三餐及其他餐饮服务、食材采购。</w:t>
      </w:r>
      <w:r/>
    </w:p>
    <w:p>
      <w:pPr>
        <w:ind w:left="123" w:right="115" w:firstLine="6"/>
        <w:jc w:val="both"/>
        <w:spacing w:before="106" w:line="317" w:lineRule="auto"/>
        <w:rPr>
          <w:rFonts w:hint="eastAsia"/>
          <w:b/>
          <w:bCs/>
          <w:spacing w:val="7"/>
          <w:sz w:val="24"/>
          <w:szCs w:val="24"/>
        </w:rPr>
      </w:pPr>
      <w:r>
        <w:rPr>
          <w:rFonts w:hint="eastAsia"/>
          <w:b/>
          <w:bCs/>
          <w:spacing w:val="7"/>
          <w:sz w:val="24"/>
          <w:szCs w:val="24"/>
        </w:rPr>
        <w:t xml:space="preserve">1、项目名称：玄武分局食堂食材采购暨食堂管理服务</w:t>
      </w:r>
      <w:r/>
    </w:p>
    <w:p>
      <w:pPr>
        <w:ind w:left="123" w:right="115" w:firstLine="6"/>
        <w:jc w:val="both"/>
        <w:spacing w:before="106" w:line="317" w:lineRule="auto"/>
        <w:rPr>
          <w:rFonts w:hint="eastAsia"/>
          <w:b/>
          <w:bCs/>
          <w:spacing w:val="7"/>
          <w:sz w:val="24"/>
          <w:szCs w:val="24"/>
        </w:rPr>
      </w:pPr>
      <w:r>
        <w:rPr>
          <w:rFonts w:hint="eastAsia"/>
          <w:b/>
          <w:bCs/>
          <w:spacing w:val="7"/>
          <w:sz w:val="24"/>
          <w:szCs w:val="24"/>
        </w:rPr>
        <w:t xml:space="preserve">2、项目预算：64</w:t>
      </w:r>
      <w:r>
        <w:rPr>
          <w:rFonts w:hint="eastAsia"/>
          <w:b/>
          <w:bCs/>
          <w:spacing w:val="7"/>
          <w:sz w:val="24"/>
          <w:szCs w:val="24"/>
          <w:lang w:val="en-US"/>
        </w:rPr>
        <w:t xml:space="preserve">0</w:t>
      </w:r>
      <w:r>
        <w:rPr>
          <w:rFonts w:hint="eastAsia"/>
          <w:b/>
          <w:bCs/>
          <w:spacing w:val="7"/>
          <w:sz w:val="24"/>
          <w:szCs w:val="24"/>
        </w:rPr>
        <w:t xml:space="preserve">万/一年</w:t>
      </w:r>
      <w:r/>
    </w:p>
    <w:p>
      <w:pPr>
        <w:ind w:left="123" w:right="115" w:firstLine="6"/>
        <w:jc w:val="both"/>
        <w:spacing w:before="106" w:line="317" w:lineRule="auto"/>
        <w:rPr>
          <w:rFonts w:hint="eastAsia"/>
          <w:b/>
          <w:bCs/>
          <w:spacing w:val="7"/>
          <w:sz w:val="24"/>
          <w:szCs w:val="24"/>
        </w:rPr>
      </w:pPr>
      <w:r>
        <w:rPr>
          <w:rFonts w:hint="eastAsia"/>
          <w:b/>
          <w:bCs/>
          <w:spacing w:val="7"/>
          <w:sz w:val="24"/>
          <w:szCs w:val="24"/>
        </w:rPr>
        <w:t xml:space="preserve">3、分包情况。</w:t>
      </w:r>
      <w:r/>
    </w:p>
    <w:p>
      <w:pPr>
        <w:ind w:left="123" w:right="115" w:firstLine="6"/>
        <w:jc w:val="both"/>
        <w:spacing w:before="106" w:line="317" w:lineRule="auto"/>
        <w:rPr>
          <w:rFonts w:hint="eastAsia"/>
          <w:spacing w:val="7"/>
          <w:sz w:val="24"/>
          <w:szCs w:val="24"/>
        </w:rPr>
      </w:pPr>
      <w:r>
        <w:rPr>
          <w:rFonts w:hint="eastAsia"/>
          <w:spacing w:val="7"/>
          <w:sz w:val="24"/>
          <w:szCs w:val="24"/>
        </w:rPr>
        <w:t xml:space="preserve">包一：新街口派出所（含德基、巡特警快反点）、梅园派出所（含刑警一中队），就餐人员195人，预算178万/一年。其中人员服务管理费42万，食材136万。</w:t>
      </w:r>
      <w:r/>
    </w:p>
    <w:p>
      <w:pPr>
        <w:ind w:left="123" w:right="115" w:firstLine="6"/>
        <w:jc w:val="both"/>
        <w:spacing w:before="106" w:line="317" w:lineRule="auto"/>
        <w:rPr>
          <w:rFonts w:hint="eastAsia"/>
          <w:spacing w:val="7"/>
          <w:sz w:val="24"/>
          <w:szCs w:val="24"/>
        </w:rPr>
      </w:pPr>
      <w:r>
        <w:rPr>
          <w:rFonts w:hint="eastAsia"/>
          <w:spacing w:val="7"/>
          <w:sz w:val="24"/>
          <w:szCs w:val="24"/>
        </w:rPr>
        <w:t xml:space="preserve">包二：后宰门派出所（含反恐大队、政保大队、内保大队、出入境大队）、孝陵卫派出所（含下马坊警务站）、治安大队，就餐人员286人，预算261.25万/一年，其中人员管理费70万，食材191.25万。</w:t>
      </w:r>
      <w:r/>
    </w:p>
    <w:p>
      <w:pPr>
        <w:ind w:left="123" w:right="115" w:firstLine="6"/>
        <w:jc w:val="both"/>
        <w:spacing w:before="106" w:line="317" w:lineRule="auto"/>
        <w:rPr>
          <w:rFonts w:hint="eastAsia"/>
          <w:spacing w:val="7"/>
          <w:sz w:val="24"/>
          <w:szCs w:val="24"/>
        </w:rPr>
      </w:pPr>
      <w:r>
        <w:rPr>
          <w:rFonts w:hint="eastAsia"/>
          <w:spacing w:val="7"/>
          <w:sz w:val="24"/>
          <w:szCs w:val="24"/>
        </w:rPr>
        <w:t xml:space="preserve">包三：板仓派出所、韶山路派出所、红山派出所（含刑警四中队），就餐人员220人，预算200</w:t>
      </w:r>
      <w:r>
        <w:rPr>
          <w:rFonts w:hint="eastAsia"/>
          <w:spacing w:val="7"/>
          <w:sz w:val="24"/>
          <w:szCs w:val="24"/>
          <w:lang w:val="en-US" w:eastAsia="zh-CN"/>
        </w:rPr>
        <w:t xml:space="preserve">.75</w:t>
      </w:r>
      <w:r>
        <w:rPr>
          <w:rFonts w:hint="eastAsia"/>
          <w:spacing w:val="7"/>
          <w:sz w:val="24"/>
          <w:szCs w:val="24"/>
        </w:rPr>
        <w:t xml:space="preserve">万/一年，其中人员管理费64.7万，食材136.05万。</w:t>
      </w:r>
      <w:r/>
    </w:p>
    <w:p>
      <w:pPr>
        <w:ind w:left="123" w:right="115" w:firstLine="6"/>
        <w:jc w:val="both"/>
        <w:spacing w:before="106" w:line="317" w:lineRule="auto"/>
        <w:rPr>
          <w:rFonts w:hint="eastAsia"/>
          <w:b/>
          <w:bCs/>
          <w:spacing w:val="7"/>
          <w:sz w:val="24"/>
          <w:szCs w:val="24"/>
          <w:lang w:val="en-US"/>
        </w:rPr>
      </w:pPr>
      <w:r>
        <w:rPr>
          <w:rFonts w:hint="eastAsia"/>
          <w:b/>
          <w:bCs/>
          <w:spacing w:val="7"/>
          <w:sz w:val="24"/>
          <w:szCs w:val="24"/>
          <w:lang w:val="en-US"/>
        </w:rPr>
        <w:t xml:space="preserve">注：以上就餐人员数量为中餐人数，全年无休，保障每日供应体量一致，具体人数以实际情况为准。</w:t>
      </w:r>
      <w:r/>
    </w:p>
    <w:p>
      <w:pPr>
        <w:ind w:left="123" w:right="115" w:firstLine="6"/>
        <w:jc w:val="both"/>
        <w:spacing w:before="106" w:line="317" w:lineRule="auto"/>
        <w:rPr>
          <w:rFonts w:hint="eastAsia"/>
          <w:b/>
          <w:bCs/>
          <w:spacing w:val="7"/>
          <w:sz w:val="24"/>
          <w:szCs w:val="24"/>
        </w:rPr>
      </w:pPr>
      <w:r>
        <w:rPr>
          <w:rFonts w:hint="eastAsia"/>
          <w:b/>
          <w:bCs/>
          <w:spacing w:val="7"/>
          <w:sz w:val="24"/>
          <w:szCs w:val="24"/>
        </w:rPr>
      </w:r>
      <w:r/>
    </w:p>
    <w:p>
      <w:pPr>
        <w:ind w:left="120" w:right="115" w:firstLine="10"/>
        <w:spacing w:before="31" w:line="313" w:lineRule="auto"/>
        <w:rPr>
          <w:rFonts w:hint="eastAsia"/>
          <w:sz w:val="24"/>
          <w:szCs w:val="24"/>
        </w:rPr>
      </w:pPr>
      <w:r>
        <w:rPr>
          <w:rFonts w:hint="eastAsia"/>
          <w:spacing w:val="8"/>
          <w:sz w:val="24"/>
          <w:szCs w:val="24"/>
        </w:rPr>
        <w:t xml:space="preserve">（二）采购人提供现场办公场所，包括：厨具、冷藏、加工设备及水、电、燃气，</w:t>
      </w:r>
      <w:r>
        <w:rPr>
          <w:rFonts w:hint="eastAsia"/>
          <w:spacing w:val="7"/>
          <w:sz w:val="24"/>
          <w:szCs w:val="24"/>
        </w:rPr>
        <w:t xml:space="preserve">现能够正常运作供应</w:t>
      </w:r>
      <w:r>
        <w:rPr>
          <w:rFonts w:hint="eastAsia"/>
          <w:sz w:val="24"/>
          <w:szCs w:val="24"/>
        </w:rPr>
        <w:t xml:space="preserve"> </w:t>
      </w:r>
      <w:r>
        <w:rPr>
          <w:rFonts w:hint="eastAsia"/>
          <w:spacing w:val="7"/>
          <w:sz w:val="24"/>
          <w:szCs w:val="24"/>
        </w:rPr>
        <w:t xml:space="preserve">膳食。（中标人如在现有设备的基础上，需要增加其他设备，</w:t>
      </w:r>
      <w:r>
        <w:rPr>
          <w:rFonts w:hint="eastAsia"/>
          <w:spacing w:val="-58"/>
          <w:sz w:val="24"/>
          <w:szCs w:val="24"/>
        </w:rPr>
        <w:t xml:space="preserve"> </w:t>
      </w:r>
      <w:r>
        <w:rPr>
          <w:rFonts w:hint="eastAsia"/>
          <w:spacing w:val="7"/>
          <w:sz w:val="24"/>
          <w:szCs w:val="24"/>
        </w:rPr>
        <w:t xml:space="preserve">由中标单位</w:t>
      </w:r>
      <w:r>
        <w:rPr>
          <w:rFonts w:hint="eastAsia"/>
          <w:spacing w:val="6"/>
          <w:sz w:val="24"/>
          <w:szCs w:val="24"/>
        </w:rPr>
        <w:t xml:space="preserve">自行负责。）</w:t>
      </w:r>
      <w:r/>
    </w:p>
    <w:p>
      <w:pPr>
        <w:ind w:left="130"/>
        <w:spacing w:before="29" w:line="227" w:lineRule="auto"/>
        <w:rPr>
          <w:rFonts w:hint="eastAsia"/>
          <w:sz w:val="24"/>
          <w:szCs w:val="24"/>
        </w:rPr>
      </w:pPr>
      <w:r>
        <w:rPr>
          <w:rFonts w:hint="eastAsia"/>
          <w:b/>
          <w:bCs/>
          <w:spacing w:val="6"/>
          <w:sz w:val="24"/>
          <w:szCs w:val="24"/>
        </w:rPr>
        <w:t xml:space="preserve">（三）最低供餐服务要求</w:t>
      </w:r>
      <w:r/>
    </w:p>
    <w:p>
      <w:pPr>
        <w:ind w:left="136"/>
        <w:spacing w:before="110" w:line="227" w:lineRule="auto"/>
        <w:rPr>
          <w:rFonts w:hint="eastAsia"/>
          <w:sz w:val="24"/>
          <w:szCs w:val="24"/>
        </w:rPr>
      </w:pPr>
      <w:r>
        <w:rPr>
          <w:rFonts w:hint="eastAsia"/>
          <w:spacing w:val="5"/>
          <w:sz w:val="24"/>
          <w:szCs w:val="24"/>
        </w:rPr>
        <w:t xml:space="preserve">1</w:t>
      </w:r>
      <w:r>
        <w:rPr>
          <w:rFonts w:hint="eastAsia"/>
          <w:spacing w:val="-26"/>
          <w:sz w:val="24"/>
          <w:szCs w:val="24"/>
        </w:rPr>
        <w:t xml:space="preserve"> </w:t>
      </w:r>
      <w:r>
        <w:rPr>
          <w:rFonts w:hint="eastAsia"/>
          <w:spacing w:val="5"/>
          <w:sz w:val="24"/>
          <w:szCs w:val="24"/>
        </w:rPr>
        <w:t xml:space="preserve">、周一至周日（含节假日）</w:t>
      </w:r>
      <w:r/>
    </w:p>
    <w:p>
      <w:pPr>
        <w:spacing w:line="77" w:lineRule="exact"/>
        <w:rPr>
          <w:rFonts w:hint="eastAsia"/>
          <w:sz w:val="24"/>
          <w:szCs w:val="24"/>
        </w:rPr>
      </w:pPr>
      <w:r>
        <w:rPr>
          <w:rFonts w:hint="eastAsia"/>
          <w:sz w:val="24"/>
          <w:szCs w:val="24"/>
        </w:rPr>
      </w:r>
      <w:r/>
    </w:p>
    <w:tbl>
      <w:tblPr>
        <w:tblStyle w:val="991"/>
        <w:tblW w:w="968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571"/>
        <w:gridCol w:w="8117"/>
      </w:tblGrid>
      <w:tr>
        <w:trPr>
          <w:trHeight w:val="511"/>
        </w:trPr>
        <w:tc>
          <w:tcPr>
            <w:tcW w:w="1571" w:type="dxa"/>
            <w:textDirection w:val="lrTb"/>
            <w:noWrap w:val="false"/>
          </w:tcPr>
          <w:p>
            <w:pPr>
              <w:pStyle w:val="1018"/>
              <w:ind w:left="326"/>
              <w:spacing w:before="148" w:line="227" w:lineRule="auto"/>
              <w:rPr>
                <w:rFonts w:hint="eastAsia"/>
                <w:sz w:val="24"/>
                <w:szCs w:val="24"/>
              </w:rPr>
            </w:pPr>
            <w:r>
              <w:rPr>
                <w:rFonts w:hint="eastAsia"/>
                <w:spacing w:val="7"/>
                <w:sz w:val="24"/>
                <w:szCs w:val="24"/>
              </w:rPr>
              <w:t xml:space="preserve">供餐餐标</w:t>
            </w:r>
            <w:r/>
          </w:p>
        </w:tc>
        <w:tc>
          <w:tcPr>
            <w:tcW w:w="8117" w:type="dxa"/>
            <w:textDirection w:val="lrTb"/>
            <w:noWrap w:val="false"/>
          </w:tcPr>
          <w:p>
            <w:pPr>
              <w:pStyle w:val="1018"/>
              <w:ind w:left="113"/>
              <w:spacing w:before="148" w:line="228" w:lineRule="auto"/>
              <w:rPr>
                <w:rFonts w:hint="eastAsia"/>
                <w:sz w:val="24"/>
                <w:szCs w:val="24"/>
              </w:rPr>
            </w:pPr>
            <w:r>
              <w:rPr>
                <w:rFonts w:hint="eastAsia"/>
                <w:spacing w:val="2"/>
                <w:sz w:val="24"/>
                <w:szCs w:val="24"/>
              </w:rPr>
              <w:t xml:space="preserve">早餐</w:t>
            </w:r>
            <w:r>
              <w:rPr>
                <w:rFonts w:hint="eastAsia"/>
                <w:spacing w:val="-29"/>
                <w:sz w:val="24"/>
                <w:szCs w:val="24"/>
              </w:rPr>
              <w:t xml:space="preserve"> </w:t>
            </w:r>
            <w:r>
              <w:rPr>
                <w:rFonts w:hint="eastAsia"/>
                <w:spacing w:val="2"/>
                <w:sz w:val="24"/>
                <w:szCs w:val="24"/>
                <w:lang w:eastAsia="zh-CN"/>
              </w:rPr>
              <w:t xml:space="preserve">5</w:t>
            </w:r>
            <w:r>
              <w:rPr>
                <w:rFonts w:hint="eastAsia"/>
                <w:spacing w:val="13"/>
                <w:sz w:val="24"/>
                <w:szCs w:val="24"/>
              </w:rPr>
              <w:t xml:space="preserve"> </w:t>
            </w:r>
            <w:r>
              <w:rPr>
                <w:rFonts w:hint="eastAsia"/>
                <w:spacing w:val="2"/>
                <w:sz w:val="24"/>
                <w:szCs w:val="24"/>
              </w:rPr>
              <w:t xml:space="preserve">元、中餐</w:t>
            </w:r>
            <w:r>
              <w:rPr>
                <w:rFonts w:hint="eastAsia"/>
                <w:spacing w:val="-23"/>
                <w:sz w:val="24"/>
                <w:szCs w:val="24"/>
              </w:rPr>
              <w:t xml:space="preserve"> </w:t>
            </w:r>
            <w:r>
              <w:rPr>
                <w:rFonts w:hint="eastAsia"/>
                <w:spacing w:val="2"/>
                <w:sz w:val="24"/>
                <w:szCs w:val="24"/>
              </w:rPr>
              <w:t xml:space="preserve">1</w:t>
            </w:r>
            <w:r>
              <w:rPr>
                <w:rFonts w:hint="eastAsia"/>
                <w:spacing w:val="2"/>
                <w:sz w:val="24"/>
                <w:szCs w:val="24"/>
                <w:lang w:eastAsia="zh-CN"/>
              </w:rPr>
              <w:t xml:space="preserve">2</w:t>
            </w:r>
            <w:r>
              <w:rPr>
                <w:rFonts w:hint="eastAsia"/>
                <w:spacing w:val="14"/>
                <w:sz w:val="24"/>
                <w:szCs w:val="24"/>
              </w:rPr>
              <w:t xml:space="preserve"> </w:t>
            </w:r>
            <w:r>
              <w:rPr>
                <w:rFonts w:hint="eastAsia"/>
                <w:spacing w:val="2"/>
                <w:sz w:val="24"/>
                <w:szCs w:val="24"/>
              </w:rPr>
              <w:t xml:space="preserve">元、晚餐</w:t>
            </w:r>
            <w:r>
              <w:rPr>
                <w:rFonts w:hint="eastAsia"/>
                <w:spacing w:val="-21"/>
                <w:sz w:val="24"/>
                <w:szCs w:val="24"/>
              </w:rPr>
              <w:t xml:space="preserve"> </w:t>
            </w:r>
            <w:r>
              <w:rPr>
                <w:rFonts w:hint="eastAsia"/>
                <w:spacing w:val="2"/>
                <w:sz w:val="24"/>
                <w:szCs w:val="24"/>
                <w:lang w:eastAsia="zh-CN"/>
              </w:rPr>
              <w:t xml:space="preserve">8</w:t>
            </w:r>
            <w:r>
              <w:rPr>
                <w:rFonts w:hint="eastAsia"/>
                <w:spacing w:val="2"/>
                <w:sz w:val="24"/>
                <w:szCs w:val="24"/>
              </w:rPr>
              <w:t xml:space="preserve"> 元</w:t>
            </w:r>
            <w:r/>
          </w:p>
        </w:tc>
      </w:tr>
      <w:tr>
        <w:trPr>
          <w:trHeight w:val="712"/>
        </w:trPr>
        <w:tc>
          <w:tcPr>
            <w:tcBorders>
              <w:bottom w:val="none" w:color="000000" w:sz="4" w:space="0"/>
            </w:tcBorders>
            <w:tcW w:w="1571" w:type="dxa"/>
            <w:vMerge w:val="restart"/>
            <w:textDirection w:val="lrTb"/>
            <w:noWrap w:val="false"/>
          </w:tcPr>
          <w:p>
            <w:pPr>
              <w:spacing w:line="241" w:lineRule="auto"/>
              <w:rPr>
                <w:rFonts w:hint="eastAsia"/>
                <w:sz w:val="24"/>
                <w:szCs w:val="24"/>
                <w:lang w:val="en-US"/>
              </w:rPr>
            </w:pPr>
            <w:r>
              <w:rPr>
                <w:rFonts w:hint="eastAsia"/>
                <w:sz w:val="24"/>
                <w:szCs w:val="24"/>
                <w:lang w:val="en-US"/>
              </w:rPr>
            </w:r>
            <w:r/>
          </w:p>
          <w:p>
            <w:pPr>
              <w:pStyle w:val="1018"/>
              <w:ind w:left="115" w:right="201"/>
              <w:spacing w:before="65" w:line="245" w:lineRule="auto"/>
              <w:rPr>
                <w:rFonts w:hint="eastAsia"/>
                <w:sz w:val="24"/>
                <w:szCs w:val="24"/>
                <w:lang w:eastAsia="zh-CN"/>
              </w:rPr>
            </w:pPr>
            <w:r>
              <w:rPr>
                <w:rFonts w:hint="eastAsia"/>
                <w:spacing w:val="8"/>
                <w:sz w:val="24"/>
                <w:szCs w:val="24"/>
                <w:lang w:eastAsia="zh-CN"/>
              </w:rPr>
              <w:t xml:space="preserve">供餐品种（包括但不限于、菜品半个月不</w:t>
            </w:r>
            <w:r>
              <w:rPr>
                <w:rFonts w:hint="eastAsia"/>
                <w:spacing w:val="5"/>
                <w:sz w:val="24"/>
                <w:szCs w:val="24"/>
                <w:lang w:eastAsia="zh-CN"/>
              </w:rPr>
              <w:t xml:space="preserve">得重复）</w:t>
            </w:r>
            <w:r/>
          </w:p>
        </w:tc>
        <w:tc>
          <w:tcPr>
            <w:tcW w:w="8117" w:type="dxa"/>
            <w:textDirection w:val="lrTb"/>
            <w:noWrap w:val="false"/>
          </w:tcPr>
          <w:p>
            <w:pPr>
              <w:pStyle w:val="1018"/>
              <w:ind w:left="116" w:right="63" w:hanging="3"/>
              <w:spacing w:before="32" w:line="309" w:lineRule="auto"/>
              <w:rPr>
                <w:rFonts w:hint="eastAsia"/>
                <w:sz w:val="24"/>
                <w:szCs w:val="24"/>
                <w:lang w:eastAsia="zh-CN"/>
              </w:rPr>
            </w:pPr>
            <w:r>
              <w:rPr>
                <w:rFonts w:hint="eastAsia"/>
                <w:spacing w:val="7"/>
                <w:sz w:val="24"/>
                <w:szCs w:val="24"/>
                <w:lang w:eastAsia="zh-CN"/>
              </w:rPr>
              <w:t xml:space="preserve">早餐：主餐</w:t>
            </w:r>
            <w:r>
              <w:rPr>
                <w:rFonts w:hint="eastAsia"/>
                <w:spacing w:val="-38"/>
                <w:sz w:val="24"/>
                <w:szCs w:val="24"/>
                <w:lang w:eastAsia="zh-CN"/>
              </w:rPr>
              <w:t xml:space="preserve"> </w:t>
            </w:r>
            <w:r>
              <w:rPr>
                <w:rFonts w:hint="eastAsia"/>
                <w:spacing w:val="7"/>
                <w:sz w:val="24"/>
                <w:szCs w:val="24"/>
                <w:lang w:eastAsia="zh-CN"/>
              </w:rPr>
              <w:t xml:space="preserve">3 种（面条、馄饨、水饺、炒饭等</w:t>
            </w:r>
            <w:r>
              <w:rPr>
                <w:rFonts w:hint="eastAsia"/>
                <w:spacing w:val="16"/>
                <w:sz w:val="24"/>
                <w:szCs w:val="24"/>
                <w:lang w:eastAsia="zh-CN"/>
              </w:rPr>
              <w:t xml:space="preserve">），</w:t>
            </w:r>
            <w:r>
              <w:rPr>
                <w:rFonts w:hint="eastAsia"/>
                <w:spacing w:val="7"/>
                <w:sz w:val="24"/>
                <w:szCs w:val="24"/>
                <w:lang w:eastAsia="zh-CN"/>
              </w:rPr>
              <w:t xml:space="preserve">蒸类</w:t>
            </w:r>
            <w:r>
              <w:rPr>
                <w:rFonts w:hint="eastAsia"/>
                <w:spacing w:val="-41"/>
                <w:sz w:val="24"/>
                <w:szCs w:val="24"/>
                <w:lang w:eastAsia="zh-CN"/>
              </w:rPr>
              <w:t xml:space="preserve"> </w:t>
            </w:r>
            <w:r>
              <w:rPr>
                <w:rFonts w:hint="eastAsia"/>
                <w:spacing w:val="7"/>
                <w:sz w:val="24"/>
                <w:szCs w:val="24"/>
                <w:lang w:eastAsia="zh-CN"/>
              </w:rPr>
              <w:t xml:space="preserve">2 种，</w:t>
            </w:r>
            <w:r>
              <w:rPr>
                <w:rFonts w:hint="eastAsia"/>
                <w:spacing w:val="6"/>
                <w:sz w:val="24"/>
                <w:szCs w:val="24"/>
                <w:lang w:eastAsia="zh-CN"/>
              </w:rPr>
              <w:t xml:space="preserve">杂粮</w:t>
            </w:r>
            <w:r>
              <w:rPr>
                <w:rFonts w:hint="eastAsia"/>
                <w:spacing w:val="-43"/>
                <w:sz w:val="24"/>
                <w:szCs w:val="24"/>
                <w:lang w:eastAsia="zh-CN"/>
              </w:rPr>
              <w:t xml:space="preserve"> </w:t>
            </w:r>
            <w:r>
              <w:rPr>
                <w:rFonts w:hint="eastAsia"/>
                <w:spacing w:val="6"/>
                <w:sz w:val="24"/>
                <w:szCs w:val="24"/>
                <w:lang w:eastAsia="zh-CN"/>
              </w:rPr>
              <w:t xml:space="preserve">2 种</w:t>
            </w:r>
            <w:r>
              <w:rPr>
                <w:rFonts w:hint="eastAsia"/>
                <w:spacing w:val="8"/>
                <w:sz w:val="24"/>
                <w:szCs w:val="24"/>
                <w:lang w:eastAsia="zh-CN"/>
              </w:rPr>
              <w:t xml:space="preserve">，蛋类</w:t>
            </w:r>
            <w:r>
              <w:rPr>
                <w:rFonts w:hint="eastAsia"/>
                <w:spacing w:val="-41"/>
                <w:sz w:val="24"/>
                <w:szCs w:val="24"/>
                <w:lang w:eastAsia="zh-CN"/>
              </w:rPr>
              <w:t xml:space="preserve"> </w:t>
            </w:r>
            <w:r>
              <w:rPr>
                <w:rFonts w:hint="eastAsia"/>
                <w:spacing w:val="8"/>
                <w:sz w:val="24"/>
                <w:szCs w:val="24"/>
                <w:lang w:eastAsia="zh-CN"/>
              </w:rPr>
              <w:t xml:space="preserve">2 种、乳制品</w:t>
            </w:r>
            <w:r>
              <w:rPr>
                <w:rFonts w:hint="eastAsia"/>
                <w:spacing w:val="-23"/>
                <w:sz w:val="24"/>
                <w:szCs w:val="24"/>
                <w:lang w:eastAsia="zh-CN"/>
              </w:rPr>
              <w:t xml:space="preserve"> </w:t>
            </w:r>
            <w:r>
              <w:rPr>
                <w:rFonts w:hint="eastAsia"/>
                <w:spacing w:val="8"/>
                <w:sz w:val="24"/>
                <w:szCs w:val="24"/>
                <w:lang w:eastAsia="zh-CN"/>
              </w:rPr>
              <w:t xml:space="preserve">1</w:t>
            </w:r>
            <w:r>
              <w:rPr>
                <w:rFonts w:hint="eastAsia"/>
                <w:spacing w:val="12"/>
                <w:sz w:val="24"/>
                <w:szCs w:val="24"/>
                <w:lang w:eastAsia="zh-CN"/>
              </w:rPr>
              <w:t xml:space="preserve"> </w:t>
            </w:r>
            <w:r>
              <w:rPr>
                <w:rFonts w:hint="eastAsia"/>
                <w:spacing w:val="8"/>
                <w:sz w:val="24"/>
                <w:szCs w:val="24"/>
                <w:lang w:eastAsia="zh-CN"/>
              </w:rPr>
              <w:t xml:space="preserve">种、豆浆1种</w:t>
            </w:r>
            <w:r/>
          </w:p>
        </w:tc>
      </w:tr>
      <w:tr>
        <w:trPr>
          <w:trHeight w:val="475"/>
        </w:trPr>
        <w:tc>
          <w:tcPr>
            <w:tcBorders>
              <w:top w:val="none" w:color="000000" w:sz="4" w:space="0"/>
              <w:bottom w:val="none" w:color="000000" w:sz="4" w:space="0"/>
            </w:tcBorders>
            <w:tcW w:w="1571" w:type="dxa"/>
            <w:vMerge w:val="continue"/>
            <w:textDirection w:val="lrTb"/>
            <w:noWrap w:val="false"/>
          </w:tcPr>
          <w:p>
            <w:pPr>
              <w:rPr>
                <w:rFonts w:hint="eastAsia"/>
                <w:sz w:val="24"/>
                <w:szCs w:val="24"/>
              </w:rPr>
            </w:pPr>
            <w:r>
              <w:rPr>
                <w:rFonts w:hint="eastAsia"/>
                <w:sz w:val="24"/>
                <w:szCs w:val="24"/>
              </w:rPr>
            </w:r>
            <w:r/>
          </w:p>
        </w:tc>
        <w:tc>
          <w:tcPr>
            <w:tcW w:w="8117" w:type="dxa"/>
            <w:textDirection w:val="lrTb"/>
            <w:noWrap w:val="false"/>
          </w:tcPr>
          <w:p>
            <w:pPr>
              <w:pStyle w:val="1018"/>
              <w:ind w:left="130"/>
              <w:spacing w:before="89" w:line="227" w:lineRule="auto"/>
              <w:rPr>
                <w:rFonts w:hint="eastAsia"/>
                <w:sz w:val="24"/>
                <w:szCs w:val="24"/>
                <w:lang w:eastAsia="zh-CN"/>
              </w:rPr>
            </w:pPr>
            <w:r>
              <w:rPr>
                <w:rFonts w:hint="eastAsia"/>
                <w:spacing w:val="7"/>
                <w:sz w:val="24"/>
                <w:szCs w:val="24"/>
                <w:lang w:eastAsia="zh-CN"/>
              </w:rPr>
              <w:t xml:space="preserve">中餐：3 个大荤、3 个小荤、2 个素菜、2 个汤、2 种水果、2</w:t>
            </w:r>
            <w:r>
              <w:rPr>
                <w:rFonts w:hint="eastAsia"/>
                <w:spacing w:val="15"/>
                <w:sz w:val="24"/>
                <w:szCs w:val="24"/>
                <w:lang w:eastAsia="zh-CN"/>
              </w:rPr>
              <w:t xml:space="preserve"> </w:t>
            </w:r>
            <w:r>
              <w:rPr>
                <w:rFonts w:hint="eastAsia"/>
                <w:spacing w:val="7"/>
                <w:sz w:val="24"/>
                <w:szCs w:val="24"/>
                <w:lang w:eastAsia="zh-CN"/>
              </w:rPr>
              <w:t xml:space="preserve">种乳制品、面点</w:t>
            </w:r>
            <w:r/>
          </w:p>
        </w:tc>
      </w:tr>
      <w:tr>
        <w:trPr>
          <w:trHeight w:val="445"/>
        </w:trPr>
        <w:tc>
          <w:tcPr>
            <w:tcBorders>
              <w:top w:val="none" w:color="000000" w:sz="4" w:space="0"/>
              <w:bottom w:val="single" w:color="auto" w:sz="4" w:space="0"/>
            </w:tcBorders>
            <w:tcW w:w="1571" w:type="dxa"/>
            <w:vMerge w:val="continue"/>
            <w:textDirection w:val="lrTb"/>
            <w:noWrap w:val="false"/>
          </w:tcPr>
          <w:p>
            <w:pPr>
              <w:rPr>
                <w:rFonts w:hint="eastAsia"/>
                <w:sz w:val="24"/>
                <w:szCs w:val="24"/>
              </w:rPr>
            </w:pPr>
            <w:r>
              <w:rPr>
                <w:rFonts w:hint="eastAsia"/>
                <w:sz w:val="24"/>
                <w:szCs w:val="24"/>
              </w:rPr>
            </w:r>
            <w:r/>
          </w:p>
        </w:tc>
        <w:tc>
          <w:tcPr>
            <w:tcBorders>
              <w:bottom w:val="single" w:color="auto" w:sz="4" w:space="0"/>
            </w:tcBorders>
            <w:tcW w:w="8117" w:type="dxa"/>
            <w:textDirection w:val="lrTb"/>
            <w:noWrap w:val="false"/>
          </w:tcPr>
          <w:p>
            <w:pPr>
              <w:pStyle w:val="1018"/>
              <w:ind w:left="122"/>
              <w:spacing w:before="75" w:line="227" w:lineRule="auto"/>
              <w:rPr>
                <w:rFonts w:hint="eastAsia"/>
                <w:sz w:val="24"/>
                <w:szCs w:val="24"/>
                <w:lang w:eastAsia="zh-CN"/>
              </w:rPr>
            </w:pPr>
            <w:r>
              <w:rPr>
                <w:rFonts w:hint="eastAsia"/>
                <w:spacing w:val="7"/>
                <w:sz w:val="24"/>
                <w:szCs w:val="24"/>
                <w:lang w:eastAsia="zh-CN"/>
              </w:rPr>
              <w:t xml:space="preserve">晚餐：2 个大荤、2 个小荤、2 个素菜、</w:t>
            </w:r>
            <w:r>
              <w:rPr>
                <w:rFonts w:hint="eastAsia"/>
                <w:spacing w:val="6"/>
                <w:sz w:val="24"/>
                <w:szCs w:val="24"/>
                <w:lang w:eastAsia="zh-CN"/>
              </w:rPr>
              <w:t xml:space="preserve">1</w:t>
            </w:r>
            <w:r>
              <w:rPr>
                <w:rFonts w:hint="eastAsia"/>
                <w:spacing w:val="12"/>
                <w:sz w:val="24"/>
                <w:szCs w:val="24"/>
                <w:lang w:eastAsia="zh-CN"/>
              </w:rPr>
              <w:t xml:space="preserve"> </w:t>
            </w:r>
            <w:r>
              <w:rPr>
                <w:rFonts w:hint="eastAsia"/>
                <w:spacing w:val="6"/>
                <w:sz w:val="24"/>
                <w:szCs w:val="24"/>
                <w:lang w:eastAsia="zh-CN"/>
              </w:rPr>
              <w:t xml:space="preserve">个汤，面点</w:t>
            </w:r>
            <w:r/>
          </w:p>
        </w:tc>
      </w:tr>
      <w:tr>
        <w:trPr>
          <w:trHeight w:val="460"/>
        </w:trPr>
        <w:tc>
          <w:tcPr>
            <w:tcBorders>
              <w:top w:val="single" w:color="auto" w:sz="4" w:space="0"/>
              <w:left w:val="single" w:color="auto" w:sz="4" w:space="0"/>
              <w:bottom w:val="none" w:color="000000" w:sz="4" w:space="0"/>
            </w:tcBorders>
            <w:tcW w:w="1571" w:type="dxa"/>
            <w:vMerge w:val="restart"/>
            <w:textDirection w:val="lrTb"/>
            <w:noWrap w:val="false"/>
          </w:tcPr>
          <w:p>
            <w:pPr>
              <w:spacing w:line="316" w:lineRule="auto"/>
              <w:rPr>
                <w:rFonts w:hint="eastAsia"/>
                <w:sz w:val="24"/>
                <w:szCs w:val="24"/>
              </w:rPr>
            </w:pPr>
            <w:r>
              <w:rPr>
                <w:rFonts w:hint="eastAsia"/>
                <w:sz w:val="24"/>
                <w:szCs w:val="24"/>
              </w:rPr>
            </w:r>
            <w:r/>
          </w:p>
          <w:p>
            <w:pPr>
              <w:spacing w:line="317" w:lineRule="auto"/>
              <w:rPr>
                <w:rFonts w:hint="eastAsia"/>
                <w:sz w:val="24"/>
                <w:szCs w:val="24"/>
              </w:rPr>
            </w:pPr>
            <w:r>
              <w:rPr>
                <w:rFonts w:hint="eastAsia"/>
                <w:sz w:val="24"/>
                <w:szCs w:val="24"/>
              </w:rPr>
            </w:r>
            <w:r/>
          </w:p>
          <w:p>
            <w:pPr>
              <w:pStyle w:val="1018"/>
              <w:ind w:left="328"/>
              <w:spacing w:before="65" w:line="228" w:lineRule="auto"/>
              <w:rPr>
                <w:rFonts w:hint="eastAsia"/>
                <w:sz w:val="24"/>
                <w:szCs w:val="24"/>
              </w:rPr>
            </w:pPr>
            <w:r>
              <w:rPr>
                <w:rFonts w:hint="eastAsia"/>
                <w:spacing w:val="6"/>
                <w:sz w:val="24"/>
                <w:szCs w:val="24"/>
              </w:rPr>
              <w:t xml:space="preserve">用餐标准</w:t>
            </w:r>
            <w:r/>
          </w:p>
        </w:tc>
        <w:tc>
          <w:tcPr>
            <w:tcBorders>
              <w:top w:val="single" w:color="auto" w:sz="4" w:space="0"/>
              <w:right w:val="single" w:color="auto" w:sz="4" w:space="0"/>
            </w:tcBorders>
            <w:tcW w:w="8117" w:type="dxa"/>
            <w:textDirection w:val="lrTb"/>
            <w:noWrap w:val="false"/>
          </w:tcPr>
          <w:p>
            <w:pPr>
              <w:pStyle w:val="1018"/>
              <w:ind w:left="111" w:right="106" w:firstLine="1"/>
              <w:spacing w:before="32" w:line="309" w:lineRule="auto"/>
              <w:rPr>
                <w:rFonts w:hint="eastAsia"/>
                <w:spacing w:val="7"/>
                <w:sz w:val="24"/>
                <w:szCs w:val="24"/>
                <w:lang w:eastAsia="zh-CN"/>
              </w:rPr>
            </w:pPr>
            <w:r>
              <w:rPr>
                <w:rFonts w:hint="eastAsia"/>
                <w:spacing w:val="7"/>
                <w:sz w:val="24"/>
                <w:szCs w:val="24"/>
                <w:lang w:eastAsia="zh-CN"/>
              </w:rPr>
              <w:t xml:space="preserve">早餐：一般为主餐</w:t>
            </w:r>
            <w:r>
              <w:rPr>
                <w:rFonts w:hint="eastAsia"/>
                <w:spacing w:val="-5"/>
                <w:sz w:val="24"/>
                <w:szCs w:val="24"/>
                <w:lang w:eastAsia="zh-CN"/>
              </w:rPr>
              <w:t xml:space="preserve"> </w:t>
            </w:r>
            <w:r>
              <w:rPr>
                <w:rFonts w:hint="eastAsia"/>
                <w:spacing w:val="7"/>
                <w:sz w:val="24"/>
                <w:szCs w:val="24"/>
                <w:lang w:eastAsia="zh-CN"/>
              </w:rPr>
              <w:t xml:space="preserve">1 种搭配其他蒸类或杂粮1种，蛋类</w:t>
            </w:r>
            <w:r>
              <w:rPr>
                <w:rFonts w:hint="eastAsia"/>
                <w:spacing w:val="-21"/>
                <w:sz w:val="24"/>
                <w:szCs w:val="24"/>
                <w:lang w:eastAsia="zh-CN"/>
              </w:rPr>
              <w:t xml:space="preserve"> </w:t>
            </w:r>
            <w:r>
              <w:rPr>
                <w:rFonts w:hint="eastAsia"/>
                <w:spacing w:val="7"/>
                <w:sz w:val="24"/>
                <w:szCs w:val="24"/>
                <w:lang w:eastAsia="zh-CN"/>
              </w:rPr>
              <w:t xml:space="preserve">1 种、乳制品或豆浆</w:t>
            </w:r>
            <w:r>
              <w:rPr>
                <w:rFonts w:hint="eastAsia"/>
                <w:spacing w:val="-20"/>
                <w:sz w:val="24"/>
                <w:szCs w:val="24"/>
                <w:lang w:eastAsia="zh-CN"/>
              </w:rPr>
              <w:t xml:space="preserve"> </w:t>
            </w:r>
            <w:r>
              <w:rPr>
                <w:rFonts w:hint="eastAsia"/>
                <w:spacing w:val="7"/>
                <w:sz w:val="24"/>
                <w:szCs w:val="24"/>
                <w:lang w:eastAsia="zh-CN"/>
              </w:rPr>
              <w:t xml:space="preserve">1</w:t>
            </w:r>
            <w:r>
              <w:rPr>
                <w:rFonts w:hint="eastAsia"/>
                <w:sz w:val="24"/>
                <w:szCs w:val="24"/>
                <w:lang w:eastAsia="zh-CN"/>
              </w:rPr>
              <w:t xml:space="preserve"> </w:t>
            </w:r>
            <w:r>
              <w:rPr>
                <w:rFonts w:hint="eastAsia"/>
                <w:spacing w:val="7"/>
                <w:sz w:val="24"/>
                <w:szCs w:val="24"/>
                <w:lang w:eastAsia="zh-CN"/>
              </w:rPr>
              <w:t xml:space="preserve">种、小菜若干；</w:t>
            </w:r>
            <w:r/>
          </w:p>
        </w:tc>
      </w:tr>
      <w:tr>
        <w:trPr>
          <w:trHeight w:val="446"/>
        </w:trPr>
        <w:tc>
          <w:tcPr>
            <w:tcBorders>
              <w:top w:val="none" w:color="000000" w:sz="4" w:space="0"/>
              <w:left w:val="single" w:color="auto" w:sz="4" w:space="0"/>
              <w:bottom w:val="single" w:color="auto" w:sz="4" w:space="0"/>
            </w:tcBorders>
            <w:tcW w:w="1571" w:type="dxa"/>
            <w:vMerge w:val="continue"/>
            <w:textDirection w:val="lrTb"/>
            <w:noWrap w:val="false"/>
          </w:tcPr>
          <w:p>
            <w:pPr>
              <w:rPr>
                <w:rFonts w:hint="eastAsia"/>
                <w:sz w:val="24"/>
                <w:szCs w:val="24"/>
              </w:rPr>
            </w:pPr>
            <w:r>
              <w:rPr>
                <w:rFonts w:hint="eastAsia"/>
                <w:sz w:val="24"/>
                <w:szCs w:val="24"/>
              </w:rPr>
            </w:r>
            <w:r/>
          </w:p>
        </w:tc>
        <w:tc>
          <w:tcPr>
            <w:tcBorders>
              <w:bottom w:val="single" w:color="auto" w:sz="4" w:space="0"/>
              <w:right w:val="single" w:color="auto" w:sz="4" w:space="0"/>
            </w:tcBorders>
            <w:tcW w:w="8117" w:type="dxa"/>
            <w:textDirection w:val="lrTb"/>
            <w:noWrap w:val="false"/>
          </w:tcPr>
          <w:p>
            <w:pPr>
              <w:pStyle w:val="1018"/>
              <w:ind w:left="130"/>
              <w:spacing w:before="79" w:line="227" w:lineRule="auto"/>
              <w:rPr>
                <w:rFonts w:hint="eastAsia"/>
                <w:sz w:val="24"/>
                <w:szCs w:val="24"/>
                <w:lang w:eastAsia="zh-CN"/>
              </w:rPr>
            </w:pPr>
            <w:r>
              <w:rPr>
                <w:rFonts w:hint="eastAsia"/>
                <w:spacing w:val="8"/>
                <w:sz w:val="24"/>
                <w:szCs w:val="24"/>
                <w:lang w:eastAsia="zh-CN"/>
              </w:rPr>
              <w:t xml:space="preserve">中餐：1 个大荤（纯荤克重三两）、杂粮、1个小荤、2 个素菜、1种汤、一种水果、米饭、面点</w:t>
            </w:r>
            <w:r/>
          </w:p>
        </w:tc>
      </w:tr>
      <w:tr>
        <w:trPr>
          <w:trHeight w:val="450"/>
        </w:trPr>
        <w:tc>
          <w:tcPr>
            <w:tcBorders>
              <w:top w:val="single" w:color="auto" w:sz="4" w:space="0"/>
              <w:left w:val="single" w:color="auto" w:sz="4" w:space="0"/>
            </w:tcBorders>
            <w:tcW w:w="1571" w:type="dxa"/>
            <w:vMerge w:val="continue"/>
            <w:textDirection w:val="lrTb"/>
            <w:noWrap w:val="false"/>
          </w:tcPr>
          <w:p>
            <w:pPr>
              <w:rPr>
                <w:rFonts w:hint="eastAsia"/>
                <w:sz w:val="24"/>
                <w:szCs w:val="24"/>
              </w:rPr>
            </w:pPr>
            <w:r>
              <w:rPr>
                <w:rFonts w:hint="eastAsia"/>
                <w:sz w:val="24"/>
                <w:szCs w:val="24"/>
              </w:rPr>
            </w:r>
            <w:r/>
          </w:p>
        </w:tc>
        <w:tc>
          <w:tcPr>
            <w:tcBorders>
              <w:top w:val="single" w:color="auto" w:sz="4" w:space="0"/>
            </w:tcBorders>
            <w:tcW w:w="8117" w:type="dxa"/>
            <w:textDirection w:val="lrTb"/>
            <w:noWrap w:val="false"/>
          </w:tcPr>
          <w:p>
            <w:pPr>
              <w:pStyle w:val="1018"/>
              <w:ind w:left="122"/>
              <w:spacing w:before="79" w:line="227" w:lineRule="auto"/>
              <w:rPr>
                <w:rFonts w:hint="eastAsia"/>
                <w:sz w:val="24"/>
                <w:szCs w:val="24"/>
                <w:lang w:eastAsia="zh-CN"/>
              </w:rPr>
            </w:pPr>
            <w:r>
              <w:rPr>
                <w:rFonts w:hint="eastAsia"/>
                <w:spacing w:val="8"/>
                <w:sz w:val="24"/>
                <w:szCs w:val="24"/>
                <w:lang w:eastAsia="zh-CN"/>
              </w:rPr>
              <w:t xml:space="preserve">晚餐：1 个大荤（纯荤克重三两）、1个小荤、1 个素菜、1种汤、米饭、面点</w:t>
            </w:r>
            <w:r/>
          </w:p>
        </w:tc>
      </w:tr>
    </w:tbl>
    <w:p>
      <w:pPr>
        <w:ind w:left="120"/>
        <w:spacing w:before="32" w:line="232" w:lineRule="auto"/>
        <w:rPr>
          <w:rFonts w:hint="eastAsia"/>
          <w:sz w:val="24"/>
          <w:szCs w:val="24"/>
        </w:rPr>
      </w:pPr>
      <w:r>
        <w:rPr>
          <w:rFonts w:hint="eastAsia"/>
          <w:b/>
          <w:bCs/>
          <w:spacing w:val="-2"/>
          <w:sz w:val="24"/>
          <w:szCs w:val="24"/>
        </w:rPr>
        <w:t xml:space="preserve">注：</w:t>
      </w:r>
      <w:r/>
    </w:p>
    <w:p>
      <w:pPr>
        <w:ind w:left="125"/>
        <w:spacing w:before="102" w:line="229" w:lineRule="auto"/>
        <w:rPr>
          <w:rFonts w:hint="eastAsia"/>
          <w:sz w:val="24"/>
          <w:szCs w:val="24"/>
        </w:rPr>
      </w:pPr>
      <w:r>
        <w:rPr>
          <w:rFonts w:hint="eastAsia"/>
          <w:b/>
          <w:bCs/>
          <w:spacing w:val="1"/>
          <w:sz w:val="24"/>
          <w:szCs w:val="24"/>
        </w:rPr>
        <w:t xml:space="preserve">1</w:t>
      </w:r>
      <w:r>
        <w:rPr>
          <w:rFonts w:hint="eastAsia"/>
          <w:b/>
          <w:bCs/>
          <w:spacing w:val="-25"/>
          <w:sz w:val="24"/>
          <w:szCs w:val="24"/>
        </w:rPr>
        <w:t xml:space="preserve"> </w:t>
      </w:r>
      <w:r>
        <w:rPr>
          <w:rFonts w:hint="eastAsia"/>
          <w:b/>
          <w:bCs/>
          <w:spacing w:val="1"/>
          <w:sz w:val="24"/>
          <w:szCs w:val="24"/>
        </w:rPr>
        <w:t xml:space="preserve">、一般要求</w:t>
      </w:r>
      <w:r/>
    </w:p>
    <w:p>
      <w:pPr>
        <w:ind w:left="120" w:right="115" w:firstLine="435"/>
        <w:spacing w:before="106" w:line="311" w:lineRule="auto"/>
        <w:rPr>
          <w:rFonts w:hint="eastAsia"/>
          <w:sz w:val="24"/>
          <w:szCs w:val="24"/>
          <w:highlight w:val="yellow"/>
        </w:rPr>
      </w:pPr>
      <w:r>
        <w:rPr>
          <w:rFonts w:hint="eastAsia"/>
          <w:spacing w:val="9"/>
          <w:sz w:val="24"/>
          <w:szCs w:val="24"/>
        </w:rPr>
        <w:t xml:space="preserve">1.</w:t>
      </w:r>
      <w:r>
        <w:rPr>
          <w:rFonts w:hint="eastAsia"/>
          <w:spacing w:val="-15"/>
          <w:sz w:val="24"/>
          <w:szCs w:val="24"/>
        </w:rPr>
        <w:t xml:space="preserve"> </w:t>
      </w:r>
      <w:r>
        <w:rPr>
          <w:rFonts w:hint="eastAsia"/>
          <w:spacing w:val="9"/>
          <w:sz w:val="24"/>
          <w:szCs w:val="24"/>
        </w:rPr>
        <w:t xml:space="preserve">中餐和晚餐：搭配面点或杂粮，每顿两种主食、</w:t>
      </w:r>
      <w:r>
        <w:rPr>
          <w:rFonts w:hint="eastAsia"/>
          <w:spacing w:val="9"/>
          <w:sz w:val="24"/>
          <w:szCs w:val="24"/>
          <w:highlight w:val="none"/>
        </w:rPr>
        <w:t xml:space="preserve">每餐需</w:t>
      </w:r>
      <w:r>
        <w:rPr>
          <w:rFonts w:hint="eastAsia"/>
          <w:spacing w:val="9"/>
          <w:sz w:val="24"/>
          <w:szCs w:val="24"/>
          <w:highlight w:val="none"/>
          <w:lang w:val="en-US" w:eastAsia="zh-CN"/>
        </w:rPr>
        <w:t xml:space="preserve">至少</w:t>
      </w:r>
      <w:r>
        <w:rPr>
          <w:rFonts w:hint="eastAsia"/>
          <w:spacing w:val="9"/>
          <w:sz w:val="24"/>
          <w:szCs w:val="24"/>
          <w:highlight w:val="none"/>
        </w:rPr>
        <w:t xml:space="preserve">提供牛肉、猪肉、虾、鱼等高</w:t>
      </w:r>
      <w:r>
        <w:rPr>
          <w:rFonts w:hint="eastAsia"/>
          <w:spacing w:val="5"/>
          <w:sz w:val="24"/>
          <w:szCs w:val="24"/>
          <w:highlight w:val="none"/>
        </w:rPr>
        <w:t xml:space="preserve">质量食材</w:t>
      </w:r>
      <w:r>
        <w:rPr>
          <w:rFonts w:hint="eastAsia"/>
          <w:spacing w:val="5"/>
          <w:sz w:val="24"/>
          <w:szCs w:val="24"/>
          <w:highlight w:val="none"/>
          <w:lang w:val="en-US" w:eastAsia="zh-CN"/>
        </w:rPr>
        <w:t xml:space="preserve">中的1种</w:t>
      </w:r>
      <w:r>
        <w:rPr>
          <w:rFonts w:hint="eastAsia"/>
          <w:spacing w:val="5"/>
          <w:sz w:val="24"/>
          <w:szCs w:val="24"/>
          <w:highlight w:val="none"/>
        </w:rPr>
        <w:t xml:space="preserve">。</w:t>
      </w:r>
      <w:r/>
    </w:p>
    <w:p>
      <w:pPr>
        <w:ind w:left="540" w:right="655" w:hanging="4"/>
        <w:spacing w:before="34" w:line="311" w:lineRule="auto"/>
        <w:rPr>
          <w:rFonts w:hint="eastAsia"/>
          <w:spacing w:val="8"/>
          <w:sz w:val="24"/>
          <w:szCs w:val="24"/>
        </w:rPr>
      </w:pPr>
      <w:r>
        <w:rPr>
          <w:rFonts w:hint="eastAsia"/>
          <w:spacing w:val="8"/>
          <w:sz w:val="24"/>
          <w:szCs w:val="24"/>
        </w:rPr>
        <w:t xml:space="preserve">2.菜品需出示食材分量，调味料分量，营养价值成分等信息。</w:t>
      </w:r>
      <w:r/>
    </w:p>
    <w:p>
      <w:pPr>
        <w:ind w:left="540" w:right="655" w:hanging="4"/>
        <w:spacing w:before="34" w:line="311" w:lineRule="auto"/>
        <w:rPr>
          <w:rFonts w:hint="eastAsia"/>
          <w:sz w:val="24"/>
          <w:szCs w:val="24"/>
        </w:rPr>
      </w:pPr>
      <w:r>
        <w:rPr>
          <w:rFonts w:hint="eastAsia"/>
          <w:spacing w:val="8"/>
          <w:sz w:val="24"/>
          <w:szCs w:val="24"/>
        </w:rPr>
        <w:t xml:space="preserve">3.开餐需按时准点供应，无特殊原因不得提前或拖延。</w:t>
      </w:r>
      <w:r/>
    </w:p>
    <w:p>
      <w:pPr>
        <w:ind w:left="121" w:right="58" w:firstLine="413"/>
        <w:spacing w:before="34" w:line="311" w:lineRule="auto"/>
        <w:rPr>
          <w:rFonts w:hint="eastAsia"/>
          <w:sz w:val="24"/>
          <w:szCs w:val="24"/>
        </w:rPr>
      </w:pPr>
      <w:r>
        <w:rPr>
          <w:rFonts w:hint="eastAsia"/>
          <w:spacing w:val="2"/>
          <w:sz w:val="24"/>
          <w:szCs w:val="24"/>
        </w:rPr>
        <w:t xml:space="preserve">4.</w:t>
      </w:r>
      <w:r>
        <w:rPr>
          <w:rFonts w:hint="eastAsia"/>
          <w:spacing w:val="-10"/>
          <w:sz w:val="24"/>
          <w:szCs w:val="24"/>
        </w:rPr>
        <w:t xml:space="preserve"> </w:t>
      </w:r>
      <w:r>
        <w:rPr>
          <w:rFonts w:hint="eastAsia"/>
          <w:spacing w:val="2"/>
          <w:sz w:val="24"/>
          <w:szCs w:val="24"/>
        </w:rPr>
        <w:t xml:space="preserve">以上菜单需要提前一周按照一日三餐25 元（早餐</w:t>
      </w:r>
      <w:r>
        <w:rPr>
          <w:rFonts w:hint="eastAsia"/>
          <w:spacing w:val="-37"/>
          <w:sz w:val="24"/>
          <w:szCs w:val="24"/>
        </w:rPr>
        <w:t xml:space="preserve"> </w:t>
      </w:r>
      <w:r>
        <w:rPr>
          <w:rFonts w:hint="eastAsia"/>
          <w:spacing w:val="2"/>
          <w:sz w:val="24"/>
          <w:szCs w:val="24"/>
        </w:rPr>
        <w:t xml:space="preserve">5</w:t>
      </w:r>
      <w:r>
        <w:rPr>
          <w:rFonts w:hint="eastAsia"/>
          <w:spacing w:val="14"/>
          <w:sz w:val="24"/>
          <w:szCs w:val="24"/>
        </w:rPr>
        <w:t xml:space="preserve"> </w:t>
      </w:r>
      <w:r>
        <w:rPr>
          <w:rFonts w:hint="eastAsia"/>
          <w:spacing w:val="2"/>
          <w:sz w:val="24"/>
          <w:szCs w:val="24"/>
        </w:rPr>
        <w:t xml:space="preserve">元、中餐</w:t>
      </w:r>
      <w:r>
        <w:rPr>
          <w:rFonts w:hint="eastAsia"/>
          <w:spacing w:val="-23"/>
          <w:sz w:val="24"/>
          <w:szCs w:val="24"/>
        </w:rPr>
        <w:t xml:space="preserve"> </w:t>
      </w:r>
      <w:r>
        <w:rPr>
          <w:rFonts w:hint="eastAsia"/>
          <w:spacing w:val="2"/>
          <w:sz w:val="24"/>
          <w:szCs w:val="24"/>
        </w:rPr>
        <w:t xml:space="preserve">12</w:t>
      </w:r>
      <w:r>
        <w:rPr>
          <w:rFonts w:hint="eastAsia"/>
          <w:spacing w:val="13"/>
          <w:sz w:val="24"/>
          <w:szCs w:val="24"/>
        </w:rPr>
        <w:t xml:space="preserve"> </w:t>
      </w:r>
      <w:r>
        <w:rPr>
          <w:rFonts w:hint="eastAsia"/>
          <w:spacing w:val="2"/>
          <w:sz w:val="24"/>
          <w:szCs w:val="24"/>
        </w:rPr>
        <w:t xml:space="preserve">元、晚餐</w:t>
      </w:r>
      <w:r>
        <w:rPr>
          <w:rFonts w:hint="eastAsia"/>
          <w:spacing w:val="-21"/>
          <w:sz w:val="24"/>
          <w:szCs w:val="24"/>
        </w:rPr>
        <w:t xml:space="preserve"> </w:t>
      </w:r>
      <w:r>
        <w:rPr>
          <w:rFonts w:hint="eastAsia"/>
          <w:spacing w:val="2"/>
          <w:sz w:val="24"/>
          <w:szCs w:val="24"/>
        </w:rPr>
        <w:t xml:space="preserve">8 元）标准向甲方提供，</w:t>
      </w:r>
      <w:r>
        <w:rPr>
          <w:rFonts w:hint="eastAsia"/>
          <w:sz w:val="24"/>
          <w:szCs w:val="24"/>
        </w:rPr>
        <w:t xml:space="preserve"> </w:t>
      </w:r>
      <w:r>
        <w:rPr>
          <w:rFonts w:hint="eastAsia"/>
          <w:spacing w:val="8"/>
          <w:sz w:val="24"/>
          <w:szCs w:val="24"/>
        </w:rPr>
        <w:t xml:space="preserve">等甲方同意后再进行采购。</w:t>
      </w:r>
      <w:r/>
    </w:p>
    <w:p>
      <w:pPr>
        <w:ind w:left="542"/>
        <w:spacing w:before="36" w:line="228" w:lineRule="auto"/>
        <w:rPr>
          <w:rFonts w:hint="eastAsia"/>
          <w:sz w:val="24"/>
          <w:szCs w:val="24"/>
        </w:rPr>
      </w:pPr>
      <w:r>
        <w:rPr>
          <w:rFonts w:hint="eastAsia"/>
          <w:spacing w:val="7"/>
          <w:sz w:val="24"/>
          <w:szCs w:val="24"/>
        </w:rPr>
        <w:t xml:space="preserve">5.具体以各网点实际要求为准。</w:t>
      </w:r>
      <w:r/>
    </w:p>
    <w:p>
      <w:pPr>
        <w:ind w:left="116"/>
        <w:spacing w:before="105" w:line="228" w:lineRule="auto"/>
        <w:rPr>
          <w:rFonts w:hint="eastAsia"/>
          <w:sz w:val="24"/>
          <w:szCs w:val="24"/>
        </w:rPr>
      </w:pPr>
      <w:r>
        <w:rPr>
          <w:rFonts w:hint="eastAsia"/>
          <w:b/>
          <w:bCs/>
          <w:spacing w:val="5"/>
          <w:sz w:val="24"/>
          <w:szCs w:val="24"/>
        </w:rPr>
        <w:t xml:space="preserve">2</w:t>
      </w:r>
      <w:r>
        <w:rPr>
          <w:rFonts w:hint="eastAsia"/>
          <w:b/>
          <w:bCs/>
          <w:spacing w:val="-20"/>
          <w:sz w:val="24"/>
          <w:szCs w:val="24"/>
        </w:rPr>
        <w:t xml:space="preserve"> </w:t>
      </w:r>
      <w:r>
        <w:rPr>
          <w:rFonts w:hint="eastAsia"/>
          <w:b/>
          <w:bCs/>
          <w:spacing w:val="5"/>
          <w:sz w:val="24"/>
          <w:szCs w:val="24"/>
        </w:rPr>
        <w:t xml:space="preserve">、正常就餐以外的服务</w:t>
      </w:r>
      <w:r/>
    </w:p>
    <w:p>
      <w:pPr>
        <w:ind w:left="121" w:right="113" w:firstLine="205"/>
        <w:spacing w:before="109" w:line="276" w:lineRule="auto"/>
        <w:rPr>
          <w:rFonts w:hint="eastAsia"/>
          <w:sz w:val="24"/>
          <w:szCs w:val="24"/>
        </w:rPr>
      </w:pPr>
      <w:r>
        <w:rPr>
          <w:rFonts w:hint="eastAsia"/>
          <w:spacing w:val="7"/>
          <w:sz w:val="24"/>
          <w:szCs w:val="24"/>
        </w:rPr>
        <w:t xml:space="preserve">2.1 遇重大活动、安保等，需现场保障执勤警力就餐，一般模式保障主要为盒饭；</w:t>
      </w:r>
      <w:r/>
    </w:p>
    <w:p>
      <w:pPr>
        <w:ind w:left="125" w:right="114" w:firstLine="204"/>
        <w:spacing w:before="109" w:line="277" w:lineRule="auto"/>
        <w:rPr>
          <w:rFonts w:hint="eastAsia"/>
          <w:sz w:val="24"/>
          <w:szCs w:val="24"/>
        </w:rPr>
      </w:pPr>
      <w:r>
        <w:rPr>
          <w:rFonts w:hint="eastAsia"/>
          <w:spacing w:val="12"/>
          <w:sz w:val="24"/>
          <w:szCs w:val="24"/>
        </w:rPr>
        <w:t xml:space="preserve">2.2 遇重大警情事件处置或者案件侦办（不含正常值班宵夜</w:t>
      </w:r>
      <w:r>
        <w:rPr>
          <w:rFonts w:hint="eastAsia"/>
          <w:spacing w:val="7"/>
          <w:sz w:val="24"/>
          <w:szCs w:val="24"/>
        </w:rPr>
        <w:t xml:space="preserve">）</w:t>
      </w:r>
      <w:r>
        <w:rPr>
          <w:rFonts w:hint="eastAsia"/>
          <w:spacing w:val="-56"/>
          <w:sz w:val="24"/>
          <w:szCs w:val="24"/>
        </w:rPr>
        <w:t xml:space="preserve"> </w:t>
      </w:r>
      <w:r>
        <w:rPr>
          <w:rFonts w:hint="eastAsia"/>
          <w:spacing w:val="7"/>
          <w:sz w:val="24"/>
          <w:szCs w:val="24"/>
        </w:rPr>
        <w:t xml:space="preserve">，</w:t>
      </w:r>
      <w:r>
        <w:rPr>
          <w:rFonts w:hint="eastAsia"/>
          <w:spacing w:val="12"/>
          <w:sz w:val="24"/>
          <w:szCs w:val="24"/>
        </w:rPr>
        <w:t xml:space="preserve">需要提供宵夜服务的，每月不超过</w:t>
      </w:r>
      <w:r>
        <w:rPr>
          <w:rFonts w:hint="eastAsia"/>
          <w:spacing w:val="-39"/>
          <w:sz w:val="24"/>
          <w:szCs w:val="24"/>
        </w:rPr>
        <w:t xml:space="preserve"> </w:t>
      </w:r>
      <w:r>
        <w:rPr>
          <w:rFonts w:hint="eastAsia"/>
          <w:spacing w:val="12"/>
          <w:sz w:val="24"/>
          <w:szCs w:val="24"/>
        </w:rPr>
        <w:t xml:space="preserve">4</w:t>
      </w:r>
      <w:r>
        <w:rPr>
          <w:rFonts w:hint="eastAsia"/>
          <w:sz w:val="24"/>
          <w:szCs w:val="24"/>
        </w:rPr>
        <w:t xml:space="preserve"> </w:t>
      </w:r>
      <w:r>
        <w:rPr>
          <w:rFonts w:hint="eastAsia"/>
          <w:spacing w:val="6"/>
          <w:sz w:val="24"/>
          <w:szCs w:val="24"/>
        </w:rPr>
        <w:t xml:space="preserve">次，当天延长服务时间不超过</w:t>
      </w:r>
      <w:r>
        <w:rPr>
          <w:rFonts w:hint="eastAsia"/>
          <w:spacing w:val="-35"/>
          <w:sz w:val="24"/>
          <w:szCs w:val="24"/>
        </w:rPr>
        <w:t xml:space="preserve"> </w:t>
      </w:r>
      <w:r>
        <w:rPr>
          <w:rFonts w:hint="eastAsia"/>
          <w:spacing w:val="6"/>
          <w:sz w:val="24"/>
          <w:szCs w:val="24"/>
        </w:rPr>
        <w:t xml:space="preserve">24</w:t>
      </w:r>
      <w:r>
        <w:rPr>
          <w:rFonts w:hint="eastAsia"/>
          <w:spacing w:val="22"/>
          <w:sz w:val="24"/>
          <w:szCs w:val="24"/>
        </w:rPr>
        <w:t xml:space="preserve"> </w:t>
      </w:r>
      <w:r>
        <w:rPr>
          <w:rFonts w:hint="eastAsia"/>
          <w:spacing w:val="6"/>
          <w:sz w:val="24"/>
          <w:szCs w:val="24"/>
        </w:rPr>
        <w:t xml:space="preserve">时。</w:t>
      </w:r>
      <w:r/>
    </w:p>
    <w:p>
      <w:pPr>
        <w:ind w:left="334"/>
        <w:spacing w:before="108" w:line="227" w:lineRule="auto"/>
        <w:rPr>
          <w:rFonts w:hint="eastAsia"/>
          <w:sz w:val="24"/>
          <w:szCs w:val="24"/>
        </w:rPr>
      </w:pPr>
      <w:r>
        <w:rPr>
          <w:rFonts w:hint="eastAsia"/>
          <w:spacing w:val="6"/>
          <w:sz w:val="24"/>
          <w:szCs w:val="24"/>
        </w:rPr>
        <w:t xml:space="preserve">2.3</w:t>
      </w:r>
      <w:r>
        <w:rPr>
          <w:rFonts w:hint="eastAsia"/>
          <w:spacing w:val="20"/>
          <w:sz w:val="24"/>
          <w:szCs w:val="24"/>
        </w:rPr>
        <w:t xml:space="preserve"> </w:t>
      </w:r>
      <w:r>
        <w:rPr>
          <w:rFonts w:hint="eastAsia"/>
          <w:spacing w:val="6"/>
          <w:sz w:val="24"/>
          <w:szCs w:val="24"/>
        </w:rPr>
        <w:t xml:space="preserve">节假日：以采购人需求为准。</w:t>
      </w:r>
      <w:r/>
    </w:p>
    <w:p>
      <w:pPr>
        <w:ind w:left="130"/>
        <w:spacing w:before="107" w:line="227" w:lineRule="auto"/>
        <w:rPr>
          <w:rFonts w:hint="eastAsia"/>
          <w:sz w:val="24"/>
          <w:szCs w:val="24"/>
        </w:rPr>
      </w:pPr>
      <w:r>
        <w:rPr>
          <w:rFonts w:hint="eastAsia"/>
          <w:spacing w:val="10"/>
          <w:sz w:val="24"/>
          <w:szCs w:val="24"/>
        </w:rPr>
        <w:t xml:space="preserve">（四）食堂原材料由供应商选定，并由供应商进货；采购人安排监督人员每日与供应商共同参与原</w:t>
      </w:r>
      <w:r>
        <w:rPr>
          <w:rFonts w:hint="eastAsia"/>
          <w:spacing w:val="9"/>
          <w:sz w:val="24"/>
          <w:szCs w:val="24"/>
        </w:rPr>
        <w:t xml:space="preserve">材料</w:t>
      </w:r>
      <w:r>
        <w:rPr>
          <w:rFonts w:hint="eastAsia"/>
          <w:spacing w:val="8"/>
          <w:sz w:val="24"/>
          <w:szCs w:val="24"/>
        </w:rPr>
        <w:t xml:space="preserve">验收，便于核实成本的真实性。</w:t>
      </w:r>
      <w:r/>
    </w:p>
    <w:p>
      <w:pPr>
        <w:ind w:left="8" w:firstLine="6"/>
        <w:spacing w:before="110" w:line="276" w:lineRule="auto"/>
        <w:rPr>
          <w:rFonts w:hint="eastAsia"/>
          <w:sz w:val="24"/>
          <w:szCs w:val="24"/>
        </w:rPr>
      </w:pPr>
      <w:r>
        <w:rPr>
          <w:rFonts w:hint="eastAsia"/>
          <w:spacing w:val="9"/>
          <w:sz w:val="24"/>
          <w:szCs w:val="24"/>
        </w:rPr>
        <w:t xml:space="preserve">（五）伙食调剂恰当，味道可口，品种花色多样，</w:t>
      </w:r>
      <w:r>
        <w:rPr>
          <w:rFonts w:hint="eastAsia"/>
          <w:spacing w:val="-57"/>
          <w:sz w:val="24"/>
          <w:szCs w:val="24"/>
        </w:rPr>
        <w:t xml:space="preserve"> </w:t>
      </w:r>
      <w:r>
        <w:rPr>
          <w:rFonts w:hint="eastAsia"/>
          <w:spacing w:val="9"/>
          <w:sz w:val="24"/>
          <w:szCs w:val="24"/>
        </w:rPr>
        <w:t xml:space="preserve">以每周为阶段与采购人商议，并将下周食谱在每周三前交采购人办公室公布。每餐菜品不得在下一餐使用。</w:t>
      </w:r>
      <w:r/>
    </w:p>
    <w:p>
      <w:pPr>
        <w:ind w:left="24" w:hanging="10"/>
        <w:spacing w:before="110" w:line="239" w:lineRule="auto"/>
        <w:rPr>
          <w:rFonts w:hint="eastAsia"/>
          <w:sz w:val="24"/>
          <w:szCs w:val="24"/>
        </w:rPr>
      </w:pPr>
      <w:r>
        <w:rPr>
          <w:rFonts w:hint="eastAsia"/>
          <w:spacing w:val="10"/>
          <w:sz w:val="24"/>
          <w:szCs w:val="24"/>
        </w:rPr>
        <w:t xml:space="preserve">（六）中标人必须按照采购人的标准、分量等要求，如需调整的，需以书面形式提出申请，征得采</w:t>
      </w:r>
      <w:r>
        <w:rPr>
          <w:rFonts w:hint="eastAsia"/>
          <w:spacing w:val="9"/>
          <w:sz w:val="24"/>
          <w:szCs w:val="24"/>
        </w:rPr>
        <w:t xml:space="preserve">购人</w:t>
      </w:r>
      <w:r>
        <w:rPr>
          <w:rFonts w:hint="eastAsia"/>
          <w:sz w:val="24"/>
          <w:szCs w:val="24"/>
        </w:rPr>
        <w:t xml:space="preserve"> </w:t>
      </w:r>
      <w:r>
        <w:rPr>
          <w:rFonts w:hint="eastAsia"/>
          <w:spacing w:val="4"/>
          <w:sz w:val="24"/>
          <w:szCs w:val="24"/>
        </w:rPr>
        <w:t xml:space="preserve">同意后再实施。</w:t>
      </w:r>
      <w:r/>
    </w:p>
    <w:p>
      <w:pPr>
        <w:ind w:left="14"/>
        <w:spacing w:before="23" w:line="228" w:lineRule="auto"/>
        <w:rPr>
          <w:rFonts w:hint="eastAsia"/>
          <w:sz w:val="24"/>
          <w:szCs w:val="24"/>
        </w:rPr>
      </w:pPr>
      <w:r>
        <w:rPr>
          <w:rFonts w:hint="eastAsia"/>
          <w:spacing w:val="7"/>
          <w:sz w:val="24"/>
          <w:szCs w:val="24"/>
        </w:rPr>
        <w:t xml:space="preserve">（七）用餐网点列表</w:t>
      </w:r>
      <w:r/>
    </w:p>
    <w:p>
      <w:pPr>
        <w:spacing w:line="78" w:lineRule="exact"/>
        <w:rPr>
          <w:rFonts w:hint="eastAsia"/>
          <w:sz w:val="24"/>
          <w:szCs w:val="24"/>
        </w:rPr>
      </w:pPr>
      <w:r>
        <w:rPr>
          <w:rFonts w:hint="eastAsia"/>
          <w:sz w:val="24"/>
          <w:szCs w:val="24"/>
        </w:rPr>
      </w:r>
      <w:r/>
    </w:p>
    <w:tbl>
      <w:tblPr>
        <w:tblStyle w:val="991"/>
        <w:tblW w:w="9064" w:type="dxa"/>
        <w:tblInd w:w="19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52"/>
        <w:gridCol w:w="4008"/>
        <w:gridCol w:w="4304"/>
      </w:tblGrid>
      <w:tr>
        <w:trPr>
          <w:trHeight w:val="664"/>
        </w:trPr>
        <w:tc>
          <w:tcPr>
            <w:tcW w:w="752" w:type="dxa"/>
            <w:textDirection w:val="lrTb"/>
            <w:noWrap w:val="false"/>
          </w:tcPr>
          <w:p>
            <w:pPr>
              <w:pStyle w:val="1018"/>
              <w:ind w:left="171"/>
              <w:spacing w:before="263" w:line="229" w:lineRule="auto"/>
              <w:rPr>
                <w:rFonts w:hint="eastAsia"/>
                <w:sz w:val="24"/>
                <w:szCs w:val="24"/>
              </w:rPr>
            </w:pPr>
            <w:r>
              <w:rPr>
                <w:rFonts w:hint="eastAsia"/>
                <w:spacing w:val="5"/>
                <w:sz w:val="24"/>
                <w:szCs w:val="24"/>
              </w:rPr>
              <w:t xml:space="preserve">序号</w:t>
            </w:r>
            <w:r/>
          </w:p>
        </w:tc>
        <w:tc>
          <w:tcPr>
            <w:tcW w:w="4008" w:type="dxa"/>
            <w:textDirection w:val="lrTb"/>
            <w:noWrap w:val="false"/>
          </w:tcPr>
          <w:p>
            <w:pPr>
              <w:pStyle w:val="1018"/>
              <w:ind w:firstLine="1968"/>
              <w:spacing w:before="263" w:line="228" w:lineRule="auto"/>
              <w:rPr>
                <w:rFonts w:hint="eastAsia"/>
                <w:sz w:val="24"/>
                <w:szCs w:val="24"/>
              </w:rPr>
            </w:pPr>
            <w:r>
              <w:rPr>
                <w:rFonts w:hint="eastAsia"/>
                <w:spacing w:val="3"/>
                <w:sz w:val="24"/>
                <w:szCs w:val="24"/>
              </w:rPr>
              <w:t xml:space="preserve">单位</w:t>
            </w:r>
            <w:r/>
          </w:p>
        </w:tc>
        <w:tc>
          <w:tcPr>
            <w:tcW w:w="4304" w:type="dxa"/>
            <w:textDirection w:val="lrTb"/>
            <w:noWrap w:val="false"/>
          </w:tcPr>
          <w:p>
            <w:pPr>
              <w:pStyle w:val="1018"/>
              <w:ind w:left="1613"/>
              <w:spacing w:before="263" w:line="237" w:lineRule="auto"/>
              <w:rPr>
                <w:rFonts w:hint="eastAsia"/>
                <w:sz w:val="24"/>
                <w:szCs w:val="24"/>
              </w:rPr>
            </w:pPr>
            <w:r>
              <w:rPr>
                <w:rFonts w:hint="eastAsia"/>
                <w:spacing w:val="4"/>
                <w:sz w:val="24"/>
                <w:szCs w:val="24"/>
              </w:rPr>
              <w:t xml:space="preserve">地址</w:t>
            </w:r>
            <w:r/>
          </w:p>
        </w:tc>
      </w:tr>
      <w:tr>
        <w:trPr>
          <w:trHeight w:val="664"/>
        </w:trPr>
        <w:tc>
          <w:tcPr>
            <w:tcW w:w="752" w:type="dxa"/>
            <w:vAlign w:val="center"/>
            <w:vMerge w:val="restart"/>
            <w:textDirection w:val="lrTb"/>
            <w:noWrap w:val="false"/>
          </w:tcPr>
          <w:p>
            <w:pPr>
              <w:pStyle w:val="1018"/>
              <w:jc w:val="center"/>
              <w:spacing w:before="157" w:line="189" w:lineRule="auto"/>
              <w:rPr>
                <w:rFonts w:hint="default"/>
                <w:sz w:val="24"/>
                <w:szCs w:val="24"/>
                <w:lang w:val="en-US" w:eastAsia="zh-CN"/>
              </w:rPr>
            </w:pPr>
            <w:r>
              <w:rPr>
                <w:rFonts w:hint="eastAsia"/>
                <w:sz w:val="24"/>
                <w:szCs w:val="24"/>
                <w:lang w:val="en-US" w:eastAsia="zh-CN"/>
              </w:rPr>
              <w:t xml:space="preserve">包1</w:t>
            </w:r>
            <w:r/>
          </w:p>
        </w:tc>
        <w:tc>
          <w:tcPr>
            <w:tcW w:w="4008" w:type="dxa"/>
            <w:vAlign w:val="center"/>
            <w:textDirection w:val="lrTb"/>
            <w:noWrap w:val="false"/>
          </w:tcPr>
          <w:p>
            <w:pPr>
              <w:pStyle w:val="1018"/>
              <w:jc w:val="center"/>
              <w:spacing w:before="104" w:line="360" w:lineRule="auto"/>
              <w:rPr>
                <w:rFonts w:hint="eastAsia"/>
                <w:sz w:val="24"/>
                <w:szCs w:val="24"/>
                <w:lang w:eastAsia="zh-CN"/>
              </w:rPr>
            </w:pPr>
            <w:r>
              <w:rPr>
                <w:rFonts w:hint="eastAsia"/>
                <w:spacing w:val="5"/>
                <w:sz w:val="24"/>
                <w:szCs w:val="24"/>
                <w:lang w:eastAsia="zh-CN"/>
              </w:rPr>
              <w:t xml:space="preserve">新街口派出所</w:t>
            </w:r>
            <w:r/>
          </w:p>
        </w:tc>
        <w:tc>
          <w:tcPr>
            <w:tcW w:w="4304" w:type="dxa"/>
            <w:vAlign w:val="center"/>
            <w:textDirection w:val="lrTb"/>
            <w:noWrap w:val="false"/>
          </w:tcPr>
          <w:p>
            <w:pPr>
              <w:pStyle w:val="1018"/>
              <w:jc w:val="center"/>
              <w:spacing w:before="104" w:line="360" w:lineRule="auto"/>
              <w:rPr>
                <w:rFonts w:hint="eastAsia"/>
                <w:sz w:val="24"/>
                <w:szCs w:val="24"/>
                <w:lang w:eastAsia="zh-CN"/>
              </w:rPr>
            </w:pPr>
            <w:r>
              <w:rPr>
                <w:rFonts w:hint="eastAsia"/>
                <w:sz w:val="24"/>
                <w:szCs w:val="24"/>
                <w:lang w:eastAsia="zh-CN"/>
              </w:rPr>
              <w:t xml:space="preserve">玄武区唱经楼西街6号</w:t>
            </w:r>
            <w:r/>
          </w:p>
        </w:tc>
      </w:tr>
      <w:tr>
        <w:trPr>
          <w:trHeight w:val="664"/>
        </w:trPr>
        <w:tc>
          <w:tcPr>
            <w:tcBorders>
              <w:bottom w:val="single" w:color="000000" w:sz="2" w:space="0"/>
            </w:tcBorders>
            <w:tcW w:w="752" w:type="dxa"/>
            <w:vMerge w:val="continue"/>
            <w:textDirection w:val="lrTb"/>
            <w:noWrap w:val="false"/>
          </w:tcPr>
          <w:p>
            <w:pPr>
              <w:pStyle w:val="1018"/>
              <w:ind w:left="332"/>
              <w:jc w:val="center"/>
              <w:spacing w:before="157" w:line="189" w:lineRule="auto"/>
              <w:rPr>
                <w:rFonts w:hint="eastAsia"/>
                <w:sz w:val="24"/>
                <w:szCs w:val="24"/>
              </w:rPr>
            </w:pPr>
            <w:r>
              <w:rPr>
                <w:rFonts w:hint="eastAsia"/>
                <w:sz w:val="24"/>
                <w:szCs w:val="24"/>
              </w:rPr>
            </w:r>
            <w:r/>
          </w:p>
        </w:tc>
        <w:tc>
          <w:tcPr>
            <w:tcBorders>
              <w:bottom w:val="single" w:color="000000" w:sz="2" w:space="0"/>
            </w:tcBorders>
            <w:tcW w:w="4008" w:type="dxa"/>
            <w:vAlign w:val="center"/>
            <w:textDirection w:val="lrTb"/>
            <w:noWrap w:val="false"/>
          </w:tcPr>
          <w:p>
            <w:pPr>
              <w:pStyle w:val="1018"/>
              <w:jc w:val="center"/>
              <w:spacing w:before="24" w:line="360" w:lineRule="auto"/>
              <w:rPr>
                <w:rFonts w:hint="eastAsia"/>
                <w:sz w:val="24"/>
                <w:szCs w:val="24"/>
                <w:lang w:eastAsia="zh-CN"/>
              </w:rPr>
            </w:pPr>
            <w:r>
              <w:rPr>
                <w:rFonts w:hint="eastAsia"/>
                <w:spacing w:val="8"/>
                <w:sz w:val="24"/>
                <w:szCs w:val="24"/>
                <w:lang w:eastAsia="zh-CN"/>
              </w:rPr>
              <w:t xml:space="preserve">梅园派出所</w:t>
            </w:r>
            <w:r/>
          </w:p>
        </w:tc>
        <w:tc>
          <w:tcPr>
            <w:tcBorders>
              <w:bottom w:val="single" w:color="000000" w:sz="2" w:space="0"/>
            </w:tcBorders>
            <w:tcW w:w="4304" w:type="dxa"/>
            <w:vAlign w:val="center"/>
            <w:textDirection w:val="lrTb"/>
            <w:noWrap w:val="false"/>
          </w:tcPr>
          <w:p>
            <w:pPr>
              <w:pStyle w:val="1018"/>
              <w:jc w:val="center"/>
              <w:spacing w:before="124" w:line="360" w:lineRule="auto"/>
              <w:rPr>
                <w:rFonts w:hint="eastAsia"/>
                <w:sz w:val="24"/>
                <w:szCs w:val="24"/>
                <w:lang w:eastAsia="zh-CN"/>
              </w:rPr>
            </w:pPr>
            <w:r>
              <w:rPr>
                <w:rFonts w:hint="eastAsia"/>
                <w:sz w:val="24"/>
                <w:szCs w:val="24"/>
                <w:lang w:eastAsia="zh-CN"/>
              </w:rPr>
              <w:t xml:space="preserve">玄武区花红园161号</w:t>
            </w:r>
            <w:r/>
          </w:p>
        </w:tc>
      </w:tr>
      <w:tr>
        <w:trPr>
          <w:trHeight w:val="664"/>
        </w:trPr>
        <w:tc>
          <w:tcPr>
            <w:tcW w:w="752" w:type="dxa"/>
            <w:vAlign w:val="center"/>
            <w:vMerge w:val="restart"/>
            <w:textDirection w:val="lrTb"/>
            <w:noWrap w:val="false"/>
          </w:tcPr>
          <w:p>
            <w:pPr>
              <w:pStyle w:val="1018"/>
              <w:jc w:val="center"/>
              <w:spacing w:before="131" w:line="189" w:lineRule="auto"/>
              <w:rPr>
                <w:rFonts w:hint="eastAsia"/>
                <w:sz w:val="24"/>
                <w:szCs w:val="24"/>
                <w:lang w:eastAsia="zh-CN"/>
              </w:rPr>
            </w:pPr>
            <w:r>
              <w:rPr>
                <w:rFonts w:hint="eastAsia"/>
                <w:sz w:val="24"/>
                <w:szCs w:val="24"/>
                <w:lang w:val="en-US" w:eastAsia="zh-CN"/>
              </w:rPr>
              <w:t xml:space="preserve">包</w:t>
            </w:r>
            <w:r>
              <w:rPr>
                <w:rFonts w:hint="eastAsia"/>
                <w:sz w:val="24"/>
                <w:szCs w:val="24"/>
                <w:lang w:eastAsia="zh-CN"/>
              </w:rPr>
              <w:t xml:space="preserve">2</w:t>
            </w:r>
            <w:r/>
          </w:p>
        </w:tc>
        <w:tc>
          <w:tcPr>
            <w:tcW w:w="4008" w:type="dxa"/>
            <w:vAlign w:val="center"/>
            <w:textDirection w:val="lrTb"/>
            <w:noWrap w:val="false"/>
          </w:tcPr>
          <w:p>
            <w:pPr>
              <w:pStyle w:val="1018"/>
              <w:jc w:val="center"/>
              <w:spacing w:before="135" w:line="360" w:lineRule="auto"/>
              <w:rPr>
                <w:rFonts w:hint="eastAsia"/>
                <w:sz w:val="24"/>
                <w:szCs w:val="24"/>
                <w:lang w:eastAsia="zh-CN"/>
              </w:rPr>
            </w:pPr>
            <w:r>
              <w:rPr>
                <w:rFonts w:hint="eastAsia"/>
                <w:spacing w:val="6"/>
                <w:sz w:val="24"/>
                <w:szCs w:val="24"/>
                <w:lang w:eastAsia="zh-CN"/>
              </w:rPr>
              <w:t xml:space="preserve">后宰门派出所</w:t>
            </w:r>
            <w:r/>
          </w:p>
        </w:tc>
        <w:tc>
          <w:tcPr>
            <w:tcW w:w="4304" w:type="dxa"/>
            <w:vAlign w:val="center"/>
            <w:textDirection w:val="lrTb"/>
            <w:noWrap w:val="false"/>
          </w:tcPr>
          <w:p>
            <w:pPr>
              <w:pStyle w:val="1018"/>
              <w:jc w:val="center"/>
              <w:spacing w:before="135" w:line="360" w:lineRule="auto"/>
              <w:rPr>
                <w:rFonts w:hint="eastAsia"/>
                <w:sz w:val="24"/>
                <w:szCs w:val="24"/>
                <w:lang w:eastAsia="zh-CN"/>
              </w:rPr>
            </w:pPr>
            <w:r>
              <w:rPr>
                <w:rFonts w:hint="eastAsia"/>
                <w:sz w:val="24"/>
                <w:szCs w:val="24"/>
                <w:lang w:eastAsia="zh-CN"/>
              </w:rPr>
              <w:t xml:space="preserve">玄武区后宰门西村80号</w:t>
            </w:r>
            <w:r/>
          </w:p>
        </w:tc>
      </w:tr>
      <w:tr>
        <w:trPr>
          <w:trHeight w:val="664"/>
        </w:trPr>
        <w:tc>
          <w:tcPr>
            <w:tcW w:w="752" w:type="dxa"/>
            <w:vMerge w:val="continue"/>
            <w:textDirection w:val="lrTb"/>
            <w:noWrap w:val="false"/>
          </w:tcPr>
          <w:p>
            <w:pPr>
              <w:pStyle w:val="1018"/>
              <w:ind w:left="330"/>
              <w:jc w:val="center"/>
              <w:spacing w:before="131" w:line="189" w:lineRule="auto"/>
              <w:rPr>
                <w:rFonts w:hint="eastAsia"/>
                <w:sz w:val="24"/>
                <w:szCs w:val="24"/>
              </w:rPr>
            </w:pPr>
            <w:r>
              <w:rPr>
                <w:rFonts w:hint="eastAsia"/>
                <w:sz w:val="24"/>
                <w:szCs w:val="24"/>
              </w:rPr>
            </w:r>
            <w:r/>
          </w:p>
        </w:tc>
        <w:tc>
          <w:tcPr>
            <w:tcW w:w="4008" w:type="dxa"/>
            <w:vAlign w:val="center"/>
            <w:textDirection w:val="lrTb"/>
            <w:noWrap w:val="false"/>
          </w:tcPr>
          <w:p>
            <w:pPr>
              <w:pStyle w:val="1018"/>
              <w:jc w:val="center"/>
              <w:spacing w:before="195" w:line="360" w:lineRule="auto"/>
              <w:rPr>
                <w:rFonts w:hint="eastAsia"/>
                <w:sz w:val="24"/>
                <w:szCs w:val="24"/>
              </w:rPr>
            </w:pPr>
            <w:r>
              <w:rPr>
                <w:rFonts w:hint="eastAsia"/>
                <w:spacing w:val="8"/>
                <w:sz w:val="24"/>
                <w:szCs w:val="24"/>
                <w:lang w:eastAsia="zh-CN"/>
              </w:rPr>
              <w:t xml:space="preserve">治安大队</w:t>
            </w:r>
            <w:r/>
          </w:p>
        </w:tc>
        <w:tc>
          <w:tcPr>
            <w:tcW w:w="4304" w:type="dxa"/>
            <w:vAlign w:val="center"/>
            <w:textDirection w:val="lrTb"/>
            <w:noWrap w:val="false"/>
          </w:tcPr>
          <w:p>
            <w:pPr>
              <w:pStyle w:val="1018"/>
              <w:jc w:val="center"/>
              <w:spacing w:before="195" w:line="360" w:lineRule="auto"/>
              <w:rPr>
                <w:rFonts w:hint="eastAsia"/>
                <w:sz w:val="24"/>
                <w:szCs w:val="24"/>
                <w:lang w:eastAsia="zh-CN"/>
              </w:rPr>
            </w:pPr>
            <w:r>
              <w:rPr>
                <w:rFonts w:hint="eastAsia"/>
                <w:sz w:val="24"/>
                <w:szCs w:val="24"/>
                <w:lang w:eastAsia="zh-CN"/>
              </w:rPr>
              <w:t xml:space="preserve">玄武区清溪村9号院-1</w:t>
            </w:r>
            <w:r/>
          </w:p>
        </w:tc>
      </w:tr>
      <w:tr>
        <w:trPr>
          <w:trHeight w:val="664"/>
        </w:trPr>
        <w:tc>
          <w:tcPr>
            <w:tcW w:w="752" w:type="dxa"/>
            <w:vMerge w:val="continue"/>
            <w:textDirection w:val="lrTb"/>
            <w:noWrap w:val="false"/>
          </w:tcPr>
          <w:p>
            <w:pPr>
              <w:pStyle w:val="1018"/>
              <w:ind w:left="330"/>
              <w:jc w:val="center"/>
              <w:spacing w:before="131" w:line="189" w:lineRule="auto"/>
              <w:rPr>
                <w:rFonts w:hint="eastAsia"/>
                <w:sz w:val="24"/>
                <w:szCs w:val="24"/>
              </w:rPr>
            </w:pPr>
            <w:r>
              <w:rPr>
                <w:rFonts w:hint="eastAsia"/>
                <w:sz w:val="24"/>
                <w:szCs w:val="24"/>
              </w:rPr>
            </w:r>
            <w:r/>
          </w:p>
        </w:tc>
        <w:tc>
          <w:tcPr>
            <w:tcW w:w="4008" w:type="dxa"/>
            <w:vAlign w:val="center"/>
            <w:textDirection w:val="lrTb"/>
            <w:noWrap w:val="false"/>
          </w:tcPr>
          <w:p>
            <w:pPr>
              <w:pStyle w:val="1018"/>
              <w:jc w:val="center"/>
              <w:spacing w:before="98" w:line="360" w:lineRule="auto"/>
              <w:rPr>
                <w:rFonts w:hint="eastAsia"/>
                <w:sz w:val="24"/>
                <w:szCs w:val="24"/>
              </w:rPr>
            </w:pPr>
            <w:r>
              <w:rPr>
                <w:rFonts w:hint="eastAsia"/>
                <w:spacing w:val="6"/>
                <w:sz w:val="24"/>
                <w:szCs w:val="24"/>
                <w:lang w:eastAsia="zh-CN"/>
              </w:rPr>
              <w:t xml:space="preserve">孝陵卫派出所</w:t>
            </w:r>
            <w:r/>
          </w:p>
        </w:tc>
        <w:tc>
          <w:tcPr>
            <w:tcW w:w="4304" w:type="dxa"/>
            <w:vAlign w:val="center"/>
            <w:textDirection w:val="lrTb"/>
            <w:noWrap w:val="false"/>
          </w:tcPr>
          <w:p>
            <w:pPr>
              <w:pStyle w:val="1018"/>
              <w:jc w:val="center"/>
              <w:spacing w:before="98" w:line="360" w:lineRule="auto"/>
              <w:rPr>
                <w:rFonts w:hint="eastAsia"/>
                <w:sz w:val="24"/>
                <w:szCs w:val="24"/>
                <w:lang w:eastAsia="zh-CN"/>
              </w:rPr>
            </w:pPr>
            <w:r>
              <w:rPr>
                <w:rFonts w:hint="eastAsia"/>
                <w:sz w:val="24"/>
                <w:szCs w:val="24"/>
                <w:lang w:eastAsia="zh-CN"/>
              </w:rPr>
              <w:t xml:space="preserve">玄武区小卫街222号</w:t>
            </w:r>
            <w:r/>
          </w:p>
        </w:tc>
      </w:tr>
      <w:tr>
        <w:trPr>
          <w:trHeight w:val="664"/>
        </w:trPr>
        <w:tc>
          <w:tcPr>
            <w:tcW w:w="752" w:type="dxa"/>
            <w:vAlign w:val="center"/>
            <w:vMerge w:val="restart"/>
            <w:textDirection w:val="lrTb"/>
            <w:noWrap w:val="false"/>
          </w:tcPr>
          <w:p>
            <w:pPr>
              <w:pStyle w:val="1018"/>
              <w:jc w:val="both"/>
              <w:spacing w:before="162" w:line="187" w:lineRule="auto"/>
              <w:rPr>
                <w:rFonts w:hint="eastAsia"/>
                <w:sz w:val="24"/>
                <w:szCs w:val="24"/>
              </w:rPr>
            </w:pPr>
            <w:r>
              <w:rPr>
                <w:rFonts w:hint="eastAsia"/>
                <w:sz w:val="24"/>
                <w:szCs w:val="24"/>
              </w:rPr>
            </w:r>
            <w:r/>
          </w:p>
          <w:p>
            <w:pPr>
              <w:pStyle w:val="1018"/>
              <w:jc w:val="center"/>
              <w:spacing w:before="161" w:line="189" w:lineRule="auto"/>
              <w:rPr>
                <w:rFonts w:hint="default"/>
                <w:sz w:val="24"/>
                <w:szCs w:val="24"/>
                <w:lang w:val="en-US" w:eastAsia="zh-CN"/>
              </w:rPr>
            </w:pPr>
            <w:r>
              <w:rPr>
                <w:rFonts w:hint="eastAsia"/>
                <w:sz w:val="24"/>
                <w:szCs w:val="24"/>
                <w:lang w:val="en-US" w:eastAsia="zh-CN"/>
              </w:rPr>
              <w:t xml:space="preserve">包3</w:t>
            </w:r>
            <w:r/>
          </w:p>
          <w:p>
            <w:pPr>
              <w:pStyle w:val="1018"/>
              <w:ind w:left="329"/>
              <w:jc w:val="center"/>
              <w:spacing w:before="131" w:line="189" w:lineRule="auto"/>
              <w:rPr>
                <w:rFonts w:hint="eastAsia"/>
                <w:sz w:val="24"/>
                <w:szCs w:val="24"/>
              </w:rPr>
            </w:pPr>
            <w:r>
              <w:rPr>
                <w:rFonts w:hint="eastAsia"/>
                <w:sz w:val="24"/>
                <w:szCs w:val="24"/>
              </w:rPr>
            </w:r>
            <w:r/>
          </w:p>
        </w:tc>
        <w:tc>
          <w:tcPr>
            <w:tcW w:w="4008" w:type="dxa"/>
            <w:vAlign w:val="center"/>
            <w:textDirection w:val="lrTb"/>
            <w:noWrap w:val="false"/>
          </w:tcPr>
          <w:p>
            <w:pPr>
              <w:pStyle w:val="1018"/>
              <w:jc w:val="center"/>
              <w:spacing w:before="128" w:line="360" w:lineRule="auto"/>
              <w:rPr>
                <w:rFonts w:hint="eastAsia"/>
                <w:sz w:val="24"/>
                <w:szCs w:val="24"/>
                <w:lang w:eastAsia="zh-CN"/>
              </w:rPr>
            </w:pPr>
            <w:r>
              <w:rPr>
                <w:rFonts w:hint="eastAsia"/>
                <w:spacing w:val="6"/>
                <w:sz w:val="24"/>
                <w:szCs w:val="24"/>
                <w:lang w:eastAsia="zh-CN"/>
              </w:rPr>
              <w:t xml:space="preserve">板仓派出所</w:t>
            </w:r>
            <w:r/>
          </w:p>
        </w:tc>
        <w:tc>
          <w:tcPr>
            <w:tcW w:w="4304" w:type="dxa"/>
            <w:vAlign w:val="center"/>
            <w:textDirection w:val="lrTb"/>
            <w:noWrap w:val="false"/>
          </w:tcPr>
          <w:p>
            <w:pPr>
              <w:pStyle w:val="1018"/>
              <w:jc w:val="center"/>
              <w:spacing w:before="127" w:line="360" w:lineRule="auto"/>
              <w:rPr>
                <w:rFonts w:hint="eastAsia"/>
                <w:sz w:val="24"/>
                <w:szCs w:val="24"/>
                <w:lang w:eastAsia="zh-CN"/>
              </w:rPr>
            </w:pPr>
            <w:r>
              <w:rPr>
                <w:rFonts w:hint="eastAsia"/>
                <w:sz w:val="24"/>
                <w:szCs w:val="24"/>
                <w:lang w:eastAsia="zh-CN"/>
              </w:rPr>
              <w:t xml:space="preserve">玄武区樱花西路8号</w:t>
            </w:r>
            <w:r/>
          </w:p>
        </w:tc>
      </w:tr>
      <w:tr>
        <w:trPr>
          <w:trHeight w:val="664"/>
        </w:trPr>
        <w:tc>
          <w:tcPr>
            <w:tcW w:w="752" w:type="dxa"/>
            <w:vMerge w:val="continue"/>
            <w:textDirection w:val="lrTb"/>
            <w:noWrap w:val="false"/>
          </w:tcPr>
          <w:p>
            <w:pPr>
              <w:pStyle w:val="1018"/>
              <w:ind w:left="329"/>
              <w:spacing w:before="131" w:line="189" w:lineRule="auto"/>
              <w:rPr>
                <w:rFonts w:hint="eastAsia"/>
                <w:sz w:val="24"/>
                <w:szCs w:val="24"/>
              </w:rPr>
            </w:pPr>
            <w:r>
              <w:rPr>
                <w:rFonts w:hint="eastAsia"/>
                <w:sz w:val="24"/>
                <w:szCs w:val="24"/>
              </w:rPr>
            </w:r>
            <w:r/>
          </w:p>
        </w:tc>
        <w:tc>
          <w:tcPr>
            <w:tcW w:w="4008" w:type="dxa"/>
            <w:vAlign w:val="center"/>
            <w:textDirection w:val="lrTb"/>
            <w:noWrap w:val="false"/>
          </w:tcPr>
          <w:p>
            <w:pPr>
              <w:pStyle w:val="1018"/>
              <w:jc w:val="center"/>
              <w:spacing w:before="129" w:line="360" w:lineRule="auto"/>
              <w:rPr>
                <w:rFonts w:hint="eastAsia"/>
                <w:sz w:val="24"/>
                <w:szCs w:val="24"/>
                <w:lang w:eastAsia="zh-CN"/>
              </w:rPr>
            </w:pPr>
            <w:r>
              <w:rPr>
                <w:rFonts w:hint="eastAsia"/>
                <w:spacing w:val="6"/>
                <w:sz w:val="24"/>
                <w:szCs w:val="24"/>
                <w:lang w:eastAsia="zh-CN"/>
              </w:rPr>
              <w:t xml:space="preserve">韶山路派出所</w:t>
            </w:r>
            <w:r/>
          </w:p>
        </w:tc>
        <w:tc>
          <w:tcPr>
            <w:tcW w:w="4304" w:type="dxa"/>
            <w:vAlign w:val="center"/>
            <w:textDirection w:val="lrTb"/>
            <w:noWrap w:val="false"/>
          </w:tcPr>
          <w:p>
            <w:pPr>
              <w:pStyle w:val="1018"/>
              <w:jc w:val="center"/>
              <w:spacing w:before="128" w:line="360" w:lineRule="auto"/>
              <w:rPr>
                <w:rFonts w:hint="eastAsia"/>
                <w:sz w:val="24"/>
                <w:szCs w:val="24"/>
                <w:lang w:eastAsia="zh-CN"/>
              </w:rPr>
            </w:pPr>
            <w:r>
              <w:rPr>
                <w:rFonts w:hint="eastAsia"/>
                <w:sz w:val="24"/>
                <w:szCs w:val="24"/>
                <w:lang w:eastAsia="zh-CN"/>
              </w:rPr>
              <w:t xml:space="preserve">玄武区龙蟠路99号</w:t>
            </w:r>
            <w:r/>
          </w:p>
        </w:tc>
      </w:tr>
      <w:tr>
        <w:trPr>
          <w:trHeight w:val="664"/>
        </w:trPr>
        <w:tc>
          <w:tcPr>
            <w:tcW w:w="752" w:type="dxa"/>
            <w:vMerge w:val="continue"/>
            <w:textDirection w:val="lrTb"/>
            <w:noWrap w:val="false"/>
          </w:tcPr>
          <w:p>
            <w:pPr>
              <w:pStyle w:val="1018"/>
              <w:ind w:left="329"/>
              <w:spacing w:before="131" w:line="189" w:lineRule="auto"/>
              <w:rPr>
                <w:rFonts w:hint="eastAsia"/>
                <w:sz w:val="24"/>
                <w:szCs w:val="24"/>
              </w:rPr>
            </w:pPr>
            <w:r>
              <w:rPr>
                <w:rFonts w:hint="eastAsia"/>
                <w:sz w:val="24"/>
                <w:szCs w:val="24"/>
              </w:rPr>
            </w:r>
            <w:r/>
          </w:p>
        </w:tc>
        <w:tc>
          <w:tcPr>
            <w:tcW w:w="4008" w:type="dxa"/>
            <w:vAlign w:val="center"/>
            <w:textDirection w:val="lrTb"/>
            <w:noWrap w:val="false"/>
          </w:tcPr>
          <w:p>
            <w:pPr>
              <w:pStyle w:val="1018"/>
              <w:jc w:val="center"/>
              <w:spacing w:before="98" w:line="360" w:lineRule="auto"/>
              <w:rPr>
                <w:rFonts w:hint="eastAsia"/>
                <w:sz w:val="24"/>
                <w:szCs w:val="24"/>
                <w:lang w:eastAsia="zh-CN"/>
              </w:rPr>
            </w:pPr>
            <w:r>
              <w:rPr>
                <w:rFonts w:hint="eastAsia"/>
                <w:spacing w:val="7"/>
                <w:sz w:val="24"/>
                <w:szCs w:val="24"/>
                <w:lang w:eastAsia="zh-CN"/>
              </w:rPr>
              <w:t xml:space="preserve">红山派出所</w:t>
            </w:r>
            <w:r/>
          </w:p>
        </w:tc>
        <w:tc>
          <w:tcPr>
            <w:tcW w:w="4304" w:type="dxa"/>
            <w:vAlign w:val="center"/>
            <w:textDirection w:val="lrTb"/>
            <w:noWrap w:val="false"/>
          </w:tcPr>
          <w:p>
            <w:pPr>
              <w:pStyle w:val="1018"/>
              <w:jc w:val="center"/>
              <w:spacing w:before="97" w:line="360" w:lineRule="auto"/>
              <w:rPr>
                <w:rFonts w:hint="eastAsia"/>
                <w:sz w:val="24"/>
                <w:szCs w:val="24"/>
                <w:lang w:eastAsia="zh-CN"/>
              </w:rPr>
            </w:pPr>
            <w:r>
              <w:rPr>
                <w:rFonts w:hint="eastAsia"/>
                <w:sz w:val="24"/>
                <w:szCs w:val="24"/>
                <w:lang w:eastAsia="zh-CN"/>
              </w:rPr>
              <w:t xml:space="preserve">玄武区兴贤路9号</w:t>
            </w:r>
            <w:r/>
          </w:p>
        </w:tc>
      </w:tr>
    </w:tbl>
    <w:p>
      <w:pPr>
        <w:ind w:left="8"/>
        <w:spacing w:before="150" w:line="228" w:lineRule="auto"/>
        <w:rPr>
          <w:rFonts w:hint="eastAsia"/>
          <w:sz w:val="24"/>
          <w:szCs w:val="24"/>
        </w:rPr>
        <w:outlineLvl w:val="1"/>
      </w:pPr>
      <w:r/>
      <w:bookmarkStart w:id="28" w:name="bookmark24"/>
      <w:r/>
      <w:bookmarkEnd w:id="28"/>
      <w:r/>
      <w:bookmarkStart w:id="29" w:name="bookmark23"/>
      <w:r/>
      <w:bookmarkEnd w:id="29"/>
      <w:r>
        <w:rPr>
          <w:rFonts w:hint="eastAsia"/>
          <w:b/>
          <w:bCs/>
          <w:spacing w:val="7"/>
          <w:sz w:val="24"/>
          <w:szCs w:val="24"/>
        </w:rPr>
        <w:t xml:space="preserve">二、合同履行期限</w:t>
      </w:r>
      <w:r/>
    </w:p>
    <w:p>
      <w:pPr>
        <w:ind w:left="3" w:right="2" w:firstLine="424"/>
        <w:spacing w:before="107" w:line="301" w:lineRule="auto"/>
        <w:rPr>
          <w:rFonts w:hint="eastAsia" w:eastAsia="宋体"/>
          <w:sz w:val="24"/>
          <w:szCs w:val="24"/>
          <w:highlight w:val="none"/>
          <w:lang w:eastAsia="zh-CN"/>
        </w:rPr>
      </w:pPr>
      <w:r>
        <w:rPr>
          <w:rFonts w:hint="eastAsia"/>
          <w:spacing w:val="8"/>
          <w:sz w:val="24"/>
          <w:szCs w:val="24"/>
          <w:highlight w:val="none"/>
          <w:lang w:val="en-US" w:eastAsia="zh-CN"/>
        </w:rPr>
        <w:t xml:space="preserve">自合同签订之日起</w:t>
      </w:r>
      <w:r>
        <w:rPr>
          <w:rFonts w:hint="eastAsia"/>
          <w:spacing w:val="8"/>
          <w:sz w:val="24"/>
          <w:szCs w:val="24"/>
          <w:highlight w:val="none"/>
        </w:rPr>
        <w:t xml:space="preserve">一年。</w:t>
      </w:r>
      <w:r>
        <w:rPr>
          <w:rFonts w:hint="eastAsia"/>
          <w:spacing w:val="8"/>
          <w:sz w:val="24"/>
          <w:szCs w:val="24"/>
          <w:highlight w:val="none"/>
          <w:lang w:eastAsia="zh-CN"/>
        </w:rPr>
        <w:t xml:space="preserve">（</w:t>
      </w:r>
      <w:r>
        <w:rPr>
          <w:rFonts w:hint="eastAsia"/>
          <w:spacing w:val="8"/>
          <w:sz w:val="24"/>
          <w:szCs w:val="24"/>
          <w:highlight w:val="none"/>
          <w:lang w:val="en-US" w:eastAsia="zh-CN"/>
        </w:rPr>
        <w:t xml:space="preserve">注：因各个单位上一份合同的实际服务期限到期时间存在不一致的情形，每个单位合同履行期限以每个单位实际提供服务起计算一年</w:t>
      </w:r>
      <w:r>
        <w:rPr>
          <w:rFonts w:hint="eastAsia"/>
          <w:spacing w:val="8"/>
          <w:sz w:val="24"/>
          <w:szCs w:val="24"/>
          <w:highlight w:val="none"/>
          <w:lang w:eastAsia="zh-CN"/>
        </w:rPr>
        <w:t xml:space="preserve">）</w:t>
      </w:r>
      <w:r/>
    </w:p>
    <w:p>
      <w:pPr>
        <w:ind w:left="4"/>
        <w:spacing w:before="57" w:line="228" w:lineRule="auto"/>
        <w:rPr>
          <w:rFonts w:hint="eastAsia"/>
          <w:sz w:val="24"/>
          <w:szCs w:val="24"/>
        </w:rPr>
        <w:outlineLvl w:val="1"/>
      </w:pPr>
      <w:r/>
      <w:bookmarkStart w:id="30" w:name="bookmark26"/>
      <w:r/>
      <w:bookmarkEnd w:id="30"/>
      <w:r/>
      <w:bookmarkStart w:id="31" w:name="bookmark25"/>
      <w:r/>
      <w:bookmarkEnd w:id="31"/>
      <w:r>
        <w:rPr>
          <w:rFonts w:hint="eastAsia"/>
          <w:b/>
          <w:bCs/>
          <w:spacing w:val="6"/>
          <w:sz w:val="24"/>
          <w:szCs w:val="24"/>
        </w:rPr>
        <w:t xml:space="preserve">三、项目要求</w:t>
      </w:r>
      <w:r/>
    </w:p>
    <w:p>
      <w:pPr>
        <w:ind w:left="14"/>
        <w:spacing w:before="107" w:line="228" w:lineRule="auto"/>
        <w:rPr>
          <w:rFonts w:hint="eastAsia"/>
          <w:sz w:val="24"/>
          <w:szCs w:val="24"/>
        </w:rPr>
      </w:pPr>
      <w:r>
        <w:rPr>
          <w:rFonts w:hint="eastAsia"/>
          <w:spacing w:val="8"/>
          <w:sz w:val="24"/>
          <w:szCs w:val="24"/>
        </w:rPr>
        <w:t xml:space="preserve">（一）项目组成（包含但不限于以下内容）</w:t>
      </w:r>
      <w:r/>
    </w:p>
    <w:p>
      <w:pPr>
        <w:ind w:left="21"/>
        <w:spacing w:before="106" w:line="227" w:lineRule="auto"/>
        <w:rPr>
          <w:rFonts w:hint="eastAsia"/>
          <w:sz w:val="24"/>
          <w:szCs w:val="24"/>
        </w:rPr>
      </w:pPr>
      <w:r>
        <w:rPr>
          <w:rFonts w:hint="eastAsia"/>
          <w:spacing w:val="5"/>
          <w:sz w:val="24"/>
          <w:szCs w:val="24"/>
        </w:rPr>
        <w:t xml:space="preserve">1</w:t>
      </w:r>
      <w:r>
        <w:rPr>
          <w:rFonts w:hint="eastAsia"/>
          <w:spacing w:val="-23"/>
          <w:sz w:val="24"/>
          <w:szCs w:val="24"/>
        </w:rPr>
        <w:t xml:space="preserve"> </w:t>
      </w:r>
      <w:r>
        <w:rPr>
          <w:rFonts w:hint="eastAsia"/>
          <w:spacing w:val="5"/>
          <w:sz w:val="24"/>
          <w:szCs w:val="24"/>
        </w:rPr>
        <w:t xml:space="preserve">、食材采购、制作加工售卖；</w:t>
      </w:r>
      <w:r/>
    </w:p>
    <w:p>
      <w:pPr>
        <w:ind w:left="1"/>
        <w:spacing w:before="108" w:line="228" w:lineRule="auto"/>
        <w:rPr>
          <w:rFonts w:hint="eastAsia"/>
          <w:sz w:val="24"/>
          <w:szCs w:val="24"/>
        </w:rPr>
      </w:pPr>
      <w:r>
        <w:rPr>
          <w:rFonts w:hint="eastAsia"/>
          <w:spacing w:val="5"/>
          <w:sz w:val="24"/>
          <w:szCs w:val="24"/>
        </w:rPr>
        <w:t xml:space="preserve">2</w:t>
      </w:r>
      <w:r>
        <w:rPr>
          <w:rFonts w:hint="eastAsia"/>
          <w:spacing w:val="-26"/>
          <w:sz w:val="24"/>
          <w:szCs w:val="24"/>
        </w:rPr>
        <w:t xml:space="preserve"> </w:t>
      </w:r>
      <w:r>
        <w:rPr>
          <w:rFonts w:hint="eastAsia"/>
          <w:spacing w:val="5"/>
          <w:sz w:val="24"/>
          <w:szCs w:val="24"/>
        </w:rPr>
        <w:t xml:space="preserve">、餐饮接待服务；</w:t>
      </w:r>
      <w:r/>
    </w:p>
    <w:p>
      <w:pPr>
        <w:ind w:left="5"/>
        <w:spacing w:before="106" w:line="228" w:lineRule="auto"/>
        <w:rPr>
          <w:rFonts w:hint="eastAsia"/>
          <w:sz w:val="24"/>
          <w:szCs w:val="24"/>
        </w:rPr>
      </w:pPr>
      <w:r>
        <w:rPr>
          <w:rFonts w:hint="eastAsia"/>
          <w:spacing w:val="3"/>
          <w:sz w:val="24"/>
          <w:szCs w:val="24"/>
        </w:rPr>
        <w:t xml:space="preserve">3</w:t>
      </w:r>
      <w:r>
        <w:rPr>
          <w:rFonts w:hint="eastAsia"/>
          <w:spacing w:val="-26"/>
          <w:sz w:val="24"/>
          <w:szCs w:val="24"/>
        </w:rPr>
        <w:t xml:space="preserve"> </w:t>
      </w:r>
      <w:r>
        <w:rPr>
          <w:rFonts w:hint="eastAsia"/>
          <w:spacing w:val="3"/>
          <w:sz w:val="24"/>
          <w:szCs w:val="24"/>
        </w:rPr>
        <w:t xml:space="preserve">、餐具洗涤；</w:t>
      </w:r>
      <w:r/>
    </w:p>
    <w:p>
      <w:pPr>
        <w:spacing w:before="108" w:line="228" w:lineRule="auto"/>
        <w:rPr>
          <w:rFonts w:hint="eastAsia"/>
          <w:sz w:val="24"/>
          <w:szCs w:val="24"/>
        </w:rPr>
      </w:pPr>
      <w:r>
        <w:rPr>
          <w:rFonts w:hint="eastAsia"/>
          <w:spacing w:val="3"/>
          <w:sz w:val="24"/>
          <w:szCs w:val="24"/>
        </w:rPr>
        <w:t xml:space="preserve">4</w:t>
      </w:r>
      <w:r>
        <w:rPr>
          <w:rFonts w:hint="eastAsia"/>
          <w:spacing w:val="-21"/>
          <w:sz w:val="24"/>
          <w:szCs w:val="24"/>
        </w:rPr>
        <w:t xml:space="preserve"> </w:t>
      </w:r>
      <w:r>
        <w:rPr>
          <w:rFonts w:hint="eastAsia"/>
          <w:spacing w:val="3"/>
          <w:sz w:val="24"/>
          <w:szCs w:val="24"/>
        </w:rPr>
        <w:t xml:space="preserve">、保洁消毒；</w:t>
      </w:r>
      <w:r/>
    </w:p>
    <w:p>
      <w:pPr>
        <w:ind w:left="6"/>
        <w:spacing w:before="107" w:line="228" w:lineRule="auto"/>
        <w:rPr>
          <w:rFonts w:hint="eastAsia"/>
          <w:sz w:val="24"/>
          <w:szCs w:val="24"/>
        </w:rPr>
      </w:pPr>
      <w:r>
        <w:rPr>
          <w:rFonts w:hint="eastAsia"/>
          <w:spacing w:val="2"/>
          <w:sz w:val="24"/>
          <w:szCs w:val="24"/>
        </w:rPr>
        <w:t xml:space="preserve">5</w:t>
      </w:r>
      <w:r>
        <w:rPr>
          <w:rFonts w:hint="eastAsia"/>
          <w:spacing w:val="-21"/>
          <w:sz w:val="24"/>
          <w:szCs w:val="24"/>
        </w:rPr>
        <w:t xml:space="preserve"> </w:t>
      </w:r>
      <w:r>
        <w:rPr>
          <w:rFonts w:hint="eastAsia"/>
          <w:spacing w:val="2"/>
          <w:sz w:val="24"/>
          <w:szCs w:val="24"/>
        </w:rPr>
        <w:t xml:space="preserve">、清洁卫生；</w:t>
      </w:r>
      <w:r/>
    </w:p>
    <w:p>
      <w:pPr>
        <w:ind w:left="5"/>
        <w:spacing w:before="107" w:line="228" w:lineRule="auto"/>
        <w:rPr>
          <w:rFonts w:hint="eastAsia"/>
          <w:sz w:val="24"/>
          <w:szCs w:val="24"/>
        </w:rPr>
      </w:pPr>
      <w:r>
        <w:rPr>
          <w:rFonts w:hint="eastAsia"/>
          <w:spacing w:val="7"/>
          <w:sz w:val="24"/>
          <w:szCs w:val="24"/>
        </w:rPr>
        <w:t xml:space="preserve">6</w:t>
      </w:r>
      <w:r>
        <w:rPr>
          <w:rFonts w:hint="eastAsia"/>
          <w:spacing w:val="-19"/>
          <w:sz w:val="24"/>
          <w:szCs w:val="24"/>
        </w:rPr>
        <w:t xml:space="preserve"> </w:t>
      </w:r>
      <w:r>
        <w:rPr>
          <w:rFonts w:hint="eastAsia"/>
          <w:spacing w:val="7"/>
          <w:sz w:val="24"/>
          <w:szCs w:val="24"/>
        </w:rPr>
        <w:t xml:space="preserve">、垃圾处置、吸油烟机清理、隔油池清理等。</w:t>
      </w:r>
      <w:r/>
    </w:p>
    <w:p>
      <w:pPr>
        <w:ind w:left="14"/>
        <w:spacing w:before="25" w:line="228" w:lineRule="auto"/>
        <w:rPr>
          <w:rFonts w:hint="eastAsia"/>
          <w:sz w:val="24"/>
          <w:szCs w:val="24"/>
        </w:rPr>
      </w:pPr>
      <w:r>
        <w:rPr>
          <w:rFonts w:hint="eastAsia"/>
          <w:spacing w:val="6"/>
          <w:sz w:val="24"/>
          <w:szCs w:val="24"/>
        </w:rPr>
        <w:t xml:space="preserve">（二）就餐时间：</w:t>
      </w:r>
      <w:r/>
    </w:p>
    <w:p>
      <w:pPr>
        <w:ind w:left="283"/>
        <w:spacing w:before="41" w:line="228" w:lineRule="auto"/>
        <w:rPr>
          <w:rFonts w:hint="eastAsia"/>
          <w:sz w:val="24"/>
          <w:szCs w:val="24"/>
        </w:rPr>
      </w:pPr>
      <w:r>
        <w:rPr>
          <w:rFonts w:hint="eastAsia"/>
          <w:spacing w:val="7"/>
          <w:sz w:val="24"/>
          <w:szCs w:val="24"/>
        </w:rPr>
        <w:t xml:space="preserve">早餐：</w:t>
      </w:r>
      <w:r>
        <w:rPr>
          <w:rFonts w:hint="eastAsia"/>
          <w:spacing w:val="7"/>
          <w:sz w:val="24"/>
          <w:szCs w:val="24"/>
          <w:u w:val="single"/>
        </w:rPr>
        <w:t xml:space="preserve">7:15—</w:t>
      </w:r>
      <w:r>
        <w:rPr>
          <w:rFonts w:hint="eastAsia"/>
          <w:spacing w:val="7"/>
          <w:sz w:val="24"/>
          <w:szCs w:val="24"/>
          <w:u w:val="single"/>
          <w:lang w:val="en-US"/>
        </w:rPr>
        <w:t xml:space="preserve">8</w:t>
      </w:r>
      <w:r>
        <w:rPr>
          <w:rFonts w:hint="eastAsia"/>
          <w:spacing w:val="7"/>
          <w:sz w:val="24"/>
          <w:szCs w:val="24"/>
          <w:u w:val="single"/>
        </w:rPr>
        <w:t xml:space="preserve">:</w:t>
      </w:r>
      <w:r>
        <w:rPr>
          <w:rFonts w:hint="eastAsia"/>
          <w:spacing w:val="7"/>
          <w:sz w:val="24"/>
          <w:szCs w:val="24"/>
          <w:u w:val="single"/>
          <w:lang w:val="en-US"/>
        </w:rPr>
        <w:t xml:space="preserve">45</w:t>
      </w:r>
      <w:r>
        <w:rPr>
          <w:rFonts w:hint="eastAsia"/>
          <w:spacing w:val="7"/>
          <w:sz w:val="24"/>
          <w:szCs w:val="24"/>
        </w:rPr>
        <w:t xml:space="preserve">；</w:t>
      </w:r>
      <w:r>
        <w:rPr>
          <w:rFonts w:hint="eastAsia"/>
          <w:spacing w:val="-59"/>
          <w:sz w:val="24"/>
          <w:szCs w:val="24"/>
        </w:rPr>
        <w:t xml:space="preserve"> </w:t>
      </w:r>
      <w:r>
        <w:rPr>
          <w:rFonts w:hint="eastAsia"/>
          <w:spacing w:val="7"/>
          <w:sz w:val="24"/>
          <w:szCs w:val="24"/>
        </w:rPr>
        <w:t xml:space="preserve">中餐：</w:t>
      </w:r>
      <w:r>
        <w:rPr>
          <w:rFonts w:hint="eastAsia"/>
          <w:spacing w:val="7"/>
          <w:sz w:val="24"/>
          <w:szCs w:val="24"/>
          <w:u w:val="single"/>
        </w:rPr>
        <w:t xml:space="preserve">11:30—12</w:t>
      </w:r>
      <w:r>
        <w:rPr>
          <w:rFonts w:hint="eastAsia"/>
          <w:spacing w:val="6"/>
          <w:sz w:val="24"/>
          <w:szCs w:val="24"/>
          <w:u w:val="single"/>
        </w:rPr>
        <w:t xml:space="preserve">:30</w:t>
      </w:r>
      <w:r>
        <w:rPr>
          <w:rFonts w:hint="eastAsia"/>
          <w:spacing w:val="6"/>
          <w:sz w:val="24"/>
          <w:szCs w:val="24"/>
        </w:rPr>
        <w:t xml:space="preserve">；晚餐：</w:t>
      </w:r>
      <w:r>
        <w:rPr>
          <w:rFonts w:hint="eastAsia"/>
          <w:spacing w:val="6"/>
          <w:sz w:val="24"/>
          <w:szCs w:val="24"/>
          <w:u w:val="single"/>
        </w:rPr>
        <w:t xml:space="preserve">5:30—6:30</w:t>
      </w:r>
      <w:r>
        <w:rPr>
          <w:rFonts w:hint="eastAsia"/>
          <w:spacing w:val="-21"/>
          <w:sz w:val="24"/>
          <w:szCs w:val="24"/>
        </w:rPr>
        <w:t xml:space="preserve"> </w:t>
      </w:r>
      <w:r>
        <w:rPr>
          <w:rFonts w:hint="eastAsia"/>
          <w:spacing w:val="6"/>
          <w:sz w:val="24"/>
          <w:szCs w:val="24"/>
        </w:rPr>
        <w:t xml:space="preserve">。（以各单位实际要求、勤务任务要求为准）</w:t>
      </w:r>
      <w:r>
        <w:rPr>
          <w:rFonts w:hint="eastAsia"/>
          <w:sz w:val="24"/>
          <w:szCs w:val="24"/>
        </w:rPr>
        <w:t xml:space="preserve">。</w:t>
      </w:r>
      <w:r/>
    </w:p>
    <w:p>
      <w:pPr>
        <w:ind w:left="283"/>
        <w:spacing w:before="41" w:line="228" w:lineRule="auto"/>
        <w:rPr>
          <w:rFonts w:hint="eastAsia"/>
          <w:sz w:val="24"/>
          <w:szCs w:val="24"/>
        </w:rPr>
      </w:pPr>
      <w:r>
        <w:rPr>
          <w:rFonts w:hint="eastAsia"/>
          <w:spacing w:val="6"/>
          <w:sz w:val="24"/>
          <w:szCs w:val="24"/>
        </w:rPr>
        <w:t xml:space="preserve">（三）工作内容：</w:t>
      </w:r>
      <w:r/>
    </w:p>
    <w:p>
      <w:pPr>
        <w:ind w:left="289"/>
        <w:spacing w:before="108" w:line="228" w:lineRule="auto"/>
        <w:rPr>
          <w:rFonts w:hint="eastAsia"/>
          <w:sz w:val="24"/>
          <w:szCs w:val="24"/>
        </w:rPr>
      </w:pPr>
      <w:r>
        <w:rPr>
          <w:rFonts w:hint="eastAsia"/>
          <w:spacing w:val="7"/>
          <w:sz w:val="24"/>
          <w:szCs w:val="24"/>
        </w:rPr>
        <w:t xml:space="preserve">1</w:t>
      </w:r>
      <w:r>
        <w:rPr>
          <w:rFonts w:hint="eastAsia"/>
          <w:spacing w:val="-21"/>
          <w:sz w:val="24"/>
          <w:szCs w:val="24"/>
        </w:rPr>
        <w:t xml:space="preserve"> </w:t>
      </w:r>
      <w:r>
        <w:rPr>
          <w:rFonts w:hint="eastAsia"/>
          <w:spacing w:val="7"/>
          <w:sz w:val="24"/>
          <w:szCs w:val="24"/>
        </w:rPr>
        <w:t xml:space="preserve">、负责食品制作、餐饮服务、餐厅清洁及管理工作。</w:t>
      </w:r>
      <w:r/>
    </w:p>
    <w:p>
      <w:pPr>
        <w:ind w:left="269"/>
        <w:spacing w:before="105" w:line="228" w:lineRule="auto"/>
        <w:rPr>
          <w:rFonts w:hint="eastAsia"/>
          <w:sz w:val="24"/>
          <w:szCs w:val="24"/>
        </w:rPr>
      </w:pPr>
      <w:r>
        <w:rPr>
          <w:rFonts w:hint="eastAsia"/>
          <w:spacing w:val="8"/>
          <w:sz w:val="24"/>
          <w:szCs w:val="24"/>
        </w:rPr>
        <w:t xml:space="preserve">2</w:t>
      </w:r>
      <w:r>
        <w:rPr>
          <w:rFonts w:hint="eastAsia"/>
          <w:spacing w:val="-13"/>
          <w:sz w:val="24"/>
          <w:szCs w:val="24"/>
        </w:rPr>
        <w:t xml:space="preserve"> </w:t>
      </w:r>
      <w:r>
        <w:rPr>
          <w:rFonts w:hint="eastAsia"/>
          <w:spacing w:val="8"/>
          <w:sz w:val="24"/>
          <w:szCs w:val="24"/>
        </w:rPr>
        <w:t xml:space="preserve">、负责厨房食品制作任务和餐厅工作协调，确保员工关系和谐。</w:t>
      </w:r>
      <w:r/>
    </w:p>
    <w:p>
      <w:pPr>
        <w:ind w:left="273"/>
        <w:spacing w:before="108" w:line="228" w:lineRule="auto"/>
        <w:rPr>
          <w:rFonts w:hint="eastAsia"/>
          <w:sz w:val="24"/>
          <w:szCs w:val="24"/>
        </w:rPr>
      </w:pPr>
      <w:r>
        <w:rPr>
          <w:rFonts w:hint="eastAsia"/>
          <w:spacing w:val="6"/>
          <w:sz w:val="24"/>
          <w:szCs w:val="24"/>
        </w:rPr>
        <w:t xml:space="preserve">3</w:t>
      </w:r>
      <w:r>
        <w:rPr>
          <w:rFonts w:hint="eastAsia"/>
          <w:spacing w:val="-24"/>
          <w:sz w:val="24"/>
          <w:szCs w:val="24"/>
        </w:rPr>
        <w:t xml:space="preserve"> </w:t>
      </w:r>
      <w:r>
        <w:rPr>
          <w:rFonts w:hint="eastAsia"/>
          <w:spacing w:val="6"/>
          <w:sz w:val="24"/>
          <w:szCs w:val="24"/>
        </w:rPr>
        <w:t xml:space="preserve">、负责菜单的筹划和更换。</w:t>
      </w:r>
      <w:r/>
    </w:p>
    <w:p>
      <w:pPr>
        <w:ind w:left="268"/>
        <w:spacing w:before="106" w:line="227" w:lineRule="auto"/>
        <w:rPr>
          <w:rFonts w:hint="eastAsia"/>
          <w:sz w:val="24"/>
          <w:szCs w:val="24"/>
        </w:rPr>
      </w:pPr>
      <w:r>
        <w:rPr>
          <w:rFonts w:hint="eastAsia"/>
          <w:spacing w:val="8"/>
          <w:sz w:val="24"/>
          <w:szCs w:val="24"/>
        </w:rPr>
        <w:t xml:space="preserve">4</w:t>
      </w:r>
      <w:r>
        <w:rPr>
          <w:rFonts w:hint="eastAsia"/>
          <w:spacing w:val="-20"/>
          <w:sz w:val="24"/>
          <w:szCs w:val="24"/>
        </w:rPr>
        <w:t xml:space="preserve"> </w:t>
      </w:r>
      <w:r>
        <w:rPr>
          <w:rFonts w:hint="eastAsia"/>
          <w:spacing w:val="8"/>
          <w:sz w:val="24"/>
          <w:szCs w:val="24"/>
        </w:rPr>
        <w:t xml:space="preserve">、按照要求控制好营业成本并保证菜肴质量、服务水平。</w:t>
      </w:r>
      <w:r/>
    </w:p>
    <w:p>
      <w:pPr>
        <w:ind w:left="275"/>
        <w:spacing w:before="109" w:line="228" w:lineRule="auto"/>
        <w:rPr>
          <w:rFonts w:hint="eastAsia"/>
          <w:sz w:val="24"/>
          <w:szCs w:val="24"/>
        </w:rPr>
      </w:pPr>
      <w:r>
        <w:rPr>
          <w:rFonts w:hint="eastAsia"/>
          <w:spacing w:val="8"/>
          <w:sz w:val="24"/>
          <w:szCs w:val="24"/>
        </w:rPr>
        <w:t xml:space="preserve">5</w:t>
      </w:r>
      <w:r>
        <w:rPr>
          <w:rFonts w:hint="eastAsia"/>
          <w:spacing w:val="-23"/>
          <w:sz w:val="24"/>
          <w:szCs w:val="24"/>
        </w:rPr>
        <w:t xml:space="preserve"> </w:t>
      </w:r>
      <w:r>
        <w:rPr>
          <w:rFonts w:hint="eastAsia"/>
          <w:spacing w:val="8"/>
          <w:sz w:val="24"/>
          <w:szCs w:val="24"/>
        </w:rPr>
        <w:t xml:space="preserve">、定期征求客户对菜品质量的意见，并按照要求及时改善。</w:t>
      </w:r>
      <w:r/>
    </w:p>
    <w:p>
      <w:pPr>
        <w:ind w:left="273"/>
        <w:spacing w:before="105" w:line="228" w:lineRule="auto"/>
        <w:rPr>
          <w:rFonts w:hint="eastAsia"/>
          <w:sz w:val="24"/>
          <w:szCs w:val="24"/>
        </w:rPr>
      </w:pPr>
      <w:r>
        <w:rPr>
          <w:rFonts w:hint="eastAsia"/>
          <w:spacing w:val="7"/>
          <w:sz w:val="24"/>
          <w:szCs w:val="24"/>
        </w:rPr>
        <w:t xml:space="preserve">6</w:t>
      </w:r>
      <w:r>
        <w:rPr>
          <w:rFonts w:hint="eastAsia"/>
          <w:spacing w:val="-23"/>
          <w:sz w:val="24"/>
          <w:szCs w:val="24"/>
        </w:rPr>
        <w:t xml:space="preserve"> </w:t>
      </w:r>
      <w:r>
        <w:rPr>
          <w:rFonts w:hint="eastAsia"/>
          <w:spacing w:val="7"/>
          <w:sz w:val="24"/>
          <w:szCs w:val="24"/>
        </w:rPr>
        <w:t xml:space="preserve">、负责食品卫生安全、消防安全工作。</w:t>
      </w:r>
      <w:r/>
    </w:p>
    <w:p>
      <w:pPr>
        <w:ind w:left="272"/>
        <w:spacing w:before="108" w:line="228" w:lineRule="auto"/>
        <w:rPr>
          <w:rFonts w:hint="eastAsia"/>
          <w:sz w:val="24"/>
          <w:szCs w:val="24"/>
        </w:rPr>
      </w:pPr>
      <w:r>
        <w:rPr>
          <w:rFonts w:hint="eastAsia"/>
          <w:spacing w:val="6"/>
          <w:sz w:val="24"/>
          <w:szCs w:val="24"/>
        </w:rPr>
        <w:t xml:space="preserve">7</w:t>
      </w:r>
      <w:r>
        <w:rPr>
          <w:rFonts w:hint="eastAsia"/>
          <w:spacing w:val="-23"/>
          <w:sz w:val="24"/>
          <w:szCs w:val="24"/>
        </w:rPr>
        <w:t xml:space="preserve"> </w:t>
      </w:r>
      <w:r>
        <w:rPr>
          <w:rFonts w:hint="eastAsia"/>
          <w:spacing w:val="6"/>
          <w:sz w:val="24"/>
          <w:szCs w:val="24"/>
        </w:rPr>
        <w:t xml:space="preserve">、其他满足甲方合理需求。</w:t>
      </w:r>
      <w:r/>
    </w:p>
    <w:p>
      <w:pPr>
        <w:ind w:left="283"/>
        <w:spacing w:before="25" w:line="227" w:lineRule="auto"/>
        <w:rPr>
          <w:rFonts w:hint="eastAsia"/>
          <w:sz w:val="24"/>
          <w:szCs w:val="24"/>
        </w:rPr>
      </w:pPr>
      <w:r>
        <w:rPr>
          <w:rFonts w:hint="eastAsia"/>
          <w:spacing w:val="7"/>
          <w:sz w:val="24"/>
          <w:szCs w:val="24"/>
        </w:rPr>
        <w:t xml:space="preserve">（四）食材采购要求</w:t>
      </w:r>
      <w:r/>
    </w:p>
    <w:p>
      <w:pPr>
        <w:ind w:left="273" w:right="113" w:firstLine="16"/>
        <w:spacing w:before="108" w:line="277" w:lineRule="auto"/>
        <w:rPr>
          <w:rFonts w:hint="eastAsia"/>
          <w:sz w:val="24"/>
          <w:szCs w:val="24"/>
        </w:rPr>
      </w:pPr>
      <w:r>
        <w:rPr>
          <w:rFonts w:hint="eastAsia"/>
          <w:spacing w:val="7"/>
          <w:sz w:val="24"/>
          <w:szCs w:val="24"/>
        </w:rPr>
        <w:t xml:space="preserve">1</w:t>
      </w:r>
      <w:r>
        <w:rPr>
          <w:rFonts w:hint="eastAsia"/>
          <w:spacing w:val="-26"/>
          <w:sz w:val="24"/>
          <w:szCs w:val="24"/>
        </w:rPr>
        <w:t xml:space="preserve"> </w:t>
      </w:r>
      <w:r>
        <w:rPr>
          <w:rFonts w:hint="eastAsia"/>
          <w:spacing w:val="7"/>
          <w:sz w:val="24"/>
          <w:szCs w:val="24"/>
        </w:rPr>
        <w:t xml:space="preserve">、采购食堂蔬菜等必须坚持质优价廉的原则，不采购人情食品和蔬菜，不采购腐烂变质食品和</w:t>
      </w:r>
      <w:r>
        <w:rPr>
          <w:rFonts w:hint="eastAsia"/>
          <w:spacing w:val="6"/>
          <w:sz w:val="24"/>
          <w:szCs w:val="24"/>
        </w:rPr>
        <w:t xml:space="preserve">蔬菜，肉</w:t>
      </w:r>
      <w:r>
        <w:rPr>
          <w:rFonts w:hint="eastAsia"/>
          <w:sz w:val="24"/>
          <w:szCs w:val="24"/>
        </w:rPr>
        <w:t xml:space="preserve"> </w:t>
      </w:r>
      <w:r>
        <w:rPr>
          <w:rFonts w:hint="eastAsia"/>
          <w:spacing w:val="9"/>
          <w:sz w:val="24"/>
          <w:szCs w:val="24"/>
        </w:rPr>
        <w:t xml:space="preserve">类、禽蛋等大件、批量、常用物资定点购买，多渠道购进，确保安全、卫生、质优。</w:t>
      </w:r>
      <w:r/>
    </w:p>
    <w:p>
      <w:pPr>
        <w:ind w:left="271" w:right="115" w:hanging="2"/>
        <w:spacing w:before="108" w:line="277" w:lineRule="auto"/>
        <w:rPr>
          <w:rFonts w:hint="eastAsia"/>
          <w:sz w:val="24"/>
          <w:szCs w:val="24"/>
        </w:rPr>
      </w:pPr>
      <w:r>
        <w:rPr>
          <w:rFonts w:hint="eastAsia"/>
          <w:spacing w:val="7"/>
          <w:sz w:val="24"/>
          <w:szCs w:val="24"/>
        </w:rPr>
        <w:t xml:space="preserve">2</w:t>
      </w:r>
      <w:r>
        <w:rPr>
          <w:rFonts w:hint="eastAsia"/>
          <w:spacing w:val="-12"/>
          <w:sz w:val="24"/>
          <w:szCs w:val="24"/>
        </w:rPr>
        <w:t xml:space="preserve"> </w:t>
      </w:r>
      <w:r>
        <w:rPr>
          <w:rFonts w:hint="eastAsia"/>
          <w:spacing w:val="7"/>
          <w:sz w:val="24"/>
          <w:szCs w:val="24"/>
        </w:rPr>
        <w:t xml:space="preserve">、进购物资，必须经甲、乙双方食堂管理人员查验物资质量、数量，并签字确认。要把好质量关，严禁</w:t>
      </w:r>
      <w:r>
        <w:rPr>
          <w:rFonts w:hint="eastAsia"/>
          <w:sz w:val="24"/>
          <w:szCs w:val="24"/>
        </w:rPr>
        <w:t xml:space="preserve"> </w:t>
      </w:r>
      <w:r>
        <w:rPr>
          <w:rFonts w:hint="eastAsia"/>
          <w:spacing w:val="9"/>
          <w:sz w:val="24"/>
          <w:szCs w:val="24"/>
        </w:rPr>
        <w:t xml:space="preserve">购进低质、变质、有毒、有害，过期和无生产许可证厂家的食物。</w:t>
      </w:r>
      <w:r/>
    </w:p>
    <w:p>
      <w:pPr>
        <w:ind w:left="273"/>
        <w:spacing w:before="109" w:line="227" w:lineRule="auto"/>
        <w:rPr>
          <w:rFonts w:hint="eastAsia"/>
          <w:sz w:val="24"/>
          <w:szCs w:val="24"/>
        </w:rPr>
      </w:pPr>
      <w:r>
        <w:rPr>
          <w:rFonts w:hint="eastAsia"/>
          <w:spacing w:val="9"/>
          <w:sz w:val="24"/>
          <w:szCs w:val="24"/>
        </w:rPr>
        <w:t xml:space="preserve">3</w:t>
      </w:r>
      <w:r>
        <w:rPr>
          <w:rFonts w:hint="eastAsia"/>
          <w:spacing w:val="-26"/>
          <w:sz w:val="24"/>
          <w:szCs w:val="24"/>
        </w:rPr>
        <w:t xml:space="preserve"> </w:t>
      </w:r>
      <w:r>
        <w:rPr>
          <w:rFonts w:hint="eastAsia"/>
          <w:spacing w:val="9"/>
          <w:sz w:val="24"/>
          <w:szCs w:val="24"/>
        </w:rPr>
        <w:t xml:space="preserve">、所供肉类（猪肉、牛肉、羊肉、鸡肉、鸭</w:t>
      </w:r>
      <w:r>
        <w:rPr>
          <w:rFonts w:hint="eastAsia"/>
          <w:spacing w:val="8"/>
          <w:sz w:val="24"/>
          <w:szCs w:val="24"/>
        </w:rPr>
        <w:t xml:space="preserve">肉、鹅肉等）需提供《动物检疫合格证明》。</w:t>
      </w:r>
      <w:r/>
    </w:p>
    <w:p>
      <w:pPr>
        <w:ind w:left="274" w:right="115" w:hanging="6"/>
        <w:spacing w:before="24" w:line="278" w:lineRule="auto"/>
        <w:rPr>
          <w:rFonts w:hint="eastAsia"/>
          <w:sz w:val="24"/>
          <w:szCs w:val="24"/>
        </w:rPr>
      </w:pPr>
      <w:r>
        <w:rPr>
          <w:rFonts w:hint="eastAsia"/>
          <w:spacing w:val="7"/>
          <w:sz w:val="24"/>
          <w:szCs w:val="24"/>
        </w:rPr>
        <w:t xml:space="preserve">4</w:t>
      </w:r>
      <w:r>
        <w:rPr>
          <w:rFonts w:hint="eastAsia"/>
          <w:spacing w:val="-11"/>
          <w:sz w:val="24"/>
          <w:szCs w:val="24"/>
        </w:rPr>
        <w:t xml:space="preserve"> </w:t>
      </w:r>
      <w:r>
        <w:rPr>
          <w:rFonts w:hint="eastAsia"/>
          <w:spacing w:val="7"/>
          <w:sz w:val="24"/>
          <w:szCs w:val="24"/>
        </w:rPr>
        <w:t xml:space="preserve">、调味品、罐、袋装食品必须从正规厂家进货，食品经营许可证、出厂日期等必须标识齐全，严禁使用</w:t>
      </w:r>
      <w:r>
        <w:rPr>
          <w:rFonts w:hint="eastAsia"/>
          <w:sz w:val="24"/>
          <w:szCs w:val="24"/>
        </w:rPr>
        <w:t xml:space="preserve"> </w:t>
      </w:r>
      <w:r>
        <w:rPr>
          <w:rFonts w:hint="eastAsia"/>
          <w:spacing w:val="9"/>
          <w:sz w:val="24"/>
          <w:szCs w:val="24"/>
        </w:rPr>
        <w:t xml:space="preserve">无食品经营许可证、过期或标识不齐全的物品，调味品必须验收入库。</w:t>
      </w:r>
      <w:r/>
    </w:p>
    <w:p>
      <w:pPr>
        <w:ind w:left="272" w:right="113" w:firstLine="2"/>
        <w:spacing w:before="106" w:line="278" w:lineRule="auto"/>
        <w:rPr>
          <w:rFonts w:hint="eastAsia"/>
          <w:sz w:val="24"/>
          <w:szCs w:val="24"/>
        </w:rPr>
      </w:pPr>
      <w:r>
        <w:rPr>
          <w:rFonts w:hint="eastAsia"/>
          <w:spacing w:val="7"/>
          <w:sz w:val="24"/>
          <w:szCs w:val="24"/>
        </w:rPr>
        <w:t xml:space="preserve">5</w:t>
      </w:r>
      <w:r>
        <w:rPr>
          <w:rFonts w:hint="eastAsia"/>
          <w:spacing w:val="-15"/>
          <w:sz w:val="24"/>
          <w:szCs w:val="24"/>
        </w:rPr>
        <w:t xml:space="preserve"> </w:t>
      </w:r>
      <w:r>
        <w:rPr>
          <w:rFonts w:hint="eastAsia"/>
          <w:spacing w:val="7"/>
          <w:sz w:val="24"/>
          <w:szCs w:val="24"/>
        </w:rPr>
        <w:t xml:space="preserve">、食品和蔬菜等进食堂由采购人验收后方可检、洗、烧、煮。对不合格的食品和蔬菜，采购人及厨师有</w:t>
      </w:r>
      <w:r>
        <w:rPr>
          <w:rFonts w:hint="eastAsia"/>
          <w:sz w:val="24"/>
          <w:szCs w:val="24"/>
        </w:rPr>
        <w:t xml:space="preserve"> </w:t>
      </w:r>
      <w:r>
        <w:rPr>
          <w:rFonts w:hint="eastAsia"/>
          <w:spacing w:val="6"/>
          <w:sz w:val="24"/>
          <w:szCs w:val="24"/>
        </w:rPr>
        <w:t xml:space="preserve">权阻止使用。</w:t>
      </w:r>
      <w:r/>
    </w:p>
    <w:p>
      <w:pPr>
        <w:numPr>
          <w:ilvl w:val="0"/>
          <w:numId w:val="7"/>
        </w:numPr>
        <w:ind w:left="283"/>
        <w:spacing w:before="27" w:line="228" w:lineRule="auto"/>
        <w:rPr>
          <w:rFonts w:hint="eastAsia"/>
          <w:spacing w:val="7"/>
          <w:sz w:val="24"/>
          <w:szCs w:val="24"/>
        </w:rPr>
      </w:pPr>
      <w:r>
        <w:rPr>
          <w:rFonts w:hint="eastAsia"/>
          <w:spacing w:val="7"/>
          <w:sz w:val="24"/>
          <w:szCs w:val="24"/>
        </w:rPr>
        <w:t xml:space="preserve">服务人员要求</w:t>
      </w:r>
      <w:r/>
    </w:p>
    <w:p>
      <w:pPr>
        <w:ind w:left="271" w:right="113" w:hanging="2"/>
        <w:spacing w:before="110" w:line="294" w:lineRule="auto"/>
        <w:rPr>
          <w:rFonts w:hint="eastAsia"/>
          <w:spacing w:val="10"/>
          <w:sz w:val="24"/>
          <w:szCs w:val="24"/>
        </w:rPr>
      </w:pPr>
      <w:r>
        <w:rPr>
          <w:rFonts w:hint="eastAsia"/>
          <w:spacing w:val="10"/>
          <w:sz w:val="24"/>
          <w:szCs w:val="24"/>
          <w:lang w:val="en-US"/>
        </w:rPr>
        <w:t xml:space="preserve">1、中标人须为餐厅配备专业的管理人员和具有专业资质的技术团队。所有员工须建立档案报采购人备案。</w:t>
      </w:r>
      <w:r/>
    </w:p>
    <w:p>
      <w:pPr>
        <w:ind w:left="271" w:right="113" w:hanging="2"/>
        <w:spacing w:before="110" w:line="294" w:lineRule="auto"/>
        <w:rPr>
          <w:rFonts w:hint="eastAsia"/>
          <w:sz w:val="24"/>
          <w:szCs w:val="24"/>
        </w:rPr>
      </w:pPr>
      <w:r>
        <w:rPr>
          <w:rFonts w:hint="eastAsia"/>
          <w:spacing w:val="7"/>
          <w:sz w:val="24"/>
          <w:szCs w:val="24"/>
        </w:rPr>
        <w:t xml:space="preserve">2</w:t>
      </w:r>
      <w:r>
        <w:rPr>
          <w:rFonts w:hint="eastAsia"/>
          <w:spacing w:val="-10"/>
          <w:sz w:val="24"/>
          <w:szCs w:val="24"/>
        </w:rPr>
        <w:t xml:space="preserve"> </w:t>
      </w:r>
      <w:r>
        <w:rPr>
          <w:rFonts w:hint="eastAsia"/>
          <w:spacing w:val="7"/>
          <w:sz w:val="24"/>
          <w:szCs w:val="24"/>
        </w:rPr>
        <w:t xml:space="preserve">、中标人按需配备人员。主要是根据采购人的用餐人数确认，重要岗位工作人员必须相对固定，个别服</w:t>
      </w:r>
      <w:r>
        <w:rPr>
          <w:rFonts w:hint="eastAsia"/>
          <w:sz w:val="24"/>
          <w:szCs w:val="24"/>
        </w:rPr>
        <w:t xml:space="preserve"> </w:t>
      </w:r>
      <w:r>
        <w:rPr>
          <w:rFonts w:hint="eastAsia"/>
          <w:spacing w:val="10"/>
          <w:sz w:val="24"/>
          <w:szCs w:val="24"/>
        </w:rPr>
        <w:t xml:space="preserve">务人员工作岗位中标人可以在保证工作任务和质量的前提下适当调整，但必须与采购人沟通，并经过采</w:t>
      </w:r>
      <w:r>
        <w:rPr>
          <w:rFonts w:hint="eastAsia"/>
          <w:spacing w:val="8"/>
          <w:sz w:val="24"/>
          <w:szCs w:val="24"/>
        </w:rPr>
        <w:t xml:space="preserve">购人同意后方可调整。</w:t>
      </w:r>
      <w:r/>
    </w:p>
    <w:p>
      <w:pPr>
        <w:ind w:left="273" w:right="115"/>
        <w:spacing w:before="109" w:line="293" w:lineRule="auto"/>
        <w:rPr>
          <w:rFonts w:hint="eastAsia"/>
          <w:sz w:val="24"/>
          <w:szCs w:val="24"/>
        </w:rPr>
      </w:pPr>
      <w:r>
        <w:rPr>
          <w:rFonts w:hint="eastAsia"/>
          <w:spacing w:val="7"/>
          <w:sz w:val="24"/>
          <w:szCs w:val="24"/>
        </w:rPr>
        <w:t xml:space="preserve">3</w:t>
      </w:r>
      <w:r>
        <w:rPr>
          <w:rFonts w:hint="eastAsia"/>
          <w:spacing w:val="-26"/>
          <w:sz w:val="24"/>
          <w:szCs w:val="24"/>
        </w:rPr>
        <w:t xml:space="preserve"> </w:t>
      </w:r>
      <w:r>
        <w:rPr>
          <w:rFonts w:hint="eastAsia"/>
          <w:spacing w:val="7"/>
          <w:sz w:val="24"/>
          <w:szCs w:val="24"/>
        </w:rPr>
        <w:t xml:space="preserve">、岗位人员经确定后，中标人不得随意更换，如需更换岗位服务人员，需提前</w:t>
      </w:r>
      <w:r>
        <w:rPr>
          <w:rFonts w:hint="eastAsia"/>
          <w:spacing w:val="-39"/>
          <w:sz w:val="24"/>
          <w:szCs w:val="24"/>
        </w:rPr>
        <w:t xml:space="preserve"> </w:t>
      </w:r>
      <w:r>
        <w:rPr>
          <w:rFonts w:hint="eastAsia"/>
          <w:spacing w:val="7"/>
          <w:sz w:val="24"/>
          <w:szCs w:val="24"/>
        </w:rPr>
        <w:t xml:space="preserve">7 个工</w:t>
      </w:r>
      <w:r>
        <w:rPr>
          <w:rFonts w:hint="eastAsia"/>
          <w:spacing w:val="6"/>
          <w:sz w:val="24"/>
          <w:szCs w:val="24"/>
        </w:rPr>
        <w:t xml:space="preserve">作日以书面形式通</w:t>
      </w:r>
      <w:r>
        <w:rPr>
          <w:rFonts w:hint="eastAsia"/>
          <w:sz w:val="24"/>
          <w:szCs w:val="24"/>
        </w:rPr>
        <w:t xml:space="preserve"> </w:t>
      </w:r>
      <w:r>
        <w:rPr>
          <w:rFonts w:hint="eastAsia"/>
          <w:spacing w:val="10"/>
          <w:sz w:val="24"/>
          <w:szCs w:val="24"/>
        </w:rPr>
        <w:t xml:space="preserve">知采购人，并需征得采购人同意。中标人驻场管理人员（驻场项目经理）负责对日常综合服务工作进行</w:t>
      </w:r>
      <w:r>
        <w:rPr>
          <w:rFonts w:hint="eastAsia"/>
          <w:spacing w:val="6"/>
          <w:sz w:val="24"/>
          <w:szCs w:val="24"/>
        </w:rPr>
        <w:t xml:space="preserve"> </w:t>
      </w:r>
      <w:r>
        <w:rPr>
          <w:rFonts w:hint="eastAsia"/>
          <w:spacing w:val="10"/>
          <w:sz w:val="24"/>
          <w:szCs w:val="24"/>
        </w:rPr>
        <w:t xml:space="preserve">计划、安排、检查等日常管理工作，负责与采购人管</w:t>
      </w:r>
      <w:r>
        <w:rPr>
          <w:rFonts w:hint="eastAsia"/>
          <w:spacing w:val="9"/>
          <w:sz w:val="24"/>
          <w:szCs w:val="24"/>
        </w:rPr>
        <w:t xml:space="preserve">理人员沟通联系，及时解决工作中出现的问题。</w:t>
      </w:r>
      <w:r/>
    </w:p>
    <w:p>
      <w:pPr>
        <w:ind w:left="274" w:right="113" w:hanging="6"/>
        <w:spacing w:before="106" w:line="278" w:lineRule="auto"/>
        <w:rPr>
          <w:rFonts w:hint="eastAsia"/>
          <w:sz w:val="24"/>
          <w:szCs w:val="24"/>
        </w:rPr>
      </w:pPr>
      <w:r>
        <w:rPr>
          <w:rFonts w:hint="eastAsia"/>
          <w:spacing w:val="8"/>
          <w:sz w:val="24"/>
          <w:szCs w:val="24"/>
        </w:rPr>
        <w:t xml:space="preserve">4、采购人餐厅管理人员负责对中标人的工作进行监督检查指导，同时帮助中标人开展工作，</w:t>
      </w:r>
      <w:r>
        <w:rPr>
          <w:rFonts w:hint="eastAsia"/>
          <w:spacing w:val="7"/>
          <w:sz w:val="24"/>
          <w:szCs w:val="24"/>
        </w:rPr>
        <w:t xml:space="preserve">经常与中标</w:t>
      </w:r>
      <w:r>
        <w:rPr>
          <w:rFonts w:hint="eastAsia"/>
          <w:sz w:val="24"/>
          <w:szCs w:val="24"/>
        </w:rPr>
        <w:t xml:space="preserve"> </w:t>
      </w:r>
      <w:r>
        <w:rPr>
          <w:rFonts w:hint="eastAsia"/>
          <w:spacing w:val="8"/>
          <w:sz w:val="24"/>
          <w:szCs w:val="24"/>
        </w:rPr>
        <w:t xml:space="preserve">人磋商，及时解决工作中出现的问题。</w:t>
      </w:r>
      <w:r/>
    </w:p>
    <w:p>
      <w:pPr>
        <w:ind w:left="273" w:right="42" w:firstLine="1"/>
        <w:spacing w:before="106" w:line="278" w:lineRule="auto"/>
        <w:rPr>
          <w:rFonts w:hint="eastAsia"/>
          <w:sz w:val="24"/>
          <w:szCs w:val="24"/>
        </w:rPr>
      </w:pPr>
      <w:r>
        <w:rPr>
          <w:rFonts w:hint="eastAsia"/>
          <w:spacing w:val="5"/>
          <w:sz w:val="24"/>
          <w:szCs w:val="24"/>
        </w:rPr>
        <w:t xml:space="preserve">5、项目服务人员需持证上岗，包括健康证、无犯罪记录证明。须具有一定的文化素质，</w:t>
      </w:r>
      <w:r>
        <w:rPr>
          <w:rFonts w:hint="eastAsia"/>
          <w:spacing w:val="4"/>
          <w:sz w:val="24"/>
          <w:szCs w:val="24"/>
        </w:rPr>
        <w:t xml:space="preserve">身体健康，着装、</w:t>
      </w:r>
      <w:r>
        <w:rPr>
          <w:rFonts w:hint="eastAsia"/>
          <w:sz w:val="24"/>
          <w:szCs w:val="24"/>
        </w:rPr>
        <w:t xml:space="preserve"> </w:t>
      </w:r>
      <w:r>
        <w:rPr>
          <w:rFonts w:hint="eastAsia"/>
          <w:spacing w:val="8"/>
          <w:sz w:val="24"/>
          <w:szCs w:val="24"/>
        </w:rPr>
        <w:t xml:space="preserve">仪容要求整洁整齐，上班穿工作服。</w:t>
      </w:r>
      <w:r/>
    </w:p>
    <w:p>
      <w:pPr>
        <w:ind w:left="455"/>
        <w:spacing w:before="273" w:line="227" w:lineRule="auto"/>
        <w:rPr>
          <w:rFonts w:hint="eastAsia" w:eastAsia="宋体"/>
          <w:sz w:val="24"/>
          <w:szCs w:val="24"/>
          <w:lang w:eastAsia="zh-CN"/>
        </w:rPr>
      </w:pPr>
      <w:r>
        <w:rPr>
          <w:rFonts w:hint="eastAsia"/>
          <w:spacing w:val="8"/>
          <w:sz w:val="24"/>
          <w:szCs w:val="24"/>
        </w:rPr>
        <w:t xml:space="preserve">6.各网点需要后勤人员配备如下：</w:t>
      </w:r>
      <w:r/>
    </w:p>
    <w:p>
      <w:pPr>
        <w:spacing w:before="10"/>
        <w:rPr>
          <w:rFonts w:hint="eastAsia"/>
          <w:sz w:val="24"/>
          <w:szCs w:val="24"/>
        </w:rPr>
      </w:pPr>
      <w:r>
        <w:rPr>
          <w:rFonts w:hint="eastAsia"/>
          <w:sz w:val="24"/>
          <w:szCs w:val="24"/>
        </w:rPr>
      </w:r>
      <w:r/>
    </w:p>
    <w:tbl>
      <w:tblPr>
        <w:tblStyle w:val="991"/>
        <w:tblW w:w="10046" w:type="dxa"/>
        <w:tblInd w:w="-31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51"/>
        <w:gridCol w:w="1210"/>
        <w:gridCol w:w="3086"/>
        <w:gridCol w:w="1680"/>
        <w:gridCol w:w="3419"/>
      </w:tblGrid>
      <w:tr>
        <w:trPr>
          <w:trHeight w:val="999"/>
        </w:trPr>
        <w:tc>
          <w:tcPr>
            <w:tcW w:w="651" w:type="dxa"/>
            <w:textDirection w:val="tbRlV"/>
            <w:noWrap w:val="false"/>
          </w:tcPr>
          <w:p>
            <w:pPr>
              <w:pStyle w:val="1018"/>
              <w:ind w:left="368"/>
              <w:spacing w:before="121" w:line="218" w:lineRule="auto"/>
              <w:rPr>
                <w:rFonts w:hint="eastAsia"/>
                <w:sz w:val="24"/>
                <w:szCs w:val="24"/>
              </w:rPr>
            </w:pPr>
            <w:r>
              <w:rPr>
                <w:rFonts w:hint="eastAsia"/>
                <w:spacing w:val="8"/>
                <w:sz w:val="24"/>
                <w:szCs w:val="24"/>
              </w:rPr>
              <w:t xml:space="preserve">序</w:t>
            </w:r>
            <w:r>
              <w:rPr>
                <w:rFonts w:hint="eastAsia"/>
                <w:spacing w:val="-35"/>
                <w:sz w:val="24"/>
                <w:szCs w:val="24"/>
              </w:rPr>
              <w:t xml:space="preserve"> </w:t>
            </w:r>
            <w:r>
              <w:rPr>
                <w:rFonts w:hint="eastAsia"/>
                <w:spacing w:val="8"/>
                <w:sz w:val="24"/>
                <w:szCs w:val="24"/>
              </w:rPr>
              <w:t xml:space="preserve">号</w:t>
            </w:r>
            <w:r/>
          </w:p>
        </w:tc>
        <w:tc>
          <w:tcPr>
            <w:tcBorders>
              <w:bottom w:val="single" w:color="auto" w:sz="4" w:space="0"/>
            </w:tcBorders>
            <w:tcW w:w="1210" w:type="dxa"/>
            <w:textDirection w:val="lrTb"/>
            <w:noWrap w:val="false"/>
          </w:tcPr>
          <w:p>
            <w:pPr>
              <w:spacing w:line="301" w:lineRule="auto"/>
              <w:rPr>
                <w:rFonts w:hint="eastAsia"/>
                <w:sz w:val="24"/>
                <w:szCs w:val="24"/>
              </w:rPr>
            </w:pPr>
            <w:r>
              <w:rPr>
                <w:rFonts w:hint="eastAsia"/>
                <w:sz w:val="24"/>
                <w:szCs w:val="24"/>
              </w:rPr>
            </w:r>
            <w:r/>
          </w:p>
          <w:p>
            <w:pPr>
              <w:pStyle w:val="1018"/>
              <w:ind w:left="199"/>
              <w:spacing w:before="65" w:line="228" w:lineRule="auto"/>
              <w:rPr>
                <w:rFonts w:hint="eastAsia"/>
                <w:sz w:val="24"/>
                <w:szCs w:val="24"/>
              </w:rPr>
            </w:pPr>
            <w:r>
              <w:rPr>
                <w:rFonts w:hint="eastAsia"/>
                <w:spacing w:val="1"/>
                <w:sz w:val="24"/>
                <w:szCs w:val="24"/>
              </w:rPr>
              <w:t xml:space="preserve">岗位设置</w:t>
            </w:r>
            <w:r/>
          </w:p>
        </w:tc>
        <w:tc>
          <w:tcPr>
            <w:tcBorders>
              <w:bottom w:val="single" w:color="auto" w:sz="4" w:space="0"/>
            </w:tcBorders>
            <w:tcW w:w="3086" w:type="dxa"/>
            <w:textDirection w:val="lrTb"/>
            <w:noWrap w:val="false"/>
          </w:tcPr>
          <w:p>
            <w:pPr>
              <w:spacing w:line="301" w:lineRule="auto"/>
              <w:rPr>
                <w:rFonts w:hint="eastAsia"/>
                <w:sz w:val="24"/>
                <w:szCs w:val="24"/>
              </w:rPr>
            </w:pPr>
            <w:r>
              <w:rPr>
                <w:rFonts w:hint="eastAsia"/>
                <w:sz w:val="24"/>
                <w:szCs w:val="24"/>
              </w:rPr>
            </w:r>
            <w:r/>
          </w:p>
          <w:p>
            <w:pPr>
              <w:pStyle w:val="1018"/>
              <w:ind w:left="1164"/>
              <w:spacing w:before="65" w:line="228" w:lineRule="auto"/>
              <w:rPr>
                <w:rFonts w:hint="eastAsia"/>
                <w:sz w:val="24"/>
                <w:szCs w:val="24"/>
              </w:rPr>
            </w:pPr>
            <w:r>
              <w:rPr>
                <w:rFonts w:hint="eastAsia"/>
                <w:spacing w:val="8"/>
                <w:sz w:val="24"/>
                <w:szCs w:val="24"/>
              </w:rPr>
              <w:t xml:space="preserve">人数及人员情况</w:t>
            </w:r>
            <w:r/>
          </w:p>
        </w:tc>
        <w:tc>
          <w:tcPr>
            <w:tcBorders>
              <w:bottom w:val="single" w:color="auto" w:sz="4" w:space="0"/>
            </w:tcBorders>
            <w:tcW w:w="1680" w:type="dxa"/>
            <w:textDirection w:val="lrTb"/>
            <w:noWrap w:val="false"/>
          </w:tcPr>
          <w:p>
            <w:pPr>
              <w:spacing w:line="301" w:lineRule="auto"/>
              <w:rPr>
                <w:rFonts w:hint="eastAsia"/>
                <w:sz w:val="24"/>
                <w:szCs w:val="24"/>
              </w:rPr>
            </w:pPr>
            <w:r>
              <w:rPr>
                <w:rFonts w:hint="eastAsia"/>
                <w:sz w:val="24"/>
                <w:szCs w:val="24"/>
              </w:rPr>
            </w:r>
            <w:r/>
          </w:p>
          <w:p>
            <w:pPr>
              <w:pStyle w:val="1018"/>
              <w:ind w:left="399"/>
              <w:spacing w:before="65" w:line="229" w:lineRule="auto"/>
              <w:rPr>
                <w:rFonts w:hint="eastAsia"/>
                <w:sz w:val="24"/>
                <w:szCs w:val="24"/>
              </w:rPr>
            </w:pPr>
            <w:r>
              <w:rPr>
                <w:rFonts w:hint="eastAsia"/>
                <w:spacing w:val="2"/>
                <w:sz w:val="24"/>
                <w:szCs w:val="24"/>
              </w:rPr>
              <w:t xml:space="preserve">学历</w:t>
            </w:r>
            <w:r/>
          </w:p>
        </w:tc>
        <w:tc>
          <w:tcPr>
            <w:tcBorders>
              <w:bottom w:val="single" w:color="auto" w:sz="4" w:space="0"/>
            </w:tcBorders>
            <w:tcW w:w="0" w:type="auto"/>
            <w:textDirection w:val="lrTb"/>
            <w:noWrap w:val="false"/>
          </w:tcPr>
          <w:p>
            <w:pPr>
              <w:spacing w:line="301" w:lineRule="auto"/>
              <w:rPr>
                <w:rFonts w:hint="eastAsia"/>
                <w:sz w:val="24"/>
                <w:szCs w:val="24"/>
              </w:rPr>
            </w:pPr>
            <w:r>
              <w:rPr>
                <w:rFonts w:hint="eastAsia"/>
                <w:sz w:val="24"/>
                <w:szCs w:val="24"/>
              </w:rPr>
            </w:r>
            <w:r/>
          </w:p>
          <w:p>
            <w:pPr>
              <w:pStyle w:val="1018"/>
              <w:ind w:left="420"/>
              <w:spacing w:before="65" w:line="228" w:lineRule="auto"/>
              <w:rPr>
                <w:rFonts w:hint="eastAsia"/>
                <w:sz w:val="24"/>
                <w:szCs w:val="24"/>
              </w:rPr>
            </w:pPr>
            <w:r>
              <w:rPr>
                <w:rFonts w:hint="eastAsia"/>
                <w:spacing w:val="7"/>
                <w:sz w:val="24"/>
                <w:szCs w:val="24"/>
              </w:rPr>
              <w:t xml:space="preserve">年龄要求</w:t>
            </w:r>
            <w:r/>
          </w:p>
        </w:tc>
      </w:tr>
      <w:tr>
        <w:trPr>
          <w:trHeight w:val="497"/>
        </w:trPr>
        <w:tc>
          <w:tcPr>
            <w:tcBorders>
              <w:right w:val="single" w:color="auto" w:sz="4" w:space="0"/>
            </w:tcBorders>
            <w:tcW w:w="651" w:type="dxa"/>
            <w:textDirection w:val="lrTb"/>
            <w:noWrap w:val="false"/>
          </w:tcPr>
          <w:p>
            <w:pPr>
              <w:pStyle w:val="1018"/>
              <w:ind w:left="205"/>
              <w:spacing w:before="157" w:line="189" w:lineRule="auto"/>
              <w:rPr>
                <w:rFonts w:hint="eastAsia"/>
                <w:sz w:val="24"/>
                <w:szCs w:val="24"/>
              </w:rPr>
            </w:pPr>
            <w:r>
              <w:rPr>
                <w:rFonts w:hint="eastAsia"/>
                <w:sz w:val="24"/>
                <w:szCs w:val="24"/>
              </w:rPr>
              <w:t xml:space="preserve">1</w:t>
            </w:r>
            <w:r/>
          </w:p>
        </w:tc>
        <w:tc>
          <w:tcPr>
            <w:tcBorders>
              <w:top w:val="single" w:color="auto" w:sz="4" w:space="0"/>
              <w:left w:val="single" w:color="auto" w:sz="4" w:space="0"/>
              <w:bottom w:val="single" w:color="auto" w:sz="4" w:space="0"/>
            </w:tcBorders>
            <w:tcW w:w="1210" w:type="dxa"/>
            <w:vMerge w:val="restart"/>
            <w:textDirection w:val="lrTb"/>
            <w:noWrap w:val="false"/>
          </w:tcPr>
          <w:p>
            <w:pPr>
              <w:rPr>
                <w:rFonts w:hint="eastAsia"/>
                <w:sz w:val="24"/>
                <w:szCs w:val="24"/>
              </w:rPr>
            </w:pPr>
            <w:r>
              <w:rPr>
                <w:rFonts w:hint="eastAsia"/>
                <w:sz w:val="24"/>
                <w:szCs w:val="24"/>
              </w:rPr>
            </w:r>
            <w:r/>
          </w:p>
          <w:p>
            <w:pPr>
              <w:rPr>
                <w:rFonts w:hint="eastAsia"/>
                <w:sz w:val="24"/>
                <w:szCs w:val="24"/>
              </w:rPr>
            </w:pPr>
            <w:r>
              <w:rPr>
                <w:rFonts w:hint="eastAsia"/>
                <w:sz w:val="24"/>
                <w:szCs w:val="24"/>
              </w:rPr>
            </w:r>
            <w:r/>
          </w:p>
          <w:p>
            <w:pPr>
              <w:rPr>
                <w:rFonts w:hint="eastAsia"/>
                <w:sz w:val="24"/>
                <w:szCs w:val="24"/>
              </w:rPr>
            </w:pPr>
            <w:r>
              <w:rPr>
                <w:rFonts w:hint="eastAsia"/>
                <w:sz w:val="24"/>
                <w:szCs w:val="24"/>
              </w:rPr>
            </w:r>
            <w:r/>
          </w:p>
          <w:p>
            <w:pPr>
              <w:rPr>
                <w:rFonts w:hint="eastAsia"/>
                <w:sz w:val="24"/>
                <w:szCs w:val="24"/>
              </w:rPr>
            </w:pPr>
            <w:r>
              <w:rPr>
                <w:rFonts w:hint="eastAsia"/>
                <w:sz w:val="24"/>
                <w:szCs w:val="24"/>
              </w:rPr>
            </w:r>
            <w:r/>
          </w:p>
          <w:p>
            <w:pPr>
              <w:spacing w:line="241" w:lineRule="auto"/>
              <w:rPr>
                <w:rFonts w:hint="eastAsia"/>
                <w:sz w:val="24"/>
                <w:szCs w:val="24"/>
              </w:rPr>
            </w:pPr>
            <w:r>
              <w:rPr>
                <w:rFonts w:hint="eastAsia"/>
                <w:sz w:val="24"/>
                <w:szCs w:val="24"/>
              </w:rPr>
            </w:r>
            <w:r/>
          </w:p>
          <w:p>
            <w:pPr>
              <w:pStyle w:val="1018"/>
              <w:ind w:right="167"/>
              <w:spacing w:before="65" w:line="239" w:lineRule="auto"/>
              <w:rPr>
                <w:rFonts w:hint="eastAsia"/>
                <w:sz w:val="24"/>
                <w:szCs w:val="24"/>
              </w:rPr>
            </w:pPr>
            <w:r>
              <w:rPr>
                <w:rFonts w:hint="eastAsia"/>
                <w:spacing w:val="6"/>
                <w:sz w:val="24"/>
                <w:szCs w:val="24"/>
              </w:rPr>
              <w:t xml:space="preserve">厨师、帮</w:t>
            </w:r>
            <w:r>
              <w:rPr>
                <w:rFonts w:hint="eastAsia"/>
                <w:spacing w:val="2"/>
                <w:sz w:val="24"/>
                <w:szCs w:val="24"/>
              </w:rPr>
              <w:t xml:space="preserve">厨等</w:t>
            </w:r>
            <w:r/>
          </w:p>
        </w:tc>
        <w:tc>
          <w:tcPr>
            <w:tcBorders>
              <w:top w:val="single" w:color="auto" w:sz="4" w:space="0"/>
              <w:bottom w:val="single" w:color="auto" w:sz="4" w:space="0"/>
              <w:right w:val="single" w:color="auto" w:sz="4" w:space="0"/>
            </w:tcBorders>
            <w:tcW w:w="3086" w:type="dxa"/>
            <w:vAlign w:val="center"/>
            <w:textDirection w:val="lrTb"/>
            <w:noWrap w:val="false"/>
          </w:tcPr>
          <w:p>
            <w:pPr>
              <w:pStyle w:val="1018"/>
              <w:jc w:val="center"/>
              <w:spacing w:before="124" w:line="228" w:lineRule="auto"/>
              <w:rPr>
                <w:rFonts w:hint="eastAsia"/>
                <w:sz w:val="24"/>
                <w:szCs w:val="24"/>
                <w:lang w:eastAsia="zh-CN"/>
              </w:rPr>
            </w:pPr>
            <w:r>
              <w:rPr>
                <w:rFonts w:hint="eastAsia"/>
                <w:spacing w:val="3"/>
                <w:sz w:val="24"/>
                <w:szCs w:val="24"/>
                <w:lang w:eastAsia="zh-CN"/>
              </w:rPr>
              <w:t xml:space="preserve">新街口所：大厨</w:t>
            </w:r>
            <w:r>
              <w:rPr>
                <w:rFonts w:hint="eastAsia"/>
                <w:spacing w:val="-19"/>
                <w:sz w:val="24"/>
                <w:szCs w:val="24"/>
                <w:lang w:eastAsia="zh-CN"/>
              </w:rPr>
              <w:t xml:space="preserve"> 2</w:t>
            </w:r>
            <w:r>
              <w:rPr>
                <w:rFonts w:hint="eastAsia"/>
                <w:spacing w:val="3"/>
                <w:sz w:val="24"/>
                <w:szCs w:val="24"/>
                <w:lang w:eastAsia="zh-CN"/>
              </w:rPr>
              <w:t xml:space="preserve">人帮厨</w:t>
            </w:r>
            <w:r>
              <w:rPr>
                <w:rFonts w:hint="eastAsia"/>
                <w:spacing w:val="-40"/>
                <w:sz w:val="24"/>
                <w:szCs w:val="24"/>
                <w:lang w:eastAsia="zh-CN"/>
              </w:rPr>
              <w:t xml:space="preserve"> 3</w:t>
            </w:r>
            <w:r>
              <w:rPr>
                <w:rFonts w:hint="eastAsia"/>
                <w:spacing w:val="-36"/>
                <w:sz w:val="24"/>
                <w:szCs w:val="24"/>
                <w:lang w:eastAsia="zh-CN"/>
              </w:rPr>
              <w:t xml:space="preserve"> </w:t>
            </w:r>
            <w:r>
              <w:rPr>
                <w:rFonts w:hint="eastAsia"/>
                <w:spacing w:val="3"/>
                <w:sz w:val="24"/>
                <w:szCs w:val="24"/>
                <w:lang w:eastAsia="zh-CN"/>
              </w:rPr>
              <w:t xml:space="preserve">人</w:t>
            </w:r>
            <w:r/>
          </w:p>
        </w:tc>
        <w:tc>
          <w:tcPr>
            <w:tcBorders>
              <w:top w:val="single" w:color="auto" w:sz="4" w:space="0"/>
              <w:left w:val="single" w:color="auto" w:sz="4" w:space="0"/>
              <w:bottom w:val="single" w:color="auto" w:sz="4" w:space="0"/>
            </w:tcBorders>
            <w:tcW w:w="1680" w:type="dxa"/>
            <w:vMerge w:val="restart"/>
            <w:textDirection w:val="lrTb"/>
            <w:noWrap w:val="false"/>
          </w:tcPr>
          <w:p>
            <w:pPr>
              <w:jc w:val="both"/>
              <w:spacing w:line="244" w:lineRule="auto"/>
              <w:rPr>
                <w:rFonts w:hint="eastAsia"/>
                <w:sz w:val="24"/>
                <w:szCs w:val="24"/>
              </w:rPr>
            </w:pPr>
            <w:r>
              <w:rPr>
                <w:rFonts w:hint="eastAsia"/>
                <w:sz w:val="24"/>
                <w:szCs w:val="24"/>
              </w:rPr>
            </w:r>
            <w:r/>
          </w:p>
          <w:p>
            <w:pPr>
              <w:pStyle w:val="1018"/>
              <w:ind w:right="111"/>
              <w:jc w:val="both"/>
              <w:spacing w:before="65"/>
              <w:rPr>
                <w:rFonts w:hint="eastAsia"/>
                <w:spacing w:val="2"/>
                <w:sz w:val="24"/>
                <w:szCs w:val="24"/>
                <w:lang w:eastAsia="zh-CN"/>
              </w:rPr>
            </w:pPr>
            <w:r>
              <w:rPr>
                <w:rFonts w:hint="eastAsia"/>
                <w:spacing w:val="6"/>
                <w:sz w:val="24"/>
                <w:szCs w:val="24"/>
                <w:lang w:eastAsia="zh-CN"/>
              </w:rPr>
              <w:t xml:space="preserve">厨师长：高</w:t>
            </w:r>
            <w:r>
              <w:rPr>
                <w:rFonts w:hint="eastAsia"/>
                <w:spacing w:val="2"/>
                <w:sz w:val="24"/>
                <w:szCs w:val="24"/>
                <w:lang w:eastAsia="zh-CN"/>
              </w:rPr>
              <w:t xml:space="preserve">中或以上</w:t>
            </w:r>
            <w:r/>
          </w:p>
          <w:p>
            <w:pPr>
              <w:pStyle w:val="1018"/>
              <w:ind w:right="111"/>
              <w:jc w:val="both"/>
              <w:spacing w:before="65"/>
              <w:rPr>
                <w:rFonts w:hint="eastAsia"/>
                <w:sz w:val="24"/>
                <w:szCs w:val="24"/>
                <w:lang w:eastAsia="zh-CN"/>
              </w:rPr>
            </w:pPr>
            <w:r>
              <w:rPr>
                <w:rFonts w:hint="eastAsia"/>
                <w:spacing w:val="5"/>
                <w:sz w:val="24"/>
                <w:szCs w:val="24"/>
                <w:lang w:eastAsia="zh-CN"/>
              </w:rPr>
              <w:t xml:space="preserve">其他人员</w:t>
            </w:r>
            <w:r>
              <w:rPr>
                <w:rFonts w:hint="eastAsia"/>
                <w:spacing w:val="-56"/>
                <w:sz w:val="24"/>
                <w:szCs w:val="24"/>
                <w:lang w:eastAsia="zh-CN"/>
              </w:rPr>
              <w:t xml:space="preserve"> ：</w:t>
            </w:r>
            <w:r>
              <w:rPr>
                <w:rFonts w:hint="eastAsia"/>
                <w:spacing w:val="7"/>
                <w:sz w:val="24"/>
                <w:szCs w:val="24"/>
                <w:lang w:eastAsia="zh-CN"/>
              </w:rPr>
              <w:t xml:space="preserve">初中或以</w:t>
            </w:r>
            <w:r>
              <w:rPr>
                <w:rFonts w:hint="eastAsia"/>
                <w:sz w:val="24"/>
                <w:szCs w:val="24"/>
                <w:lang w:eastAsia="zh-CN"/>
              </w:rPr>
              <w:t xml:space="preserve">上</w:t>
            </w:r>
            <w:r/>
          </w:p>
        </w:tc>
        <w:tc>
          <w:tcPr>
            <w:tcBorders>
              <w:top w:val="single" w:color="auto" w:sz="4" w:space="0"/>
              <w:bottom w:val="single" w:color="auto" w:sz="4" w:space="0"/>
            </w:tcBorders>
            <w:tcW w:w="0" w:type="auto"/>
            <w:vMerge w:val="restart"/>
            <w:textDirection w:val="lrTb"/>
            <w:noWrap w:val="false"/>
          </w:tcPr>
          <w:p>
            <w:pPr>
              <w:jc w:val="both"/>
              <w:spacing w:line="249" w:lineRule="auto"/>
              <w:rPr>
                <w:rFonts w:hint="eastAsia"/>
                <w:sz w:val="24"/>
                <w:szCs w:val="24"/>
              </w:rPr>
            </w:pPr>
            <w:r>
              <w:rPr>
                <w:rFonts w:hint="eastAsia"/>
                <w:sz w:val="24"/>
                <w:szCs w:val="24"/>
              </w:rPr>
            </w:r>
            <w:r/>
          </w:p>
          <w:p>
            <w:pPr>
              <w:pStyle w:val="1018"/>
              <w:ind w:right="2"/>
              <w:jc w:val="both"/>
              <w:spacing w:before="65" w:line="244" w:lineRule="auto"/>
              <w:rPr>
                <w:rFonts w:hint="eastAsia"/>
                <w:sz w:val="24"/>
                <w:szCs w:val="24"/>
                <w:lang w:eastAsia="zh-CN"/>
              </w:rPr>
            </w:pPr>
            <w:r>
              <w:rPr>
                <w:rFonts w:hint="eastAsia"/>
                <w:spacing w:val="13"/>
                <w:sz w:val="24"/>
                <w:szCs w:val="24"/>
                <w:lang w:eastAsia="zh-CN"/>
              </w:rPr>
              <w:t xml:space="preserve">按照《中华人民</w:t>
            </w:r>
            <w:r>
              <w:rPr>
                <w:rFonts w:hint="eastAsia"/>
                <w:spacing w:val="3"/>
                <w:sz w:val="24"/>
                <w:szCs w:val="24"/>
                <w:lang w:eastAsia="zh-CN"/>
              </w:rPr>
              <w:t xml:space="preserve"> </w:t>
            </w:r>
            <w:r>
              <w:rPr>
                <w:rFonts w:hint="eastAsia"/>
                <w:spacing w:val="12"/>
                <w:sz w:val="24"/>
                <w:szCs w:val="24"/>
                <w:lang w:eastAsia="zh-CN"/>
              </w:rPr>
              <w:t xml:space="preserve">共和国劳动法》</w:t>
            </w:r>
            <w:r>
              <w:rPr>
                <w:rFonts w:hint="eastAsia"/>
                <w:sz w:val="24"/>
                <w:szCs w:val="24"/>
                <w:lang w:eastAsia="zh-CN"/>
              </w:rPr>
              <w:t xml:space="preserve"> </w:t>
            </w:r>
            <w:r>
              <w:rPr>
                <w:rFonts w:hint="eastAsia"/>
                <w:spacing w:val="5"/>
                <w:sz w:val="24"/>
                <w:szCs w:val="24"/>
                <w:lang w:eastAsia="zh-CN"/>
              </w:rPr>
              <w:t xml:space="preserve">执行</w:t>
            </w:r>
            <w:r/>
          </w:p>
        </w:tc>
      </w:tr>
      <w:tr>
        <w:trPr>
          <w:trHeight w:val="497"/>
        </w:trPr>
        <w:tc>
          <w:tcPr>
            <w:tcBorders>
              <w:right w:val="single" w:color="auto" w:sz="4" w:space="0"/>
            </w:tcBorders>
            <w:tcW w:w="651" w:type="dxa"/>
            <w:textDirection w:val="lrTb"/>
            <w:noWrap w:val="false"/>
          </w:tcPr>
          <w:p>
            <w:pPr>
              <w:pStyle w:val="1018"/>
              <w:ind w:left="192"/>
              <w:spacing w:before="159" w:line="189" w:lineRule="auto"/>
              <w:rPr>
                <w:rFonts w:hint="eastAsia"/>
                <w:sz w:val="24"/>
                <w:szCs w:val="24"/>
              </w:rPr>
            </w:pPr>
            <w:r>
              <w:rPr>
                <w:rFonts w:hint="eastAsia"/>
                <w:sz w:val="24"/>
                <w:szCs w:val="24"/>
              </w:rPr>
              <w:t xml:space="preserve">2</w:t>
            </w:r>
            <w:r/>
          </w:p>
        </w:tc>
        <w:tc>
          <w:tcPr>
            <w:tcBorders>
              <w:top w:val="single" w:color="auto" w:sz="4" w:space="0"/>
              <w:left w:val="single" w:color="auto" w:sz="4" w:space="0"/>
              <w:bottom w:val="none" w:color="000000" w:sz="4" w:space="0"/>
            </w:tcBorders>
            <w:tcW w:w="1210" w:type="dxa"/>
            <w:vMerge w:val="continue"/>
            <w:textDirection w:val="lrTb"/>
            <w:noWrap w:val="false"/>
          </w:tcPr>
          <w:p>
            <w:pPr>
              <w:rPr>
                <w:rFonts w:hint="eastAsia"/>
                <w:sz w:val="24"/>
                <w:szCs w:val="24"/>
              </w:rPr>
            </w:pPr>
            <w:r>
              <w:rPr>
                <w:rFonts w:hint="eastAsia"/>
                <w:sz w:val="24"/>
                <w:szCs w:val="24"/>
              </w:rPr>
            </w:r>
            <w:r/>
          </w:p>
        </w:tc>
        <w:tc>
          <w:tcPr>
            <w:tcBorders>
              <w:top w:val="single" w:color="auto" w:sz="4" w:space="0"/>
              <w:right w:val="single" w:color="auto" w:sz="4" w:space="0"/>
            </w:tcBorders>
            <w:tcW w:w="3086" w:type="dxa"/>
            <w:vAlign w:val="center"/>
            <w:textDirection w:val="lrTb"/>
            <w:noWrap w:val="false"/>
          </w:tcPr>
          <w:p>
            <w:pPr>
              <w:pStyle w:val="1018"/>
              <w:jc w:val="center"/>
              <w:spacing w:before="126" w:line="228" w:lineRule="auto"/>
              <w:rPr>
                <w:rFonts w:hint="eastAsia"/>
                <w:sz w:val="24"/>
                <w:szCs w:val="24"/>
              </w:rPr>
            </w:pPr>
            <w:r>
              <w:rPr>
                <w:rFonts w:hint="eastAsia"/>
                <w:spacing w:val="2"/>
                <w:sz w:val="24"/>
                <w:szCs w:val="24"/>
              </w:rPr>
              <w:t xml:space="preserve">梅园所：大厨</w:t>
            </w:r>
            <w:r>
              <w:rPr>
                <w:rFonts w:hint="eastAsia"/>
                <w:spacing w:val="-11"/>
                <w:sz w:val="24"/>
                <w:szCs w:val="24"/>
              </w:rPr>
              <w:t xml:space="preserve"> 2</w:t>
            </w:r>
            <w:r>
              <w:rPr>
                <w:rFonts w:hint="eastAsia"/>
                <w:spacing w:val="-37"/>
                <w:sz w:val="24"/>
                <w:szCs w:val="24"/>
              </w:rPr>
              <w:t xml:space="preserve"> </w:t>
            </w:r>
            <w:r>
              <w:rPr>
                <w:rFonts w:hint="eastAsia"/>
                <w:spacing w:val="2"/>
                <w:sz w:val="24"/>
                <w:szCs w:val="24"/>
              </w:rPr>
              <w:t xml:space="preserve">人帮厨</w:t>
            </w:r>
            <w:r>
              <w:rPr>
                <w:rFonts w:hint="eastAsia"/>
                <w:spacing w:val="-36"/>
                <w:sz w:val="24"/>
                <w:szCs w:val="24"/>
              </w:rPr>
              <w:t xml:space="preserve"> </w:t>
            </w:r>
            <w:r>
              <w:rPr>
                <w:rFonts w:hint="eastAsia"/>
                <w:spacing w:val="2"/>
                <w:sz w:val="24"/>
                <w:szCs w:val="24"/>
              </w:rPr>
              <w:t xml:space="preserve">2</w:t>
            </w:r>
            <w:r>
              <w:rPr>
                <w:rFonts w:hint="eastAsia"/>
                <w:spacing w:val="-37"/>
                <w:sz w:val="24"/>
                <w:szCs w:val="24"/>
              </w:rPr>
              <w:t xml:space="preserve"> </w:t>
            </w:r>
            <w:r>
              <w:rPr>
                <w:rFonts w:hint="eastAsia"/>
                <w:spacing w:val="2"/>
                <w:sz w:val="24"/>
                <w:szCs w:val="24"/>
              </w:rPr>
              <w:t xml:space="preserve">人</w:t>
            </w:r>
            <w:r/>
          </w:p>
        </w:tc>
        <w:tc>
          <w:tcPr>
            <w:tcBorders>
              <w:top w:val="single" w:color="auto" w:sz="4" w:space="0"/>
              <w:left w:val="single" w:color="auto" w:sz="4" w:space="0"/>
              <w:bottom w:val="single" w:color="auto" w:sz="4" w:space="0"/>
            </w:tcBorders>
            <w:tcW w:w="1680" w:type="dxa"/>
            <w:vMerge w:val="continue"/>
            <w:textDirection w:val="lrTb"/>
            <w:noWrap w:val="false"/>
          </w:tcPr>
          <w:p>
            <w:pPr>
              <w:rPr>
                <w:rFonts w:hint="eastAsia"/>
                <w:sz w:val="24"/>
                <w:szCs w:val="24"/>
              </w:rPr>
            </w:pPr>
            <w:r>
              <w:rPr>
                <w:rFonts w:hint="eastAsia"/>
                <w:sz w:val="24"/>
                <w:szCs w:val="24"/>
              </w:rPr>
            </w:r>
            <w:r/>
          </w:p>
        </w:tc>
        <w:tc>
          <w:tcPr>
            <w:tcBorders>
              <w:top w:val="single" w:color="auto" w:sz="4" w:space="0"/>
              <w:bottom w:val="single" w:color="auto" w:sz="4" w:space="0"/>
            </w:tcBorders>
            <w:tcW w:w="0" w:type="auto"/>
            <w:vMerge w:val="continue"/>
            <w:textDirection w:val="lrTb"/>
            <w:noWrap w:val="false"/>
          </w:tcPr>
          <w:p>
            <w:pPr>
              <w:rPr>
                <w:rFonts w:hint="eastAsia"/>
                <w:sz w:val="24"/>
                <w:szCs w:val="24"/>
              </w:rPr>
            </w:pPr>
            <w:r>
              <w:rPr>
                <w:rFonts w:hint="eastAsia"/>
                <w:sz w:val="24"/>
                <w:szCs w:val="24"/>
              </w:rPr>
            </w:r>
            <w:r/>
          </w:p>
        </w:tc>
      </w:tr>
      <w:tr>
        <w:trPr>
          <w:trHeight w:val="488"/>
        </w:trPr>
        <w:tc>
          <w:tcPr>
            <w:tcBorders>
              <w:right w:val="single" w:color="auto" w:sz="4" w:space="0"/>
            </w:tcBorders>
            <w:tcW w:w="651" w:type="dxa"/>
            <w:textDirection w:val="lrTb"/>
            <w:noWrap w:val="false"/>
          </w:tcPr>
          <w:p>
            <w:pPr>
              <w:pStyle w:val="1018"/>
              <w:ind w:left="194"/>
              <w:spacing w:before="171" w:line="189" w:lineRule="auto"/>
              <w:rPr>
                <w:rFonts w:hint="eastAsia"/>
                <w:sz w:val="24"/>
                <w:szCs w:val="24"/>
              </w:rPr>
            </w:pPr>
            <w:r>
              <w:rPr>
                <w:rFonts w:hint="eastAsia"/>
                <w:sz w:val="24"/>
                <w:szCs w:val="24"/>
              </w:rPr>
              <w:t xml:space="preserve">3</w:t>
            </w:r>
            <w:r/>
          </w:p>
        </w:tc>
        <w:tc>
          <w:tcPr>
            <w:tcBorders>
              <w:top w:val="none" w:color="000000" w:sz="4" w:space="0"/>
              <w:left w:val="single" w:color="auto" w:sz="4" w:space="0"/>
              <w:bottom w:val="none" w:color="000000" w:sz="4" w:space="0"/>
            </w:tcBorders>
            <w:tcW w:w="1210" w:type="dxa"/>
            <w:vMerge w:val="continue"/>
            <w:textDirection w:val="lrTb"/>
            <w:noWrap w:val="false"/>
          </w:tcPr>
          <w:p>
            <w:pPr>
              <w:rPr>
                <w:rFonts w:hint="eastAsia"/>
                <w:sz w:val="24"/>
                <w:szCs w:val="24"/>
              </w:rPr>
            </w:pPr>
            <w:r>
              <w:rPr>
                <w:rFonts w:hint="eastAsia"/>
                <w:sz w:val="24"/>
                <w:szCs w:val="24"/>
              </w:rPr>
            </w:r>
            <w:r/>
          </w:p>
        </w:tc>
        <w:tc>
          <w:tcPr>
            <w:tcBorders>
              <w:right w:val="single" w:color="auto" w:sz="4" w:space="0"/>
            </w:tcBorders>
            <w:tcW w:w="3086" w:type="dxa"/>
            <w:vAlign w:val="center"/>
            <w:textDirection w:val="lrTb"/>
            <w:noWrap w:val="false"/>
          </w:tcPr>
          <w:p>
            <w:pPr>
              <w:pStyle w:val="1018"/>
              <w:jc w:val="center"/>
              <w:spacing w:before="138" w:line="228" w:lineRule="auto"/>
              <w:rPr>
                <w:rFonts w:hint="eastAsia"/>
                <w:sz w:val="24"/>
                <w:szCs w:val="24"/>
                <w:lang w:eastAsia="zh-CN"/>
              </w:rPr>
            </w:pPr>
            <w:r>
              <w:rPr>
                <w:rFonts w:hint="eastAsia"/>
                <w:spacing w:val="3"/>
                <w:sz w:val="24"/>
                <w:szCs w:val="24"/>
                <w:lang w:eastAsia="zh-CN"/>
              </w:rPr>
              <w:t xml:space="preserve">后宰门所：大厨</w:t>
            </w:r>
            <w:r>
              <w:rPr>
                <w:rFonts w:hint="eastAsia"/>
                <w:spacing w:val="-22"/>
                <w:sz w:val="24"/>
                <w:szCs w:val="24"/>
                <w:lang w:eastAsia="zh-CN"/>
              </w:rPr>
              <w:t xml:space="preserve"> 2</w:t>
            </w:r>
            <w:r>
              <w:rPr>
                <w:rFonts w:hint="eastAsia"/>
                <w:spacing w:val="-36"/>
                <w:sz w:val="24"/>
                <w:szCs w:val="24"/>
                <w:lang w:eastAsia="zh-CN"/>
              </w:rPr>
              <w:t xml:space="preserve"> </w:t>
            </w:r>
            <w:r>
              <w:rPr>
                <w:rFonts w:hint="eastAsia"/>
                <w:spacing w:val="3"/>
                <w:sz w:val="24"/>
                <w:szCs w:val="24"/>
                <w:lang w:eastAsia="zh-CN"/>
              </w:rPr>
              <w:t xml:space="preserve">人帮厨</w:t>
            </w:r>
            <w:r>
              <w:rPr>
                <w:rFonts w:hint="eastAsia"/>
                <w:spacing w:val="-37"/>
                <w:sz w:val="24"/>
                <w:szCs w:val="24"/>
                <w:lang w:eastAsia="zh-CN"/>
              </w:rPr>
              <w:t xml:space="preserve"> </w:t>
            </w:r>
            <w:r>
              <w:rPr>
                <w:rFonts w:hint="eastAsia"/>
                <w:spacing w:val="3"/>
                <w:sz w:val="24"/>
                <w:szCs w:val="24"/>
                <w:lang w:eastAsia="zh-CN"/>
              </w:rPr>
              <w:t xml:space="preserve">3人</w:t>
            </w:r>
            <w:r/>
          </w:p>
        </w:tc>
        <w:tc>
          <w:tcPr>
            <w:tcBorders>
              <w:top w:val="single" w:color="auto" w:sz="4" w:space="0"/>
              <w:left w:val="single" w:color="auto" w:sz="4" w:space="0"/>
              <w:bottom w:val="single" w:color="auto" w:sz="4" w:space="0"/>
            </w:tcBorders>
            <w:tcW w:w="1680" w:type="dxa"/>
            <w:vMerge w:val="continue"/>
            <w:textDirection w:val="lrTb"/>
            <w:noWrap w:val="false"/>
          </w:tcPr>
          <w:p>
            <w:pPr>
              <w:rPr>
                <w:rFonts w:hint="eastAsia"/>
                <w:sz w:val="24"/>
                <w:szCs w:val="24"/>
              </w:rPr>
            </w:pPr>
            <w:r>
              <w:rPr>
                <w:rFonts w:hint="eastAsia"/>
                <w:sz w:val="24"/>
                <w:szCs w:val="24"/>
              </w:rPr>
            </w:r>
            <w:r/>
          </w:p>
        </w:tc>
        <w:tc>
          <w:tcPr>
            <w:tcBorders>
              <w:top w:val="single" w:color="auto" w:sz="4" w:space="0"/>
              <w:bottom w:val="single" w:color="auto" w:sz="4" w:space="0"/>
            </w:tcBorders>
            <w:tcW w:w="0" w:type="auto"/>
            <w:vMerge w:val="continue"/>
            <w:textDirection w:val="lrTb"/>
            <w:noWrap w:val="false"/>
          </w:tcPr>
          <w:p>
            <w:pPr>
              <w:rPr>
                <w:rFonts w:hint="eastAsia"/>
                <w:sz w:val="24"/>
                <w:szCs w:val="24"/>
              </w:rPr>
            </w:pPr>
            <w:r>
              <w:rPr>
                <w:rFonts w:hint="eastAsia"/>
                <w:sz w:val="24"/>
                <w:szCs w:val="24"/>
              </w:rPr>
            </w:r>
            <w:r/>
          </w:p>
        </w:tc>
      </w:tr>
      <w:tr>
        <w:trPr>
          <w:trHeight w:val="478"/>
        </w:trPr>
        <w:tc>
          <w:tcPr>
            <w:tcBorders>
              <w:right w:val="single" w:color="auto" w:sz="4" w:space="0"/>
            </w:tcBorders>
            <w:tcW w:w="651" w:type="dxa"/>
            <w:textDirection w:val="lrTb"/>
            <w:noWrap w:val="false"/>
          </w:tcPr>
          <w:p>
            <w:pPr>
              <w:pStyle w:val="1018"/>
              <w:ind w:left="189"/>
              <w:spacing w:before="172" w:line="189" w:lineRule="auto"/>
              <w:rPr>
                <w:rFonts w:hint="eastAsia"/>
                <w:sz w:val="24"/>
                <w:szCs w:val="24"/>
              </w:rPr>
            </w:pPr>
            <w:r>
              <w:rPr>
                <w:rFonts w:hint="eastAsia"/>
                <w:sz w:val="24"/>
                <w:szCs w:val="24"/>
              </w:rPr>
              <w:t xml:space="preserve">4</w:t>
            </w:r>
            <w:r/>
          </w:p>
        </w:tc>
        <w:tc>
          <w:tcPr>
            <w:tcBorders>
              <w:top w:val="none" w:color="000000" w:sz="4" w:space="0"/>
              <w:left w:val="single" w:color="auto" w:sz="4" w:space="0"/>
              <w:bottom w:val="none" w:color="000000" w:sz="4" w:space="0"/>
            </w:tcBorders>
            <w:tcW w:w="1210" w:type="dxa"/>
            <w:vMerge w:val="continue"/>
            <w:textDirection w:val="lrTb"/>
            <w:noWrap w:val="false"/>
          </w:tcPr>
          <w:p>
            <w:pPr>
              <w:rPr>
                <w:rFonts w:hint="eastAsia"/>
                <w:sz w:val="24"/>
                <w:szCs w:val="24"/>
              </w:rPr>
            </w:pPr>
            <w:r>
              <w:rPr>
                <w:rFonts w:hint="eastAsia"/>
                <w:sz w:val="24"/>
                <w:szCs w:val="24"/>
              </w:rPr>
            </w:r>
            <w:r/>
          </w:p>
        </w:tc>
        <w:tc>
          <w:tcPr>
            <w:tcBorders>
              <w:right w:val="single" w:color="auto" w:sz="4" w:space="0"/>
            </w:tcBorders>
            <w:tcW w:w="3086" w:type="dxa"/>
            <w:vAlign w:val="center"/>
            <w:textDirection w:val="lrTb"/>
            <w:noWrap w:val="false"/>
          </w:tcPr>
          <w:p>
            <w:pPr>
              <w:pStyle w:val="1018"/>
              <w:jc w:val="center"/>
              <w:spacing w:before="139" w:line="228" w:lineRule="auto"/>
              <w:rPr>
                <w:rFonts w:hint="eastAsia"/>
                <w:sz w:val="24"/>
                <w:szCs w:val="24"/>
                <w:lang w:eastAsia="zh-CN"/>
              </w:rPr>
            </w:pPr>
            <w:r>
              <w:rPr>
                <w:rFonts w:hint="eastAsia"/>
                <w:spacing w:val="4"/>
                <w:sz w:val="24"/>
                <w:szCs w:val="24"/>
                <w:lang w:eastAsia="zh-CN"/>
              </w:rPr>
              <w:t xml:space="preserve">孝陵卫所：大厨</w:t>
            </w:r>
            <w:r>
              <w:rPr>
                <w:rFonts w:hint="eastAsia"/>
                <w:spacing w:val="-33"/>
                <w:sz w:val="24"/>
                <w:szCs w:val="24"/>
                <w:lang w:eastAsia="zh-CN"/>
              </w:rPr>
              <w:t xml:space="preserve"> 2</w:t>
            </w:r>
            <w:r>
              <w:rPr>
                <w:rFonts w:hint="eastAsia"/>
                <w:spacing w:val="4"/>
                <w:sz w:val="24"/>
                <w:szCs w:val="24"/>
                <w:lang w:eastAsia="zh-CN"/>
              </w:rPr>
              <w:t xml:space="preserve">人帮厨</w:t>
            </w:r>
            <w:r>
              <w:rPr>
                <w:rFonts w:hint="eastAsia"/>
                <w:spacing w:val="-37"/>
                <w:sz w:val="24"/>
                <w:szCs w:val="24"/>
                <w:lang w:eastAsia="zh-CN"/>
              </w:rPr>
              <w:t xml:space="preserve"> </w:t>
            </w:r>
            <w:r>
              <w:rPr>
                <w:rFonts w:hint="eastAsia"/>
                <w:spacing w:val="4"/>
                <w:sz w:val="24"/>
                <w:szCs w:val="24"/>
                <w:lang w:eastAsia="zh-CN"/>
              </w:rPr>
              <w:t xml:space="preserve">3人</w:t>
            </w:r>
            <w:r/>
          </w:p>
        </w:tc>
        <w:tc>
          <w:tcPr>
            <w:tcBorders>
              <w:top w:val="single" w:color="auto" w:sz="4" w:space="0"/>
              <w:left w:val="single" w:color="auto" w:sz="4" w:space="0"/>
              <w:bottom w:val="single" w:color="auto" w:sz="4" w:space="0"/>
            </w:tcBorders>
            <w:tcW w:w="1680" w:type="dxa"/>
            <w:vMerge w:val="continue"/>
            <w:textDirection w:val="lrTb"/>
            <w:noWrap w:val="false"/>
          </w:tcPr>
          <w:p>
            <w:pPr>
              <w:rPr>
                <w:rFonts w:hint="eastAsia"/>
                <w:sz w:val="24"/>
                <w:szCs w:val="24"/>
              </w:rPr>
            </w:pPr>
            <w:r>
              <w:rPr>
                <w:rFonts w:hint="eastAsia"/>
                <w:sz w:val="24"/>
                <w:szCs w:val="24"/>
              </w:rPr>
            </w:r>
            <w:r/>
          </w:p>
        </w:tc>
        <w:tc>
          <w:tcPr>
            <w:tcBorders>
              <w:top w:val="single" w:color="auto" w:sz="4" w:space="0"/>
              <w:bottom w:val="single" w:color="auto" w:sz="4" w:space="0"/>
            </w:tcBorders>
            <w:tcW w:w="0" w:type="auto"/>
            <w:vMerge w:val="continue"/>
            <w:textDirection w:val="lrTb"/>
            <w:noWrap w:val="false"/>
          </w:tcPr>
          <w:p>
            <w:pPr>
              <w:rPr>
                <w:rFonts w:hint="eastAsia"/>
                <w:sz w:val="24"/>
                <w:szCs w:val="24"/>
              </w:rPr>
            </w:pPr>
            <w:r>
              <w:rPr>
                <w:rFonts w:hint="eastAsia"/>
                <w:sz w:val="24"/>
                <w:szCs w:val="24"/>
              </w:rPr>
            </w:r>
            <w:r/>
          </w:p>
        </w:tc>
      </w:tr>
      <w:tr>
        <w:trPr>
          <w:trHeight w:val="479"/>
        </w:trPr>
        <w:tc>
          <w:tcPr>
            <w:tcBorders>
              <w:right w:val="single" w:color="auto" w:sz="4" w:space="0"/>
            </w:tcBorders>
            <w:tcW w:w="651" w:type="dxa"/>
            <w:textDirection w:val="lrTb"/>
            <w:noWrap w:val="false"/>
          </w:tcPr>
          <w:p>
            <w:pPr>
              <w:pStyle w:val="1018"/>
              <w:ind w:left="194"/>
              <w:spacing w:before="174" w:line="187" w:lineRule="auto"/>
              <w:rPr>
                <w:rFonts w:hint="eastAsia"/>
                <w:sz w:val="24"/>
                <w:szCs w:val="24"/>
              </w:rPr>
            </w:pPr>
            <w:r>
              <w:rPr>
                <w:rFonts w:hint="eastAsia"/>
                <w:sz w:val="24"/>
                <w:szCs w:val="24"/>
              </w:rPr>
              <w:t xml:space="preserve">5</w:t>
            </w:r>
            <w:r/>
          </w:p>
        </w:tc>
        <w:tc>
          <w:tcPr>
            <w:tcBorders>
              <w:top w:val="none" w:color="000000" w:sz="4" w:space="0"/>
              <w:left w:val="single" w:color="auto" w:sz="4" w:space="0"/>
              <w:bottom w:val="none" w:color="000000" w:sz="4" w:space="0"/>
            </w:tcBorders>
            <w:tcW w:w="1210" w:type="dxa"/>
            <w:vMerge w:val="continue"/>
            <w:textDirection w:val="lrTb"/>
            <w:noWrap w:val="false"/>
          </w:tcPr>
          <w:p>
            <w:pPr>
              <w:rPr>
                <w:rFonts w:hint="eastAsia"/>
                <w:sz w:val="24"/>
                <w:szCs w:val="24"/>
              </w:rPr>
            </w:pPr>
            <w:r>
              <w:rPr>
                <w:rFonts w:hint="eastAsia"/>
                <w:sz w:val="24"/>
                <w:szCs w:val="24"/>
              </w:rPr>
            </w:r>
            <w:r/>
          </w:p>
        </w:tc>
        <w:tc>
          <w:tcPr>
            <w:tcBorders>
              <w:right w:val="single" w:color="auto" w:sz="4" w:space="0"/>
            </w:tcBorders>
            <w:tcW w:w="3086" w:type="dxa"/>
            <w:vAlign w:val="center"/>
            <w:textDirection w:val="lrTb"/>
            <w:noWrap w:val="false"/>
          </w:tcPr>
          <w:p>
            <w:pPr>
              <w:pStyle w:val="1018"/>
              <w:jc w:val="center"/>
              <w:spacing w:before="139" w:line="228" w:lineRule="auto"/>
              <w:rPr>
                <w:rFonts w:hint="eastAsia"/>
                <w:sz w:val="24"/>
                <w:szCs w:val="24"/>
                <w:lang w:eastAsia="zh-CN"/>
              </w:rPr>
            </w:pPr>
            <w:r>
              <w:rPr>
                <w:rFonts w:hint="eastAsia"/>
                <w:spacing w:val="2"/>
                <w:sz w:val="24"/>
                <w:szCs w:val="24"/>
                <w:lang w:eastAsia="zh-CN"/>
              </w:rPr>
              <w:t xml:space="preserve">治安大队：大厨</w:t>
            </w:r>
            <w:r>
              <w:rPr>
                <w:rFonts w:hint="eastAsia"/>
                <w:spacing w:val="-11"/>
                <w:sz w:val="24"/>
                <w:szCs w:val="24"/>
                <w:lang w:eastAsia="zh-CN"/>
              </w:rPr>
              <w:t xml:space="preserve"> 2</w:t>
            </w:r>
            <w:r>
              <w:rPr>
                <w:rFonts w:hint="eastAsia"/>
                <w:spacing w:val="-37"/>
                <w:sz w:val="24"/>
                <w:szCs w:val="24"/>
                <w:lang w:eastAsia="zh-CN"/>
              </w:rPr>
              <w:t xml:space="preserve"> </w:t>
            </w:r>
            <w:r>
              <w:rPr>
                <w:rFonts w:hint="eastAsia"/>
                <w:spacing w:val="2"/>
                <w:sz w:val="24"/>
                <w:szCs w:val="24"/>
                <w:lang w:eastAsia="zh-CN"/>
              </w:rPr>
              <w:t xml:space="preserve">人帮厨</w:t>
            </w:r>
            <w:r>
              <w:rPr>
                <w:rFonts w:hint="eastAsia"/>
                <w:spacing w:val="-36"/>
                <w:sz w:val="24"/>
                <w:szCs w:val="24"/>
                <w:lang w:eastAsia="zh-CN"/>
              </w:rPr>
              <w:t xml:space="preserve"> </w:t>
            </w:r>
            <w:r>
              <w:rPr>
                <w:rFonts w:hint="eastAsia"/>
                <w:spacing w:val="2"/>
                <w:sz w:val="24"/>
                <w:szCs w:val="24"/>
                <w:lang w:eastAsia="zh-CN"/>
              </w:rPr>
              <w:t xml:space="preserve">2人</w:t>
            </w:r>
            <w:r/>
          </w:p>
        </w:tc>
        <w:tc>
          <w:tcPr>
            <w:tcBorders>
              <w:top w:val="single" w:color="auto" w:sz="4" w:space="0"/>
              <w:left w:val="single" w:color="auto" w:sz="4" w:space="0"/>
              <w:bottom w:val="single" w:color="auto" w:sz="4" w:space="0"/>
            </w:tcBorders>
            <w:tcW w:w="1680" w:type="dxa"/>
            <w:vMerge w:val="continue"/>
            <w:textDirection w:val="lrTb"/>
            <w:noWrap w:val="false"/>
          </w:tcPr>
          <w:p>
            <w:pPr>
              <w:rPr>
                <w:rFonts w:hint="eastAsia"/>
                <w:sz w:val="24"/>
                <w:szCs w:val="24"/>
              </w:rPr>
            </w:pPr>
            <w:r>
              <w:rPr>
                <w:rFonts w:hint="eastAsia"/>
                <w:sz w:val="24"/>
                <w:szCs w:val="24"/>
              </w:rPr>
            </w:r>
            <w:r/>
          </w:p>
        </w:tc>
        <w:tc>
          <w:tcPr>
            <w:tcBorders>
              <w:top w:val="single" w:color="auto" w:sz="4" w:space="0"/>
              <w:bottom w:val="single" w:color="auto" w:sz="4" w:space="0"/>
            </w:tcBorders>
            <w:tcW w:w="0" w:type="auto"/>
            <w:vMerge w:val="continue"/>
            <w:textDirection w:val="lrTb"/>
            <w:noWrap w:val="false"/>
          </w:tcPr>
          <w:p>
            <w:pPr>
              <w:rPr>
                <w:rFonts w:hint="eastAsia"/>
                <w:sz w:val="24"/>
                <w:szCs w:val="24"/>
              </w:rPr>
            </w:pPr>
            <w:r>
              <w:rPr>
                <w:rFonts w:hint="eastAsia"/>
                <w:sz w:val="24"/>
                <w:szCs w:val="24"/>
              </w:rPr>
            </w:r>
            <w:r/>
          </w:p>
        </w:tc>
      </w:tr>
      <w:tr>
        <w:trPr>
          <w:trHeight w:val="479"/>
        </w:trPr>
        <w:tc>
          <w:tcPr>
            <w:tcBorders>
              <w:right w:val="single" w:color="auto" w:sz="4" w:space="0"/>
            </w:tcBorders>
            <w:tcW w:w="651" w:type="dxa"/>
            <w:textDirection w:val="lrTb"/>
            <w:noWrap w:val="false"/>
          </w:tcPr>
          <w:p>
            <w:pPr>
              <w:pStyle w:val="1018"/>
              <w:ind w:left="191"/>
              <w:spacing w:before="173" w:line="189" w:lineRule="auto"/>
              <w:rPr>
                <w:rFonts w:hint="eastAsia"/>
                <w:sz w:val="24"/>
                <w:szCs w:val="24"/>
              </w:rPr>
            </w:pPr>
            <w:r>
              <w:rPr>
                <w:rFonts w:hint="eastAsia"/>
                <w:sz w:val="24"/>
                <w:szCs w:val="24"/>
              </w:rPr>
              <w:t xml:space="preserve">6</w:t>
            </w:r>
            <w:r/>
          </w:p>
        </w:tc>
        <w:tc>
          <w:tcPr>
            <w:tcBorders>
              <w:top w:val="none" w:color="000000" w:sz="4" w:space="0"/>
              <w:left w:val="single" w:color="auto" w:sz="4" w:space="0"/>
              <w:bottom w:val="none" w:color="000000" w:sz="4" w:space="0"/>
            </w:tcBorders>
            <w:tcW w:w="1210" w:type="dxa"/>
            <w:vMerge w:val="continue"/>
            <w:textDirection w:val="lrTb"/>
            <w:noWrap w:val="false"/>
          </w:tcPr>
          <w:p>
            <w:pPr>
              <w:rPr>
                <w:rFonts w:hint="eastAsia"/>
                <w:sz w:val="24"/>
                <w:szCs w:val="24"/>
              </w:rPr>
            </w:pPr>
            <w:r>
              <w:rPr>
                <w:rFonts w:hint="eastAsia"/>
                <w:sz w:val="24"/>
                <w:szCs w:val="24"/>
              </w:rPr>
            </w:r>
            <w:r/>
          </w:p>
        </w:tc>
        <w:tc>
          <w:tcPr>
            <w:tcBorders>
              <w:right w:val="single" w:color="auto" w:sz="4" w:space="0"/>
            </w:tcBorders>
            <w:tcW w:w="3086" w:type="dxa"/>
            <w:vAlign w:val="center"/>
            <w:textDirection w:val="lrTb"/>
            <w:noWrap w:val="false"/>
          </w:tcPr>
          <w:p>
            <w:pPr>
              <w:pStyle w:val="1018"/>
              <w:jc w:val="center"/>
              <w:spacing w:before="140" w:line="228" w:lineRule="auto"/>
              <w:rPr>
                <w:rFonts w:hint="eastAsia"/>
                <w:sz w:val="24"/>
                <w:szCs w:val="24"/>
              </w:rPr>
            </w:pPr>
            <w:r>
              <w:rPr>
                <w:rFonts w:hint="eastAsia"/>
                <w:spacing w:val="3"/>
                <w:sz w:val="24"/>
                <w:szCs w:val="24"/>
              </w:rPr>
              <w:t xml:space="preserve">板仓所：大厨</w:t>
            </w:r>
            <w:r>
              <w:rPr>
                <w:rFonts w:hint="eastAsia"/>
                <w:spacing w:val="-25"/>
                <w:sz w:val="24"/>
                <w:szCs w:val="24"/>
              </w:rPr>
              <w:t xml:space="preserve"> </w:t>
            </w:r>
            <w:r>
              <w:rPr>
                <w:rFonts w:hint="eastAsia"/>
                <w:spacing w:val="3"/>
                <w:sz w:val="24"/>
                <w:szCs w:val="24"/>
              </w:rPr>
              <w:t xml:space="preserve">2</w:t>
            </w:r>
            <w:r>
              <w:rPr>
                <w:rFonts w:hint="eastAsia"/>
                <w:spacing w:val="-36"/>
                <w:sz w:val="24"/>
                <w:szCs w:val="24"/>
              </w:rPr>
              <w:t xml:space="preserve"> </w:t>
            </w:r>
            <w:r>
              <w:rPr>
                <w:rFonts w:hint="eastAsia"/>
                <w:spacing w:val="3"/>
                <w:sz w:val="24"/>
                <w:szCs w:val="24"/>
              </w:rPr>
              <w:t xml:space="preserve">人帮厨</w:t>
            </w:r>
            <w:r>
              <w:rPr>
                <w:rFonts w:hint="eastAsia"/>
                <w:spacing w:val="-37"/>
                <w:sz w:val="24"/>
                <w:szCs w:val="24"/>
              </w:rPr>
              <w:t xml:space="preserve"> </w:t>
            </w:r>
            <w:r>
              <w:rPr>
                <w:rFonts w:hint="eastAsia"/>
                <w:spacing w:val="3"/>
                <w:sz w:val="24"/>
                <w:szCs w:val="24"/>
              </w:rPr>
              <w:t xml:space="preserve">2</w:t>
            </w:r>
            <w:r>
              <w:rPr>
                <w:rFonts w:hint="eastAsia"/>
                <w:spacing w:val="-36"/>
                <w:sz w:val="24"/>
                <w:szCs w:val="24"/>
              </w:rPr>
              <w:t xml:space="preserve"> </w:t>
            </w:r>
            <w:r>
              <w:rPr>
                <w:rFonts w:hint="eastAsia"/>
                <w:spacing w:val="3"/>
                <w:sz w:val="24"/>
                <w:szCs w:val="24"/>
              </w:rPr>
              <w:t xml:space="preserve">人</w:t>
            </w:r>
            <w:r/>
          </w:p>
        </w:tc>
        <w:tc>
          <w:tcPr>
            <w:tcBorders>
              <w:top w:val="single" w:color="auto" w:sz="4" w:space="0"/>
              <w:left w:val="single" w:color="auto" w:sz="4" w:space="0"/>
              <w:bottom w:val="single" w:color="auto" w:sz="4" w:space="0"/>
            </w:tcBorders>
            <w:tcW w:w="1680" w:type="dxa"/>
            <w:vMerge w:val="continue"/>
            <w:textDirection w:val="lrTb"/>
            <w:noWrap w:val="false"/>
          </w:tcPr>
          <w:p>
            <w:pPr>
              <w:rPr>
                <w:rFonts w:hint="eastAsia"/>
                <w:sz w:val="24"/>
                <w:szCs w:val="24"/>
              </w:rPr>
            </w:pPr>
            <w:r>
              <w:rPr>
                <w:rFonts w:hint="eastAsia"/>
                <w:sz w:val="24"/>
                <w:szCs w:val="24"/>
              </w:rPr>
            </w:r>
            <w:r/>
          </w:p>
        </w:tc>
        <w:tc>
          <w:tcPr>
            <w:tcBorders>
              <w:top w:val="single" w:color="auto" w:sz="4" w:space="0"/>
              <w:bottom w:val="single" w:color="auto" w:sz="4" w:space="0"/>
            </w:tcBorders>
            <w:tcW w:w="0" w:type="auto"/>
            <w:vMerge w:val="continue"/>
            <w:textDirection w:val="lrTb"/>
            <w:noWrap w:val="false"/>
          </w:tcPr>
          <w:p>
            <w:pPr>
              <w:rPr>
                <w:rFonts w:hint="eastAsia"/>
                <w:sz w:val="24"/>
                <w:szCs w:val="24"/>
              </w:rPr>
            </w:pPr>
            <w:r>
              <w:rPr>
                <w:rFonts w:hint="eastAsia"/>
                <w:sz w:val="24"/>
                <w:szCs w:val="24"/>
              </w:rPr>
            </w:r>
            <w:r/>
          </w:p>
        </w:tc>
      </w:tr>
      <w:tr>
        <w:trPr>
          <w:trHeight w:val="479"/>
        </w:trPr>
        <w:tc>
          <w:tcPr>
            <w:tcBorders>
              <w:right w:val="single" w:color="auto" w:sz="4" w:space="0"/>
            </w:tcBorders>
            <w:tcW w:w="651" w:type="dxa"/>
            <w:textDirection w:val="lrTb"/>
            <w:noWrap w:val="false"/>
          </w:tcPr>
          <w:p>
            <w:pPr>
              <w:pStyle w:val="1018"/>
              <w:ind w:left="195"/>
              <w:spacing w:before="176" w:line="187" w:lineRule="auto"/>
              <w:rPr>
                <w:rFonts w:hint="eastAsia"/>
                <w:sz w:val="24"/>
                <w:szCs w:val="24"/>
              </w:rPr>
            </w:pPr>
            <w:r>
              <w:rPr>
                <w:rFonts w:hint="eastAsia"/>
                <w:sz w:val="24"/>
                <w:szCs w:val="24"/>
              </w:rPr>
              <w:t xml:space="preserve">7</w:t>
            </w:r>
            <w:r/>
          </w:p>
        </w:tc>
        <w:tc>
          <w:tcPr>
            <w:tcBorders>
              <w:top w:val="none" w:color="000000" w:sz="4" w:space="0"/>
              <w:left w:val="single" w:color="auto" w:sz="4" w:space="0"/>
              <w:bottom w:val="single" w:color="auto" w:sz="4" w:space="0"/>
            </w:tcBorders>
            <w:tcW w:w="1210" w:type="dxa"/>
            <w:vMerge w:val="continue"/>
            <w:textDirection w:val="lrTb"/>
            <w:noWrap w:val="false"/>
          </w:tcPr>
          <w:p>
            <w:pPr>
              <w:rPr>
                <w:rFonts w:hint="eastAsia"/>
                <w:sz w:val="24"/>
                <w:szCs w:val="24"/>
              </w:rPr>
            </w:pPr>
            <w:r>
              <w:rPr>
                <w:rFonts w:hint="eastAsia"/>
                <w:sz w:val="24"/>
                <w:szCs w:val="24"/>
              </w:rPr>
            </w:r>
            <w:r/>
          </w:p>
        </w:tc>
        <w:tc>
          <w:tcPr>
            <w:tcBorders>
              <w:bottom w:val="single" w:color="auto" w:sz="4" w:space="0"/>
              <w:right w:val="single" w:color="auto" w:sz="4" w:space="0"/>
            </w:tcBorders>
            <w:tcW w:w="3086" w:type="dxa"/>
            <w:vAlign w:val="center"/>
            <w:textDirection w:val="lrTb"/>
            <w:noWrap w:val="false"/>
          </w:tcPr>
          <w:p>
            <w:pPr>
              <w:pStyle w:val="1018"/>
              <w:jc w:val="center"/>
              <w:spacing w:before="140" w:line="228" w:lineRule="auto"/>
              <w:rPr>
                <w:rFonts w:hint="eastAsia"/>
                <w:sz w:val="24"/>
                <w:szCs w:val="24"/>
                <w:lang w:eastAsia="zh-CN"/>
              </w:rPr>
            </w:pPr>
            <w:r>
              <w:rPr>
                <w:rFonts w:hint="eastAsia"/>
                <w:spacing w:val="1"/>
                <w:sz w:val="24"/>
                <w:szCs w:val="24"/>
                <w:lang w:eastAsia="zh-CN"/>
              </w:rPr>
              <w:t xml:space="preserve">韶山路所：大厨</w:t>
            </w:r>
            <w:r>
              <w:rPr>
                <w:rFonts w:hint="eastAsia"/>
                <w:spacing w:val="-9"/>
                <w:sz w:val="24"/>
                <w:szCs w:val="24"/>
                <w:lang w:eastAsia="zh-CN"/>
              </w:rPr>
              <w:t xml:space="preserve"> 2</w:t>
            </w:r>
            <w:r>
              <w:rPr>
                <w:rFonts w:hint="eastAsia"/>
                <w:spacing w:val="-37"/>
                <w:sz w:val="24"/>
                <w:szCs w:val="24"/>
                <w:lang w:eastAsia="zh-CN"/>
              </w:rPr>
              <w:t xml:space="preserve"> </w:t>
            </w:r>
            <w:r>
              <w:rPr>
                <w:rFonts w:hint="eastAsia"/>
                <w:spacing w:val="1"/>
                <w:sz w:val="24"/>
                <w:szCs w:val="24"/>
                <w:lang w:eastAsia="zh-CN"/>
              </w:rPr>
              <w:t xml:space="preserve">人帮厨</w:t>
            </w:r>
            <w:r>
              <w:rPr>
                <w:rFonts w:hint="eastAsia"/>
                <w:spacing w:val="-23"/>
                <w:sz w:val="24"/>
                <w:szCs w:val="24"/>
                <w:lang w:eastAsia="zh-CN"/>
              </w:rPr>
              <w:t xml:space="preserve"> 2</w:t>
            </w:r>
            <w:r>
              <w:rPr>
                <w:rFonts w:hint="eastAsia"/>
                <w:spacing w:val="-37"/>
                <w:sz w:val="24"/>
                <w:szCs w:val="24"/>
                <w:lang w:eastAsia="zh-CN"/>
              </w:rPr>
              <w:t xml:space="preserve"> </w:t>
            </w:r>
            <w:r>
              <w:rPr>
                <w:rFonts w:hint="eastAsia"/>
                <w:spacing w:val="1"/>
                <w:sz w:val="24"/>
                <w:szCs w:val="24"/>
                <w:lang w:eastAsia="zh-CN"/>
              </w:rPr>
              <w:t xml:space="preserve">人</w:t>
            </w:r>
            <w:r/>
          </w:p>
        </w:tc>
        <w:tc>
          <w:tcPr>
            <w:tcBorders>
              <w:top w:val="single" w:color="auto" w:sz="4" w:space="0"/>
              <w:left w:val="single" w:color="auto" w:sz="4" w:space="0"/>
              <w:bottom w:val="single" w:color="auto" w:sz="4" w:space="0"/>
            </w:tcBorders>
            <w:tcW w:w="1680" w:type="dxa"/>
            <w:vMerge w:val="continue"/>
            <w:textDirection w:val="lrTb"/>
            <w:noWrap w:val="false"/>
          </w:tcPr>
          <w:p>
            <w:pPr>
              <w:rPr>
                <w:rFonts w:hint="eastAsia"/>
                <w:sz w:val="24"/>
                <w:szCs w:val="24"/>
              </w:rPr>
            </w:pPr>
            <w:r>
              <w:rPr>
                <w:rFonts w:hint="eastAsia"/>
                <w:sz w:val="24"/>
                <w:szCs w:val="24"/>
              </w:rPr>
            </w:r>
            <w:r/>
          </w:p>
        </w:tc>
        <w:tc>
          <w:tcPr>
            <w:tcBorders>
              <w:top w:val="single" w:color="auto" w:sz="4" w:space="0"/>
              <w:bottom w:val="single" w:color="auto" w:sz="4" w:space="0"/>
            </w:tcBorders>
            <w:tcW w:w="0" w:type="auto"/>
            <w:vMerge w:val="continue"/>
            <w:textDirection w:val="lrTb"/>
            <w:noWrap w:val="false"/>
          </w:tcPr>
          <w:p>
            <w:pPr>
              <w:rPr>
                <w:rFonts w:hint="eastAsia"/>
                <w:sz w:val="24"/>
                <w:szCs w:val="24"/>
              </w:rPr>
            </w:pPr>
            <w:r>
              <w:rPr>
                <w:rFonts w:hint="eastAsia"/>
                <w:sz w:val="24"/>
                <w:szCs w:val="24"/>
              </w:rPr>
            </w:r>
            <w:r/>
          </w:p>
        </w:tc>
      </w:tr>
      <w:tr>
        <w:trPr>
          <w:trHeight w:val="479"/>
        </w:trPr>
        <w:tc>
          <w:tcPr>
            <w:tcBorders>
              <w:right w:val="single" w:color="auto" w:sz="4" w:space="0"/>
            </w:tcBorders>
            <w:tcW w:w="651" w:type="dxa"/>
            <w:textDirection w:val="lrTb"/>
            <w:noWrap w:val="false"/>
          </w:tcPr>
          <w:p>
            <w:pPr>
              <w:pStyle w:val="1018"/>
              <w:ind w:left="190"/>
              <w:spacing w:before="172" w:line="189" w:lineRule="auto"/>
              <w:rPr>
                <w:rFonts w:hint="eastAsia"/>
                <w:sz w:val="24"/>
                <w:szCs w:val="24"/>
              </w:rPr>
            </w:pPr>
            <w:r>
              <w:rPr>
                <w:rFonts w:hint="eastAsia"/>
                <w:sz w:val="24"/>
                <w:szCs w:val="24"/>
              </w:rPr>
              <w:t xml:space="preserve">8</w:t>
            </w:r>
            <w:r/>
          </w:p>
        </w:tc>
        <w:tc>
          <w:tcPr>
            <w:tcBorders>
              <w:top w:val="single" w:color="auto" w:sz="4" w:space="0"/>
              <w:left w:val="single" w:color="auto" w:sz="4" w:space="0"/>
              <w:bottom w:val="single" w:color="auto" w:sz="4" w:space="0"/>
            </w:tcBorders>
            <w:tcW w:w="1210" w:type="dxa"/>
            <w:vMerge w:val="continue"/>
            <w:textDirection w:val="lrTb"/>
            <w:noWrap w:val="false"/>
          </w:tcPr>
          <w:p>
            <w:pPr>
              <w:rPr>
                <w:rFonts w:hint="eastAsia"/>
                <w:sz w:val="24"/>
                <w:szCs w:val="24"/>
              </w:rPr>
            </w:pPr>
            <w:r>
              <w:rPr>
                <w:rFonts w:hint="eastAsia"/>
                <w:sz w:val="24"/>
                <w:szCs w:val="24"/>
              </w:rPr>
            </w:r>
            <w:r/>
          </w:p>
        </w:tc>
        <w:tc>
          <w:tcPr>
            <w:tcBorders>
              <w:top w:val="single" w:color="auto" w:sz="4" w:space="0"/>
              <w:bottom w:val="single" w:color="auto" w:sz="4" w:space="0"/>
              <w:right w:val="single" w:color="auto" w:sz="4" w:space="0"/>
            </w:tcBorders>
            <w:tcW w:w="3086" w:type="dxa"/>
            <w:vAlign w:val="center"/>
            <w:textDirection w:val="lrTb"/>
            <w:noWrap w:val="false"/>
          </w:tcPr>
          <w:p>
            <w:pPr>
              <w:pStyle w:val="1018"/>
              <w:jc w:val="center"/>
              <w:spacing w:before="139" w:line="228" w:lineRule="auto"/>
              <w:rPr>
                <w:rFonts w:hint="eastAsia"/>
                <w:sz w:val="24"/>
                <w:szCs w:val="24"/>
              </w:rPr>
            </w:pPr>
            <w:r>
              <w:rPr>
                <w:rFonts w:hint="eastAsia"/>
                <w:spacing w:val="3"/>
                <w:sz w:val="24"/>
                <w:szCs w:val="24"/>
              </w:rPr>
              <w:t xml:space="preserve">红山所：大厨</w:t>
            </w:r>
            <w:r>
              <w:rPr>
                <w:rFonts w:hint="eastAsia"/>
                <w:spacing w:val="-20"/>
                <w:sz w:val="24"/>
                <w:szCs w:val="24"/>
              </w:rPr>
              <w:t xml:space="preserve"> 2</w:t>
            </w:r>
            <w:r>
              <w:rPr>
                <w:rFonts w:hint="eastAsia"/>
                <w:spacing w:val="3"/>
                <w:sz w:val="24"/>
                <w:szCs w:val="24"/>
              </w:rPr>
              <w:t xml:space="preserve">人帮厨</w:t>
            </w:r>
            <w:r>
              <w:rPr>
                <w:rFonts w:hint="eastAsia"/>
                <w:spacing w:val="-37"/>
                <w:sz w:val="24"/>
                <w:szCs w:val="24"/>
              </w:rPr>
              <w:t xml:space="preserve"> 3</w:t>
            </w:r>
            <w:r>
              <w:rPr>
                <w:rFonts w:hint="eastAsia"/>
                <w:spacing w:val="3"/>
                <w:sz w:val="24"/>
                <w:szCs w:val="24"/>
              </w:rPr>
              <w:t xml:space="preserve">人</w:t>
            </w:r>
            <w:r/>
          </w:p>
        </w:tc>
        <w:tc>
          <w:tcPr>
            <w:tcBorders>
              <w:top w:val="single" w:color="auto" w:sz="4" w:space="0"/>
              <w:left w:val="single" w:color="auto" w:sz="4" w:space="0"/>
              <w:bottom w:val="single" w:color="auto" w:sz="4" w:space="0"/>
            </w:tcBorders>
            <w:tcW w:w="1680" w:type="dxa"/>
            <w:vMerge w:val="continue"/>
            <w:textDirection w:val="lrTb"/>
            <w:noWrap w:val="false"/>
          </w:tcPr>
          <w:p>
            <w:pPr>
              <w:rPr>
                <w:rFonts w:hint="eastAsia"/>
                <w:sz w:val="24"/>
                <w:szCs w:val="24"/>
              </w:rPr>
            </w:pPr>
            <w:r>
              <w:rPr>
                <w:rFonts w:hint="eastAsia"/>
                <w:sz w:val="24"/>
                <w:szCs w:val="24"/>
              </w:rPr>
            </w:r>
            <w:r/>
          </w:p>
        </w:tc>
        <w:tc>
          <w:tcPr>
            <w:tcBorders>
              <w:top w:val="single" w:color="auto" w:sz="4" w:space="0"/>
              <w:bottom w:val="single" w:color="auto" w:sz="4" w:space="0"/>
            </w:tcBorders>
            <w:tcW w:w="0" w:type="auto"/>
            <w:vMerge w:val="continue"/>
            <w:textDirection w:val="lrTb"/>
            <w:noWrap w:val="false"/>
          </w:tcPr>
          <w:p>
            <w:pPr>
              <w:rPr>
                <w:rFonts w:hint="eastAsia"/>
                <w:sz w:val="24"/>
                <w:szCs w:val="24"/>
              </w:rPr>
            </w:pPr>
            <w:r>
              <w:rPr>
                <w:rFonts w:hint="eastAsia"/>
                <w:sz w:val="24"/>
                <w:szCs w:val="24"/>
              </w:rPr>
            </w:r>
            <w:r/>
          </w:p>
        </w:tc>
      </w:tr>
    </w:tbl>
    <w:p>
      <w:pPr>
        <w:ind w:left="64"/>
        <w:spacing w:before="41" w:line="231" w:lineRule="auto"/>
        <w:rPr>
          <w:rFonts w:hint="eastAsia"/>
          <w:sz w:val="24"/>
          <w:szCs w:val="24"/>
        </w:rPr>
      </w:pPr>
      <w:r>
        <w:rPr>
          <w:rFonts w:hint="eastAsia"/>
          <w:spacing w:val="9"/>
          <w:sz w:val="24"/>
          <w:szCs w:val="24"/>
        </w:rPr>
        <w:t xml:space="preserve">备注：现有人员基本保障食堂的正常运转，投标单位可以</w:t>
      </w:r>
      <w:r>
        <w:rPr>
          <w:rFonts w:hint="eastAsia"/>
          <w:spacing w:val="8"/>
          <w:sz w:val="24"/>
          <w:szCs w:val="24"/>
        </w:rPr>
        <w:t xml:space="preserve">根据实际情况在获得甲方同意的基础上进行人员增加和调整</w:t>
      </w:r>
      <w:r>
        <w:rPr>
          <w:rFonts w:hint="eastAsia"/>
          <w:spacing w:val="-1"/>
          <w:sz w:val="24"/>
          <w:szCs w:val="24"/>
        </w:rPr>
        <w:t xml:space="preserve">。</w:t>
      </w:r>
      <w:r/>
    </w:p>
    <w:p>
      <w:pPr>
        <w:ind w:left="73"/>
        <w:spacing w:before="105" w:line="228" w:lineRule="auto"/>
        <w:rPr>
          <w:rFonts w:hint="eastAsia"/>
          <w:sz w:val="24"/>
          <w:szCs w:val="24"/>
        </w:rPr>
      </w:pPr>
      <w:r>
        <w:rPr>
          <w:rFonts w:hint="eastAsia"/>
          <w:spacing w:val="7"/>
          <w:sz w:val="24"/>
          <w:szCs w:val="24"/>
        </w:rPr>
        <w:t xml:space="preserve">（七）质量要求</w:t>
      </w:r>
      <w:r/>
    </w:p>
    <w:p>
      <w:pPr>
        <w:ind w:left="63" w:right="51" w:firstLine="16"/>
        <w:spacing w:before="106" w:line="277" w:lineRule="auto"/>
        <w:rPr>
          <w:rFonts w:hint="eastAsia"/>
          <w:sz w:val="24"/>
          <w:szCs w:val="24"/>
        </w:rPr>
      </w:pPr>
      <w:r>
        <w:rPr>
          <w:rFonts w:hint="eastAsia"/>
          <w:spacing w:val="7"/>
          <w:sz w:val="24"/>
          <w:szCs w:val="24"/>
        </w:rPr>
        <w:t xml:space="preserve">1</w:t>
      </w:r>
      <w:r>
        <w:rPr>
          <w:rFonts w:hint="eastAsia"/>
          <w:spacing w:val="-26"/>
          <w:sz w:val="24"/>
          <w:szCs w:val="24"/>
        </w:rPr>
        <w:t xml:space="preserve"> </w:t>
      </w:r>
      <w:r>
        <w:rPr>
          <w:rFonts w:hint="eastAsia"/>
          <w:spacing w:val="7"/>
          <w:sz w:val="24"/>
          <w:szCs w:val="24"/>
        </w:rPr>
        <w:t xml:space="preserve">、服务人员应建立基本的管理制度，主要包括厨房纪律、厨房进出口制度、清洁卫生制度、员</w:t>
      </w:r>
      <w:r>
        <w:rPr>
          <w:rFonts w:hint="eastAsia"/>
          <w:spacing w:val="6"/>
          <w:sz w:val="24"/>
          <w:szCs w:val="24"/>
        </w:rPr>
        <w:t xml:space="preserve">工考勤休</w:t>
      </w:r>
      <w:r>
        <w:rPr>
          <w:rFonts w:hint="eastAsia"/>
          <w:sz w:val="24"/>
          <w:szCs w:val="24"/>
        </w:rPr>
        <w:t xml:space="preserve"> </w:t>
      </w:r>
      <w:r>
        <w:rPr>
          <w:rFonts w:hint="eastAsia"/>
          <w:spacing w:val="9"/>
          <w:sz w:val="24"/>
          <w:szCs w:val="24"/>
        </w:rPr>
        <w:t xml:space="preserve">假制度、食堂设施设备使用维护制度、厨房会议制度、厨房日常工作检查制度等。</w:t>
      </w:r>
      <w:r/>
    </w:p>
    <w:p>
      <w:pPr>
        <w:ind w:left="66" w:right="16" w:hanging="7"/>
        <w:spacing w:before="107" w:line="277" w:lineRule="auto"/>
        <w:rPr>
          <w:rFonts w:hint="eastAsia"/>
          <w:sz w:val="24"/>
          <w:szCs w:val="24"/>
        </w:rPr>
      </w:pPr>
      <w:r>
        <w:rPr>
          <w:rFonts w:hint="eastAsia"/>
          <w:spacing w:val="8"/>
          <w:sz w:val="24"/>
          <w:szCs w:val="24"/>
        </w:rPr>
        <w:t xml:space="preserve">2</w:t>
      </w:r>
      <w:r>
        <w:rPr>
          <w:rFonts w:hint="eastAsia"/>
          <w:spacing w:val="-20"/>
          <w:sz w:val="24"/>
          <w:szCs w:val="24"/>
        </w:rPr>
        <w:t xml:space="preserve"> </w:t>
      </w:r>
      <w:r>
        <w:rPr>
          <w:rFonts w:hint="eastAsia"/>
          <w:spacing w:val="8"/>
          <w:sz w:val="24"/>
          <w:szCs w:val="24"/>
        </w:rPr>
        <w:t xml:space="preserve">、在符合国家、地方和行业的餐饮、食品卫生质量标准的前提下，有服务质量和加工标准化管理办法，</w:t>
      </w:r>
      <w:r>
        <w:rPr>
          <w:rFonts w:hint="eastAsia"/>
          <w:sz w:val="24"/>
          <w:szCs w:val="24"/>
        </w:rPr>
        <w:t xml:space="preserve"> </w:t>
      </w:r>
      <w:r>
        <w:rPr>
          <w:rFonts w:hint="eastAsia"/>
          <w:spacing w:val="9"/>
          <w:sz w:val="24"/>
          <w:szCs w:val="24"/>
        </w:rPr>
        <w:t xml:space="preserve">设立原材料加工标准、配制标准、烹调标准、卫生标准等，生产加工过程统一标准、规格、程序。</w:t>
      </w:r>
      <w:r/>
    </w:p>
    <w:p>
      <w:pPr>
        <w:ind w:left="63" w:right="51"/>
        <w:spacing w:before="106" w:line="282" w:lineRule="auto"/>
        <w:rPr>
          <w:rFonts w:hint="eastAsia"/>
          <w:sz w:val="24"/>
          <w:szCs w:val="24"/>
        </w:rPr>
      </w:pPr>
      <w:r>
        <w:rPr>
          <w:rFonts w:hint="eastAsia"/>
          <w:spacing w:val="7"/>
          <w:sz w:val="24"/>
          <w:szCs w:val="24"/>
        </w:rPr>
        <w:t xml:space="preserve">3</w:t>
      </w:r>
      <w:r>
        <w:rPr>
          <w:rFonts w:hint="eastAsia"/>
          <w:spacing w:val="-14"/>
          <w:sz w:val="24"/>
          <w:szCs w:val="24"/>
        </w:rPr>
        <w:t xml:space="preserve"> </w:t>
      </w:r>
      <w:r>
        <w:rPr>
          <w:rFonts w:hint="eastAsia"/>
          <w:spacing w:val="7"/>
          <w:sz w:val="24"/>
          <w:szCs w:val="24"/>
        </w:rPr>
        <w:t xml:space="preserve">、服务人员应明确各岗位的目标和责任，对生产过程和物料处理实施管理，提高工作效率，确保饮食安</w:t>
      </w:r>
      <w:r>
        <w:rPr>
          <w:rFonts w:hint="eastAsia"/>
          <w:sz w:val="24"/>
          <w:szCs w:val="24"/>
        </w:rPr>
        <w:t xml:space="preserve"> 全。</w:t>
      </w:r>
      <w:r/>
    </w:p>
    <w:p>
      <w:pPr>
        <w:ind w:left="58"/>
        <w:spacing w:before="97" w:line="228" w:lineRule="auto"/>
        <w:rPr>
          <w:rFonts w:hint="eastAsia"/>
          <w:sz w:val="24"/>
          <w:szCs w:val="24"/>
        </w:rPr>
      </w:pPr>
      <w:r>
        <w:rPr>
          <w:rFonts w:hint="eastAsia"/>
          <w:spacing w:val="9"/>
          <w:sz w:val="24"/>
          <w:szCs w:val="24"/>
        </w:rPr>
        <w:t xml:space="preserve">4</w:t>
      </w:r>
      <w:r>
        <w:rPr>
          <w:rFonts w:hint="eastAsia"/>
          <w:spacing w:val="-26"/>
          <w:sz w:val="24"/>
          <w:szCs w:val="24"/>
        </w:rPr>
        <w:t xml:space="preserve"> </w:t>
      </w:r>
      <w:r>
        <w:rPr>
          <w:rFonts w:hint="eastAsia"/>
          <w:spacing w:val="9"/>
          <w:sz w:val="24"/>
          <w:szCs w:val="24"/>
        </w:rPr>
        <w:t xml:space="preserve">、中标人应负责对厨房及餐厅设施、设备的正常使用与管理，严格</w:t>
      </w:r>
      <w:r>
        <w:rPr>
          <w:rFonts w:hint="eastAsia"/>
          <w:spacing w:val="8"/>
          <w:sz w:val="24"/>
          <w:szCs w:val="24"/>
        </w:rPr>
        <w:t xml:space="preserve">按使用规程操作。</w:t>
      </w:r>
      <w:r/>
    </w:p>
    <w:p>
      <w:pPr>
        <w:ind w:left="65"/>
        <w:spacing w:before="109" w:line="227" w:lineRule="auto"/>
        <w:rPr>
          <w:rFonts w:hint="eastAsia"/>
          <w:sz w:val="24"/>
          <w:szCs w:val="24"/>
        </w:rPr>
      </w:pPr>
      <w:r>
        <w:rPr>
          <w:rFonts w:hint="eastAsia"/>
          <w:spacing w:val="9"/>
          <w:sz w:val="24"/>
          <w:szCs w:val="24"/>
        </w:rPr>
        <w:t xml:space="preserve">5</w:t>
      </w:r>
      <w:r>
        <w:rPr>
          <w:rFonts w:hint="eastAsia"/>
          <w:spacing w:val="-26"/>
          <w:sz w:val="24"/>
          <w:szCs w:val="24"/>
        </w:rPr>
        <w:t xml:space="preserve"> </w:t>
      </w:r>
      <w:r>
        <w:rPr>
          <w:rFonts w:hint="eastAsia"/>
          <w:spacing w:val="9"/>
          <w:sz w:val="24"/>
          <w:szCs w:val="24"/>
        </w:rPr>
        <w:t xml:space="preserve">、中标人签订合同后应按采购人的各项要求按时保质保量完成所承担事项，不得将项目</w:t>
      </w:r>
      <w:r>
        <w:rPr>
          <w:rFonts w:hint="eastAsia"/>
          <w:spacing w:val="8"/>
          <w:sz w:val="24"/>
          <w:szCs w:val="24"/>
        </w:rPr>
        <w:t xml:space="preserve">分包和转让。</w:t>
      </w:r>
      <w:r/>
    </w:p>
    <w:p>
      <w:pPr>
        <w:jc w:val="both"/>
        <w:spacing w:before="106" w:line="228" w:lineRule="auto"/>
        <w:rPr>
          <w:rFonts w:hint="eastAsia"/>
          <w:sz w:val="24"/>
          <w:szCs w:val="24"/>
        </w:rPr>
      </w:pPr>
      <w:r>
        <w:rPr>
          <w:rFonts w:hint="eastAsia"/>
          <w:spacing w:val="9"/>
          <w:sz w:val="24"/>
          <w:szCs w:val="24"/>
        </w:rPr>
        <w:t xml:space="preserve">6 、</w:t>
      </w:r>
      <w:r>
        <w:rPr>
          <w:rFonts w:hint="eastAsia"/>
          <w:spacing w:val="9"/>
          <w:sz w:val="24"/>
          <w:szCs w:val="24"/>
          <w:lang w:val="en-US"/>
        </w:rPr>
        <w:t xml:space="preserve">中标人所生产和加工的食品须按《中华人民共和国食品安全法》要求执行每餐留样，以便安全卫生检查</w:t>
      </w:r>
      <w:r/>
    </w:p>
    <w:p>
      <w:pPr>
        <w:ind w:left="62"/>
        <w:spacing w:before="109" w:line="228" w:lineRule="auto"/>
        <w:rPr>
          <w:rFonts w:hint="eastAsia"/>
          <w:sz w:val="24"/>
          <w:szCs w:val="24"/>
        </w:rPr>
      </w:pPr>
      <w:r>
        <w:rPr>
          <w:rFonts w:hint="eastAsia"/>
          <w:spacing w:val="9"/>
          <w:sz w:val="24"/>
          <w:szCs w:val="24"/>
        </w:rPr>
        <w:t xml:space="preserve">7</w:t>
      </w:r>
      <w:r>
        <w:rPr>
          <w:rFonts w:hint="eastAsia"/>
          <w:spacing w:val="-26"/>
          <w:sz w:val="24"/>
          <w:szCs w:val="24"/>
        </w:rPr>
        <w:t xml:space="preserve"> </w:t>
      </w:r>
      <w:r>
        <w:rPr>
          <w:rFonts w:hint="eastAsia"/>
          <w:spacing w:val="9"/>
          <w:sz w:val="24"/>
          <w:szCs w:val="24"/>
        </w:rPr>
        <w:t xml:space="preserve">、经营活动及餐饮服务人员须符合《中华人民共</w:t>
      </w:r>
      <w:r>
        <w:rPr>
          <w:rFonts w:hint="eastAsia"/>
          <w:spacing w:val="8"/>
          <w:sz w:val="24"/>
          <w:szCs w:val="24"/>
        </w:rPr>
        <w:t xml:space="preserve">和国食品安全法》的相关规定。</w:t>
      </w:r>
      <w:r/>
    </w:p>
    <w:p>
      <w:pPr>
        <w:ind w:left="73"/>
        <w:spacing w:before="105" w:line="228" w:lineRule="auto"/>
        <w:rPr>
          <w:rFonts w:hint="eastAsia"/>
          <w:sz w:val="24"/>
          <w:szCs w:val="24"/>
        </w:rPr>
      </w:pPr>
      <w:r>
        <w:rPr>
          <w:rFonts w:hint="eastAsia"/>
          <w:spacing w:val="7"/>
          <w:sz w:val="24"/>
          <w:szCs w:val="24"/>
        </w:rPr>
        <w:t xml:space="preserve">（八）应急服务</w:t>
      </w:r>
      <w:r/>
    </w:p>
    <w:p>
      <w:pPr>
        <w:ind w:left="79"/>
        <w:spacing w:before="109" w:line="227" w:lineRule="auto"/>
        <w:rPr>
          <w:rFonts w:hint="eastAsia"/>
          <w:sz w:val="24"/>
          <w:szCs w:val="24"/>
        </w:rPr>
      </w:pPr>
      <w:r>
        <w:rPr>
          <w:rFonts w:hint="eastAsia"/>
          <w:spacing w:val="7"/>
          <w:sz w:val="24"/>
          <w:szCs w:val="24"/>
        </w:rPr>
        <w:t xml:space="preserve">1</w:t>
      </w:r>
      <w:r>
        <w:rPr>
          <w:rFonts w:hint="eastAsia"/>
          <w:spacing w:val="7"/>
          <w:sz w:val="24"/>
          <w:szCs w:val="24"/>
          <w:lang w:eastAsia="zh-CN"/>
        </w:rPr>
        <w:t xml:space="preserve">、</w:t>
      </w:r>
      <w:r>
        <w:rPr>
          <w:rFonts w:hint="eastAsia"/>
          <w:spacing w:val="7"/>
          <w:sz w:val="24"/>
          <w:szCs w:val="24"/>
        </w:rPr>
        <w:t xml:space="preserve">采购人有紧急任务需中标人提供用餐的，中标人须无条件</w:t>
      </w:r>
      <w:r>
        <w:rPr>
          <w:rFonts w:hint="eastAsia"/>
          <w:spacing w:val="7"/>
          <w:sz w:val="24"/>
          <w:szCs w:val="24"/>
          <w:lang w:val="en-US" w:eastAsia="zh-CN"/>
        </w:rPr>
        <w:t xml:space="preserve">90分钟</w:t>
      </w:r>
      <w:r>
        <w:rPr>
          <w:rFonts w:hint="eastAsia"/>
          <w:spacing w:val="7"/>
          <w:sz w:val="24"/>
          <w:szCs w:val="24"/>
        </w:rPr>
        <w:t xml:space="preserve">之内响应。</w:t>
      </w:r>
      <w:r/>
    </w:p>
    <w:p>
      <w:pPr>
        <w:ind w:left="59"/>
        <w:spacing w:before="106" w:line="228" w:lineRule="auto"/>
        <w:rPr>
          <w:rFonts w:hint="eastAsia"/>
          <w:sz w:val="24"/>
          <w:szCs w:val="24"/>
        </w:rPr>
      </w:pPr>
      <w:r>
        <w:rPr>
          <w:rFonts w:hint="eastAsia"/>
          <w:spacing w:val="9"/>
          <w:sz w:val="24"/>
          <w:szCs w:val="24"/>
        </w:rPr>
        <w:t xml:space="preserve">2</w:t>
      </w:r>
      <w:r>
        <w:rPr>
          <w:rFonts w:hint="eastAsia"/>
          <w:spacing w:val="-26"/>
          <w:sz w:val="24"/>
          <w:szCs w:val="24"/>
        </w:rPr>
        <w:t xml:space="preserve"> </w:t>
      </w:r>
      <w:r>
        <w:rPr>
          <w:rFonts w:hint="eastAsia"/>
          <w:spacing w:val="9"/>
          <w:sz w:val="24"/>
          <w:szCs w:val="24"/>
        </w:rPr>
        <w:t xml:space="preserve">、如果出现设备损坏、食堂无法开火的情况，中标人要有应急方案，例如调配其他食堂的盒</w:t>
      </w:r>
      <w:r>
        <w:rPr>
          <w:rFonts w:hint="eastAsia"/>
          <w:spacing w:val="8"/>
          <w:sz w:val="24"/>
          <w:szCs w:val="24"/>
        </w:rPr>
        <w:t xml:space="preserve">饭等。</w:t>
      </w:r>
      <w:r/>
    </w:p>
    <w:p>
      <w:pPr>
        <w:ind w:left="82"/>
        <w:spacing w:before="28" w:line="228" w:lineRule="auto"/>
        <w:rPr>
          <w:rFonts w:hint="eastAsia"/>
          <w:sz w:val="24"/>
          <w:szCs w:val="24"/>
        </w:rPr>
        <w:outlineLvl w:val="1"/>
      </w:pPr>
      <w:r/>
      <w:bookmarkStart w:id="32" w:name="bookmark28"/>
      <w:r/>
      <w:bookmarkEnd w:id="32"/>
      <w:r/>
      <w:bookmarkStart w:id="33" w:name="bookmark27"/>
      <w:r/>
      <w:bookmarkEnd w:id="33"/>
      <w:r>
        <w:rPr>
          <w:rFonts w:hint="eastAsia"/>
          <w:b/>
          <w:bCs/>
          <w:spacing w:val="4"/>
          <w:sz w:val="24"/>
          <w:szCs w:val="24"/>
        </w:rPr>
        <w:t xml:space="preserve">四、费用构成</w:t>
      </w:r>
      <w:r/>
    </w:p>
    <w:p>
      <w:pPr>
        <w:ind w:left="276"/>
        <w:spacing w:before="108" w:line="226" w:lineRule="auto"/>
        <w:rPr>
          <w:rFonts w:hint="eastAsia"/>
          <w:sz w:val="24"/>
          <w:szCs w:val="24"/>
        </w:rPr>
      </w:pPr>
      <w:r>
        <w:rPr>
          <w:rFonts w:hint="eastAsia"/>
          <w:spacing w:val="6"/>
          <w:sz w:val="24"/>
          <w:szCs w:val="24"/>
        </w:rPr>
        <w:t xml:space="preserve">最高限价：</w:t>
      </w:r>
      <w:r>
        <w:rPr>
          <w:rFonts w:hint="eastAsia"/>
          <w:spacing w:val="5"/>
          <w:sz w:val="24"/>
          <w:szCs w:val="24"/>
        </w:rPr>
        <w:t xml:space="preserve">由食材费及管理服务费</w:t>
      </w:r>
      <w:r>
        <w:rPr>
          <w:rFonts w:hint="eastAsia"/>
          <w:spacing w:val="-43"/>
          <w:sz w:val="24"/>
          <w:szCs w:val="24"/>
        </w:rPr>
        <w:t xml:space="preserve"> </w:t>
      </w:r>
      <w:r>
        <w:rPr>
          <w:rFonts w:hint="eastAsia"/>
          <w:spacing w:val="5"/>
          <w:sz w:val="24"/>
          <w:szCs w:val="24"/>
        </w:rPr>
        <w:t xml:space="preserve">2</w:t>
      </w:r>
      <w:r>
        <w:rPr>
          <w:rFonts w:hint="eastAsia"/>
          <w:spacing w:val="15"/>
          <w:sz w:val="24"/>
          <w:szCs w:val="24"/>
        </w:rPr>
        <w:t xml:space="preserve"> </w:t>
      </w:r>
      <w:r>
        <w:rPr>
          <w:rFonts w:hint="eastAsia"/>
          <w:spacing w:val="5"/>
          <w:sz w:val="24"/>
          <w:szCs w:val="24"/>
        </w:rPr>
        <w:t xml:space="preserve">部分组成。</w:t>
      </w:r>
      <w:r/>
    </w:p>
    <w:p>
      <w:pPr>
        <w:ind w:left="79"/>
        <w:spacing w:before="33" w:line="227" w:lineRule="auto"/>
        <w:rPr>
          <w:rFonts w:hint="eastAsia"/>
          <w:sz w:val="24"/>
          <w:szCs w:val="24"/>
        </w:rPr>
      </w:pPr>
      <w:r>
        <w:rPr>
          <w:rFonts w:hint="eastAsia"/>
          <w:spacing w:val="-1"/>
          <w:sz w:val="24"/>
          <w:szCs w:val="24"/>
        </w:rPr>
        <w:t xml:space="preserve">1</w:t>
      </w:r>
      <w:r>
        <w:rPr>
          <w:rFonts w:hint="eastAsia"/>
          <w:spacing w:val="-27"/>
          <w:sz w:val="24"/>
          <w:szCs w:val="24"/>
        </w:rPr>
        <w:t xml:space="preserve"> </w:t>
      </w:r>
      <w:r>
        <w:rPr>
          <w:rFonts w:hint="eastAsia"/>
          <w:spacing w:val="-1"/>
          <w:sz w:val="24"/>
          <w:szCs w:val="24"/>
        </w:rPr>
        <w:t xml:space="preserve">、食材费</w:t>
      </w:r>
      <w:r/>
    </w:p>
    <w:p>
      <w:pPr>
        <w:ind w:left="59"/>
        <w:spacing w:before="107" w:line="228" w:lineRule="auto"/>
        <w:rPr>
          <w:rFonts w:hint="eastAsia"/>
          <w:sz w:val="24"/>
          <w:szCs w:val="24"/>
        </w:rPr>
      </w:pPr>
      <w:r>
        <w:rPr>
          <w:rFonts w:hint="eastAsia"/>
          <w:spacing w:val="5"/>
          <w:sz w:val="24"/>
          <w:szCs w:val="24"/>
        </w:rPr>
        <w:t xml:space="preserve">2</w:t>
      </w:r>
      <w:r>
        <w:rPr>
          <w:rFonts w:hint="eastAsia"/>
          <w:spacing w:val="-25"/>
          <w:sz w:val="24"/>
          <w:szCs w:val="24"/>
        </w:rPr>
        <w:t xml:space="preserve"> </w:t>
      </w:r>
      <w:r>
        <w:rPr>
          <w:rFonts w:hint="eastAsia"/>
          <w:spacing w:val="5"/>
          <w:sz w:val="24"/>
          <w:szCs w:val="24"/>
        </w:rPr>
        <w:t xml:space="preserve">、管理服务费</w:t>
      </w:r>
      <w:r/>
    </w:p>
    <w:p>
      <w:pPr>
        <w:ind w:left="75" w:right="88" w:firstLine="412"/>
        <w:spacing w:before="108" w:line="310" w:lineRule="auto"/>
        <w:rPr>
          <w:rFonts w:hint="eastAsia"/>
          <w:sz w:val="24"/>
          <w:szCs w:val="24"/>
        </w:rPr>
      </w:pPr>
      <w:r>
        <w:rPr>
          <w:rFonts w:hint="eastAsia"/>
          <w:spacing w:val="9"/>
          <w:sz w:val="24"/>
          <w:szCs w:val="24"/>
        </w:rPr>
        <w:t xml:space="preserve">管理服务费包含①人员的工资；②餐具及服务人员劳保用品，餐厅保洁日常耗材（包括但不限于餐巾纸、洗洁剂、消毒液等）；③单项维修维护、设备设施更新及时报备，甲方询价认定后费用报销，如人为损坏、非正常使用损坏由中标人承担、赔付。</w:t>
      </w:r>
      <w:r/>
    </w:p>
    <w:p>
      <w:pPr>
        <w:ind w:left="63"/>
        <w:spacing w:before="107" w:line="228" w:lineRule="auto"/>
        <w:rPr>
          <w:rFonts w:hint="eastAsia"/>
          <w:sz w:val="24"/>
          <w:szCs w:val="24"/>
        </w:rPr>
      </w:pPr>
      <w:r>
        <w:rPr>
          <w:rFonts w:hint="eastAsia"/>
          <w:b/>
          <w:bCs/>
          <w:spacing w:val="7"/>
          <w:sz w:val="24"/>
          <w:szCs w:val="24"/>
        </w:rPr>
        <w:t xml:space="preserve">注：水、电、燃气费用不包含在内。</w:t>
      </w:r>
      <w:r/>
    </w:p>
    <w:p>
      <w:pPr>
        <w:numPr>
          <w:ilvl w:val="0"/>
          <w:numId w:val="3"/>
        </w:numPr>
        <w:ind w:left="0" w:firstLine="0"/>
        <w:spacing w:before="27" w:line="228" w:lineRule="auto"/>
        <w:rPr>
          <w:rFonts w:hint="eastAsia"/>
          <w:b/>
          <w:bCs/>
          <w:spacing w:val="6"/>
          <w:sz w:val="24"/>
          <w:szCs w:val="24"/>
        </w:rPr>
        <w:outlineLvl w:val="1"/>
      </w:pPr>
      <w:r/>
      <w:bookmarkStart w:id="34" w:name="bookmark29"/>
      <w:r/>
      <w:bookmarkEnd w:id="34"/>
      <w:r/>
      <w:bookmarkStart w:id="35" w:name="bookmark30"/>
      <w:r/>
      <w:bookmarkEnd w:id="35"/>
      <w:r>
        <w:rPr>
          <w:rFonts w:hint="eastAsia"/>
          <w:b/>
          <w:bCs/>
          <w:spacing w:val="6"/>
          <w:sz w:val="24"/>
          <w:szCs w:val="24"/>
        </w:rPr>
        <w:t xml:space="preserve">付款方式</w:t>
      </w:r>
      <w:r/>
    </w:p>
    <w:p>
      <w:pPr>
        <w:ind w:left="73"/>
        <w:spacing w:before="106" w:line="227" w:lineRule="auto"/>
        <w:rPr>
          <w:rFonts w:hint="eastAsia" w:ascii="宋体" w:hAnsi="宋体" w:eastAsia="宋体" w:cs="宋体"/>
          <w:b/>
          <w:bCs/>
          <w:spacing w:val="8"/>
          <w:sz w:val="24"/>
          <w:szCs w:val="24"/>
        </w:rPr>
      </w:pPr>
      <w:r>
        <w:rPr>
          <w:rFonts w:hint="eastAsia" w:ascii="宋体" w:hAnsi="宋体" w:eastAsia="宋体" w:cs="宋体"/>
          <w:b/>
          <w:bCs/>
          <w:spacing w:val="8"/>
          <w:sz w:val="24"/>
          <w:szCs w:val="24"/>
        </w:rPr>
        <w:t xml:space="preserve">（一）履约保证金：签订合同后</w:t>
      </w:r>
      <w:r>
        <w:rPr>
          <w:rFonts w:hint="eastAsia" w:ascii="宋体" w:hAnsi="宋体" w:eastAsia="宋体" w:cs="宋体"/>
          <w:b/>
          <w:bCs/>
          <w:spacing w:val="8"/>
          <w:sz w:val="24"/>
          <w:szCs w:val="24"/>
          <w:lang w:val="en-US" w:eastAsia="zh-CN"/>
        </w:rPr>
        <w:t xml:space="preserve">20</w:t>
      </w:r>
      <w:r>
        <w:rPr>
          <w:rFonts w:hint="eastAsia" w:ascii="宋体" w:hAnsi="宋体" w:eastAsia="宋体" w:cs="宋体"/>
          <w:b/>
          <w:bCs/>
          <w:spacing w:val="8"/>
          <w:sz w:val="24"/>
          <w:szCs w:val="24"/>
        </w:rPr>
        <w:t xml:space="preserve">个工作日内，中标供应商需缴纳</w:t>
      </w:r>
      <w:r>
        <w:rPr>
          <w:rFonts w:hint="eastAsia" w:ascii="宋体" w:hAnsi="宋体" w:eastAsia="宋体" w:cs="宋体"/>
          <w:b/>
          <w:bCs/>
          <w:spacing w:val="8"/>
          <w:sz w:val="24"/>
          <w:szCs w:val="24"/>
          <w:lang w:val="en-US" w:eastAsia="zh-CN"/>
        </w:rPr>
        <w:t xml:space="preserve">预算价的5%（精确到万元）</w:t>
      </w:r>
      <w:r>
        <w:rPr>
          <w:rFonts w:hint="eastAsia" w:ascii="宋体" w:hAnsi="宋体" w:eastAsia="宋体" w:cs="宋体"/>
          <w:b/>
          <w:bCs/>
          <w:spacing w:val="8"/>
          <w:sz w:val="24"/>
          <w:szCs w:val="24"/>
        </w:rPr>
        <w:t xml:space="preserve">作为履约保证金。</w:t>
      </w:r>
      <w:r/>
    </w:p>
    <w:p>
      <w:pPr>
        <w:ind w:left="73"/>
        <w:spacing w:before="106" w:line="227" w:lineRule="auto"/>
        <w:rPr>
          <w:rFonts w:hint="eastAsia"/>
          <w:sz w:val="24"/>
          <w:szCs w:val="24"/>
        </w:rPr>
      </w:pPr>
      <w:r>
        <w:rPr>
          <w:rFonts w:hint="eastAsia"/>
          <w:spacing w:val="8"/>
          <w:sz w:val="24"/>
          <w:szCs w:val="24"/>
        </w:rPr>
        <w:t xml:space="preserve">（</w:t>
      </w:r>
      <w:r>
        <w:rPr>
          <w:rFonts w:hint="eastAsia"/>
          <w:spacing w:val="8"/>
          <w:sz w:val="24"/>
          <w:szCs w:val="24"/>
          <w:lang w:val="en-US" w:eastAsia="zh-CN"/>
        </w:rPr>
        <w:t xml:space="preserve">二</w:t>
      </w:r>
      <w:r>
        <w:rPr>
          <w:rFonts w:hint="eastAsia"/>
          <w:spacing w:val="8"/>
          <w:sz w:val="24"/>
          <w:szCs w:val="24"/>
        </w:rPr>
        <w:t xml:space="preserve">）</w:t>
      </w:r>
      <w:r>
        <w:rPr>
          <w:rFonts w:hint="eastAsia"/>
          <w:b/>
          <w:bCs/>
          <w:spacing w:val="8"/>
          <w:sz w:val="24"/>
          <w:szCs w:val="24"/>
        </w:rPr>
        <w:t xml:space="preserve">餐厅管理服务费及食材费于签订合同后按月结算，本月结清上</w:t>
      </w:r>
      <w:r>
        <w:rPr>
          <w:rFonts w:hint="eastAsia"/>
          <w:b/>
          <w:bCs/>
          <w:spacing w:val="7"/>
          <w:sz w:val="24"/>
          <w:szCs w:val="24"/>
        </w:rPr>
        <w:t xml:space="preserve">月费用。</w:t>
      </w:r>
      <w:r/>
    </w:p>
    <w:p>
      <w:pPr>
        <w:ind w:left="73"/>
        <w:spacing w:before="109" w:line="228" w:lineRule="auto"/>
        <w:rPr>
          <w:rFonts w:hint="eastAsia"/>
          <w:sz w:val="24"/>
          <w:szCs w:val="24"/>
        </w:rPr>
      </w:pPr>
      <w:r>
        <w:rPr>
          <w:rFonts w:hint="eastAsia"/>
          <w:spacing w:val="7"/>
          <w:sz w:val="24"/>
          <w:szCs w:val="24"/>
        </w:rPr>
        <w:t xml:space="preserve">（</w:t>
      </w:r>
      <w:r>
        <w:rPr>
          <w:rFonts w:hint="eastAsia"/>
          <w:spacing w:val="7"/>
          <w:sz w:val="24"/>
          <w:szCs w:val="24"/>
          <w:lang w:val="en-US" w:eastAsia="zh-CN"/>
        </w:rPr>
        <w:t xml:space="preserve">三</w:t>
      </w:r>
      <w:r>
        <w:rPr>
          <w:rFonts w:hint="eastAsia"/>
          <w:spacing w:val="7"/>
          <w:sz w:val="24"/>
          <w:szCs w:val="24"/>
        </w:rPr>
        <w:t xml:space="preserve">）费用支付及说明：</w:t>
      </w:r>
      <w:r/>
    </w:p>
    <w:p>
      <w:pPr>
        <w:ind w:left="62" w:firstLine="508"/>
        <w:spacing w:before="37" w:line="360" w:lineRule="auto"/>
        <w:rPr>
          <w:rFonts w:hint="eastAsia"/>
          <w:spacing w:val="7"/>
          <w:sz w:val="24"/>
          <w:szCs w:val="24"/>
          <w:lang w:val="en-US"/>
        </w:rPr>
      </w:pPr>
      <w:r>
        <w:rPr>
          <w:rFonts w:hint="eastAsia"/>
          <w:spacing w:val="7"/>
          <w:sz w:val="24"/>
          <w:szCs w:val="24"/>
          <w:lang w:val="en-US"/>
        </w:rPr>
        <w:t xml:space="preserve">供货产品中保证蔬菜类、水果类、水产、冰鲜鱼类、猪肉、牛肉、家禽类、粮油、干货副食品和调味品类等无农残、动物检疫检验证等齐备，随时备查，每月按中标金额，结算食材及食堂管理服务费，</w:t>
      </w:r>
      <w:r>
        <w:rPr>
          <w:rFonts w:hint="eastAsia"/>
          <w:spacing w:val="7"/>
          <w:sz w:val="24"/>
          <w:szCs w:val="24"/>
          <w:lang w:val="en-US" w:eastAsia="zh-CN"/>
        </w:rPr>
        <w:t xml:space="preserve">食材费用</w:t>
      </w:r>
      <w:r>
        <w:rPr>
          <w:rFonts w:hint="eastAsia"/>
          <w:spacing w:val="7"/>
          <w:sz w:val="24"/>
          <w:szCs w:val="24"/>
          <w:lang w:val="en-US"/>
        </w:rPr>
        <w:t xml:space="preserve">根据当月情况浮动，总金额不超过中标价格。</w:t>
      </w:r>
      <w:r/>
    </w:p>
    <w:p>
      <w:pPr>
        <w:ind w:left="62" w:firstLine="510"/>
        <w:spacing w:before="37" w:line="360" w:lineRule="auto"/>
        <w:rPr>
          <w:rFonts w:hint="eastAsia"/>
          <w:b/>
          <w:bCs/>
          <w:spacing w:val="7"/>
          <w:sz w:val="24"/>
          <w:szCs w:val="24"/>
          <w:lang w:val="en-US"/>
        </w:rPr>
      </w:pPr>
      <w:r>
        <w:rPr>
          <w:rFonts w:hint="eastAsia"/>
          <w:b/>
          <w:bCs/>
          <w:spacing w:val="7"/>
          <w:sz w:val="24"/>
          <w:szCs w:val="24"/>
          <w:lang w:val="en-US"/>
        </w:rPr>
        <w:t xml:space="preserve">注：1、乙方应于甲方每次付款前开具等额发票。</w:t>
      </w:r>
      <w:r/>
    </w:p>
    <w:p>
      <w:pPr>
        <w:ind w:left="62" w:firstLine="510"/>
        <w:spacing w:before="37" w:line="360" w:lineRule="auto"/>
        <w:rPr>
          <w:rFonts w:hint="eastAsia"/>
          <w:b/>
          <w:bCs/>
          <w:spacing w:val="6"/>
          <w:sz w:val="24"/>
          <w:szCs w:val="24"/>
        </w:rPr>
      </w:pPr>
      <w:r>
        <w:rPr>
          <w:rFonts w:hint="eastAsia"/>
          <w:b/>
          <w:bCs/>
          <w:spacing w:val="7"/>
          <w:sz w:val="24"/>
          <w:szCs w:val="24"/>
          <w:lang w:val="en-US"/>
        </w:rPr>
        <w:t xml:space="preserve">    2、特殊勤务任务超出招标文件核定人员就餐数量的，按照实际情况，与甲方沟通后结算。</w:t>
      </w:r>
      <w:r/>
    </w:p>
    <w:p>
      <w:pPr>
        <w:ind w:left="2"/>
        <w:spacing w:before="31" w:line="226" w:lineRule="auto"/>
        <w:rPr>
          <w:rFonts w:hint="eastAsia"/>
          <w:sz w:val="24"/>
          <w:szCs w:val="24"/>
        </w:rPr>
        <w:outlineLvl w:val="1"/>
      </w:pPr>
      <w:r/>
      <w:bookmarkStart w:id="36" w:name="bookmark32"/>
      <w:r/>
      <w:bookmarkEnd w:id="36"/>
      <w:r/>
      <w:bookmarkStart w:id="37" w:name="bookmark31"/>
      <w:r/>
      <w:bookmarkEnd w:id="37"/>
      <w:r>
        <w:rPr>
          <w:rFonts w:hint="eastAsia"/>
          <w:b/>
          <w:bCs/>
          <w:spacing w:val="7"/>
          <w:sz w:val="24"/>
          <w:szCs w:val="24"/>
        </w:rPr>
        <w:t xml:space="preserve">六、投标价格及说明</w:t>
      </w:r>
      <w:r/>
    </w:p>
    <w:p>
      <w:pPr>
        <w:ind w:right="54" w:firstLine="10"/>
        <w:spacing w:before="27" w:line="277" w:lineRule="auto"/>
        <w:rPr>
          <w:rFonts w:hint="eastAsia"/>
          <w:sz w:val="24"/>
          <w:szCs w:val="24"/>
        </w:rPr>
      </w:pPr>
      <w:r>
        <w:rPr>
          <w:rFonts w:hint="eastAsia"/>
          <w:spacing w:val="10"/>
          <w:sz w:val="24"/>
          <w:szCs w:val="24"/>
        </w:rPr>
        <w:t xml:space="preserve">（一）投标人的投标报价须包括成本、利润、税收及负担服务本项目所有员工的工资、奖金、</w:t>
      </w:r>
      <w:r>
        <w:rPr>
          <w:rFonts w:hint="eastAsia"/>
          <w:spacing w:val="9"/>
          <w:sz w:val="24"/>
          <w:szCs w:val="24"/>
        </w:rPr>
        <w:t xml:space="preserve">福利、医</w:t>
      </w:r>
      <w:r>
        <w:rPr>
          <w:rFonts w:hint="eastAsia"/>
          <w:sz w:val="24"/>
          <w:szCs w:val="24"/>
        </w:rPr>
        <w:t xml:space="preserve"> </w:t>
      </w:r>
      <w:r>
        <w:rPr>
          <w:rFonts w:hint="eastAsia"/>
          <w:spacing w:val="8"/>
          <w:sz w:val="24"/>
          <w:szCs w:val="24"/>
        </w:rPr>
        <w:t xml:space="preserve">疗、社保和交通等开支。</w:t>
      </w:r>
      <w:r/>
    </w:p>
    <w:p>
      <w:pPr>
        <w:ind w:left="10"/>
        <w:spacing w:before="108" w:line="227" w:lineRule="auto"/>
        <w:rPr>
          <w:rFonts w:hint="eastAsia"/>
          <w:spacing w:val="9"/>
          <w:sz w:val="24"/>
          <w:szCs w:val="24"/>
        </w:rPr>
      </w:pPr>
      <w:r>
        <w:rPr>
          <w:rFonts w:hint="eastAsia"/>
          <w:spacing w:val="9"/>
          <w:sz w:val="24"/>
          <w:szCs w:val="24"/>
        </w:rPr>
        <w:t xml:space="preserve">（二）中标人需为本项目目服务的员工购买工伤、生病住院、意外伤害险，费用由中标人承担。</w:t>
      </w:r>
      <w:r/>
    </w:p>
    <w:p>
      <w:pPr>
        <w:ind w:left="10"/>
        <w:spacing w:before="108" w:line="227" w:lineRule="auto"/>
        <w:rPr>
          <w:rFonts w:hint="eastAsia"/>
          <w:spacing w:val="9"/>
          <w:sz w:val="24"/>
          <w:szCs w:val="24"/>
          <w:lang w:val="en-US"/>
        </w:rPr>
      </w:pPr>
      <w:r>
        <w:rPr>
          <w:rFonts w:hint="eastAsia"/>
          <w:spacing w:val="9"/>
          <w:sz w:val="24"/>
          <w:szCs w:val="24"/>
          <w:lang w:val="en-US"/>
        </w:rPr>
        <w:t xml:space="preserve">（三）招标代理费用中标人支付</w:t>
      </w:r>
      <w:r/>
    </w:p>
    <w:p>
      <w:pPr>
        <w:ind w:right="66"/>
        <w:spacing w:before="108" w:line="239" w:lineRule="auto"/>
        <w:rPr>
          <w:rFonts w:hint="eastAsia"/>
          <w:sz w:val="24"/>
          <w:szCs w:val="24"/>
        </w:rPr>
      </w:pPr>
      <w:r>
        <w:rPr>
          <w:rFonts w:hint="eastAsia"/>
          <w:sz w:val="24"/>
          <w:szCs w:val="24"/>
        </w:rPr>
      </w:r>
      <w:r/>
    </w:p>
    <w:p>
      <w:pPr>
        <w:spacing w:before="26" w:line="227" w:lineRule="auto"/>
        <w:rPr>
          <w:rFonts w:hint="eastAsia"/>
          <w:sz w:val="24"/>
          <w:szCs w:val="24"/>
        </w:rPr>
        <w:outlineLvl w:val="1"/>
      </w:pPr>
      <w:r/>
      <w:bookmarkStart w:id="38" w:name="bookmark33"/>
      <w:r/>
      <w:bookmarkEnd w:id="38"/>
      <w:r/>
      <w:bookmarkStart w:id="39" w:name="bookmark34"/>
      <w:r/>
      <w:bookmarkEnd w:id="39"/>
      <w:r>
        <w:rPr>
          <w:rFonts w:hint="eastAsia"/>
          <w:b/>
          <w:bCs/>
          <w:spacing w:val="7"/>
          <w:sz w:val="24"/>
          <w:szCs w:val="24"/>
        </w:rPr>
        <w:t xml:space="preserve">七、各类食材要求</w:t>
      </w:r>
      <w:r/>
    </w:p>
    <w:p>
      <w:pPr>
        <w:ind w:left="10"/>
        <w:spacing w:before="109" w:line="228" w:lineRule="auto"/>
        <w:rPr>
          <w:rFonts w:hint="eastAsia"/>
          <w:sz w:val="24"/>
          <w:szCs w:val="24"/>
        </w:rPr>
      </w:pPr>
      <w:r>
        <w:rPr>
          <w:rFonts w:hint="eastAsia"/>
          <w:b/>
          <w:bCs/>
          <w:spacing w:val="7"/>
          <w:sz w:val="24"/>
          <w:szCs w:val="24"/>
        </w:rPr>
        <w:t xml:space="preserve">（一）蔬菜类、水果类和水产、冰鲜鱼类</w:t>
      </w:r>
      <w:r/>
    </w:p>
    <w:p>
      <w:pPr>
        <w:ind w:left="6"/>
        <w:spacing w:before="106" w:line="228" w:lineRule="auto"/>
        <w:rPr>
          <w:rFonts w:hint="eastAsia"/>
          <w:sz w:val="24"/>
          <w:szCs w:val="24"/>
        </w:rPr>
      </w:pPr>
      <w:r>
        <w:rPr>
          <w:rFonts w:hint="eastAsia"/>
          <w:b/>
          <w:bCs/>
          <w:spacing w:val="2"/>
          <w:sz w:val="24"/>
          <w:szCs w:val="24"/>
        </w:rPr>
        <w:t xml:space="preserve">1</w:t>
      </w:r>
      <w:r>
        <w:rPr>
          <w:rFonts w:hint="eastAsia"/>
          <w:b/>
          <w:bCs/>
          <w:spacing w:val="-24"/>
          <w:sz w:val="24"/>
          <w:szCs w:val="24"/>
        </w:rPr>
        <w:t xml:space="preserve"> </w:t>
      </w:r>
      <w:r>
        <w:rPr>
          <w:rFonts w:hint="eastAsia"/>
          <w:b/>
          <w:bCs/>
          <w:spacing w:val="2"/>
          <w:sz w:val="24"/>
          <w:szCs w:val="24"/>
        </w:rPr>
        <w:t xml:space="preserve">、蔬菜类要求</w:t>
      </w:r>
      <w:r/>
    </w:p>
    <w:p>
      <w:pPr>
        <w:ind w:left="6"/>
        <w:spacing w:before="109" w:line="229" w:lineRule="auto"/>
        <w:rPr>
          <w:rFonts w:hint="eastAsia"/>
          <w:sz w:val="24"/>
          <w:szCs w:val="24"/>
        </w:rPr>
      </w:pPr>
      <w:r>
        <w:rPr>
          <w:rFonts w:hint="eastAsia"/>
          <w:b/>
          <w:bCs/>
          <w:spacing w:val="3"/>
          <w:sz w:val="24"/>
          <w:szCs w:val="24"/>
        </w:rPr>
        <w:t xml:space="preserve">1.1</w:t>
      </w:r>
      <w:r>
        <w:rPr>
          <w:rFonts w:hint="eastAsia"/>
          <w:b/>
          <w:bCs/>
          <w:spacing w:val="7"/>
          <w:sz w:val="24"/>
          <w:szCs w:val="24"/>
        </w:rPr>
        <w:t xml:space="preserve">  </w:t>
      </w:r>
      <w:r>
        <w:rPr>
          <w:rFonts w:hint="eastAsia"/>
          <w:b/>
          <w:bCs/>
          <w:spacing w:val="3"/>
          <w:sz w:val="24"/>
          <w:szCs w:val="24"/>
        </w:rPr>
        <w:t xml:space="preserve">一般要求</w:t>
      </w:r>
      <w:r/>
    </w:p>
    <w:p>
      <w:pPr>
        <w:ind w:right="54" w:firstLine="16"/>
        <w:spacing w:before="22" w:line="278" w:lineRule="auto"/>
        <w:rPr>
          <w:rFonts w:hint="eastAsia"/>
          <w:sz w:val="24"/>
          <w:szCs w:val="24"/>
        </w:rPr>
      </w:pPr>
      <w:r>
        <w:rPr>
          <w:rFonts w:hint="eastAsia"/>
          <w:spacing w:val="6"/>
          <w:sz w:val="24"/>
          <w:szCs w:val="24"/>
        </w:rPr>
        <w:t xml:space="preserve">1.</w:t>
      </w:r>
      <w:r>
        <w:rPr>
          <w:rFonts w:hint="eastAsia"/>
          <w:spacing w:val="-25"/>
          <w:sz w:val="24"/>
          <w:szCs w:val="24"/>
        </w:rPr>
        <w:t xml:space="preserve"> </w:t>
      </w:r>
      <w:r>
        <w:rPr>
          <w:rFonts w:hint="eastAsia"/>
          <w:spacing w:val="6"/>
          <w:sz w:val="24"/>
          <w:szCs w:val="24"/>
        </w:rPr>
        <w:t xml:space="preserve">1.</w:t>
      </w:r>
      <w:r>
        <w:rPr>
          <w:rFonts w:hint="eastAsia"/>
          <w:spacing w:val="-25"/>
          <w:sz w:val="24"/>
          <w:szCs w:val="24"/>
        </w:rPr>
        <w:t xml:space="preserve"> </w:t>
      </w:r>
      <w:r>
        <w:rPr>
          <w:rFonts w:hint="eastAsia"/>
          <w:spacing w:val="6"/>
          <w:sz w:val="24"/>
          <w:szCs w:val="24"/>
        </w:rPr>
        <w:t xml:space="preserve">1  属季节问题，若出现品种不能满足采购人需求的情况，可与采购人协商调换</w:t>
      </w:r>
      <w:r>
        <w:rPr>
          <w:rFonts w:hint="eastAsia"/>
          <w:spacing w:val="5"/>
          <w:sz w:val="24"/>
          <w:szCs w:val="24"/>
        </w:rPr>
        <w:t xml:space="preserve">相应类别的品种（按叶</w:t>
      </w:r>
      <w:r>
        <w:rPr>
          <w:rFonts w:hint="eastAsia"/>
          <w:sz w:val="24"/>
          <w:szCs w:val="24"/>
        </w:rPr>
        <w:t xml:space="preserve"> </w:t>
      </w:r>
      <w:r>
        <w:rPr>
          <w:rFonts w:hint="eastAsia"/>
          <w:spacing w:val="7"/>
          <w:sz w:val="24"/>
          <w:szCs w:val="24"/>
        </w:rPr>
        <w:t xml:space="preserve">菜、瓜菜等进行分类）。</w:t>
      </w:r>
      <w:r/>
    </w:p>
    <w:p>
      <w:pPr>
        <w:ind w:right="54" w:firstLine="16"/>
        <w:spacing w:before="108" w:line="293" w:lineRule="auto"/>
        <w:rPr>
          <w:rFonts w:hint="eastAsia"/>
          <w:sz w:val="24"/>
          <w:szCs w:val="24"/>
        </w:rPr>
      </w:pPr>
      <w:r>
        <w:rPr>
          <w:rFonts w:hint="eastAsia"/>
          <w:spacing w:val="8"/>
          <w:sz w:val="24"/>
          <w:szCs w:val="24"/>
        </w:rPr>
        <w:t xml:space="preserve">1.</w:t>
      </w:r>
      <w:r>
        <w:rPr>
          <w:rFonts w:hint="eastAsia"/>
          <w:spacing w:val="-25"/>
          <w:sz w:val="24"/>
          <w:szCs w:val="24"/>
        </w:rPr>
        <w:t xml:space="preserve"> </w:t>
      </w:r>
      <w:r>
        <w:rPr>
          <w:rFonts w:hint="eastAsia"/>
          <w:spacing w:val="8"/>
          <w:sz w:val="24"/>
          <w:szCs w:val="24"/>
        </w:rPr>
        <w:t xml:space="preserve">1.2  蔬菜类应保持较好的色泽和新鲜度，利用率达到</w:t>
      </w:r>
      <w:r>
        <w:rPr>
          <w:rFonts w:hint="eastAsia"/>
          <w:spacing w:val="-37"/>
          <w:sz w:val="24"/>
          <w:szCs w:val="24"/>
        </w:rPr>
        <w:t xml:space="preserve"> </w:t>
      </w:r>
      <w:r>
        <w:rPr>
          <w:rFonts w:hint="eastAsia"/>
          <w:spacing w:val="8"/>
          <w:sz w:val="24"/>
          <w:szCs w:val="24"/>
        </w:rPr>
        <w:t xml:space="preserve">95%</w:t>
      </w:r>
      <w:r>
        <w:rPr>
          <w:rFonts w:hint="eastAsia"/>
          <w:spacing w:val="-20"/>
          <w:sz w:val="24"/>
          <w:szCs w:val="24"/>
        </w:rPr>
        <w:t xml:space="preserve"> </w:t>
      </w:r>
      <w:r>
        <w:rPr>
          <w:rFonts w:hint="eastAsia"/>
          <w:spacing w:val="8"/>
          <w:sz w:val="24"/>
          <w:szCs w:val="24"/>
        </w:rPr>
        <w:t xml:space="preserve">。严禁采购有害、有毒、腐烂变质、酸</w:t>
      </w:r>
      <w:r>
        <w:rPr>
          <w:rFonts w:hint="eastAsia"/>
          <w:spacing w:val="7"/>
          <w:sz w:val="24"/>
          <w:szCs w:val="24"/>
        </w:rPr>
        <w:t xml:space="preserve">败、霉</w:t>
      </w:r>
      <w:r>
        <w:rPr>
          <w:rFonts w:hint="eastAsia"/>
          <w:sz w:val="24"/>
          <w:szCs w:val="24"/>
        </w:rPr>
        <w:t xml:space="preserve"> </w:t>
      </w:r>
      <w:r>
        <w:rPr>
          <w:rFonts w:hint="eastAsia"/>
          <w:spacing w:val="10"/>
          <w:sz w:val="24"/>
          <w:szCs w:val="24"/>
        </w:rPr>
        <w:t xml:space="preserve">变、生虫、污垢不洁、混有异物或其他感官性状异常的食品。蔬菜应无损伤、腐烂现象，无寄生虫或已</w:t>
      </w:r>
      <w:r>
        <w:rPr>
          <w:rFonts w:hint="eastAsia"/>
          <w:spacing w:val="6"/>
          <w:sz w:val="24"/>
          <w:szCs w:val="24"/>
        </w:rPr>
        <w:t xml:space="preserve"> </w:t>
      </w:r>
      <w:r>
        <w:rPr>
          <w:rFonts w:hint="eastAsia"/>
          <w:spacing w:val="9"/>
          <w:sz w:val="24"/>
          <w:szCs w:val="24"/>
        </w:rPr>
        <w:t xml:space="preserve">受虫害现象。禁止采购超过保质期限的食品。（附《蔬菜感官质量要求》）</w:t>
      </w:r>
      <w:r/>
    </w:p>
    <w:p>
      <w:pPr>
        <w:ind w:left="3690"/>
        <w:spacing w:before="109" w:line="228" w:lineRule="auto"/>
        <w:rPr>
          <w:rFonts w:hint="eastAsia"/>
          <w:sz w:val="24"/>
          <w:szCs w:val="24"/>
        </w:rPr>
      </w:pPr>
      <w:r>
        <w:rPr>
          <w:rFonts w:hint="eastAsia"/>
          <w:spacing w:val="7"/>
          <w:sz w:val="24"/>
          <w:szCs w:val="24"/>
        </w:rPr>
        <w:t xml:space="preserve">《蔬菜感官质量要求》</w:t>
      </w:r>
      <w:r/>
    </w:p>
    <w:p>
      <w:pPr>
        <w:spacing w:line="76" w:lineRule="exact"/>
        <w:rPr>
          <w:rFonts w:hint="eastAsia"/>
          <w:sz w:val="24"/>
          <w:szCs w:val="24"/>
        </w:rPr>
      </w:pPr>
      <w:r>
        <w:rPr>
          <w:rFonts w:hint="eastAsia"/>
          <w:sz w:val="24"/>
          <w:szCs w:val="24"/>
        </w:rPr>
      </w:r>
      <w:r/>
    </w:p>
    <w:tbl>
      <w:tblPr>
        <w:tblStyle w:val="991"/>
        <w:tblW w:w="9091" w:type="dxa"/>
        <w:tblInd w:w="1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27"/>
        <w:gridCol w:w="2578"/>
        <w:gridCol w:w="5486"/>
      </w:tblGrid>
      <w:tr>
        <w:trPr>
          <w:trHeight w:val="411"/>
        </w:trPr>
        <w:tc>
          <w:tcPr>
            <w:tcBorders>
              <w:top w:val="single" w:color="000000" w:sz="10" w:space="0"/>
              <w:left w:val="single" w:color="000000" w:sz="10" w:space="0"/>
            </w:tcBorders>
            <w:tcW w:w="1027" w:type="dxa"/>
            <w:textDirection w:val="lrTb"/>
            <w:noWrap w:val="false"/>
          </w:tcPr>
          <w:p>
            <w:pPr>
              <w:pStyle w:val="1018"/>
              <w:ind w:left="79"/>
              <w:spacing w:before="81" w:line="228" w:lineRule="auto"/>
              <w:rPr>
                <w:rFonts w:hint="eastAsia"/>
                <w:sz w:val="24"/>
                <w:szCs w:val="24"/>
              </w:rPr>
            </w:pPr>
            <w:r>
              <w:rPr>
                <w:rFonts w:hint="eastAsia"/>
                <w:spacing w:val="4"/>
                <w:sz w:val="24"/>
                <w:szCs w:val="24"/>
              </w:rPr>
              <w:t xml:space="preserve">类别</w:t>
            </w:r>
            <w:r/>
          </w:p>
        </w:tc>
        <w:tc>
          <w:tcPr>
            <w:tcBorders>
              <w:top w:val="single" w:color="000000" w:sz="10" w:space="0"/>
            </w:tcBorders>
            <w:tcW w:w="2578" w:type="dxa"/>
            <w:textDirection w:val="lrTb"/>
            <w:noWrap w:val="false"/>
          </w:tcPr>
          <w:p>
            <w:pPr>
              <w:pStyle w:val="1018"/>
              <w:ind w:left="27"/>
              <w:spacing w:before="81" w:line="228" w:lineRule="auto"/>
              <w:rPr>
                <w:rFonts w:hint="eastAsia"/>
                <w:sz w:val="24"/>
                <w:szCs w:val="24"/>
              </w:rPr>
            </w:pPr>
            <w:r>
              <w:rPr>
                <w:rFonts w:hint="eastAsia"/>
                <w:spacing w:val="7"/>
                <w:sz w:val="24"/>
                <w:szCs w:val="24"/>
              </w:rPr>
              <w:t xml:space="preserve">包含品种</w:t>
            </w:r>
            <w:r/>
          </w:p>
        </w:tc>
        <w:tc>
          <w:tcPr>
            <w:tcBorders>
              <w:top w:val="single" w:color="000000" w:sz="10" w:space="0"/>
              <w:right w:val="single" w:color="000000" w:sz="10" w:space="0"/>
            </w:tcBorders>
            <w:tcW w:w="5486" w:type="dxa"/>
            <w:textDirection w:val="lrTb"/>
            <w:noWrap w:val="false"/>
          </w:tcPr>
          <w:p>
            <w:pPr>
              <w:pStyle w:val="1018"/>
              <w:ind w:left="47"/>
              <w:spacing w:before="82" w:line="228" w:lineRule="auto"/>
              <w:rPr>
                <w:rFonts w:hint="eastAsia"/>
                <w:sz w:val="24"/>
                <w:szCs w:val="24"/>
              </w:rPr>
            </w:pPr>
            <w:r>
              <w:rPr>
                <w:rFonts w:hint="eastAsia"/>
                <w:spacing w:val="7"/>
                <w:sz w:val="24"/>
                <w:szCs w:val="24"/>
              </w:rPr>
              <w:t xml:space="preserve">质量要求</w:t>
            </w:r>
            <w:r/>
          </w:p>
        </w:tc>
      </w:tr>
      <w:tr>
        <w:trPr>
          <w:trHeight w:val="2525"/>
        </w:trPr>
        <w:tc>
          <w:tcPr>
            <w:tcBorders>
              <w:left w:val="single" w:color="000000" w:sz="10" w:space="0"/>
            </w:tcBorders>
            <w:tcW w:w="1027" w:type="dxa"/>
            <w:textDirection w:val="lrTb"/>
            <w:noWrap w:val="false"/>
          </w:tcPr>
          <w:p>
            <w:pPr>
              <w:spacing w:line="286" w:lineRule="auto"/>
              <w:rPr>
                <w:rFonts w:hint="eastAsia"/>
                <w:sz w:val="24"/>
                <w:szCs w:val="24"/>
              </w:rPr>
            </w:pPr>
            <w:r>
              <w:rPr>
                <w:rFonts w:hint="eastAsia"/>
                <w:sz w:val="24"/>
                <w:szCs w:val="24"/>
              </w:rPr>
            </w:r>
            <w:r/>
          </w:p>
          <w:p>
            <w:pPr>
              <w:spacing w:line="286" w:lineRule="auto"/>
              <w:rPr>
                <w:rFonts w:hint="eastAsia"/>
                <w:sz w:val="24"/>
                <w:szCs w:val="24"/>
              </w:rPr>
            </w:pPr>
            <w:r>
              <w:rPr>
                <w:rFonts w:hint="eastAsia"/>
                <w:sz w:val="24"/>
                <w:szCs w:val="24"/>
              </w:rPr>
            </w:r>
            <w:r/>
          </w:p>
          <w:p>
            <w:pPr>
              <w:spacing w:line="286" w:lineRule="auto"/>
              <w:rPr>
                <w:rFonts w:hint="eastAsia"/>
                <w:sz w:val="24"/>
                <w:szCs w:val="24"/>
              </w:rPr>
            </w:pPr>
            <w:r>
              <w:rPr>
                <w:rFonts w:hint="eastAsia"/>
                <w:sz w:val="24"/>
                <w:szCs w:val="24"/>
              </w:rPr>
            </w:r>
            <w:r/>
          </w:p>
          <w:p>
            <w:pPr>
              <w:pStyle w:val="1018"/>
              <w:ind w:left="92"/>
              <w:spacing w:before="65" w:line="228" w:lineRule="auto"/>
              <w:rPr>
                <w:rFonts w:hint="eastAsia"/>
                <w:sz w:val="24"/>
                <w:szCs w:val="24"/>
              </w:rPr>
            </w:pPr>
            <w:r>
              <w:rPr>
                <w:rFonts w:hint="eastAsia"/>
                <w:spacing w:val="2"/>
                <w:sz w:val="24"/>
                <w:szCs w:val="24"/>
              </w:rPr>
              <w:t xml:space="preserve">叶菜类</w:t>
            </w:r>
            <w:r/>
          </w:p>
        </w:tc>
        <w:tc>
          <w:tcPr>
            <w:tcW w:w="2578" w:type="dxa"/>
            <w:textDirection w:val="lrTb"/>
            <w:noWrap w:val="false"/>
          </w:tcPr>
          <w:p>
            <w:pPr>
              <w:spacing w:line="286" w:lineRule="auto"/>
              <w:rPr>
                <w:rFonts w:hint="eastAsia"/>
                <w:sz w:val="24"/>
                <w:szCs w:val="24"/>
              </w:rPr>
            </w:pPr>
            <w:r>
              <w:rPr>
                <w:rFonts w:hint="eastAsia"/>
                <w:sz w:val="24"/>
                <w:szCs w:val="24"/>
              </w:rPr>
            </w:r>
            <w:r/>
          </w:p>
          <w:p>
            <w:pPr>
              <w:spacing w:line="286" w:lineRule="auto"/>
              <w:rPr>
                <w:rFonts w:hint="eastAsia"/>
                <w:sz w:val="24"/>
                <w:szCs w:val="24"/>
              </w:rPr>
            </w:pPr>
            <w:r>
              <w:rPr>
                <w:rFonts w:hint="eastAsia"/>
                <w:sz w:val="24"/>
                <w:szCs w:val="24"/>
              </w:rPr>
            </w:r>
            <w:r/>
          </w:p>
          <w:p>
            <w:pPr>
              <w:pStyle w:val="1018"/>
              <w:ind w:left="787" w:right="23" w:hanging="723"/>
              <w:spacing w:before="65" w:line="313" w:lineRule="auto"/>
              <w:rPr>
                <w:rFonts w:hint="eastAsia"/>
                <w:sz w:val="24"/>
                <w:szCs w:val="24"/>
                <w:lang w:eastAsia="zh-CN"/>
              </w:rPr>
            </w:pPr>
            <w:r>
              <w:rPr>
                <w:rFonts w:hint="eastAsia"/>
                <w:spacing w:val="6"/>
                <w:sz w:val="24"/>
                <w:szCs w:val="24"/>
                <w:lang w:eastAsia="zh-CN"/>
              </w:rPr>
              <w:t xml:space="preserve">白菜类、甘蓝类和绿叶菜类 </w:t>
            </w:r>
            <w:r>
              <w:rPr>
                <w:rFonts w:hint="eastAsia"/>
                <w:spacing w:val="4"/>
                <w:sz w:val="24"/>
                <w:szCs w:val="24"/>
                <w:lang w:eastAsia="zh-CN"/>
              </w:rPr>
              <w:t xml:space="preserve">的各种蔬菜</w:t>
            </w:r>
            <w:r/>
          </w:p>
        </w:tc>
        <w:tc>
          <w:tcPr>
            <w:tcBorders>
              <w:right w:val="single" w:color="000000" w:sz="10" w:space="0"/>
            </w:tcBorders>
            <w:tcW w:w="5486" w:type="dxa"/>
            <w:textDirection w:val="lrTb"/>
            <w:noWrap w:val="false"/>
          </w:tcPr>
          <w:p>
            <w:pPr>
              <w:pStyle w:val="1018"/>
              <w:ind w:left="20" w:firstLine="19"/>
              <w:spacing w:before="73" w:line="322" w:lineRule="auto"/>
              <w:rPr>
                <w:rFonts w:hint="eastAsia"/>
                <w:sz w:val="24"/>
                <w:szCs w:val="24"/>
                <w:lang w:eastAsia="zh-CN"/>
              </w:rPr>
            </w:pPr>
            <w:r>
              <w:rPr>
                <w:rFonts w:hint="eastAsia"/>
                <w:spacing w:val="-6"/>
                <w:sz w:val="24"/>
                <w:szCs w:val="24"/>
                <w:lang w:eastAsia="zh-CN"/>
              </w:rPr>
              <w:t xml:space="preserve">肉质鲜嫩，形态好，色泽正常；茎基部削平，无枯黄</w:t>
            </w:r>
            <w:r>
              <w:rPr>
                <w:rFonts w:hint="eastAsia"/>
                <w:spacing w:val="-7"/>
                <w:sz w:val="24"/>
                <w:szCs w:val="24"/>
                <w:lang w:eastAsia="zh-CN"/>
              </w:rPr>
              <w:t xml:space="preserve">叶、病叶、</w:t>
            </w:r>
            <w:r>
              <w:rPr>
                <w:rFonts w:hint="eastAsia"/>
                <w:sz w:val="24"/>
                <w:szCs w:val="24"/>
                <w:lang w:eastAsia="zh-CN"/>
              </w:rPr>
              <w:t xml:space="preserve"> </w:t>
            </w:r>
            <w:r>
              <w:rPr>
                <w:rFonts w:hint="eastAsia"/>
                <w:spacing w:val="1"/>
                <w:sz w:val="24"/>
                <w:szCs w:val="24"/>
                <w:lang w:eastAsia="zh-CN"/>
              </w:rPr>
              <w:t xml:space="preserve">泥土、明显机械伤和病虫害伤；无胃灼热、焦边、腐烂等现象，</w:t>
            </w:r>
            <w:r>
              <w:rPr>
                <w:rFonts w:hint="eastAsia"/>
                <w:spacing w:val="4"/>
                <w:sz w:val="24"/>
                <w:szCs w:val="24"/>
                <w:lang w:eastAsia="zh-CN"/>
              </w:rPr>
              <w:t xml:space="preserve"> </w:t>
            </w:r>
            <w:r>
              <w:rPr>
                <w:rFonts w:hint="eastAsia"/>
                <w:spacing w:val="-2"/>
                <w:sz w:val="24"/>
                <w:szCs w:val="24"/>
                <w:lang w:eastAsia="zh-CN"/>
              </w:rPr>
              <w:t xml:space="preserve">无抽薹（菜心除外）；结球的叶菜应结球紧实；菠菜和本地芹菜</w:t>
            </w:r>
            <w:r>
              <w:rPr>
                <w:rFonts w:hint="eastAsia"/>
                <w:spacing w:val="4"/>
                <w:sz w:val="24"/>
                <w:szCs w:val="24"/>
                <w:lang w:eastAsia="zh-CN"/>
              </w:rPr>
              <w:t xml:space="preserve">  </w:t>
            </w:r>
            <w:r>
              <w:rPr>
                <w:rFonts w:hint="eastAsia"/>
                <w:spacing w:val="-19"/>
                <w:sz w:val="24"/>
                <w:szCs w:val="24"/>
                <w:lang w:eastAsia="zh-CN"/>
              </w:rPr>
              <w:t xml:space="preserve">可带根。花椰菜、青花菜属于同一品种，形状正常肉质致密、新鲜，</w:t>
            </w:r>
            <w:r>
              <w:rPr>
                <w:rFonts w:hint="eastAsia"/>
                <w:spacing w:val="16"/>
                <w:sz w:val="24"/>
                <w:szCs w:val="24"/>
                <w:lang w:eastAsia="zh-CN"/>
              </w:rPr>
              <w:t xml:space="preserve"> </w:t>
            </w:r>
            <w:r>
              <w:rPr>
                <w:rFonts w:hint="eastAsia"/>
                <w:spacing w:val="-19"/>
                <w:sz w:val="24"/>
                <w:szCs w:val="24"/>
                <w:lang w:eastAsia="zh-CN"/>
              </w:rPr>
              <w:t xml:space="preserve">不带叶柄，茎基部削平，无腐烂、病虫害机械伤；花椰菜花球洁白，</w:t>
            </w:r>
            <w:r>
              <w:rPr>
                <w:rFonts w:hint="eastAsia"/>
                <w:spacing w:val="16"/>
                <w:sz w:val="24"/>
                <w:szCs w:val="24"/>
                <w:lang w:eastAsia="zh-CN"/>
              </w:rPr>
              <w:t xml:space="preserve"> </w:t>
            </w:r>
            <w:r>
              <w:rPr>
                <w:rFonts w:hint="eastAsia"/>
                <w:spacing w:val="-1"/>
                <w:sz w:val="24"/>
                <w:szCs w:val="24"/>
                <w:lang w:eastAsia="zh-CN"/>
              </w:rPr>
              <w:t xml:space="preserve">无毛花，青花菜无托叶，可带主茎，花球青绿色，无紫花、无</w:t>
            </w:r>
            <w:r>
              <w:rPr>
                <w:rFonts w:hint="eastAsia"/>
                <w:spacing w:val="1"/>
                <w:sz w:val="24"/>
                <w:szCs w:val="24"/>
                <w:lang w:eastAsia="zh-CN"/>
              </w:rPr>
              <w:t xml:space="preserve"> </w:t>
            </w:r>
            <w:r>
              <w:rPr>
                <w:rFonts w:hint="eastAsia"/>
                <w:spacing w:val="3"/>
                <w:sz w:val="24"/>
                <w:szCs w:val="24"/>
                <w:lang w:eastAsia="zh-CN"/>
              </w:rPr>
              <w:t xml:space="preserve">枯蕾现象。</w:t>
            </w:r>
            <w:r/>
          </w:p>
        </w:tc>
      </w:tr>
      <w:tr>
        <w:trPr>
          <w:trHeight w:val="761"/>
        </w:trPr>
        <w:tc>
          <w:tcPr>
            <w:tcBorders>
              <w:left w:val="single" w:color="000000" w:sz="10" w:space="0"/>
            </w:tcBorders>
            <w:tcW w:w="1027" w:type="dxa"/>
            <w:textDirection w:val="lrTb"/>
            <w:noWrap w:val="false"/>
          </w:tcPr>
          <w:p>
            <w:pPr>
              <w:spacing w:line="263" w:lineRule="auto"/>
              <w:rPr>
                <w:rFonts w:hint="eastAsia"/>
                <w:sz w:val="24"/>
                <w:szCs w:val="24"/>
              </w:rPr>
            </w:pPr>
            <w:r>
              <w:rPr>
                <w:rFonts w:hint="eastAsia"/>
                <w:sz w:val="24"/>
                <w:szCs w:val="24"/>
              </w:rPr>
            </w:r>
            <w:r/>
          </w:p>
          <w:p>
            <w:pPr>
              <w:pStyle w:val="1018"/>
              <w:ind w:left="81"/>
              <w:spacing w:before="65" w:line="228" w:lineRule="auto"/>
              <w:rPr>
                <w:rFonts w:hint="eastAsia"/>
                <w:sz w:val="24"/>
                <w:szCs w:val="24"/>
              </w:rPr>
            </w:pPr>
            <w:r>
              <w:rPr>
                <w:rFonts w:hint="eastAsia"/>
                <w:spacing w:val="6"/>
                <w:sz w:val="24"/>
                <w:szCs w:val="24"/>
              </w:rPr>
              <w:t xml:space="preserve">茄果类</w:t>
            </w:r>
            <w:r/>
          </w:p>
        </w:tc>
        <w:tc>
          <w:tcPr>
            <w:tcW w:w="2578" w:type="dxa"/>
            <w:textDirection w:val="lrTb"/>
            <w:noWrap w:val="false"/>
          </w:tcPr>
          <w:p>
            <w:pPr>
              <w:spacing w:line="263" w:lineRule="auto"/>
              <w:rPr>
                <w:rFonts w:hint="eastAsia"/>
                <w:sz w:val="24"/>
                <w:szCs w:val="24"/>
                <w:lang w:val="en-US"/>
              </w:rPr>
            </w:pPr>
            <w:r>
              <w:rPr>
                <w:rFonts w:hint="eastAsia"/>
                <w:sz w:val="24"/>
                <w:szCs w:val="24"/>
                <w:lang w:val="en-US"/>
              </w:rPr>
            </w:r>
            <w:r/>
          </w:p>
          <w:p>
            <w:pPr>
              <w:pStyle w:val="1018"/>
              <w:ind w:left="26"/>
              <w:spacing w:before="65" w:line="228" w:lineRule="auto"/>
              <w:rPr>
                <w:rFonts w:hint="eastAsia"/>
                <w:sz w:val="24"/>
                <w:szCs w:val="24"/>
              </w:rPr>
            </w:pPr>
            <w:r>
              <w:rPr>
                <w:rFonts w:hint="eastAsia"/>
                <w:spacing w:val="8"/>
                <w:sz w:val="24"/>
                <w:szCs w:val="24"/>
              </w:rPr>
              <w:t xml:space="preserve">番茄、茄子、甜椒、辣椒等</w:t>
            </w:r>
            <w:r/>
          </w:p>
        </w:tc>
        <w:tc>
          <w:tcPr>
            <w:tcBorders>
              <w:right w:val="single" w:color="000000" w:sz="10" w:space="0"/>
            </w:tcBorders>
            <w:tcW w:w="5486" w:type="dxa"/>
            <w:textDirection w:val="lrTb"/>
            <w:noWrap w:val="false"/>
          </w:tcPr>
          <w:p>
            <w:pPr>
              <w:pStyle w:val="1018"/>
              <w:ind w:left="20" w:right="11" w:firstLine="1"/>
              <w:spacing w:before="83" w:line="308" w:lineRule="auto"/>
              <w:rPr>
                <w:rFonts w:hint="eastAsia"/>
                <w:sz w:val="24"/>
                <w:szCs w:val="24"/>
                <w:lang w:eastAsia="zh-CN"/>
              </w:rPr>
            </w:pPr>
            <w:r>
              <w:rPr>
                <w:rFonts w:hint="eastAsia"/>
                <w:spacing w:val="-13"/>
                <w:sz w:val="24"/>
                <w:szCs w:val="24"/>
                <w:lang w:eastAsia="zh-CN"/>
              </w:rPr>
              <w:t xml:space="preserve">色鲜，果实圆整、光洁，成熟度适中，整齐，无烂果、异味病虫害</w:t>
            </w:r>
            <w:r>
              <w:rPr>
                <w:rFonts w:hint="eastAsia"/>
                <w:spacing w:val="11"/>
                <w:sz w:val="24"/>
                <w:szCs w:val="24"/>
                <w:lang w:eastAsia="zh-CN"/>
              </w:rPr>
              <w:t xml:space="preserve"> </w:t>
            </w:r>
            <w:r>
              <w:rPr>
                <w:rFonts w:hint="eastAsia"/>
                <w:spacing w:val="7"/>
                <w:sz w:val="24"/>
                <w:szCs w:val="24"/>
                <w:lang w:eastAsia="zh-CN"/>
              </w:rPr>
              <w:t xml:space="preserve">和明显机械损伤。</w:t>
            </w:r>
            <w:r/>
          </w:p>
        </w:tc>
      </w:tr>
      <w:tr>
        <w:trPr>
          <w:trHeight w:val="1113"/>
        </w:trPr>
        <w:tc>
          <w:tcPr>
            <w:tcBorders>
              <w:left w:val="single" w:color="000000" w:sz="10" w:space="0"/>
            </w:tcBorders>
            <w:tcW w:w="1027" w:type="dxa"/>
            <w:textDirection w:val="lrTb"/>
            <w:noWrap w:val="false"/>
          </w:tcPr>
          <w:p>
            <w:pPr>
              <w:spacing w:line="453" w:lineRule="auto"/>
              <w:rPr>
                <w:rFonts w:hint="eastAsia"/>
                <w:sz w:val="24"/>
                <w:szCs w:val="24"/>
              </w:rPr>
            </w:pPr>
            <w:r>
              <w:rPr>
                <w:rFonts w:hint="eastAsia"/>
                <w:sz w:val="24"/>
                <w:szCs w:val="24"/>
              </w:rPr>
            </w:r>
            <w:r/>
          </w:p>
          <w:p>
            <w:pPr>
              <w:pStyle w:val="1018"/>
              <w:ind w:left="79"/>
              <w:spacing w:before="65" w:line="228" w:lineRule="auto"/>
              <w:rPr>
                <w:rFonts w:hint="eastAsia"/>
                <w:sz w:val="24"/>
                <w:szCs w:val="24"/>
              </w:rPr>
            </w:pPr>
            <w:r>
              <w:rPr>
                <w:rFonts w:hint="eastAsia"/>
                <w:spacing w:val="4"/>
                <w:sz w:val="24"/>
                <w:szCs w:val="24"/>
              </w:rPr>
              <w:t xml:space="preserve">瓜类</w:t>
            </w:r>
            <w:r/>
          </w:p>
        </w:tc>
        <w:tc>
          <w:tcPr>
            <w:tcW w:w="2578" w:type="dxa"/>
            <w:textDirection w:val="lrTb"/>
            <w:noWrap w:val="false"/>
          </w:tcPr>
          <w:p>
            <w:pPr>
              <w:pStyle w:val="1018"/>
              <w:ind w:left="13" w:right="45" w:firstLine="19"/>
              <w:spacing w:before="82" w:line="314" w:lineRule="auto"/>
              <w:rPr>
                <w:rFonts w:hint="eastAsia"/>
                <w:sz w:val="24"/>
                <w:szCs w:val="24"/>
                <w:lang w:eastAsia="zh-CN"/>
              </w:rPr>
            </w:pPr>
            <w:r>
              <w:rPr>
                <w:rFonts w:hint="eastAsia"/>
                <w:spacing w:val="7"/>
                <w:sz w:val="24"/>
                <w:szCs w:val="24"/>
                <w:lang w:eastAsia="zh-CN"/>
              </w:rPr>
              <w:t xml:space="preserve">黄瓜、瓠瓜、越瓜、丝瓜、</w:t>
            </w:r>
            <w:r>
              <w:rPr>
                <w:rFonts w:hint="eastAsia"/>
                <w:spacing w:val="3"/>
                <w:sz w:val="24"/>
                <w:szCs w:val="24"/>
                <w:lang w:eastAsia="zh-CN"/>
              </w:rPr>
              <w:t xml:space="preserve"> </w:t>
            </w:r>
            <w:r>
              <w:rPr>
                <w:rFonts w:hint="eastAsia"/>
                <w:spacing w:val="9"/>
                <w:sz w:val="24"/>
                <w:szCs w:val="24"/>
                <w:lang w:eastAsia="zh-CN"/>
              </w:rPr>
              <w:t xml:space="preserve">苦瓜、冬瓜、毛节瓜、南瓜</w:t>
            </w:r>
            <w:r>
              <w:rPr>
                <w:rFonts w:hint="eastAsia"/>
                <w:sz w:val="24"/>
                <w:szCs w:val="24"/>
                <w:lang w:eastAsia="zh-CN"/>
              </w:rPr>
              <w:t xml:space="preserve"> </w:t>
            </w:r>
            <w:r>
              <w:rPr>
                <w:rFonts w:hint="eastAsia"/>
                <w:spacing w:val="10"/>
                <w:sz w:val="24"/>
                <w:szCs w:val="24"/>
                <w:lang w:eastAsia="zh-CN"/>
              </w:rPr>
              <w:t xml:space="preserve">佛手瓜等</w:t>
            </w:r>
            <w:r/>
          </w:p>
        </w:tc>
        <w:tc>
          <w:tcPr>
            <w:tcBorders>
              <w:right w:val="single" w:color="000000" w:sz="10" w:space="0"/>
            </w:tcBorders>
            <w:tcW w:w="5486" w:type="dxa"/>
            <w:textDirection w:val="lrTb"/>
            <w:noWrap w:val="false"/>
          </w:tcPr>
          <w:p>
            <w:pPr>
              <w:spacing w:line="262" w:lineRule="auto"/>
              <w:rPr>
                <w:rFonts w:hint="eastAsia"/>
                <w:sz w:val="24"/>
                <w:szCs w:val="24"/>
              </w:rPr>
            </w:pPr>
            <w:r>
              <w:rPr>
                <w:rFonts w:hint="eastAsia"/>
                <w:sz w:val="24"/>
                <w:szCs w:val="24"/>
              </w:rPr>
            </w:r>
            <w:r/>
          </w:p>
          <w:p>
            <w:pPr>
              <w:pStyle w:val="1018"/>
              <w:ind w:left="30" w:hanging="8"/>
              <w:spacing w:before="65" w:line="311" w:lineRule="auto"/>
              <w:rPr>
                <w:rFonts w:hint="eastAsia"/>
                <w:sz w:val="24"/>
                <w:szCs w:val="24"/>
                <w:lang w:eastAsia="zh-CN"/>
              </w:rPr>
            </w:pPr>
            <w:r>
              <w:rPr>
                <w:rFonts w:hint="eastAsia"/>
                <w:spacing w:val="1"/>
                <w:sz w:val="24"/>
                <w:szCs w:val="24"/>
                <w:lang w:eastAsia="zh-CN"/>
              </w:rPr>
              <w:t xml:space="preserve">形状、色泽一致，瓜条均匀，无疤点，无断裂，不带泥土，无</w:t>
            </w:r>
            <w:r>
              <w:rPr>
                <w:rFonts w:hint="eastAsia"/>
                <w:spacing w:val="18"/>
                <w:sz w:val="24"/>
                <w:szCs w:val="24"/>
                <w:lang w:eastAsia="zh-CN"/>
              </w:rPr>
              <w:t xml:space="preserve"> </w:t>
            </w:r>
            <w:r>
              <w:rPr>
                <w:rFonts w:hint="eastAsia"/>
                <w:spacing w:val="2"/>
                <w:sz w:val="24"/>
                <w:szCs w:val="24"/>
                <w:lang w:eastAsia="zh-CN"/>
              </w:rPr>
              <w:t xml:space="preserve">畸形瓜、病虫害瓜、烂瓜，无明显机械伤。</w:t>
            </w:r>
            <w:r/>
          </w:p>
        </w:tc>
      </w:tr>
      <w:tr>
        <w:trPr>
          <w:trHeight w:val="854"/>
        </w:trPr>
        <w:tc>
          <w:tcPr>
            <w:tcBorders>
              <w:left w:val="single" w:color="000000" w:sz="10" w:space="0"/>
            </w:tcBorders>
            <w:tcW w:w="1027" w:type="dxa"/>
            <w:textDirection w:val="lrTb"/>
            <w:noWrap w:val="false"/>
          </w:tcPr>
          <w:p>
            <w:pPr>
              <w:spacing w:line="265" w:lineRule="auto"/>
              <w:rPr>
                <w:rFonts w:hint="eastAsia"/>
                <w:sz w:val="24"/>
                <w:szCs w:val="24"/>
              </w:rPr>
            </w:pPr>
            <w:r>
              <w:rPr>
                <w:rFonts w:hint="eastAsia"/>
                <w:sz w:val="24"/>
                <w:szCs w:val="24"/>
              </w:rPr>
            </w:r>
            <w:r/>
          </w:p>
          <w:p>
            <w:pPr>
              <w:pStyle w:val="1018"/>
              <w:ind w:left="79"/>
              <w:spacing w:before="65" w:line="228" w:lineRule="auto"/>
              <w:rPr>
                <w:rFonts w:hint="eastAsia"/>
                <w:sz w:val="24"/>
                <w:szCs w:val="24"/>
              </w:rPr>
            </w:pPr>
            <w:r>
              <w:rPr>
                <w:rFonts w:hint="eastAsia"/>
                <w:spacing w:val="6"/>
                <w:sz w:val="24"/>
                <w:szCs w:val="24"/>
              </w:rPr>
              <w:t xml:space="preserve">根菜类</w:t>
            </w:r>
            <w:r/>
          </w:p>
        </w:tc>
        <w:tc>
          <w:tcPr>
            <w:tcW w:w="2578" w:type="dxa"/>
            <w:textDirection w:val="lrTb"/>
            <w:noWrap w:val="false"/>
          </w:tcPr>
          <w:p>
            <w:pPr>
              <w:pStyle w:val="1018"/>
              <w:ind w:left="30" w:right="33" w:hanging="2"/>
              <w:spacing w:before="87" w:line="349" w:lineRule="auto"/>
              <w:rPr>
                <w:rFonts w:hint="eastAsia"/>
                <w:sz w:val="24"/>
                <w:szCs w:val="24"/>
                <w:lang w:eastAsia="zh-CN"/>
              </w:rPr>
            </w:pPr>
            <w:r>
              <w:rPr>
                <w:rFonts w:hint="eastAsia"/>
                <w:spacing w:val="-7"/>
                <w:sz w:val="24"/>
                <w:szCs w:val="24"/>
                <w:lang w:eastAsia="zh-CN"/>
              </w:rPr>
              <w:t xml:space="preserve">萝 卜、胡萝 卜、大头菜、芜</w:t>
            </w:r>
            <w:r>
              <w:rPr>
                <w:rFonts w:hint="eastAsia"/>
                <w:spacing w:val="3"/>
                <w:sz w:val="24"/>
                <w:szCs w:val="24"/>
                <w:lang w:eastAsia="zh-CN"/>
              </w:rPr>
              <w:t xml:space="preserve"> </w:t>
            </w:r>
            <w:r>
              <w:rPr>
                <w:rFonts w:hint="eastAsia"/>
                <w:spacing w:val="6"/>
                <w:sz w:val="24"/>
                <w:szCs w:val="24"/>
                <w:lang w:eastAsia="zh-CN"/>
              </w:rPr>
              <w:t xml:space="preserve">菁甘蓝等</w:t>
            </w:r>
            <w:r/>
          </w:p>
        </w:tc>
        <w:tc>
          <w:tcPr>
            <w:tcBorders>
              <w:right w:val="single" w:color="000000" w:sz="10" w:space="0"/>
            </w:tcBorders>
            <w:tcW w:w="5486" w:type="dxa"/>
            <w:textDirection w:val="lrTb"/>
            <w:noWrap w:val="false"/>
          </w:tcPr>
          <w:p>
            <w:pPr>
              <w:pStyle w:val="1018"/>
              <w:ind w:left="30" w:right="147" w:hanging="7"/>
              <w:spacing w:before="87" w:line="349" w:lineRule="auto"/>
              <w:rPr>
                <w:rFonts w:hint="eastAsia"/>
                <w:sz w:val="24"/>
                <w:szCs w:val="24"/>
                <w:lang w:eastAsia="zh-CN"/>
              </w:rPr>
            </w:pPr>
            <w:r>
              <w:rPr>
                <w:rFonts w:hint="eastAsia"/>
                <w:spacing w:val="3"/>
                <w:sz w:val="24"/>
                <w:szCs w:val="24"/>
                <w:lang w:eastAsia="zh-CN"/>
              </w:rPr>
              <w:t xml:space="preserve">皮细光滑，色泽良好，大小均匀，肉质脆嫩致密。新鲜，无</w:t>
            </w:r>
            <w:r>
              <w:rPr>
                <w:rFonts w:hint="eastAsia"/>
                <w:spacing w:val="18"/>
                <w:sz w:val="24"/>
                <w:szCs w:val="24"/>
                <w:lang w:eastAsia="zh-CN"/>
              </w:rPr>
              <w:t xml:space="preserve"> </w:t>
            </w:r>
            <w:r>
              <w:rPr>
                <w:rFonts w:hint="eastAsia"/>
                <w:spacing w:val="-14"/>
                <w:sz w:val="24"/>
                <w:szCs w:val="24"/>
                <w:lang w:eastAsia="zh-CN"/>
              </w:rPr>
              <w:t xml:space="preserve">畸形、裂痕、糠心、病虫害斑，不带泥沙，不带茎叶、须根</w:t>
            </w:r>
            <w:r/>
          </w:p>
        </w:tc>
      </w:tr>
    </w:tbl>
    <w:p>
      <w:pPr>
        <w:pStyle w:val="971"/>
        <w:rPr>
          <w:rFonts w:hint="eastAsia"/>
        </w:rPr>
      </w:pPr>
      <w:r>
        <w:rPr>
          <w:rFonts w:hint="eastAsia"/>
        </w:rPr>
      </w:r>
      <w:r/>
    </w:p>
    <w:tbl>
      <w:tblPr>
        <w:tblStyle w:val="991"/>
        <w:tblW w:w="9091" w:type="dxa"/>
        <w:tblInd w:w="18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27"/>
        <w:gridCol w:w="2578"/>
        <w:gridCol w:w="5486"/>
      </w:tblGrid>
      <w:tr>
        <w:trPr>
          <w:trHeight w:val="850"/>
        </w:trPr>
        <w:tc>
          <w:tcPr>
            <w:tcBorders>
              <w:left w:val="single" w:color="000000" w:sz="10" w:space="0"/>
            </w:tcBorders>
            <w:tcW w:w="1027" w:type="dxa"/>
            <w:textDirection w:val="lrTb"/>
            <w:noWrap w:val="false"/>
          </w:tcPr>
          <w:p>
            <w:pPr>
              <w:spacing w:line="263" w:lineRule="auto"/>
              <w:rPr>
                <w:rFonts w:hint="eastAsia"/>
                <w:sz w:val="24"/>
                <w:szCs w:val="24"/>
              </w:rPr>
            </w:pPr>
            <w:r>
              <w:rPr>
                <w:rFonts w:hint="eastAsia"/>
                <w:sz w:val="24"/>
                <w:szCs w:val="24"/>
              </w:rPr>
            </w:r>
            <w:r/>
          </w:p>
          <w:p>
            <w:pPr>
              <w:pStyle w:val="1018"/>
              <w:ind w:left="81"/>
              <w:spacing w:before="65" w:line="228" w:lineRule="auto"/>
              <w:rPr>
                <w:rFonts w:hint="eastAsia"/>
                <w:sz w:val="24"/>
                <w:szCs w:val="24"/>
              </w:rPr>
            </w:pPr>
            <w:r>
              <w:rPr>
                <w:rFonts w:hint="eastAsia"/>
                <w:spacing w:val="6"/>
                <w:sz w:val="24"/>
                <w:szCs w:val="24"/>
              </w:rPr>
              <w:t xml:space="preserve">薯芋类</w:t>
            </w:r>
            <w:r/>
          </w:p>
        </w:tc>
        <w:tc>
          <w:tcPr>
            <w:tcW w:w="2578" w:type="dxa"/>
            <w:textDirection w:val="lrTb"/>
            <w:noWrap w:val="false"/>
          </w:tcPr>
          <w:p>
            <w:pPr>
              <w:pStyle w:val="1018"/>
              <w:ind w:left="26" w:right="33" w:firstLine="4"/>
              <w:spacing w:before="83" w:line="349" w:lineRule="auto"/>
              <w:rPr>
                <w:rFonts w:hint="eastAsia"/>
                <w:sz w:val="24"/>
                <w:szCs w:val="24"/>
                <w:lang w:eastAsia="zh-CN"/>
              </w:rPr>
            </w:pPr>
            <w:r>
              <w:rPr>
                <w:rFonts w:hint="eastAsia"/>
                <w:spacing w:val="8"/>
                <w:sz w:val="24"/>
                <w:szCs w:val="24"/>
                <w:lang w:eastAsia="zh-CN"/>
              </w:rPr>
              <w:t xml:space="preserve">马铃薯、薯蓣、芋、姜、豆</w:t>
            </w:r>
            <w:r>
              <w:rPr>
                <w:rFonts w:hint="eastAsia"/>
                <w:spacing w:val="6"/>
                <w:sz w:val="24"/>
                <w:szCs w:val="24"/>
                <w:lang w:eastAsia="zh-CN"/>
              </w:rPr>
              <w:t xml:space="preserve"> </w:t>
            </w:r>
            <w:r>
              <w:rPr>
                <w:rFonts w:hint="eastAsia"/>
                <w:spacing w:val="3"/>
                <w:sz w:val="24"/>
                <w:szCs w:val="24"/>
                <w:lang w:eastAsia="zh-CN"/>
              </w:rPr>
              <w:t xml:space="preserve">薯等</w:t>
            </w:r>
            <w:r/>
          </w:p>
        </w:tc>
        <w:tc>
          <w:tcPr>
            <w:tcBorders>
              <w:right w:val="single" w:color="000000" w:sz="10" w:space="0"/>
            </w:tcBorders>
            <w:tcW w:w="5486" w:type="dxa"/>
            <w:textDirection w:val="lrTb"/>
            <w:noWrap w:val="false"/>
          </w:tcPr>
          <w:p>
            <w:pPr>
              <w:pStyle w:val="1018"/>
              <w:ind w:left="21" w:right="599"/>
              <w:spacing w:before="83" w:line="349" w:lineRule="auto"/>
              <w:rPr>
                <w:rFonts w:hint="eastAsia"/>
                <w:sz w:val="24"/>
                <w:szCs w:val="24"/>
                <w:lang w:eastAsia="zh-CN"/>
              </w:rPr>
            </w:pPr>
            <w:r>
              <w:rPr>
                <w:rFonts w:hint="eastAsia"/>
                <w:spacing w:val="-14"/>
                <w:sz w:val="24"/>
                <w:szCs w:val="24"/>
                <w:lang w:eastAsia="zh-CN"/>
              </w:rPr>
              <w:t xml:space="preserve">色泽一致，不带泥沙，不带茎叶、须根，无机械和病虫害斑</w:t>
            </w:r>
            <w:r>
              <w:rPr>
                <w:rFonts w:hint="eastAsia"/>
                <w:spacing w:val="9"/>
                <w:sz w:val="24"/>
                <w:szCs w:val="24"/>
                <w:lang w:eastAsia="zh-CN"/>
              </w:rPr>
              <w:t xml:space="preserve"> </w:t>
            </w:r>
            <w:r>
              <w:rPr>
                <w:rFonts w:hint="eastAsia"/>
                <w:spacing w:val="8"/>
                <w:sz w:val="24"/>
                <w:szCs w:val="24"/>
                <w:lang w:eastAsia="zh-CN"/>
              </w:rPr>
              <w:t xml:space="preserve">无腐烂、干瘪。马铃薯皮不能变绿色。</w:t>
            </w:r>
            <w:r/>
          </w:p>
        </w:tc>
      </w:tr>
      <w:tr>
        <w:trPr>
          <w:trHeight w:val="1117"/>
        </w:trPr>
        <w:tc>
          <w:tcPr>
            <w:tcBorders>
              <w:left w:val="single" w:color="000000" w:sz="10" w:space="0"/>
            </w:tcBorders>
            <w:tcW w:w="1027" w:type="dxa"/>
            <w:textDirection w:val="lrTb"/>
            <w:noWrap w:val="false"/>
          </w:tcPr>
          <w:p>
            <w:pPr>
              <w:spacing w:line="453" w:lineRule="auto"/>
              <w:rPr>
                <w:rFonts w:hint="eastAsia"/>
                <w:sz w:val="24"/>
                <w:szCs w:val="24"/>
              </w:rPr>
            </w:pPr>
            <w:r>
              <w:rPr>
                <w:rFonts w:hint="eastAsia"/>
                <w:sz w:val="24"/>
                <w:szCs w:val="24"/>
              </w:rPr>
            </w:r>
            <w:r/>
          </w:p>
          <w:p>
            <w:pPr>
              <w:pStyle w:val="1018"/>
              <w:ind w:left="87"/>
              <w:spacing w:before="65" w:line="228" w:lineRule="auto"/>
              <w:rPr>
                <w:rFonts w:hint="eastAsia"/>
                <w:sz w:val="24"/>
                <w:szCs w:val="24"/>
              </w:rPr>
            </w:pPr>
            <w:r>
              <w:rPr>
                <w:rFonts w:hint="eastAsia"/>
                <w:spacing w:val="4"/>
                <w:sz w:val="24"/>
                <w:szCs w:val="24"/>
              </w:rPr>
              <w:t xml:space="preserve">葱蒜类</w:t>
            </w:r>
            <w:r/>
          </w:p>
        </w:tc>
        <w:tc>
          <w:tcPr>
            <w:tcW w:w="2578" w:type="dxa"/>
            <w:textDirection w:val="lrTb"/>
            <w:noWrap w:val="false"/>
          </w:tcPr>
          <w:p>
            <w:pPr>
              <w:spacing w:line="453" w:lineRule="auto"/>
              <w:rPr>
                <w:rFonts w:hint="eastAsia"/>
                <w:sz w:val="24"/>
                <w:szCs w:val="24"/>
              </w:rPr>
            </w:pPr>
            <w:r>
              <w:rPr>
                <w:rFonts w:hint="eastAsia"/>
                <w:sz w:val="24"/>
                <w:szCs w:val="24"/>
              </w:rPr>
            </w:r>
            <w:r/>
          </w:p>
          <w:p>
            <w:pPr>
              <w:pStyle w:val="1018"/>
              <w:ind w:left="27"/>
              <w:spacing w:before="65" w:line="228" w:lineRule="auto"/>
              <w:rPr>
                <w:rFonts w:hint="eastAsia"/>
                <w:sz w:val="24"/>
                <w:szCs w:val="24"/>
                <w:lang w:eastAsia="zh-CN"/>
              </w:rPr>
            </w:pPr>
            <w:r>
              <w:rPr>
                <w:rFonts w:hint="eastAsia"/>
                <w:spacing w:val="8"/>
                <w:sz w:val="24"/>
                <w:szCs w:val="24"/>
                <w:lang w:eastAsia="zh-CN"/>
              </w:rPr>
              <w:t xml:space="preserve">大葱、分葱、四季葱等</w:t>
            </w:r>
            <w:r/>
          </w:p>
        </w:tc>
        <w:tc>
          <w:tcPr>
            <w:tcBorders>
              <w:right w:val="single" w:color="000000" w:sz="10" w:space="0"/>
            </w:tcBorders>
            <w:tcW w:w="5486" w:type="dxa"/>
            <w:textDirection w:val="lrTb"/>
            <w:noWrap w:val="false"/>
          </w:tcPr>
          <w:p>
            <w:pPr>
              <w:pStyle w:val="1018"/>
              <w:ind w:left="21" w:firstLine="5"/>
              <w:spacing w:before="79" w:line="316" w:lineRule="auto"/>
              <w:rPr>
                <w:rFonts w:hint="eastAsia"/>
                <w:sz w:val="24"/>
                <w:szCs w:val="24"/>
                <w:lang w:eastAsia="zh-CN"/>
              </w:rPr>
            </w:pPr>
            <w:r>
              <w:rPr>
                <w:rFonts w:hint="eastAsia"/>
                <w:spacing w:val="1"/>
                <w:sz w:val="24"/>
                <w:szCs w:val="24"/>
                <w:lang w:eastAsia="zh-CN"/>
              </w:rPr>
              <w:t xml:space="preserve">允许葱和大蒜的青蒜保留干净须根，去老叶，</w:t>
            </w:r>
            <w:r>
              <w:rPr>
                <w:rFonts w:hint="eastAsia"/>
                <w:sz w:val="24"/>
                <w:szCs w:val="24"/>
                <w:lang w:eastAsia="zh-CN"/>
              </w:rPr>
              <w:t xml:space="preserve">韭菜去根去老   </w:t>
            </w:r>
            <w:r>
              <w:rPr>
                <w:rFonts w:hint="eastAsia"/>
                <w:spacing w:val="-6"/>
                <w:sz w:val="24"/>
                <w:szCs w:val="24"/>
                <w:lang w:eastAsia="zh-CN"/>
              </w:rPr>
              <w:t xml:space="preserve">叶，蒜头、洋葱要去枯叶；可食部分质地细嫩，不带泥沙杂质，</w:t>
            </w:r>
            <w:r>
              <w:rPr>
                <w:rFonts w:hint="eastAsia"/>
                <w:spacing w:val="13"/>
                <w:sz w:val="24"/>
                <w:szCs w:val="24"/>
                <w:lang w:eastAsia="zh-CN"/>
              </w:rPr>
              <w:t xml:space="preserve"> </w:t>
            </w:r>
            <w:r>
              <w:rPr>
                <w:rFonts w:hint="eastAsia"/>
                <w:sz w:val="24"/>
                <w:szCs w:val="24"/>
                <w:lang w:eastAsia="zh-CN"/>
              </w:rPr>
              <w:t xml:space="preserve">无病虫害斑。</w:t>
            </w:r>
            <w:r/>
          </w:p>
        </w:tc>
      </w:tr>
      <w:tr>
        <w:trPr>
          <w:trHeight w:val="1109"/>
        </w:trPr>
        <w:tc>
          <w:tcPr>
            <w:tcBorders>
              <w:left w:val="single" w:color="000000" w:sz="10" w:space="0"/>
            </w:tcBorders>
            <w:tcW w:w="1027" w:type="dxa"/>
            <w:textDirection w:val="lrTb"/>
            <w:noWrap w:val="false"/>
          </w:tcPr>
          <w:p>
            <w:pPr>
              <w:spacing w:line="459" w:lineRule="auto"/>
              <w:rPr>
                <w:rFonts w:hint="eastAsia"/>
                <w:sz w:val="24"/>
                <w:szCs w:val="24"/>
              </w:rPr>
            </w:pPr>
            <w:r>
              <w:rPr>
                <w:rFonts w:hint="eastAsia"/>
                <w:sz w:val="24"/>
                <w:szCs w:val="24"/>
              </w:rPr>
            </w:r>
            <w:r/>
          </w:p>
          <w:p>
            <w:pPr>
              <w:pStyle w:val="1018"/>
              <w:ind w:left="291"/>
              <w:spacing w:before="65" w:line="228" w:lineRule="auto"/>
              <w:rPr>
                <w:rFonts w:hint="eastAsia"/>
                <w:sz w:val="24"/>
                <w:szCs w:val="24"/>
              </w:rPr>
            </w:pPr>
            <w:r>
              <w:rPr>
                <w:rFonts w:hint="eastAsia"/>
                <w:spacing w:val="4"/>
                <w:sz w:val="24"/>
                <w:szCs w:val="24"/>
              </w:rPr>
              <w:t xml:space="preserve">豆类</w:t>
            </w:r>
            <w:r/>
          </w:p>
        </w:tc>
        <w:tc>
          <w:tcPr>
            <w:tcW w:w="2578" w:type="dxa"/>
            <w:textDirection w:val="lrTb"/>
            <w:noWrap w:val="false"/>
          </w:tcPr>
          <w:p>
            <w:pPr>
              <w:spacing w:line="269" w:lineRule="auto"/>
              <w:rPr>
                <w:rFonts w:hint="eastAsia"/>
                <w:sz w:val="24"/>
                <w:szCs w:val="24"/>
                <w:lang w:val="en-US"/>
              </w:rPr>
            </w:pPr>
            <w:r>
              <w:rPr>
                <w:rFonts w:hint="eastAsia"/>
                <w:sz w:val="24"/>
                <w:szCs w:val="24"/>
                <w:lang w:val="en-US"/>
              </w:rPr>
            </w:r>
            <w:r/>
          </w:p>
          <w:p>
            <w:pPr>
              <w:pStyle w:val="1018"/>
              <w:ind w:left="355" w:right="58" w:hanging="321"/>
              <w:spacing w:before="65" w:line="313" w:lineRule="auto"/>
              <w:rPr>
                <w:rFonts w:hint="eastAsia"/>
                <w:sz w:val="24"/>
                <w:szCs w:val="24"/>
              </w:rPr>
            </w:pPr>
            <w:r>
              <w:rPr>
                <w:rFonts w:hint="eastAsia"/>
                <w:spacing w:val="6"/>
                <w:sz w:val="24"/>
                <w:szCs w:val="24"/>
              </w:rPr>
              <w:t xml:space="preserve">豇豆、菜豆、豌豆、蚕豆、</w:t>
            </w:r>
            <w:r>
              <w:rPr>
                <w:rFonts w:hint="eastAsia"/>
                <w:spacing w:val="1"/>
                <w:sz w:val="24"/>
                <w:szCs w:val="24"/>
              </w:rPr>
              <w:t xml:space="preserve"> </w:t>
            </w:r>
            <w:r>
              <w:rPr>
                <w:rFonts w:hint="eastAsia"/>
                <w:spacing w:val="8"/>
                <w:sz w:val="24"/>
                <w:szCs w:val="24"/>
              </w:rPr>
              <w:t xml:space="preserve">刀豆、毛豆、扁豆等</w:t>
            </w:r>
            <w:r/>
          </w:p>
        </w:tc>
        <w:tc>
          <w:tcPr>
            <w:tcBorders>
              <w:right w:val="single" w:color="000000" w:sz="10" w:space="0"/>
            </w:tcBorders>
            <w:tcW w:w="5486" w:type="dxa"/>
            <w:textDirection w:val="lrTb"/>
            <w:noWrap w:val="false"/>
          </w:tcPr>
          <w:p>
            <w:pPr>
              <w:pStyle w:val="1018"/>
              <w:jc w:val="right"/>
              <w:spacing w:before="87" w:line="228" w:lineRule="auto"/>
              <w:rPr>
                <w:rFonts w:hint="eastAsia"/>
                <w:sz w:val="24"/>
                <w:szCs w:val="24"/>
                <w:lang w:eastAsia="zh-CN"/>
              </w:rPr>
            </w:pPr>
            <w:r>
              <w:rPr>
                <w:rFonts w:hint="eastAsia"/>
                <w:spacing w:val="-6"/>
                <w:sz w:val="24"/>
                <w:szCs w:val="24"/>
                <w:lang w:eastAsia="zh-CN"/>
              </w:rPr>
              <w:t xml:space="preserve">形态完整，成熟度适中，无病虫害斑。食荚类：豆荚新鲜幼嫩，</w:t>
            </w:r>
            <w:r/>
          </w:p>
          <w:p>
            <w:pPr>
              <w:pStyle w:val="1018"/>
              <w:ind w:left="20" w:right="971"/>
              <w:spacing w:before="105" w:line="304" w:lineRule="auto"/>
              <w:rPr>
                <w:rFonts w:hint="eastAsia"/>
                <w:sz w:val="24"/>
                <w:szCs w:val="24"/>
              </w:rPr>
            </w:pPr>
            <w:r>
              <w:rPr>
                <w:rFonts w:hint="eastAsia"/>
                <w:spacing w:val="-14"/>
                <w:sz w:val="24"/>
                <w:szCs w:val="24"/>
                <w:lang w:eastAsia="zh-CN"/>
              </w:rPr>
              <w:t xml:space="preserve">均匀。食豆仁类：籽粒饱满较均匀，无发芽。</w:t>
            </w:r>
            <w:r>
              <w:rPr>
                <w:rFonts w:hint="eastAsia"/>
                <w:spacing w:val="-14"/>
                <w:sz w:val="24"/>
                <w:szCs w:val="24"/>
              </w:rPr>
              <w:t xml:space="preserve">不带泥土</w:t>
            </w:r>
            <w:r>
              <w:rPr>
                <w:rFonts w:hint="eastAsia"/>
                <w:spacing w:val="11"/>
                <w:sz w:val="24"/>
                <w:szCs w:val="24"/>
              </w:rPr>
              <w:t xml:space="preserve"> </w:t>
            </w:r>
            <w:r>
              <w:rPr>
                <w:rFonts w:hint="eastAsia"/>
                <w:spacing w:val="2"/>
                <w:sz w:val="24"/>
                <w:szCs w:val="24"/>
              </w:rPr>
              <w:t xml:space="preserve">杂质。</w:t>
            </w:r>
            <w:r/>
          </w:p>
        </w:tc>
      </w:tr>
      <w:tr>
        <w:trPr>
          <w:trHeight w:val="820"/>
        </w:trPr>
        <w:tc>
          <w:tcPr>
            <w:tcBorders>
              <w:left w:val="single" w:color="000000" w:sz="10" w:space="0"/>
            </w:tcBorders>
            <w:tcW w:w="1027" w:type="dxa"/>
            <w:textDirection w:val="lrTb"/>
            <w:noWrap w:val="false"/>
          </w:tcPr>
          <w:p>
            <w:pPr>
              <w:spacing w:line="343" w:lineRule="auto"/>
              <w:rPr>
                <w:rFonts w:hint="eastAsia"/>
                <w:sz w:val="24"/>
                <w:szCs w:val="24"/>
              </w:rPr>
            </w:pPr>
            <w:r>
              <w:rPr>
                <w:rFonts w:hint="eastAsia"/>
                <w:sz w:val="24"/>
                <w:szCs w:val="24"/>
              </w:rPr>
            </w:r>
            <w:r/>
          </w:p>
          <w:p>
            <w:pPr>
              <w:pStyle w:val="1018"/>
              <w:ind w:left="82"/>
              <w:spacing w:before="65" w:line="228" w:lineRule="auto"/>
              <w:rPr>
                <w:rFonts w:hint="eastAsia"/>
                <w:sz w:val="24"/>
                <w:szCs w:val="24"/>
              </w:rPr>
            </w:pPr>
            <w:r>
              <w:rPr>
                <w:rFonts w:hint="eastAsia"/>
                <w:spacing w:val="6"/>
                <w:sz w:val="24"/>
                <w:szCs w:val="24"/>
              </w:rPr>
              <w:t xml:space="preserve">水生类</w:t>
            </w:r>
            <w:r/>
          </w:p>
        </w:tc>
        <w:tc>
          <w:tcPr>
            <w:tcW w:w="2578" w:type="dxa"/>
            <w:textDirection w:val="lrTb"/>
            <w:noWrap w:val="false"/>
          </w:tcPr>
          <w:p>
            <w:pPr>
              <w:pStyle w:val="1018"/>
              <w:ind w:left="1088" w:right="23" w:hanging="1050"/>
              <w:spacing w:before="65" w:line="311" w:lineRule="auto"/>
              <w:rPr>
                <w:rFonts w:hint="eastAsia"/>
                <w:sz w:val="24"/>
                <w:szCs w:val="24"/>
                <w:lang w:eastAsia="zh-CN"/>
              </w:rPr>
            </w:pPr>
            <w:r>
              <w:rPr>
                <w:rFonts w:hint="eastAsia"/>
                <w:spacing w:val="8"/>
                <w:sz w:val="24"/>
                <w:szCs w:val="24"/>
                <w:lang w:eastAsia="zh-CN"/>
              </w:rPr>
              <w:t xml:space="preserve">茭白、藕、荸荠、慈菇、菱 </w:t>
            </w:r>
            <w:r>
              <w:rPr>
                <w:rFonts w:hint="eastAsia"/>
                <w:spacing w:val="3"/>
                <w:sz w:val="24"/>
                <w:szCs w:val="24"/>
                <w:lang w:eastAsia="zh-CN"/>
              </w:rPr>
              <w:t xml:space="preserve">角等</w:t>
            </w:r>
            <w:r/>
          </w:p>
        </w:tc>
        <w:tc>
          <w:tcPr>
            <w:tcBorders>
              <w:right w:val="single" w:color="000000" w:sz="10" w:space="0"/>
            </w:tcBorders>
            <w:tcW w:w="5486" w:type="dxa"/>
            <w:textDirection w:val="lrTb"/>
            <w:noWrap w:val="false"/>
          </w:tcPr>
          <w:p>
            <w:pPr>
              <w:pStyle w:val="1018"/>
              <w:ind w:left="19" w:firstLine="2"/>
              <w:spacing w:before="65" w:line="311" w:lineRule="auto"/>
              <w:rPr>
                <w:rFonts w:hint="eastAsia"/>
                <w:sz w:val="24"/>
                <w:szCs w:val="24"/>
                <w:lang w:eastAsia="zh-CN"/>
              </w:rPr>
            </w:pPr>
            <w:r>
              <w:rPr>
                <w:rFonts w:hint="eastAsia"/>
                <w:spacing w:val="1"/>
                <w:sz w:val="24"/>
                <w:szCs w:val="24"/>
                <w:lang w:eastAsia="zh-CN"/>
              </w:rPr>
              <w:t xml:space="preserve">属同一品种规格，肉质鲜嫩，成熟度适中，无泥土、杂质、机</w:t>
            </w:r>
            <w:r>
              <w:rPr>
                <w:rFonts w:hint="eastAsia"/>
                <w:spacing w:val="18"/>
                <w:sz w:val="24"/>
                <w:szCs w:val="24"/>
                <w:lang w:eastAsia="zh-CN"/>
              </w:rPr>
              <w:t xml:space="preserve"> </w:t>
            </w:r>
            <w:r>
              <w:rPr>
                <w:rFonts w:hint="eastAsia"/>
                <w:spacing w:val="2"/>
                <w:sz w:val="24"/>
                <w:szCs w:val="24"/>
                <w:lang w:eastAsia="zh-CN"/>
              </w:rPr>
              <w:t xml:space="preserve">械伤，不干瘪，不腐烂霉变，茭白不黑心。</w:t>
            </w:r>
            <w:r/>
          </w:p>
        </w:tc>
      </w:tr>
      <w:tr>
        <w:trPr>
          <w:trHeight w:val="424"/>
        </w:trPr>
        <w:tc>
          <w:tcPr>
            <w:tcBorders>
              <w:left w:val="single" w:color="000000" w:sz="10" w:space="0"/>
              <w:bottom w:val="single" w:color="000000" w:sz="10" w:space="0"/>
            </w:tcBorders>
            <w:tcW w:w="1027" w:type="dxa"/>
            <w:textDirection w:val="lrTb"/>
            <w:noWrap w:val="false"/>
          </w:tcPr>
          <w:p>
            <w:pPr>
              <w:pStyle w:val="1018"/>
              <w:ind w:left="94"/>
              <w:spacing w:before="97" w:line="228" w:lineRule="auto"/>
              <w:rPr>
                <w:rFonts w:hint="eastAsia"/>
                <w:sz w:val="24"/>
                <w:szCs w:val="24"/>
              </w:rPr>
            </w:pPr>
            <w:r>
              <w:rPr>
                <w:rFonts w:hint="eastAsia"/>
                <w:spacing w:val="4"/>
                <w:sz w:val="24"/>
                <w:szCs w:val="24"/>
              </w:rPr>
              <w:t xml:space="preserve">多年生类</w:t>
            </w:r>
            <w:r/>
          </w:p>
        </w:tc>
        <w:tc>
          <w:tcPr>
            <w:tcBorders>
              <w:bottom w:val="single" w:color="000000" w:sz="10" w:space="0"/>
            </w:tcBorders>
            <w:tcW w:w="2578" w:type="dxa"/>
            <w:textDirection w:val="lrTb"/>
            <w:noWrap w:val="false"/>
          </w:tcPr>
          <w:p>
            <w:pPr>
              <w:pStyle w:val="1018"/>
              <w:ind w:left="25"/>
              <w:spacing w:before="97" w:line="227" w:lineRule="auto"/>
              <w:rPr>
                <w:rFonts w:hint="eastAsia"/>
                <w:sz w:val="24"/>
                <w:szCs w:val="24"/>
                <w:lang w:eastAsia="zh-CN"/>
              </w:rPr>
            </w:pPr>
            <w:r>
              <w:rPr>
                <w:rFonts w:hint="eastAsia"/>
                <w:spacing w:val="8"/>
                <w:sz w:val="24"/>
                <w:szCs w:val="24"/>
                <w:lang w:eastAsia="zh-CN"/>
              </w:rPr>
              <w:t xml:space="preserve">竹笋、黄花菜、芦笋等</w:t>
            </w:r>
            <w:r/>
          </w:p>
        </w:tc>
        <w:tc>
          <w:tcPr>
            <w:tcBorders>
              <w:bottom w:val="single" w:color="000000" w:sz="10" w:space="0"/>
              <w:right w:val="single" w:color="000000" w:sz="10" w:space="0"/>
            </w:tcBorders>
            <w:tcW w:w="5486" w:type="dxa"/>
            <w:textDirection w:val="lrTb"/>
            <w:noWrap w:val="false"/>
          </w:tcPr>
          <w:p>
            <w:pPr>
              <w:pStyle w:val="1018"/>
              <w:ind w:left="21"/>
              <w:spacing w:before="97" w:line="227" w:lineRule="auto"/>
              <w:rPr>
                <w:rFonts w:hint="eastAsia"/>
                <w:sz w:val="24"/>
                <w:szCs w:val="24"/>
              </w:rPr>
            </w:pPr>
            <w:r>
              <w:rPr>
                <w:rFonts w:hint="eastAsia"/>
                <w:spacing w:val="4"/>
                <w:sz w:val="24"/>
                <w:szCs w:val="24"/>
                <w:lang w:eastAsia="zh-CN"/>
              </w:rPr>
              <w:t xml:space="preserve">属同一品种规格，幼嫩，无病虫害斑，无明显</w:t>
            </w:r>
            <w:r>
              <w:rPr>
                <w:rFonts w:hint="eastAsia"/>
                <w:spacing w:val="3"/>
                <w:sz w:val="24"/>
                <w:szCs w:val="24"/>
                <w:lang w:eastAsia="zh-CN"/>
              </w:rPr>
              <w:t xml:space="preserve">机械伤。</w:t>
            </w:r>
            <w:r>
              <w:rPr>
                <w:rFonts w:hint="eastAsia"/>
                <w:spacing w:val="3"/>
                <w:sz w:val="24"/>
                <w:szCs w:val="24"/>
              </w:rPr>
              <w:t xml:space="preserve">黄花</w:t>
            </w:r>
            <w:r/>
          </w:p>
        </w:tc>
      </w:tr>
    </w:tbl>
    <w:p>
      <w:pPr>
        <w:ind w:left="10"/>
        <w:spacing w:before="151" w:line="228" w:lineRule="auto"/>
        <w:rPr>
          <w:rFonts w:hint="eastAsia"/>
          <w:sz w:val="24"/>
          <w:szCs w:val="24"/>
        </w:rPr>
      </w:pPr>
      <w:r>
        <w:rPr>
          <w:rFonts w:hint="eastAsia"/>
          <w:b/>
          <w:bCs/>
          <w:spacing w:val="5"/>
          <w:sz w:val="24"/>
          <w:szCs w:val="24"/>
        </w:rPr>
        <w:t xml:space="preserve">1.2  蔬菜包装与标志要求</w:t>
      </w:r>
      <w:r/>
    </w:p>
    <w:p>
      <w:pPr>
        <w:ind w:left="21"/>
        <w:spacing w:before="108" w:line="221" w:lineRule="auto"/>
        <w:rPr>
          <w:rFonts w:hint="eastAsia"/>
          <w:sz w:val="24"/>
          <w:szCs w:val="24"/>
        </w:rPr>
      </w:pPr>
      <w:r>
        <w:rPr>
          <w:rFonts w:hint="eastAsia"/>
          <w:spacing w:val="8"/>
          <w:sz w:val="24"/>
          <w:szCs w:val="24"/>
        </w:rPr>
        <w:t xml:space="preserve">1.2.</w:t>
      </w:r>
      <w:r>
        <w:rPr>
          <w:rFonts w:hint="eastAsia"/>
          <w:spacing w:val="-25"/>
          <w:sz w:val="24"/>
          <w:szCs w:val="24"/>
        </w:rPr>
        <w:t xml:space="preserve"> </w:t>
      </w:r>
      <w:r>
        <w:rPr>
          <w:rFonts w:hint="eastAsia"/>
          <w:spacing w:val="8"/>
          <w:sz w:val="24"/>
          <w:szCs w:val="24"/>
        </w:rPr>
        <w:t xml:space="preserve">1  包装：容器（框、箱、袋）要</w:t>
      </w:r>
      <w:r>
        <w:rPr>
          <w:rFonts w:hint="eastAsia"/>
          <w:spacing w:val="7"/>
          <w:sz w:val="24"/>
          <w:szCs w:val="24"/>
        </w:rPr>
        <w:t xml:space="preserve">求清洁、干燥、牢固、透气，无污染、无异味、无霉变现象；</w:t>
      </w:r>
      <w:r/>
    </w:p>
    <w:p>
      <w:pPr>
        <w:ind w:left="6" w:right="70" w:firstLine="14"/>
        <w:spacing w:before="114" w:line="277" w:lineRule="auto"/>
        <w:rPr>
          <w:rFonts w:hint="eastAsia"/>
          <w:sz w:val="24"/>
          <w:szCs w:val="24"/>
        </w:rPr>
      </w:pPr>
      <w:r>
        <w:rPr>
          <w:rFonts w:hint="eastAsia"/>
          <w:spacing w:val="7"/>
          <w:sz w:val="24"/>
          <w:szCs w:val="24"/>
        </w:rPr>
        <w:t xml:space="preserve">1.2.2  标志：每件包装必须按《农产品包装和标识管理办法》贴标签，并标明产地</w:t>
      </w:r>
      <w:r>
        <w:rPr>
          <w:rFonts w:hint="eastAsia"/>
          <w:spacing w:val="6"/>
          <w:sz w:val="24"/>
          <w:szCs w:val="24"/>
        </w:rPr>
        <w:t xml:space="preserve">、品种、净含量、生产</w:t>
      </w:r>
      <w:r>
        <w:rPr>
          <w:rFonts w:hint="eastAsia"/>
          <w:sz w:val="24"/>
          <w:szCs w:val="24"/>
        </w:rPr>
        <w:t xml:space="preserve"> </w:t>
      </w:r>
      <w:r>
        <w:rPr>
          <w:rFonts w:hint="eastAsia"/>
          <w:spacing w:val="7"/>
          <w:sz w:val="24"/>
          <w:szCs w:val="24"/>
        </w:rPr>
        <w:t xml:space="preserve">单位及地址和采收日期。</w:t>
      </w:r>
      <w:r/>
    </w:p>
    <w:p>
      <w:pPr>
        <w:ind w:left="8" w:right="16" w:firstLine="12"/>
        <w:spacing w:before="107" w:line="277" w:lineRule="auto"/>
        <w:rPr>
          <w:rFonts w:hint="eastAsia"/>
          <w:sz w:val="24"/>
          <w:szCs w:val="24"/>
        </w:rPr>
      </w:pPr>
      <w:r>
        <w:rPr>
          <w:rFonts w:hint="eastAsia"/>
          <w:spacing w:val="8"/>
          <w:sz w:val="24"/>
          <w:szCs w:val="24"/>
        </w:rPr>
        <w:t xml:space="preserve">1.2.3  食品供应链要求：所有食品的来源必须清晰。蔬菜来源应当于受到地方政府部门监管</w:t>
      </w:r>
      <w:r>
        <w:rPr>
          <w:rFonts w:hint="eastAsia"/>
          <w:spacing w:val="7"/>
          <w:sz w:val="24"/>
          <w:szCs w:val="24"/>
        </w:rPr>
        <w:t xml:space="preserve">的自有基地、</w:t>
      </w:r>
      <w:r>
        <w:rPr>
          <w:rFonts w:hint="eastAsia"/>
          <w:sz w:val="24"/>
          <w:szCs w:val="24"/>
        </w:rPr>
        <w:t xml:space="preserve"> </w:t>
      </w:r>
      <w:r>
        <w:rPr>
          <w:rFonts w:hint="eastAsia"/>
          <w:spacing w:val="9"/>
          <w:sz w:val="24"/>
          <w:szCs w:val="24"/>
        </w:rPr>
        <w:t xml:space="preserve">商品菜基地或蔬菜专业流通市场，严禁收购散户农民的蔬菜供应。</w:t>
      </w:r>
      <w:r/>
    </w:p>
    <w:p>
      <w:pPr>
        <w:ind w:left="3" w:right="68" w:firstLine="17"/>
        <w:spacing w:before="105" w:line="307" w:lineRule="auto"/>
        <w:rPr>
          <w:rFonts w:hint="eastAsia"/>
          <w:sz w:val="24"/>
          <w:szCs w:val="24"/>
        </w:rPr>
      </w:pPr>
      <w:r>
        <w:rPr>
          <w:rFonts w:hint="eastAsia"/>
          <w:spacing w:val="7"/>
          <w:sz w:val="24"/>
          <w:szCs w:val="24"/>
        </w:rPr>
        <w:t xml:space="preserve">1.2.4  运输要求：运输工具应清洁卫生无污染，食品运输必须采用符合卫生标准的外包</w:t>
      </w:r>
      <w:r>
        <w:rPr>
          <w:rFonts w:hint="eastAsia"/>
          <w:spacing w:val="6"/>
          <w:sz w:val="24"/>
          <w:szCs w:val="24"/>
        </w:rPr>
        <w:t xml:space="preserve">装和运载工具，并</w:t>
      </w:r>
      <w:r>
        <w:rPr>
          <w:rFonts w:hint="eastAsia"/>
          <w:sz w:val="24"/>
          <w:szCs w:val="24"/>
        </w:rPr>
        <w:t xml:space="preserve"> </w:t>
      </w:r>
      <w:r>
        <w:rPr>
          <w:rFonts w:hint="eastAsia"/>
          <w:spacing w:val="10"/>
          <w:sz w:val="24"/>
          <w:szCs w:val="24"/>
        </w:rPr>
        <w:t xml:space="preserve">且要保持清洁和定期消毒。运输车厢的内舱，包括地面、墙面和顶，应使用抗腐蚀、防潮，易清洁消毒</w:t>
      </w:r>
      <w:r>
        <w:rPr>
          <w:rFonts w:hint="eastAsia"/>
          <w:spacing w:val="7"/>
          <w:sz w:val="24"/>
          <w:szCs w:val="24"/>
        </w:rPr>
        <w:t xml:space="preserve"> </w:t>
      </w:r>
      <w:r>
        <w:rPr>
          <w:rFonts w:hint="eastAsia"/>
          <w:spacing w:val="10"/>
          <w:sz w:val="24"/>
          <w:szCs w:val="24"/>
        </w:rPr>
        <w:t xml:space="preserve">的材料。车厢内无不良气味、异味；运输途中严防日晒、雨淋，注意通风散热；蔬菜应小心轻卸，严防</w:t>
      </w:r>
      <w:r>
        <w:rPr>
          <w:rFonts w:hint="eastAsia"/>
          <w:spacing w:val="7"/>
          <w:sz w:val="24"/>
          <w:szCs w:val="24"/>
        </w:rPr>
        <w:t xml:space="preserve"> </w:t>
      </w:r>
      <w:r>
        <w:rPr>
          <w:rFonts w:hint="eastAsia"/>
          <w:spacing w:val="10"/>
          <w:sz w:val="24"/>
          <w:szCs w:val="24"/>
        </w:rPr>
        <w:t xml:space="preserve">机械损伤。食品堆放科学合理，避免造成食品的交叉污染；如对温度有要求的食品应确定食品的温度，</w:t>
      </w:r>
      <w:r>
        <w:rPr>
          <w:rFonts w:hint="eastAsia"/>
          <w:spacing w:val="9"/>
          <w:sz w:val="24"/>
          <w:szCs w:val="24"/>
        </w:rPr>
        <w:t xml:space="preserve"> </w:t>
      </w:r>
      <w:r>
        <w:rPr>
          <w:rFonts w:hint="eastAsia"/>
          <w:spacing w:val="8"/>
          <w:sz w:val="24"/>
          <w:szCs w:val="24"/>
        </w:rPr>
        <w:t xml:space="preserve">记录送货车辆温度，并记录存档。</w:t>
      </w:r>
      <w:r/>
    </w:p>
    <w:p>
      <w:pPr>
        <w:ind w:left="21"/>
        <w:spacing w:before="109" w:line="228" w:lineRule="auto"/>
        <w:rPr>
          <w:rFonts w:hint="eastAsia"/>
          <w:sz w:val="24"/>
          <w:szCs w:val="24"/>
        </w:rPr>
      </w:pPr>
      <w:r>
        <w:rPr>
          <w:rFonts w:hint="eastAsia"/>
          <w:spacing w:val="8"/>
          <w:sz w:val="24"/>
          <w:szCs w:val="24"/>
        </w:rPr>
        <w:t xml:space="preserve">1.2.5  蔬菜卫生质量要求：卫生质量指标，应符合我国无公害蔬菜的卫生指标规定。</w:t>
      </w:r>
      <w:r/>
    </w:p>
    <w:p>
      <w:pPr>
        <w:ind w:left="9" w:right="70" w:firstLine="11"/>
        <w:spacing w:before="107" w:line="277" w:lineRule="auto"/>
        <w:rPr>
          <w:rFonts w:hint="eastAsia"/>
          <w:sz w:val="24"/>
          <w:szCs w:val="24"/>
          <w:highlight w:val="none"/>
        </w:rPr>
      </w:pPr>
      <w:r>
        <w:rPr>
          <w:rFonts w:hint="eastAsia"/>
          <w:spacing w:val="10"/>
          <w:sz w:val="24"/>
          <w:szCs w:val="24"/>
          <w:highlight w:val="none"/>
        </w:rPr>
        <w:t xml:space="preserve">1.2.6  投标人需承诺所供蔬菜符合上述质量要求及农药残留不超过国家限量标准，</w:t>
      </w:r>
      <w:r>
        <w:rPr>
          <w:rFonts w:hint="eastAsia"/>
          <w:spacing w:val="9"/>
          <w:sz w:val="24"/>
          <w:szCs w:val="24"/>
          <w:highlight w:val="none"/>
        </w:rPr>
        <w:t xml:space="preserve">若不符合，愿意接受退</w:t>
      </w:r>
      <w:r>
        <w:rPr>
          <w:rFonts w:hint="eastAsia"/>
          <w:sz w:val="24"/>
          <w:szCs w:val="24"/>
          <w:highlight w:val="none"/>
        </w:rPr>
        <w:t xml:space="preserve"> </w:t>
      </w:r>
      <w:r>
        <w:rPr>
          <w:rFonts w:hint="eastAsia"/>
          <w:spacing w:val="7"/>
          <w:sz w:val="24"/>
          <w:szCs w:val="24"/>
          <w:highlight w:val="none"/>
        </w:rPr>
        <w:t xml:space="preserve">货处理并承担违约责任。</w:t>
      </w:r>
      <w:r/>
    </w:p>
    <w:p>
      <w:pPr>
        <w:ind w:left="1"/>
        <w:spacing w:before="109" w:line="228" w:lineRule="auto"/>
        <w:rPr>
          <w:rFonts w:hint="eastAsia"/>
          <w:sz w:val="24"/>
          <w:szCs w:val="24"/>
        </w:rPr>
      </w:pPr>
      <w:r>
        <w:rPr>
          <w:rFonts w:hint="eastAsia"/>
          <w:b/>
          <w:bCs/>
          <w:spacing w:val="3"/>
          <w:sz w:val="24"/>
          <w:szCs w:val="24"/>
        </w:rPr>
        <w:t xml:space="preserve">2</w:t>
      </w:r>
      <w:r>
        <w:rPr>
          <w:rFonts w:hint="eastAsia"/>
          <w:b/>
          <w:bCs/>
          <w:spacing w:val="-22"/>
          <w:sz w:val="24"/>
          <w:szCs w:val="24"/>
        </w:rPr>
        <w:t xml:space="preserve"> </w:t>
      </w:r>
      <w:r>
        <w:rPr>
          <w:rFonts w:hint="eastAsia"/>
          <w:b/>
          <w:bCs/>
          <w:spacing w:val="3"/>
          <w:sz w:val="24"/>
          <w:szCs w:val="24"/>
        </w:rPr>
        <w:t xml:space="preserve">、水果类要求</w:t>
      </w:r>
      <w:r/>
    </w:p>
    <w:p>
      <w:pPr>
        <w:ind w:left="5" w:hanging="4"/>
        <w:spacing w:before="106" w:line="294" w:lineRule="auto"/>
        <w:rPr>
          <w:rFonts w:hint="eastAsia"/>
          <w:sz w:val="24"/>
          <w:szCs w:val="24"/>
        </w:rPr>
      </w:pPr>
      <w:r>
        <w:rPr>
          <w:rFonts w:hint="eastAsia"/>
          <w:spacing w:val="7"/>
          <w:sz w:val="24"/>
          <w:szCs w:val="24"/>
        </w:rPr>
        <w:t xml:space="preserve">2.</w:t>
      </w:r>
      <w:r>
        <w:rPr>
          <w:rFonts w:hint="eastAsia"/>
          <w:spacing w:val="-24"/>
          <w:sz w:val="24"/>
          <w:szCs w:val="24"/>
        </w:rPr>
        <w:t xml:space="preserve"> </w:t>
      </w:r>
      <w:r>
        <w:rPr>
          <w:rFonts w:hint="eastAsia"/>
          <w:spacing w:val="7"/>
          <w:sz w:val="24"/>
          <w:szCs w:val="24"/>
        </w:rPr>
        <w:t xml:space="preserve">1  水果的品种（包括但不仅限于以下品种</w:t>
      </w:r>
      <w:r>
        <w:rPr>
          <w:rFonts w:hint="eastAsia"/>
          <w:spacing w:val="13"/>
          <w:sz w:val="24"/>
          <w:szCs w:val="24"/>
        </w:rPr>
        <w:t xml:space="preserve">）：</w:t>
      </w:r>
      <w:r>
        <w:rPr>
          <w:rFonts w:hint="eastAsia"/>
          <w:spacing w:val="7"/>
          <w:sz w:val="24"/>
          <w:szCs w:val="24"/>
        </w:rPr>
        <w:t xml:space="preserve">苹果、橙子、柑、石榴、杨桃、香蕉、圣女果、哈密瓜、</w:t>
      </w:r>
      <w:r>
        <w:rPr>
          <w:rFonts w:hint="eastAsia"/>
          <w:sz w:val="24"/>
          <w:szCs w:val="24"/>
        </w:rPr>
        <w:t xml:space="preserve"> </w:t>
      </w:r>
      <w:r>
        <w:rPr>
          <w:rFonts w:hint="eastAsia"/>
          <w:spacing w:val="10"/>
          <w:sz w:val="24"/>
          <w:szCs w:val="24"/>
        </w:rPr>
        <w:t xml:space="preserve">西瓜、木瓜、提子、水晶梨、香梨、砂糖橘、金桔、沙田柚、奇异果、火龙果等，具体提供的品种顺应</w:t>
      </w:r>
      <w:r>
        <w:rPr>
          <w:rFonts w:hint="eastAsia"/>
          <w:spacing w:val="5"/>
          <w:sz w:val="24"/>
          <w:szCs w:val="24"/>
        </w:rPr>
        <w:t xml:space="preserve"> 季节变化。</w:t>
      </w:r>
      <w:r/>
    </w:p>
    <w:p>
      <w:pPr>
        <w:ind w:left="1"/>
        <w:spacing w:before="109" w:line="228" w:lineRule="auto"/>
        <w:rPr>
          <w:rFonts w:hint="eastAsia"/>
          <w:sz w:val="24"/>
          <w:szCs w:val="24"/>
        </w:rPr>
      </w:pPr>
      <w:r>
        <w:rPr>
          <w:rFonts w:hint="eastAsia"/>
          <w:spacing w:val="5"/>
          <w:sz w:val="24"/>
          <w:szCs w:val="24"/>
        </w:rPr>
        <w:t xml:space="preserve">2.2  质量要求：</w:t>
      </w:r>
      <w:r/>
    </w:p>
    <w:p>
      <w:pPr>
        <w:ind w:left="1"/>
        <w:spacing w:before="105" w:line="227" w:lineRule="auto"/>
        <w:rPr>
          <w:rFonts w:hint="eastAsia"/>
          <w:sz w:val="24"/>
          <w:szCs w:val="24"/>
        </w:rPr>
      </w:pPr>
      <w:r>
        <w:rPr>
          <w:rFonts w:hint="eastAsia"/>
          <w:spacing w:val="7"/>
          <w:sz w:val="24"/>
          <w:szCs w:val="24"/>
        </w:rPr>
        <w:t xml:space="preserve">2.2.</w:t>
      </w:r>
      <w:r>
        <w:rPr>
          <w:rFonts w:hint="eastAsia"/>
          <w:spacing w:val="-26"/>
          <w:sz w:val="24"/>
          <w:szCs w:val="24"/>
        </w:rPr>
        <w:t xml:space="preserve"> </w:t>
      </w:r>
      <w:r>
        <w:rPr>
          <w:rFonts w:hint="eastAsia"/>
          <w:spacing w:val="7"/>
          <w:sz w:val="24"/>
          <w:szCs w:val="24"/>
        </w:rPr>
        <w:t xml:space="preserve">1 水果供应链要求：所有水果的来源必须清晰。</w:t>
      </w:r>
      <w:r/>
    </w:p>
    <w:p>
      <w:pPr>
        <w:ind w:left="10" w:right="70" w:hanging="9"/>
        <w:spacing w:before="109" w:line="277" w:lineRule="auto"/>
        <w:rPr>
          <w:rFonts w:hint="eastAsia"/>
          <w:sz w:val="24"/>
          <w:szCs w:val="24"/>
        </w:rPr>
      </w:pPr>
      <w:r>
        <w:rPr>
          <w:rFonts w:hint="eastAsia"/>
          <w:spacing w:val="8"/>
          <w:sz w:val="24"/>
          <w:szCs w:val="24"/>
        </w:rPr>
        <w:t xml:space="preserve">2.2.2 所提供的水果应当色泽光鲜、水润饱满、无腐烂，果品表面清洁新鲜，无病虫害和机械损伤，带有</w:t>
      </w:r>
      <w:r>
        <w:rPr>
          <w:rFonts w:hint="eastAsia"/>
          <w:spacing w:val="18"/>
          <w:sz w:val="24"/>
          <w:szCs w:val="24"/>
        </w:rPr>
        <w:t xml:space="preserve"> </w:t>
      </w:r>
      <w:r>
        <w:rPr>
          <w:rFonts w:hint="eastAsia"/>
          <w:spacing w:val="3"/>
          <w:sz w:val="24"/>
          <w:szCs w:val="24"/>
        </w:rPr>
        <w:t xml:space="preserve">芳香味。</w:t>
      </w:r>
      <w:r/>
    </w:p>
    <w:p>
      <w:pPr>
        <w:ind w:left="7" w:right="68" w:hanging="6"/>
        <w:spacing w:before="107" w:line="277" w:lineRule="auto"/>
        <w:rPr>
          <w:rFonts w:hint="eastAsia"/>
          <w:sz w:val="24"/>
          <w:szCs w:val="24"/>
        </w:rPr>
      </w:pPr>
      <w:r>
        <w:rPr>
          <w:rFonts w:hint="eastAsia"/>
          <w:spacing w:val="8"/>
          <w:sz w:val="24"/>
          <w:szCs w:val="24"/>
        </w:rPr>
        <w:t xml:space="preserve">2.2.3</w:t>
      </w:r>
      <w:r>
        <w:rPr>
          <w:rFonts w:hint="eastAsia"/>
          <w:spacing w:val="29"/>
          <w:sz w:val="24"/>
          <w:szCs w:val="24"/>
        </w:rPr>
        <w:t xml:space="preserve"> </w:t>
      </w:r>
      <w:r>
        <w:rPr>
          <w:rFonts w:hint="eastAsia"/>
          <w:spacing w:val="8"/>
          <w:sz w:val="24"/>
          <w:szCs w:val="24"/>
        </w:rPr>
        <w:t xml:space="preserve">中标人所提供的果品应符合国家规定的果品要求。应是优质、洁净，其品质、营养价值和卫生安全</w:t>
      </w:r>
      <w:r>
        <w:rPr>
          <w:rFonts w:hint="eastAsia"/>
          <w:sz w:val="24"/>
          <w:szCs w:val="24"/>
        </w:rPr>
        <w:t xml:space="preserve"> </w:t>
      </w:r>
      <w:r>
        <w:rPr>
          <w:rFonts w:hint="eastAsia"/>
          <w:spacing w:val="9"/>
          <w:sz w:val="24"/>
          <w:szCs w:val="24"/>
        </w:rPr>
        <w:t xml:space="preserve">指标应严格符合国家的规定及相关食品卫生标准。</w:t>
      </w:r>
      <w:r/>
    </w:p>
    <w:p>
      <w:pPr>
        <w:ind w:left="9" w:right="70" w:hanging="8"/>
        <w:spacing w:before="108" w:line="277" w:lineRule="auto"/>
        <w:rPr>
          <w:rFonts w:hint="eastAsia"/>
          <w:sz w:val="24"/>
          <w:szCs w:val="24"/>
        </w:rPr>
      </w:pPr>
      <w:r>
        <w:rPr>
          <w:rFonts w:hint="eastAsia"/>
          <w:spacing w:val="7"/>
          <w:sz w:val="24"/>
          <w:szCs w:val="24"/>
        </w:rPr>
        <w:t xml:space="preserve">2.2.4 投标人需承诺所供水果符合质量要求及农药残留不超过国家限量标准，若不符合，愿意接受退货处理</w:t>
      </w:r>
      <w:r>
        <w:rPr>
          <w:rFonts w:hint="eastAsia"/>
          <w:spacing w:val="10"/>
          <w:sz w:val="24"/>
          <w:szCs w:val="24"/>
        </w:rPr>
        <w:t xml:space="preserve"> </w:t>
      </w:r>
      <w:r>
        <w:rPr>
          <w:rFonts w:hint="eastAsia"/>
          <w:spacing w:val="6"/>
          <w:sz w:val="24"/>
          <w:szCs w:val="24"/>
        </w:rPr>
        <w:t xml:space="preserve">并承担违约责任。</w:t>
      </w:r>
      <w:r/>
    </w:p>
    <w:p>
      <w:pPr>
        <w:ind w:left="5"/>
        <w:spacing w:before="41" w:line="227" w:lineRule="auto"/>
        <w:rPr>
          <w:rFonts w:hint="eastAsia"/>
          <w:b/>
          <w:bCs/>
          <w:spacing w:val="5"/>
          <w:sz w:val="24"/>
          <w:szCs w:val="24"/>
        </w:rPr>
      </w:pPr>
      <w:r>
        <w:rPr>
          <w:rFonts w:hint="eastAsia"/>
          <w:b/>
          <w:bCs/>
          <w:spacing w:val="5"/>
          <w:sz w:val="24"/>
          <w:szCs w:val="24"/>
        </w:rPr>
        <w:t xml:space="preserve">3</w:t>
      </w:r>
      <w:r>
        <w:rPr>
          <w:rFonts w:hint="eastAsia"/>
          <w:b/>
          <w:bCs/>
          <w:spacing w:val="-18"/>
          <w:sz w:val="24"/>
          <w:szCs w:val="24"/>
        </w:rPr>
        <w:t xml:space="preserve"> </w:t>
      </w:r>
      <w:r>
        <w:rPr>
          <w:rFonts w:hint="eastAsia"/>
          <w:b/>
          <w:bCs/>
          <w:spacing w:val="5"/>
          <w:sz w:val="24"/>
          <w:szCs w:val="24"/>
        </w:rPr>
        <w:t xml:space="preserve">、水产、冰鲜鱼类要求</w:t>
      </w:r>
      <w:r/>
    </w:p>
    <w:p>
      <w:pPr>
        <w:ind w:left="5"/>
        <w:spacing w:before="41" w:line="227" w:lineRule="auto"/>
        <w:rPr>
          <w:rFonts w:hint="eastAsia"/>
          <w:sz w:val="24"/>
          <w:szCs w:val="24"/>
        </w:rPr>
      </w:pPr>
      <w:r>
        <w:rPr>
          <w:rFonts w:hint="eastAsia"/>
          <w:spacing w:val="8"/>
          <w:sz w:val="24"/>
          <w:szCs w:val="24"/>
        </w:rPr>
        <w:t xml:space="preserve">3.</w:t>
      </w:r>
      <w:r>
        <w:rPr>
          <w:rFonts w:hint="eastAsia"/>
          <w:spacing w:val="-18"/>
          <w:sz w:val="24"/>
          <w:szCs w:val="24"/>
        </w:rPr>
        <w:t xml:space="preserve"> </w:t>
      </w:r>
      <w:r>
        <w:rPr>
          <w:rFonts w:hint="eastAsia"/>
          <w:spacing w:val="8"/>
          <w:sz w:val="24"/>
          <w:szCs w:val="24"/>
        </w:rPr>
        <w:t xml:space="preserve">1  水产类健康，体态匀称，游动活泼，体色鲜明，体表光滑，眼睛亮丽，鳞片鳍条完好。</w:t>
      </w:r>
      <w:r/>
    </w:p>
    <w:p>
      <w:pPr>
        <w:ind w:left="5"/>
        <w:spacing w:before="109" w:line="228" w:lineRule="auto"/>
        <w:rPr>
          <w:rFonts w:hint="eastAsia"/>
          <w:sz w:val="24"/>
          <w:szCs w:val="24"/>
        </w:rPr>
      </w:pPr>
      <w:r>
        <w:rPr>
          <w:rFonts w:hint="eastAsia"/>
          <w:spacing w:val="7"/>
          <w:sz w:val="24"/>
          <w:szCs w:val="24"/>
        </w:rPr>
        <w:t xml:space="preserve">3.2  冰鲜鱼类符合国家相关标准。</w:t>
      </w:r>
      <w:r/>
    </w:p>
    <w:p>
      <w:pPr>
        <w:ind w:left="14"/>
        <w:spacing w:before="105" w:line="228" w:lineRule="auto"/>
        <w:rPr>
          <w:rFonts w:hint="eastAsia"/>
          <w:sz w:val="24"/>
          <w:szCs w:val="24"/>
        </w:rPr>
      </w:pPr>
      <w:r>
        <w:rPr>
          <w:rFonts w:hint="eastAsia"/>
          <w:b/>
          <w:bCs/>
          <w:spacing w:val="6"/>
          <w:sz w:val="24"/>
          <w:szCs w:val="24"/>
        </w:rPr>
        <w:t xml:space="preserve">（二）鲜肉、腊肉、家禽类</w:t>
      </w:r>
      <w:r/>
    </w:p>
    <w:p>
      <w:pPr>
        <w:ind w:left="10"/>
        <w:spacing w:before="109" w:line="228" w:lineRule="auto"/>
        <w:rPr>
          <w:rFonts w:hint="eastAsia"/>
          <w:sz w:val="24"/>
          <w:szCs w:val="24"/>
        </w:rPr>
      </w:pPr>
      <w:r>
        <w:rPr>
          <w:rFonts w:hint="eastAsia"/>
          <w:b/>
          <w:bCs/>
          <w:spacing w:val="1"/>
          <w:sz w:val="24"/>
          <w:szCs w:val="24"/>
        </w:rPr>
        <w:t xml:space="preserve">1</w:t>
      </w:r>
      <w:r>
        <w:rPr>
          <w:rFonts w:hint="eastAsia"/>
          <w:b/>
          <w:bCs/>
          <w:spacing w:val="-22"/>
          <w:sz w:val="24"/>
          <w:szCs w:val="24"/>
        </w:rPr>
        <w:t xml:space="preserve"> </w:t>
      </w:r>
      <w:r>
        <w:rPr>
          <w:rFonts w:hint="eastAsia"/>
          <w:b/>
          <w:bCs/>
          <w:spacing w:val="1"/>
          <w:sz w:val="24"/>
          <w:szCs w:val="24"/>
        </w:rPr>
        <w:t xml:space="preserve">、鲜肉要求</w:t>
      </w:r>
      <w:r/>
    </w:p>
    <w:p>
      <w:pPr>
        <w:ind w:left="5" w:right="73" w:firstLine="419"/>
        <w:jc w:val="both"/>
        <w:spacing w:before="106" w:line="317" w:lineRule="auto"/>
        <w:rPr>
          <w:rFonts w:hint="eastAsia"/>
          <w:sz w:val="24"/>
          <w:szCs w:val="24"/>
        </w:rPr>
      </w:pPr>
      <w:r>
        <w:rPr>
          <w:rFonts w:hint="eastAsia"/>
          <w:spacing w:val="10"/>
          <w:sz w:val="24"/>
          <w:szCs w:val="24"/>
        </w:rPr>
        <w:t xml:space="preserve">所供货物应保持较好的外观和质量等级，符合国家标准，保证无异味、无变质，肉类保证来源于正</w:t>
      </w:r>
      <w:r>
        <w:rPr>
          <w:rFonts w:hint="eastAsia"/>
          <w:spacing w:val="6"/>
          <w:sz w:val="24"/>
          <w:szCs w:val="24"/>
        </w:rPr>
        <w:t xml:space="preserve"> </w:t>
      </w:r>
      <w:r>
        <w:rPr>
          <w:rFonts w:hint="eastAsia"/>
          <w:spacing w:val="10"/>
          <w:sz w:val="24"/>
          <w:szCs w:val="24"/>
        </w:rPr>
        <w:t xml:space="preserve">规肉联厂，供货时须提交肉联厂的验收单及当批次有效的动物检疫合格证明，鲜肉确保每日新鲜、无异</w:t>
      </w:r>
      <w:r>
        <w:rPr>
          <w:rFonts w:hint="eastAsia"/>
          <w:spacing w:val="5"/>
          <w:sz w:val="24"/>
          <w:szCs w:val="24"/>
        </w:rPr>
        <w:t xml:space="preserve"> </w:t>
      </w:r>
      <w:r>
        <w:rPr>
          <w:rFonts w:hint="eastAsia"/>
          <w:sz w:val="24"/>
          <w:szCs w:val="24"/>
        </w:rPr>
        <w:t xml:space="preserve">味。</w:t>
      </w:r>
      <w:r/>
    </w:p>
    <w:p>
      <w:pPr>
        <w:ind w:left="1"/>
        <w:spacing w:before="32" w:line="229" w:lineRule="auto"/>
        <w:rPr>
          <w:rFonts w:hint="eastAsia"/>
          <w:sz w:val="24"/>
          <w:szCs w:val="24"/>
        </w:rPr>
      </w:pPr>
      <w:r>
        <w:rPr>
          <w:rFonts w:hint="eastAsia"/>
          <w:b/>
          <w:bCs/>
          <w:spacing w:val="4"/>
          <w:sz w:val="24"/>
          <w:szCs w:val="24"/>
        </w:rPr>
        <w:t xml:space="preserve">2</w:t>
      </w:r>
      <w:r>
        <w:rPr>
          <w:rFonts w:hint="eastAsia"/>
          <w:b/>
          <w:bCs/>
          <w:spacing w:val="-19"/>
          <w:sz w:val="24"/>
          <w:szCs w:val="24"/>
        </w:rPr>
        <w:t xml:space="preserve"> </w:t>
      </w:r>
      <w:r>
        <w:rPr>
          <w:rFonts w:hint="eastAsia"/>
          <w:b/>
          <w:bCs/>
          <w:spacing w:val="4"/>
          <w:sz w:val="24"/>
          <w:szCs w:val="24"/>
        </w:rPr>
        <w:t xml:space="preserve">、腊肉、腊肠要求</w:t>
      </w:r>
      <w:r/>
    </w:p>
    <w:p>
      <w:pPr>
        <w:ind w:left="21" w:right="73" w:hanging="20"/>
        <w:spacing w:before="104" w:line="278" w:lineRule="auto"/>
        <w:rPr>
          <w:rFonts w:hint="eastAsia"/>
          <w:sz w:val="24"/>
          <w:szCs w:val="24"/>
        </w:rPr>
      </w:pPr>
      <w:r>
        <w:rPr>
          <w:rFonts w:hint="eastAsia"/>
          <w:spacing w:val="7"/>
          <w:sz w:val="24"/>
          <w:szCs w:val="24"/>
        </w:rPr>
        <w:t xml:space="preserve">2.</w:t>
      </w:r>
      <w:r>
        <w:rPr>
          <w:rFonts w:hint="eastAsia"/>
          <w:spacing w:val="-26"/>
          <w:sz w:val="24"/>
          <w:szCs w:val="24"/>
        </w:rPr>
        <w:t xml:space="preserve"> </w:t>
      </w:r>
      <w:r>
        <w:rPr>
          <w:rFonts w:hint="eastAsia"/>
          <w:spacing w:val="7"/>
          <w:sz w:val="24"/>
          <w:szCs w:val="24"/>
        </w:rPr>
        <w:t xml:space="preserve">1 腊肉：符合国家标准，良质腊肉色泽鲜明，肌肉暗红色，脂肪透明呈乳白色，肉干燥结实，带有特有</w:t>
      </w:r>
      <w:r>
        <w:rPr>
          <w:rFonts w:hint="eastAsia"/>
          <w:sz w:val="24"/>
          <w:szCs w:val="24"/>
        </w:rPr>
        <w:t xml:space="preserve"> </w:t>
      </w:r>
      <w:r>
        <w:rPr>
          <w:rFonts w:hint="eastAsia"/>
          <w:spacing w:val="3"/>
          <w:sz w:val="24"/>
          <w:szCs w:val="24"/>
        </w:rPr>
        <w:t xml:space="preserve">的蜡式香味；</w:t>
      </w:r>
      <w:r/>
    </w:p>
    <w:p>
      <w:pPr>
        <w:ind w:left="10" w:right="73" w:hanging="9"/>
        <w:spacing w:before="107" w:line="277" w:lineRule="auto"/>
        <w:rPr>
          <w:rFonts w:hint="eastAsia"/>
          <w:sz w:val="24"/>
          <w:szCs w:val="24"/>
        </w:rPr>
      </w:pPr>
      <w:r>
        <w:rPr>
          <w:rFonts w:hint="eastAsia"/>
          <w:spacing w:val="8"/>
          <w:sz w:val="24"/>
          <w:szCs w:val="24"/>
        </w:rPr>
        <w:t xml:space="preserve">2.2 腊肠：符合国家标准，品质好的腊肠是肠衣干</w:t>
      </w:r>
      <w:r>
        <w:rPr>
          <w:rFonts w:hint="eastAsia"/>
          <w:spacing w:val="7"/>
          <w:sz w:val="24"/>
          <w:szCs w:val="24"/>
        </w:rPr>
        <w:t xml:space="preserve">燥，不发霉，无黏液，肠衣与肉馅紧密连在一起，表面</w:t>
      </w:r>
      <w:r>
        <w:rPr>
          <w:rFonts w:hint="eastAsia"/>
          <w:sz w:val="24"/>
          <w:szCs w:val="24"/>
        </w:rPr>
        <w:t xml:space="preserve"> </w:t>
      </w:r>
      <w:r>
        <w:rPr>
          <w:rFonts w:hint="eastAsia"/>
          <w:spacing w:val="9"/>
          <w:sz w:val="24"/>
          <w:szCs w:val="24"/>
        </w:rPr>
        <w:t xml:space="preserve">紧而有弹性，色泽均匀，肥肉色白，瘦肉色红，无灰色斑点，气味芳香。</w:t>
      </w:r>
      <w:r/>
    </w:p>
    <w:p>
      <w:pPr>
        <w:spacing w:before="106" w:line="228" w:lineRule="auto"/>
        <w:rPr>
          <w:rFonts w:hint="eastAsia"/>
          <w:sz w:val="24"/>
          <w:szCs w:val="24"/>
        </w:rPr>
      </w:pPr>
      <w:r>
        <w:rPr>
          <w:rFonts w:hint="eastAsia"/>
          <w:b/>
          <w:bCs/>
          <w:spacing w:val="3"/>
          <w:sz w:val="24"/>
          <w:szCs w:val="24"/>
        </w:rPr>
        <w:t xml:space="preserve">3</w:t>
      </w:r>
      <w:r>
        <w:rPr>
          <w:rFonts w:hint="eastAsia"/>
          <w:b/>
          <w:bCs/>
          <w:spacing w:val="-24"/>
          <w:sz w:val="24"/>
          <w:szCs w:val="24"/>
        </w:rPr>
        <w:t xml:space="preserve"> </w:t>
      </w:r>
      <w:r>
        <w:rPr>
          <w:rFonts w:hint="eastAsia"/>
          <w:b/>
          <w:bCs/>
          <w:spacing w:val="3"/>
          <w:sz w:val="24"/>
          <w:szCs w:val="24"/>
        </w:rPr>
        <w:t xml:space="preserve">、家禽要求</w:t>
      </w:r>
      <w:r/>
    </w:p>
    <w:p>
      <w:pPr>
        <w:ind w:left="5" w:right="73" w:firstLine="420"/>
        <w:spacing w:before="109" w:line="311" w:lineRule="auto"/>
        <w:rPr>
          <w:rFonts w:hint="eastAsia"/>
          <w:sz w:val="24"/>
          <w:szCs w:val="24"/>
        </w:rPr>
      </w:pPr>
      <w:r>
        <w:rPr>
          <w:rFonts w:hint="eastAsia"/>
          <w:spacing w:val="10"/>
          <w:sz w:val="24"/>
          <w:szCs w:val="24"/>
        </w:rPr>
        <w:t xml:space="preserve">新鲜光禽：光禽是指经宰杀去毛以后的鸡、鸭、鹅等禽类，质量好坏，是否新鲜，主要根据以下几</w:t>
      </w:r>
      <w:r>
        <w:rPr>
          <w:rFonts w:hint="eastAsia"/>
          <w:spacing w:val="5"/>
          <w:sz w:val="24"/>
          <w:szCs w:val="24"/>
        </w:rPr>
        <w:t xml:space="preserve"> </w:t>
      </w:r>
      <w:r>
        <w:rPr>
          <w:rFonts w:hint="eastAsia"/>
          <w:spacing w:val="6"/>
          <w:sz w:val="24"/>
          <w:szCs w:val="24"/>
        </w:rPr>
        <w:t xml:space="preserve">方面来判别：</w:t>
      </w:r>
      <w:r/>
    </w:p>
    <w:p>
      <w:pPr>
        <w:ind w:left="5"/>
        <w:spacing w:before="34" w:line="227" w:lineRule="auto"/>
        <w:rPr>
          <w:rFonts w:hint="eastAsia"/>
          <w:sz w:val="24"/>
          <w:szCs w:val="24"/>
        </w:rPr>
      </w:pPr>
      <w:r>
        <w:rPr>
          <w:rFonts w:hint="eastAsia"/>
          <w:spacing w:val="5"/>
          <w:sz w:val="24"/>
          <w:szCs w:val="24"/>
        </w:rPr>
        <w:t xml:space="preserve">3.</w:t>
      </w:r>
      <w:r>
        <w:rPr>
          <w:rFonts w:hint="eastAsia"/>
          <w:spacing w:val="-19"/>
          <w:sz w:val="24"/>
          <w:szCs w:val="24"/>
        </w:rPr>
        <w:t xml:space="preserve"> </w:t>
      </w:r>
      <w:r>
        <w:rPr>
          <w:rFonts w:hint="eastAsia"/>
          <w:spacing w:val="5"/>
          <w:sz w:val="24"/>
          <w:szCs w:val="24"/>
        </w:rPr>
        <w:t xml:space="preserve">1  喙有光泽、干燥、无黏液；</w:t>
      </w:r>
      <w:r/>
    </w:p>
    <w:p>
      <w:pPr>
        <w:ind w:left="5"/>
        <w:spacing w:before="107" w:line="227" w:lineRule="auto"/>
        <w:rPr>
          <w:rFonts w:hint="eastAsia"/>
          <w:sz w:val="24"/>
          <w:szCs w:val="24"/>
        </w:rPr>
      </w:pPr>
      <w:r>
        <w:rPr>
          <w:rFonts w:hint="eastAsia"/>
          <w:spacing w:val="7"/>
          <w:sz w:val="24"/>
          <w:szCs w:val="24"/>
        </w:rPr>
        <w:t xml:space="preserve">3.2</w:t>
      </w:r>
      <w:r>
        <w:rPr>
          <w:rFonts w:hint="eastAsia"/>
          <w:spacing w:val="30"/>
          <w:sz w:val="24"/>
          <w:szCs w:val="24"/>
        </w:rPr>
        <w:t xml:space="preserve">  </w:t>
      </w:r>
      <w:r>
        <w:rPr>
          <w:rFonts w:hint="eastAsia"/>
          <w:spacing w:val="7"/>
          <w:sz w:val="24"/>
          <w:szCs w:val="24"/>
        </w:rPr>
        <w:t xml:space="preserve">口腔：新鲜的光禽口腔黏膜呈淡玫瑰色，有光泽、洁净、无异味；</w:t>
      </w:r>
      <w:r/>
    </w:p>
    <w:p>
      <w:pPr>
        <w:ind w:left="5"/>
        <w:spacing w:before="109" w:line="227" w:lineRule="auto"/>
        <w:rPr>
          <w:rFonts w:hint="eastAsia"/>
          <w:sz w:val="24"/>
          <w:szCs w:val="24"/>
        </w:rPr>
      </w:pPr>
      <w:r>
        <w:rPr>
          <w:rFonts w:hint="eastAsia"/>
          <w:spacing w:val="7"/>
          <w:sz w:val="24"/>
          <w:szCs w:val="24"/>
        </w:rPr>
        <w:t xml:space="preserve">3.3  新鲜的光禽眼睛明亮，充满整个眼窝；</w:t>
      </w:r>
      <w:r/>
    </w:p>
    <w:p>
      <w:pPr>
        <w:ind w:left="5"/>
        <w:spacing w:before="107" w:line="227" w:lineRule="auto"/>
        <w:rPr>
          <w:rFonts w:hint="eastAsia"/>
          <w:sz w:val="24"/>
          <w:szCs w:val="24"/>
        </w:rPr>
      </w:pPr>
      <w:r>
        <w:rPr>
          <w:rFonts w:hint="eastAsia"/>
          <w:spacing w:val="9"/>
          <w:sz w:val="24"/>
          <w:szCs w:val="24"/>
        </w:rPr>
        <w:t xml:space="preserve">3.4  皮肤：新鲜的光禽皮肤上毛孔隆起，表面干燥而紧缩，呈乳白色或淡黄色，稍带</w:t>
      </w:r>
      <w:r>
        <w:rPr>
          <w:rFonts w:hint="eastAsia"/>
          <w:spacing w:val="8"/>
          <w:sz w:val="24"/>
          <w:szCs w:val="24"/>
        </w:rPr>
        <w:t xml:space="preserve">微红，无异味；</w:t>
      </w:r>
      <w:r/>
    </w:p>
    <w:p>
      <w:pPr>
        <w:ind w:left="5"/>
        <w:spacing w:before="109" w:line="227" w:lineRule="auto"/>
        <w:rPr>
          <w:rFonts w:hint="eastAsia"/>
          <w:sz w:val="24"/>
          <w:szCs w:val="24"/>
        </w:rPr>
      </w:pPr>
      <w:r>
        <w:rPr>
          <w:rFonts w:hint="eastAsia"/>
          <w:spacing w:val="8"/>
          <w:sz w:val="24"/>
          <w:szCs w:val="24"/>
        </w:rPr>
        <w:t xml:space="preserve">3.5  脂肪：新鲜的光禽脂肪呈淡黄色或黄色，有光泽，无异味；</w:t>
      </w:r>
      <w:r/>
    </w:p>
    <w:p>
      <w:pPr>
        <w:ind w:left="7" w:right="73" w:hanging="2"/>
        <w:spacing w:before="107" w:line="278" w:lineRule="auto"/>
        <w:rPr>
          <w:rFonts w:hint="eastAsia"/>
          <w:sz w:val="24"/>
          <w:szCs w:val="24"/>
        </w:rPr>
      </w:pPr>
      <w:r>
        <w:rPr>
          <w:rFonts w:hint="eastAsia"/>
          <w:spacing w:val="11"/>
          <w:sz w:val="24"/>
          <w:szCs w:val="24"/>
        </w:rPr>
        <w:t xml:space="preserve">3.6  肌肉：新鲜光禽肌肉结实，有弹性，有光泽，</w:t>
      </w:r>
      <w:r>
        <w:rPr>
          <w:rFonts w:hint="eastAsia"/>
          <w:spacing w:val="10"/>
          <w:sz w:val="24"/>
          <w:szCs w:val="24"/>
        </w:rPr>
        <w:t xml:space="preserve">颈、腿部肌肉呈玫瑰红色变质的光禽肌肉松弛，湿润</w:t>
      </w:r>
      <w:r>
        <w:rPr>
          <w:rFonts w:hint="eastAsia"/>
          <w:sz w:val="24"/>
          <w:szCs w:val="24"/>
        </w:rPr>
        <w:t xml:space="preserve"> 发黏</w:t>
      </w:r>
      <w:r>
        <w:rPr>
          <w:rFonts w:hint="eastAsia"/>
          <w:spacing w:val="8"/>
          <w:sz w:val="24"/>
          <w:szCs w:val="24"/>
        </w:rPr>
        <w:t xml:space="preserve">，色变暗红，有明显腐败气味；</w:t>
      </w:r>
      <w:r/>
    </w:p>
    <w:p>
      <w:pPr>
        <w:ind w:left="216"/>
        <w:spacing w:before="108" w:line="228" w:lineRule="auto"/>
        <w:rPr>
          <w:rFonts w:hint="eastAsia"/>
          <w:sz w:val="24"/>
          <w:szCs w:val="24"/>
        </w:rPr>
      </w:pPr>
      <w:r>
        <w:rPr>
          <w:rFonts w:hint="eastAsia"/>
          <w:b/>
          <w:bCs/>
          <w:spacing w:val="7"/>
          <w:sz w:val="24"/>
          <w:szCs w:val="24"/>
        </w:rPr>
        <w:t xml:space="preserve">注：所有肉类、禽类不得使用冷冻产品。</w:t>
      </w:r>
      <w:r/>
    </w:p>
    <w:p>
      <w:pPr>
        <w:ind w:left="14"/>
        <w:spacing w:before="106" w:line="227" w:lineRule="auto"/>
        <w:rPr>
          <w:rFonts w:hint="eastAsia"/>
          <w:sz w:val="24"/>
          <w:szCs w:val="24"/>
        </w:rPr>
      </w:pPr>
      <w:r>
        <w:rPr>
          <w:rFonts w:hint="eastAsia"/>
          <w:b/>
          <w:bCs/>
          <w:spacing w:val="7"/>
          <w:sz w:val="24"/>
          <w:szCs w:val="24"/>
        </w:rPr>
        <w:t xml:space="preserve">（三）粮油、干货副食品和调味品类</w:t>
      </w:r>
      <w:r/>
    </w:p>
    <w:p>
      <w:pPr>
        <w:ind w:left="10"/>
        <w:spacing w:before="109" w:line="228" w:lineRule="auto"/>
        <w:rPr>
          <w:rFonts w:hint="eastAsia"/>
          <w:sz w:val="24"/>
          <w:szCs w:val="24"/>
        </w:rPr>
      </w:pPr>
      <w:r>
        <w:rPr>
          <w:rFonts w:hint="eastAsia"/>
          <w:b/>
          <w:bCs/>
          <w:spacing w:val="1"/>
          <w:sz w:val="24"/>
          <w:szCs w:val="24"/>
        </w:rPr>
        <w:t xml:space="preserve">1</w:t>
      </w:r>
      <w:r>
        <w:rPr>
          <w:rFonts w:hint="eastAsia"/>
          <w:b/>
          <w:bCs/>
          <w:spacing w:val="-22"/>
          <w:sz w:val="24"/>
          <w:szCs w:val="24"/>
        </w:rPr>
        <w:t xml:space="preserve"> </w:t>
      </w:r>
      <w:r>
        <w:rPr>
          <w:rFonts w:hint="eastAsia"/>
          <w:b/>
          <w:bCs/>
          <w:spacing w:val="1"/>
          <w:sz w:val="24"/>
          <w:szCs w:val="24"/>
        </w:rPr>
        <w:t xml:space="preserve">、产品要求</w:t>
      </w:r>
      <w:r/>
    </w:p>
    <w:p>
      <w:pPr>
        <w:ind w:left="424"/>
        <w:spacing w:before="106" w:line="227" w:lineRule="auto"/>
        <w:rPr>
          <w:rFonts w:hint="eastAsia"/>
          <w:sz w:val="24"/>
          <w:szCs w:val="24"/>
        </w:rPr>
      </w:pPr>
      <w:r>
        <w:rPr>
          <w:rFonts w:hint="eastAsia"/>
          <w:spacing w:val="10"/>
          <w:sz w:val="24"/>
          <w:szCs w:val="24"/>
        </w:rPr>
        <w:t xml:space="preserve">所有包装类食品需提供：生产（供应）企业的《营业执照》《食品经营许可证》《食品生产许</w:t>
      </w:r>
      <w:r>
        <w:rPr>
          <w:rFonts w:hint="eastAsia"/>
          <w:spacing w:val="1"/>
          <w:sz w:val="24"/>
          <w:szCs w:val="24"/>
        </w:rPr>
        <w:t xml:space="preserve">可证》。</w:t>
      </w:r>
      <w:r/>
    </w:p>
    <w:p>
      <w:pPr>
        <w:ind w:left="10"/>
        <w:spacing w:before="101" w:line="228" w:lineRule="auto"/>
        <w:rPr>
          <w:rFonts w:hint="eastAsia"/>
          <w:sz w:val="24"/>
          <w:szCs w:val="24"/>
        </w:rPr>
      </w:pPr>
      <w:r>
        <w:rPr>
          <w:rFonts w:hint="eastAsia"/>
          <w:b/>
          <w:bCs/>
          <w:spacing w:val="3"/>
          <w:sz w:val="24"/>
          <w:szCs w:val="24"/>
        </w:rPr>
        <w:t xml:space="preserve">1.1</w:t>
      </w:r>
      <w:r>
        <w:rPr>
          <w:rFonts w:hint="eastAsia"/>
          <w:b/>
          <w:bCs/>
          <w:spacing w:val="18"/>
          <w:sz w:val="24"/>
          <w:szCs w:val="24"/>
        </w:rPr>
        <w:t xml:space="preserve"> </w:t>
      </w:r>
      <w:r>
        <w:rPr>
          <w:rFonts w:hint="eastAsia"/>
          <w:b/>
          <w:bCs/>
          <w:spacing w:val="3"/>
          <w:sz w:val="24"/>
          <w:szCs w:val="24"/>
        </w:rPr>
        <w:t xml:space="preserve">副食品要求</w:t>
      </w:r>
      <w:r/>
    </w:p>
    <w:p>
      <w:pPr>
        <w:ind w:left="5" w:right="73" w:firstLine="15"/>
        <w:spacing w:before="107" w:line="302" w:lineRule="auto"/>
        <w:rPr>
          <w:rFonts w:hint="eastAsia"/>
          <w:sz w:val="24"/>
          <w:szCs w:val="24"/>
        </w:rPr>
      </w:pPr>
      <w:r>
        <w:rPr>
          <w:rFonts w:hint="eastAsia"/>
          <w:spacing w:val="6"/>
          <w:sz w:val="24"/>
          <w:szCs w:val="24"/>
        </w:rPr>
        <w:t xml:space="preserve">1.</w:t>
      </w:r>
      <w:r>
        <w:rPr>
          <w:rFonts w:hint="eastAsia"/>
          <w:spacing w:val="-25"/>
          <w:sz w:val="24"/>
          <w:szCs w:val="24"/>
        </w:rPr>
        <w:t xml:space="preserve"> </w:t>
      </w:r>
      <w:r>
        <w:rPr>
          <w:rFonts w:hint="eastAsia"/>
          <w:spacing w:val="6"/>
          <w:sz w:val="24"/>
          <w:szCs w:val="24"/>
        </w:rPr>
        <w:t xml:space="preserve">1.</w:t>
      </w:r>
      <w:r>
        <w:rPr>
          <w:rFonts w:hint="eastAsia"/>
          <w:spacing w:val="-25"/>
          <w:sz w:val="24"/>
          <w:szCs w:val="24"/>
        </w:rPr>
        <w:t xml:space="preserve"> </w:t>
      </w:r>
      <w:r>
        <w:rPr>
          <w:rFonts w:hint="eastAsia"/>
          <w:spacing w:val="6"/>
          <w:sz w:val="24"/>
          <w:szCs w:val="24"/>
        </w:rPr>
        <w:t xml:space="preserve">1  副食品的质量基本标准要求符合国家行业标准，干爽、不霉烂、整齐、均匀</w:t>
      </w:r>
      <w:r>
        <w:rPr>
          <w:rFonts w:hint="eastAsia"/>
          <w:spacing w:val="5"/>
          <w:sz w:val="24"/>
          <w:szCs w:val="24"/>
        </w:rPr>
        <w:t xml:space="preserve">、完整、无虫蛀、无杂</w:t>
      </w:r>
      <w:r>
        <w:rPr>
          <w:rFonts w:hint="eastAsia"/>
          <w:sz w:val="24"/>
          <w:szCs w:val="24"/>
        </w:rPr>
        <w:t xml:space="preserve"> </w:t>
      </w:r>
      <w:r>
        <w:rPr>
          <w:rFonts w:hint="eastAsia"/>
          <w:spacing w:val="10"/>
          <w:sz w:val="24"/>
          <w:szCs w:val="24"/>
        </w:rPr>
        <w:t xml:space="preserve">质，保持应有的色泽。确保产品质量稳定，保证营养丰富、绿色安全、海味浓郁、易存放、食用方便，</w:t>
      </w:r>
      <w:r>
        <w:rPr>
          <w:rFonts w:hint="eastAsia"/>
          <w:spacing w:val="5"/>
          <w:sz w:val="24"/>
          <w:szCs w:val="24"/>
        </w:rPr>
        <w:t xml:space="preserve"> </w:t>
      </w:r>
      <w:r>
        <w:rPr>
          <w:rFonts w:hint="eastAsia"/>
          <w:spacing w:val="10"/>
          <w:sz w:val="24"/>
          <w:szCs w:val="24"/>
        </w:rPr>
        <w:t xml:space="preserve">保质期长。从加工、包装、运输、贮存到销售全部符合国家规定标准。采购人可根据实际情况对需要的</w:t>
      </w:r>
      <w:r>
        <w:rPr>
          <w:rFonts w:hint="eastAsia"/>
          <w:spacing w:val="5"/>
          <w:sz w:val="24"/>
          <w:szCs w:val="24"/>
        </w:rPr>
        <w:t xml:space="preserve"> </w:t>
      </w:r>
      <w:r>
        <w:rPr>
          <w:rFonts w:hint="eastAsia"/>
          <w:spacing w:val="9"/>
          <w:sz w:val="24"/>
          <w:szCs w:val="24"/>
        </w:rPr>
        <w:t xml:space="preserve">副食品进行品质抽检，对质量未达到国家标准的副食品采购人有权拒绝接收。</w:t>
      </w:r>
      <w:r/>
    </w:p>
    <w:p>
      <w:pPr>
        <w:ind w:left="5" w:firstLine="15"/>
        <w:spacing w:before="109" w:line="277" w:lineRule="auto"/>
        <w:rPr>
          <w:rFonts w:hint="eastAsia"/>
          <w:sz w:val="24"/>
          <w:szCs w:val="24"/>
        </w:rPr>
      </w:pPr>
      <w:r>
        <w:rPr>
          <w:rFonts w:hint="eastAsia"/>
          <w:spacing w:val="3"/>
          <w:sz w:val="24"/>
          <w:szCs w:val="24"/>
        </w:rPr>
        <w:t xml:space="preserve">1.</w:t>
      </w:r>
      <w:r>
        <w:rPr>
          <w:rFonts w:hint="eastAsia"/>
          <w:spacing w:val="-15"/>
          <w:sz w:val="24"/>
          <w:szCs w:val="24"/>
        </w:rPr>
        <w:t xml:space="preserve"> </w:t>
      </w:r>
      <w:r>
        <w:rPr>
          <w:rFonts w:hint="eastAsia"/>
          <w:spacing w:val="3"/>
          <w:sz w:val="24"/>
          <w:szCs w:val="24"/>
        </w:rPr>
        <w:t xml:space="preserve">1.</w:t>
      </w:r>
      <w:r>
        <w:rPr>
          <w:rFonts w:hint="eastAsia"/>
          <w:spacing w:val="-25"/>
          <w:sz w:val="24"/>
          <w:szCs w:val="24"/>
        </w:rPr>
        <w:t xml:space="preserve"> </w:t>
      </w:r>
      <w:r>
        <w:rPr>
          <w:rFonts w:hint="eastAsia"/>
          <w:spacing w:val="3"/>
          <w:sz w:val="24"/>
          <w:szCs w:val="24"/>
        </w:rPr>
        <w:t xml:space="preserve">1  所有副食品调味料均为正规厂家生产，包装完整，标明商品名称、规格、生产商、产地、生产日期、</w:t>
      </w:r>
      <w:r>
        <w:rPr>
          <w:rFonts w:hint="eastAsia"/>
          <w:sz w:val="24"/>
          <w:szCs w:val="24"/>
        </w:rPr>
        <w:t xml:space="preserve"> </w:t>
      </w:r>
      <w:r>
        <w:rPr>
          <w:rFonts w:hint="eastAsia"/>
          <w:spacing w:val="7"/>
          <w:sz w:val="24"/>
          <w:szCs w:val="24"/>
        </w:rPr>
        <w:t xml:space="preserve">保质期或保存期。</w:t>
      </w:r>
      <w:r/>
    </w:p>
    <w:p>
      <w:pPr>
        <w:ind w:left="11"/>
        <w:spacing w:before="108" w:line="228" w:lineRule="auto"/>
        <w:rPr>
          <w:rFonts w:hint="eastAsia"/>
          <w:sz w:val="24"/>
          <w:szCs w:val="24"/>
        </w:rPr>
      </w:pPr>
      <w:r>
        <w:rPr>
          <w:rFonts w:hint="eastAsia"/>
          <w:b/>
          <w:bCs/>
          <w:spacing w:val="2"/>
          <w:sz w:val="24"/>
          <w:szCs w:val="24"/>
        </w:rPr>
        <w:t xml:space="preserve">1.2</w:t>
      </w:r>
      <w:r>
        <w:rPr>
          <w:rFonts w:hint="eastAsia"/>
          <w:b/>
          <w:bCs/>
          <w:spacing w:val="24"/>
          <w:sz w:val="24"/>
          <w:szCs w:val="24"/>
        </w:rPr>
        <w:t xml:space="preserve"> </w:t>
      </w:r>
      <w:r>
        <w:rPr>
          <w:rFonts w:hint="eastAsia"/>
          <w:b/>
          <w:bCs/>
          <w:spacing w:val="2"/>
          <w:sz w:val="24"/>
          <w:szCs w:val="24"/>
        </w:rPr>
        <w:t xml:space="preserve">大米要求</w:t>
      </w:r>
      <w:r/>
    </w:p>
    <w:p>
      <w:pPr>
        <w:ind w:left="21"/>
        <w:spacing w:before="106" w:line="227" w:lineRule="auto"/>
        <w:rPr>
          <w:rFonts w:hint="eastAsia"/>
          <w:sz w:val="24"/>
          <w:szCs w:val="24"/>
        </w:rPr>
      </w:pPr>
      <w:r>
        <w:rPr>
          <w:rFonts w:hint="eastAsia"/>
          <w:spacing w:val="5"/>
          <w:sz w:val="24"/>
          <w:szCs w:val="24"/>
        </w:rPr>
        <w:t xml:space="preserve">1.2.</w:t>
      </w:r>
      <w:r>
        <w:rPr>
          <w:rFonts w:hint="eastAsia"/>
          <w:spacing w:val="-9"/>
          <w:sz w:val="24"/>
          <w:szCs w:val="24"/>
        </w:rPr>
        <w:t xml:space="preserve"> </w:t>
      </w:r>
      <w:r>
        <w:rPr>
          <w:rFonts w:hint="eastAsia"/>
          <w:spacing w:val="5"/>
          <w:sz w:val="24"/>
          <w:szCs w:val="24"/>
        </w:rPr>
        <w:t xml:space="preserve">1  米类执行标准：</w:t>
      </w:r>
      <w:r>
        <w:rPr>
          <w:rFonts w:hint="eastAsia"/>
          <w:sz w:val="24"/>
          <w:szCs w:val="24"/>
        </w:rPr>
        <w:t xml:space="preserve">GB</w:t>
      </w:r>
      <w:r>
        <w:rPr>
          <w:rFonts w:hint="eastAsia"/>
          <w:spacing w:val="5"/>
          <w:sz w:val="24"/>
          <w:szCs w:val="24"/>
        </w:rPr>
        <w:t xml:space="preserve">/T1354-2018 大米，不含添加剂。</w:t>
      </w:r>
      <w:r/>
    </w:p>
    <w:p>
      <w:pPr>
        <w:ind w:left="6" w:right="73" w:firstLine="14"/>
        <w:spacing w:before="109" w:line="277" w:lineRule="auto"/>
        <w:rPr>
          <w:rFonts w:hint="eastAsia"/>
          <w:sz w:val="24"/>
          <w:szCs w:val="24"/>
        </w:rPr>
      </w:pPr>
      <w:r>
        <w:rPr>
          <w:rFonts w:hint="eastAsia"/>
          <w:spacing w:val="7"/>
          <w:sz w:val="24"/>
          <w:szCs w:val="24"/>
        </w:rPr>
        <w:t xml:space="preserve">1.2.2  标明加工厂名称、品名、生产日期、保质期或保存期，供货时的剩余保质期</w:t>
      </w:r>
      <w:r>
        <w:rPr>
          <w:rFonts w:hint="eastAsia"/>
          <w:spacing w:val="6"/>
          <w:sz w:val="24"/>
          <w:szCs w:val="24"/>
        </w:rPr>
        <w:t xml:space="preserve">不少于三分之二，质量</w:t>
      </w:r>
      <w:r>
        <w:rPr>
          <w:rFonts w:hint="eastAsia"/>
          <w:sz w:val="24"/>
          <w:szCs w:val="24"/>
        </w:rPr>
        <w:t xml:space="preserve"> </w:t>
      </w:r>
      <w:r>
        <w:rPr>
          <w:rFonts w:hint="eastAsia"/>
          <w:spacing w:val="9"/>
          <w:sz w:val="24"/>
          <w:szCs w:val="24"/>
        </w:rPr>
        <w:t xml:space="preserve">等级、产品标准号、产品合格证，质量符合米类执行标准。</w:t>
      </w:r>
      <w:r/>
    </w:p>
    <w:p>
      <w:pPr>
        <w:ind w:left="9"/>
        <w:spacing w:before="41" w:line="228" w:lineRule="auto"/>
        <w:rPr>
          <w:rFonts w:hint="eastAsia"/>
          <w:spacing w:val="8"/>
          <w:sz w:val="24"/>
          <w:szCs w:val="24"/>
        </w:rPr>
      </w:pPr>
      <w:r>
        <w:rPr>
          <w:rFonts w:hint="eastAsia"/>
          <w:spacing w:val="7"/>
          <w:sz w:val="24"/>
          <w:szCs w:val="24"/>
        </w:rPr>
        <w:t xml:space="preserve">1.2.3  具有固有色泽和香味，无污染、无虫害，色泽、气味、口味正常，无异味或霉</w:t>
      </w:r>
      <w:r>
        <w:rPr>
          <w:rFonts w:hint="eastAsia"/>
          <w:spacing w:val="6"/>
          <w:sz w:val="24"/>
          <w:szCs w:val="24"/>
        </w:rPr>
        <w:t xml:space="preserve">味（霉变</w:t>
      </w:r>
      <w:r>
        <w:rPr>
          <w:rFonts w:hint="eastAsia"/>
          <w:spacing w:val="5"/>
          <w:sz w:val="24"/>
          <w:szCs w:val="24"/>
        </w:rPr>
        <w:t xml:space="preserve">），</w:t>
      </w:r>
      <w:r>
        <w:rPr>
          <w:rFonts w:hint="eastAsia"/>
          <w:spacing w:val="6"/>
          <w:sz w:val="24"/>
          <w:szCs w:val="24"/>
        </w:rPr>
        <w:t xml:space="preserve">无虫蛀</w:t>
      </w:r>
      <w:r>
        <w:rPr>
          <w:rFonts w:hint="eastAsia"/>
          <w:spacing w:val="1"/>
          <w:sz w:val="24"/>
          <w:szCs w:val="24"/>
        </w:rPr>
        <w:t xml:space="preserve"> </w:t>
      </w:r>
      <w:r>
        <w:rPr>
          <w:rFonts w:hint="eastAsia"/>
          <w:spacing w:val="8"/>
          <w:sz w:val="24"/>
          <w:szCs w:val="24"/>
        </w:rPr>
        <w:t xml:space="preserve">结块挂丝或杂质异常，符合国家粮食卫生标准。</w:t>
      </w:r>
      <w:r/>
    </w:p>
    <w:p>
      <w:pPr>
        <w:ind w:left="9"/>
        <w:spacing w:before="41" w:line="228" w:lineRule="auto"/>
        <w:rPr>
          <w:rFonts w:hint="eastAsia"/>
          <w:sz w:val="24"/>
          <w:szCs w:val="24"/>
        </w:rPr>
      </w:pPr>
      <w:r>
        <w:rPr>
          <w:rFonts w:hint="eastAsia"/>
          <w:b/>
          <w:bCs/>
          <w:spacing w:val="6"/>
          <w:sz w:val="24"/>
          <w:szCs w:val="24"/>
        </w:rPr>
        <w:t xml:space="preserve">1.3 食用油（不含转基因成分的食用油）</w:t>
      </w:r>
      <w:r/>
    </w:p>
    <w:p>
      <w:pPr>
        <w:ind w:left="20" w:right="68"/>
        <w:spacing w:before="107" w:line="277" w:lineRule="auto"/>
        <w:rPr>
          <w:rFonts w:hint="eastAsia"/>
          <w:sz w:val="24"/>
          <w:szCs w:val="24"/>
        </w:rPr>
      </w:pPr>
      <w:r>
        <w:rPr>
          <w:rFonts w:hint="eastAsia"/>
          <w:spacing w:val="6"/>
          <w:sz w:val="24"/>
          <w:szCs w:val="24"/>
        </w:rPr>
        <w:t xml:space="preserve">1.3.</w:t>
      </w:r>
      <w:r>
        <w:rPr>
          <w:rFonts w:hint="eastAsia"/>
          <w:spacing w:val="-8"/>
          <w:sz w:val="24"/>
          <w:szCs w:val="24"/>
        </w:rPr>
        <w:t xml:space="preserve"> </w:t>
      </w:r>
      <w:r>
        <w:rPr>
          <w:rFonts w:hint="eastAsia"/>
          <w:spacing w:val="6"/>
          <w:sz w:val="24"/>
          <w:szCs w:val="24"/>
        </w:rPr>
        <w:t xml:space="preserve">1  基本要求：外包装完好，标明品名、厂名、重量、生产日期、保质期或保存期、执行标准，具有产</w:t>
      </w:r>
      <w:r>
        <w:rPr>
          <w:rFonts w:hint="eastAsia"/>
          <w:sz w:val="24"/>
          <w:szCs w:val="24"/>
        </w:rPr>
        <w:t xml:space="preserve"> </w:t>
      </w:r>
      <w:r>
        <w:rPr>
          <w:rFonts w:hint="eastAsia"/>
          <w:spacing w:val="9"/>
          <w:sz w:val="24"/>
          <w:szCs w:val="24"/>
        </w:rPr>
        <w:t xml:space="preserve">品合格证。具有正常植物油的色泽、透明度、气味和滋味，无焦臭、酸败及其他异味；</w:t>
      </w:r>
      <w:r/>
    </w:p>
    <w:p>
      <w:pPr>
        <w:ind w:left="2" w:right="70" w:firstLine="17"/>
        <w:spacing w:before="107" w:line="277" w:lineRule="auto"/>
        <w:rPr>
          <w:rFonts w:hint="eastAsia"/>
          <w:sz w:val="24"/>
          <w:szCs w:val="24"/>
        </w:rPr>
      </w:pPr>
      <w:r>
        <w:rPr>
          <w:rFonts w:hint="eastAsia"/>
          <w:spacing w:val="7"/>
          <w:sz w:val="24"/>
          <w:szCs w:val="24"/>
        </w:rPr>
        <w:t xml:space="preserve">1.3.2  食用油生产企业的资质证明（首次供应时提供</w:t>
      </w:r>
      <w:r>
        <w:rPr>
          <w:rFonts w:hint="eastAsia"/>
          <w:spacing w:val="2"/>
          <w:sz w:val="24"/>
          <w:szCs w:val="24"/>
        </w:rPr>
        <w:t xml:space="preserve">）：</w:t>
      </w:r>
      <w:r>
        <w:rPr>
          <w:rFonts w:hint="eastAsia"/>
          <w:spacing w:val="7"/>
          <w:sz w:val="24"/>
          <w:szCs w:val="24"/>
        </w:rPr>
        <w:t xml:space="preserve">《营业执照》《食品经营许可证》《全国工</w:t>
      </w:r>
      <w:r>
        <w:rPr>
          <w:rFonts w:hint="eastAsia"/>
          <w:sz w:val="24"/>
          <w:szCs w:val="24"/>
        </w:rPr>
        <w:t xml:space="preserve"> </w:t>
      </w:r>
      <w:r>
        <w:rPr>
          <w:rFonts w:hint="eastAsia"/>
          <w:spacing w:val="7"/>
          <w:sz w:val="24"/>
          <w:szCs w:val="24"/>
        </w:rPr>
        <w:t xml:space="preserve">业产品生产许可证》；</w:t>
      </w:r>
      <w:r/>
    </w:p>
    <w:p>
      <w:pPr>
        <w:ind w:left="20"/>
        <w:spacing w:before="108" w:line="228" w:lineRule="auto"/>
        <w:rPr>
          <w:rFonts w:hint="eastAsia"/>
          <w:sz w:val="24"/>
          <w:szCs w:val="24"/>
        </w:rPr>
      </w:pPr>
      <w:r>
        <w:rPr>
          <w:rFonts w:hint="eastAsia"/>
          <w:spacing w:val="7"/>
          <w:sz w:val="24"/>
          <w:szCs w:val="24"/>
        </w:rPr>
        <w:t xml:space="preserve">1.3.3  气味、滋味：具有固有的气味和滋味，无异味；</w:t>
      </w:r>
      <w:r/>
    </w:p>
    <w:p>
      <w:pPr>
        <w:ind w:left="20"/>
        <w:spacing w:before="106" w:line="228" w:lineRule="auto"/>
        <w:rPr>
          <w:rFonts w:hint="eastAsia"/>
          <w:sz w:val="24"/>
          <w:szCs w:val="24"/>
        </w:rPr>
      </w:pPr>
      <w:r>
        <w:rPr>
          <w:rFonts w:hint="eastAsia"/>
          <w:spacing w:val="6"/>
          <w:sz w:val="24"/>
          <w:szCs w:val="24"/>
        </w:rPr>
        <w:t xml:space="preserve">1.3.4  加热试验（280℃） 油色不得变深，无析出物；</w:t>
      </w:r>
      <w:r/>
    </w:p>
    <w:p>
      <w:pPr>
        <w:ind w:left="20"/>
        <w:spacing w:before="108" w:line="228" w:lineRule="auto"/>
        <w:rPr>
          <w:rFonts w:hint="eastAsia"/>
          <w:sz w:val="24"/>
          <w:szCs w:val="24"/>
        </w:rPr>
      </w:pPr>
      <w:r>
        <w:rPr>
          <w:rFonts w:hint="eastAsia"/>
          <w:spacing w:val="6"/>
          <w:sz w:val="24"/>
          <w:szCs w:val="24"/>
        </w:rPr>
        <w:t xml:space="preserve">1.3.5  不得混有其他食用油或非食用油；</w:t>
      </w:r>
      <w:r/>
    </w:p>
    <w:p>
      <w:pPr>
        <w:ind w:left="20"/>
        <w:spacing w:before="106" w:line="228" w:lineRule="auto"/>
        <w:rPr>
          <w:rFonts w:hint="eastAsia"/>
          <w:sz w:val="24"/>
          <w:szCs w:val="24"/>
        </w:rPr>
      </w:pPr>
      <w:r>
        <w:rPr>
          <w:rFonts w:hint="eastAsia"/>
          <w:spacing w:val="7"/>
          <w:sz w:val="24"/>
          <w:szCs w:val="24"/>
        </w:rPr>
        <w:t xml:space="preserve">1.3.6  卫生标准和动植物检疫项目，按照国家规定执行；</w:t>
      </w:r>
      <w:r/>
    </w:p>
    <w:p>
      <w:pPr>
        <w:ind w:left="20"/>
        <w:spacing w:before="108" w:line="228" w:lineRule="auto"/>
        <w:rPr>
          <w:rFonts w:hint="eastAsia"/>
          <w:sz w:val="24"/>
          <w:szCs w:val="24"/>
        </w:rPr>
      </w:pPr>
      <w:r>
        <w:rPr>
          <w:rFonts w:hint="eastAsia"/>
          <w:spacing w:val="6"/>
          <w:sz w:val="24"/>
          <w:szCs w:val="24"/>
        </w:rPr>
        <w:t xml:space="preserve">1.3.7  执行标准：油类执行现行国家标准。</w:t>
      </w:r>
      <w:r/>
    </w:p>
    <w:p>
      <w:pPr>
        <w:spacing w:before="106" w:line="227" w:lineRule="auto"/>
        <w:rPr>
          <w:rFonts w:hint="eastAsia"/>
          <w:sz w:val="24"/>
          <w:szCs w:val="24"/>
        </w:rPr>
      </w:pPr>
      <w:r>
        <w:rPr>
          <w:rFonts w:hint="eastAsia"/>
          <w:b/>
          <w:bCs/>
          <w:spacing w:val="4"/>
          <w:sz w:val="24"/>
          <w:szCs w:val="24"/>
        </w:rPr>
        <w:t xml:space="preserve">2</w:t>
      </w:r>
      <w:r>
        <w:rPr>
          <w:rFonts w:hint="eastAsia"/>
          <w:b/>
          <w:bCs/>
          <w:spacing w:val="-24"/>
          <w:sz w:val="24"/>
          <w:szCs w:val="24"/>
        </w:rPr>
        <w:t xml:space="preserve"> </w:t>
      </w:r>
      <w:r>
        <w:rPr>
          <w:rFonts w:hint="eastAsia"/>
          <w:b/>
          <w:bCs/>
          <w:spacing w:val="4"/>
          <w:sz w:val="24"/>
          <w:szCs w:val="24"/>
        </w:rPr>
        <w:t xml:space="preserve">、货物质量要求</w:t>
      </w:r>
      <w:r/>
    </w:p>
    <w:p>
      <w:pPr>
        <w:ind w:left="5" w:right="68" w:hanging="5"/>
        <w:spacing w:before="108" w:line="294" w:lineRule="auto"/>
        <w:rPr>
          <w:rFonts w:hint="eastAsia"/>
          <w:sz w:val="24"/>
          <w:szCs w:val="24"/>
        </w:rPr>
      </w:pPr>
      <w:r>
        <w:rPr>
          <w:rFonts w:hint="eastAsia"/>
          <w:spacing w:val="10"/>
          <w:sz w:val="24"/>
          <w:szCs w:val="24"/>
        </w:rPr>
        <w:t xml:space="preserve">2.</w:t>
      </w:r>
      <w:r>
        <w:rPr>
          <w:rFonts w:hint="eastAsia"/>
          <w:spacing w:val="-21"/>
          <w:sz w:val="24"/>
          <w:szCs w:val="24"/>
        </w:rPr>
        <w:t xml:space="preserve"> </w:t>
      </w:r>
      <w:r>
        <w:rPr>
          <w:rFonts w:hint="eastAsia"/>
          <w:spacing w:val="10"/>
          <w:sz w:val="24"/>
          <w:szCs w:val="24"/>
        </w:rPr>
        <w:t xml:space="preserve">1  酱油：合格的酱油颜色比较红、亮，有光泽、透明，把这酱油倒在瓶子里后，摇一下，合格酱油产</w:t>
      </w:r>
      <w:r>
        <w:rPr>
          <w:rFonts w:hint="eastAsia"/>
          <w:sz w:val="24"/>
          <w:szCs w:val="24"/>
        </w:rPr>
        <w:t xml:space="preserve"> </w:t>
      </w:r>
      <w:r>
        <w:rPr>
          <w:rFonts w:hint="eastAsia"/>
          <w:spacing w:val="10"/>
          <w:sz w:val="24"/>
          <w:szCs w:val="24"/>
        </w:rPr>
        <w:t xml:space="preserve">生的泡沫非常细腻，保持持久，挂碗现象非常好，有一种发黏的感觉；不合格的酱油泡沫比较大，很容</w:t>
      </w:r>
      <w:r>
        <w:rPr>
          <w:rFonts w:hint="eastAsia"/>
          <w:spacing w:val="7"/>
          <w:sz w:val="24"/>
          <w:szCs w:val="24"/>
        </w:rPr>
        <w:t xml:space="preserve"> </w:t>
      </w:r>
      <w:r>
        <w:rPr>
          <w:rFonts w:hint="eastAsia"/>
          <w:spacing w:val="8"/>
          <w:sz w:val="24"/>
          <w:szCs w:val="24"/>
        </w:rPr>
        <w:t xml:space="preserve">易散去，挂碗现象不好，很容易滑落。</w:t>
      </w:r>
      <w:r/>
    </w:p>
    <w:p>
      <w:pPr>
        <w:spacing w:before="106" w:line="227" w:lineRule="auto"/>
        <w:rPr>
          <w:rFonts w:hint="eastAsia"/>
          <w:sz w:val="24"/>
          <w:szCs w:val="24"/>
        </w:rPr>
      </w:pPr>
      <w:r>
        <w:rPr>
          <w:rFonts w:hint="eastAsia"/>
          <w:spacing w:val="9"/>
          <w:sz w:val="24"/>
          <w:szCs w:val="24"/>
        </w:rPr>
        <w:t xml:space="preserve">2.2  味精：色至白色结晶或粉末，具有特殊的鲜味</w:t>
      </w:r>
      <w:r>
        <w:rPr>
          <w:rFonts w:hint="eastAsia"/>
          <w:spacing w:val="8"/>
          <w:sz w:val="24"/>
          <w:szCs w:val="24"/>
        </w:rPr>
        <w:t xml:space="preserve">，无异味，无肉眼可见杂质。</w:t>
      </w:r>
      <w:r/>
    </w:p>
    <w:p>
      <w:pPr>
        <w:ind w:left="5" w:right="13" w:hanging="5"/>
        <w:spacing w:before="109" w:line="277" w:lineRule="auto"/>
        <w:rPr>
          <w:rFonts w:hint="eastAsia"/>
          <w:sz w:val="24"/>
          <w:szCs w:val="24"/>
        </w:rPr>
      </w:pPr>
      <w:r>
        <w:rPr>
          <w:rFonts w:hint="eastAsia"/>
          <w:spacing w:val="8"/>
          <w:sz w:val="24"/>
          <w:szCs w:val="24"/>
        </w:rPr>
        <w:t xml:space="preserve">2.3  食醋：有正常食醋的色泽、气味和滋味，不</w:t>
      </w:r>
      <w:r>
        <w:rPr>
          <w:rFonts w:hint="eastAsia"/>
          <w:spacing w:val="7"/>
          <w:sz w:val="24"/>
          <w:szCs w:val="24"/>
        </w:rPr>
        <w:t xml:space="preserve">涩，无其他不良气味与异味，无浮物，不浑浊，无沉淀，</w:t>
      </w:r>
      <w:r>
        <w:rPr>
          <w:rFonts w:hint="eastAsia"/>
          <w:sz w:val="24"/>
          <w:szCs w:val="24"/>
        </w:rPr>
        <w:t xml:space="preserve"> </w:t>
      </w:r>
      <w:r>
        <w:rPr>
          <w:rFonts w:hint="eastAsia"/>
          <w:spacing w:val="7"/>
          <w:sz w:val="24"/>
          <w:szCs w:val="24"/>
        </w:rPr>
        <w:t xml:space="preserve">无异物，无醋鳗、醋虱。</w:t>
      </w:r>
      <w:r/>
    </w:p>
    <w:p>
      <w:pPr>
        <w:spacing w:before="108" w:line="228" w:lineRule="auto"/>
        <w:rPr>
          <w:rFonts w:hint="eastAsia"/>
          <w:sz w:val="24"/>
          <w:szCs w:val="24"/>
        </w:rPr>
      </w:pPr>
      <w:r>
        <w:rPr>
          <w:rFonts w:hint="eastAsia"/>
          <w:spacing w:val="9"/>
          <w:sz w:val="24"/>
          <w:szCs w:val="24"/>
        </w:rPr>
        <w:t xml:space="preserve">2.4  酱腌菜：有酱腌菜固有的色、香、味，无杂质，无其他不良气味</w:t>
      </w:r>
      <w:r>
        <w:rPr>
          <w:rFonts w:hint="eastAsia"/>
          <w:spacing w:val="8"/>
          <w:sz w:val="24"/>
          <w:szCs w:val="24"/>
        </w:rPr>
        <w:t xml:space="preserve">，不得有霉斑白膜。</w:t>
      </w:r>
      <w:r/>
    </w:p>
    <w:p>
      <w:pPr>
        <w:ind w:left="6" w:right="71" w:hanging="7"/>
        <w:spacing w:before="106" w:line="278" w:lineRule="auto"/>
        <w:rPr>
          <w:rFonts w:hint="eastAsia"/>
          <w:sz w:val="24"/>
          <w:szCs w:val="24"/>
        </w:rPr>
      </w:pPr>
      <w:r>
        <w:rPr>
          <w:rFonts w:hint="eastAsia"/>
          <w:spacing w:val="11"/>
          <w:sz w:val="24"/>
          <w:szCs w:val="24"/>
        </w:rPr>
        <w:t xml:space="preserve">2.5  酱类食品：有正常酿造酱的色泽、气味和滋味，不涩，</w:t>
      </w:r>
      <w:r>
        <w:rPr>
          <w:rFonts w:hint="eastAsia"/>
          <w:spacing w:val="10"/>
          <w:sz w:val="24"/>
          <w:szCs w:val="24"/>
        </w:rPr>
        <w:t xml:space="preserve">无其他不良气味，不得有酸、苦、焦煳及其</w:t>
      </w:r>
      <w:r>
        <w:rPr>
          <w:rFonts w:hint="eastAsia"/>
          <w:sz w:val="24"/>
          <w:szCs w:val="24"/>
        </w:rPr>
        <w:t xml:space="preserve"> </w:t>
      </w:r>
      <w:r>
        <w:rPr>
          <w:rFonts w:hint="eastAsia"/>
          <w:spacing w:val="6"/>
          <w:sz w:val="24"/>
          <w:szCs w:val="24"/>
        </w:rPr>
        <w:t xml:space="preserve">它异味、异物。</w:t>
      </w:r>
      <w:r/>
    </w:p>
    <w:p>
      <w:pPr>
        <w:ind w:left="5" w:right="70" w:hanging="5"/>
        <w:spacing w:before="106" w:line="278" w:lineRule="auto"/>
        <w:rPr>
          <w:rFonts w:hint="eastAsia"/>
          <w:sz w:val="24"/>
          <w:szCs w:val="24"/>
        </w:rPr>
      </w:pPr>
      <w:r>
        <w:rPr>
          <w:rFonts w:hint="eastAsia"/>
          <w:spacing w:val="10"/>
          <w:sz w:val="24"/>
          <w:szCs w:val="24"/>
        </w:rPr>
        <w:t xml:space="preserve">2.6  淀粉制品：有各自品种固有的形态和色泽，不酸、不粘</w:t>
      </w:r>
      <w:r>
        <w:rPr>
          <w:rFonts w:hint="eastAsia"/>
          <w:spacing w:val="9"/>
          <w:sz w:val="24"/>
          <w:szCs w:val="24"/>
        </w:rPr>
        <w:t xml:space="preserve">、不发霉，无变质，无异味，无杂质，</w:t>
      </w:r>
      <w:r>
        <w:rPr>
          <w:rFonts w:hint="eastAsia"/>
          <w:spacing w:val="-51"/>
          <w:sz w:val="24"/>
          <w:szCs w:val="24"/>
        </w:rPr>
        <w:t xml:space="preserve"> </w:t>
      </w:r>
      <w:r>
        <w:rPr>
          <w:rFonts w:hint="eastAsia"/>
          <w:spacing w:val="9"/>
          <w:sz w:val="24"/>
          <w:szCs w:val="24"/>
        </w:rPr>
        <w:t xml:space="preserve">口尝</w:t>
      </w:r>
      <w:r>
        <w:rPr>
          <w:rFonts w:hint="eastAsia"/>
          <w:sz w:val="24"/>
          <w:szCs w:val="24"/>
        </w:rPr>
        <w:t xml:space="preserve"> </w:t>
      </w:r>
      <w:r>
        <w:rPr>
          <w:rFonts w:hint="eastAsia"/>
          <w:spacing w:val="4"/>
          <w:sz w:val="24"/>
          <w:szCs w:val="24"/>
        </w:rPr>
        <w:t xml:space="preserve">无砂质。</w:t>
      </w:r>
      <w:r/>
    </w:p>
    <w:p>
      <w:pPr>
        <w:ind w:left="8" w:right="68" w:hanging="9"/>
        <w:spacing w:before="108" w:line="277" w:lineRule="auto"/>
        <w:rPr>
          <w:rFonts w:hint="eastAsia"/>
          <w:sz w:val="24"/>
          <w:szCs w:val="24"/>
        </w:rPr>
      </w:pPr>
      <w:r>
        <w:rPr>
          <w:rFonts w:hint="eastAsia"/>
          <w:spacing w:val="10"/>
          <w:sz w:val="24"/>
          <w:szCs w:val="24"/>
        </w:rPr>
        <w:t xml:space="preserve">2.7  食盐：</w:t>
      </w:r>
      <w:r>
        <w:rPr>
          <w:rFonts w:hint="eastAsia"/>
          <w:spacing w:val="-58"/>
          <w:sz w:val="24"/>
          <w:szCs w:val="24"/>
        </w:rPr>
        <w:t xml:space="preserve"> </w:t>
      </w:r>
      <w:r>
        <w:rPr>
          <w:rFonts w:hint="eastAsia"/>
          <w:spacing w:val="10"/>
          <w:sz w:val="24"/>
          <w:szCs w:val="24"/>
        </w:rPr>
        <w:t xml:space="preserve">晶体整齐一致，坚硬光滑，呈透明或半透明，不结块，无反卤吸潮现</w:t>
      </w:r>
      <w:r>
        <w:rPr>
          <w:rFonts w:hint="eastAsia"/>
          <w:spacing w:val="9"/>
          <w:sz w:val="24"/>
          <w:szCs w:val="24"/>
        </w:rPr>
        <w:t xml:space="preserve">象，无杂质，蘸取少许</w:t>
      </w:r>
      <w:r>
        <w:rPr>
          <w:rFonts w:hint="eastAsia"/>
          <w:sz w:val="24"/>
          <w:szCs w:val="24"/>
        </w:rPr>
        <w:t xml:space="preserve"> </w:t>
      </w:r>
      <w:r>
        <w:rPr>
          <w:rFonts w:hint="eastAsia"/>
          <w:spacing w:val="7"/>
          <w:sz w:val="24"/>
          <w:szCs w:val="24"/>
        </w:rPr>
        <w:t xml:space="preserve">尝试具有纯正的咸味。</w:t>
      </w:r>
      <w:r/>
    </w:p>
    <w:p>
      <w:pPr>
        <w:ind w:left="2" w:hanging="2"/>
        <w:spacing w:before="107" w:line="294" w:lineRule="auto"/>
        <w:rPr>
          <w:rFonts w:hint="eastAsia"/>
          <w:sz w:val="24"/>
          <w:szCs w:val="24"/>
        </w:rPr>
      </w:pPr>
      <w:r>
        <w:rPr>
          <w:rFonts w:hint="eastAsia"/>
          <w:spacing w:val="11"/>
          <w:sz w:val="24"/>
          <w:szCs w:val="24"/>
        </w:rPr>
        <w:t xml:space="preserve">2.8  鸡蛋：壳清洁完整，色泽鲜明，无破损、裂纹，无霉斑，灯光透视时，整个蛋呈桔黄色至橙红</w:t>
      </w:r>
      <w:r>
        <w:rPr>
          <w:rFonts w:hint="eastAsia"/>
          <w:spacing w:val="10"/>
          <w:sz w:val="24"/>
          <w:szCs w:val="24"/>
        </w:rPr>
        <w:t xml:space="preserve">色，</w:t>
      </w:r>
      <w:r>
        <w:rPr>
          <w:rFonts w:hint="eastAsia"/>
          <w:sz w:val="24"/>
          <w:szCs w:val="24"/>
        </w:rPr>
        <w:t xml:space="preserve"> </w:t>
      </w:r>
      <w:r>
        <w:rPr>
          <w:rFonts w:hint="eastAsia"/>
          <w:spacing w:val="7"/>
          <w:sz w:val="24"/>
          <w:szCs w:val="24"/>
        </w:rPr>
        <w:t xml:space="preserve">蛋黄不见或略见阴影，没有霉味、酸味，臭味等不良气味，打开后蛋黄凸起、完整、有韧性，蛋白澄清、</w:t>
      </w:r>
      <w:r>
        <w:rPr>
          <w:rFonts w:hint="eastAsia"/>
          <w:spacing w:val="6"/>
          <w:sz w:val="24"/>
          <w:szCs w:val="24"/>
        </w:rPr>
        <w:t xml:space="preserve"> </w:t>
      </w:r>
      <w:r>
        <w:rPr>
          <w:rFonts w:hint="eastAsia"/>
          <w:spacing w:val="8"/>
          <w:sz w:val="24"/>
          <w:szCs w:val="24"/>
        </w:rPr>
        <w:t xml:space="preserve">透明、稀稠分明，无异味。</w:t>
      </w:r>
      <w:r/>
    </w:p>
    <w:p>
      <w:pPr>
        <w:ind w:left="3" w:right="71" w:hanging="3"/>
        <w:spacing w:before="107" w:line="277" w:lineRule="auto"/>
        <w:rPr>
          <w:rFonts w:hint="eastAsia"/>
          <w:sz w:val="24"/>
          <w:szCs w:val="24"/>
        </w:rPr>
      </w:pPr>
      <w:r>
        <w:rPr>
          <w:rFonts w:hint="eastAsia"/>
          <w:spacing w:val="11"/>
          <w:sz w:val="24"/>
          <w:szCs w:val="24"/>
        </w:rPr>
        <w:t xml:space="preserve">2.9  皮蛋：表泥状包料完整、无霉斑，包料除掉后蛋壳亦完</w:t>
      </w:r>
      <w:r>
        <w:rPr>
          <w:rFonts w:hint="eastAsia"/>
          <w:spacing w:val="10"/>
          <w:sz w:val="24"/>
          <w:szCs w:val="24"/>
        </w:rPr>
        <w:t xml:space="preserve">整无损，灯光透照蛋内容物凝固不动，打开</w:t>
      </w:r>
      <w:r>
        <w:rPr>
          <w:rFonts w:hint="eastAsia"/>
          <w:sz w:val="24"/>
          <w:szCs w:val="24"/>
        </w:rPr>
        <w:t xml:space="preserve"> </w:t>
      </w:r>
      <w:r>
        <w:rPr>
          <w:rFonts w:hint="eastAsia"/>
          <w:spacing w:val="10"/>
          <w:sz w:val="24"/>
          <w:szCs w:val="24"/>
        </w:rPr>
        <w:t xml:space="preserve">观察，整个蛋凝固、不粘壳、清洁而有弹性</w:t>
      </w:r>
      <w:r>
        <w:rPr>
          <w:rFonts w:hint="eastAsia"/>
          <w:spacing w:val="9"/>
          <w:sz w:val="24"/>
          <w:szCs w:val="24"/>
        </w:rPr>
        <w:t xml:space="preserve">，呈半透明的棕黄色，闻起来有芳香，无辛辣气。</w:t>
      </w:r>
      <w:r/>
    </w:p>
    <w:p>
      <w:pPr>
        <w:ind w:left="2" w:right="68" w:hanging="2"/>
        <w:spacing w:before="106" w:line="294" w:lineRule="auto"/>
        <w:rPr>
          <w:rFonts w:hint="eastAsia"/>
          <w:sz w:val="24"/>
          <w:szCs w:val="24"/>
        </w:rPr>
      </w:pPr>
      <w:r>
        <w:rPr>
          <w:rFonts w:hint="eastAsia"/>
          <w:spacing w:val="9"/>
          <w:sz w:val="24"/>
          <w:szCs w:val="24"/>
        </w:rPr>
        <w:t xml:space="preserve">2.10  咸蛋：壳亦完整无损，无裂纹或</w:t>
      </w:r>
      <w:r>
        <w:rPr>
          <w:rFonts w:hint="eastAsia"/>
          <w:spacing w:val="8"/>
          <w:sz w:val="24"/>
          <w:szCs w:val="24"/>
        </w:rPr>
        <w:t xml:space="preserve">霉斑，摇动时有轻度水荡漾感觉，灯光透视蛋黄凝结、呈橙黄色且</w:t>
      </w:r>
      <w:r>
        <w:rPr>
          <w:rFonts w:hint="eastAsia"/>
          <w:sz w:val="24"/>
          <w:szCs w:val="24"/>
        </w:rPr>
        <w:t xml:space="preserve"> </w:t>
      </w:r>
      <w:r>
        <w:rPr>
          <w:rFonts w:hint="eastAsia"/>
          <w:spacing w:val="10"/>
          <w:sz w:val="24"/>
          <w:szCs w:val="24"/>
        </w:rPr>
        <w:t xml:space="preserve">靠近蛋壳，蛋清呈白色水样透明，生蛋打开可见蛋清稀薄透明，蛋黄呈红色或淡红色，浓缩粘度增强， 但不硬固，煮熟后打开，可见蛋清白嫩，蛋黄口味有细沙</w:t>
      </w:r>
      <w:r>
        <w:rPr>
          <w:rFonts w:hint="eastAsia"/>
          <w:spacing w:val="9"/>
          <w:sz w:val="24"/>
          <w:szCs w:val="24"/>
        </w:rPr>
        <w:t xml:space="preserve">感，富于油脂，品尝则有咸蛋固有的香味。</w:t>
      </w:r>
      <w:r/>
    </w:p>
    <w:p>
      <w:pPr>
        <w:ind w:left="5" w:right="13" w:hanging="5"/>
        <w:spacing w:before="108" w:line="277" w:lineRule="auto"/>
        <w:rPr>
          <w:rFonts w:hint="eastAsia"/>
          <w:sz w:val="24"/>
          <w:szCs w:val="24"/>
        </w:rPr>
      </w:pPr>
      <w:r>
        <w:rPr>
          <w:rFonts w:hint="eastAsia"/>
          <w:spacing w:val="5"/>
          <w:sz w:val="24"/>
          <w:szCs w:val="24"/>
        </w:rPr>
        <w:t xml:space="preserve">2.</w:t>
      </w:r>
      <w:r>
        <w:rPr>
          <w:rFonts w:hint="eastAsia"/>
          <w:spacing w:val="-25"/>
          <w:sz w:val="24"/>
          <w:szCs w:val="24"/>
        </w:rPr>
        <w:t xml:space="preserve"> </w:t>
      </w:r>
      <w:r>
        <w:rPr>
          <w:rFonts w:hint="eastAsia"/>
          <w:spacing w:val="5"/>
          <w:sz w:val="24"/>
          <w:szCs w:val="24"/>
        </w:rPr>
        <w:t xml:space="preserve">11  面粉：泽呈白色或微黄色，不发暗，无杂质的颜色，呈细粉末状，不含杂质，手指</w:t>
      </w:r>
      <w:r>
        <w:rPr>
          <w:rFonts w:hint="eastAsia"/>
          <w:spacing w:val="4"/>
          <w:sz w:val="24"/>
          <w:szCs w:val="24"/>
        </w:rPr>
        <w:t xml:space="preserve">捻捏时无粗粒感，</w:t>
      </w:r>
      <w:r>
        <w:rPr>
          <w:rFonts w:hint="eastAsia"/>
          <w:sz w:val="24"/>
          <w:szCs w:val="24"/>
        </w:rPr>
        <w:t xml:space="preserve"> </w:t>
      </w:r>
      <w:r>
        <w:rPr>
          <w:rFonts w:hint="eastAsia"/>
          <w:spacing w:val="9"/>
          <w:sz w:val="24"/>
          <w:szCs w:val="24"/>
        </w:rPr>
        <w:t xml:space="preserve">无虫子和结块，置于手中紧捏后放开不成团，具有面粉的正常气味，无其他异味。</w:t>
      </w:r>
      <w:r/>
    </w:p>
    <w:p>
      <w:pPr>
        <w:ind w:left="8" w:right="13" w:hanging="8"/>
        <w:spacing w:before="108" w:line="277" w:lineRule="auto"/>
        <w:rPr>
          <w:rFonts w:hint="eastAsia"/>
          <w:sz w:val="24"/>
          <w:szCs w:val="24"/>
        </w:rPr>
      </w:pPr>
      <w:r>
        <w:rPr>
          <w:rFonts w:hint="eastAsia"/>
          <w:spacing w:val="5"/>
          <w:sz w:val="24"/>
          <w:szCs w:val="24"/>
        </w:rPr>
        <w:t xml:space="preserve">2.</w:t>
      </w:r>
      <w:r>
        <w:rPr>
          <w:rFonts w:hint="eastAsia"/>
          <w:spacing w:val="-25"/>
          <w:sz w:val="24"/>
          <w:szCs w:val="24"/>
        </w:rPr>
        <w:t xml:space="preserve"> </w:t>
      </w:r>
      <w:r>
        <w:rPr>
          <w:rFonts w:hint="eastAsia"/>
          <w:spacing w:val="5"/>
          <w:sz w:val="24"/>
          <w:szCs w:val="24"/>
        </w:rPr>
        <w:t xml:space="preserve">12  豆腐：腐呈均匀的乳白色或淡黄色，稍有光泽，块形完整，软硬适度，富有一定的</w:t>
      </w:r>
      <w:r>
        <w:rPr>
          <w:rFonts w:hint="eastAsia"/>
          <w:spacing w:val="4"/>
          <w:sz w:val="24"/>
          <w:szCs w:val="24"/>
        </w:rPr>
        <w:t xml:space="preserve">弹性，质地细嫩，</w:t>
      </w:r>
      <w:r>
        <w:rPr>
          <w:rFonts w:hint="eastAsia"/>
          <w:sz w:val="24"/>
          <w:szCs w:val="24"/>
        </w:rPr>
        <w:t xml:space="preserve"> </w:t>
      </w:r>
      <w:r>
        <w:rPr>
          <w:rFonts w:hint="eastAsia"/>
          <w:spacing w:val="9"/>
          <w:sz w:val="24"/>
          <w:szCs w:val="24"/>
        </w:rPr>
        <w:t xml:space="preserve">结构均匀，无杂质，具有豆腐特有的香味，取样品尝时口感细腻鲜嫩，味道纯正清香。</w:t>
      </w:r>
      <w:r/>
    </w:p>
    <w:p>
      <w:pPr>
        <w:ind w:left="5" w:right="70" w:hanging="5"/>
        <w:spacing w:before="108" w:line="294" w:lineRule="auto"/>
        <w:rPr>
          <w:rFonts w:hint="eastAsia"/>
          <w:sz w:val="24"/>
          <w:szCs w:val="24"/>
        </w:rPr>
      </w:pPr>
      <w:r>
        <w:rPr>
          <w:rFonts w:hint="eastAsia"/>
          <w:spacing w:val="6"/>
          <w:sz w:val="24"/>
          <w:szCs w:val="24"/>
        </w:rPr>
        <w:t xml:space="preserve">2.13  油炸豆 卜：金黄色或棕黄色，色彩鲜艳而有光泽，块形整齐，有弹性，皮脆，内质量蜂窝状，不粘</w:t>
      </w:r>
      <w:r>
        <w:rPr>
          <w:rFonts w:hint="eastAsia"/>
          <w:spacing w:val="10"/>
          <w:sz w:val="24"/>
          <w:szCs w:val="24"/>
        </w:rPr>
        <w:t xml:space="preserve"> 不散，无杂质，具有豆腐泡特有的清香风味，无其他任何不良气味，取样品细细咀嚼，外皮酥脆适口，</w:t>
      </w:r>
      <w:r>
        <w:rPr>
          <w:rFonts w:hint="eastAsia"/>
          <w:spacing w:val="4"/>
          <w:sz w:val="24"/>
          <w:szCs w:val="24"/>
        </w:rPr>
        <w:t xml:space="preserve"> </w:t>
      </w:r>
      <w:r>
        <w:rPr>
          <w:rFonts w:hint="eastAsia"/>
          <w:spacing w:val="8"/>
          <w:sz w:val="24"/>
          <w:szCs w:val="24"/>
        </w:rPr>
        <w:t xml:space="preserve">泡内软嫩，咸香适度，具有豆腐泡固有的滋味。</w:t>
      </w:r>
      <w:r/>
    </w:p>
    <w:p>
      <w:pPr>
        <w:ind w:left="4"/>
        <w:spacing w:before="41" w:line="228" w:lineRule="auto"/>
        <w:rPr>
          <w:rFonts w:hint="eastAsia"/>
          <w:sz w:val="24"/>
          <w:szCs w:val="24"/>
        </w:rPr>
      </w:pPr>
      <w:r>
        <w:rPr>
          <w:rFonts w:hint="eastAsia"/>
          <w:spacing w:val="8"/>
          <w:sz w:val="24"/>
          <w:szCs w:val="24"/>
        </w:rPr>
        <w:t xml:space="preserve">2.</w:t>
      </w:r>
      <w:r>
        <w:rPr>
          <w:rFonts w:hint="eastAsia"/>
          <w:spacing w:val="-25"/>
          <w:sz w:val="24"/>
          <w:szCs w:val="24"/>
        </w:rPr>
        <w:t xml:space="preserve"> </w:t>
      </w:r>
      <w:r>
        <w:rPr>
          <w:rFonts w:hint="eastAsia"/>
          <w:spacing w:val="8"/>
          <w:sz w:val="24"/>
          <w:szCs w:val="24"/>
        </w:rPr>
        <w:t xml:space="preserve">14  腐竹：枝条或片叶状，质脆易折，条状折断有空心，无霉斑、杂质、虫蛀。呈淡黄色，有光泽。具</w:t>
      </w:r>
      <w:r>
        <w:rPr>
          <w:rFonts w:hint="eastAsia"/>
          <w:spacing w:val="9"/>
          <w:sz w:val="24"/>
          <w:szCs w:val="24"/>
        </w:rPr>
        <w:t xml:space="preserve">有腐竹固有的香味，无其他任何异味，取样品尝其滋味，具有腐竹固有的鲜香滋味。</w:t>
      </w:r>
      <w:r/>
    </w:p>
    <w:p>
      <w:pPr>
        <w:ind w:left="4" w:right="73" w:hanging="4"/>
        <w:spacing w:before="110" w:line="293" w:lineRule="auto"/>
        <w:rPr>
          <w:rFonts w:hint="eastAsia"/>
          <w:sz w:val="24"/>
          <w:szCs w:val="24"/>
        </w:rPr>
      </w:pPr>
      <w:r>
        <w:rPr>
          <w:rFonts w:hint="eastAsia"/>
          <w:spacing w:val="8"/>
          <w:sz w:val="24"/>
          <w:szCs w:val="24"/>
        </w:rPr>
        <w:t xml:space="preserve">2.15  腐乳：腐乳表面呈红色或枣红色，内部呈杏黄色，色泽鲜艳，有光泽。白腐乳外表呈乳黄色。块形</w:t>
      </w:r>
      <w:r>
        <w:rPr>
          <w:rFonts w:hint="eastAsia"/>
          <w:spacing w:val="18"/>
          <w:sz w:val="24"/>
          <w:szCs w:val="24"/>
        </w:rPr>
        <w:t xml:space="preserve"> </w:t>
      </w:r>
      <w:r>
        <w:rPr>
          <w:rFonts w:hint="eastAsia"/>
          <w:spacing w:val="10"/>
          <w:sz w:val="24"/>
          <w:szCs w:val="24"/>
        </w:rPr>
        <w:t xml:space="preserve">整齐均匀，质地细腻，无霉斑、霉变及杂质。具有各品种的腐乳特有的香味或特征气味，无任何其他异</w:t>
      </w:r>
      <w:r>
        <w:rPr>
          <w:rFonts w:hint="eastAsia"/>
          <w:spacing w:val="5"/>
          <w:sz w:val="24"/>
          <w:szCs w:val="24"/>
        </w:rPr>
        <w:t xml:space="preserve"> </w:t>
      </w:r>
      <w:r>
        <w:rPr>
          <w:rFonts w:hint="eastAsia"/>
          <w:spacing w:val="8"/>
          <w:sz w:val="24"/>
          <w:szCs w:val="24"/>
        </w:rPr>
        <w:t xml:space="preserve">味，滋味鲜美，咸淡适口，无任何其他异味。</w:t>
      </w:r>
      <w:r/>
    </w:p>
    <w:p>
      <w:pPr>
        <w:ind w:left="5" w:right="16" w:hanging="5"/>
        <w:spacing w:before="106" w:line="278" w:lineRule="auto"/>
        <w:rPr>
          <w:rFonts w:hint="eastAsia"/>
          <w:sz w:val="24"/>
          <w:szCs w:val="24"/>
        </w:rPr>
      </w:pPr>
      <w:r>
        <w:rPr>
          <w:rFonts w:hint="eastAsia"/>
          <w:spacing w:val="5"/>
          <w:sz w:val="24"/>
          <w:szCs w:val="24"/>
        </w:rPr>
        <w:t xml:space="preserve">2.16  黄豆：豆皮色呈各种大豆固有的颜色，光彩油亮，洁净而有光泽，颗粒饱满，整齐均匀，无虫蛀粒，</w:t>
      </w:r>
      <w:r>
        <w:rPr>
          <w:rFonts w:hint="eastAsia"/>
          <w:spacing w:val="17"/>
          <w:sz w:val="24"/>
          <w:szCs w:val="24"/>
        </w:rPr>
        <w:t xml:space="preserve"> </w:t>
      </w:r>
      <w:r>
        <w:rPr>
          <w:rFonts w:hint="eastAsia"/>
          <w:spacing w:val="7"/>
          <w:sz w:val="24"/>
          <w:szCs w:val="24"/>
        </w:rPr>
        <w:t xml:space="preserve">无杂质，无霉变。</w:t>
      </w:r>
      <w:r/>
    </w:p>
    <w:p>
      <w:pPr>
        <w:ind w:left="2" w:right="70" w:hanging="2"/>
        <w:spacing w:before="105" w:line="294" w:lineRule="auto"/>
        <w:rPr>
          <w:rFonts w:hint="eastAsia"/>
          <w:sz w:val="24"/>
          <w:szCs w:val="24"/>
        </w:rPr>
      </w:pPr>
      <w:r>
        <w:rPr>
          <w:rFonts w:hint="eastAsia"/>
          <w:spacing w:val="9"/>
          <w:sz w:val="24"/>
          <w:szCs w:val="24"/>
        </w:rPr>
        <w:t xml:space="preserve">2.17  花生：荚呈土黄色或白色，果仁</w:t>
      </w:r>
      <w:r>
        <w:rPr>
          <w:rFonts w:hint="eastAsia"/>
          <w:spacing w:val="8"/>
          <w:sz w:val="24"/>
          <w:szCs w:val="24"/>
        </w:rPr>
        <w:t xml:space="preserve">呈各不同品种所特有的颜色，色泽分布均匀一致，带荚花生和去荚</w:t>
      </w:r>
      <w:r>
        <w:rPr>
          <w:rFonts w:hint="eastAsia"/>
          <w:sz w:val="24"/>
          <w:szCs w:val="24"/>
        </w:rPr>
        <w:t xml:space="preserve"> </w:t>
      </w:r>
      <w:r>
        <w:rPr>
          <w:rFonts w:hint="eastAsia"/>
          <w:spacing w:val="10"/>
          <w:sz w:val="24"/>
          <w:szCs w:val="24"/>
        </w:rPr>
        <w:t xml:space="preserve">果仁均颗粒饱满、形态完整、大小均匀，叶子肥厚而有光泽，无杂质，具有花生特有的气味、香味，无</w:t>
      </w:r>
      <w:r>
        <w:rPr>
          <w:rFonts w:hint="eastAsia"/>
          <w:spacing w:val="7"/>
          <w:sz w:val="24"/>
          <w:szCs w:val="24"/>
        </w:rPr>
        <w:t xml:space="preserve"> 任何异味，无霉变。</w:t>
      </w:r>
      <w:r/>
    </w:p>
    <w:p>
      <w:pPr>
        <w:spacing w:before="108" w:line="227" w:lineRule="auto"/>
        <w:rPr>
          <w:rFonts w:hint="eastAsia"/>
          <w:sz w:val="24"/>
          <w:szCs w:val="24"/>
        </w:rPr>
      </w:pPr>
      <w:r>
        <w:rPr>
          <w:rFonts w:hint="eastAsia"/>
          <w:spacing w:val="8"/>
          <w:sz w:val="24"/>
          <w:szCs w:val="24"/>
        </w:rPr>
        <w:t xml:space="preserve">2.18  食糖：糖根据经营习惯分为白糖、红糖、冰糖等。</w:t>
      </w:r>
      <w:r/>
    </w:p>
    <w:p>
      <w:pPr>
        <w:jc w:val="right"/>
        <w:spacing w:before="106" w:line="228" w:lineRule="auto"/>
        <w:rPr>
          <w:rFonts w:hint="eastAsia"/>
          <w:sz w:val="24"/>
          <w:szCs w:val="24"/>
        </w:rPr>
      </w:pPr>
      <w:r>
        <w:rPr>
          <w:rFonts w:hint="eastAsia"/>
          <w:spacing w:val="7"/>
          <w:sz w:val="24"/>
          <w:szCs w:val="24"/>
        </w:rPr>
        <w:t xml:space="preserve">2.18.1</w:t>
      </w:r>
      <w:r>
        <w:rPr>
          <w:rFonts w:hint="eastAsia"/>
          <w:spacing w:val="42"/>
          <w:sz w:val="24"/>
          <w:szCs w:val="24"/>
        </w:rPr>
        <w:t xml:space="preserve"> </w:t>
      </w:r>
      <w:r>
        <w:rPr>
          <w:rFonts w:hint="eastAsia"/>
          <w:spacing w:val="7"/>
          <w:sz w:val="24"/>
          <w:szCs w:val="24"/>
        </w:rPr>
        <w:t xml:space="preserve">白糖的感官鉴别：色泽洁白明亮，有光泽，具有白糖的正常气味，无酸味、酒味或其他外来气</w:t>
      </w:r>
      <w:r>
        <w:rPr>
          <w:rFonts w:hint="eastAsia"/>
          <w:spacing w:val="6"/>
          <w:sz w:val="24"/>
          <w:szCs w:val="24"/>
        </w:rPr>
        <w:t xml:space="preserve">味。</w:t>
      </w:r>
      <w:r/>
    </w:p>
    <w:p>
      <w:pPr>
        <w:ind w:left="6" w:right="71" w:hanging="7"/>
        <w:spacing w:before="108" w:line="277" w:lineRule="auto"/>
        <w:rPr>
          <w:rFonts w:hint="eastAsia"/>
          <w:sz w:val="24"/>
          <w:szCs w:val="24"/>
        </w:rPr>
      </w:pPr>
      <w:r>
        <w:rPr>
          <w:rFonts w:hint="eastAsia"/>
          <w:spacing w:val="10"/>
          <w:sz w:val="24"/>
          <w:szCs w:val="24"/>
        </w:rPr>
        <w:t xml:space="preserve">2.18.2</w:t>
      </w:r>
      <w:r>
        <w:rPr>
          <w:rFonts w:hint="eastAsia"/>
          <w:spacing w:val="45"/>
          <w:sz w:val="24"/>
          <w:szCs w:val="24"/>
        </w:rPr>
        <w:t xml:space="preserve"> </w:t>
      </w:r>
      <w:r>
        <w:rPr>
          <w:rFonts w:hint="eastAsia"/>
          <w:spacing w:val="10"/>
          <w:sz w:val="24"/>
          <w:szCs w:val="24"/>
        </w:rPr>
        <w:t xml:space="preserve">白砂糖：颗粒大如砂粒，晶粒均匀整齐，晶面明显，无碎末，糖质</w:t>
      </w:r>
      <w:r>
        <w:rPr>
          <w:rFonts w:hint="eastAsia"/>
          <w:spacing w:val="9"/>
          <w:sz w:val="24"/>
          <w:szCs w:val="24"/>
        </w:rPr>
        <w:t xml:space="preserve">坚硬。绵白糖：颗粒细小而均</w:t>
      </w:r>
      <w:r>
        <w:rPr>
          <w:rFonts w:hint="eastAsia"/>
          <w:sz w:val="24"/>
          <w:szCs w:val="24"/>
        </w:rPr>
        <w:t xml:space="preserve"> </w:t>
      </w:r>
      <w:r>
        <w:rPr>
          <w:rFonts w:hint="eastAsia"/>
          <w:spacing w:val="7"/>
          <w:sz w:val="24"/>
          <w:szCs w:val="24"/>
        </w:rPr>
        <w:t xml:space="preserve">匀，质地绵软、潮润。</w:t>
      </w:r>
      <w:r/>
    </w:p>
    <w:p>
      <w:pPr>
        <w:spacing w:before="108" w:line="228" w:lineRule="auto"/>
        <w:rPr>
          <w:rFonts w:hint="eastAsia"/>
          <w:sz w:val="24"/>
          <w:szCs w:val="24"/>
        </w:rPr>
      </w:pPr>
      <w:r>
        <w:rPr>
          <w:rFonts w:hint="eastAsia"/>
          <w:spacing w:val="8"/>
          <w:sz w:val="24"/>
          <w:szCs w:val="24"/>
        </w:rPr>
        <w:t xml:space="preserve">2.18.3 冰糖：块形完整，颗粒均匀，结晶组织严密，透明或半透明，无破碎。</w:t>
      </w:r>
      <w:r/>
    </w:p>
    <w:p>
      <w:pPr>
        <w:ind w:left="5" w:right="73" w:firstLine="209"/>
        <w:spacing w:before="107" w:line="313" w:lineRule="auto"/>
        <w:rPr>
          <w:rFonts w:hint="eastAsia"/>
          <w:sz w:val="24"/>
          <w:szCs w:val="24"/>
        </w:rPr>
      </w:pPr>
      <w:r>
        <w:rPr>
          <w:rFonts w:hint="eastAsia"/>
          <w:b/>
          <w:bCs/>
          <w:spacing w:val="7"/>
          <w:sz w:val="24"/>
          <w:szCs w:val="24"/>
        </w:rPr>
        <w:t xml:space="preserve">注：凡是白糖都应干燥，晶粒松散，不粘手，不结块，无肉眼可见的杂质，</w:t>
      </w:r>
      <w:r>
        <w:rPr>
          <w:rFonts w:hint="eastAsia"/>
          <w:spacing w:val="-56"/>
          <w:sz w:val="24"/>
          <w:szCs w:val="24"/>
        </w:rPr>
        <w:t xml:space="preserve"> </w:t>
      </w:r>
      <w:r>
        <w:rPr>
          <w:rFonts w:hint="eastAsia"/>
          <w:b/>
          <w:bCs/>
          <w:spacing w:val="7"/>
          <w:sz w:val="24"/>
          <w:szCs w:val="24"/>
        </w:rPr>
        <w:t xml:space="preserve">白糖的水溶液应清晰透明</w:t>
      </w:r>
      <w:r>
        <w:rPr>
          <w:rFonts w:hint="eastAsia"/>
          <w:sz w:val="24"/>
          <w:szCs w:val="24"/>
        </w:rPr>
        <w:t xml:space="preserve"> </w:t>
      </w:r>
      <w:r>
        <w:rPr>
          <w:rFonts w:hint="eastAsia"/>
          <w:b/>
          <w:bCs/>
          <w:spacing w:val="3"/>
          <w:sz w:val="24"/>
          <w:szCs w:val="24"/>
        </w:rPr>
        <w:t xml:space="preserve">无杂质。</w:t>
      </w:r>
      <w:r/>
    </w:p>
    <w:p>
      <w:pPr>
        <w:ind w:left="6" w:hanging="6"/>
        <w:spacing w:before="28" w:line="320" w:lineRule="auto"/>
        <w:rPr>
          <w:rFonts w:hint="eastAsia"/>
          <w:sz w:val="24"/>
          <w:szCs w:val="24"/>
        </w:rPr>
      </w:pPr>
      <w:r>
        <w:rPr>
          <w:rFonts w:hint="eastAsia"/>
          <w:spacing w:val="6"/>
          <w:sz w:val="24"/>
          <w:szCs w:val="24"/>
        </w:rPr>
        <w:t xml:space="preserve">2.19  辛辣料：辛辣料是采用植物果实和种子粉碎而配制成的天然植</w:t>
      </w:r>
      <w:r>
        <w:rPr>
          <w:rFonts w:hint="eastAsia"/>
          <w:spacing w:val="5"/>
          <w:sz w:val="24"/>
          <w:szCs w:val="24"/>
        </w:rPr>
        <w:t xml:space="preserve">物香料，如五香粉、胡椒粉、花椒粉、</w:t>
      </w:r>
      <w:r>
        <w:rPr>
          <w:rFonts w:hint="eastAsia"/>
          <w:sz w:val="24"/>
          <w:szCs w:val="24"/>
        </w:rPr>
        <w:t xml:space="preserve"> </w:t>
      </w:r>
      <w:r>
        <w:rPr>
          <w:rFonts w:hint="eastAsia"/>
          <w:spacing w:val="11"/>
          <w:sz w:val="24"/>
          <w:szCs w:val="24"/>
        </w:rPr>
        <w:t xml:space="preserve">咖喱粉、芥末粉等，辛辣料的主要原料有八角、花椒</w:t>
      </w:r>
      <w:r>
        <w:rPr>
          <w:rFonts w:hint="eastAsia"/>
          <w:spacing w:val="10"/>
          <w:sz w:val="24"/>
          <w:szCs w:val="24"/>
        </w:rPr>
        <w:t xml:space="preserve">、胡椒、桂皮、小茴香、大茴香、辣椒、孜然等。</w:t>
      </w:r>
      <w:r>
        <w:rPr>
          <w:rFonts w:hint="eastAsia"/>
          <w:sz w:val="24"/>
          <w:szCs w:val="24"/>
        </w:rPr>
        <w:t xml:space="preserve"> </w:t>
      </w:r>
      <w:r>
        <w:rPr>
          <w:rFonts w:hint="eastAsia"/>
          <w:spacing w:val="10"/>
          <w:sz w:val="24"/>
          <w:szCs w:val="24"/>
        </w:rPr>
        <w:t xml:space="preserve">辛辣料呈干燥状，具有该种香料植物所特有的色、香、味，没有不纯正的气味和味道，无发霉味或其他</w:t>
      </w:r>
      <w:r>
        <w:rPr>
          <w:rFonts w:hint="eastAsia"/>
          <w:spacing w:val="3"/>
          <w:sz w:val="24"/>
          <w:szCs w:val="24"/>
        </w:rPr>
        <w:t xml:space="preserve"> </w:t>
      </w:r>
      <w:r>
        <w:rPr>
          <w:rFonts w:hint="eastAsia"/>
          <w:spacing w:val="2"/>
          <w:sz w:val="24"/>
          <w:szCs w:val="24"/>
        </w:rPr>
        <w:t xml:space="preserve">异味。</w:t>
      </w:r>
      <w:r/>
    </w:p>
    <w:p>
      <w:pPr>
        <w:ind w:left="7"/>
        <w:spacing w:before="30" w:line="228" w:lineRule="auto"/>
        <w:rPr>
          <w:rFonts w:hint="eastAsia"/>
          <w:sz w:val="24"/>
          <w:szCs w:val="24"/>
        </w:rPr>
        <w:outlineLvl w:val="1"/>
      </w:pPr>
      <w:r/>
      <w:bookmarkStart w:id="40" w:name="bookmark36"/>
      <w:r/>
      <w:bookmarkEnd w:id="40"/>
      <w:r/>
      <w:bookmarkStart w:id="41" w:name="bookmark35"/>
      <w:r/>
      <w:bookmarkEnd w:id="41"/>
      <w:r>
        <w:rPr>
          <w:rFonts w:hint="eastAsia"/>
          <w:b/>
          <w:bCs/>
          <w:spacing w:val="7"/>
          <w:sz w:val="24"/>
          <w:szCs w:val="24"/>
        </w:rPr>
        <w:t xml:space="preserve">八、产品质量及服务总体要求</w:t>
      </w:r>
      <w:r/>
    </w:p>
    <w:p>
      <w:pPr>
        <w:ind w:left="13"/>
        <w:spacing w:before="109" w:line="228" w:lineRule="auto"/>
        <w:rPr>
          <w:rFonts w:hint="eastAsia"/>
          <w:sz w:val="24"/>
          <w:szCs w:val="24"/>
        </w:rPr>
      </w:pPr>
      <w:r>
        <w:rPr>
          <w:rFonts w:hint="eastAsia"/>
          <w:spacing w:val="6"/>
          <w:sz w:val="24"/>
          <w:szCs w:val="24"/>
        </w:rPr>
        <w:t xml:space="preserve">（一）质量要求：</w:t>
      </w:r>
      <w:r/>
    </w:p>
    <w:p>
      <w:pPr>
        <w:ind w:left="6" w:right="70" w:firstLine="13"/>
        <w:spacing w:before="108" w:line="273" w:lineRule="auto"/>
        <w:rPr>
          <w:rFonts w:hint="eastAsia"/>
          <w:sz w:val="24"/>
          <w:szCs w:val="24"/>
        </w:rPr>
      </w:pPr>
      <w:r>
        <w:rPr>
          <w:rFonts w:hint="eastAsia"/>
          <w:spacing w:val="8"/>
          <w:sz w:val="24"/>
          <w:szCs w:val="24"/>
        </w:rPr>
        <w:t xml:space="preserve">1.</w:t>
      </w:r>
      <w:r>
        <w:rPr>
          <w:rFonts w:hint="eastAsia"/>
          <w:spacing w:val="-24"/>
          <w:sz w:val="24"/>
          <w:szCs w:val="24"/>
        </w:rPr>
        <w:t xml:space="preserve"> </w:t>
      </w:r>
      <w:r>
        <w:rPr>
          <w:rFonts w:hint="eastAsia"/>
          <w:spacing w:val="8"/>
          <w:sz w:val="24"/>
          <w:szCs w:val="24"/>
        </w:rPr>
        <w:t xml:space="preserve">1</w:t>
      </w:r>
      <w:r>
        <w:rPr>
          <w:rFonts w:hint="eastAsia"/>
          <w:spacing w:val="16"/>
          <w:sz w:val="24"/>
          <w:szCs w:val="24"/>
        </w:rPr>
        <w:t xml:space="preserve">  </w:t>
      </w:r>
      <w:r>
        <w:rPr>
          <w:rFonts w:hint="eastAsia"/>
          <w:spacing w:val="8"/>
          <w:sz w:val="24"/>
          <w:szCs w:val="24"/>
        </w:rPr>
        <w:t xml:space="preserve">中标人必须负责所有产品的质量检测（采购人抽样送检，二次检测农药各污染物超</w:t>
      </w:r>
      <w:r>
        <w:rPr>
          <w:rFonts w:hint="eastAsia"/>
          <w:spacing w:val="7"/>
          <w:sz w:val="24"/>
          <w:szCs w:val="24"/>
        </w:rPr>
        <w:t xml:space="preserve">标，一年食材不定</w:t>
      </w:r>
      <w:r>
        <w:rPr>
          <w:rFonts w:hint="eastAsia"/>
          <w:sz w:val="24"/>
          <w:szCs w:val="24"/>
        </w:rPr>
        <w:t xml:space="preserve"> </w:t>
      </w:r>
      <w:r>
        <w:rPr>
          <w:rFonts w:hint="eastAsia"/>
          <w:spacing w:val="6"/>
          <w:sz w:val="24"/>
          <w:szCs w:val="24"/>
        </w:rPr>
        <w:t xml:space="preserve">期</w:t>
      </w:r>
      <w:r>
        <w:rPr>
          <w:rFonts w:hint="eastAsia"/>
          <w:spacing w:val="-18"/>
          <w:sz w:val="24"/>
          <w:szCs w:val="24"/>
        </w:rPr>
        <w:t xml:space="preserve"> </w:t>
      </w:r>
      <w:r>
        <w:rPr>
          <w:rFonts w:hint="eastAsia"/>
          <w:spacing w:val="6"/>
          <w:sz w:val="24"/>
          <w:szCs w:val="24"/>
        </w:rPr>
        <w:t xml:space="preserve">10-15 个点位的检测，每年检验不高于</w:t>
      </w:r>
      <w:r>
        <w:rPr>
          <w:rFonts w:hint="eastAsia"/>
          <w:spacing w:val="-36"/>
          <w:sz w:val="24"/>
          <w:szCs w:val="24"/>
        </w:rPr>
        <w:t xml:space="preserve"> </w:t>
      </w:r>
      <w:r>
        <w:rPr>
          <w:rFonts w:hint="eastAsia"/>
          <w:spacing w:val="6"/>
          <w:sz w:val="24"/>
          <w:szCs w:val="24"/>
        </w:rPr>
        <w:t xml:space="preserve">3</w:t>
      </w:r>
      <w:r>
        <w:rPr>
          <w:rFonts w:hint="eastAsia"/>
          <w:spacing w:val="18"/>
          <w:sz w:val="24"/>
          <w:szCs w:val="24"/>
        </w:rPr>
        <w:t xml:space="preserve"> </w:t>
      </w:r>
      <w:r>
        <w:rPr>
          <w:rFonts w:hint="eastAsia"/>
          <w:spacing w:val="6"/>
          <w:sz w:val="24"/>
          <w:szCs w:val="24"/>
        </w:rPr>
        <w:t xml:space="preserve">次）</w:t>
      </w:r>
      <w:r>
        <w:rPr>
          <w:rFonts w:hint="eastAsia"/>
          <w:spacing w:val="-25"/>
          <w:sz w:val="24"/>
          <w:szCs w:val="24"/>
        </w:rPr>
        <w:t xml:space="preserve"> </w:t>
      </w:r>
      <w:r>
        <w:rPr>
          <w:rFonts w:hint="eastAsia"/>
          <w:spacing w:val="6"/>
          <w:sz w:val="24"/>
          <w:szCs w:val="24"/>
        </w:rPr>
        <w:t xml:space="preserve">，所产生的费用由中标人负责。</w:t>
      </w:r>
      <w:r/>
    </w:p>
    <w:p>
      <w:pPr>
        <w:ind w:left="4" w:right="124" w:firstLine="15"/>
        <w:spacing w:before="117" w:line="273" w:lineRule="auto"/>
        <w:rPr>
          <w:rFonts w:hint="eastAsia"/>
          <w:sz w:val="24"/>
          <w:szCs w:val="24"/>
        </w:rPr>
      </w:pPr>
      <w:r>
        <w:rPr>
          <w:rFonts w:hint="eastAsia"/>
          <w:spacing w:val="8"/>
          <w:sz w:val="24"/>
          <w:szCs w:val="24"/>
        </w:rPr>
        <w:t xml:space="preserve">1.2  所提供的物品须符合《中华人民共和国食品安全法》要求，符合国家行业生产及经营标准，货真</w:t>
      </w:r>
      <w:r>
        <w:rPr>
          <w:rFonts w:hint="eastAsia"/>
          <w:spacing w:val="7"/>
          <w:sz w:val="24"/>
          <w:szCs w:val="24"/>
        </w:rPr>
        <w:t xml:space="preserve">价实，</w:t>
      </w:r>
      <w:r>
        <w:rPr>
          <w:rFonts w:hint="eastAsia"/>
          <w:sz w:val="24"/>
          <w:szCs w:val="24"/>
        </w:rPr>
        <w:t xml:space="preserve"> </w:t>
      </w:r>
      <w:r>
        <w:rPr>
          <w:rFonts w:hint="eastAsia"/>
          <w:spacing w:val="9"/>
          <w:sz w:val="24"/>
          <w:szCs w:val="24"/>
        </w:rPr>
        <w:t xml:space="preserve">均能提供相应批次的合格检验证明，各项技术指标完全符合国家质量检测、环保标准及产品出厂标准。</w:t>
      </w:r>
      <w:r/>
    </w:p>
    <w:p>
      <w:pPr>
        <w:ind w:left="4" w:right="18" w:firstLine="15"/>
        <w:spacing w:before="115" w:line="302" w:lineRule="auto"/>
        <w:rPr>
          <w:rFonts w:hint="eastAsia"/>
          <w:sz w:val="24"/>
          <w:szCs w:val="24"/>
        </w:rPr>
      </w:pPr>
      <w:r>
        <w:rPr>
          <w:rFonts w:hint="eastAsia"/>
          <w:spacing w:val="10"/>
          <w:sz w:val="24"/>
          <w:szCs w:val="24"/>
        </w:rPr>
        <w:t xml:space="preserve">1.3</w:t>
      </w:r>
      <w:r>
        <w:rPr>
          <w:rFonts w:hint="eastAsia"/>
          <w:spacing w:val="17"/>
          <w:sz w:val="24"/>
          <w:szCs w:val="24"/>
        </w:rPr>
        <w:t xml:space="preserve">  </w:t>
      </w:r>
      <w:r>
        <w:rPr>
          <w:rFonts w:hint="eastAsia"/>
          <w:spacing w:val="10"/>
          <w:sz w:val="24"/>
          <w:szCs w:val="24"/>
        </w:rPr>
        <w:t xml:space="preserve">中标人应保证所提供的物品无异味、无霉烂变质，如不符合投标文件所描述的质量标准，</w:t>
      </w:r>
      <w:r>
        <w:rPr>
          <w:rFonts w:hint="eastAsia"/>
          <w:spacing w:val="9"/>
          <w:sz w:val="24"/>
          <w:szCs w:val="24"/>
        </w:rPr>
        <w:t xml:space="preserve">须退货并承</w:t>
      </w:r>
      <w:r>
        <w:rPr>
          <w:rFonts w:hint="eastAsia"/>
          <w:sz w:val="24"/>
          <w:szCs w:val="24"/>
        </w:rPr>
        <w:t xml:space="preserve"> </w:t>
      </w:r>
      <w:r>
        <w:rPr>
          <w:rFonts w:hint="eastAsia"/>
          <w:spacing w:val="7"/>
          <w:sz w:val="24"/>
          <w:szCs w:val="24"/>
        </w:rPr>
        <w:t xml:space="preserve">担违约责任；保证合同货品均为正规生产的新鲜（冰鲜除外）、检验合格、无</w:t>
      </w:r>
      <w:r>
        <w:rPr>
          <w:rFonts w:hint="eastAsia"/>
          <w:spacing w:val="6"/>
          <w:sz w:val="24"/>
          <w:szCs w:val="24"/>
        </w:rPr>
        <w:t xml:space="preserve">毒、无辐射、无侵权货品，</w:t>
      </w:r>
      <w:r>
        <w:rPr>
          <w:rFonts w:hint="eastAsia"/>
          <w:sz w:val="24"/>
          <w:szCs w:val="24"/>
        </w:rPr>
        <w:t xml:space="preserve"> </w:t>
      </w:r>
      <w:r>
        <w:rPr>
          <w:rFonts w:hint="eastAsia"/>
          <w:spacing w:val="10"/>
          <w:sz w:val="24"/>
          <w:szCs w:val="24"/>
        </w:rPr>
        <w:t xml:space="preserve">符合国家卫生、质量、包装和保质标准，有使用有效期的货品，其剩余有效期不得少于标注有效期的三</w:t>
      </w:r>
      <w:r>
        <w:rPr>
          <w:rFonts w:hint="eastAsia"/>
          <w:spacing w:val="4"/>
          <w:sz w:val="24"/>
          <w:szCs w:val="24"/>
        </w:rPr>
        <w:t xml:space="preserve">分之二。</w:t>
      </w:r>
      <w:r/>
    </w:p>
    <w:p>
      <w:pPr>
        <w:ind w:left="20"/>
        <w:spacing w:before="108" w:line="228" w:lineRule="auto"/>
        <w:rPr>
          <w:rFonts w:hint="eastAsia"/>
          <w:sz w:val="24"/>
          <w:szCs w:val="24"/>
        </w:rPr>
      </w:pPr>
      <w:r>
        <w:rPr>
          <w:rFonts w:hint="eastAsia"/>
          <w:spacing w:val="8"/>
          <w:sz w:val="24"/>
          <w:szCs w:val="24"/>
        </w:rPr>
        <w:t xml:space="preserve">1.4</w:t>
      </w:r>
      <w:r>
        <w:rPr>
          <w:rFonts w:hint="eastAsia"/>
          <w:spacing w:val="24"/>
          <w:sz w:val="24"/>
          <w:szCs w:val="24"/>
        </w:rPr>
        <w:t xml:space="preserve">  </w:t>
      </w:r>
      <w:r>
        <w:rPr>
          <w:rFonts w:hint="eastAsia"/>
          <w:spacing w:val="8"/>
          <w:sz w:val="24"/>
          <w:szCs w:val="24"/>
        </w:rPr>
        <w:t xml:space="preserve">中标人须清晰地列出产品品牌、名称、制造商名称和厂址、型号、生产日期和保质期限、包装类型、包装方式、包装净重量、含冰量等相关参数。包装容器（框、箱、袋）要求清洁、干燥、牢固、透气，无污染、无异味、无霉变现象。严禁采购有害、有毒、腐烂变质、酸败、霉变、生虫、污垢、不洁、混 有异物或其他感官性状异常的食品。禁止采购超过保质期限的食品</w:t>
      </w:r>
      <w:r>
        <w:rPr>
          <w:rFonts w:hint="eastAsia"/>
          <w:spacing w:val="9"/>
          <w:sz w:val="24"/>
          <w:szCs w:val="24"/>
        </w:rPr>
        <w:t xml:space="preserve">。</w:t>
      </w:r>
      <w:r/>
    </w:p>
    <w:p>
      <w:pPr>
        <w:ind w:left="3" w:right="73" w:firstLine="16"/>
        <w:spacing w:before="35" w:line="276" w:lineRule="auto"/>
        <w:rPr>
          <w:rFonts w:hint="eastAsia"/>
          <w:sz w:val="24"/>
          <w:szCs w:val="24"/>
        </w:rPr>
      </w:pPr>
      <w:r>
        <w:rPr>
          <w:rFonts w:hint="eastAsia"/>
          <w:spacing w:val="10"/>
          <w:sz w:val="24"/>
          <w:szCs w:val="24"/>
        </w:rPr>
        <w:t xml:space="preserve">1.5  货物有包装的，货物的包装必须完整清洁（无损、无污、无皱</w:t>
      </w:r>
      <w:r>
        <w:rPr>
          <w:rFonts w:hint="eastAsia"/>
          <w:spacing w:val="15"/>
          <w:sz w:val="24"/>
          <w:szCs w:val="24"/>
        </w:rPr>
        <w:t xml:space="preserve">），</w:t>
      </w:r>
      <w:r>
        <w:rPr>
          <w:rFonts w:hint="eastAsia"/>
          <w:spacing w:val="10"/>
          <w:sz w:val="24"/>
          <w:szCs w:val="24"/>
        </w:rPr>
        <w:t xml:space="preserve">采购人有权拒收包装不整齐</w:t>
      </w:r>
      <w:r>
        <w:rPr>
          <w:rFonts w:hint="eastAsia"/>
          <w:spacing w:val="9"/>
          <w:sz w:val="24"/>
          <w:szCs w:val="24"/>
        </w:rPr>
        <w:t xml:space="preserve">、已</w:t>
      </w:r>
      <w:r>
        <w:rPr>
          <w:rFonts w:hint="eastAsia"/>
          <w:spacing w:val="1"/>
          <w:sz w:val="24"/>
          <w:szCs w:val="24"/>
        </w:rPr>
        <w:t xml:space="preserve"> </w:t>
      </w:r>
      <w:r>
        <w:rPr>
          <w:rFonts w:hint="eastAsia"/>
          <w:spacing w:val="9"/>
          <w:sz w:val="24"/>
          <w:szCs w:val="24"/>
        </w:rPr>
        <w:t xml:space="preserve">拆封的商品。采购的食品不得存放在有害、有毒的容器内。</w:t>
      </w:r>
      <w:r/>
    </w:p>
    <w:p>
      <w:pPr>
        <w:ind w:left="4" w:right="73" w:firstLine="15"/>
        <w:spacing w:before="110" w:line="277" w:lineRule="auto"/>
        <w:rPr>
          <w:rFonts w:hint="eastAsia"/>
          <w:sz w:val="24"/>
          <w:szCs w:val="24"/>
        </w:rPr>
      </w:pPr>
      <w:r>
        <w:rPr>
          <w:rFonts w:hint="eastAsia"/>
          <w:spacing w:val="10"/>
          <w:sz w:val="24"/>
          <w:szCs w:val="24"/>
        </w:rPr>
        <w:t xml:space="preserve">1.6  食品应清洁，并符合企业验收标准；食品应无损伤、腐烂现象，无寄生虫或已受虫害现象；对温度</w:t>
      </w:r>
      <w:r>
        <w:rPr>
          <w:rFonts w:hint="eastAsia"/>
          <w:spacing w:val="9"/>
          <w:sz w:val="24"/>
          <w:szCs w:val="24"/>
        </w:rPr>
        <w:t xml:space="preserve"> 有要求的食品应确定食品的温度与包装上指示温度一致。</w:t>
      </w:r>
      <w:r/>
    </w:p>
    <w:p>
      <w:pPr>
        <w:ind w:left="20"/>
        <w:spacing w:before="108" w:line="227" w:lineRule="auto"/>
        <w:rPr>
          <w:rFonts w:hint="eastAsia"/>
          <w:sz w:val="24"/>
          <w:szCs w:val="24"/>
        </w:rPr>
      </w:pPr>
      <w:r>
        <w:rPr>
          <w:rFonts w:hint="eastAsia"/>
          <w:spacing w:val="7"/>
          <w:sz w:val="24"/>
          <w:szCs w:val="24"/>
        </w:rPr>
        <w:t xml:space="preserve">1.7</w:t>
      </w:r>
      <w:r>
        <w:rPr>
          <w:rFonts w:hint="eastAsia"/>
          <w:spacing w:val="44"/>
          <w:sz w:val="24"/>
          <w:szCs w:val="24"/>
        </w:rPr>
        <w:t xml:space="preserve"> </w:t>
      </w:r>
      <w:r>
        <w:rPr>
          <w:rFonts w:hint="eastAsia"/>
          <w:spacing w:val="7"/>
          <w:sz w:val="24"/>
          <w:szCs w:val="24"/>
        </w:rPr>
        <w:t xml:space="preserve">中标人供应的产品不能为政府部门已公布质量不合格的品牌产品。</w:t>
      </w:r>
      <w:r/>
    </w:p>
    <w:p>
      <w:pPr>
        <w:ind w:left="149"/>
        <w:spacing w:before="41" w:line="227" w:lineRule="auto"/>
        <w:rPr>
          <w:rFonts w:hint="eastAsia"/>
          <w:spacing w:val="6"/>
          <w:sz w:val="24"/>
          <w:szCs w:val="24"/>
        </w:rPr>
      </w:pPr>
      <w:r>
        <w:rPr>
          <w:rFonts w:hint="eastAsia"/>
          <w:spacing w:val="6"/>
          <w:sz w:val="24"/>
          <w:szCs w:val="24"/>
        </w:rPr>
        <w:t xml:space="preserve">（二）服务要求：</w:t>
      </w:r>
      <w:r/>
    </w:p>
    <w:p>
      <w:pPr>
        <w:ind w:left="149"/>
        <w:spacing w:before="41" w:line="227" w:lineRule="auto"/>
        <w:rPr>
          <w:rFonts w:hint="eastAsia"/>
          <w:sz w:val="24"/>
          <w:szCs w:val="24"/>
        </w:rPr>
      </w:pPr>
      <w:r>
        <w:rPr>
          <w:rFonts w:hint="eastAsia"/>
          <w:spacing w:val="8"/>
          <w:sz w:val="24"/>
          <w:szCs w:val="24"/>
        </w:rPr>
        <w:t xml:space="preserve">2.</w:t>
      </w:r>
      <w:r>
        <w:rPr>
          <w:rFonts w:hint="eastAsia"/>
          <w:spacing w:val="-21"/>
          <w:sz w:val="24"/>
          <w:szCs w:val="24"/>
        </w:rPr>
        <w:t xml:space="preserve"> </w:t>
      </w:r>
      <w:r>
        <w:rPr>
          <w:rFonts w:hint="eastAsia"/>
          <w:spacing w:val="8"/>
          <w:sz w:val="24"/>
          <w:szCs w:val="24"/>
        </w:rPr>
        <w:t xml:space="preserve">1</w:t>
      </w:r>
      <w:r>
        <w:rPr>
          <w:rFonts w:hint="eastAsia"/>
          <w:spacing w:val="16"/>
          <w:sz w:val="24"/>
          <w:szCs w:val="24"/>
        </w:rPr>
        <w:t xml:space="preserve">  </w:t>
      </w:r>
      <w:r>
        <w:rPr>
          <w:rFonts w:hint="eastAsia"/>
          <w:spacing w:val="8"/>
          <w:sz w:val="24"/>
          <w:szCs w:val="24"/>
        </w:rPr>
        <w:t xml:space="preserve">中标人必须负责货物的运输、质量检测等工作。所供货物随机检测。所产生的费用由中标人负责。</w:t>
      </w:r>
      <w:r/>
    </w:p>
    <w:p>
      <w:pPr>
        <w:ind w:left="172" w:right="115" w:hanging="23"/>
        <w:spacing w:before="108" w:line="277" w:lineRule="auto"/>
        <w:rPr>
          <w:rFonts w:hint="eastAsia"/>
          <w:sz w:val="24"/>
          <w:szCs w:val="24"/>
        </w:rPr>
      </w:pPr>
      <w:r>
        <w:rPr>
          <w:rFonts w:hint="eastAsia"/>
          <w:spacing w:val="8"/>
          <w:sz w:val="24"/>
          <w:szCs w:val="24"/>
        </w:rPr>
        <w:t xml:space="preserve">2.2</w:t>
      </w:r>
      <w:r>
        <w:rPr>
          <w:rFonts w:hint="eastAsia"/>
          <w:spacing w:val="25"/>
          <w:sz w:val="24"/>
          <w:szCs w:val="24"/>
        </w:rPr>
        <w:t xml:space="preserve">  </w:t>
      </w:r>
      <w:r>
        <w:rPr>
          <w:rFonts w:hint="eastAsia"/>
          <w:spacing w:val="8"/>
          <w:sz w:val="24"/>
          <w:szCs w:val="24"/>
        </w:rPr>
        <w:t xml:space="preserve">中标人不得将本项目转包、分包给他人，否则采购人有权单方终止合同，</w:t>
      </w:r>
      <w:r>
        <w:rPr>
          <w:rFonts w:hint="eastAsia"/>
          <w:spacing w:val="-16"/>
          <w:sz w:val="24"/>
          <w:szCs w:val="24"/>
        </w:rPr>
        <w:t xml:space="preserve"> </w:t>
      </w:r>
      <w:r>
        <w:rPr>
          <w:rFonts w:hint="eastAsia"/>
          <w:spacing w:val="8"/>
          <w:sz w:val="24"/>
          <w:szCs w:val="24"/>
        </w:rPr>
        <w:t xml:space="preserve">由此产生的一切经济损失由</w:t>
      </w:r>
      <w:r>
        <w:rPr>
          <w:rFonts w:hint="eastAsia"/>
          <w:sz w:val="24"/>
          <w:szCs w:val="24"/>
        </w:rPr>
        <w:t xml:space="preserve"> </w:t>
      </w:r>
      <w:r>
        <w:rPr>
          <w:rFonts w:hint="eastAsia"/>
          <w:spacing w:val="5"/>
          <w:sz w:val="24"/>
          <w:szCs w:val="24"/>
        </w:rPr>
        <w:t xml:space="preserve">中标人自行承担。</w:t>
      </w:r>
      <w:r/>
    </w:p>
    <w:p>
      <w:pPr>
        <w:ind w:left="149"/>
        <w:spacing w:before="108" w:line="227" w:lineRule="auto"/>
        <w:rPr>
          <w:rFonts w:hint="eastAsia"/>
          <w:sz w:val="24"/>
          <w:szCs w:val="24"/>
        </w:rPr>
      </w:pPr>
      <w:r>
        <w:rPr>
          <w:rFonts w:hint="eastAsia"/>
          <w:spacing w:val="8"/>
          <w:sz w:val="24"/>
          <w:szCs w:val="24"/>
        </w:rPr>
        <w:t xml:space="preserve">2.3</w:t>
      </w:r>
      <w:r>
        <w:rPr>
          <w:rFonts w:hint="eastAsia"/>
          <w:spacing w:val="16"/>
          <w:sz w:val="24"/>
          <w:szCs w:val="24"/>
        </w:rPr>
        <w:t xml:space="preserve">  </w:t>
      </w:r>
      <w:r>
        <w:rPr>
          <w:rFonts w:hint="eastAsia"/>
          <w:spacing w:val="8"/>
          <w:sz w:val="24"/>
          <w:szCs w:val="24"/>
        </w:rPr>
        <w:t xml:space="preserve">中标人应做好本单位工作人员的教育工作，遵守采购人各项规定。</w:t>
      </w:r>
      <w:r/>
    </w:p>
    <w:p>
      <w:pPr>
        <w:ind w:left="152" w:right="116" w:hanging="3"/>
        <w:spacing w:before="107" w:line="295" w:lineRule="auto"/>
        <w:rPr>
          <w:rFonts w:hint="eastAsia"/>
          <w:sz w:val="24"/>
          <w:szCs w:val="24"/>
        </w:rPr>
      </w:pPr>
      <w:r>
        <w:rPr>
          <w:rFonts w:hint="eastAsia"/>
          <w:spacing w:val="11"/>
          <w:sz w:val="24"/>
          <w:szCs w:val="24"/>
        </w:rPr>
        <w:t xml:space="preserve">2.4  采购人按合同对商品进行认真验收，对不符合规格要求</w:t>
      </w:r>
      <w:r>
        <w:rPr>
          <w:rFonts w:hint="eastAsia"/>
          <w:spacing w:val="10"/>
          <w:sz w:val="24"/>
          <w:szCs w:val="24"/>
        </w:rPr>
        <w:t xml:space="preserve">的商品，无条件退货。采购人发现商品出现</w:t>
      </w:r>
      <w:r>
        <w:rPr>
          <w:rFonts w:hint="eastAsia"/>
          <w:sz w:val="24"/>
          <w:szCs w:val="24"/>
        </w:rPr>
        <w:t xml:space="preserve"> </w:t>
      </w:r>
      <w:r>
        <w:rPr>
          <w:rFonts w:hint="eastAsia"/>
          <w:spacing w:val="10"/>
          <w:sz w:val="24"/>
          <w:szCs w:val="24"/>
        </w:rPr>
        <w:t xml:space="preserve">损坏（包括表面损坏</w:t>
      </w:r>
      <w:r>
        <w:rPr>
          <w:rFonts w:hint="eastAsia"/>
          <w:spacing w:val="16"/>
          <w:sz w:val="24"/>
          <w:szCs w:val="24"/>
        </w:rPr>
        <w:t xml:space="preserve">），</w:t>
      </w:r>
      <w:r>
        <w:rPr>
          <w:rFonts w:hint="eastAsia"/>
          <w:spacing w:val="10"/>
          <w:sz w:val="24"/>
          <w:szCs w:val="24"/>
        </w:rPr>
        <w:t xml:space="preserve">或出现、串味、受潮等导致货物性质改变的，中标人必须无条</w:t>
      </w:r>
      <w:r>
        <w:rPr>
          <w:rFonts w:hint="eastAsia"/>
          <w:spacing w:val="9"/>
          <w:sz w:val="24"/>
          <w:szCs w:val="24"/>
        </w:rPr>
        <w:t xml:space="preserve">件退货或更换商</w:t>
      </w:r>
      <w:r>
        <w:rPr>
          <w:rFonts w:hint="eastAsia"/>
          <w:spacing w:val="1"/>
          <w:sz w:val="24"/>
          <w:szCs w:val="24"/>
        </w:rPr>
        <w:t xml:space="preserve"> </w:t>
      </w:r>
      <w:r>
        <w:rPr>
          <w:rFonts w:hint="eastAsia"/>
          <w:sz w:val="24"/>
          <w:szCs w:val="24"/>
        </w:rPr>
        <w:t xml:space="preserve">品。</w:t>
      </w:r>
      <w:r/>
    </w:p>
    <w:p>
      <w:pPr>
        <w:ind w:left="172" w:right="58" w:hanging="23"/>
        <w:spacing w:before="103" w:line="294" w:lineRule="auto"/>
        <w:rPr>
          <w:rFonts w:hint="eastAsia"/>
          <w:sz w:val="24"/>
          <w:szCs w:val="24"/>
        </w:rPr>
      </w:pPr>
      <w:r>
        <w:rPr>
          <w:rFonts w:hint="eastAsia"/>
          <w:spacing w:val="8"/>
          <w:sz w:val="24"/>
          <w:szCs w:val="24"/>
        </w:rPr>
        <w:t xml:space="preserve">2.5  采购人发现新购货物不能正常使用的，中标</w:t>
      </w:r>
      <w:r>
        <w:rPr>
          <w:rFonts w:hint="eastAsia"/>
          <w:spacing w:val="7"/>
          <w:sz w:val="24"/>
          <w:szCs w:val="24"/>
        </w:rPr>
        <w:t xml:space="preserve">人应无条件退换。中标人所供商品在保质期出现损坏的，</w:t>
      </w:r>
      <w:r>
        <w:rPr>
          <w:rFonts w:hint="eastAsia"/>
          <w:sz w:val="24"/>
          <w:szCs w:val="24"/>
        </w:rPr>
        <w:t xml:space="preserve"> </w:t>
      </w:r>
      <w:r>
        <w:rPr>
          <w:rFonts w:hint="eastAsia"/>
          <w:spacing w:val="10"/>
          <w:sz w:val="24"/>
          <w:szCs w:val="24"/>
        </w:rPr>
        <w:t xml:space="preserve">中标人应承诺提供替换服务，因替换货物产生的费用由中标人负责。如</w:t>
      </w:r>
      <w:r>
        <w:rPr>
          <w:rFonts w:hint="eastAsia"/>
          <w:spacing w:val="9"/>
          <w:sz w:val="24"/>
          <w:szCs w:val="24"/>
        </w:rPr>
        <w:t xml:space="preserve">物品非因采购人人为而出现质量</w:t>
      </w:r>
      <w:r>
        <w:rPr>
          <w:rFonts w:hint="eastAsia"/>
          <w:sz w:val="24"/>
          <w:szCs w:val="24"/>
        </w:rPr>
        <w:t xml:space="preserve"> </w:t>
      </w:r>
      <w:r>
        <w:rPr>
          <w:rFonts w:hint="eastAsia"/>
          <w:spacing w:val="8"/>
          <w:sz w:val="24"/>
          <w:szCs w:val="24"/>
        </w:rPr>
        <w:t xml:space="preserve">问题由中标人包换或包退，所造成的经济损失由中标人负责。</w:t>
      </w:r>
      <w:r/>
    </w:p>
    <w:p>
      <w:pPr>
        <w:ind w:left="154" w:right="116" w:hanging="5"/>
        <w:spacing w:before="105" w:line="278" w:lineRule="auto"/>
        <w:rPr>
          <w:rFonts w:hint="eastAsia"/>
          <w:sz w:val="24"/>
          <w:szCs w:val="24"/>
        </w:rPr>
      </w:pPr>
      <w:r>
        <w:rPr>
          <w:rFonts w:hint="eastAsia"/>
          <w:spacing w:val="11"/>
          <w:sz w:val="24"/>
          <w:szCs w:val="24"/>
        </w:rPr>
        <w:t xml:space="preserve">2.6  对不符合采购要求的食品由验收人员提出清退，退货前</w:t>
      </w:r>
      <w:r>
        <w:rPr>
          <w:rFonts w:hint="eastAsia"/>
          <w:spacing w:val="10"/>
          <w:sz w:val="24"/>
          <w:szCs w:val="24"/>
        </w:rPr>
        <w:t xml:space="preserve">应实行留板备案，如双方对质量争议可送国</w:t>
      </w:r>
      <w:r>
        <w:rPr>
          <w:rFonts w:hint="eastAsia"/>
          <w:sz w:val="24"/>
          <w:szCs w:val="24"/>
        </w:rPr>
        <w:t xml:space="preserve"> </w:t>
      </w:r>
      <w:r>
        <w:rPr>
          <w:rFonts w:hint="eastAsia"/>
          <w:spacing w:val="9"/>
          <w:sz w:val="24"/>
          <w:szCs w:val="24"/>
        </w:rPr>
        <w:t xml:space="preserve">家质监部门检测。对缺斤短两（或含水量超标）的应按实际重量扣减。</w:t>
      </w:r>
      <w:r/>
    </w:p>
    <w:p>
      <w:pPr>
        <w:ind w:left="163"/>
        <w:spacing w:before="107" w:line="228" w:lineRule="auto"/>
        <w:rPr>
          <w:rFonts w:hint="eastAsia"/>
          <w:sz w:val="24"/>
          <w:szCs w:val="24"/>
        </w:rPr>
      </w:pPr>
      <w:r>
        <w:rPr>
          <w:rFonts w:hint="eastAsia"/>
          <w:b/>
          <w:bCs/>
          <w:spacing w:val="5"/>
          <w:sz w:val="24"/>
          <w:szCs w:val="24"/>
        </w:rPr>
        <w:t xml:space="preserve">（三）其他要求</w:t>
      </w:r>
      <w:r/>
    </w:p>
    <w:p>
      <w:pPr>
        <w:ind w:left="169" w:right="116" w:hanging="16"/>
        <w:spacing w:before="107" w:line="277" w:lineRule="auto"/>
        <w:rPr>
          <w:rFonts w:hint="eastAsia"/>
          <w:sz w:val="24"/>
          <w:szCs w:val="24"/>
        </w:rPr>
      </w:pPr>
      <w:r>
        <w:rPr>
          <w:rFonts w:hint="eastAsia"/>
          <w:spacing w:val="10"/>
          <w:sz w:val="24"/>
          <w:szCs w:val="24"/>
        </w:rPr>
        <w:t xml:space="preserve">3.</w:t>
      </w:r>
      <w:r>
        <w:rPr>
          <w:rFonts w:hint="eastAsia"/>
          <w:spacing w:val="-25"/>
          <w:sz w:val="24"/>
          <w:szCs w:val="24"/>
        </w:rPr>
        <w:t xml:space="preserve"> </w:t>
      </w:r>
      <w:r>
        <w:rPr>
          <w:rFonts w:hint="eastAsia"/>
          <w:spacing w:val="10"/>
          <w:sz w:val="24"/>
          <w:szCs w:val="24"/>
        </w:rPr>
        <w:t xml:space="preserve">1</w:t>
      </w:r>
      <w:r>
        <w:rPr>
          <w:rFonts w:hint="eastAsia"/>
          <w:spacing w:val="17"/>
          <w:sz w:val="24"/>
          <w:szCs w:val="24"/>
        </w:rPr>
        <w:t xml:space="preserve">  </w:t>
      </w:r>
      <w:r>
        <w:rPr>
          <w:rFonts w:hint="eastAsia"/>
          <w:spacing w:val="10"/>
          <w:sz w:val="24"/>
          <w:szCs w:val="24"/>
        </w:rPr>
        <w:t xml:space="preserve">中标人应能够配合采购人及时更新所提供的符合监管部门的有效证</w:t>
      </w:r>
      <w:r>
        <w:rPr>
          <w:rFonts w:hint="eastAsia"/>
          <w:spacing w:val="9"/>
          <w:sz w:val="24"/>
          <w:szCs w:val="24"/>
        </w:rPr>
        <w:t xml:space="preserve">明材料。如有效的营业执照、产</w:t>
      </w:r>
      <w:r>
        <w:rPr>
          <w:rFonts w:hint="eastAsia"/>
          <w:sz w:val="24"/>
          <w:szCs w:val="24"/>
        </w:rPr>
        <w:t xml:space="preserve"> </w:t>
      </w:r>
      <w:r>
        <w:rPr>
          <w:rFonts w:hint="eastAsia"/>
          <w:spacing w:val="3"/>
          <w:sz w:val="24"/>
          <w:szCs w:val="24"/>
        </w:rPr>
        <w:t xml:space="preserve">品合格证等。</w:t>
      </w:r>
      <w:r/>
    </w:p>
    <w:p>
      <w:pPr>
        <w:ind w:left="153" w:right="116"/>
        <w:spacing w:before="107" w:line="302" w:lineRule="auto"/>
        <w:rPr>
          <w:rFonts w:hint="eastAsia"/>
          <w:spacing w:val="8"/>
          <w:sz w:val="24"/>
          <w:szCs w:val="24"/>
        </w:rPr>
      </w:pPr>
      <w:r>
        <w:rPr>
          <w:rFonts w:hint="eastAsia"/>
          <w:spacing w:val="10"/>
          <w:sz w:val="24"/>
          <w:szCs w:val="24"/>
        </w:rPr>
        <w:t xml:space="preserve">3.2</w:t>
      </w:r>
      <w:r>
        <w:rPr>
          <w:rFonts w:hint="eastAsia"/>
          <w:spacing w:val="22"/>
          <w:sz w:val="24"/>
          <w:szCs w:val="24"/>
        </w:rPr>
        <w:t xml:space="preserve">  </w:t>
      </w:r>
      <w:r>
        <w:rPr>
          <w:rFonts w:hint="eastAsia"/>
          <w:spacing w:val="10"/>
          <w:sz w:val="24"/>
          <w:szCs w:val="24"/>
        </w:rPr>
        <w:t xml:space="preserve">中标人在实施货物供货期间，不得将供货的实际数量及供货地点泄露给其他企业或者个人，中标人</w:t>
      </w:r>
      <w:r>
        <w:rPr>
          <w:rFonts w:hint="eastAsia"/>
          <w:sz w:val="24"/>
          <w:szCs w:val="24"/>
        </w:rPr>
        <w:t xml:space="preserve"> </w:t>
      </w:r>
      <w:r>
        <w:rPr>
          <w:rFonts w:hint="eastAsia"/>
          <w:spacing w:val="10"/>
          <w:sz w:val="24"/>
          <w:szCs w:val="24"/>
        </w:rPr>
        <w:t xml:space="preserve">必须指派相对固定的人员完成货物配送服务，并需将配送人员的详细资料报采购人备案，货物配送人员</w:t>
      </w:r>
      <w:r>
        <w:rPr>
          <w:rFonts w:hint="eastAsia"/>
          <w:spacing w:val="6"/>
          <w:sz w:val="24"/>
          <w:szCs w:val="24"/>
        </w:rPr>
        <w:t xml:space="preserve"> </w:t>
      </w:r>
      <w:r>
        <w:rPr>
          <w:rFonts w:hint="eastAsia"/>
          <w:spacing w:val="10"/>
          <w:sz w:val="24"/>
          <w:szCs w:val="24"/>
        </w:rPr>
        <w:t xml:space="preserve">必须遵纪守法、品行良好，无违法犯罪记录。如需要更换配送人员，必须事先通知采购人并将其个人资</w:t>
      </w:r>
      <w:r>
        <w:rPr>
          <w:rFonts w:hint="eastAsia"/>
          <w:spacing w:val="6"/>
          <w:sz w:val="24"/>
          <w:szCs w:val="24"/>
        </w:rPr>
        <w:t xml:space="preserve"> </w:t>
      </w:r>
      <w:r>
        <w:rPr>
          <w:rFonts w:hint="eastAsia"/>
          <w:spacing w:val="8"/>
          <w:sz w:val="24"/>
          <w:szCs w:val="24"/>
        </w:rPr>
        <w:t xml:space="preserve">料送采购人审批，审批合格者才能更换。</w:t>
      </w:r>
      <w:r/>
    </w:p>
    <w:p>
      <w:pPr>
        <w:ind w:left="153" w:right="116"/>
        <w:spacing w:before="107" w:line="302" w:lineRule="auto"/>
        <w:rPr>
          <w:rFonts w:hint="eastAsia"/>
          <w:b/>
          <w:bCs/>
          <w:spacing w:val="8"/>
          <w:sz w:val="24"/>
          <w:szCs w:val="24"/>
          <w:lang w:val="en-US" w:eastAsia="zh-CN"/>
        </w:rPr>
      </w:pPr>
      <w:r>
        <w:rPr>
          <w:rFonts w:hint="eastAsia"/>
          <w:b/>
          <w:bCs/>
          <w:spacing w:val="8"/>
          <w:sz w:val="24"/>
          <w:szCs w:val="24"/>
          <w:lang w:val="en-US" w:eastAsia="zh-CN"/>
        </w:rPr>
        <w:t xml:space="preserve">九、服务考核</w:t>
      </w:r>
      <w:r/>
    </w:p>
    <w:p>
      <w:pPr>
        <w:ind w:left="153" w:right="116"/>
        <w:spacing w:before="107" w:line="302" w:lineRule="auto"/>
        <w:rPr>
          <w:rFonts w:hint="eastAsia" w:ascii="宋体" w:hAnsi="宋体" w:eastAsia="宋体" w:cs="宋体"/>
          <w:spacing w:val="10"/>
          <w:sz w:val="24"/>
          <w:szCs w:val="24"/>
        </w:rPr>
      </w:pPr>
      <w:r>
        <w:rPr>
          <w:rFonts w:hint="eastAsia" w:ascii="宋体" w:hAnsi="宋体" w:eastAsia="宋体" w:cs="宋体"/>
          <w:spacing w:val="10"/>
          <w:sz w:val="24"/>
          <w:szCs w:val="24"/>
        </w:rPr>
        <w:t xml:space="preserve">（一）考核原则上为每月一次考核，采购人组织各食堂主要负责人、相关专家对中标供应商进行考核，进行综合打分评审，满分100分，100-60分为合格、60分以下</w:t>
      </w:r>
      <w:r>
        <w:rPr>
          <w:rFonts w:hint="eastAsia" w:cs="宋体"/>
          <w:spacing w:val="10"/>
          <w:sz w:val="24"/>
          <w:szCs w:val="24"/>
          <w:highlight w:val="none"/>
          <w:lang w:val="en-US" w:eastAsia="zh-CN"/>
        </w:rPr>
        <w:t xml:space="preserve">采购人有权结束合同</w:t>
      </w:r>
      <w:r>
        <w:rPr>
          <w:rFonts w:hint="eastAsia" w:ascii="宋体" w:hAnsi="宋体" w:eastAsia="宋体" w:cs="宋体"/>
          <w:spacing w:val="10"/>
          <w:sz w:val="24"/>
          <w:szCs w:val="24"/>
          <w:highlight w:val="none"/>
        </w:rPr>
        <w:t xml:space="preserve">。</w:t>
      </w:r>
      <w:r>
        <w:rPr>
          <w:rFonts w:hint="eastAsia" w:ascii="宋体" w:hAnsi="宋体" w:eastAsia="宋体" w:cs="宋体"/>
          <w:spacing w:val="10"/>
          <w:sz w:val="24"/>
          <w:szCs w:val="24"/>
          <w:lang w:val="en-US" w:eastAsia="zh-CN"/>
        </w:rPr>
        <w:t xml:space="preserve">考核分数</w:t>
      </w:r>
      <w:r>
        <w:rPr>
          <w:rFonts w:hint="eastAsia" w:ascii="宋体" w:hAnsi="宋体" w:eastAsia="宋体" w:cs="宋体"/>
          <w:spacing w:val="10"/>
          <w:sz w:val="24"/>
          <w:szCs w:val="24"/>
        </w:rPr>
        <w:t xml:space="preserve">低于</w:t>
      </w:r>
      <w:r>
        <w:rPr>
          <w:rFonts w:hint="eastAsia" w:ascii="宋体" w:hAnsi="宋体" w:eastAsia="宋体" w:cs="宋体"/>
          <w:spacing w:val="10"/>
          <w:sz w:val="24"/>
          <w:szCs w:val="24"/>
          <w:lang w:val="en-US" w:eastAsia="zh-CN"/>
        </w:rPr>
        <w:t xml:space="preserve">90分</w:t>
      </w:r>
      <w:r>
        <w:rPr>
          <w:rFonts w:hint="eastAsia" w:ascii="宋体" w:hAnsi="宋体" w:eastAsia="宋体" w:cs="宋体"/>
          <w:spacing w:val="10"/>
          <w:sz w:val="24"/>
          <w:szCs w:val="24"/>
        </w:rPr>
        <w:t xml:space="preserve">的，采购人向中标供应商下达整改通知，整改后满意度调查低于90</w:t>
      </w:r>
      <w:r>
        <w:rPr>
          <w:rFonts w:hint="eastAsia" w:ascii="宋体" w:hAnsi="宋体" w:eastAsia="宋体" w:cs="宋体"/>
          <w:spacing w:val="10"/>
          <w:sz w:val="24"/>
          <w:szCs w:val="24"/>
          <w:lang w:val="en-US" w:eastAsia="zh-CN"/>
        </w:rPr>
        <w:t xml:space="preserve">分</w:t>
      </w:r>
      <w:r>
        <w:rPr>
          <w:rFonts w:hint="eastAsia" w:ascii="宋体" w:hAnsi="宋体" w:eastAsia="宋体" w:cs="宋体"/>
          <w:spacing w:val="10"/>
          <w:sz w:val="24"/>
          <w:szCs w:val="24"/>
        </w:rPr>
        <w:t xml:space="preserve">的，采购人从中标人的履约保证金中扣除3000元，</w:t>
      </w:r>
      <w:r>
        <w:rPr>
          <w:rFonts w:hint="eastAsia" w:ascii="宋体" w:hAnsi="宋体" w:eastAsia="宋体" w:cs="宋体"/>
          <w:spacing w:val="10"/>
          <w:sz w:val="24"/>
          <w:szCs w:val="24"/>
          <w:lang w:val="en-US" w:eastAsia="zh-CN"/>
        </w:rPr>
        <w:t xml:space="preserve">考核分数</w:t>
      </w:r>
      <w:r>
        <w:rPr>
          <w:rFonts w:hint="eastAsia" w:ascii="宋体" w:hAnsi="宋体" w:eastAsia="宋体" w:cs="宋体"/>
          <w:spacing w:val="10"/>
          <w:sz w:val="24"/>
          <w:szCs w:val="24"/>
        </w:rPr>
        <w:t xml:space="preserve">80</w:t>
      </w:r>
      <w:r>
        <w:rPr>
          <w:rFonts w:hint="eastAsia" w:ascii="宋体" w:hAnsi="宋体" w:eastAsia="宋体" w:cs="宋体"/>
          <w:spacing w:val="10"/>
          <w:sz w:val="24"/>
          <w:szCs w:val="24"/>
          <w:lang w:val="en-US" w:eastAsia="zh-CN"/>
        </w:rPr>
        <w:t xml:space="preserve">分</w:t>
      </w:r>
      <w:r>
        <w:rPr>
          <w:rFonts w:hint="eastAsia" w:ascii="宋体" w:hAnsi="宋体" w:eastAsia="宋体" w:cs="宋体"/>
          <w:spacing w:val="10"/>
          <w:sz w:val="24"/>
          <w:szCs w:val="24"/>
        </w:rPr>
        <w:t xml:space="preserve">-90</w:t>
      </w:r>
      <w:r>
        <w:rPr>
          <w:rFonts w:hint="eastAsia" w:ascii="宋体" w:hAnsi="宋体" w:eastAsia="宋体" w:cs="宋体"/>
          <w:spacing w:val="10"/>
          <w:sz w:val="24"/>
          <w:szCs w:val="24"/>
          <w:lang w:val="en-US" w:eastAsia="zh-CN"/>
        </w:rPr>
        <w:t xml:space="preserve">分</w:t>
      </w:r>
      <w:r>
        <w:rPr>
          <w:rFonts w:hint="eastAsia" w:ascii="宋体" w:hAnsi="宋体" w:eastAsia="宋体" w:cs="宋体"/>
          <w:spacing w:val="10"/>
          <w:sz w:val="24"/>
          <w:szCs w:val="24"/>
        </w:rPr>
        <w:t xml:space="preserve">内每下降一个百分点加扣1000元，</w:t>
      </w:r>
      <w:r>
        <w:rPr>
          <w:rFonts w:hint="eastAsia" w:ascii="宋体" w:hAnsi="宋体" w:eastAsia="宋体" w:cs="宋体"/>
          <w:spacing w:val="10"/>
          <w:sz w:val="24"/>
          <w:szCs w:val="24"/>
          <w:lang w:val="en-US" w:eastAsia="zh-CN"/>
        </w:rPr>
        <w:t xml:space="preserve">考核分数</w:t>
      </w:r>
      <w:r>
        <w:rPr>
          <w:rFonts w:hint="eastAsia" w:ascii="宋体" w:hAnsi="宋体" w:eastAsia="宋体" w:cs="宋体"/>
          <w:spacing w:val="10"/>
          <w:sz w:val="24"/>
          <w:szCs w:val="24"/>
        </w:rPr>
        <w:t xml:space="preserve">低于</w:t>
      </w:r>
      <w:r>
        <w:rPr>
          <w:rFonts w:hint="eastAsia" w:ascii="宋体" w:hAnsi="宋体" w:eastAsia="宋体" w:cs="宋体"/>
          <w:spacing w:val="10"/>
          <w:sz w:val="24"/>
          <w:szCs w:val="24"/>
          <w:lang w:val="en-US" w:eastAsia="zh-CN"/>
        </w:rPr>
        <w:t xml:space="preserve">80分</w:t>
      </w:r>
      <w:r>
        <w:rPr>
          <w:rFonts w:hint="eastAsia" w:ascii="宋体" w:hAnsi="宋体" w:eastAsia="宋体" w:cs="宋体"/>
          <w:spacing w:val="10"/>
          <w:sz w:val="24"/>
          <w:szCs w:val="24"/>
        </w:rPr>
        <w:t xml:space="preserve">的，则一次性从中标人的履约保证金中扣除1</w:t>
      </w:r>
      <w:r>
        <w:rPr>
          <w:rFonts w:hint="eastAsia" w:ascii="宋体" w:hAnsi="宋体" w:eastAsia="宋体" w:cs="宋体"/>
          <w:spacing w:val="10"/>
          <w:sz w:val="24"/>
          <w:szCs w:val="24"/>
          <w:lang w:val="en-US" w:eastAsia="zh-CN"/>
        </w:rPr>
        <w:t xml:space="preserve">5</w:t>
      </w:r>
      <w:r>
        <w:rPr>
          <w:rFonts w:hint="eastAsia" w:ascii="宋体" w:hAnsi="宋体" w:eastAsia="宋体" w:cs="宋体"/>
          <w:spacing w:val="10"/>
          <w:sz w:val="24"/>
          <w:szCs w:val="24"/>
        </w:rPr>
        <w:t xml:space="preserve">000元。</w:t>
      </w:r>
      <w:r/>
    </w:p>
    <w:tbl>
      <w:tblPr>
        <w:tblStyle w:val="98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314"/>
        <w:gridCol w:w="4952"/>
        <w:gridCol w:w="1677"/>
      </w:tblGrid>
      <w:tr>
        <w:trPr>
          <w:trHeight w:val="90"/>
        </w:trPr>
        <w:tc>
          <w:tcPr>
            <w:tcW w:w="3314"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vertAlign w:val="baseline"/>
              </w:rPr>
              <w:suppressLineNumbers w:val="0"/>
            </w:pPr>
            <w:r>
              <w:rPr>
                <w:rFonts w:hint="eastAsia" w:ascii="宋体" w:hAnsi="宋体" w:eastAsia="宋体" w:cs="宋体"/>
                <w:sz w:val="24"/>
                <w:szCs w:val="24"/>
                <w:lang w:val="en-US" w:eastAsia="zh-CN"/>
              </w:rPr>
              <w:t xml:space="preserve">类别</w:t>
            </w:r>
            <w:r/>
          </w:p>
        </w:tc>
        <w:tc>
          <w:tcPr>
            <w:tcW w:w="4952"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vertAlign w:val="baseline"/>
              </w:rPr>
              <w:suppressLineNumbers w:val="0"/>
            </w:pPr>
            <w:r>
              <w:rPr>
                <w:rFonts w:hint="eastAsia" w:ascii="宋体" w:hAnsi="宋体" w:eastAsia="宋体" w:cs="宋体"/>
                <w:sz w:val="24"/>
                <w:szCs w:val="24"/>
                <w:lang w:val="en-US" w:eastAsia="zh-CN"/>
              </w:rPr>
              <w:t xml:space="preserve">考核评分细则</w:t>
            </w:r>
            <w:r/>
          </w:p>
        </w:tc>
        <w:tc>
          <w:tcPr>
            <w:tcW w:w="1677"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vertAlign w:val="baseline"/>
              </w:rPr>
              <w:suppressLineNumbers w:val="0"/>
            </w:pPr>
            <w:r>
              <w:rPr>
                <w:rFonts w:hint="eastAsia" w:ascii="宋体" w:hAnsi="宋体" w:eastAsia="宋体" w:cs="宋体"/>
                <w:sz w:val="24"/>
                <w:szCs w:val="24"/>
                <w:lang w:val="en-US" w:eastAsia="zh-CN"/>
              </w:rPr>
              <w:t xml:space="preserve">得分情况</w:t>
            </w:r>
            <w:r/>
          </w:p>
        </w:tc>
      </w:tr>
      <w:tr>
        <w:trPr/>
        <w:tc>
          <w:tcPr>
            <w:tcW w:w="3314" w:type="dxa"/>
            <w:vAlign w:val="center"/>
            <w:vMerge w:val="restart"/>
            <w:textDirection w:val="lrTb"/>
            <w:noWrap w:val="false"/>
          </w:tcPr>
          <w:p>
            <w:pPr>
              <w:ind w:left="0" w:right="0"/>
              <w:jc w:val="center"/>
              <w:keepLines w:val="0"/>
              <w:keepNext w:val="0"/>
              <w:spacing w:before="0" w:beforeAutospacing="0" w:after="0" w:afterAutospacing="0" w:line="50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rPr>
              <w:t xml:space="preserve">食材考核</w:t>
            </w:r>
            <w:r/>
          </w:p>
          <w:p>
            <w:pPr>
              <w:ind w:left="0" w:right="0"/>
              <w:jc w:val="center"/>
              <w:keepLines w:val="0"/>
              <w:keepNext w:val="0"/>
              <w:spacing w:before="0" w:beforeAutospacing="0" w:after="0" w:afterAutospacing="0" w:line="500" w:lineRule="exact"/>
              <w:widowControl w:val="off"/>
              <w:rPr>
                <w:rFonts w:hint="eastAsia"/>
                <w:vertAlign w:val="baseline"/>
              </w:rPr>
              <w:suppressLineNumbers w:val="0"/>
            </w:pPr>
            <w:r>
              <w:rPr>
                <w:rFonts w:hint="eastAsia" w:ascii="宋体" w:hAnsi="宋体" w:eastAsia="宋体" w:cs="宋体"/>
                <w:sz w:val="24"/>
                <w:szCs w:val="24"/>
                <w:lang w:val="en-US" w:eastAsia="zh-CN"/>
              </w:rPr>
              <w:t xml:space="preserve">（30分）</w:t>
            </w:r>
            <w:r/>
          </w:p>
        </w:tc>
        <w:tc>
          <w:tcPr>
            <w:tcW w:w="4952" w:type="dxa"/>
            <w:vAlign w:val="center"/>
            <w:textDirection w:val="lrTb"/>
            <w:noWrap w:val="false"/>
          </w:tcPr>
          <w:p>
            <w:pPr>
              <w:ind w:left="0" w:right="0"/>
              <w:jc w:val="left"/>
              <w:keepLines w:val="0"/>
              <w:keepNext w:val="0"/>
              <w:spacing w:before="0" w:beforeAutospacing="0" w:after="0" w:afterAutospacing="0" w:line="500" w:lineRule="exact"/>
              <w:widowControl w:val="off"/>
              <w:rPr>
                <w:rFonts w:hint="eastAsia"/>
                <w:vertAlign w:val="baseline"/>
              </w:rPr>
              <w:suppressLineNumbers w:val="0"/>
            </w:pPr>
            <w:r>
              <w:rPr>
                <w:rFonts w:hint="eastAsia" w:ascii="宋体" w:hAnsi="宋体" w:eastAsia="宋体" w:cs="宋体"/>
                <w:sz w:val="24"/>
                <w:szCs w:val="24"/>
                <w:lang w:val="en-US" w:eastAsia="zh-CN"/>
              </w:rPr>
              <w:t xml:space="preserve">食材新鲜度及保质期（0-10分）</w:t>
            </w:r>
            <w:r/>
          </w:p>
        </w:tc>
        <w:tc>
          <w:tcPr>
            <w:tcW w:w="1677" w:type="dxa"/>
            <w:vAlign w:val="center"/>
            <w:textDirection w:val="lrTb"/>
            <w:noWrap w:val="false"/>
          </w:tcPr>
          <w:p>
            <w:pPr>
              <w:ind w:left="0" w:right="0" w:firstLine="420"/>
              <w:jc w:val="center"/>
              <w:keepLines w:val="0"/>
              <w:keepNext w:val="0"/>
              <w:spacing w:before="0" w:beforeAutospacing="0" w:after="0" w:afterAutospacing="0" w:line="500" w:lineRule="exact"/>
              <w:widowControl w:val="off"/>
              <w:rPr>
                <w:rFonts w:hint="eastAsia"/>
                <w:vertAlign w:val="baseline"/>
              </w:rPr>
              <w:suppressLineNumbers w:val="0"/>
            </w:pPr>
            <w:r>
              <w:rPr>
                <w:rFonts w:hint="eastAsia"/>
                <w:vertAlign w:val="baseline"/>
              </w:rPr>
            </w:r>
            <w:r/>
          </w:p>
        </w:tc>
      </w:tr>
      <w:tr>
        <w:trPr/>
        <w:tc>
          <w:tcPr>
            <w:tcW w:w="3314" w:type="dxa"/>
            <w:vAlign w:val="center"/>
            <w:vMerge w:val="continue"/>
            <w:textDirection w:val="lrTb"/>
            <w:noWrap w:val="false"/>
          </w:tcPr>
          <w:p>
            <w:pPr>
              <w:ind w:left="0" w:right="0"/>
              <w:keepLines w:val="0"/>
              <w:keepNext w:val="0"/>
              <w:spacing w:before="0" w:beforeAutospacing="0" w:after="0" w:afterAutospacing="0"/>
              <w:rPr>
                <w:rFonts w:hint="eastAsia"/>
                <w:vertAlign w:val="baseline"/>
              </w:rPr>
              <w:suppressLineNumbers w:val="0"/>
            </w:pPr>
            <w:r>
              <w:rPr>
                <w:rFonts w:hint="eastAsia"/>
                <w:vertAlign w:val="baseline"/>
              </w:rPr>
            </w:r>
            <w:r/>
          </w:p>
        </w:tc>
        <w:tc>
          <w:tcPr>
            <w:tcW w:w="4952" w:type="dxa"/>
            <w:vAlign w:val="center"/>
            <w:textDirection w:val="lrTb"/>
            <w:noWrap w:val="false"/>
          </w:tcPr>
          <w:p>
            <w:pPr>
              <w:ind w:left="0" w:right="0"/>
              <w:jc w:val="left"/>
              <w:keepLines w:val="0"/>
              <w:keepNext w:val="0"/>
              <w:spacing w:before="0" w:beforeAutospacing="0" w:after="0" w:afterAutospacing="0" w:line="500" w:lineRule="exact"/>
              <w:widowControl w:val="off"/>
              <w:rPr>
                <w:rFonts w:hint="eastAsia"/>
                <w:vertAlign w:val="baseline"/>
              </w:rPr>
              <w:suppressLineNumbers w:val="0"/>
            </w:pPr>
            <w:r>
              <w:rPr>
                <w:rFonts w:hint="eastAsia" w:ascii="宋体" w:hAnsi="宋体" w:eastAsia="宋体" w:cs="宋体"/>
                <w:sz w:val="24"/>
                <w:szCs w:val="24"/>
                <w:lang w:val="en-US" w:eastAsia="zh-CN"/>
              </w:rPr>
              <w:t xml:space="preserve">食材包装完整，数量充足（0-10分）</w:t>
            </w:r>
            <w:r/>
          </w:p>
        </w:tc>
        <w:tc>
          <w:tcPr>
            <w:tcW w:w="1677" w:type="dxa"/>
            <w:vAlign w:val="center"/>
            <w:textDirection w:val="lrTb"/>
            <w:noWrap w:val="false"/>
          </w:tcPr>
          <w:p>
            <w:pPr>
              <w:ind w:left="0" w:right="0" w:firstLine="420"/>
              <w:jc w:val="center"/>
              <w:keepLines w:val="0"/>
              <w:keepNext w:val="0"/>
              <w:spacing w:before="0" w:beforeAutospacing="0" w:after="0" w:afterAutospacing="0" w:line="500" w:lineRule="exact"/>
              <w:widowControl w:val="off"/>
              <w:rPr>
                <w:rFonts w:hint="eastAsia"/>
                <w:vertAlign w:val="baseline"/>
              </w:rPr>
              <w:suppressLineNumbers w:val="0"/>
            </w:pPr>
            <w:r>
              <w:rPr>
                <w:rFonts w:hint="eastAsia"/>
                <w:vertAlign w:val="baseline"/>
              </w:rPr>
            </w:r>
            <w:r/>
          </w:p>
        </w:tc>
      </w:tr>
      <w:tr>
        <w:trPr/>
        <w:tc>
          <w:tcPr>
            <w:tcW w:w="3314" w:type="dxa"/>
            <w:vAlign w:val="center"/>
            <w:vMerge w:val="continue"/>
            <w:textDirection w:val="lrTb"/>
            <w:noWrap w:val="false"/>
          </w:tcPr>
          <w:p>
            <w:pPr>
              <w:ind w:left="0" w:right="0"/>
              <w:keepLines w:val="0"/>
              <w:keepNext w:val="0"/>
              <w:spacing w:before="0" w:beforeAutospacing="0" w:after="0" w:afterAutospacing="0"/>
              <w:rPr>
                <w:rFonts w:hint="eastAsia"/>
                <w:vertAlign w:val="baseline"/>
              </w:rPr>
              <w:suppressLineNumbers w:val="0"/>
            </w:pPr>
            <w:r>
              <w:rPr>
                <w:rFonts w:hint="eastAsia"/>
                <w:vertAlign w:val="baseline"/>
              </w:rPr>
            </w:r>
            <w:r/>
          </w:p>
        </w:tc>
        <w:tc>
          <w:tcPr>
            <w:tcW w:w="4952" w:type="dxa"/>
            <w:vAlign w:val="center"/>
            <w:textDirection w:val="lrTb"/>
            <w:noWrap w:val="false"/>
          </w:tcPr>
          <w:p>
            <w:pPr>
              <w:ind w:left="0" w:right="0"/>
              <w:jc w:val="left"/>
              <w:keepLines w:val="0"/>
              <w:keepNext w:val="0"/>
              <w:spacing w:before="0" w:beforeAutospacing="0" w:after="0" w:afterAutospacing="0" w:line="500" w:lineRule="exact"/>
              <w:widowControl w:val="off"/>
              <w:rPr>
                <w:rFonts w:hint="eastAsia"/>
                <w:vertAlign w:val="baseline"/>
              </w:rPr>
              <w:suppressLineNumbers w:val="0"/>
            </w:pPr>
            <w:r>
              <w:rPr>
                <w:rFonts w:hint="eastAsia" w:ascii="宋体" w:hAnsi="宋体" w:eastAsia="宋体" w:cs="宋体"/>
                <w:sz w:val="24"/>
                <w:szCs w:val="24"/>
                <w:lang w:val="en-US" w:eastAsia="zh-CN"/>
              </w:rPr>
              <w:t xml:space="preserve">冷冻食材全程冷链保证（0-10分）</w:t>
            </w:r>
            <w:r/>
          </w:p>
        </w:tc>
        <w:tc>
          <w:tcPr>
            <w:tcW w:w="1677" w:type="dxa"/>
            <w:vAlign w:val="center"/>
            <w:textDirection w:val="lrTb"/>
            <w:noWrap w:val="false"/>
          </w:tcPr>
          <w:p>
            <w:pPr>
              <w:ind w:left="0" w:right="0" w:firstLine="420"/>
              <w:jc w:val="center"/>
              <w:keepLines w:val="0"/>
              <w:keepNext w:val="0"/>
              <w:spacing w:before="0" w:beforeAutospacing="0" w:after="0" w:afterAutospacing="0" w:line="500" w:lineRule="exact"/>
              <w:widowControl w:val="off"/>
              <w:rPr>
                <w:rFonts w:hint="eastAsia"/>
                <w:vertAlign w:val="baseline"/>
              </w:rPr>
              <w:suppressLineNumbers w:val="0"/>
            </w:pPr>
            <w:r>
              <w:rPr>
                <w:rFonts w:hint="eastAsia"/>
                <w:vertAlign w:val="baseline"/>
              </w:rPr>
            </w:r>
            <w:r/>
          </w:p>
        </w:tc>
      </w:tr>
      <w:tr>
        <w:trPr>
          <w:trHeight w:val="1970"/>
        </w:trPr>
        <w:tc>
          <w:tcPr>
            <w:tcW w:w="3314" w:type="dxa"/>
            <w:vAlign w:val="center"/>
            <w:vMerge w:val="restart"/>
            <w:textDirection w:val="lrTb"/>
            <w:noWrap w:val="false"/>
          </w:tcPr>
          <w:p>
            <w:pPr>
              <w:ind w:left="0" w:right="0"/>
              <w:jc w:val="center"/>
              <w:keepLines w:val="0"/>
              <w:keepNext w:val="0"/>
              <w:spacing w:before="0" w:beforeAutospacing="0" w:after="0" w:afterAutospacing="0" w:line="50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rPr>
              <w:t xml:space="preserve">食材配送服务考核</w:t>
            </w:r>
            <w:r/>
          </w:p>
          <w:p>
            <w:pPr>
              <w:ind w:left="0" w:right="0"/>
              <w:jc w:val="center"/>
              <w:keepLines w:val="0"/>
              <w:keepNext w:val="0"/>
              <w:spacing w:before="0" w:beforeAutospacing="0" w:after="0" w:afterAutospacing="0" w:line="500" w:lineRule="exact"/>
              <w:widowControl w:val="off"/>
              <w:rPr>
                <w:rFonts w:hint="eastAsia"/>
                <w:vertAlign w:val="baseline"/>
              </w:rPr>
              <w:suppressLineNumbers w:val="0"/>
            </w:pPr>
            <w:r>
              <w:rPr>
                <w:rFonts w:hint="eastAsia" w:ascii="宋体" w:hAnsi="宋体" w:eastAsia="宋体" w:cs="宋体"/>
                <w:sz w:val="24"/>
                <w:szCs w:val="24"/>
                <w:lang w:val="en-US" w:eastAsia="zh-CN"/>
              </w:rPr>
              <w:t xml:space="preserve">（20分）</w:t>
            </w:r>
            <w:r/>
          </w:p>
        </w:tc>
        <w:tc>
          <w:tcPr>
            <w:tcW w:w="4952" w:type="dxa"/>
            <w:vAlign w:val="center"/>
            <w:textDirection w:val="lrTb"/>
            <w:noWrap w:val="false"/>
          </w:tcPr>
          <w:p>
            <w:pPr>
              <w:ind w:left="0" w:right="0"/>
              <w:jc w:val="left"/>
              <w:keepLines w:val="0"/>
              <w:keepNext w:val="0"/>
              <w:spacing w:before="0" w:beforeAutospacing="0" w:after="0" w:afterAutospacing="0" w:line="500" w:lineRule="exact"/>
              <w:widowControl w:val="off"/>
              <w:rPr>
                <w:rFonts w:hint="eastAsia"/>
                <w:vertAlign w:val="baseline"/>
              </w:rPr>
              <w:suppressLineNumbers w:val="0"/>
            </w:pPr>
            <w:r>
              <w:rPr>
                <w:rFonts w:hint="eastAsia" w:ascii="宋体" w:hAnsi="宋体" w:eastAsia="宋体" w:cs="宋体"/>
                <w:sz w:val="24"/>
                <w:szCs w:val="24"/>
                <w:lang w:val="en-US" w:eastAsia="zh-CN"/>
              </w:rPr>
              <w:t xml:space="preserve">食材配送及时，每逾期一次扣5分，逾期三次直接取消配送服务资格，并终止合同履行。（0-15分）</w:t>
            </w:r>
            <w:r/>
          </w:p>
        </w:tc>
        <w:tc>
          <w:tcPr>
            <w:tcW w:w="1677" w:type="dxa"/>
            <w:vAlign w:val="center"/>
            <w:textDirection w:val="lrTb"/>
            <w:noWrap w:val="false"/>
          </w:tcPr>
          <w:p>
            <w:pPr>
              <w:ind w:left="0" w:right="0" w:firstLine="420"/>
              <w:jc w:val="center"/>
              <w:keepLines w:val="0"/>
              <w:keepNext w:val="0"/>
              <w:spacing w:before="0" w:beforeAutospacing="0" w:after="0" w:afterAutospacing="0" w:line="500" w:lineRule="exact"/>
              <w:widowControl w:val="off"/>
              <w:rPr>
                <w:rFonts w:hint="eastAsia"/>
                <w:vertAlign w:val="baseline"/>
              </w:rPr>
              <w:suppressLineNumbers w:val="0"/>
            </w:pPr>
            <w:r>
              <w:rPr>
                <w:rFonts w:hint="eastAsia"/>
                <w:vertAlign w:val="baseline"/>
              </w:rPr>
            </w:r>
            <w:r/>
          </w:p>
        </w:tc>
      </w:tr>
      <w:tr>
        <w:trPr/>
        <w:tc>
          <w:tcPr>
            <w:tcW w:w="3314" w:type="dxa"/>
            <w:vAlign w:val="center"/>
            <w:vMerge w:val="continue"/>
            <w:textDirection w:val="lrTb"/>
            <w:noWrap w:val="false"/>
          </w:tcPr>
          <w:p>
            <w:pPr>
              <w:ind w:left="0" w:right="0"/>
              <w:keepLines w:val="0"/>
              <w:keepNext w:val="0"/>
              <w:spacing w:before="0" w:beforeAutospacing="0" w:after="0" w:afterAutospacing="0"/>
              <w:rPr>
                <w:rFonts w:hint="eastAsia"/>
                <w:vertAlign w:val="baseline"/>
              </w:rPr>
              <w:suppressLineNumbers w:val="0"/>
            </w:pPr>
            <w:r>
              <w:rPr>
                <w:rFonts w:hint="eastAsia"/>
                <w:vertAlign w:val="baseline"/>
              </w:rPr>
            </w:r>
            <w:r/>
          </w:p>
        </w:tc>
        <w:tc>
          <w:tcPr>
            <w:tcW w:w="4952" w:type="dxa"/>
            <w:vAlign w:val="center"/>
            <w:textDirection w:val="lrTb"/>
            <w:noWrap w:val="false"/>
          </w:tcPr>
          <w:p>
            <w:pPr>
              <w:ind w:left="0" w:right="0"/>
              <w:jc w:val="left"/>
              <w:keepLines w:val="0"/>
              <w:keepNext w:val="0"/>
              <w:spacing w:before="0" w:beforeAutospacing="0" w:after="0" w:afterAutospacing="0" w:line="500" w:lineRule="exact"/>
              <w:widowControl w:val="off"/>
              <w:rPr>
                <w:rFonts w:hint="eastAsia"/>
                <w:vertAlign w:val="baseline"/>
              </w:rPr>
              <w:suppressLineNumbers w:val="0"/>
            </w:pPr>
            <w:r>
              <w:rPr>
                <w:rFonts w:hint="eastAsia" w:ascii="宋体" w:hAnsi="宋体" w:eastAsia="宋体" w:cs="宋体"/>
                <w:sz w:val="24"/>
                <w:szCs w:val="24"/>
                <w:lang w:val="en-US" w:eastAsia="zh-CN"/>
              </w:rPr>
              <w:t xml:space="preserve">采购单位临时加单，供应商回复迅速（0-5分）</w:t>
            </w:r>
            <w:r/>
          </w:p>
        </w:tc>
        <w:tc>
          <w:tcPr>
            <w:tcW w:w="1677" w:type="dxa"/>
            <w:vAlign w:val="center"/>
            <w:textDirection w:val="lrTb"/>
            <w:noWrap w:val="false"/>
          </w:tcPr>
          <w:p>
            <w:pPr>
              <w:ind w:left="0" w:right="0" w:firstLine="420"/>
              <w:jc w:val="center"/>
              <w:keepLines w:val="0"/>
              <w:keepNext w:val="0"/>
              <w:spacing w:before="0" w:beforeAutospacing="0" w:after="0" w:afterAutospacing="0" w:line="500" w:lineRule="exact"/>
              <w:widowControl w:val="off"/>
              <w:rPr>
                <w:rFonts w:hint="eastAsia"/>
                <w:vertAlign w:val="baseline"/>
              </w:rPr>
              <w:suppressLineNumbers w:val="0"/>
            </w:pPr>
            <w:r>
              <w:rPr>
                <w:rFonts w:hint="eastAsia"/>
                <w:vertAlign w:val="baseline"/>
              </w:rPr>
            </w:r>
            <w:r/>
          </w:p>
        </w:tc>
      </w:tr>
      <w:tr>
        <w:trPr/>
        <w:tc>
          <w:tcPr>
            <w:tcW w:w="3314" w:type="dxa"/>
            <w:vAlign w:val="center"/>
            <w:vMerge w:val="restart"/>
            <w:textDirection w:val="lrTb"/>
            <w:noWrap w:val="false"/>
          </w:tcPr>
          <w:p>
            <w:pPr>
              <w:ind w:left="0" w:right="0"/>
              <w:jc w:val="center"/>
              <w:keepLines w:val="0"/>
              <w:keepNext w:val="0"/>
              <w:spacing w:before="0" w:beforeAutospacing="0" w:after="0" w:afterAutospacing="0" w:line="5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食堂管理服务考核</w:t>
            </w:r>
            <w:r/>
          </w:p>
          <w:p>
            <w:pPr>
              <w:ind w:left="0" w:right="0"/>
              <w:jc w:val="center"/>
              <w:keepLines w:val="0"/>
              <w:keepNext w:val="0"/>
              <w:spacing w:before="0" w:beforeAutospacing="0" w:after="0" w:afterAutospacing="0" w:line="500" w:lineRule="exact"/>
              <w:widowControl w:val="off"/>
              <w:rPr>
                <w:rFonts w:hint="default" w:ascii="宋体" w:hAnsi="宋体" w:eastAsia="宋体" w:cs="宋体"/>
                <w:vertAlign w:val="baseline"/>
                <w:lang w:val="en-US" w:eastAsia="zh-CN"/>
              </w:rPr>
              <w:suppressLineNumbers w:val="0"/>
            </w:pPr>
            <w:r>
              <w:rPr>
                <w:rFonts w:hint="eastAsia" w:ascii="宋体" w:hAnsi="宋体" w:eastAsia="宋体" w:cs="宋体"/>
                <w:sz w:val="24"/>
                <w:szCs w:val="24"/>
                <w:lang w:val="en-US" w:eastAsia="zh-CN"/>
              </w:rPr>
              <w:t xml:space="preserve">（35分）</w:t>
            </w:r>
            <w:r/>
          </w:p>
        </w:tc>
        <w:tc>
          <w:tcPr>
            <w:tcW w:w="4952" w:type="dxa"/>
            <w:vAlign w:val="center"/>
            <w:textDirection w:val="lrTb"/>
            <w:noWrap w:val="false"/>
          </w:tcPr>
          <w:p>
            <w:pPr>
              <w:ind w:left="0" w:right="0"/>
              <w:jc w:val="left"/>
              <w:keepLines w:val="0"/>
              <w:keepNext w:val="0"/>
              <w:spacing w:before="0" w:beforeAutospacing="0" w:after="0" w:afterAutospacing="0" w:line="500" w:lineRule="exact"/>
              <w:widowControl w:val="off"/>
              <w:rPr>
                <w:rFonts w:hint="default"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伙食质量（0-10分）：饭菜干净、无异物、与菜谱吻合</w:t>
            </w:r>
            <w:r/>
          </w:p>
        </w:tc>
        <w:tc>
          <w:tcPr>
            <w:tcW w:w="1677" w:type="dxa"/>
            <w:vAlign w:val="center"/>
            <w:textDirection w:val="lrTb"/>
            <w:noWrap w:val="false"/>
          </w:tcPr>
          <w:p>
            <w:pPr>
              <w:ind w:left="0" w:right="0" w:firstLine="420"/>
              <w:jc w:val="center"/>
              <w:keepLines w:val="0"/>
              <w:keepNext w:val="0"/>
              <w:spacing w:before="0" w:beforeAutospacing="0" w:after="0" w:afterAutospacing="0" w:line="500" w:lineRule="exact"/>
              <w:widowControl w:val="off"/>
              <w:rPr>
                <w:rFonts w:hint="eastAsia"/>
                <w:vertAlign w:val="baseline"/>
              </w:rPr>
              <w:suppressLineNumbers w:val="0"/>
            </w:pPr>
            <w:r>
              <w:rPr>
                <w:rFonts w:hint="eastAsia"/>
                <w:vertAlign w:val="baseline"/>
              </w:rPr>
            </w:r>
            <w:r/>
          </w:p>
        </w:tc>
      </w:tr>
      <w:tr>
        <w:trPr/>
        <w:tc>
          <w:tcPr>
            <w:tcW w:w="3314" w:type="dxa"/>
            <w:vAlign w:val="center"/>
            <w:vMerge w:val="continue"/>
            <w:textDirection w:val="lrTb"/>
            <w:noWrap w:val="false"/>
          </w:tcPr>
          <w:p>
            <w:pPr>
              <w:ind w:left="0" w:right="0"/>
              <w:jc w:val="left"/>
              <w:keepLines w:val="0"/>
              <w:keepNext w:val="0"/>
              <w:spacing w:before="0" w:beforeAutospacing="0" w:after="0" w:afterAutospacing="0" w:line="500" w:lineRule="exact"/>
              <w:widowControl w:val="off"/>
              <w:rPr>
                <w:rFonts w:hint="eastAsia" w:ascii="宋体" w:hAnsi="宋体" w:eastAsia="宋体" w:cs="宋体"/>
                <w:vertAlign w:val="baseline"/>
                <w:lang w:val="en-US" w:eastAsia="zh-CN"/>
              </w:rPr>
              <w:suppressLineNumbers w:val="0"/>
            </w:pPr>
            <w:r>
              <w:rPr>
                <w:rFonts w:hint="eastAsia" w:ascii="宋体" w:hAnsi="宋体" w:eastAsia="宋体" w:cs="宋体"/>
                <w:vertAlign w:val="baseline"/>
                <w:lang w:val="en-US" w:eastAsia="zh-CN"/>
              </w:rPr>
            </w:r>
            <w:r/>
          </w:p>
        </w:tc>
        <w:tc>
          <w:tcPr>
            <w:tcW w:w="4952" w:type="dxa"/>
            <w:vAlign w:val="center"/>
            <w:textDirection w:val="lrTb"/>
            <w:noWrap w:val="false"/>
          </w:tcPr>
          <w:p>
            <w:pPr>
              <w:ind w:left="0" w:right="0"/>
              <w:jc w:val="left"/>
              <w:keepLines w:val="0"/>
              <w:keepNext w:val="0"/>
              <w:spacing w:before="0" w:beforeAutospacing="0" w:after="0" w:afterAutospacing="0" w:line="5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服务质量（0-10分）：</w:t>
            </w:r>
            <w:r/>
          </w:p>
          <w:p>
            <w:pPr>
              <w:ind w:left="0" w:right="0"/>
              <w:jc w:val="left"/>
              <w:keepLines w:val="0"/>
              <w:keepNext w:val="0"/>
              <w:spacing w:before="0" w:beforeAutospacing="0" w:after="0" w:afterAutospacing="0" w:line="500" w:lineRule="exact"/>
              <w:widowControl w:val="off"/>
              <w:rPr>
                <w:rFonts w:hint="default"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1、仪容仪表：厨师工作期间穿着整洁干净的工作服；供应食品时使用工具，无用手直接接触食品现象。（0-5分）</w:t>
            </w:r>
            <w:r/>
          </w:p>
          <w:p>
            <w:pPr>
              <w:ind w:left="0" w:right="0"/>
              <w:jc w:val="left"/>
              <w:keepLines w:val="0"/>
              <w:keepNext w:val="0"/>
              <w:spacing w:before="0" w:beforeAutospacing="0" w:after="0" w:afterAutospacing="0" w:line="500" w:lineRule="exact"/>
              <w:widowControl w:val="off"/>
              <w:rPr>
                <w:rFonts w:hint="default"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2、服务：食堂服务人员是否微笑、文明服务；食堂服务是否文明，无发生吵架、打骂不文明行为（0-5分）</w:t>
            </w:r>
            <w:r/>
          </w:p>
        </w:tc>
        <w:tc>
          <w:tcPr>
            <w:tcW w:w="1677" w:type="dxa"/>
            <w:vAlign w:val="center"/>
            <w:textDirection w:val="lrTb"/>
            <w:noWrap w:val="false"/>
          </w:tcPr>
          <w:p>
            <w:pPr>
              <w:ind w:left="0" w:right="0" w:firstLine="420"/>
              <w:jc w:val="center"/>
              <w:keepLines w:val="0"/>
              <w:keepNext w:val="0"/>
              <w:spacing w:before="0" w:beforeAutospacing="0" w:after="0" w:afterAutospacing="0" w:line="500" w:lineRule="exact"/>
              <w:widowControl w:val="off"/>
              <w:rPr>
                <w:rFonts w:hint="eastAsia"/>
                <w:vertAlign w:val="baseline"/>
              </w:rPr>
              <w:suppressLineNumbers w:val="0"/>
            </w:pPr>
            <w:r>
              <w:rPr>
                <w:rFonts w:hint="eastAsia"/>
                <w:vertAlign w:val="baseline"/>
              </w:rPr>
            </w:r>
            <w:r/>
          </w:p>
        </w:tc>
      </w:tr>
      <w:tr>
        <w:trPr>
          <w:trHeight w:val="1297"/>
        </w:trPr>
        <w:tc>
          <w:tcPr>
            <w:tcW w:w="3314" w:type="dxa"/>
            <w:vAlign w:val="center"/>
            <w:vMerge w:val="continue"/>
            <w:textDirection w:val="lrTb"/>
            <w:noWrap w:val="false"/>
          </w:tcPr>
          <w:p>
            <w:pPr>
              <w:ind w:left="0" w:right="0"/>
              <w:jc w:val="center"/>
              <w:keepLines w:val="0"/>
              <w:keepNext w:val="0"/>
              <w:spacing w:before="0" w:beforeAutospacing="0" w:after="0" w:afterAutospacing="0" w:line="500" w:lineRule="exact"/>
              <w:widowControl w:val="off"/>
              <w:rPr>
                <w:rFonts w:hint="eastAsia"/>
                <w:vertAlign w:val="baseline"/>
                <w:lang w:val="en-US" w:eastAsia="zh-CN"/>
              </w:rPr>
              <w:suppressLineNumbers w:val="0"/>
            </w:pPr>
            <w:r>
              <w:rPr>
                <w:rFonts w:hint="eastAsia"/>
                <w:vertAlign w:val="baseline"/>
                <w:lang w:val="en-US" w:eastAsia="zh-CN"/>
              </w:rPr>
            </w:r>
            <w:r/>
          </w:p>
        </w:tc>
        <w:tc>
          <w:tcPr>
            <w:tcW w:w="4952" w:type="dxa"/>
            <w:vAlign w:val="center"/>
            <w:textDirection w:val="lrTb"/>
            <w:noWrap w:val="false"/>
          </w:tcPr>
          <w:p>
            <w:pPr>
              <w:ind w:left="0" w:right="0"/>
              <w:jc w:val="left"/>
              <w:keepLines w:val="0"/>
              <w:keepNext w:val="0"/>
              <w:spacing w:before="0" w:beforeAutospacing="0" w:after="0" w:afterAutospacing="0" w:line="5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卫生标准（0-15分）：</w:t>
            </w:r>
            <w:r/>
          </w:p>
          <w:p>
            <w:pPr>
              <w:ind w:left="0" w:right="0"/>
              <w:jc w:val="left"/>
              <w:keepLines w:val="0"/>
              <w:keepNext w:val="0"/>
              <w:spacing w:before="0" w:beforeAutospacing="0" w:after="0" w:afterAutospacing="0" w:line="500" w:lineRule="exact"/>
              <w:widowControl w:val="off"/>
              <w:rPr>
                <w:rFonts w:hint="default"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1、餐饮制作：生熟食品分开；餐饮制作未使用无过期、变质食品原材料（0-5分）</w:t>
            </w:r>
            <w:r/>
          </w:p>
          <w:p>
            <w:pPr>
              <w:ind w:left="0" w:right="0"/>
              <w:jc w:val="left"/>
              <w:keepLines w:val="0"/>
              <w:keepNext w:val="0"/>
              <w:spacing w:before="0" w:beforeAutospacing="0" w:after="0" w:afterAutospacing="0" w:line="500" w:lineRule="exact"/>
              <w:widowControl w:val="off"/>
              <w:rPr>
                <w:rFonts w:hint="default"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2、厨房：灯管、风扇、抽烟机、排风扇、墙壁、抽烟机是否干净、无油污、灰尘、蜘蛛网；操作台、灶台及售饭台是否干净整洁；洗菜池、餐具、热食容器定期消毒并保持清洁，做到“一洗二净三冲四消毒”。（0-5分）</w:t>
            </w:r>
            <w:r/>
          </w:p>
          <w:p>
            <w:pPr>
              <w:ind w:left="0" w:right="0"/>
              <w:jc w:val="left"/>
              <w:keepLines w:val="0"/>
              <w:keepNext w:val="0"/>
              <w:spacing w:before="0" w:beforeAutospacing="0" w:after="0" w:afterAutospacing="0" w:line="500" w:lineRule="exact"/>
              <w:widowControl w:val="off"/>
              <w:rPr>
                <w:rFonts w:hint="default"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3、餐厅：餐厅地面每日清扫，地面清洁；餐余回收处干燥整洁无残渣（0-5分）</w:t>
            </w:r>
            <w:r/>
          </w:p>
        </w:tc>
        <w:tc>
          <w:tcPr>
            <w:tcW w:w="1677" w:type="dxa"/>
            <w:vAlign w:val="center"/>
            <w:textDirection w:val="lrTb"/>
            <w:noWrap w:val="false"/>
          </w:tcPr>
          <w:p>
            <w:pPr>
              <w:ind w:left="0" w:right="0" w:firstLine="420"/>
              <w:jc w:val="center"/>
              <w:keepLines w:val="0"/>
              <w:keepNext w:val="0"/>
              <w:spacing w:before="0" w:beforeAutospacing="0" w:after="0" w:afterAutospacing="0" w:line="500" w:lineRule="exact"/>
              <w:widowControl w:val="off"/>
              <w:rPr>
                <w:rFonts w:hint="eastAsia"/>
                <w:vertAlign w:val="baseline"/>
              </w:rPr>
              <w:suppressLineNumbers w:val="0"/>
            </w:pPr>
            <w:r>
              <w:rPr>
                <w:rFonts w:hint="eastAsia"/>
                <w:vertAlign w:val="baseline"/>
              </w:rPr>
            </w:r>
            <w:r/>
          </w:p>
        </w:tc>
      </w:tr>
      <w:tr>
        <w:trPr/>
        <w:tc>
          <w:tcPr>
            <w:tcW w:w="3314" w:type="dxa"/>
            <w:vAlign w:val="center"/>
            <w:vMerge w:val="restart"/>
            <w:textDirection w:val="lrTb"/>
            <w:noWrap w:val="false"/>
          </w:tcPr>
          <w:p>
            <w:pPr>
              <w:ind w:left="0" w:right="0"/>
              <w:jc w:val="center"/>
              <w:keepLines w:val="0"/>
              <w:keepNext w:val="0"/>
              <w:spacing w:before="0" w:beforeAutospacing="0" w:after="0" w:afterAutospacing="0" w:line="50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rPr>
              <w:t xml:space="preserve">价格考核</w:t>
            </w:r>
            <w:r/>
          </w:p>
          <w:p>
            <w:pPr>
              <w:ind w:left="0" w:right="0"/>
              <w:jc w:val="center"/>
              <w:keepLines w:val="0"/>
              <w:keepNext w:val="0"/>
              <w:spacing w:before="0" w:beforeAutospacing="0" w:after="0" w:afterAutospacing="0" w:line="500" w:lineRule="exact"/>
              <w:widowControl w:val="off"/>
              <w:rPr>
                <w:rFonts w:hint="eastAsia"/>
                <w:vertAlign w:val="baseline"/>
                <w:lang w:val="en-US" w:eastAsia="zh-CN"/>
              </w:rPr>
              <w:suppressLineNumbers w:val="0"/>
            </w:pPr>
            <w:r>
              <w:rPr>
                <w:rFonts w:hint="eastAsia" w:ascii="宋体" w:hAnsi="宋体" w:eastAsia="宋体" w:cs="宋体"/>
                <w:sz w:val="24"/>
                <w:szCs w:val="24"/>
                <w:lang w:val="en-US" w:eastAsia="zh-CN"/>
              </w:rPr>
              <w:t xml:space="preserve">（15分）</w:t>
            </w:r>
            <w:r/>
          </w:p>
        </w:tc>
        <w:tc>
          <w:tcPr>
            <w:tcW w:w="4952" w:type="dxa"/>
            <w:vAlign w:val="center"/>
            <w:textDirection w:val="lrTb"/>
            <w:noWrap w:val="false"/>
          </w:tcPr>
          <w:p>
            <w:pPr>
              <w:ind w:left="0" w:right="0"/>
              <w:jc w:val="left"/>
              <w:keepLines w:val="0"/>
              <w:keepNext w:val="0"/>
              <w:spacing w:before="0" w:beforeAutospacing="0" w:after="0" w:afterAutospacing="0" w:line="500" w:lineRule="exact"/>
              <w:widowControl w:val="off"/>
              <w:rPr>
                <w:rFonts w:hint="eastAsia"/>
                <w:vertAlign w:val="baseline"/>
              </w:rPr>
              <w:suppressLineNumbers w:val="0"/>
            </w:pPr>
            <w:r>
              <w:rPr>
                <w:rFonts w:hint="eastAsia" w:ascii="宋体" w:hAnsi="宋体" w:eastAsia="宋体" w:cs="宋体"/>
                <w:sz w:val="24"/>
                <w:szCs w:val="24"/>
                <w:lang w:val="en-US" w:eastAsia="zh-CN"/>
              </w:rPr>
              <w:t xml:space="preserve">供应商产品价格是否虚高，报价是否及时与合理（0-10分）</w:t>
            </w:r>
            <w:r/>
          </w:p>
        </w:tc>
        <w:tc>
          <w:tcPr>
            <w:tcW w:w="1677" w:type="dxa"/>
            <w:vAlign w:val="center"/>
            <w:textDirection w:val="lrTb"/>
            <w:noWrap w:val="false"/>
          </w:tcPr>
          <w:p>
            <w:pPr>
              <w:ind w:left="0" w:right="0" w:firstLine="420"/>
              <w:jc w:val="center"/>
              <w:keepLines w:val="0"/>
              <w:keepNext w:val="0"/>
              <w:spacing w:before="0" w:beforeAutospacing="0" w:after="0" w:afterAutospacing="0" w:line="500" w:lineRule="exact"/>
              <w:widowControl w:val="off"/>
              <w:rPr>
                <w:rFonts w:hint="eastAsia"/>
                <w:vertAlign w:val="baseline"/>
              </w:rPr>
              <w:suppressLineNumbers w:val="0"/>
            </w:pPr>
            <w:r>
              <w:rPr>
                <w:rFonts w:hint="eastAsia"/>
                <w:vertAlign w:val="baseline"/>
              </w:rPr>
            </w:r>
            <w:r/>
          </w:p>
        </w:tc>
      </w:tr>
      <w:tr>
        <w:trPr>
          <w:trHeight w:val="980"/>
        </w:trPr>
        <w:tc>
          <w:tcPr>
            <w:tcW w:w="3314" w:type="dxa"/>
            <w:vAlign w:val="center"/>
            <w:vMerge w:val="continue"/>
            <w:textDirection w:val="lrTb"/>
            <w:noWrap w:val="false"/>
          </w:tcPr>
          <w:p>
            <w:pPr>
              <w:ind w:left="0" w:right="0"/>
              <w:keepLines w:val="0"/>
              <w:keepNext w:val="0"/>
              <w:spacing w:before="0" w:beforeAutospacing="0" w:after="0" w:afterAutospacing="0"/>
              <w:rPr>
                <w:rFonts w:hint="eastAsia"/>
                <w:vertAlign w:val="baseline"/>
                <w:lang w:val="en-US" w:eastAsia="zh-CN"/>
              </w:rPr>
              <w:suppressLineNumbers w:val="0"/>
            </w:pPr>
            <w:r>
              <w:rPr>
                <w:rFonts w:hint="eastAsia"/>
                <w:vertAlign w:val="baseline"/>
                <w:lang w:val="en-US" w:eastAsia="zh-CN"/>
              </w:rPr>
            </w:r>
            <w:r/>
          </w:p>
        </w:tc>
        <w:tc>
          <w:tcPr>
            <w:tcW w:w="4952" w:type="dxa"/>
            <w:vAlign w:val="center"/>
            <w:textDirection w:val="lrTb"/>
            <w:noWrap w:val="false"/>
          </w:tcPr>
          <w:p>
            <w:pPr>
              <w:ind w:left="0" w:right="0"/>
              <w:jc w:val="left"/>
              <w:keepLines w:val="0"/>
              <w:keepNext w:val="0"/>
              <w:spacing w:before="0" w:beforeAutospacing="0" w:after="0" w:afterAutospacing="0" w:line="500" w:lineRule="exact"/>
              <w:widowControl w:val="off"/>
              <w:rPr>
                <w:rFonts w:hint="eastAsia"/>
                <w:vertAlign w:val="baseline"/>
              </w:rPr>
              <w:suppressLineNumbers w:val="0"/>
            </w:pPr>
            <w:r>
              <w:rPr>
                <w:rFonts w:hint="eastAsia" w:ascii="宋体" w:hAnsi="宋体" w:eastAsia="宋体" w:cs="宋体"/>
                <w:sz w:val="24"/>
                <w:szCs w:val="24"/>
                <w:lang w:val="en-US" w:eastAsia="zh-CN"/>
              </w:rPr>
              <w:t xml:space="preserve">供应商货款结算金额是否正确，开票是否及时（0-5分）</w:t>
            </w:r>
            <w:r/>
          </w:p>
        </w:tc>
        <w:tc>
          <w:tcPr>
            <w:tcW w:w="1677" w:type="dxa"/>
            <w:vAlign w:val="center"/>
            <w:textDirection w:val="lrTb"/>
            <w:noWrap w:val="false"/>
          </w:tcPr>
          <w:p>
            <w:pPr>
              <w:ind w:left="0" w:right="0" w:firstLine="420"/>
              <w:jc w:val="center"/>
              <w:keepLines w:val="0"/>
              <w:keepNext w:val="0"/>
              <w:spacing w:before="0" w:beforeAutospacing="0" w:after="0" w:afterAutospacing="0" w:line="500" w:lineRule="exact"/>
              <w:widowControl w:val="off"/>
              <w:rPr>
                <w:rFonts w:hint="eastAsia"/>
                <w:vertAlign w:val="baseline"/>
              </w:rPr>
              <w:suppressLineNumbers w:val="0"/>
            </w:pPr>
            <w:r>
              <w:rPr>
                <w:rFonts w:hint="eastAsia"/>
                <w:vertAlign w:val="baseline"/>
              </w:rPr>
            </w:r>
            <w:r/>
          </w:p>
        </w:tc>
      </w:tr>
      <w:tr>
        <w:trPr/>
        <w:tc>
          <w:tcPr>
            <w:tcW w:w="3314"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vertAlign w:val="baseline"/>
              </w:rPr>
              <w:suppressLineNumbers w:val="0"/>
            </w:pPr>
            <w:r>
              <w:rPr>
                <w:rFonts w:hint="eastAsia"/>
                <w:vertAlign w:val="baseline"/>
              </w:rPr>
            </w:r>
            <w:r/>
          </w:p>
        </w:tc>
        <w:tc>
          <w:tcPr>
            <w:tcW w:w="4952"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vertAlign w:val="baseline"/>
              </w:rPr>
              <w:suppressLineNumbers w:val="0"/>
            </w:pPr>
            <w:r>
              <w:rPr>
                <w:rFonts w:hint="eastAsia" w:ascii="宋体" w:hAnsi="宋体" w:eastAsia="宋体" w:cs="宋体"/>
                <w:sz w:val="24"/>
                <w:szCs w:val="24"/>
                <w:lang w:val="en-US" w:eastAsia="zh-CN"/>
              </w:rPr>
              <w:t xml:space="preserve">总 分</w:t>
            </w:r>
            <w:r/>
          </w:p>
        </w:tc>
        <w:tc>
          <w:tcPr>
            <w:tcW w:w="1677" w:type="dxa"/>
            <w:vAlign w:val="center"/>
            <w:textDirection w:val="lrTb"/>
            <w:noWrap w:val="false"/>
          </w:tcPr>
          <w:p>
            <w:pPr>
              <w:ind w:left="0" w:right="0" w:firstLine="420"/>
              <w:jc w:val="center"/>
              <w:keepLines w:val="0"/>
              <w:keepNext w:val="0"/>
              <w:spacing w:before="0" w:beforeAutospacing="0" w:after="0" w:afterAutospacing="0" w:line="500" w:lineRule="exact"/>
              <w:widowControl w:val="off"/>
              <w:rPr>
                <w:rFonts w:hint="eastAsia"/>
                <w:vertAlign w:val="baseline"/>
              </w:rPr>
              <w:suppressLineNumbers w:val="0"/>
            </w:pPr>
            <w:r>
              <w:rPr>
                <w:rFonts w:hint="eastAsia"/>
                <w:vertAlign w:val="baseline"/>
              </w:rPr>
            </w:r>
            <w:r/>
          </w:p>
        </w:tc>
      </w:tr>
    </w:tbl>
    <w:p>
      <w:pPr>
        <w:pStyle w:val="960"/>
        <w:rPr>
          <w:rFonts w:hint="eastAsia"/>
        </w:rPr>
      </w:pPr>
      <w:r>
        <w:rPr>
          <w:rFonts w:hint="eastAsia"/>
        </w:rPr>
      </w:r>
      <w:r/>
    </w:p>
    <w:p>
      <w:pPr>
        <w:ind w:left="153" w:right="116"/>
        <w:spacing w:before="107" w:line="302" w:lineRule="auto"/>
        <w:rPr>
          <w:rFonts w:hint="eastAsia" w:ascii="宋体" w:hAnsi="宋体" w:eastAsia="宋体" w:cs="宋体"/>
          <w:spacing w:val="10"/>
          <w:sz w:val="24"/>
          <w:szCs w:val="24"/>
        </w:rPr>
      </w:pPr>
      <w:r>
        <w:rPr>
          <w:rFonts w:hint="eastAsia"/>
          <w:szCs w:val="24"/>
        </w:rPr>
        <w:t xml:space="preserve">（</w:t>
      </w:r>
      <w:r>
        <w:rPr>
          <w:rFonts w:hint="eastAsia" w:ascii="宋体" w:hAnsi="宋体" w:eastAsia="宋体" w:cs="宋体"/>
          <w:spacing w:val="10"/>
          <w:sz w:val="24"/>
          <w:szCs w:val="24"/>
        </w:rPr>
        <w:t xml:space="preserve">二）食材配送到食堂后，由采购人和中标供应商指定专人共同查验食材数量和质量，发现不合格商品，食材采购方应及时退换，食材出库由中标供应商指定专人进行操作管理。在食品加工、销售和消费者餐后出现的因食品本身质量问题发生的食物中毒等安全事故，由中标供应商承担经济赔偿责任以及相关法律责任，发生一起扣除履约保证金5000元。</w:t>
      </w:r>
      <w:r/>
    </w:p>
    <w:p>
      <w:pPr>
        <w:ind w:left="153" w:right="116"/>
        <w:spacing w:before="107" w:line="302" w:lineRule="auto"/>
        <w:rPr>
          <w:rFonts w:hint="eastAsia" w:ascii="宋体" w:hAnsi="宋体" w:eastAsia="宋体" w:cs="宋体"/>
          <w:spacing w:val="10"/>
          <w:sz w:val="24"/>
          <w:szCs w:val="24"/>
        </w:rPr>
      </w:pPr>
      <w:r>
        <w:rPr>
          <w:rFonts w:hint="eastAsia" w:ascii="宋体" w:hAnsi="宋体" w:eastAsia="宋体" w:cs="宋体"/>
          <w:spacing w:val="10"/>
          <w:sz w:val="24"/>
          <w:szCs w:val="24"/>
        </w:rPr>
        <w:t xml:space="preserve">（三）采购人委派管理人员不定期对各功能区域服务过程中的服务质量进行检查，检查以口头问询，服务对象反馈意见为主，发现问题及时整改，对发现重大问题事项进行核查，查实为中标供应商责任的，发生一起扣除履约保证金3000元，公布处理结果并做好记录。</w:t>
      </w:r>
      <w:r/>
    </w:p>
    <w:p>
      <w:pPr>
        <w:ind w:left="153" w:right="116"/>
        <w:spacing w:before="107" w:line="302" w:lineRule="auto"/>
        <w:rPr>
          <w:rFonts w:hint="eastAsia" w:ascii="宋体" w:hAnsi="宋体" w:eastAsia="宋体" w:cs="宋体"/>
          <w:spacing w:val="10"/>
          <w:sz w:val="24"/>
          <w:szCs w:val="24"/>
        </w:rPr>
      </w:pPr>
      <w:r>
        <w:rPr>
          <w:rFonts w:hint="eastAsia" w:ascii="宋体" w:hAnsi="宋体" w:eastAsia="宋体" w:cs="宋体"/>
          <w:spacing w:val="10"/>
          <w:sz w:val="24"/>
          <w:szCs w:val="24"/>
        </w:rPr>
        <w:t xml:space="preserve">（四）中标供应商在服务区域内有员工发生违纪违法事件的，一经确认，发生一起扣除履约保证金5000元，并对相关人员调整出此服务项目。</w:t>
      </w:r>
      <w:r/>
    </w:p>
    <w:p>
      <w:pPr>
        <w:ind w:left="153" w:right="116"/>
        <w:spacing w:before="107" w:line="302" w:lineRule="auto"/>
        <w:rPr>
          <w:rFonts w:hint="eastAsia" w:ascii="宋体" w:hAnsi="宋体" w:eastAsia="宋体" w:cs="宋体"/>
          <w:spacing w:val="10"/>
          <w:sz w:val="24"/>
          <w:szCs w:val="24"/>
        </w:rPr>
      </w:pPr>
      <w:r>
        <w:rPr>
          <w:rFonts w:hint="eastAsia" w:ascii="宋体" w:hAnsi="宋体" w:eastAsia="宋体" w:cs="宋体"/>
          <w:spacing w:val="10"/>
          <w:sz w:val="24"/>
          <w:szCs w:val="24"/>
        </w:rPr>
        <w:t xml:space="preserve">（五）中标供应商在服务期内发生因设备、能源使用不当，发生安全事故造成一定影响的，发生一起扣除履约保证金5000元。</w:t>
      </w:r>
      <w:r/>
    </w:p>
    <w:p>
      <w:pPr>
        <w:ind w:left="153" w:right="116"/>
        <w:spacing w:before="107" w:line="302" w:lineRule="auto"/>
        <w:rPr>
          <w:rFonts w:hint="eastAsia" w:ascii="宋体" w:hAnsi="宋体" w:eastAsia="宋体" w:cs="宋体"/>
          <w:spacing w:val="10"/>
          <w:sz w:val="24"/>
          <w:szCs w:val="24"/>
        </w:rPr>
      </w:pPr>
      <w:r>
        <w:rPr>
          <w:rFonts w:hint="eastAsia" w:ascii="宋体" w:hAnsi="宋体" w:eastAsia="宋体" w:cs="宋体"/>
          <w:spacing w:val="10"/>
          <w:sz w:val="24"/>
          <w:szCs w:val="24"/>
        </w:rPr>
        <w:t xml:space="preserve">（六）中标供应商在服务期内未能按时间提供服务，出现断供，缺供的情况下，造成重大影响的，采购人有权终止服务合同，扣除所有履约保证金</w:t>
      </w:r>
      <w:r/>
    </w:p>
    <w:p>
      <w:pPr>
        <w:ind w:left="153" w:right="116"/>
        <w:spacing w:before="107" w:line="302" w:lineRule="auto"/>
        <w:rPr>
          <w:rFonts w:hint="eastAsia" w:ascii="宋体" w:hAnsi="宋体" w:eastAsia="宋体" w:cs="宋体"/>
          <w:spacing w:val="10"/>
          <w:sz w:val="24"/>
          <w:szCs w:val="24"/>
        </w:rPr>
      </w:pPr>
      <w:r>
        <w:rPr>
          <w:rFonts w:hint="eastAsia" w:ascii="宋体" w:hAnsi="宋体" w:eastAsia="宋体" w:cs="宋体"/>
          <w:spacing w:val="10"/>
          <w:sz w:val="24"/>
          <w:szCs w:val="24"/>
        </w:rPr>
        <w:t xml:space="preserve">（七）投标人的履约保证金扣除完时，合同终止。</w:t>
      </w:r>
      <w:r/>
    </w:p>
    <w:p>
      <w:pPr>
        <w:ind w:left="153" w:right="116"/>
        <w:spacing w:before="107" w:line="302" w:lineRule="auto"/>
        <w:rPr>
          <w:rFonts w:hint="eastAsia" w:ascii="宋体" w:hAnsi="宋体" w:eastAsia="宋体" w:cs="宋体"/>
          <w:spacing w:val="10"/>
          <w:sz w:val="24"/>
          <w:szCs w:val="24"/>
        </w:rPr>
      </w:pPr>
      <w:r>
        <w:rPr>
          <w:rFonts w:hint="eastAsia" w:ascii="宋体" w:hAnsi="宋体" w:eastAsia="宋体" w:cs="宋体"/>
          <w:spacing w:val="10"/>
          <w:sz w:val="24"/>
          <w:szCs w:val="24"/>
        </w:rPr>
        <w:t xml:space="preserve">（八）因中标供应商责任在服务期间内发生群体性食物中毒事件，一经确认，采购人有权终止服务合同，扣除所有履约保证金。</w:t>
      </w:r>
      <w:r/>
    </w:p>
    <w:p>
      <w:pPr>
        <w:ind w:left="153" w:right="116"/>
        <w:spacing w:before="107" w:line="302" w:lineRule="auto"/>
        <w:rPr>
          <w:rFonts w:hint="eastAsia" w:ascii="宋体" w:hAnsi="宋体" w:eastAsia="宋体" w:cs="宋体"/>
          <w:spacing w:val="10"/>
          <w:sz w:val="24"/>
          <w:szCs w:val="24"/>
          <w:lang w:val="en-US" w:eastAsia="zh-CN"/>
        </w:rPr>
      </w:pPr>
      <w:r>
        <w:rPr>
          <w:rFonts w:hint="eastAsia" w:ascii="宋体" w:hAnsi="宋体" w:eastAsia="宋体" w:cs="宋体"/>
          <w:spacing w:val="10"/>
          <w:sz w:val="24"/>
          <w:szCs w:val="24"/>
        </w:rPr>
        <w:t xml:space="preserve">（九）消防责任事故：中标供应商在服务期间发生消防安全责任事故，扣除履约保证金5000元，发生重大责任事故的终止服务合同并按相关规定处理。</w:t>
      </w:r>
      <w:r/>
    </w:p>
    <w:p>
      <w:pPr>
        <w:ind w:left="158"/>
        <w:spacing w:before="109" w:line="228" w:lineRule="auto"/>
        <w:rPr>
          <w:rFonts w:hint="eastAsia"/>
          <w:sz w:val="24"/>
          <w:szCs w:val="24"/>
        </w:rPr>
        <w:outlineLvl w:val="1"/>
      </w:pPr>
      <w:r/>
      <w:bookmarkStart w:id="42" w:name="bookmark38"/>
      <w:r/>
      <w:bookmarkEnd w:id="42"/>
      <w:r/>
      <w:bookmarkStart w:id="43" w:name="bookmark37"/>
      <w:r/>
      <w:bookmarkEnd w:id="43"/>
      <w:r>
        <w:rPr>
          <w:rFonts w:hint="eastAsia"/>
          <w:b/>
          <w:bCs/>
          <w:spacing w:val="6"/>
          <w:sz w:val="24"/>
          <w:szCs w:val="24"/>
          <w:lang w:val="en-US" w:eastAsia="zh-CN"/>
        </w:rPr>
        <w:t xml:space="preserve">十</w:t>
      </w:r>
      <w:r>
        <w:rPr>
          <w:rFonts w:hint="eastAsia"/>
          <w:b/>
          <w:bCs/>
          <w:spacing w:val="6"/>
          <w:sz w:val="24"/>
          <w:szCs w:val="24"/>
        </w:rPr>
        <w:t xml:space="preserve">、其他事项</w:t>
      </w:r>
      <w:r/>
    </w:p>
    <w:p>
      <w:pPr>
        <w:ind w:left="153" w:right="113" w:firstLine="15"/>
        <w:spacing w:before="106" w:line="278" w:lineRule="auto"/>
        <w:rPr>
          <w:rFonts w:hint="eastAsia"/>
          <w:sz w:val="24"/>
          <w:szCs w:val="24"/>
        </w:rPr>
      </w:pPr>
      <w:r>
        <w:rPr>
          <w:rFonts w:hint="eastAsia"/>
          <w:spacing w:val="7"/>
          <w:sz w:val="24"/>
          <w:szCs w:val="24"/>
        </w:rPr>
        <w:t xml:space="preserve">1</w:t>
      </w:r>
      <w:r>
        <w:rPr>
          <w:rFonts w:hint="eastAsia"/>
          <w:spacing w:val="-26"/>
          <w:sz w:val="24"/>
          <w:szCs w:val="24"/>
        </w:rPr>
        <w:t xml:space="preserve"> </w:t>
      </w:r>
      <w:r>
        <w:rPr>
          <w:rFonts w:hint="eastAsia"/>
          <w:spacing w:val="7"/>
          <w:sz w:val="24"/>
          <w:szCs w:val="24"/>
        </w:rPr>
        <w:t xml:space="preserve">、中标人须严格遵守《中华人民共和国食品安全法》《中华人民共和国劳动法》及采购人的</w:t>
      </w:r>
      <w:r>
        <w:rPr>
          <w:rFonts w:hint="eastAsia"/>
          <w:spacing w:val="6"/>
          <w:sz w:val="24"/>
          <w:szCs w:val="24"/>
        </w:rPr>
        <w:t xml:space="preserve">有关规定</w:t>
      </w:r>
      <w:r>
        <w:rPr>
          <w:rFonts w:hint="eastAsia"/>
          <w:sz w:val="24"/>
          <w:szCs w:val="24"/>
        </w:rPr>
        <w:t xml:space="preserve"> </w:t>
      </w:r>
      <w:r>
        <w:rPr>
          <w:rFonts w:hint="eastAsia"/>
          <w:spacing w:val="2"/>
          <w:sz w:val="24"/>
          <w:szCs w:val="24"/>
        </w:rPr>
        <w:t xml:space="preserve">制度。</w:t>
      </w:r>
      <w:r/>
    </w:p>
    <w:p>
      <w:pPr>
        <w:ind w:left="169"/>
        <w:spacing w:before="108" w:line="227" w:lineRule="auto"/>
        <w:rPr>
          <w:rFonts w:hint="eastAsia"/>
          <w:sz w:val="24"/>
          <w:szCs w:val="24"/>
        </w:rPr>
        <w:outlineLvl w:val="1"/>
      </w:pPr>
      <w:r/>
      <w:bookmarkStart w:id="44" w:name="bookmark39"/>
      <w:r/>
      <w:bookmarkEnd w:id="44"/>
      <w:r/>
      <w:bookmarkStart w:id="45" w:name="bookmark40"/>
      <w:r/>
      <w:bookmarkEnd w:id="45"/>
      <w:r>
        <w:rPr>
          <w:rFonts w:hint="eastAsia"/>
          <w:b/>
          <w:bCs/>
          <w:spacing w:val="6"/>
          <w:sz w:val="24"/>
          <w:szCs w:val="24"/>
        </w:rPr>
        <w:t xml:space="preserve">附件一、大宗资源品牌参照</w:t>
      </w:r>
      <w:r/>
    </w:p>
    <w:p>
      <w:pPr>
        <w:spacing w:line="77" w:lineRule="exact"/>
        <w:rPr>
          <w:rFonts w:hint="eastAsia"/>
          <w:sz w:val="24"/>
          <w:szCs w:val="24"/>
        </w:rPr>
      </w:pPr>
      <w:r>
        <w:rPr>
          <w:rFonts w:hint="eastAsia"/>
          <w:sz w:val="24"/>
          <w:szCs w:val="24"/>
        </w:rPr>
      </w:r>
      <w:r/>
    </w:p>
    <w:tbl>
      <w:tblPr>
        <w:tblStyle w:val="991"/>
        <w:tblW w:w="972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94"/>
        <w:gridCol w:w="1219"/>
        <w:gridCol w:w="6147"/>
        <w:gridCol w:w="1561"/>
      </w:tblGrid>
      <w:tr>
        <w:trPr>
          <w:trHeight w:val="350"/>
        </w:trPr>
        <w:tc>
          <w:tcPr>
            <w:tcW w:w="794" w:type="dxa"/>
            <w:textDirection w:val="lrTb"/>
            <w:noWrap w:val="false"/>
          </w:tcPr>
          <w:p>
            <w:pPr>
              <w:pStyle w:val="1018"/>
              <w:ind w:left="192"/>
              <w:spacing w:before="70" w:line="229" w:lineRule="auto"/>
              <w:rPr>
                <w:rFonts w:hint="eastAsia"/>
                <w:sz w:val="24"/>
                <w:szCs w:val="24"/>
              </w:rPr>
            </w:pPr>
            <w:r>
              <w:rPr>
                <w:rFonts w:hint="eastAsia"/>
                <w:spacing w:val="5"/>
                <w:sz w:val="24"/>
                <w:szCs w:val="24"/>
              </w:rPr>
              <w:t xml:space="preserve">序号</w:t>
            </w:r>
            <w:r/>
          </w:p>
        </w:tc>
        <w:tc>
          <w:tcPr>
            <w:tcW w:w="1219" w:type="dxa"/>
            <w:textDirection w:val="lrTb"/>
            <w:noWrap w:val="false"/>
          </w:tcPr>
          <w:p>
            <w:pPr>
              <w:pStyle w:val="1018"/>
              <w:ind w:left="194"/>
              <w:spacing w:before="70" w:line="227" w:lineRule="auto"/>
              <w:rPr>
                <w:rFonts w:hint="eastAsia"/>
                <w:sz w:val="24"/>
                <w:szCs w:val="24"/>
              </w:rPr>
            </w:pPr>
            <w:r>
              <w:rPr>
                <w:rFonts w:hint="eastAsia"/>
                <w:spacing w:val="7"/>
                <w:sz w:val="24"/>
                <w:szCs w:val="24"/>
              </w:rPr>
              <w:t xml:space="preserve">材料名称</w:t>
            </w:r>
            <w:r/>
          </w:p>
        </w:tc>
        <w:tc>
          <w:tcPr>
            <w:tcW w:w="6147" w:type="dxa"/>
            <w:textDirection w:val="lrTb"/>
            <w:noWrap w:val="false"/>
          </w:tcPr>
          <w:p>
            <w:pPr>
              <w:pStyle w:val="1018"/>
              <w:ind w:left="2032"/>
              <w:spacing w:before="69" w:line="228" w:lineRule="auto"/>
              <w:rPr>
                <w:rFonts w:hint="eastAsia"/>
                <w:sz w:val="24"/>
                <w:szCs w:val="24"/>
                <w:lang w:eastAsia="zh-CN"/>
              </w:rPr>
            </w:pPr>
            <w:r>
              <w:rPr>
                <w:rFonts w:hint="eastAsia"/>
                <w:spacing w:val="8"/>
                <w:sz w:val="24"/>
                <w:szCs w:val="24"/>
                <w:lang w:eastAsia="zh-CN"/>
              </w:rPr>
              <w:t xml:space="preserve">参照（或相当于）品牌</w:t>
            </w:r>
            <w:r/>
          </w:p>
        </w:tc>
        <w:tc>
          <w:tcPr>
            <w:tcW w:w="1561" w:type="dxa"/>
            <w:textDirection w:val="lrTb"/>
            <w:noWrap w:val="false"/>
          </w:tcPr>
          <w:p>
            <w:pPr>
              <w:pStyle w:val="1018"/>
              <w:ind w:left="577"/>
              <w:spacing w:before="70" w:line="229" w:lineRule="auto"/>
              <w:rPr>
                <w:rFonts w:hint="eastAsia"/>
                <w:sz w:val="24"/>
                <w:szCs w:val="24"/>
              </w:rPr>
            </w:pPr>
            <w:r>
              <w:rPr>
                <w:rFonts w:hint="eastAsia"/>
                <w:spacing w:val="3"/>
                <w:sz w:val="24"/>
                <w:szCs w:val="24"/>
              </w:rPr>
              <w:t xml:space="preserve">备注</w:t>
            </w:r>
            <w:r/>
          </w:p>
        </w:tc>
      </w:tr>
      <w:tr>
        <w:trPr>
          <w:trHeight w:val="346"/>
        </w:trPr>
        <w:tc>
          <w:tcPr>
            <w:tcW w:w="794" w:type="dxa"/>
            <w:textDirection w:val="lrTb"/>
            <w:noWrap w:val="false"/>
          </w:tcPr>
          <w:p>
            <w:pPr>
              <w:ind w:left="366"/>
              <w:spacing w:before="101" w:line="195" w:lineRule="auto"/>
              <w:rPr>
                <w:rFonts w:hint="eastAsia"/>
                <w:sz w:val="24"/>
                <w:szCs w:val="24"/>
              </w:rPr>
            </w:pPr>
            <w:r>
              <w:rPr>
                <w:rFonts w:hint="eastAsia"/>
                <w:sz w:val="24"/>
                <w:szCs w:val="24"/>
              </w:rPr>
              <w:t xml:space="preserve">1</w:t>
            </w:r>
            <w:r/>
          </w:p>
        </w:tc>
        <w:tc>
          <w:tcPr>
            <w:tcW w:w="1219" w:type="dxa"/>
            <w:textDirection w:val="lrTb"/>
            <w:noWrap w:val="false"/>
          </w:tcPr>
          <w:p>
            <w:pPr>
              <w:pStyle w:val="1018"/>
              <w:ind w:left="508"/>
              <w:spacing w:before="65" w:line="228" w:lineRule="auto"/>
              <w:rPr>
                <w:rFonts w:hint="eastAsia"/>
                <w:sz w:val="24"/>
                <w:szCs w:val="24"/>
              </w:rPr>
            </w:pPr>
            <w:r>
              <w:rPr>
                <w:rFonts w:hint="eastAsia"/>
                <w:sz w:val="24"/>
                <w:szCs w:val="24"/>
              </w:rPr>
              <w:t xml:space="preserve">米</w:t>
            </w:r>
            <w:r/>
          </w:p>
        </w:tc>
        <w:tc>
          <w:tcPr>
            <w:tcW w:w="6147" w:type="dxa"/>
            <w:textDirection w:val="lrTb"/>
            <w:noWrap w:val="false"/>
          </w:tcPr>
          <w:p>
            <w:pPr>
              <w:pStyle w:val="1018"/>
              <w:ind w:left="1820"/>
              <w:spacing w:before="65" w:line="228" w:lineRule="auto"/>
              <w:rPr>
                <w:rFonts w:hint="eastAsia"/>
                <w:sz w:val="24"/>
                <w:szCs w:val="24"/>
                <w:lang w:eastAsia="zh-CN"/>
              </w:rPr>
            </w:pPr>
            <w:r>
              <w:rPr>
                <w:rFonts w:hint="eastAsia"/>
                <w:spacing w:val="9"/>
                <w:sz w:val="24"/>
                <w:szCs w:val="24"/>
                <w:lang w:eastAsia="zh-CN"/>
              </w:rPr>
              <w:t xml:space="preserve">珍润禾、福临门、华润五丰</w:t>
            </w:r>
            <w:r/>
          </w:p>
        </w:tc>
        <w:tc>
          <w:tcPr>
            <w:tcW w:w="1561" w:type="dxa"/>
            <w:textDirection w:val="lrTb"/>
            <w:noWrap w:val="false"/>
          </w:tcPr>
          <w:p>
            <w:pPr>
              <w:rPr>
                <w:rFonts w:hint="eastAsia"/>
                <w:sz w:val="24"/>
                <w:szCs w:val="24"/>
              </w:rPr>
            </w:pPr>
            <w:r>
              <w:rPr>
                <w:rFonts w:hint="eastAsia"/>
                <w:sz w:val="24"/>
                <w:szCs w:val="24"/>
              </w:rPr>
            </w:r>
            <w:r/>
          </w:p>
        </w:tc>
      </w:tr>
      <w:tr>
        <w:trPr>
          <w:trHeight w:val="356"/>
        </w:trPr>
        <w:tc>
          <w:tcPr>
            <w:tcW w:w="794" w:type="dxa"/>
            <w:textDirection w:val="lrTb"/>
            <w:noWrap w:val="false"/>
          </w:tcPr>
          <w:p>
            <w:pPr>
              <w:ind w:left="345"/>
              <w:spacing w:before="108" w:line="195" w:lineRule="auto"/>
              <w:rPr>
                <w:rFonts w:hint="eastAsia"/>
                <w:sz w:val="24"/>
                <w:szCs w:val="24"/>
              </w:rPr>
            </w:pPr>
            <w:r>
              <w:rPr>
                <w:rFonts w:hint="eastAsia"/>
                <w:sz w:val="24"/>
                <w:szCs w:val="24"/>
              </w:rPr>
              <w:t xml:space="preserve">2</w:t>
            </w:r>
            <w:r/>
          </w:p>
        </w:tc>
        <w:tc>
          <w:tcPr>
            <w:tcW w:w="1219" w:type="dxa"/>
            <w:textDirection w:val="lrTb"/>
            <w:noWrap w:val="false"/>
          </w:tcPr>
          <w:p>
            <w:pPr>
              <w:pStyle w:val="1018"/>
              <w:ind w:left="509"/>
              <w:spacing w:before="72" w:line="229" w:lineRule="auto"/>
              <w:rPr>
                <w:rFonts w:hint="eastAsia"/>
                <w:sz w:val="24"/>
                <w:szCs w:val="24"/>
              </w:rPr>
            </w:pPr>
            <w:r>
              <w:rPr>
                <w:rFonts w:hint="eastAsia"/>
                <w:sz w:val="24"/>
                <w:szCs w:val="24"/>
              </w:rPr>
              <w:t xml:space="preserve">面</w:t>
            </w:r>
            <w:r/>
          </w:p>
        </w:tc>
        <w:tc>
          <w:tcPr>
            <w:tcW w:w="6147" w:type="dxa"/>
            <w:textDirection w:val="lrTb"/>
            <w:noWrap w:val="false"/>
          </w:tcPr>
          <w:p>
            <w:pPr>
              <w:pStyle w:val="1018"/>
              <w:ind w:left="1928"/>
              <w:spacing w:before="71" w:line="228" w:lineRule="auto"/>
              <w:rPr>
                <w:rFonts w:hint="eastAsia"/>
                <w:sz w:val="24"/>
                <w:szCs w:val="24"/>
                <w:lang w:eastAsia="zh-CN"/>
              </w:rPr>
            </w:pPr>
            <w:r>
              <w:rPr>
                <w:rFonts w:hint="eastAsia"/>
                <w:spacing w:val="8"/>
                <w:sz w:val="24"/>
                <w:szCs w:val="24"/>
                <w:lang w:eastAsia="zh-CN"/>
              </w:rPr>
              <w:t xml:space="preserve">五得利、金沙河、金龙鱼</w:t>
            </w:r>
            <w:r/>
          </w:p>
        </w:tc>
        <w:tc>
          <w:tcPr>
            <w:tcW w:w="1561" w:type="dxa"/>
            <w:textDirection w:val="lrTb"/>
            <w:noWrap w:val="false"/>
          </w:tcPr>
          <w:p>
            <w:pPr>
              <w:rPr>
                <w:rFonts w:hint="eastAsia"/>
                <w:sz w:val="24"/>
                <w:szCs w:val="24"/>
              </w:rPr>
            </w:pPr>
            <w:r>
              <w:rPr>
                <w:rFonts w:hint="eastAsia"/>
                <w:sz w:val="24"/>
                <w:szCs w:val="24"/>
              </w:rPr>
            </w:r>
            <w:r/>
          </w:p>
        </w:tc>
      </w:tr>
      <w:tr>
        <w:trPr>
          <w:trHeight w:val="326"/>
        </w:trPr>
        <w:tc>
          <w:tcPr>
            <w:tcW w:w="794" w:type="dxa"/>
            <w:textDirection w:val="lrTb"/>
            <w:noWrap w:val="false"/>
          </w:tcPr>
          <w:p>
            <w:pPr>
              <w:ind w:left="350"/>
              <w:spacing w:before="92" w:line="195" w:lineRule="auto"/>
              <w:rPr>
                <w:rFonts w:hint="eastAsia"/>
                <w:sz w:val="24"/>
                <w:szCs w:val="24"/>
              </w:rPr>
            </w:pPr>
            <w:r>
              <w:rPr>
                <w:rFonts w:hint="eastAsia"/>
                <w:sz w:val="24"/>
                <w:szCs w:val="24"/>
              </w:rPr>
              <w:t xml:space="preserve">3</w:t>
            </w:r>
            <w:r/>
          </w:p>
        </w:tc>
        <w:tc>
          <w:tcPr>
            <w:tcW w:w="1219" w:type="dxa"/>
            <w:textDirection w:val="lrTb"/>
            <w:noWrap w:val="false"/>
          </w:tcPr>
          <w:p>
            <w:pPr>
              <w:pStyle w:val="1018"/>
              <w:ind w:left="511"/>
              <w:spacing w:before="56" w:line="232" w:lineRule="auto"/>
              <w:rPr>
                <w:rFonts w:hint="eastAsia"/>
                <w:sz w:val="24"/>
                <w:szCs w:val="24"/>
              </w:rPr>
            </w:pPr>
            <w:r>
              <w:rPr>
                <w:rFonts w:hint="eastAsia"/>
                <w:sz w:val="24"/>
                <w:szCs w:val="24"/>
              </w:rPr>
              <w:t xml:space="preserve">油</w:t>
            </w:r>
            <w:r/>
          </w:p>
        </w:tc>
        <w:tc>
          <w:tcPr>
            <w:tcW w:w="6147" w:type="dxa"/>
            <w:textDirection w:val="lrTb"/>
            <w:noWrap w:val="false"/>
          </w:tcPr>
          <w:p>
            <w:pPr>
              <w:pStyle w:val="1018"/>
              <w:ind w:left="1716"/>
              <w:spacing w:before="56" w:line="228" w:lineRule="auto"/>
              <w:rPr>
                <w:rFonts w:hint="eastAsia"/>
                <w:sz w:val="24"/>
                <w:szCs w:val="24"/>
                <w:lang w:eastAsia="zh-CN"/>
              </w:rPr>
            </w:pPr>
            <w:r>
              <w:rPr>
                <w:rFonts w:hint="eastAsia"/>
                <w:spacing w:val="9"/>
                <w:sz w:val="24"/>
                <w:szCs w:val="24"/>
                <w:lang w:eastAsia="zh-CN"/>
              </w:rPr>
              <w:t xml:space="preserve">葵王、金龙鱼、鲁花、福临门</w:t>
            </w:r>
            <w:r/>
          </w:p>
        </w:tc>
        <w:tc>
          <w:tcPr>
            <w:tcW w:w="1561" w:type="dxa"/>
            <w:textDirection w:val="lrTb"/>
            <w:noWrap w:val="false"/>
          </w:tcPr>
          <w:p>
            <w:pPr>
              <w:rPr>
                <w:rFonts w:hint="eastAsia"/>
                <w:sz w:val="24"/>
                <w:szCs w:val="24"/>
              </w:rPr>
            </w:pPr>
            <w:r>
              <w:rPr>
                <w:rFonts w:hint="eastAsia"/>
                <w:sz w:val="24"/>
                <w:szCs w:val="24"/>
              </w:rPr>
            </w:r>
            <w:r/>
          </w:p>
        </w:tc>
      </w:tr>
      <w:tr>
        <w:trPr>
          <w:trHeight w:val="306"/>
        </w:trPr>
        <w:tc>
          <w:tcPr>
            <w:tcW w:w="794" w:type="dxa"/>
            <w:textDirection w:val="lrTb"/>
            <w:noWrap w:val="false"/>
          </w:tcPr>
          <w:p>
            <w:pPr>
              <w:ind w:left="344"/>
              <w:spacing w:before="83" w:line="195" w:lineRule="auto"/>
              <w:rPr>
                <w:rFonts w:hint="eastAsia"/>
                <w:sz w:val="24"/>
                <w:szCs w:val="24"/>
              </w:rPr>
            </w:pPr>
            <w:r>
              <w:rPr>
                <w:rFonts w:hint="eastAsia"/>
                <w:spacing w:val="1"/>
                <w:sz w:val="24"/>
                <w:szCs w:val="24"/>
              </w:rPr>
              <w:t xml:space="preserve">4</w:t>
            </w:r>
            <w:r/>
          </w:p>
        </w:tc>
        <w:tc>
          <w:tcPr>
            <w:tcW w:w="1219" w:type="dxa"/>
            <w:textDirection w:val="lrTb"/>
            <w:noWrap w:val="false"/>
          </w:tcPr>
          <w:p>
            <w:pPr>
              <w:pStyle w:val="1018"/>
              <w:ind w:left="510"/>
              <w:spacing w:before="47" w:line="229" w:lineRule="auto"/>
              <w:rPr>
                <w:rFonts w:hint="eastAsia"/>
                <w:sz w:val="24"/>
                <w:szCs w:val="24"/>
              </w:rPr>
            </w:pPr>
            <w:r>
              <w:rPr>
                <w:rFonts w:hint="eastAsia"/>
                <w:sz w:val="24"/>
                <w:szCs w:val="24"/>
              </w:rPr>
              <w:t xml:space="preserve">盐</w:t>
            </w:r>
            <w:r/>
          </w:p>
        </w:tc>
        <w:tc>
          <w:tcPr>
            <w:tcW w:w="6147" w:type="dxa"/>
            <w:textDirection w:val="lrTb"/>
            <w:noWrap w:val="false"/>
          </w:tcPr>
          <w:p>
            <w:pPr>
              <w:pStyle w:val="1018"/>
              <w:ind w:left="2155"/>
              <w:spacing w:before="47" w:line="228" w:lineRule="auto"/>
              <w:rPr>
                <w:rFonts w:hint="eastAsia"/>
                <w:sz w:val="24"/>
                <w:szCs w:val="24"/>
              </w:rPr>
            </w:pPr>
            <w:r>
              <w:rPr>
                <w:rFonts w:hint="eastAsia"/>
                <w:spacing w:val="6"/>
                <w:sz w:val="24"/>
                <w:szCs w:val="24"/>
              </w:rPr>
              <w:t xml:space="preserve">中盐、淮盐、鲁晶盐</w:t>
            </w:r>
            <w:r/>
          </w:p>
        </w:tc>
        <w:tc>
          <w:tcPr>
            <w:tcW w:w="1561" w:type="dxa"/>
            <w:textDirection w:val="lrTb"/>
            <w:noWrap w:val="false"/>
          </w:tcPr>
          <w:p>
            <w:pPr>
              <w:rPr>
                <w:rFonts w:hint="eastAsia"/>
                <w:sz w:val="24"/>
                <w:szCs w:val="24"/>
              </w:rPr>
            </w:pPr>
            <w:r>
              <w:rPr>
                <w:rFonts w:hint="eastAsia"/>
                <w:sz w:val="24"/>
                <w:szCs w:val="24"/>
              </w:rPr>
            </w:r>
            <w:r/>
          </w:p>
        </w:tc>
      </w:tr>
      <w:tr>
        <w:trPr>
          <w:trHeight w:val="336"/>
        </w:trPr>
        <w:tc>
          <w:tcPr>
            <w:tcW w:w="794" w:type="dxa"/>
            <w:textDirection w:val="lrTb"/>
            <w:noWrap w:val="false"/>
          </w:tcPr>
          <w:p>
            <w:pPr>
              <w:ind w:left="351"/>
              <w:spacing w:before="99" w:line="192" w:lineRule="auto"/>
              <w:rPr>
                <w:rFonts w:hint="eastAsia"/>
                <w:sz w:val="24"/>
                <w:szCs w:val="24"/>
              </w:rPr>
            </w:pPr>
            <w:r>
              <w:rPr>
                <w:rFonts w:hint="eastAsia"/>
                <w:sz w:val="24"/>
                <w:szCs w:val="24"/>
              </w:rPr>
              <w:t xml:space="preserve">5</w:t>
            </w:r>
            <w:r/>
          </w:p>
        </w:tc>
        <w:tc>
          <w:tcPr>
            <w:tcW w:w="1219" w:type="dxa"/>
            <w:textDirection w:val="lrTb"/>
            <w:noWrap w:val="false"/>
          </w:tcPr>
          <w:p>
            <w:pPr>
              <w:pStyle w:val="1018"/>
              <w:ind w:left="402"/>
              <w:spacing w:before="60" w:line="227" w:lineRule="auto"/>
              <w:rPr>
                <w:rFonts w:hint="eastAsia"/>
                <w:sz w:val="24"/>
                <w:szCs w:val="24"/>
              </w:rPr>
            </w:pPr>
            <w:r>
              <w:rPr>
                <w:rFonts w:hint="eastAsia"/>
                <w:spacing w:val="5"/>
                <w:sz w:val="24"/>
                <w:szCs w:val="24"/>
              </w:rPr>
              <w:t xml:space="preserve">鸡精</w:t>
            </w:r>
            <w:r/>
          </w:p>
        </w:tc>
        <w:tc>
          <w:tcPr>
            <w:tcW w:w="6147" w:type="dxa"/>
            <w:textDirection w:val="lrTb"/>
            <w:noWrap w:val="false"/>
          </w:tcPr>
          <w:p>
            <w:pPr>
              <w:pStyle w:val="1018"/>
              <w:ind w:left="2135"/>
              <w:spacing w:before="60" w:line="228" w:lineRule="auto"/>
              <w:rPr>
                <w:rFonts w:hint="eastAsia"/>
                <w:sz w:val="24"/>
                <w:szCs w:val="24"/>
              </w:rPr>
            </w:pPr>
            <w:r>
              <w:rPr>
                <w:rFonts w:hint="eastAsia"/>
                <w:spacing w:val="8"/>
                <w:sz w:val="24"/>
                <w:szCs w:val="24"/>
              </w:rPr>
              <w:t xml:space="preserve">太太乐、厨邦、海天</w:t>
            </w:r>
            <w:r/>
          </w:p>
        </w:tc>
        <w:tc>
          <w:tcPr>
            <w:tcW w:w="1561" w:type="dxa"/>
            <w:textDirection w:val="lrTb"/>
            <w:noWrap w:val="false"/>
          </w:tcPr>
          <w:p>
            <w:pPr>
              <w:rPr>
                <w:rFonts w:hint="eastAsia"/>
                <w:sz w:val="24"/>
                <w:szCs w:val="24"/>
              </w:rPr>
            </w:pPr>
            <w:r>
              <w:rPr>
                <w:rFonts w:hint="eastAsia"/>
                <w:sz w:val="24"/>
                <w:szCs w:val="24"/>
              </w:rPr>
            </w:r>
            <w:r/>
          </w:p>
        </w:tc>
      </w:tr>
      <w:tr>
        <w:trPr>
          <w:trHeight w:val="326"/>
        </w:trPr>
        <w:tc>
          <w:tcPr>
            <w:tcW w:w="794" w:type="dxa"/>
            <w:textDirection w:val="lrTb"/>
            <w:noWrap w:val="false"/>
          </w:tcPr>
          <w:p>
            <w:pPr>
              <w:ind w:left="350"/>
              <w:spacing w:before="91" w:line="195" w:lineRule="auto"/>
              <w:rPr>
                <w:rFonts w:hint="eastAsia"/>
                <w:sz w:val="24"/>
                <w:szCs w:val="24"/>
              </w:rPr>
            </w:pPr>
            <w:r>
              <w:rPr>
                <w:rFonts w:hint="eastAsia"/>
                <w:sz w:val="24"/>
                <w:szCs w:val="24"/>
              </w:rPr>
              <w:t xml:space="preserve">6</w:t>
            </w:r>
            <w:r/>
          </w:p>
        </w:tc>
        <w:tc>
          <w:tcPr>
            <w:tcW w:w="1219" w:type="dxa"/>
            <w:textDirection w:val="lrTb"/>
            <w:noWrap w:val="false"/>
          </w:tcPr>
          <w:p>
            <w:pPr>
              <w:pStyle w:val="1018"/>
              <w:ind w:left="508"/>
              <w:spacing w:before="55" w:line="230" w:lineRule="auto"/>
              <w:rPr>
                <w:rFonts w:hint="eastAsia"/>
                <w:sz w:val="24"/>
                <w:szCs w:val="24"/>
              </w:rPr>
            </w:pPr>
            <w:r>
              <w:rPr>
                <w:rFonts w:hint="eastAsia"/>
                <w:sz w:val="24"/>
                <w:szCs w:val="24"/>
              </w:rPr>
              <w:t xml:space="preserve">醋</w:t>
            </w:r>
            <w:r/>
          </w:p>
        </w:tc>
        <w:tc>
          <w:tcPr>
            <w:tcW w:w="6147" w:type="dxa"/>
            <w:textDirection w:val="lrTb"/>
            <w:noWrap w:val="false"/>
          </w:tcPr>
          <w:p>
            <w:pPr>
              <w:pStyle w:val="1018"/>
              <w:ind w:left="1922"/>
              <w:spacing w:before="55" w:line="228" w:lineRule="auto"/>
              <w:rPr>
                <w:rFonts w:hint="eastAsia"/>
                <w:sz w:val="24"/>
                <w:szCs w:val="24"/>
                <w:lang w:eastAsia="zh-CN"/>
              </w:rPr>
            </w:pPr>
            <w:r>
              <w:rPr>
                <w:rFonts w:hint="eastAsia"/>
                <w:spacing w:val="9"/>
                <w:sz w:val="24"/>
                <w:szCs w:val="24"/>
                <w:lang w:eastAsia="zh-CN"/>
              </w:rPr>
              <w:t xml:space="preserve">恒顺醋业、海天、李锦记</w:t>
            </w:r>
            <w:r/>
          </w:p>
        </w:tc>
        <w:tc>
          <w:tcPr>
            <w:tcW w:w="1561" w:type="dxa"/>
            <w:textDirection w:val="lrTb"/>
            <w:noWrap w:val="false"/>
          </w:tcPr>
          <w:p>
            <w:pPr>
              <w:rPr>
                <w:rFonts w:hint="eastAsia"/>
                <w:sz w:val="24"/>
                <w:szCs w:val="24"/>
              </w:rPr>
            </w:pPr>
            <w:r>
              <w:rPr>
                <w:rFonts w:hint="eastAsia"/>
                <w:sz w:val="24"/>
                <w:szCs w:val="24"/>
              </w:rPr>
            </w:r>
            <w:r/>
          </w:p>
        </w:tc>
      </w:tr>
      <w:tr>
        <w:trPr>
          <w:trHeight w:val="365"/>
        </w:trPr>
        <w:tc>
          <w:tcPr>
            <w:tcW w:w="794" w:type="dxa"/>
            <w:textDirection w:val="lrTb"/>
            <w:noWrap w:val="false"/>
          </w:tcPr>
          <w:p>
            <w:pPr>
              <w:ind w:left="349"/>
              <w:spacing w:before="116" w:line="192" w:lineRule="auto"/>
              <w:rPr>
                <w:rFonts w:hint="eastAsia"/>
                <w:sz w:val="24"/>
                <w:szCs w:val="24"/>
              </w:rPr>
            </w:pPr>
            <w:r>
              <w:rPr>
                <w:rFonts w:hint="eastAsia"/>
                <w:sz w:val="24"/>
                <w:szCs w:val="24"/>
              </w:rPr>
              <w:t xml:space="preserve">7</w:t>
            </w:r>
            <w:r/>
          </w:p>
        </w:tc>
        <w:tc>
          <w:tcPr>
            <w:tcW w:w="1219" w:type="dxa"/>
            <w:textDirection w:val="lrTb"/>
            <w:noWrap w:val="false"/>
          </w:tcPr>
          <w:p>
            <w:pPr>
              <w:pStyle w:val="1018"/>
              <w:ind w:left="405"/>
              <w:spacing w:before="77" w:line="229" w:lineRule="auto"/>
              <w:rPr>
                <w:rFonts w:hint="eastAsia"/>
                <w:sz w:val="24"/>
                <w:szCs w:val="24"/>
              </w:rPr>
            </w:pPr>
            <w:r>
              <w:rPr>
                <w:rFonts w:hint="eastAsia"/>
                <w:spacing w:val="3"/>
                <w:sz w:val="24"/>
                <w:szCs w:val="24"/>
              </w:rPr>
              <w:t xml:space="preserve">酱油</w:t>
            </w:r>
            <w:r/>
          </w:p>
        </w:tc>
        <w:tc>
          <w:tcPr>
            <w:tcW w:w="6147" w:type="dxa"/>
            <w:textDirection w:val="lrTb"/>
            <w:noWrap w:val="false"/>
          </w:tcPr>
          <w:p>
            <w:pPr>
              <w:pStyle w:val="1018"/>
              <w:ind w:left="2135"/>
              <w:spacing w:before="77" w:line="228" w:lineRule="auto"/>
              <w:rPr>
                <w:rFonts w:hint="eastAsia"/>
                <w:sz w:val="24"/>
                <w:szCs w:val="24"/>
              </w:rPr>
            </w:pPr>
            <w:r>
              <w:rPr>
                <w:rFonts w:hint="eastAsia"/>
                <w:spacing w:val="9"/>
                <w:sz w:val="24"/>
                <w:szCs w:val="24"/>
              </w:rPr>
              <w:t xml:space="preserve">海天、李锦记、厨邦</w:t>
            </w:r>
            <w:r/>
          </w:p>
        </w:tc>
        <w:tc>
          <w:tcPr>
            <w:tcW w:w="1561" w:type="dxa"/>
            <w:textDirection w:val="lrTb"/>
            <w:noWrap w:val="false"/>
          </w:tcPr>
          <w:p>
            <w:pPr>
              <w:rPr>
                <w:rFonts w:hint="eastAsia"/>
                <w:sz w:val="24"/>
                <w:szCs w:val="24"/>
              </w:rPr>
            </w:pPr>
            <w:r>
              <w:rPr>
                <w:rFonts w:hint="eastAsia"/>
                <w:sz w:val="24"/>
                <w:szCs w:val="24"/>
              </w:rPr>
            </w:r>
            <w:r/>
          </w:p>
        </w:tc>
      </w:tr>
      <w:tr>
        <w:trPr>
          <w:trHeight w:val="415"/>
        </w:trPr>
        <w:tc>
          <w:tcPr>
            <w:tcW w:w="794" w:type="dxa"/>
            <w:textDirection w:val="lrTb"/>
            <w:noWrap w:val="false"/>
          </w:tcPr>
          <w:p>
            <w:pPr>
              <w:ind w:left="354"/>
              <w:spacing w:before="139" w:line="195" w:lineRule="auto"/>
              <w:rPr>
                <w:rFonts w:hint="eastAsia"/>
                <w:sz w:val="24"/>
                <w:szCs w:val="24"/>
              </w:rPr>
            </w:pPr>
            <w:r>
              <w:rPr>
                <w:rFonts w:hint="eastAsia"/>
                <w:sz w:val="24"/>
                <w:szCs w:val="24"/>
              </w:rPr>
              <w:t xml:space="preserve">8</w:t>
            </w:r>
            <w:r/>
          </w:p>
        </w:tc>
        <w:tc>
          <w:tcPr>
            <w:tcW w:w="1219" w:type="dxa"/>
            <w:textDirection w:val="lrTb"/>
            <w:noWrap w:val="false"/>
          </w:tcPr>
          <w:p>
            <w:pPr>
              <w:pStyle w:val="1018"/>
              <w:ind w:left="402"/>
              <w:spacing w:before="103" w:line="228" w:lineRule="auto"/>
              <w:rPr>
                <w:rFonts w:hint="eastAsia"/>
                <w:sz w:val="24"/>
                <w:szCs w:val="24"/>
              </w:rPr>
            </w:pPr>
            <w:r>
              <w:rPr>
                <w:rFonts w:hint="eastAsia"/>
                <w:spacing w:val="4"/>
                <w:sz w:val="24"/>
                <w:szCs w:val="24"/>
              </w:rPr>
              <w:t xml:space="preserve">料酒</w:t>
            </w:r>
            <w:r/>
          </w:p>
        </w:tc>
        <w:tc>
          <w:tcPr>
            <w:tcW w:w="6147" w:type="dxa"/>
            <w:textDirection w:val="lrTb"/>
            <w:noWrap w:val="false"/>
          </w:tcPr>
          <w:p>
            <w:pPr>
              <w:pStyle w:val="1018"/>
              <w:ind w:left="2032"/>
              <w:spacing w:before="103" w:line="227" w:lineRule="auto"/>
              <w:rPr>
                <w:rFonts w:hint="eastAsia"/>
                <w:sz w:val="24"/>
                <w:szCs w:val="24"/>
              </w:rPr>
            </w:pPr>
            <w:r>
              <w:rPr>
                <w:rFonts w:hint="eastAsia"/>
                <w:spacing w:val="8"/>
                <w:sz w:val="24"/>
                <w:szCs w:val="24"/>
              </w:rPr>
              <w:t xml:space="preserve">王致和、海天、老才臣</w:t>
            </w:r>
            <w:r/>
          </w:p>
        </w:tc>
        <w:tc>
          <w:tcPr>
            <w:tcW w:w="1561" w:type="dxa"/>
            <w:textDirection w:val="lrTb"/>
            <w:noWrap w:val="false"/>
          </w:tcPr>
          <w:p>
            <w:pPr>
              <w:rPr>
                <w:rFonts w:hint="eastAsia"/>
                <w:sz w:val="24"/>
                <w:szCs w:val="24"/>
                <w:lang w:val="en-US"/>
              </w:rPr>
            </w:pPr>
            <w:r>
              <w:rPr>
                <w:rFonts w:hint="eastAsia"/>
                <w:sz w:val="24"/>
                <w:szCs w:val="24"/>
                <w:lang w:val="en-US"/>
              </w:rPr>
            </w:r>
            <w:r/>
          </w:p>
        </w:tc>
      </w:tr>
      <w:tr>
        <w:trPr>
          <w:trHeight w:val="415"/>
        </w:trPr>
        <w:tc>
          <w:tcPr>
            <w:tcW w:w="794" w:type="dxa"/>
            <w:textDirection w:val="lrTb"/>
            <w:noWrap w:val="false"/>
          </w:tcPr>
          <w:p>
            <w:pPr>
              <w:ind w:left="349"/>
              <w:spacing w:before="139" w:line="195" w:lineRule="auto"/>
              <w:rPr>
                <w:rFonts w:hint="eastAsia"/>
                <w:sz w:val="24"/>
                <w:szCs w:val="24"/>
              </w:rPr>
            </w:pPr>
            <w:r>
              <w:rPr>
                <w:rFonts w:hint="eastAsia"/>
                <w:sz w:val="24"/>
                <w:szCs w:val="24"/>
              </w:rPr>
              <w:t xml:space="preserve">9</w:t>
            </w:r>
            <w:r/>
          </w:p>
        </w:tc>
        <w:tc>
          <w:tcPr>
            <w:tcW w:w="1219" w:type="dxa"/>
            <w:textDirection w:val="lrTb"/>
            <w:noWrap w:val="false"/>
          </w:tcPr>
          <w:p>
            <w:pPr>
              <w:pStyle w:val="1018"/>
              <w:ind w:left="508"/>
              <w:spacing w:before="103" w:line="228" w:lineRule="auto"/>
              <w:rPr>
                <w:rFonts w:hint="eastAsia"/>
                <w:sz w:val="24"/>
                <w:szCs w:val="24"/>
              </w:rPr>
            </w:pPr>
            <w:r>
              <w:rPr>
                <w:rFonts w:hint="eastAsia"/>
                <w:sz w:val="24"/>
                <w:szCs w:val="24"/>
              </w:rPr>
              <w:t xml:space="preserve">糖</w:t>
            </w:r>
            <w:r/>
          </w:p>
        </w:tc>
        <w:tc>
          <w:tcPr>
            <w:tcW w:w="6147" w:type="dxa"/>
            <w:textDirection w:val="lrTb"/>
            <w:noWrap w:val="false"/>
          </w:tcPr>
          <w:p>
            <w:pPr>
              <w:pStyle w:val="1018"/>
              <w:ind w:left="2029"/>
              <w:spacing w:before="102" w:line="228" w:lineRule="auto"/>
              <w:rPr>
                <w:rFonts w:hint="eastAsia"/>
                <w:sz w:val="24"/>
                <w:szCs w:val="24"/>
                <w:lang w:eastAsia="zh-CN"/>
              </w:rPr>
            </w:pPr>
            <w:r>
              <w:rPr>
                <w:rFonts w:hint="eastAsia"/>
                <w:spacing w:val="9"/>
                <w:sz w:val="24"/>
                <w:szCs w:val="24"/>
                <w:lang w:eastAsia="zh-CN"/>
              </w:rPr>
              <w:t xml:space="preserve">甘汁园、苏果牌、玉堂</w:t>
            </w:r>
            <w:r/>
          </w:p>
        </w:tc>
        <w:tc>
          <w:tcPr>
            <w:tcW w:w="1561" w:type="dxa"/>
            <w:textDirection w:val="lrTb"/>
            <w:noWrap w:val="false"/>
          </w:tcPr>
          <w:p>
            <w:pPr>
              <w:rPr>
                <w:rFonts w:hint="eastAsia"/>
                <w:sz w:val="24"/>
                <w:szCs w:val="24"/>
              </w:rPr>
            </w:pPr>
            <w:r>
              <w:rPr>
                <w:rFonts w:hint="eastAsia"/>
                <w:sz w:val="24"/>
                <w:szCs w:val="24"/>
              </w:rPr>
            </w:r>
            <w:r/>
          </w:p>
        </w:tc>
      </w:tr>
      <w:tr>
        <w:trPr>
          <w:trHeight w:val="415"/>
        </w:trPr>
        <w:tc>
          <w:tcPr>
            <w:tcW w:w="794" w:type="dxa"/>
            <w:textDirection w:val="lrTb"/>
            <w:noWrap w:val="false"/>
          </w:tcPr>
          <w:p>
            <w:pPr>
              <w:ind w:left="313"/>
              <w:spacing w:before="139" w:line="195" w:lineRule="auto"/>
              <w:rPr>
                <w:rFonts w:hint="eastAsia"/>
                <w:sz w:val="24"/>
                <w:szCs w:val="24"/>
              </w:rPr>
            </w:pPr>
            <w:r>
              <w:rPr>
                <w:rFonts w:hint="eastAsia"/>
                <w:spacing w:val="-8"/>
                <w:sz w:val="24"/>
                <w:szCs w:val="24"/>
              </w:rPr>
              <w:t xml:space="preserve">10</w:t>
            </w:r>
            <w:r/>
          </w:p>
        </w:tc>
        <w:tc>
          <w:tcPr>
            <w:tcW w:w="1219" w:type="dxa"/>
            <w:textDirection w:val="lrTb"/>
            <w:noWrap w:val="false"/>
          </w:tcPr>
          <w:p>
            <w:pPr>
              <w:pStyle w:val="1018"/>
              <w:ind w:left="405"/>
              <w:spacing w:before="102" w:line="228" w:lineRule="auto"/>
              <w:rPr>
                <w:rFonts w:hint="eastAsia"/>
                <w:sz w:val="24"/>
                <w:szCs w:val="24"/>
              </w:rPr>
            </w:pPr>
            <w:r>
              <w:rPr>
                <w:rFonts w:hint="eastAsia"/>
                <w:spacing w:val="3"/>
                <w:sz w:val="24"/>
                <w:szCs w:val="24"/>
              </w:rPr>
              <w:t xml:space="preserve">淀粉</w:t>
            </w:r>
            <w:r/>
          </w:p>
        </w:tc>
        <w:tc>
          <w:tcPr>
            <w:tcW w:w="6147" w:type="dxa"/>
            <w:textDirection w:val="lrTb"/>
            <w:noWrap w:val="false"/>
          </w:tcPr>
          <w:p>
            <w:pPr>
              <w:pStyle w:val="1018"/>
              <w:ind w:left="2029"/>
              <w:spacing w:before="102" w:line="228" w:lineRule="auto"/>
              <w:rPr>
                <w:rFonts w:hint="eastAsia"/>
                <w:sz w:val="24"/>
                <w:szCs w:val="24"/>
                <w:lang w:eastAsia="zh-CN"/>
              </w:rPr>
            </w:pPr>
            <w:r>
              <w:rPr>
                <w:rFonts w:hint="eastAsia"/>
                <w:spacing w:val="9"/>
                <w:sz w:val="24"/>
                <w:szCs w:val="24"/>
                <w:lang w:eastAsia="zh-CN"/>
              </w:rPr>
              <w:t xml:space="preserve">甘汁园、凤球唛、风车</w:t>
            </w:r>
            <w:r/>
          </w:p>
        </w:tc>
        <w:tc>
          <w:tcPr>
            <w:tcW w:w="1561" w:type="dxa"/>
            <w:textDirection w:val="lrTb"/>
            <w:noWrap w:val="false"/>
          </w:tcPr>
          <w:p>
            <w:pPr>
              <w:rPr>
                <w:rFonts w:hint="eastAsia"/>
                <w:sz w:val="24"/>
                <w:szCs w:val="24"/>
              </w:rPr>
            </w:pPr>
            <w:r>
              <w:rPr>
                <w:rFonts w:hint="eastAsia"/>
                <w:sz w:val="24"/>
                <w:szCs w:val="24"/>
              </w:rPr>
            </w:r>
            <w:r/>
          </w:p>
        </w:tc>
      </w:tr>
      <w:tr>
        <w:trPr>
          <w:trHeight w:val="420"/>
        </w:trPr>
        <w:tc>
          <w:tcPr>
            <w:tcW w:w="794" w:type="dxa"/>
            <w:textDirection w:val="lrTb"/>
            <w:noWrap w:val="false"/>
          </w:tcPr>
          <w:p>
            <w:pPr>
              <w:ind w:left="318"/>
              <w:spacing w:before="141" w:line="195" w:lineRule="auto"/>
              <w:rPr>
                <w:rFonts w:hint="eastAsia"/>
                <w:sz w:val="24"/>
                <w:szCs w:val="24"/>
              </w:rPr>
            </w:pPr>
            <w:r>
              <w:rPr>
                <w:rFonts w:hint="eastAsia"/>
                <w:spacing w:val="-10"/>
                <w:sz w:val="24"/>
                <w:szCs w:val="24"/>
              </w:rPr>
              <w:t xml:space="preserve">11</w:t>
            </w:r>
            <w:r/>
          </w:p>
        </w:tc>
        <w:tc>
          <w:tcPr>
            <w:tcW w:w="1219" w:type="dxa"/>
            <w:textDirection w:val="lrTb"/>
            <w:noWrap w:val="false"/>
          </w:tcPr>
          <w:p>
            <w:pPr>
              <w:pStyle w:val="1018"/>
              <w:ind w:left="320"/>
              <w:spacing w:before="106" w:line="228" w:lineRule="auto"/>
              <w:rPr>
                <w:rFonts w:hint="eastAsia"/>
                <w:sz w:val="24"/>
                <w:szCs w:val="24"/>
              </w:rPr>
            </w:pPr>
            <w:r>
              <w:rPr>
                <w:rFonts w:hint="eastAsia"/>
                <w:sz w:val="24"/>
                <w:szCs w:val="24"/>
              </w:rPr>
              <w:t xml:space="preserve">肉制品</w:t>
            </w:r>
            <w:r/>
          </w:p>
        </w:tc>
        <w:tc>
          <w:tcPr>
            <w:tcW w:w="6147" w:type="dxa"/>
            <w:textDirection w:val="lrTb"/>
            <w:noWrap w:val="false"/>
          </w:tcPr>
          <w:p>
            <w:pPr>
              <w:pStyle w:val="1018"/>
              <w:ind w:left="2239"/>
              <w:spacing w:before="106" w:line="228" w:lineRule="auto"/>
              <w:rPr>
                <w:rFonts w:hint="eastAsia"/>
                <w:sz w:val="24"/>
                <w:szCs w:val="24"/>
              </w:rPr>
            </w:pPr>
            <w:r>
              <w:rPr>
                <w:rFonts w:hint="eastAsia"/>
                <w:spacing w:val="8"/>
                <w:sz w:val="24"/>
                <w:szCs w:val="24"/>
              </w:rPr>
              <w:t xml:space="preserve">双汇、雨润、金锣</w:t>
            </w:r>
            <w:r/>
          </w:p>
        </w:tc>
        <w:tc>
          <w:tcPr>
            <w:tcW w:w="1561" w:type="dxa"/>
            <w:textDirection w:val="lrTb"/>
            <w:noWrap w:val="false"/>
          </w:tcPr>
          <w:p>
            <w:pPr>
              <w:rPr>
                <w:rFonts w:hint="eastAsia"/>
                <w:sz w:val="24"/>
                <w:szCs w:val="24"/>
              </w:rPr>
            </w:pPr>
            <w:r>
              <w:rPr>
                <w:rFonts w:hint="eastAsia"/>
                <w:sz w:val="24"/>
                <w:szCs w:val="24"/>
              </w:rPr>
            </w:r>
            <w:r/>
          </w:p>
        </w:tc>
      </w:tr>
    </w:tbl>
    <w:p>
      <w:pPr>
        <w:jc w:val="both"/>
        <w:spacing w:line="560" w:lineRule="exact"/>
        <w:rPr>
          <w:rFonts w:hint="eastAsia"/>
          <w:b/>
          <w:bCs/>
          <w:spacing w:val="8"/>
          <w:sz w:val="24"/>
          <w:szCs w:val="24"/>
          <w:lang w:val="en-US"/>
        </w:rPr>
      </w:pPr>
      <w:r>
        <w:rPr>
          <w:rFonts w:hint="eastAsia"/>
          <w:b/>
          <w:bCs/>
          <w:spacing w:val="8"/>
          <w:sz w:val="24"/>
          <w:szCs w:val="24"/>
          <w:lang w:val="en-US"/>
        </w:rPr>
      </w:r>
      <w:r/>
    </w:p>
    <w:p>
      <w:pPr>
        <w:jc w:val="both"/>
        <w:spacing w:line="560" w:lineRule="exact"/>
        <w:rPr>
          <w:rFonts w:hint="eastAsia"/>
          <w:sz w:val="24"/>
          <w:szCs w:val="24"/>
          <w:lang w:val="en-US"/>
        </w:rPr>
        <w:sectPr>
          <w:footerReference w:type="default" r:id="rId13"/>
          <w:footnotePr/>
          <w:endnotePr/>
          <w:type w:val="nextPage"/>
          <w:pgSz w:w="11906" w:h="16839" w:orient="portrait"/>
          <w:pgMar w:top="1406" w:right="1021" w:bottom="1156" w:left="1158" w:header="0" w:footer="994" w:gutter="0"/>
          <w:cols w:num="1" w:sep="0" w:space="720" w:equalWidth="1"/>
          <w:docGrid w:linePitch="360"/>
        </w:sectPr>
      </w:pPr>
      <w:r>
        <w:rPr>
          <w:rFonts w:hint="eastAsia"/>
          <w:b/>
          <w:bCs/>
          <w:spacing w:val="8"/>
          <w:sz w:val="24"/>
          <w:szCs w:val="24"/>
          <w:lang w:val="en-US"/>
        </w:rPr>
        <w:t xml:space="preserve">备</w:t>
      </w:r>
      <w:r>
        <w:rPr>
          <w:rFonts w:hint="eastAsia"/>
          <w:b/>
          <w:bCs/>
          <w:spacing w:val="8"/>
          <w:sz w:val="24"/>
          <w:szCs w:val="24"/>
        </w:rPr>
        <w:t xml:space="preserve">注：要求的产品品牌或型号，是采购人根据项目所要实现的功能推荐的品牌，仅供供应商参考。</w:t>
      </w:r>
      <w:r>
        <w:rPr>
          <w:rFonts w:hint="eastAsia"/>
          <w:b/>
          <w:bCs/>
          <w:sz w:val="24"/>
          <w:szCs w:val="24"/>
          <w:lang w:bidi="ar-SA"/>
        </w:rPr>
        <w:t xml:space="preserve">本章</w:t>
      </w:r>
      <w:r>
        <w:rPr>
          <w:rFonts w:hint="eastAsia"/>
          <w:b/>
          <w:sz w:val="24"/>
          <w:szCs w:val="24"/>
          <w:lang w:val="en-US"/>
        </w:rPr>
        <w:t xml:space="preserve">均</w:t>
      </w:r>
      <w:r>
        <w:rPr>
          <w:rFonts w:hint="eastAsia"/>
          <w:b/>
          <w:sz w:val="24"/>
          <w:szCs w:val="24"/>
        </w:rPr>
        <w:t xml:space="preserve">为实质性要求，不允许负偏离，否则作为无效</w:t>
      </w:r>
      <w:r>
        <w:rPr>
          <w:rFonts w:hint="eastAsia"/>
          <w:b/>
          <w:sz w:val="24"/>
          <w:szCs w:val="24"/>
          <w:lang w:val="en-US"/>
        </w:rPr>
        <w:t xml:space="preserve">投标。</w:t>
      </w:r>
      <w:r/>
    </w:p>
    <w:p>
      <w:pPr>
        <w:pStyle w:val="971"/>
        <w:spacing w:before="4"/>
        <w:rPr>
          <w:rFonts w:hint="eastAsia"/>
          <w:b/>
        </w:rPr>
      </w:pPr>
      <w:r>
        <w:rPr>
          <w:rFonts w:hint="eastAsia"/>
          <w:b/>
        </w:rPr>
      </w:r>
      <w:r/>
    </w:p>
    <w:p>
      <w:pPr>
        <w:pStyle w:val="960"/>
        <w:ind w:left="3232"/>
        <w:spacing w:before="54"/>
        <w:tabs>
          <w:tab w:val="left" w:pos="4513" w:leader="none"/>
        </w:tabs>
        <w:rPr>
          <w:rFonts w:hint="eastAsia" w:ascii="宋体" w:hAnsi="宋体" w:eastAsia="宋体" w:cs="宋体"/>
          <w:sz w:val="24"/>
          <w:szCs w:val="24"/>
        </w:rPr>
      </w:pPr>
      <w:r/>
      <w:bookmarkStart w:id="46" w:name="_TOC_250000"/>
      <w:r/>
      <w:bookmarkEnd w:id="46"/>
      <w:r>
        <w:rPr>
          <w:rFonts w:hint="eastAsia" w:ascii="宋体" w:hAnsi="宋体" w:eastAsia="宋体" w:cs="宋体"/>
          <w:sz w:val="24"/>
          <w:szCs w:val="24"/>
        </w:rPr>
        <w:t xml:space="preserve">第六章</w:t>
      </w:r>
      <w:r>
        <w:rPr>
          <w:rFonts w:hint="eastAsia" w:ascii="宋体" w:hAnsi="宋体" w:eastAsia="宋体" w:cs="宋体"/>
          <w:sz w:val="24"/>
          <w:szCs w:val="24"/>
        </w:rPr>
        <w:tab/>
      </w:r>
      <w:r>
        <w:rPr>
          <w:rFonts w:hint="eastAsia" w:ascii="宋体" w:hAnsi="宋体" w:eastAsia="宋体" w:cs="宋体"/>
          <w:sz w:val="24"/>
          <w:szCs w:val="24"/>
        </w:rPr>
        <w:t xml:space="preserve">合同主要条款及格式</w:t>
      </w:r>
      <w:r/>
    </w:p>
    <w:p>
      <w:pPr>
        <w:pStyle w:val="971"/>
        <w:rPr>
          <w:rFonts w:hint="eastAsia"/>
        </w:rPr>
      </w:pPr>
      <w:r>
        <w:rPr>
          <w:rFonts w:hint="eastAsia"/>
        </w:rPr>
      </w:r>
      <w:r/>
    </w:p>
    <w:p>
      <w:pPr>
        <w:pStyle w:val="971"/>
        <w:rPr>
          <w:rFonts w:hint="eastAsia"/>
        </w:rPr>
      </w:pPr>
      <w:r>
        <w:rPr>
          <w:rFonts w:hint="eastAsia"/>
        </w:rPr>
      </w:r>
      <w:r/>
    </w:p>
    <w:p>
      <w:pPr>
        <w:jc w:val="center"/>
        <w:rPr>
          <w:rFonts w:hint="eastAsia"/>
          <w:szCs w:val="21"/>
        </w:rPr>
      </w:pPr>
      <w:r>
        <w:rPr>
          <w:rFonts w:hint="eastAsia"/>
          <w:szCs w:val="21"/>
        </w:rPr>
      </w:r>
      <w:r/>
    </w:p>
    <w:p>
      <w:pPr>
        <w:pStyle w:val="971"/>
        <w:ind w:firstLine="480"/>
        <w:spacing w:line="360" w:lineRule="auto"/>
        <w:rPr>
          <w:rFonts w:hint="eastAsia"/>
        </w:rPr>
      </w:pPr>
      <w:r>
        <w:rPr>
          <w:rFonts w:hint="eastAsia"/>
        </w:rPr>
        <w:t xml:space="preserve">项目编号：</w:t>
      </w:r>
      <w:r/>
    </w:p>
    <w:p>
      <w:pPr>
        <w:pStyle w:val="971"/>
        <w:ind w:firstLine="480"/>
        <w:spacing w:line="360" w:lineRule="auto"/>
        <w:rPr>
          <w:rFonts w:hint="eastAsia"/>
        </w:rPr>
      </w:pPr>
      <w:r>
        <w:rPr>
          <w:rFonts w:hint="eastAsia"/>
        </w:rPr>
        <w:t xml:space="preserve">政府采购项目名称：</w:t>
      </w:r>
      <w:r/>
    </w:p>
    <w:p>
      <w:pPr>
        <w:pStyle w:val="971"/>
        <w:ind w:firstLine="480"/>
        <w:spacing w:line="360" w:lineRule="auto"/>
        <w:rPr>
          <w:rFonts w:hint="eastAsia"/>
          <w:u w:val="single"/>
        </w:rPr>
      </w:pPr>
      <w:r>
        <w:rPr>
          <w:rFonts w:hint="eastAsia"/>
        </w:rPr>
        <w:t xml:space="preserve">采购人（以下简称甲方）：</w:t>
      </w:r>
      <w:r/>
    </w:p>
    <w:p>
      <w:pPr>
        <w:pStyle w:val="971"/>
        <w:ind w:firstLine="480"/>
        <w:spacing w:line="360" w:lineRule="auto"/>
        <w:rPr>
          <w:rFonts w:hint="eastAsia"/>
        </w:rPr>
      </w:pPr>
      <w:r>
        <w:rPr>
          <w:rFonts w:hint="eastAsia"/>
        </w:rPr>
        <w:t xml:space="preserve">住所地：                             </w:t>
      </w:r>
      <w:r/>
    </w:p>
    <w:p>
      <w:pPr>
        <w:pStyle w:val="971"/>
        <w:ind w:firstLine="480"/>
        <w:spacing w:line="360" w:lineRule="auto"/>
        <w:rPr>
          <w:rFonts w:hint="eastAsia"/>
        </w:rPr>
      </w:pPr>
      <w:r>
        <w:rPr>
          <w:rFonts w:hint="eastAsia"/>
        </w:rPr>
        <w:t xml:space="preserve">供应商（以下简称乙方）：</w:t>
      </w:r>
      <w:r/>
    </w:p>
    <w:p>
      <w:pPr>
        <w:pStyle w:val="971"/>
        <w:ind w:firstLine="480"/>
        <w:spacing w:line="360" w:lineRule="auto"/>
        <w:rPr>
          <w:rFonts w:hint="eastAsia"/>
        </w:rPr>
      </w:pPr>
      <w:r>
        <w:rPr>
          <w:rFonts w:hint="eastAsia"/>
        </w:rPr>
        <w:t xml:space="preserve">住所地：</w:t>
      </w:r>
      <w:r/>
    </w:p>
    <w:p>
      <w:pPr>
        <w:pStyle w:val="971"/>
        <w:ind w:firstLine="480"/>
        <w:spacing w:line="360" w:lineRule="auto"/>
        <w:rPr>
          <w:rFonts w:hint="eastAsia"/>
        </w:rPr>
      </w:pPr>
      <w:r>
        <w:rPr>
          <w:rFonts w:hint="eastAsia"/>
        </w:rPr>
      </w:r>
      <w:r/>
    </w:p>
    <w:p>
      <w:pPr>
        <w:pStyle w:val="971"/>
        <w:ind w:firstLine="480"/>
        <w:spacing w:line="360" w:lineRule="auto"/>
        <w:rPr>
          <w:rFonts w:hint="eastAsia"/>
        </w:rPr>
      </w:pPr>
      <w:r>
        <w:rPr>
          <w:rFonts w:hint="eastAsia"/>
        </w:rPr>
        <w:t xml:space="preserve">根据《中华人民共和国政府采购法》《民法典》等法律法规的规定，甲乙双方根据采购文件及采购结果签订本合同。</w:t>
      </w:r>
      <w:r/>
    </w:p>
    <w:p>
      <w:pPr>
        <w:pStyle w:val="971"/>
        <w:numPr>
          <w:ilvl w:val="0"/>
          <w:numId w:val="8"/>
        </w:numPr>
        <w:ind w:firstLine="482"/>
        <w:spacing w:line="360" w:lineRule="auto"/>
        <w:rPr>
          <w:rFonts w:hint="eastAsia"/>
          <w:b/>
          <w:bCs/>
        </w:rPr>
      </w:pPr>
      <w:r>
        <w:rPr>
          <w:rFonts w:hint="eastAsia"/>
          <w:b/>
          <w:bCs/>
        </w:rPr>
        <w:t xml:space="preserve">合同标的 </w:t>
      </w:r>
      <w:r/>
    </w:p>
    <w:p>
      <w:pPr>
        <w:pStyle w:val="971"/>
        <w:numPr>
          <w:ilvl w:val="0"/>
          <w:numId w:val="0"/>
        </w:numPr>
        <w:ind w:firstLine="480"/>
        <w:spacing w:line="360" w:lineRule="auto"/>
        <w:rPr>
          <w:rFonts w:hint="eastAsia"/>
          <w:b/>
          <w:bCs/>
          <w:u w:val="single"/>
        </w:rPr>
      </w:pPr>
      <w:r>
        <w:rPr>
          <w:rFonts w:hint="eastAsia"/>
          <w:b w:val="0"/>
          <w:bCs w:val="0"/>
        </w:rPr>
        <w:t xml:space="preserve">乙方提供下列货物：</w:t>
      </w:r>
      <w:r>
        <w:rPr>
          <w:rFonts w:hint="eastAsia"/>
          <w:b w:val="0"/>
          <w:bCs w:val="0"/>
          <w:u w:val="single"/>
        </w:rPr>
        <w:t xml:space="preserve">  （以供货单为准） </w:t>
      </w:r>
      <w:r>
        <w:rPr>
          <w:rFonts w:hint="eastAsia"/>
          <w:b/>
          <w:bCs/>
          <w:u w:val="single"/>
        </w:rPr>
        <w:t xml:space="preserve">  。</w:t>
      </w:r>
      <w:r/>
    </w:p>
    <w:p>
      <w:pPr>
        <w:pStyle w:val="971"/>
        <w:ind w:firstLine="480"/>
        <w:spacing w:line="360" w:lineRule="auto"/>
        <w:rPr>
          <w:rFonts w:hint="default" w:eastAsia="宋体"/>
          <w:highlight w:val="none"/>
          <w:lang w:val="en-US" w:eastAsia="zh-CN"/>
        </w:rPr>
      </w:pPr>
      <w:r>
        <w:rPr>
          <w:rFonts w:hint="eastAsia"/>
          <w:highlight w:val="none"/>
        </w:rPr>
        <w:t xml:space="preserve">乙方根据甲方需求提供下列</w:t>
      </w:r>
      <w:r>
        <w:rPr>
          <w:rFonts w:hint="eastAsia"/>
          <w:highlight w:val="none"/>
          <w:lang w:val="en-US"/>
        </w:rPr>
        <w:t xml:space="preserve">服务</w:t>
      </w:r>
      <w:r>
        <w:rPr>
          <w:rFonts w:hint="eastAsia"/>
          <w:highlight w:val="none"/>
        </w:rPr>
        <w:t xml:space="preserve">：</w:t>
      </w:r>
      <w:r>
        <w:rPr>
          <w:rFonts w:hint="eastAsia"/>
          <w:highlight w:val="none"/>
          <w:u w:val="single"/>
        </w:rPr>
        <w:t xml:space="preserve">                   </w:t>
      </w:r>
      <w:r>
        <w:rPr>
          <w:rFonts w:hint="eastAsia"/>
          <w:highlight w:val="none"/>
        </w:rPr>
        <w:t xml:space="preserve"> ，</w:t>
      </w:r>
      <w:r>
        <w:rPr>
          <w:rFonts w:hint="default"/>
          <w:highlight w:val="none"/>
          <w:lang w:val="en-US"/>
        </w:rPr>
        <w:t xml:space="preserve">具体服务地点、</w:t>
      </w:r>
      <w:r>
        <w:rPr>
          <w:rFonts w:hint="eastAsia"/>
          <w:highlight w:val="none"/>
          <w:lang w:val="en-US"/>
        </w:rPr>
        <w:t xml:space="preserve">服务</w:t>
      </w:r>
      <w:r>
        <w:rPr>
          <w:rFonts w:hint="eastAsia"/>
          <w:highlight w:val="none"/>
        </w:rPr>
        <w:t xml:space="preserve">名称、规格及数量详见乙方响应文件。</w:t>
      </w:r>
      <w:r/>
    </w:p>
    <w:p>
      <w:pPr>
        <w:pStyle w:val="971"/>
        <w:ind w:firstLine="482"/>
        <w:spacing w:line="360" w:lineRule="auto"/>
        <w:rPr>
          <w:rFonts w:hint="eastAsia"/>
          <w:b/>
          <w:bCs/>
          <w:highlight w:val="none"/>
        </w:rPr>
      </w:pPr>
      <w:r>
        <w:rPr>
          <w:rFonts w:hint="eastAsia"/>
          <w:b/>
          <w:bCs/>
        </w:rPr>
        <w:t xml:space="preserve">第二条 合同总价款 </w:t>
      </w:r>
      <w:r/>
    </w:p>
    <w:p>
      <w:pPr>
        <w:pStyle w:val="971"/>
        <w:ind w:firstLine="480"/>
        <w:spacing w:line="360" w:lineRule="auto"/>
        <w:rPr>
          <w:rFonts w:hint="eastAsia"/>
        </w:rPr>
      </w:pPr>
      <w:r>
        <w:rPr>
          <w:rFonts w:hint="eastAsia"/>
        </w:rPr>
        <w:t xml:space="preserve">本合同项下总价款为</w:t>
      </w:r>
      <w:r>
        <w:rPr>
          <w:rFonts w:hint="eastAsia"/>
          <w:u w:val="single"/>
        </w:rPr>
        <w:t xml:space="preserve">        </w:t>
      </w:r>
      <w:r>
        <w:rPr>
          <w:rFonts w:hint="eastAsia"/>
        </w:rPr>
        <w:t xml:space="preserve">（大写）人民币，分项价款在“</w:t>
      </w:r>
      <w:r>
        <w:rPr>
          <w:rFonts w:hint="eastAsia"/>
          <w:lang w:val="en-US" w:eastAsia="zh-CN"/>
        </w:rPr>
        <w:t xml:space="preserve">分项</w:t>
      </w:r>
      <w:r>
        <w:rPr>
          <w:rFonts w:hint="eastAsia"/>
        </w:rPr>
        <w:t xml:space="preserve">报价表”中有明确规定。</w:t>
      </w:r>
      <w:r/>
    </w:p>
    <w:p>
      <w:pPr>
        <w:pStyle w:val="971"/>
        <w:ind w:firstLine="480"/>
        <w:spacing w:line="360" w:lineRule="auto"/>
        <w:rPr>
          <w:rFonts w:hint="eastAsia"/>
        </w:rPr>
      </w:pPr>
      <w:r>
        <w:rPr>
          <w:rFonts w:hint="eastAsia"/>
        </w:rPr>
        <w:t xml:space="preserve">本合同总价款是完成本项目所发生的所有含税费用、支付给员工的工资和国家强制缴纳的各种社会保障资金，以及供应商认为需要的其他费用等。</w:t>
      </w:r>
      <w:r/>
    </w:p>
    <w:p>
      <w:pPr>
        <w:pStyle w:val="971"/>
        <w:ind w:firstLine="482"/>
        <w:spacing w:line="360" w:lineRule="auto"/>
        <w:rPr>
          <w:rFonts w:hint="eastAsia"/>
          <w:b/>
          <w:bCs/>
        </w:rPr>
      </w:pPr>
      <w:r>
        <w:rPr>
          <w:rFonts w:hint="eastAsia"/>
          <w:b/>
          <w:bCs/>
        </w:rPr>
        <w:t xml:space="preserve">第三条 组成本合同的有关文件 </w:t>
      </w:r>
      <w:r/>
    </w:p>
    <w:p>
      <w:pPr>
        <w:pStyle w:val="971"/>
        <w:ind w:firstLine="480"/>
        <w:spacing w:line="360" w:lineRule="auto"/>
        <w:rPr>
          <w:rFonts w:hint="eastAsia"/>
        </w:rPr>
      </w:pPr>
      <w:r>
        <w:rPr>
          <w:rFonts w:hint="eastAsia"/>
        </w:rPr>
        <w:t xml:space="preserve">下列关于本项目的采购文件或与本次采购活动方式相适应的文件及有关附件是本合同不可分割的组成部分，与本合同具有同等法律效力，这些文件包括但不限于：</w:t>
      </w:r>
      <w:r/>
    </w:p>
    <w:p>
      <w:pPr>
        <w:pStyle w:val="971"/>
        <w:ind w:firstLine="480"/>
        <w:spacing w:line="360" w:lineRule="auto"/>
        <w:rPr>
          <w:rFonts w:hint="eastAsia"/>
        </w:rPr>
      </w:pPr>
      <w:r>
        <w:rPr>
          <w:rFonts w:hint="eastAsia"/>
        </w:rPr>
        <w:t xml:space="preserve">（1）乙方提供的投标文件和投标报价表；</w:t>
      </w:r>
      <w:r/>
    </w:p>
    <w:p>
      <w:pPr>
        <w:pStyle w:val="971"/>
        <w:ind w:firstLine="480"/>
        <w:spacing w:line="360" w:lineRule="auto"/>
        <w:rPr>
          <w:rFonts w:hint="eastAsia"/>
        </w:rPr>
      </w:pPr>
      <w:r>
        <w:rPr>
          <w:rFonts w:hint="eastAsia"/>
        </w:rPr>
        <w:t xml:space="preserve">（2）技术规格响应表；</w:t>
      </w:r>
      <w:r/>
    </w:p>
    <w:p>
      <w:pPr>
        <w:pStyle w:val="971"/>
        <w:ind w:firstLine="480"/>
        <w:spacing w:line="360" w:lineRule="auto"/>
        <w:rPr>
          <w:rFonts w:hint="eastAsia"/>
        </w:rPr>
      </w:pPr>
      <w:r>
        <w:rPr>
          <w:rFonts w:hint="eastAsia"/>
        </w:rPr>
        <w:t xml:space="preserve">（3）投标承诺/服务承诺；</w:t>
      </w:r>
      <w:r/>
    </w:p>
    <w:p>
      <w:pPr>
        <w:pStyle w:val="971"/>
        <w:ind w:firstLine="480"/>
        <w:spacing w:line="360" w:lineRule="auto"/>
        <w:rPr>
          <w:rFonts w:hint="eastAsia"/>
        </w:rPr>
      </w:pPr>
      <w:r>
        <w:rPr>
          <w:rFonts w:hint="eastAsia"/>
        </w:rPr>
        <w:t xml:space="preserve">（4）成交通知书；</w:t>
      </w:r>
      <w:r/>
    </w:p>
    <w:p>
      <w:pPr>
        <w:pStyle w:val="971"/>
        <w:ind w:firstLine="480"/>
        <w:spacing w:line="360" w:lineRule="auto"/>
        <w:rPr>
          <w:rFonts w:hint="eastAsia"/>
        </w:rPr>
      </w:pPr>
      <w:r>
        <w:rPr>
          <w:rFonts w:hint="eastAsia"/>
        </w:rPr>
        <w:t xml:space="preserve">（5）甲乙双方商定的其他文件等。</w:t>
      </w:r>
      <w:r/>
    </w:p>
    <w:p>
      <w:pPr>
        <w:pStyle w:val="971"/>
        <w:ind w:firstLine="482"/>
        <w:spacing w:line="360" w:lineRule="auto"/>
        <w:rPr>
          <w:rFonts w:hint="eastAsia"/>
          <w:b/>
          <w:bCs/>
        </w:rPr>
      </w:pPr>
      <w:r>
        <w:rPr>
          <w:rFonts w:hint="eastAsia"/>
          <w:b/>
          <w:bCs/>
        </w:rPr>
        <w:t xml:space="preserve">第四条 权利保证</w:t>
      </w:r>
      <w:r/>
    </w:p>
    <w:p>
      <w:pPr>
        <w:pStyle w:val="971"/>
        <w:ind w:firstLine="480"/>
        <w:spacing w:line="360" w:lineRule="auto"/>
        <w:rPr>
          <w:rFonts w:hint="eastAsia"/>
        </w:rPr>
      </w:pPr>
      <w:r>
        <w:rPr>
          <w:rFonts w:hint="eastAsia"/>
        </w:rPr>
        <w:t xml:space="preserve">乙方应保证向甲方提供的服务不受第三方提出侵犯其专利权、版权、商标权或其他权利的起诉。一旦出现侵权，乙方应承担全部责任。</w:t>
      </w:r>
      <w:r/>
    </w:p>
    <w:p>
      <w:pPr>
        <w:pStyle w:val="971"/>
        <w:ind w:firstLine="482"/>
        <w:spacing w:line="360" w:lineRule="auto"/>
        <w:rPr>
          <w:rFonts w:hint="eastAsia"/>
          <w:b/>
          <w:bCs/>
        </w:rPr>
      </w:pPr>
      <w:r>
        <w:rPr>
          <w:rFonts w:hint="eastAsia"/>
          <w:b/>
          <w:bCs/>
        </w:rPr>
        <w:t xml:space="preserve">第五条 质量保证</w:t>
      </w:r>
      <w:r/>
    </w:p>
    <w:p>
      <w:pPr>
        <w:pStyle w:val="971"/>
        <w:ind w:firstLine="480"/>
        <w:spacing w:line="360" w:lineRule="auto"/>
        <w:rPr>
          <w:rFonts w:hint="eastAsia"/>
        </w:rPr>
      </w:pPr>
      <w:r>
        <w:rPr>
          <w:rFonts w:hint="eastAsia"/>
        </w:rPr>
        <w:t xml:space="preserve">1.乙方提供的服务质量应当符合采购文件的约定，以及乙方的承诺。</w:t>
      </w:r>
      <w:r/>
    </w:p>
    <w:p>
      <w:pPr>
        <w:pStyle w:val="971"/>
        <w:ind w:firstLine="482"/>
        <w:spacing w:line="360" w:lineRule="auto"/>
        <w:rPr>
          <w:rFonts w:hint="eastAsia"/>
          <w:b/>
          <w:bCs/>
        </w:rPr>
      </w:pPr>
      <w:r>
        <w:rPr>
          <w:rFonts w:hint="eastAsia"/>
          <w:b/>
          <w:bCs/>
        </w:rPr>
        <w:t xml:space="preserve">第六条 履约保证金</w:t>
      </w:r>
      <w:r/>
    </w:p>
    <w:p>
      <w:pPr>
        <w:pStyle w:val="971"/>
        <w:ind w:firstLine="480"/>
        <w:spacing w:line="360" w:lineRule="auto"/>
        <w:rPr>
          <w:rFonts w:hint="eastAsia"/>
        </w:rPr>
      </w:pPr>
      <w:r>
        <w:rPr>
          <w:rFonts w:hint="eastAsia"/>
        </w:rPr>
        <w:t xml:space="preserve">1.双方约定履约保证金金额为预算价的5%。</w:t>
      </w:r>
      <w:r/>
    </w:p>
    <w:p>
      <w:pPr>
        <w:pStyle w:val="971"/>
        <w:ind w:firstLine="480"/>
        <w:spacing w:line="360" w:lineRule="auto"/>
        <w:rPr>
          <w:rFonts w:hint="eastAsia"/>
        </w:rPr>
      </w:pPr>
      <w:r>
        <w:rPr>
          <w:rFonts w:hint="eastAsia"/>
        </w:rPr>
        <w:t xml:space="preserve">2.履约保证金收取形式为：乙方应在收到中标通知后20个工作日内，将每标包预算价的5%履约保证金汇入甲方指定账户。（精确到万元）</w:t>
      </w:r>
      <w:r/>
    </w:p>
    <w:p>
      <w:pPr>
        <w:pStyle w:val="971"/>
        <w:ind w:firstLine="480"/>
        <w:spacing w:line="360" w:lineRule="auto"/>
        <w:rPr>
          <w:rFonts w:hint="eastAsia"/>
        </w:rPr>
      </w:pPr>
      <w:r>
        <w:rPr>
          <w:rFonts w:hint="eastAsia"/>
        </w:rPr>
        <w:t xml:space="preserve">3.乙方如有违反本合同约定、供应产品出现包括但不限于安全质量问题、造成甲方经济损失、造成甲方食堂员工和就餐人员人身伤害或财产损失等情况，甲方有权扣除乙方履约保证金或用履约保证金先行支付相关费用，然后追究乙方的违约责任或有关经济赔偿责任。</w:t>
      </w:r>
      <w:r/>
    </w:p>
    <w:p>
      <w:pPr>
        <w:pStyle w:val="971"/>
        <w:ind w:firstLine="480"/>
        <w:spacing w:line="360" w:lineRule="auto"/>
        <w:rPr>
          <w:rFonts w:hint="eastAsia"/>
        </w:rPr>
      </w:pPr>
      <w:r>
        <w:rPr>
          <w:rFonts w:hint="eastAsia"/>
        </w:rPr>
        <w:t xml:space="preserve">4.如乙方未能履行合同规定的义务，甲方有权从履约保证金中扣除合同约定的该项义务的对应金额。</w:t>
      </w:r>
      <w:r/>
    </w:p>
    <w:p>
      <w:pPr>
        <w:pStyle w:val="971"/>
        <w:ind w:firstLine="480"/>
        <w:spacing w:line="360" w:lineRule="auto"/>
        <w:rPr>
          <w:rFonts w:hint="eastAsia"/>
        </w:rPr>
      </w:pPr>
      <w:r>
        <w:rPr>
          <w:rFonts w:hint="eastAsia"/>
        </w:rPr>
        <w:t xml:space="preserve">5.当出现履约保证金被扣除的情形，乙方应当在3个工作日内重新补足履约保证金。</w:t>
      </w:r>
      <w:r/>
    </w:p>
    <w:p>
      <w:pPr>
        <w:pStyle w:val="971"/>
        <w:ind w:firstLine="480"/>
        <w:spacing w:line="360" w:lineRule="auto"/>
        <w:rPr>
          <w:rFonts w:hint="eastAsia"/>
        </w:rPr>
      </w:pPr>
      <w:r>
        <w:rPr>
          <w:rFonts w:hint="eastAsia"/>
        </w:rPr>
        <w:t xml:space="preserve">6.合同服务期满后，甲方将履约保证金在30天内无息退还给乙方。</w:t>
      </w:r>
      <w:r/>
    </w:p>
    <w:p>
      <w:pPr>
        <w:pStyle w:val="971"/>
        <w:ind w:firstLine="482"/>
        <w:spacing w:line="360" w:lineRule="auto"/>
        <w:rPr>
          <w:rFonts w:hint="eastAsia"/>
          <w:b/>
          <w:bCs/>
        </w:rPr>
      </w:pPr>
      <w:r>
        <w:rPr>
          <w:rFonts w:hint="eastAsia"/>
          <w:b/>
          <w:bCs/>
        </w:rPr>
        <w:t xml:space="preserve">第</w:t>
      </w:r>
      <w:r>
        <w:rPr>
          <w:rFonts w:hint="eastAsia"/>
          <w:b/>
          <w:bCs/>
          <w:lang w:val="en-US" w:eastAsia="zh-CN"/>
        </w:rPr>
        <w:t xml:space="preserve">七</w:t>
      </w:r>
      <w:r>
        <w:rPr>
          <w:rFonts w:hint="eastAsia"/>
          <w:b/>
          <w:bCs/>
        </w:rPr>
        <w:t xml:space="preserve">条 合同款支付</w:t>
      </w:r>
      <w:r/>
    </w:p>
    <w:p>
      <w:pPr>
        <w:pStyle w:val="971"/>
        <w:ind w:firstLine="480"/>
        <w:spacing w:line="360" w:lineRule="auto"/>
        <w:rPr>
          <w:rFonts w:hint="eastAsia"/>
        </w:rPr>
      </w:pPr>
      <w:r>
        <w:rPr>
          <w:rFonts w:hint="eastAsia"/>
        </w:rPr>
        <w:t xml:space="preserve">1. 本合同项下所有款项均以人民币支付。</w:t>
      </w:r>
      <w:r/>
    </w:p>
    <w:p>
      <w:pPr>
        <w:pStyle w:val="971"/>
        <w:ind w:firstLine="480"/>
        <w:spacing w:line="360" w:lineRule="auto"/>
        <w:rPr>
          <w:rFonts w:hint="eastAsia"/>
        </w:rPr>
      </w:pPr>
      <w:r>
        <w:rPr>
          <w:rFonts w:hint="eastAsia"/>
        </w:rPr>
        <w:t xml:space="preserve">2. 本合同项下的采购资金由甲方自行支付，乙方向甲方开具发票。</w:t>
      </w:r>
      <w:r/>
    </w:p>
    <w:p>
      <w:pPr>
        <w:pStyle w:val="971"/>
        <w:ind w:firstLine="480"/>
        <w:spacing w:line="360" w:lineRule="auto"/>
        <w:rPr>
          <w:rFonts w:hint="eastAsia"/>
        </w:rPr>
      </w:pPr>
      <w:r>
        <w:rPr>
          <w:rFonts w:hint="eastAsia"/>
        </w:rPr>
        <w:t xml:space="preserve">3. 付款条件：</w:t>
      </w:r>
      <w:r/>
    </w:p>
    <w:p>
      <w:pPr>
        <w:pStyle w:val="971"/>
        <w:ind w:firstLine="720"/>
        <w:spacing w:line="360" w:lineRule="auto"/>
        <w:rPr>
          <w:rFonts w:hint="eastAsia"/>
          <w:lang w:val="en-US"/>
        </w:rPr>
      </w:pPr>
      <w:r>
        <w:rPr>
          <w:rFonts w:hint="eastAsia"/>
          <w:lang w:val="en-US" w:eastAsia="zh-CN"/>
        </w:rPr>
        <w:t xml:space="preserve">3.1</w:t>
      </w:r>
      <w:r>
        <w:rPr>
          <w:rFonts w:hint="eastAsia"/>
          <w:lang w:val="en-US"/>
        </w:rPr>
        <w:t xml:space="preserve">餐厅管理服务费及食材费于签订合同后按月结算，本月结清上月费用。</w:t>
      </w:r>
      <w:r/>
    </w:p>
    <w:p>
      <w:pPr>
        <w:pStyle w:val="971"/>
        <w:ind w:firstLine="720"/>
        <w:spacing w:line="360" w:lineRule="auto"/>
        <w:rPr>
          <w:rFonts w:hint="eastAsia"/>
          <w:lang w:val="en-US"/>
        </w:rPr>
      </w:pPr>
      <w:r>
        <w:rPr>
          <w:rFonts w:hint="eastAsia"/>
          <w:lang w:val="en-US" w:eastAsia="zh-CN"/>
        </w:rPr>
        <w:t xml:space="preserve">3.2</w:t>
      </w:r>
      <w:r>
        <w:rPr>
          <w:rFonts w:hint="eastAsia"/>
          <w:lang w:val="en-US"/>
        </w:rPr>
        <w:t xml:space="preserve">费用支付及说明：</w:t>
      </w:r>
      <w:r/>
    </w:p>
    <w:p>
      <w:pPr>
        <w:pStyle w:val="971"/>
        <w:ind w:firstLine="480"/>
        <w:spacing w:line="360" w:lineRule="auto"/>
        <w:rPr>
          <w:rFonts w:hint="eastAsia"/>
          <w:lang w:val="en-US"/>
        </w:rPr>
      </w:pPr>
      <w:r>
        <w:rPr>
          <w:rFonts w:hint="eastAsia"/>
          <w:lang w:val="en-US"/>
        </w:rPr>
        <w:t xml:space="preserve">供货产品中保证蔬菜类、水果类、水产、冰鲜鱼类、猪肉、牛肉、家禽类、粮油、干货副食品和调味品类等无农残、动物检疫检验证等齐备，随时备查，每月按中标金额，结算食材及食堂管理服务费，根据当月情况浮动，总金额不超过中标价格。</w:t>
      </w:r>
      <w:r/>
    </w:p>
    <w:p>
      <w:pPr>
        <w:pStyle w:val="971"/>
        <w:ind w:firstLine="480"/>
        <w:spacing w:line="360" w:lineRule="auto"/>
        <w:rPr>
          <w:rFonts w:hint="eastAsia"/>
          <w:lang w:val="en-US"/>
        </w:rPr>
      </w:pPr>
      <w:r>
        <w:rPr>
          <w:rFonts w:hint="eastAsia"/>
          <w:lang w:val="en-US"/>
        </w:rPr>
        <w:t xml:space="preserve">注：1、乙方应于甲方每次付款前开具等额发票。</w:t>
      </w:r>
      <w:r/>
    </w:p>
    <w:p>
      <w:pPr>
        <w:pStyle w:val="971"/>
        <w:ind w:firstLine="480"/>
        <w:spacing w:line="360" w:lineRule="auto"/>
        <w:rPr>
          <w:rFonts w:hint="eastAsia"/>
          <w:lang w:val="ja-JP" w:eastAsia="ja-JP"/>
        </w:rPr>
      </w:pPr>
      <w:r>
        <w:rPr>
          <w:rFonts w:hint="eastAsia"/>
          <w:lang w:val="en-US"/>
        </w:rPr>
        <w:t xml:space="preserve">    2、特殊勤务任务超出招标文件核定人员就餐数量的，按照实际情况，与甲方沟通后结算。</w:t>
      </w:r>
      <w:r/>
    </w:p>
    <w:p>
      <w:pPr>
        <w:pStyle w:val="971"/>
        <w:ind w:firstLine="482"/>
        <w:spacing w:line="360" w:lineRule="auto"/>
        <w:rPr>
          <w:rFonts w:hint="eastAsia"/>
          <w:b/>
          <w:bCs/>
        </w:rPr>
      </w:pPr>
      <w:r>
        <w:rPr>
          <w:rFonts w:hint="eastAsia"/>
          <w:b/>
          <w:bCs/>
        </w:rPr>
        <w:t xml:space="preserve">第</w:t>
      </w:r>
      <w:r>
        <w:rPr>
          <w:rFonts w:hint="eastAsia"/>
          <w:b/>
          <w:bCs/>
          <w:lang w:val="en-US" w:eastAsia="zh-CN"/>
        </w:rPr>
        <w:t xml:space="preserve">八</w:t>
      </w:r>
      <w:r>
        <w:rPr>
          <w:rFonts w:hint="eastAsia"/>
          <w:b/>
          <w:bCs/>
        </w:rPr>
        <w:t xml:space="preserve">条 违约责任</w:t>
      </w:r>
      <w:r/>
    </w:p>
    <w:p>
      <w:pPr>
        <w:pStyle w:val="971"/>
        <w:ind w:firstLine="480"/>
        <w:spacing w:line="360" w:lineRule="auto"/>
        <w:rPr>
          <w:rFonts w:hint="eastAsia"/>
        </w:rPr>
      </w:pPr>
      <w:r>
        <w:rPr>
          <w:rFonts w:hint="eastAsia"/>
        </w:rPr>
        <w:t xml:space="preserve">1. 乙方按合同约定的时间和质量标准提供服务，而甲方无正当理由逾期支付、费用的，每逾期1天甲方向乙方偿付欠款总额的1‰ 滞纳金，但累计滞纳金总额不超过欠款总额的5%。</w:t>
      </w:r>
      <w:r/>
    </w:p>
    <w:p>
      <w:pPr>
        <w:pStyle w:val="971"/>
        <w:ind w:firstLine="480"/>
        <w:spacing w:line="360" w:lineRule="auto"/>
        <w:rPr>
          <w:rFonts w:hint="eastAsia"/>
        </w:rPr>
      </w:pPr>
      <w:r>
        <w:rPr>
          <w:rFonts w:hint="eastAsia"/>
        </w:rPr>
        <w:t xml:space="preserve">2. 乙方未按合同约定的时间提供服务，应按本合同总额的1%/天向甲方支付违约金，延期达15天及以上的，甲方有权单方解除本合同，乙方已收取的费用应予退还。</w:t>
      </w:r>
      <w:r/>
    </w:p>
    <w:p>
      <w:pPr>
        <w:pStyle w:val="971"/>
        <w:ind w:firstLine="480"/>
        <w:spacing w:line="360" w:lineRule="auto"/>
        <w:rPr>
          <w:rFonts w:hint="eastAsia"/>
        </w:rPr>
      </w:pPr>
      <w:r>
        <w:rPr>
          <w:rFonts w:hint="eastAsia"/>
        </w:rPr>
        <w:t xml:space="preserve">3. 乙方未按合同质量标准提供服务，甲方可要求乙方整改，乙方在双方协定期限内达到甲方或第三方评估机构认定的质量标准后，符合质量标准由甲方支付相应的评估费用；不符合质量标准由乙方支付相应评估费用，并且甲方有权解除本合同。</w:t>
      </w:r>
      <w:r/>
    </w:p>
    <w:p>
      <w:pPr>
        <w:pStyle w:val="971"/>
        <w:ind w:firstLine="480"/>
        <w:spacing w:line="360" w:lineRule="auto"/>
        <w:rPr>
          <w:rFonts w:hint="eastAsia"/>
        </w:rPr>
      </w:pPr>
      <w:r>
        <w:rPr>
          <w:rFonts w:hint="eastAsia"/>
        </w:rPr>
        <w:t xml:space="preserve">4、乙方未按本合同第六条的规定向甲方交付履约保证金的，应按应交付履约保证金的100%向甲方支付违约金，该违约金的支付不影响乙方应承担的其他违约责任。</w:t>
      </w:r>
      <w:r/>
    </w:p>
    <w:p>
      <w:pPr>
        <w:pStyle w:val="971"/>
        <w:ind w:firstLine="480"/>
        <w:spacing w:line="360" w:lineRule="auto"/>
        <w:rPr>
          <w:rFonts w:hint="eastAsia"/>
        </w:rPr>
      </w:pPr>
      <w:r>
        <w:rPr>
          <w:rFonts w:hint="eastAsia"/>
        </w:rPr>
        <w:t xml:space="preserve">5、乙方在承担上述2-4款一项或多项违约责任后，仍应继续履行合同规定的义务（甲方解除合同的除外）。甲方未能及时追究乙方的任何一项违约责任并不表明甲方放弃追究乙方该项或其他违约责任。</w:t>
      </w:r>
      <w:r/>
    </w:p>
    <w:p>
      <w:pPr>
        <w:pStyle w:val="971"/>
        <w:ind w:firstLine="480"/>
        <w:spacing w:line="360" w:lineRule="auto"/>
        <w:rPr>
          <w:rFonts w:hint="eastAsia"/>
        </w:rPr>
      </w:pPr>
      <w:r>
        <w:rPr>
          <w:rFonts w:hint="eastAsia"/>
        </w:rPr>
        <w:t xml:space="preserve">6、乙方响应属虚假承诺，或经权威部门监测提供的货物不能满足招标文件要求，或是由于乙方的过错造成合同无法继续履行的，乙方履约保证金不予退还外，还应向甲方支付不少于合同总价30%赔偿金。</w:t>
      </w:r>
      <w:r/>
    </w:p>
    <w:p>
      <w:pPr>
        <w:pStyle w:val="971"/>
        <w:ind w:firstLine="482"/>
        <w:spacing w:line="360" w:lineRule="auto"/>
        <w:rPr>
          <w:rFonts w:hint="eastAsia"/>
          <w:b/>
          <w:bCs/>
        </w:rPr>
      </w:pPr>
      <w:r>
        <w:rPr>
          <w:rFonts w:hint="eastAsia"/>
          <w:b/>
          <w:bCs/>
        </w:rPr>
        <w:t xml:space="preserve">第</w:t>
      </w:r>
      <w:r>
        <w:rPr>
          <w:rFonts w:hint="eastAsia"/>
          <w:b/>
          <w:bCs/>
          <w:lang w:val="en-US" w:eastAsia="zh-CN"/>
        </w:rPr>
        <w:t xml:space="preserve">九</w:t>
      </w:r>
      <w:r>
        <w:rPr>
          <w:rFonts w:hint="eastAsia"/>
          <w:b/>
          <w:bCs/>
        </w:rPr>
        <w:t xml:space="preserve">条 合同的变更和终止</w:t>
      </w:r>
      <w:r/>
    </w:p>
    <w:p>
      <w:pPr>
        <w:pStyle w:val="971"/>
        <w:ind w:firstLine="480"/>
        <w:spacing w:line="360" w:lineRule="auto"/>
        <w:rPr>
          <w:rFonts w:hint="eastAsia"/>
        </w:rPr>
      </w:pPr>
      <w:r>
        <w:rPr>
          <w:rFonts w:hint="eastAsia"/>
        </w:rPr>
        <w:t xml:space="preserve">1. 除《政府采购法》第50条第二款规定的情形外，本合同一经签订，甲乙双方不得擅自变更、中止或终止合同。</w:t>
      </w:r>
      <w:r/>
    </w:p>
    <w:p>
      <w:pPr>
        <w:pStyle w:val="971"/>
        <w:ind w:firstLine="480"/>
        <w:spacing w:line="360" w:lineRule="auto"/>
        <w:rPr>
          <w:rFonts w:hint="eastAsia"/>
        </w:rPr>
      </w:pPr>
      <w:r>
        <w:rPr>
          <w:rFonts w:hint="eastAsia"/>
        </w:rPr>
        <w:t xml:space="preserve">2. 除发生法律规定的不能预见、不能避免并不能克服的客观情况外，甲乙双方不得放弃或拒绝履行合同。乙方放弃或拒绝履行合同，保证金不予退还。</w:t>
      </w:r>
      <w:r/>
    </w:p>
    <w:p>
      <w:pPr>
        <w:pStyle w:val="971"/>
        <w:ind w:firstLine="482"/>
        <w:spacing w:line="360" w:lineRule="auto"/>
        <w:rPr>
          <w:rFonts w:hint="eastAsia"/>
          <w:b/>
          <w:bCs/>
        </w:rPr>
      </w:pPr>
      <w:r>
        <w:rPr>
          <w:rFonts w:hint="eastAsia"/>
          <w:b/>
          <w:bCs/>
        </w:rPr>
        <w:t xml:space="preserve"> 第</w:t>
      </w:r>
      <w:r>
        <w:rPr>
          <w:rFonts w:hint="eastAsia"/>
          <w:b/>
          <w:bCs/>
          <w:lang w:val="en-US" w:eastAsia="zh-CN"/>
        </w:rPr>
        <w:t xml:space="preserve">十</w:t>
      </w:r>
      <w:r>
        <w:rPr>
          <w:rFonts w:hint="eastAsia"/>
          <w:b/>
          <w:bCs/>
        </w:rPr>
        <w:t xml:space="preserve">条 合同的转让</w:t>
      </w:r>
      <w:r/>
    </w:p>
    <w:p>
      <w:pPr>
        <w:pStyle w:val="971"/>
        <w:ind w:firstLine="480"/>
        <w:spacing w:line="360" w:lineRule="auto"/>
        <w:rPr>
          <w:rFonts w:hint="eastAsia"/>
        </w:rPr>
      </w:pPr>
      <w:r>
        <w:rPr>
          <w:rFonts w:hint="eastAsia"/>
        </w:rPr>
        <w:t xml:space="preserve">乙方不得擅自部分或全部转让其应履行的合同义务。</w:t>
      </w:r>
      <w:r/>
    </w:p>
    <w:p>
      <w:pPr>
        <w:pStyle w:val="971"/>
        <w:ind w:firstLine="482"/>
        <w:spacing w:line="360" w:lineRule="auto"/>
        <w:rPr>
          <w:rFonts w:hint="eastAsia"/>
          <w:b/>
          <w:bCs/>
        </w:rPr>
      </w:pPr>
      <w:r>
        <w:rPr>
          <w:rFonts w:hint="eastAsia"/>
          <w:b/>
          <w:bCs/>
        </w:rPr>
        <w:t xml:space="preserve"> 第十</w:t>
      </w:r>
      <w:r>
        <w:rPr>
          <w:rFonts w:hint="eastAsia"/>
          <w:b/>
          <w:bCs/>
          <w:lang w:val="en-US" w:eastAsia="zh-CN"/>
        </w:rPr>
        <w:t xml:space="preserve">一</w:t>
      </w:r>
      <w:r>
        <w:rPr>
          <w:rFonts w:hint="eastAsia"/>
          <w:b/>
          <w:bCs/>
        </w:rPr>
        <w:t xml:space="preserve">条 争议的解决</w:t>
      </w:r>
      <w:r/>
    </w:p>
    <w:p>
      <w:pPr>
        <w:pStyle w:val="971"/>
        <w:ind w:firstLine="480"/>
        <w:spacing w:line="360" w:lineRule="auto"/>
        <w:rPr>
          <w:rFonts w:hint="eastAsia"/>
        </w:rPr>
      </w:pPr>
      <w:r>
        <w:rPr>
          <w:rFonts w:hint="eastAsia"/>
        </w:rPr>
        <w:t xml:space="preserve">1.因履行本合同引起的或与本合同有关的争议，甲、乙双方应首先通过友好协商解决，如果协商不能解决争议，则采取以下第（</w:t>
      </w:r>
      <w:r>
        <w:rPr>
          <w:rFonts w:hint="eastAsia"/>
          <w:lang w:val="en-US" w:eastAsia="zh-CN"/>
        </w:rPr>
        <w:t xml:space="preserve">2</w:t>
      </w:r>
      <w:r>
        <w:rPr>
          <w:rFonts w:hint="eastAsia"/>
        </w:rPr>
        <w:t xml:space="preserve">）种方式解决争议：</w:t>
      </w:r>
      <w:r/>
    </w:p>
    <w:p>
      <w:pPr>
        <w:pStyle w:val="971"/>
        <w:ind w:firstLine="480"/>
        <w:spacing w:line="360" w:lineRule="auto"/>
        <w:rPr>
          <w:rFonts w:hint="eastAsia"/>
        </w:rPr>
      </w:pPr>
      <w:r>
        <w:rPr>
          <w:rFonts w:hint="eastAsia"/>
        </w:rPr>
        <w:t xml:space="preserve">（1）向甲方所在地有管辖权的人民法院提起诉讼；</w:t>
      </w:r>
      <w:r/>
    </w:p>
    <w:p>
      <w:pPr>
        <w:pStyle w:val="971"/>
        <w:ind w:firstLine="480"/>
        <w:spacing w:line="360" w:lineRule="auto"/>
        <w:rPr>
          <w:rFonts w:hint="eastAsia"/>
        </w:rPr>
      </w:pPr>
      <w:r>
        <w:rPr>
          <w:rFonts w:hint="eastAsia"/>
        </w:rPr>
        <w:t xml:space="preserve">（2）向南京仲裁委员会按其仲裁规则申请仲裁。</w:t>
      </w:r>
      <w:r/>
    </w:p>
    <w:p>
      <w:pPr>
        <w:pStyle w:val="971"/>
        <w:ind w:firstLine="480"/>
        <w:spacing w:line="360" w:lineRule="auto"/>
        <w:rPr>
          <w:rFonts w:hint="eastAsia"/>
        </w:rPr>
      </w:pPr>
      <w:r>
        <w:rPr>
          <w:rFonts w:hint="eastAsia"/>
        </w:rPr>
        <w:t xml:space="preserve">如没有约定，默认采取第2种方式解决争议。</w:t>
      </w:r>
      <w:r/>
    </w:p>
    <w:p>
      <w:pPr>
        <w:pStyle w:val="971"/>
        <w:ind w:firstLine="480"/>
        <w:spacing w:line="360" w:lineRule="auto"/>
        <w:rPr>
          <w:rFonts w:hint="eastAsia"/>
        </w:rPr>
      </w:pPr>
      <w:r>
        <w:rPr>
          <w:rFonts w:hint="eastAsia"/>
        </w:rPr>
        <w:t xml:space="preserve"> 2. 在仲裁期间，本合同应继续履行</w:t>
      </w:r>
      <w:r/>
    </w:p>
    <w:p>
      <w:pPr>
        <w:pStyle w:val="971"/>
        <w:ind w:firstLine="482"/>
        <w:spacing w:line="360" w:lineRule="auto"/>
        <w:rPr>
          <w:rFonts w:hint="eastAsia"/>
          <w:b/>
          <w:bCs/>
        </w:rPr>
      </w:pPr>
      <w:r>
        <w:rPr>
          <w:rFonts w:hint="eastAsia"/>
          <w:b/>
          <w:bCs/>
        </w:rPr>
        <w:t xml:space="preserve">第十</w:t>
      </w:r>
      <w:r>
        <w:rPr>
          <w:rFonts w:hint="eastAsia"/>
          <w:b/>
          <w:bCs/>
          <w:lang w:val="en-US"/>
        </w:rPr>
        <w:t xml:space="preserve">一</w:t>
      </w:r>
      <w:r>
        <w:rPr>
          <w:rFonts w:hint="eastAsia"/>
          <w:b/>
          <w:bCs/>
        </w:rPr>
        <w:t xml:space="preserve">条 诚实信用 </w:t>
      </w:r>
      <w:r/>
    </w:p>
    <w:p>
      <w:pPr>
        <w:pStyle w:val="971"/>
        <w:ind w:firstLine="480"/>
        <w:spacing w:line="360" w:lineRule="auto"/>
        <w:rPr>
          <w:rFonts w:hint="eastAsia"/>
        </w:rPr>
      </w:pPr>
      <w:r>
        <w:rPr>
          <w:rFonts w:hint="eastAsia"/>
        </w:rPr>
        <w:t xml:space="preserve">乙方应诚实信用，严格按照招标（采购）文件要求和投标（响应）承诺履行合同，不向甲方进行商业贿赂或者提供不正当利益。 </w:t>
      </w:r>
      <w:r/>
    </w:p>
    <w:p>
      <w:pPr>
        <w:pStyle w:val="971"/>
        <w:ind w:firstLine="482"/>
        <w:spacing w:line="360" w:lineRule="auto"/>
        <w:rPr>
          <w:rFonts w:hint="eastAsia"/>
          <w:b/>
          <w:bCs/>
        </w:rPr>
      </w:pPr>
      <w:r>
        <w:rPr>
          <w:rFonts w:hint="eastAsia"/>
          <w:b/>
          <w:bCs/>
        </w:rPr>
        <w:t xml:space="preserve">第十</w:t>
      </w:r>
      <w:r>
        <w:rPr>
          <w:rFonts w:hint="eastAsia"/>
          <w:b/>
          <w:bCs/>
          <w:lang w:val="en-US"/>
        </w:rPr>
        <w:t xml:space="preserve">二</w:t>
      </w:r>
      <w:r>
        <w:rPr>
          <w:rFonts w:hint="eastAsia"/>
          <w:b/>
          <w:bCs/>
        </w:rPr>
        <w:t xml:space="preserve">条 合同生效及其他</w:t>
      </w:r>
      <w:r/>
    </w:p>
    <w:p>
      <w:pPr>
        <w:pStyle w:val="971"/>
        <w:ind w:firstLine="480"/>
        <w:spacing w:line="360" w:lineRule="auto"/>
        <w:rPr>
          <w:rFonts w:hint="eastAsia"/>
        </w:rPr>
      </w:pPr>
      <w:r>
        <w:rPr>
          <w:rFonts w:hint="eastAsia"/>
        </w:rPr>
        <w:t xml:space="preserve">1. 本合同自</w:t>
      </w:r>
      <w:r>
        <w:rPr>
          <w:rFonts w:hint="eastAsia"/>
          <w:lang w:val="en-US"/>
        </w:rPr>
        <w:t xml:space="preserve">甲乙双方单位代表人签字并加盖单位公章或合同专用章</w:t>
      </w:r>
      <w:r>
        <w:rPr>
          <w:rFonts w:hint="eastAsia"/>
        </w:rPr>
        <w:t xml:space="preserve">签订之日起生效。</w:t>
      </w:r>
      <w:r/>
    </w:p>
    <w:p>
      <w:pPr>
        <w:pStyle w:val="971"/>
        <w:ind w:firstLine="480"/>
        <w:spacing w:line="360" w:lineRule="auto"/>
        <w:rPr>
          <w:rFonts w:hint="eastAsia"/>
        </w:rPr>
      </w:pPr>
      <w:r>
        <w:rPr>
          <w:rFonts w:hint="eastAsia"/>
        </w:rPr>
        <w:t xml:space="preserve">2. 本合同一式四份，甲乙双方各执</w:t>
      </w:r>
      <w:r>
        <w:rPr>
          <w:rFonts w:hint="eastAsia"/>
          <w:lang w:val="en-US"/>
        </w:rPr>
        <w:t xml:space="preserve">二</w:t>
      </w:r>
      <w:r>
        <w:rPr>
          <w:rFonts w:hint="eastAsia"/>
        </w:rPr>
        <w:t xml:space="preserve">份。</w:t>
      </w:r>
      <w:r/>
    </w:p>
    <w:p>
      <w:pPr>
        <w:pStyle w:val="971"/>
        <w:ind w:firstLine="480"/>
        <w:spacing w:line="360" w:lineRule="auto"/>
        <w:rPr>
          <w:rFonts w:hint="eastAsia"/>
        </w:rPr>
      </w:pPr>
      <w:r>
        <w:rPr>
          <w:rFonts w:hint="eastAsia"/>
        </w:rPr>
        <w:t xml:space="preserve">3. 本合同应按照中华人民共和国的现行法律进行解释。</w:t>
      </w:r>
      <w:r/>
    </w:p>
    <w:p>
      <w:pPr>
        <w:pStyle w:val="971"/>
        <w:ind w:firstLine="480"/>
        <w:spacing w:line="360" w:lineRule="auto"/>
        <w:rPr>
          <w:rFonts w:hint="eastAsia"/>
        </w:rPr>
      </w:pPr>
      <w:r>
        <w:rPr>
          <w:rFonts w:hint="eastAsia"/>
        </w:rPr>
        <w:t xml:space="preserve">甲方（采购人）：                          乙方（供应商）：</w:t>
      </w:r>
      <w:r/>
    </w:p>
    <w:p>
      <w:pPr>
        <w:pStyle w:val="971"/>
        <w:ind w:firstLine="720"/>
        <w:spacing w:line="360" w:lineRule="auto"/>
        <w:rPr>
          <w:rFonts w:hint="eastAsia"/>
        </w:rPr>
      </w:pPr>
      <w:r>
        <w:rPr>
          <w:rFonts w:hint="eastAsia"/>
        </w:rPr>
        <w:t xml:space="preserve">（盖章）</w:t>
      </w:r>
      <w:r>
        <w:rPr>
          <w:rFonts w:hint="eastAsia"/>
        </w:rPr>
        <w:tab/>
      </w:r>
      <w:r>
        <w:rPr>
          <w:rFonts w:hint="eastAsia"/>
        </w:rPr>
        <w:t xml:space="preserve">                               （盖章）</w:t>
      </w:r>
      <w:r/>
    </w:p>
    <w:p>
      <w:pPr>
        <w:pStyle w:val="971"/>
        <w:ind w:firstLine="480"/>
        <w:spacing w:line="360" w:lineRule="auto"/>
        <w:rPr>
          <w:rFonts w:hint="eastAsia"/>
        </w:rPr>
      </w:pPr>
      <w:r>
        <w:rPr>
          <w:rFonts w:hint="eastAsia"/>
        </w:rPr>
        <w:t xml:space="preserve">代表人： </w:t>
      </w:r>
      <w:r>
        <w:rPr>
          <w:rFonts w:hint="eastAsia"/>
        </w:rPr>
        <w:tab/>
      </w:r>
      <w:r>
        <w:rPr>
          <w:rFonts w:hint="eastAsia"/>
        </w:rPr>
        <w:t xml:space="preserve">                               代表人：</w:t>
      </w:r>
      <w:r/>
    </w:p>
    <w:p>
      <w:pPr>
        <w:pStyle w:val="971"/>
        <w:ind w:firstLine="480"/>
        <w:spacing w:line="360" w:lineRule="auto"/>
        <w:rPr>
          <w:rFonts w:hint="eastAsia"/>
        </w:rPr>
      </w:pPr>
      <w:r>
        <w:rPr>
          <w:rFonts w:hint="eastAsia"/>
        </w:rPr>
        <w:t xml:space="preserve">电话：                                   电话：</w:t>
      </w:r>
      <w:r/>
    </w:p>
    <w:p>
      <w:pPr>
        <w:pStyle w:val="971"/>
        <w:ind w:firstLine="480"/>
        <w:spacing w:line="360" w:lineRule="auto"/>
        <w:rPr>
          <w:rFonts w:hint="eastAsia"/>
        </w:rPr>
      </w:pPr>
      <w:r>
        <w:rPr>
          <w:rFonts w:hint="eastAsia"/>
        </w:rPr>
        <w:t xml:space="preserve">开户银行：</w:t>
      </w:r>
      <w:r>
        <w:rPr>
          <w:rFonts w:hint="eastAsia"/>
        </w:rPr>
        <w:tab/>
      </w:r>
      <w:r>
        <w:rPr>
          <w:rFonts w:hint="eastAsia"/>
        </w:rPr>
        <w:t xml:space="preserve">                            开户银行：</w:t>
      </w:r>
      <w:r/>
    </w:p>
    <w:p>
      <w:pPr>
        <w:pStyle w:val="971"/>
        <w:ind w:firstLine="480"/>
        <w:spacing w:line="360" w:lineRule="auto"/>
        <w:rPr>
          <w:rFonts w:hint="eastAsia"/>
        </w:rPr>
      </w:pPr>
      <w:r>
        <w:rPr>
          <w:rFonts w:hint="eastAsia"/>
        </w:rPr>
        <w:t xml:space="preserve">账号：</w:t>
      </w:r>
      <w:r>
        <w:rPr>
          <w:rFonts w:hint="eastAsia"/>
        </w:rPr>
        <w:tab/>
      </w:r>
      <w:r>
        <w:rPr>
          <w:rFonts w:hint="eastAsia"/>
        </w:rPr>
        <w:t xml:space="preserve">                                   账号：</w:t>
      </w:r>
      <w:r/>
    </w:p>
    <w:p>
      <w:pPr>
        <w:pStyle w:val="972"/>
        <w:rPr>
          <w:rFonts w:hint="eastAsia" w:ascii="宋体" w:eastAsia="宋体"/>
          <w:sz w:val="21"/>
          <w:szCs w:val="21"/>
        </w:rPr>
      </w:pPr>
      <w:r>
        <w:rPr>
          <w:rFonts w:hint="eastAsia"/>
          <w:sz w:val="24"/>
          <w:szCs w:val="24"/>
        </w:rPr>
        <w:t xml:space="preserve">日期：                                   日期：</w:t>
      </w:r>
      <w:r/>
    </w:p>
    <w:p>
      <w:pPr>
        <w:pStyle w:val="971"/>
        <w:rPr>
          <w:rFonts w:hint="eastAsia"/>
        </w:rPr>
      </w:pPr>
      <w:r>
        <w:rPr>
          <w:rFonts w:hint="eastAsia"/>
        </w:rPr>
      </w:r>
      <w:r/>
    </w:p>
    <w:p>
      <w:pPr>
        <w:rPr>
          <w:rFonts w:hint="eastAsia"/>
          <w:sz w:val="24"/>
          <w:szCs w:val="24"/>
          <w:lang w:val="en-US"/>
        </w:rPr>
      </w:pPr>
      <w:r>
        <w:rPr>
          <w:rFonts w:hint="eastAsia"/>
          <w:sz w:val="24"/>
          <w:szCs w:val="24"/>
        </w:rPr>
        <w:br w:type="page" w:clear="all"/>
      </w:r>
      <w:r/>
    </w:p>
    <w:p>
      <w:pPr>
        <w:rPr>
          <w:rFonts w:hint="eastAsia"/>
          <w:sz w:val="24"/>
          <w:szCs w:val="24"/>
          <w:lang w:val="en-US"/>
        </w:rPr>
      </w:pPr>
      <w:r>
        <w:rPr>
          <w:rFonts w:hint="eastAsia"/>
          <w:sz w:val="24"/>
          <w:szCs w:val="24"/>
          <w:lang w:val="en-US"/>
        </w:rPr>
      </w:r>
      <w:r/>
    </w:p>
    <w:p>
      <w:pPr>
        <w:pStyle w:val="960"/>
        <w:numPr>
          <w:ilvl w:val="0"/>
          <w:numId w:val="9"/>
        </w:numPr>
        <w:jc w:val="center"/>
        <w:spacing w:line="364" w:lineRule="exact"/>
        <w:tabs>
          <w:tab w:val="left" w:pos="1279" w:leader="none"/>
        </w:tabs>
        <w:rPr>
          <w:rFonts w:hint="eastAsia" w:ascii="宋体" w:hAnsi="宋体" w:eastAsia="宋体" w:cs="宋体"/>
          <w:sz w:val="24"/>
          <w:szCs w:val="24"/>
        </w:rPr>
      </w:pPr>
      <w:r>
        <w:rPr>
          <w:rFonts w:hint="eastAsia" w:ascii="宋体" w:hAnsi="宋体" w:eastAsia="宋体" w:cs="宋体"/>
          <w:sz w:val="24"/>
          <w:szCs w:val="24"/>
        </w:rPr>
        <w:t xml:space="preserve">投标文件格式</w:t>
      </w:r>
      <w:r/>
    </w:p>
    <w:p>
      <w:pPr>
        <w:ind w:right="616"/>
        <w:jc w:val="right"/>
        <w:spacing w:before="55"/>
        <w:rPr>
          <w:rFonts w:hint="eastAsia"/>
          <w:sz w:val="24"/>
          <w:szCs w:val="24"/>
        </w:rPr>
      </w:pPr>
      <w:r>
        <w:rPr>
          <w:rFonts w:hint="eastAsia"/>
          <w:sz w:val="24"/>
          <w:szCs w:val="24"/>
        </w:rPr>
      </w:r>
      <w:r/>
    </w:p>
    <w:p>
      <w:pPr>
        <w:pStyle w:val="971"/>
        <w:jc w:val="center"/>
        <w:rPr>
          <w:rFonts w:hint="eastAsia"/>
          <w:b/>
          <w:bCs/>
        </w:rPr>
      </w:pPr>
      <w:r>
        <w:rPr>
          <w:rFonts w:hint="eastAsia"/>
        </w:rPr>
        <w:t xml:space="preserve">（</w:t>
      </w:r>
      <w:r>
        <w:rPr>
          <w:rFonts w:hint="eastAsia"/>
          <w:b/>
          <w:bCs/>
        </w:rPr>
        <w:t xml:space="preserve">投标格式</w:t>
      </w:r>
      <w:r>
        <w:rPr>
          <w:rFonts w:hint="eastAsia"/>
          <w:b/>
          <w:bCs/>
          <w:lang w:val="en-US" w:eastAsia="zh-CN"/>
        </w:rPr>
        <w:t xml:space="preserve">仅供</w:t>
      </w:r>
      <w:r>
        <w:rPr>
          <w:rFonts w:hint="eastAsia"/>
          <w:b/>
          <w:bCs/>
        </w:rPr>
        <w:t xml:space="preserve">参考，与苏采云不一致的以苏采云系统格式为准）</w:t>
      </w:r>
      <w:r/>
    </w:p>
    <w:p>
      <w:pPr>
        <w:pStyle w:val="971"/>
        <w:rPr>
          <w:rFonts w:hint="eastAsia"/>
        </w:rPr>
      </w:pPr>
      <w:r>
        <w:rPr>
          <w:rFonts w:hint="eastAsia"/>
        </w:rPr>
      </w:r>
      <w:r/>
    </w:p>
    <w:p>
      <w:pPr>
        <w:pStyle w:val="971"/>
        <w:rPr>
          <w:rFonts w:hint="eastAsia"/>
        </w:rPr>
      </w:pPr>
      <w:r>
        <w:rPr>
          <w:rFonts w:hint="eastAsia"/>
        </w:rPr>
      </w:r>
      <w:r/>
    </w:p>
    <w:p>
      <w:pPr>
        <w:pStyle w:val="971"/>
        <w:spacing w:before="11"/>
        <w:rPr>
          <w:rFonts w:hint="eastAsia"/>
        </w:rPr>
      </w:pPr>
      <w:r>
        <w:rPr>
          <w:rFonts w:hint="eastAsia"/>
        </w:rPr>
      </w:r>
      <w:r/>
    </w:p>
    <w:p>
      <w:pPr>
        <w:ind w:right="1"/>
        <w:jc w:val="center"/>
        <w:spacing w:before="1"/>
        <w:rPr>
          <w:rFonts w:hint="eastAsia"/>
          <w:sz w:val="72"/>
          <w:szCs w:val="72"/>
        </w:rPr>
        <w:outlineLvl w:val="1"/>
      </w:pPr>
      <w:r>
        <w:rPr>
          <w:rFonts w:hint="eastAsia"/>
          <w:sz w:val="72"/>
          <w:szCs w:val="72"/>
          <w:lang w:val="en-US"/>
        </w:rPr>
        <w:t xml:space="preserve">投标文件</w:t>
      </w:r>
      <w:r/>
    </w:p>
    <w:p>
      <w:pPr>
        <w:pStyle w:val="971"/>
        <w:spacing w:before="9"/>
        <w:rPr>
          <w:rFonts w:hint="eastAsia"/>
        </w:rPr>
      </w:pPr>
      <w:r>
        <w:rPr>
          <w:rFonts w:hint="eastAsia"/>
        </w:rPr>
      </w:r>
      <w:r/>
    </w:p>
    <w:p>
      <w:pPr>
        <w:pStyle w:val="971"/>
        <w:spacing w:before="9"/>
        <w:rPr>
          <w:rFonts w:hint="eastAsia"/>
        </w:rPr>
      </w:pPr>
      <w:r>
        <w:rPr>
          <w:rFonts w:hint="eastAsia"/>
        </w:rPr>
      </w:r>
      <w:r/>
    </w:p>
    <w:p>
      <w:pPr>
        <w:pStyle w:val="971"/>
        <w:spacing w:before="9"/>
        <w:rPr>
          <w:rFonts w:hint="eastAsia"/>
        </w:rPr>
      </w:pPr>
      <w:r>
        <w:rPr>
          <w:rFonts w:hint="eastAsia"/>
        </w:rPr>
      </w:r>
      <w:r/>
    </w:p>
    <w:p>
      <w:pPr>
        <w:pStyle w:val="971"/>
        <w:spacing w:before="9"/>
        <w:rPr>
          <w:rFonts w:hint="eastAsia"/>
        </w:rPr>
      </w:pPr>
      <w:r>
        <w:rPr>
          <w:rFonts w:hint="eastAsia"/>
        </w:rPr>
      </w:r>
      <w:r/>
    </w:p>
    <w:p>
      <w:pPr>
        <w:pStyle w:val="971"/>
        <w:spacing w:before="9"/>
        <w:rPr>
          <w:rFonts w:hint="eastAsia"/>
        </w:rPr>
      </w:pPr>
      <w:r>
        <w:rPr>
          <w:rFonts w:hint="eastAsia"/>
        </w:rPr>
      </w:r>
      <w:r/>
    </w:p>
    <w:p>
      <w:pPr>
        <w:ind w:left="1897"/>
        <w:spacing w:before="1"/>
        <w:tabs>
          <w:tab w:val="left" w:pos="6937" w:leader="none"/>
        </w:tabs>
        <w:rPr>
          <w:rFonts w:hint="eastAsia"/>
        </w:rPr>
      </w:pPr>
      <w:r>
        <w:rPr>
          <w:rFonts w:hint="eastAsia"/>
        </w:rPr>
      </w:r>
      <w:r/>
    </w:p>
    <w:p>
      <w:pPr>
        <w:pStyle w:val="971"/>
        <w:spacing w:before="9"/>
        <w:rPr>
          <w:rFonts w:hint="eastAsia"/>
        </w:rPr>
      </w:pPr>
      <w:r>
        <w:rPr>
          <w:rFonts w:hint="eastAsia"/>
        </w:rPr>
      </w:r>
      <w:r/>
    </w:p>
    <w:p>
      <w:pPr>
        <w:pStyle w:val="971"/>
        <w:spacing w:before="9"/>
        <w:rPr>
          <w:rFonts w:hint="eastAsia"/>
        </w:rPr>
      </w:pPr>
      <w:r>
        <w:rPr>
          <w:rFonts w:hint="eastAsia"/>
        </w:rPr>
      </w:r>
      <w:r/>
    </w:p>
    <w:p>
      <w:pPr>
        <w:pStyle w:val="971"/>
        <w:spacing w:before="9"/>
        <w:rPr>
          <w:rFonts w:hint="eastAsia"/>
        </w:rPr>
      </w:pPr>
      <w:r>
        <w:rPr>
          <w:rFonts w:hint="eastAsia"/>
        </w:rPr>
      </w:r>
      <w:r/>
    </w:p>
    <w:p>
      <w:pPr>
        <w:pStyle w:val="971"/>
        <w:spacing w:before="9"/>
        <w:rPr>
          <w:rFonts w:hint="eastAsia"/>
        </w:rPr>
      </w:pPr>
      <w:r>
        <w:rPr>
          <w:rFonts w:hint="eastAsia"/>
        </w:rPr>
      </w:r>
      <w:r/>
    </w:p>
    <w:p>
      <w:pPr>
        <w:pStyle w:val="971"/>
        <w:spacing w:before="9"/>
        <w:rPr>
          <w:rFonts w:hint="eastAsia"/>
        </w:rPr>
      </w:pPr>
      <w:r>
        <w:rPr>
          <w:rFonts w:hint="eastAsia"/>
        </w:rPr>
      </w:r>
      <w:r/>
    </w:p>
    <w:p>
      <w:pPr>
        <w:pStyle w:val="971"/>
        <w:spacing w:before="9"/>
        <w:rPr>
          <w:rFonts w:hint="eastAsia"/>
        </w:rPr>
      </w:pPr>
      <w:r>
        <w:rPr>
          <w:rFonts w:hint="eastAsia"/>
        </w:rPr>
      </w:r>
      <w:r/>
    </w:p>
    <w:p>
      <w:pPr>
        <w:pStyle w:val="971"/>
        <w:spacing w:before="9"/>
        <w:rPr>
          <w:rFonts w:hint="eastAsia"/>
        </w:rPr>
      </w:pPr>
      <w:r>
        <w:rPr>
          <w:rFonts w:hint="eastAsia"/>
        </w:rPr>
      </w:r>
      <w:r/>
    </w:p>
    <w:p>
      <w:pPr>
        <w:pStyle w:val="971"/>
        <w:spacing w:before="9"/>
        <w:rPr>
          <w:rFonts w:hint="eastAsia"/>
        </w:rPr>
      </w:pPr>
      <w:r>
        <w:rPr>
          <w:rFonts w:hint="eastAsia"/>
        </w:rPr>
      </w:r>
      <w:r/>
    </w:p>
    <w:p>
      <w:pPr>
        <w:pStyle w:val="971"/>
        <w:spacing w:before="9"/>
        <w:rPr>
          <w:rFonts w:hint="eastAsia"/>
        </w:rPr>
      </w:pPr>
      <w:r>
        <w:rPr>
          <w:rFonts w:hint="eastAsia"/>
        </w:rPr>
      </w:r>
      <w:r/>
    </w:p>
    <w:p>
      <w:pPr>
        <w:ind w:left="1897"/>
        <w:spacing w:before="1"/>
        <w:tabs>
          <w:tab w:val="left" w:pos="6937" w:leader="none"/>
        </w:tabs>
        <w:rPr>
          <w:rFonts w:hint="default"/>
          <w:sz w:val="24"/>
          <w:szCs w:val="24"/>
          <w:u w:val="single"/>
          <w:lang w:val="en-US" w:eastAsia="zh-CN"/>
        </w:rPr>
      </w:pPr>
      <w:r>
        <w:rPr>
          <w:rFonts w:hint="eastAsia"/>
          <w:sz w:val="24"/>
          <w:szCs w:val="24"/>
          <w:lang w:val="en-US" w:eastAsia="zh-CN"/>
        </w:rPr>
        <w:t xml:space="preserve">项目名称：</w:t>
      </w:r>
      <w:r>
        <w:rPr>
          <w:rFonts w:hint="eastAsia"/>
          <w:sz w:val="24"/>
          <w:szCs w:val="24"/>
          <w:u w:val="single"/>
          <w:lang w:val="en-US" w:eastAsia="zh-CN"/>
        </w:rPr>
        <w:t xml:space="preserve">                                  </w:t>
      </w:r>
      <w:r/>
    </w:p>
    <w:p>
      <w:pPr>
        <w:pStyle w:val="971"/>
        <w:spacing w:before="9"/>
        <w:rPr>
          <w:rFonts w:hint="eastAsia"/>
        </w:rPr>
      </w:pPr>
      <w:r>
        <w:rPr>
          <w:rFonts w:hint="eastAsia"/>
        </w:rPr>
      </w:r>
      <w:r/>
    </w:p>
    <w:p>
      <w:pPr>
        <w:ind w:left="1897"/>
        <w:spacing w:before="1"/>
        <w:tabs>
          <w:tab w:val="left" w:pos="6937" w:leader="none"/>
        </w:tabs>
        <w:rPr>
          <w:rFonts w:hint="eastAsia"/>
          <w:sz w:val="24"/>
          <w:szCs w:val="24"/>
        </w:rPr>
      </w:pPr>
      <w:r>
        <w:rPr>
          <w:rFonts w:hint="eastAsia"/>
          <w:sz w:val="24"/>
          <w:szCs w:val="24"/>
        </w:rPr>
        <w:t xml:space="preserve">项目编号：</w:t>
      </w:r>
      <w:r>
        <w:rPr>
          <w:rFonts w:hint="eastAsia"/>
          <w:sz w:val="24"/>
          <w:szCs w:val="24"/>
          <w:u w:val="single"/>
        </w:rPr>
        <w:t xml:space="preserve"> </w:t>
      </w:r>
      <w:r>
        <w:rPr>
          <w:rFonts w:hint="eastAsia"/>
          <w:sz w:val="24"/>
          <w:szCs w:val="24"/>
          <w:u w:val="single"/>
        </w:rPr>
        <w:tab/>
      </w:r>
      <w:r/>
    </w:p>
    <w:p>
      <w:pPr>
        <w:ind w:left="1897" w:right="1525"/>
        <w:spacing w:before="214" w:line="364" w:lineRule="auto"/>
        <w:tabs>
          <w:tab w:val="left" w:pos="6858" w:leader="none"/>
          <w:tab w:val="left" w:pos="6937" w:leader="none"/>
        </w:tabs>
        <w:rPr>
          <w:rFonts w:hint="eastAsia"/>
          <w:spacing w:val="-15"/>
          <w:sz w:val="24"/>
          <w:szCs w:val="24"/>
        </w:rPr>
      </w:pPr>
      <w:r>
        <w:rPr>
          <w:rFonts w:hint="eastAsia"/>
          <w:sz w:val="24"/>
          <w:szCs w:val="24"/>
        </w:rPr>
        <w:t xml:space="preserve">供 应 商：</w:t>
      </w:r>
      <w:r>
        <w:rPr>
          <w:rFonts w:hint="eastAsia"/>
          <w:sz w:val="24"/>
          <w:szCs w:val="24"/>
          <w:u w:val="single"/>
        </w:rPr>
        <w:t xml:space="preserve"> </w:t>
      </w:r>
      <w:r>
        <w:rPr>
          <w:rFonts w:hint="eastAsia"/>
          <w:sz w:val="24"/>
          <w:szCs w:val="24"/>
          <w:u w:val="single"/>
        </w:rPr>
        <w:tab/>
      </w:r>
      <w:r>
        <w:rPr>
          <w:rFonts w:hint="eastAsia"/>
          <w:sz w:val="24"/>
          <w:szCs w:val="24"/>
        </w:rPr>
        <w:t xml:space="preserve">（</w:t>
      </w:r>
      <w:r>
        <w:rPr>
          <w:rFonts w:hint="eastAsia"/>
          <w:sz w:val="24"/>
          <w:szCs w:val="24"/>
          <w:lang w:val="en-US" w:eastAsia="zh-CN"/>
        </w:rPr>
        <w:t xml:space="preserve">加盖电子</w:t>
      </w:r>
      <w:r>
        <w:rPr>
          <w:rFonts w:hint="eastAsia"/>
          <w:sz w:val="24"/>
          <w:szCs w:val="24"/>
        </w:rPr>
        <w:t xml:space="preserve">公章</w:t>
      </w:r>
      <w:r>
        <w:rPr>
          <w:rFonts w:hint="eastAsia"/>
          <w:spacing w:val="-15"/>
          <w:sz w:val="24"/>
          <w:szCs w:val="24"/>
        </w:rPr>
        <w:t xml:space="preserve">） </w:t>
      </w:r>
      <w:r/>
    </w:p>
    <w:p>
      <w:pPr>
        <w:ind w:left="1897" w:right="1525"/>
        <w:spacing w:before="214" w:line="364" w:lineRule="auto"/>
        <w:tabs>
          <w:tab w:val="left" w:pos="6858" w:leader="none"/>
          <w:tab w:val="left" w:pos="6937" w:leader="none"/>
        </w:tabs>
        <w:rPr>
          <w:rFonts w:hint="eastAsia"/>
          <w:sz w:val="24"/>
          <w:szCs w:val="24"/>
        </w:rPr>
      </w:pPr>
      <w:r>
        <w:rPr>
          <w:rFonts w:hint="eastAsia"/>
          <w:sz w:val="24"/>
          <w:szCs w:val="24"/>
        </w:rPr>
        <w:t xml:space="preserve">联 系 人：</w:t>
      </w:r>
      <w:r>
        <w:rPr>
          <w:rFonts w:hint="eastAsia"/>
          <w:sz w:val="24"/>
          <w:szCs w:val="24"/>
          <w:u w:val="single"/>
        </w:rPr>
        <w:t xml:space="preserve"> </w:t>
      </w:r>
      <w:r>
        <w:rPr>
          <w:rFonts w:hint="eastAsia"/>
          <w:sz w:val="24"/>
          <w:szCs w:val="24"/>
          <w:u w:val="single"/>
        </w:rPr>
        <w:tab/>
      </w:r>
      <w:r>
        <w:rPr>
          <w:rFonts w:hint="eastAsia"/>
          <w:sz w:val="24"/>
          <w:szCs w:val="24"/>
          <w:u w:val="single"/>
        </w:rPr>
        <w:tab/>
      </w:r>
      <w:r/>
    </w:p>
    <w:p>
      <w:pPr>
        <w:ind w:left="1897" w:right="3366"/>
        <w:spacing w:line="364" w:lineRule="auto"/>
        <w:tabs>
          <w:tab w:val="left" w:pos="6937" w:leader="none"/>
        </w:tabs>
        <w:rPr>
          <w:rFonts w:hint="eastAsia"/>
          <w:sz w:val="24"/>
          <w:szCs w:val="24"/>
        </w:rPr>
      </w:pPr>
      <w:r>
        <w:rPr>
          <w:rFonts w:hint="eastAsia"/>
          <w:sz w:val="24"/>
          <w:szCs w:val="24"/>
        </w:rPr>
        <w:t xml:space="preserve">联系方式：</w:t>
      </w:r>
      <w:r>
        <w:rPr>
          <w:rFonts w:hint="eastAsia"/>
          <w:sz w:val="24"/>
          <w:szCs w:val="24"/>
          <w:u w:val="single"/>
        </w:rPr>
        <w:tab/>
      </w:r>
      <w:r>
        <w:rPr>
          <w:rFonts w:hint="eastAsia"/>
          <w:sz w:val="24"/>
          <w:szCs w:val="24"/>
          <w:u w:val="single"/>
        </w:rPr>
        <w:t xml:space="preserve"> </w:t>
      </w:r>
      <w:r>
        <w:rPr>
          <w:rFonts w:hint="eastAsia"/>
          <w:sz w:val="24"/>
          <w:szCs w:val="24"/>
        </w:rPr>
        <w:t xml:space="preserve">单位地址：</w:t>
      </w:r>
      <w:r>
        <w:rPr>
          <w:rFonts w:hint="eastAsia"/>
          <w:sz w:val="24"/>
          <w:szCs w:val="24"/>
          <w:u w:val="single"/>
        </w:rPr>
        <w:t xml:space="preserve"> </w:t>
      </w:r>
      <w:r>
        <w:rPr>
          <w:rFonts w:hint="eastAsia"/>
          <w:sz w:val="24"/>
          <w:szCs w:val="24"/>
          <w:u w:val="single"/>
        </w:rPr>
        <w:tab/>
      </w:r>
      <w:r/>
    </w:p>
    <w:p>
      <w:pPr>
        <w:ind w:left="47"/>
        <w:jc w:val="center"/>
        <w:spacing w:line="407" w:lineRule="exact"/>
        <w:tabs>
          <w:tab w:val="left" w:pos="847" w:leader="none"/>
          <w:tab w:val="left" w:pos="1648" w:leader="none"/>
          <w:tab w:val="left" w:pos="2448" w:leader="none"/>
        </w:tabs>
        <w:rPr>
          <w:rFonts w:hint="eastAsia"/>
          <w:sz w:val="24"/>
          <w:szCs w:val="24"/>
        </w:rPr>
      </w:pPr>
      <w:r>
        <w:rPr>
          <w:rFonts w:hint="eastAsia"/>
          <w:sz w:val="24"/>
          <w:szCs w:val="24"/>
          <w:u w:val="single"/>
        </w:rPr>
        <w:t xml:space="preserve"> </w:t>
      </w:r>
      <w:r>
        <w:rPr>
          <w:rFonts w:hint="eastAsia"/>
          <w:sz w:val="24"/>
          <w:szCs w:val="24"/>
          <w:u w:val="single"/>
        </w:rPr>
        <w:tab/>
      </w:r>
      <w:r>
        <w:rPr>
          <w:rFonts w:hint="eastAsia"/>
          <w:sz w:val="24"/>
          <w:szCs w:val="24"/>
        </w:rPr>
        <w:t xml:space="preserve">年</w:t>
      </w:r>
      <w:r>
        <w:rPr>
          <w:rFonts w:hint="eastAsia"/>
          <w:sz w:val="24"/>
          <w:szCs w:val="24"/>
          <w:u w:val="single"/>
        </w:rPr>
        <w:t xml:space="preserve"> </w:t>
      </w:r>
      <w:r>
        <w:rPr>
          <w:rFonts w:hint="eastAsia"/>
          <w:sz w:val="24"/>
          <w:szCs w:val="24"/>
          <w:u w:val="single"/>
        </w:rPr>
        <w:tab/>
      </w:r>
      <w:r>
        <w:rPr>
          <w:rFonts w:hint="eastAsia"/>
          <w:sz w:val="24"/>
          <w:szCs w:val="24"/>
        </w:rPr>
        <w:t xml:space="preserve">月</w:t>
      </w:r>
      <w:r>
        <w:rPr>
          <w:rFonts w:hint="eastAsia"/>
          <w:sz w:val="24"/>
          <w:szCs w:val="24"/>
          <w:u w:val="single"/>
        </w:rPr>
        <w:t xml:space="preserve"> </w:t>
      </w:r>
      <w:r>
        <w:rPr>
          <w:rFonts w:hint="eastAsia"/>
          <w:sz w:val="24"/>
          <w:szCs w:val="24"/>
          <w:u w:val="single"/>
        </w:rPr>
        <w:tab/>
      </w:r>
      <w:r>
        <w:rPr>
          <w:rFonts w:hint="eastAsia"/>
          <w:sz w:val="24"/>
          <w:szCs w:val="24"/>
        </w:rPr>
        <w:t xml:space="preserve">日</w:t>
      </w:r>
      <w:r/>
    </w:p>
    <w:p>
      <w:pPr>
        <w:jc w:val="center"/>
        <w:spacing w:line="407" w:lineRule="exact"/>
        <w:rPr>
          <w:rFonts w:hint="eastAsia"/>
          <w:sz w:val="24"/>
          <w:szCs w:val="24"/>
        </w:rPr>
        <w:sectPr>
          <w:footerReference w:type="default" r:id="rId14"/>
          <w:footnotePr/>
          <w:endnotePr/>
          <w:type w:val="nextPage"/>
          <w:pgSz w:w="11910" w:h="16840" w:orient="portrait"/>
          <w:pgMar w:top="1460" w:right="800" w:bottom="920" w:left="800" w:header="492" w:footer="726" w:gutter="0"/>
          <w:cols w:num="1" w:sep="0" w:space="720" w:equalWidth="1"/>
          <w:docGrid w:linePitch="360"/>
        </w:sectPr>
      </w:pPr>
      <w:r>
        <w:rPr>
          <w:rFonts w:hint="eastAsia"/>
          <w:sz w:val="24"/>
          <w:szCs w:val="24"/>
        </w:rPr>
      </w:r>
      <w:r/>
    </w:p>
    <w:p>
      <w:pPr>
        <w:rPr>
          <w:rFonts w:hint="eastAsia"/>
          <w:sz w:val="24"/>
          <w:szCs w:val="24"/>
        </w:rPr>
      </w:pPr>
      <w:r>
        <w:rPr>
          <w:rFonts w:hint="eastAsia"/>
          <w:sz w:val="24"/>
          <w:szCs w:val="24"/>
        </w:rPr>
      </w:r>
      <w:r/>
    </w:p>
    <w:p>
      <w:pPr>
        <w:pStyle w:val="961"/>
        <w:ind w:left="0"/>
        <w:jc w:val="both"/>
        <w:spacing w:before="120" w:after="120" w:line="360" w:lineRule="auto"/>
        <w:rPr>
          <w:rFonts w:hint="eastAsia"/>
          <w:sz w:val="24"/>
          <w:szCs w:val="24"/>
          <w:u w:val="none"/>
          <w:lang w:val="en-US"/>
        </w:rPr>
      </w:pPr>
      <w:r>
        <w:rPr>
          <w:rFonts w:hint="eastAsia"/>
          <w:sz w:val="24"/>
          <w:szCs w:val="24"/>
          <w:u w:val="none"/>
          <w:lang w:val="en-US"/>
        </w:rPr>
        <w:t xml:space="preserve">目录样式（请根据实际情况定制目录）：</w:t>
      </w:r>
      <w:r/>
    </w:p>
    <w:p>
      <w:pPr>
        <w:pStyle w:val="973"/>
        <w:ind w:left="1320"/>
        <w:rPr>
          <w:rFonts w:hint="eastAsia"/>
          <w:sz w:val="24"/>
          <w:szCs w:val="24"/>
        </w:rPr>
      </w:pPr>
      <w:r>
        <w:rPr>
          <w:rFonts w:hint="eastAsia"/>
          <w:sz w:val="24"/>
          <w:szCs w:val="24"/>
        </w:rPr>
      </w:r>
      <w:r/>
    </w:p>
    <w:p>
      <w:pPr>
        <w:jc w:val="center"/>
        <w:rPr>
          <w:rFonts w:hint="eastAsia"/>
          <w:sz w:val="24"/>
          <w:szCs w:val="24"/>
        </w:rPr>
      </w:pPr>
      <w:r>
        <w:rPr>
          <w:rFonts w:hint="eastAsia"/>
          <w:sz w:val="24"/>
          <w:szCs w:val="24"/>
        </w:rPr>
        <w:t xml:space="preserve">目</w:t>
      </w:r>
      <w:r>
        <w:rPr>
          <w:rFonts w:hint="eastAsia"/>
          <w:sz w:val="24"/>
          <w:szCs w:val="24"/>
        </w:rPr>
        <w:tab/>
      </w:r>
      <w:r>
        <w:rPr>
          <w:rFonts w:hint="eastAsia"/>
          <w:sz w:val="24"/>
          <w:szCs w:val="24"/>
        </w:rPr>
        <w:t xml:space="preserve">录</w:t>
      </w:r>
      <w:r/>
    </w:p>
    <w:p>
      <w:pPr>
        <w:numPr>
          <w:ilvl w:val="0"/>
          <w:numId w:val="10"/>
        </w:numPr>
        <w:ind w:left="618" w:right="612"/>
        <w:spacing w:line="360" w:lineRule="auto"/>
        <w:tabs>
          <w:tab w:val="left" w:pos="9584" w:leader="dot"/>
        </w:tabs>
        <w:rPr>
          <w:rFonts w:hint="eastAsia"/>
          <w:b/>
          <w:bCs/>
          <w:sz w:val="24"/>
          <w:szCs w:val="24"/>
          <w:lang w:val="en-US"/>
        </w:rPr>
      </w:pPr>
      <w:r>
        <w:rPr>
          <w:rFonts w:hint="eastAsia"/>
          <w:b/>
          <w:bCs/>
          <w:sz w:val="24"/>
          <w:szCs w:val="24"/>
          <w:lang w:val="en-US"/>
        </w:rPr>
        <w:t xml:space="preserve">资格索引表</w:t>
      </w:r>
      <w:r>
        <w:rPr>
          <w:rFonts w:hint="eastAsia"/>
          <w:b/>
          <w:bCs/>
          <w:sz w:val="24"/>
          <w:szCs w:val="24"/>
          <w:lang w:val="en-US"/>
        </w:rPr>
        <w:tab/>
      </w:r>
      <w:r>
        <w:rPr>
          <w:rFonts w:hint="eastAsia"/>
          <w:b/>
          <w:bCs/>
          <w:sz w:val="24"/>
          <w:szCs w:val="24"/>
          <w:lang w:val="en-US"/>
        </w:rPr>
        <w:t xml:space="preserve">X</w:t>
      </w:r>
      <w:r/>
    </w:p>
    <w:p>
      <w:pPr>
        <w:ind w:left="618" w:right="612"/>
        <w:spacing w:line="360" w:lineRule="auto"/>
        <w:tabs>
          <w:tab w:val="left" w:pos="9584" w:leader="dot"/>
        </w:tabs>
        <w:rPr>
          <w:rFonts w:hint="eastAsia"/>
          <w:b/>
          <w:bCs/>
          <w:sz w:val="24"/>
          <w:szCs w:val="24"/>
          <w:lang w:val="en-US"/>
        </w:rPr>
      </w:pPr>
      <w:r>
        <w:rPr>
          <w:rFonts w:hint="eastAsia"/>
          <w:b/>
          <w:bCs/>
          <w:sz w:val="24"/>
          <w:szCs w:val="24"/>
          <w:lang w:val="en-US"/>
        </w:rPr>
        <w:t xml:space="preserve">二、评分索引表</w:t>
      </w:r>
      <w:r>
        <w:rPr>
          <w:rFonts w:hint="eastAsia"/>
          <w:b/>
          <w:bCs/>
          <w:sz w:val="24"/>
          <w:szCs w:val="24"/>
          <w:lang w:val="en-US"/>
        </w:rPr>
        <w:tab/>
      </w:r>
      <w:r>
        <w:rPr>
          <w:rFonts w:hint="eastAsia"/>
          <w:b/>
          <w:bCs/>
          <w:sz w:val="24"/>
          <w:szCs w:val="24"/>
          <w:lang w:val="en-US"/>
        </w:rPr>
        <w:t xml:space="preserve">X</w:t>
      </w:r>
      <w:r/>
    </w:p>
    <w:p>
      <w:pPr>
        <w:ind w:left="618" w:right="612"/>
        <w:spacing w:line="360" w:lineRule="auto"/>
        <w:tabs>
          <w:tab w:val="left" w:pos="9584" w:leader="dot"/>
        </w:tabs>
        <w:rPr>
          <w:rFonts w:hint="eastAsia"/>
          <w:b/>
          <w:bCs/>
          <w:sz w:val="24"/>
          <w:szCs w:val="24"/>
          <w:lang w:val="en-US"/>
        </w:rPr>
      </w:pPr>
      <w:r>
        <w:rPr>
          <w:rFonts w:hint="eastAsia"/>
          <w:b/>
          <w:bCs/>
          <w:sz w:val="24"/>
          <w:szCs w:val="24"/>
          <w:lang w:val="en-US"/>
        </w:rPr>
        <w:t xml:space="preserve">三 、商务部分</w:t>
      </w:r>
      <w:r>
        <w:rPr>
          <w:rFonts w:hint="eastAsia"/>
          <w:b/>
          <w:bCs/>
          <w:sz w:val="24"/>
          <w:szCs w:val="24"/>
          <w:lang w:val="en-US"/>
        </w:rPr>
        <w:tab/>
      </w:r>
      <w:r>
        <w:rPr>
          <w:rFonts w:hint="eastAsia"/>
          <w:b/>
          <w:bCs/>
          <w:sz w:val="24"/>
          <w:szCs w:val="24"/>
          <w:lang w:val="en-US"/>
        </w:rPr>
        <w:t xml:space="preserve">X</w:t>
      </w:r>
      <w:r/>
    </w:p>
    <w:p>
      <w:pPr>
        <w:ind w:left="618"/>
        <w:spacing w:line="360" w:lineRule="auto"/>
        <w:tabs>
          <w:tab w:val="left" w:pos="9582" w:leader="dot"/>
        </w:tabs>
        <w:rPr>
          <w:rFonts w:hint="eastAsia"/>
          <w:sz w:val="24"/>
          <w:szCs w:val="24"/>
        </w:rPr>
      </w:pPr>
      <w:r>
        <w:rPr>
          <w:rFonts w:hint="eastAsia"/>
          <w:spacing w:val="16"/>
          <w:sz w:val="24"/>
          <w:szCs w:val="24"/>
          <w:lang w:val="en-US"/>
        </w:rPr>
        <w:t xml:space="preserve">3.1</w:t>
      </w:r>
      <w:r>
        <w:rPr>
          <w:rFonts w:hint="eastAsia"/>
          <w:spacing w:val="16"/>
          <w:sz w:val="24"/>
          <w:szCs w:val="24"/>
        </w:rPr>
        <w:t xml:space="preserve">、</w:t>
      </w:r>
      <w:r>
        <w:rPr>
          <w:rFonts w:hint="eastAsia"/>
          <w:spacing w:val="14"/>
          <w:sz w:val="24"/>
          <w:szCs w:val="24"/>
        </w:rPr>
        <w:t xml:space="preserve">投标函</w:t>
      </w:r>
      <w:r>
        <w:rPr>
          <w:rFonts w:hint="eastAsia"/>
          <w:sz w:val="24"/>
          <w:szCs w:val="24"/>
        </w:rPr>
        <w:tab/>
      </w:r>
      <w:r>
        <w:rPr>
          <w:rFonts w:hint="eastAsia"/>
          <w:sz w:val="24"/>
          <w:szCs w:val="24"/>
        </w:rPr>
        <w:t xml:space="preserve">X</w:t>
      </w:r>
      <w:r/>
    </w:p>
    <w:p>
      <w:pPr>
        <w:ind w:left="618"/>
        <w:spacing w:line="360" w:lineRule="auto"/>
        <w:tabs>
          <w:tab w:val="left" w:pos="9582" w:leader="dot"/>
        </w:tabs>
        <w:rPr>
          <w:rFonts w:hint="eastAsia"/>
          <w:sz w:val="24"/>
          <w:szCs w:val="24"/>
        </w:rPr>
      </w:pPr>
      <w:r>
        <w:rPr>
          <w:rFonts w:hint="eastAsia"/>
          <w:sz w:val="24"/>
          <w:szCs w:val="24"/>
          <w:lang w:val="en-US"/>
        </w:rPr>
        <w:t xml:space="preserve">3.2</w:t>
      </w:r>
      <w:r>
        <w:rPr>
          <w:rFonts w:hint="eastAsia"/>
          <w:spacing w:val="16"/>
          <w:sz w:val="24"/>
          <w:szCs w:val="24"/>
        </w:rPr>
        <w:t xml:space="preserve">、</w:t>
      </w:r>
      <w:r>
        <w:rPr>
          <w:rFonts w:hint="eastAsia"/>
          <w:sz w:val="24"/>
          <w:szCs w:val="24"/>
        </w:rPr>
        <w:t xml:space="preserve">法定代表人身份证明书、法定代表人授权委托书格式</w:t>
      </w:r>
      <w:r>
        <w:rPr>
          <w:rFonts w:hint="eastAsia"/>
          <w:sz w:val="24"/>
          <w:szCs w:val="24"/>
        </w:rPr>
        <w:tab/>
      </w:r>
      <w:r>
        <w:rPr>
          <w:rFonts w:hint="eastAsia"/>
          <w:sz w:val="24"/>
          <w:szCs w:val="24"/>
        </w:rPr>
        <w:t xml:space="preserve">X</w:t>
      </w:r>
      <w:r/>
    </w:p>
    <w:p>
      <w:pPr>
        <w:ind w:left="618" w:right="612"/>
        <w:spacing w:line="360" w:lineRule="auto"/>
        <w:tabs>
          <w:tab w:val="left" w:pos="9584" w:leader="dot"/>
        </w:tabs>
        <w:rPr>
          <w:rFonts w:hint="eastAsia"/>
          <w:sz w:val="24"/>
          <w:szCs w:val="24"/>
        </w:rPr>
      </w:pPr>
      <w:r>
        <w:rPr>
          <w:rFonts w:hint="eastAsia"/>
          <w:sz w:val="24"/>
          <w:szCs w:val="24"/>
          <w:lang w:val="en-US"/>
        </w:rPr>
        <w:t xml:space="preserve">3.3</w:t>
      </w:r>
      <w:r>
        <w:rPr>
          <w:rFonts w:hint="eastAsia"/>
          <w:spacing w:val="16"/>
          <w:sz w:val="24"/>
          <w:szCs w:val="24"/>
        </w:rPr>
        <w:t xml:space="preserve">、</w:t>
      </w:r>
      <w:r>
        <w:rPr>
          <w:rFonts w:hint="eastAsia"/>
          <w:sz w:val="24"/>
          <w:szCs w:val="24"/>
          <w:lang w:val="en-US"/>
        </w:rPr>
        <w:t xml:space="preserve">第一章招标公告中“1.满足《中华人民共和国政府采购法》第二十二条规定”的证明文件</w:t>
      </w:r>
      <w:r>
        <w:rPr>
          <w:rFonts w:hint="eastAsia"/>
          <w:sz w:val="24"/>
          <w:szCs w:val="24"/>
        </w:rPr>
        <w:tab/>
      </w:r>
      <w:r>
        <w:rPr>
          <w:rFonts w:hint="eastAsia"/>
          <w:sz w:val="24"/>
          <w:szCs w:val="24"/>
        </w:rPr>
        <w:t xml:space="preserve">X </w:t>
      </w:r>
      <w:r/>
    </w:p>
    <w:p>
      <w:pPr>
        <w:ind w:left="618" w:right="612"/>
        <w:spacing w:line="360" w:lineRule="auto"/>
        <w:tabs>
          <w:tab w:val="left" w:pos="9584" w:leader="dot"/>
        </w:tabs>
        <w:rPr>
          <w:rFonts w:hint="eastAsia"/>
          <w:sz w:val="24"/>
          <w:szCs w:val="24"/>
        </w:rPr>
      </w:pPr>
      <w:r>
        <w:rPr>
          <w:rFonts w:hint="eastAsia"/>
          <w:sz w:val="24"/>
          <w:szCs w:val="24"/>
          <w:lang w:val="en-US"/>
        </w:rPr>
        <w:t xml:space="preserve">3.4</w:t>
      </w:r>
      <w:r>
        <w:rPr>
          <w:rFonts w:hint="eastAsia"/>
          <w:spacing w:val="16"/>
          <w:sz w:val="24"/>
          <w:szCs w:val="24"/>
        </w:rPr>
        <w:t xml:space="preserve">、</w:t>
      </w:r>
      <w:r>
        <w:rPr>
          <w:rFonts w:hint="eastAsia"/>
          <w:sz w:val="24"/>
          <w:szCs w:val="24"/>
          <w:lang w:val="en-US"/>
        </w:rPr>
        <w:t xml:space="preserve">第一章招标公告中“2.落实政府采购政策需满足的资格要求”的证明文件</w:t>
      </w:r>
      <w:r>
        <w:rPr>
          <w:rFonts w:hint="eastAsia"/>
          <w:sz w:val="24"/>
          <w:szCs w:val="24"/>
        </w:rPr>
        <w:tab/>
      </w:r>
      <w:r>
        <w:rPr>
          <w:rFonts w:hint="eastAsia"/>
          <w:spacing w:val="-17"/>
          <w:sz w:val="24"/>
          <w:szCs w:val="24"/>
        </w:rPr>
        <w:t xml:space="preserve">X</w:t>
      </w:r>
      <w:r/>
    </w:p>
    <w:p>
      <w:pPr>
        <w:ind w:left="618" w:right="612"/>
        <w:spacing w:line="360" w:lineRule="auto"/>
        <w:tabs>
          <w:tab w:val="left" w:pos="9584" w:leader="dot"/>
        </w:tabs>
        <w:rPr>
          <w:rFonts w:hint="eastAsia"/>
          <w:sz w:val="24"/>
          <w:szCs w:val="24"/>
        </w:rPr>
      </w:pPr>
      <w:r>
        <w:rPr>
          <w:rFonts w:hint="eastAsia"/>
          <w:sz w:val="24"/>
          <w:szCs w:val="24"/>
          <w:lang w:val="en-US"/>
        </w:rPr>
        <w:t xml:space="preserve">3.5</w:t>
      </w:r>
      <w:r>
        <w:rPr>
          <w:rFonts w:hint="eastAsia"/>
          <w:spacing w:val="16"/>
          <w:sz w:val="24"/>
          <w:szCs w:val="24"/>
        </w:rPr>
        <w:t xml:space="preserve">、</w:t>
      </w:r>
      <w:r>
        <w:rPr>
          <w:rFonts w:hint="eastAsia"/>
          <w:sz w:val="24"/>
          <w:szCs w:val="24"/>
          <w:lang w:val="en-US"/>
        </w:rPr>
        <w:t xml:space="preserve">第一章招标公告中“3.本项目的特定资格要求”的证明文件</w:t>
      </w:r>
      <w:r>
        <w:rPr>
          <w:rFonts w:hint="eastAsia"/>
          <w:sz w:val="24"/>
          <w:szCs w:val="24"/>
        </w:rPr>
        <w:tab/>
      </w:r>
      <w:r>
        <w:rPr>
          <w:rFonts w:hint="eastAsia"/>
          <w:spacing w:val="-17"/>
          <w:sz w:val="24"/>
          <w:szCs w:val="24"/>
        </w:rPr>
        <w:t xml:space="preserve">X</w:t>
      </w:r>
      <w:r/>
    </w:p>
    <w:p>
      <w:pPr>
        <w:ind w:left="618"/>
        <w:spacing w:line="360" w:lineRule="auto"/>
        <w:tabs>
          <w:tab w:val="left" w:pos="9582" w:leader="dot"/>
        </w:tabs>
        <w:rPr>
          <w:rFonts w:hint="eastAsia"/>
          <w:sz w:val="24"/>
          <w:szCs w:val="24"/>
          <w:lang w:val="en-US"/>
        </w:rPr>
      </w:pPr>
      <w:r>
        <w:rPr>
          <w:rFonts w:hint="eastAsia"/>
          <w:sz w:val="24"/>
          <w:szCs w:val="24"/>
          <w:lang w:val="en-US"/>
        </w:rPr>
        <w:t xml:space="preserve">3.6</w:t>
      </w:r>
      <w:r>
        <w:rPr>
          <w:rFonts w:hint="eastAsia"/>
          <w:spacing w:val="16"/>
          <w:sz w:val="24"/>
          <w:szCs w:val="24"/>
        </w:rPr>
        <w:t xml:space="preserve">、</w:t>
      </w:r>
      <w:r>
        <w:rPr>
          <w:rFonts w:hint="eastAsia"/>
          <w:sz w:val="24"/>
          <w:szCs w:val="24"/>
        </w:rPr>
        <w:t xml:space="preserve">《南京市政府采购供应商信用记录表》</w:t>
      </w:r>
      <w:r>
        <w:rPr>
          <w:rFonts w:hint="eastAsia"/>
          <w:sz w:val="24"/>
          <w:szCs w:val="24"/>
        </w:rPr>
        <w:tab/>
      </w:r>
      <w:r>
        <w:rPr>
          <w:rFonts w:hint="eastAsia"/>
          <w:sz w:val="24"/>
          <w:szCs w:val="24"/>
          <w:lang w:val="en-US"/>
        </w:rPr>
        <w:t xml:space="preserve">X</w:t>
      </w:r>
      <w:r/>
    </w:p>
    <w:p>
      <w:pPr>
        <w:ind w:left="618"/>
        <w:spacing w:line="360" w:lineRule="auto"/>
        <w:tabs>
          <w:tab w:val="left" w:pos="9582" w:leader="dot"/>
        </w:tabs>
        <w:rPr>
          <w:rFonts w:hint="eastAsia"/>
          <w:sz w:val="24"/>
          <w:szCs w:val="24"/>
          <w:lang w:val="en-US"/>
        </w:rPr>
      </w:pPr>
      <w:r>
        <w:rPr>
          <w:rFonts w:hint="eastAsia"/>
          <w:sz w:val="24"/>
          <w:szCs w:val="24"/>
          <w:lang w:val="en-US"/>
        </w:rPr>
        <w:t xml:space="preserve">3.7</w:t>
      </w:r>
      <w:r>
        <w:rPr>
          <w:rFonts w:hint="eastAsia"/>
          <w:spacing w:val="16"/>
          <w:sz w:val="24"/>
          <w:szCs w:val="24"/>
        </w:rPr>
        <w:t xml:space="preserve">、</w:t>
      </w:r>
      <w:r>
        <w:rPr>
          <w:rFonts w:hint="eastAsia"/>
          <w:sz w:val="24"/>
          <w:szCs w:val="24"/>
        </w:rPr>
        <w:t xml:space="preserve">《商务条款偏离表》</w:t>
      </w:r>
      <w:r>
        <w:rPr>
          <w:rFonts w:hint="eastAsia"/>
          <w:sz w:val="24"/>
          <w:szCs w:val="24"/>
        </w:rPr>
        <w:tab/>
      </w:r>
      <w:r>
        <w:rPr>
          <w:rFonts w:hint="eastAsia"/>
          <w:sz w:val="24"/>
          <w:szCs w:val="24"/>
        </w:rPr>
        <w:tab/>
      </w:r>
      <w:r>
        <w:rPr>
          <w:rFonts w:hint="eastAsia"/>
          <w:sz w:val="24"/>
          <w:szCs w:val="24"/>
          <w:lang w:val="en-US"/>
        </w:rPr>
        <w:t xml:space="preserve">X</w:t>
      </w:r>
      <w:r/>
    </w:p>
    <w:p>
      <w:pPr>
        <w:ind w:firstLine="720"/>
        <w:spacing w:line="360" w:lineRule="auto"/>
        <w:tabs>
          <w:tab w:val="left" w:pos="9582" w:leader="dot"/>
        </w:tabs>
        <w:rPr>
          <w:rFonts w:hint="eastAsia"/>
          <w:sz w:val="24"/>
          <w:szCs w:val="24"/>
          <w:lang w:val="en-US"/>
        </w:rPr>
      </w:pPr>
      <w:r>
        <w:rPr>
          <w:rFonts w:hint="eastAsia"/>
          <w:sz w:val="24"/>
          <w:szCs w:val="24"/>
          <w:lang w:val="en-US"/>
        </w:rPr>
        <w:t xml:space="preserve">3.8</w:t>
      </w:r>
      <w:r>
        <w:rPr>
          <w:rFonts w:hint="eastAsia"/>
          <w:sz w:val="24"/>
          <w:szCs w:val="24"/>
        </w:rPr>
        <w:t xml:space="preserve">、投标人认为需要提供的其他</w:t>
      </w:r>
      <w:r>
        <w:rPr>
          <w:rFonts w:hint="eastAsia"/>
          <w:sz w:val="24"/>
          <w:szCs w:val="24"/>
          <w:lang w:val="en-US"/>
        </w:rPr>
        <w:t xml:space="preserve">商务</w:t>
      </w:r>
      <w:r>
        <w:rPr>
          <w:rFonts w:hint="eastAsia"/>
          <w:sz w:val="24"/>
          <w:szCs w:val="24"/>
        </w:rPr>
        <w:t xml:space="preserve">资料</w:t>
      </w:r>
      <w:r>
        <w:rPr>
          <w:rFonts w:hint="eastAsia"/>
          <w:sz w:val="24"/>
          <w:szCs w:val="24"/>
        </w:rPr>
        <w:tab/>
      </w:r>
      <w:r>
        <w:rPr>
          <w:rFonts w:hint="eastAsia"/>
          <w:sz w:val="24"/>
          <w:szCs w:val="24"/>
        </w:rPr>
        <w:t xml:space="preserve">X</w:t>
      </w:r>
      <w:r/>
    </w:p>
    <w:p>
      <w:pPr>
        <w:ind w:left="618" w:right="612"/>
        <w:spacing w:line="360" w:lineRule="auto"/>
        <w:tabs>
          <w:tab w:val="left" w:pos="9584" w:leader="dot"/>
        </w:tabs>
        <w:rPr>
          <w:rFonts w:hint="eastAsia"/>
          <w:b/>
          <w:bCs/>
          <w:sz w:val="24"/>
          <w:szCs w:val="24"/>
          <w:lang w:val="en-US"/>
        </w:rPr>
      </w:pPr>
      <w:r>
        <w:rPr>
          <w:rFonts w:hint="eastAsia"/>
          <w:b/>
          <w:bCs/>
          <w:sz w:val="24"/>
          <w:szCs w:val="24"/>
          <w:lang w:val="en-US"/>
        </w:rPr>
        <w:t xml:space="preserve">四、技术部分</w:t>
      </w:r>
      <w:r>
        <w:rPr>
          <w:rFonts w:hint="eastAsia"/>
          <w:b/>
          <w:bCs/>
          <w:sz w:val="24"/>
          <w:szCs w:val="24"/>
          <w:lang w:val="en-US"/>
        </w:rPr>
        <w:tab/>
      </w:r>
      <w:r>
        <w:rPr>
          <w:rFonts w:hint="eastAsia"/>
          <w:b/>
          <w:bCs/>
          <w:sz w:val="24"/>
          <w:szCs w:val="24"/>
          <w:lang w:val="en-US"/>
        </w:rPr>
        <w:t xml:space="preserve">X</w:t>
      </w:r>
      <w:r/>
    </w:p>
    <w:p>
      <w:pPr>
        <w:ind w:left="618"/>
        <w:spacing w:line="360" w:lineRule="auto"/>
        <w:tabs>
          <w:tab w:val="left" w:pos="9582" w:leader="dot"/>
        </w:tabs>
        <w:rPr>
          <w:rFonts w:hint="eastAsia"/>
          <w:sz w:val="24"/>
          <w:szCs w:val="24"/>
          <w:lang w:val="en-US"/>
        </w:rPr>
      </w:pPr>
      <w:r>
        <w:rPr>
          <w:rFonts w:hint="eastAsia"/>
          <w:sz w:val="24"/>
          <w:szCs w:val="24"/>
          <w:lang w:val="en-US"/>
        </w:rPr>
        <w:t xml:space="preserve">4.1、货物、服务或工程等内容的详细说明</w:t>
      </w:r>
      <w:r>
        <w:rPr>
          <w:rFonts w:hint="eastAsia"/>
          <w:sz w:val="24"/>
          <w:szCs w:val="24"/>
          <w:lang w:val="en-US"/>
        </w:rPr>
        <w:tab/>
      </w:r>
      <w:r>
        <w:rPr>
          <w:rFonts w:hint="eastAsia"/>
          <w:sz w:val="24"/>
          <w:szCs w:val="24"/>
          <w:lang w:val="en-US"/>
        </w:rPr>
        <w:t xml:space="preserve">X </w:t>
      </w:r>
      <w:r/>
    </w:p>
    <w:p>
      <w:pPr>
        <w:ind w:left="618"/>
        <w:spacing w:line="360" w:lineRule="auto"/>
        <w:tabs>
          <w:tab w:val="left" w:pos="9582" w:leader="dot"/>
        </w:tabs>
        <w:rPr>
          <w:rFonts w:hint="eastAsia"/>
          <w:sz w:val="24"/>
          <w:szCs w:val="24"/>
          <w:lang w:val="en-US"/>
        </w:rPr>
      </w:pPr>
      <w:r>
        <w:rPr>
          <w:rFonts w:hint="eastAsia"/>
          <w:sz w:val="24"/>
          <w:szCs w:val="24"/>
          <w:lang w:val="en-US"/>
        </w:rPr>
        <w:t xml:space="preserve">4.2、技术条款偏离表</w:t>
      </w:r>
      <w:r>
        <w:rPr>
          <w:rFonts w:hint="eastAsia"/>
          <w:sz w:val="24"/>
          <w:szCs w:val="24"/>
          <w:lang w:val="en-US"/>
        </w:rPr>
        <w:tab/>
      </w:r>
      <w:r>
        <w:rPr>
          <w:rFonts w:hint="eastAsia"/>
          <w:sz w:val="24"/>
          <w:szCs w:val="24"/>
          <w:lang w:val="en-US"/>
        </w:rPr>
        <w:t xml:space="preserve">X</w:t>
      </w:r>
      <w:r/>
    </w:p>
    <w:p>
      <w:pPr>
        <w:ind w:left="618"/>
        <w:spacing w:line="360" w:lineRule="auto"/>
        <w:tabs>
          <w:tab w:val="left" w:pos="9582" w:leader="dot"/>
        </w:tabs>
        <w:rPr>
          <w:rFonts w:hint="eastAsia"/>
          <w:sz w:val="24"/>
          <w:szCs w:val="24"/>
          <w:lang w:val="en-US"/>
        </w:rPr>
      </w:pPr>
      <w:r>
        <w:rPr>
          <w:rFonts w:hint="eastAsia"/>
          <w:sz w:val="24"/>
          <w:szCs w:val="24"/>
          <w:lang w:val="en-US"/>
        </w:rPr>
        <w:t xml:space="preserve">4.3、投标项目主要产品一览表</w:t>
      </w:r>
      <w:r>
        <w:rPr>
          <w:rFonts w:hint="eastAsia"/>
          <w:sz w:val="24"/>
          <w:szCs w:val="24"/>
          <w:lang w:val="en-US"/>
        </w:rPr>
        <w:tab/>
      </w:r>
      <w:r>
        <w:rPr>
          <w:rFonts w:hint="eastAsia"/>
          <w:sz w:val="24"/>
          <w:szCs w:val="24"/>
          <w:lang w:val="en-US"/>
        </w:rPr>
        <w:t xml:space="preserve">X</w:t>
      </w:r>
      <w:r/>
    </w:p>
    <w:p>
      <w:pPr>
        <w:ind w:left="618"/>
        <w:spacing w:line="360" w:lineRule="auto"/>
        <w:tabs>
          <w:tab w:val="left" w:pos="9582" w:leader="dot"/>
        </w:tabs>
        <w:rPr>
          <w:rFonts w:hint="eastAsia"/>
          <w:sz w:val="24"/>
          <w:szCs w:val="24"/>
          <w:lang w:val="en-US"/>
        </w:rPr>
      </w:pPr>
      <w:r>
        <w:rPr>
          <w:rFonts w:hint="eastAsia"/>
          <w:sz w:val="24"/>
          <w:szCs w:val="24"/>
          <w:lang w:val="en-US"/>
        </w:rPr>
        <w:t xml:space="preserve">4.</w:t>
      </w:r>
      <w:r>
        <w:rPr>
          <w:rFonts w:hint="eastAsia"/>
          <w:sz w:val="24"/>
          <w:szCs w:val="24"/>
          <w:lang w:val="en-US" w:eastAsia="zh-CN"/>
        </w:rPr>
        <w:t xml:space="preserve">4</w:t>
      </w:r>
      <w:r>
        <w:rPr>
          <w:rFonts w:hint="eastAsia"/>
          <w:sz w:val="24"/>
          <w:szCs w:val="24"/>
          <w:lang w:val="en-US"/>
        </w:rPr>
        <w:t xml:space="preserve">、</w:t>
      </w:r>
      <w:r>
        <w:rPr>
          <w:rFonts w:hint="eastAsia"/>
          <w:sz w:val="24"/>
          <w:szCs w:val="24"/>
          <w:lang w:val="en-US" w:eastAsia="zh-CN"/>
        </w:rPr>
        <w:t xml:space="preserve">服务方案</w:t>
      </w:r>
      <w:r>
        <w:rPr>
          <w:rFonts w:hint="eastAsia"/>
          <w:sz w:val="24"/>
          <w:szCs w:val="24"/>
          <w:lang w:val="en-US"/>
        </w:rPr>
        <w:tab/>
      </w:r>
      <w:r>
        <w:rPr>
          <w:rFonts w:hint="eastAsia"/>
          <w:sz w:val="24"/>
          <w:szCs w:val="24"/>
          <w:lang w:val="en-US"/>
        </w:rPr>
        <w:tab/>
      </w:r>
      <w:r>
        <w:rPr>
          <w:rFonts w:hint="eastAsia"/>
          <w:sz w:val="24"/>
          <w:szCs w:val="24"/>
          <w:lang w:val="en-US"/>
        </w:rPr>
        <w:tab/>
      </w:r>
      <w:r>
        <w:rPr>
          <w:rFonts w:hint="eastAsia"/>
          <w:sz w:val="24"/>
          <w:szCs w:val="24"/>
          <w:lang w:val="en-US"/>
        </w:rPr>
        <w:t xml:space="preserve">X</w:t>
      </w:r>
      <w:r/>
    </w:p>
    <w:p>
      <w:pPr>
        <w:ind w:left="618"/>
        <w:spacing w:line="360" w:lineRule="auto"/>
        <w:tabs>
          <w:tab w:val="left" w:pos="9582" w:leader="dot"/>
        </w:tabs>
        <w:rPr>
          <w:rFonts w:hint="eastAsia"/>
          <w:sz w:val="24"/>
          <w:szCs w:val="24"/>
          <w:lang w:val="en-US"/>
        </w:rPr>
      </w:pPr>
      <w:r>
        <w:rPr>
          <w:rFonts w:hint="eastAsia"/>
          <w:sz w:val="24"/>
          <w:szCs w:val="24"/>
          <w:lang w:val="en-US"/>
        </w:rPr>
        <w:t xml:space="preserve">4.</w:t>
      </w:r>
      <w:r>
        <w:rPr>
          <w:rFonts w:hint="eastAsia"/>
          <w:sz w:val="24"/>
          <w:szCs w:val="24"/>
          <w:lang w:val="en-US" w:eastAsia="zh-CN"/>
        </w:rPr>
        <w:t xml:space="preserve">5</w:t>
      </w:r>
      <w:r>
        <w:rPr>
          <w:rFonts w:hint="eastAsia"/>
          <w:sz w:val="24"/>
          <w:szCs w:val="24"/>
          <w:lang w:val="en-US"/>
        </w:rPr>
        <w:t xml:space="preserve">、相关表格</w:t>
      </w:r>
      <w:r>
        <w:rPr>
          <w:rFonts w:hint="eastAsia"/>
          <w:sz w:val="24"/>
          <w:szCs w:val="24"/>
          <w:lang w:val="en-US"/>
        </w:rPr>
        <w:tab/>
      </w:r>
      <w:r>
        <w:rPr>
          <w:rFonts w:hint="eastAsia"/>
          <w:sz w:val="24"/>
          <w:szCs w:val="24"/>
          <w:lang w:val="en-US"/>
        </w:rPr>
        <w:tab/>
      </w:r>
      <w:r>
        <w:rPr>
          <w:rFonts w:hint="eastAsia"/>
          <w:sz w:val="24"/>
          <w:szCs w:val="24"/>
          <w:lang w:val="en-US"/>
        </w:rPr>
        <w:tab/>
      </w:r>
      <w:r>
        <w:rPr>
          <w:rFonts w:hint="eastAsia"/>
          <w:sz w:val="24"/>
          <w:szCs w:val="24"/>
          <w:lang w:val="en-US"/>
        </w:rPr>
        <w:t xml:space="preserve">X</w:t>
      </w:r>
      <w:r/>
    </w:p>
    <w:p>
      <w:pPr>
        <w:ind w:left="618"/>
        <w:spacing w:line="360" w:lineRule="auto"/>
        <w:tabs>
          <w:tab w:val="left" w:pos="9582" w:leader="dot"/>
        </w:tabs>
        <w:rPr>
          <w:rFonts w:hint="eastAsia" w:ascii="宋体" w:hAnsi="宋体" w:eastAsia="宋体" w:cs="宋体"/>
          <w:sz w:val="24"/>
          <w:szCs w:val="24"/>
          <w:lang w:val="en-US"/>
        </w:rPr>
      </w:pPr>
      <w:r>
        <w:rPr>
          <w:rFonts w:hint="eastAsia" w:ascii="宋体" w:hAnsi="宋体" w:eastAsia="宋体" w:cs="宋体"/>
          <w:sz w:val="24"/>
          <w:szCs w:val="24"/>
          <w:lang w:val="en-US" w:eastAsia="zh-CN"/>
        </w:rPr>
        <w:t xml:space="preserve">4.</w:t>
      </w:r>
      <w:r>
        <w:rPr>
          <w:rFonts w:hint="eastAsia" w:cs="宋体"/>
          <w:sz w:val="24"/>
          <w:szCs w:val="24"/>
          <w:lang w:val="en-US" w:eastAsia="zh-CN"/>
        </w:rPr>
        <w:t xml:space="preserve">6</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en-US"/>
        </w:rPr>
        <w:t xml:space="preserve">拟投入本项目车辆一览表及承诺书</w:t>
      </w:r>
      <w:r/>
    </w:p>
    <w:p>
      <w:pPr>
        <w:ind w:firstLine="720"/>
        <w:spacing w:line="360" w:lineRule="auto"/>
        <w:tabs>
          <w:tab w:val="left" w:pos="9582" w:leader="dot"/>
        </w:tabs>
        <w:rPr>
          <w:rFonts w:hint="eastAsia"/>
          <w:sz w:val="24"/>
          <w:szCs w:val="24"/>
          <w:lang w:val="en-US"/>
        </w:rPr>
      </w:pPr>
      <w:r>
        <w:rPr>
          <w:rFonts w:hint="eastAsia"/>
          <w:sz w:val="24"/>
          <w:szCs w:val="24"/>
          <w:lang w:val="en-US"/>
        </w:rPr>
        <w:t xml:space="preserve">4.</w:t>
      </w:r>
      <w:r>
        <w:rPr>
          <w:rFonts w:hint="eastAsia"/>
          <w:sz w:val="24"/>
          <w:szCs w:val="24"/>
          <w:lang w:val="en-US" w:eastAsia="zh-CN"/>
        </w:rPr>
        <w:t xml:space="preserve">7</w:t>
      </w:r>
      <w:r>
        <w:rPr>
          <w:rFonts w:hint="eastAsia"/>
          <w:sz w:val="24"/>
          <w:szCs w:val="24"/>
        </w:rPr>
        <w:t xml:space="preserve">、投标人认为需要提供的其他</w:t>
      </w:r>
      <w:r>
        <w:rPr>
          <w:rFonts w:hint="eastAsia"/>
          <w:sz w:val="24"/>
          <w:szCs w:val="24"/>
          <w:lang w:val="en-US"/>
        </w:rPr>
        <w:t xml:space="preserve">技术</w:t>
      </w:r>
      <w:r>
        <w:rPr>
          <w:rFonts w:hint="eastAsia"/>
          <w:sz w:val="24"/>
          <w:szCs w:val="24"/>
        </w:rPr>
        <w:t xml:space="preserve">资料</w:t>
      </w:r>
      <w:r>
        <w:rPr>
          <w:rFonts w:hint="eastAsia"/>
          <w:sz w:val="24"/>
          <w:szCs w:val="24"/>
        </w:rPr>
        <w:tab/>
      </w:r>
      <w:r>
        <w:rPr>
          <w:rFonts w:hint="eastAsia"/>
          <w:sz w:val="24"/>
          <w:szCs w:val="24"/>
        </w:rPr>
        <w:t xml:space="preserve">X</w:t>
      </w:r>
      <w:r/>
    </w:p>
    <w:p>
      <w:pPr>
        <w:ind w:left="618" w:right="612"/>
        <w:spacing w:line="360" w:lineRule="auto"/>
        <w:tabs>
          <w:tab w:val="left" w:pos="9584" w:leader="dot"/>
        </w:tabs>
        <w:rPr>
          <w:rFonts w:hint="eastAsia"/>
          <w:b/>
          <w:bCs/>
          <w:sz w:val="24"/>
          <w:szCs w:val="24"/>
          <w:lang w:val="en-US"/>
        </w:rPr>
      </w:pPr>
      <w:r>
        <w:rPr>
          <w:rFonts w:hint="eastAsia"/>
          <w:b/>
          <w:bCs/>
          <w:sz w:val="24"/>
          <w:szCs w:val="24"/>
          <w:lang w:val="en-US"/>
        </w:rPr>
        <w:t xml:space="preserve">五、价格部分</w:t>
      </w:r>
      <w:r>
        <w:rPr>
          <w:rFonts w:hint="eastAsia"/>
          <w:b/>
          <w:bCs/>
          <w:sz w:val="24"/>
          <w:szCs w:val="24"/>
          <w:lang w:val="en-US"/>
        </w:rPr>
        <w:tab/>
      </w:r>
      <w:r>
        <w:rPr>
          <w:rFonts w:hint="eastAsia"/>
          <w:b/>
          <w:bCs/>
          <w:sz w:val="24"/>
          <w:szCs w:val="24"/>
          <w:lang w:val="en-US"/>
        </w:rPr>
        <w:t xml:space="preserve">X</w:t>
      </w:r>
      <w:r/>
    </w:p>
    <w:p>
      <w:pPr>
        <w:ind w:left="618"/>
        <w:spacing w:line="360" w:lineRule="auto"/>
        <w:tabs>
          <w:tab w:val="left" w:pos="9582" w:leader="dot"/>
        </w:tabs>
        <w:rPr>
          <w:rFonts w:hint="eastAsia"/>
          <w:sz w:val="24"/>
          <w:szCs w:val="24"/>
          <w:lang w:val="en-US"/>
        </w:rPr>
      </w:pPr>
      <w:r>
        <w:rPr>
          <w:rFonts w:hint="eastAsia"/>
          <w:sz w:val="24"/>
          <w:szCs w:val="24"/>
          <w:lang w:val="en-US"/>
        </w:rPr>
        <w:t xml:space="preserve">5.1、开标一览表</w:t>
      </w:r>
      <w:r>
        <w:rPr>
          <w:rFonts w:hint="eastAsia"/>
          <w:sz w:val="24"/>
          <w:szCs w:val="24"/>
          <w:lang w:val="en-US"/>
        </w:rPr>
        <w:tab/>
      </w:r>
      <w:r>
        <w:rPr>
          <w:rFonts w:hint="eastAsia"/>
          <w:sz w:val="24"/>
          <w:szCs w:val="24"/>
          <w:lang w:val="en-US"/>
        </w:rPr>
        <w:t xml:space="preserve">X </w:t>
      </w:r>
      <w:r/>
    </w:p>
    <w:p>
      <w:pPr>
        <w:ind w:left="618"/>
        <w:spacing w:line="360" w:lineRule="auto"/>
        <w:tabs>
          <w:tab w:val="left" w:pos="9582" w:leader="dot"/>
        </w:tabs>
        <w:rPr>
          <w:rFonts w:hint="eastAsia"/>
          <w:sz w:val="24"/>
          <w:szCs w:val="24"/>
          <w:lang w:val="en-US"/>
        </w:rPr>
      </w:pPr>
      <w:r>
        <w:rPr>
          <w:rFonts w:hint="eastAsia"/>
          <w:sz w:val="24"/>
          <w:szCs w:val="24"/>
          <w:lang w:val="en-US"/>
        </w:rPr>
        <w:t xml:space="preserve">5.2、分项报价表</w:t>
      </w:r>
      <w:r>
        <w:rPr>
          <w:rFonts w:hint="eastAsia"/>
          <w:sz w:val="24"/>
          <w:szCs w:val="24"/>
          <w:lang w:val="en-US"/>
        </w:rPr>
        <w:tab/>
      </w:r>
      <w:r>
        <w:rPr>
          <w:rFonts w:hint="eastAsia"/>
          <w:sz w:val="24"/>
          <w:szCs w:val="24"/>
          <w:lang w:val="en-US"/>
        </w:rPr>
        <w:t xml:space="preserve">X</w:t>
      </w:r>
      <w:r/>
    </w:p>
    <w:p>
      <w:pPr>
        <w:ind w:left="618"/>
        <w:spacing w:line="360" w:lineRule="auto"/>
        <w:tabs>
          <w:tab w:val="left" w:pos="9582" w:leader="dot"/>
        </w:tabs>
        <w:rPr>
          <w:rFonts w:hint="eastAsia"/>
          <w:sz w:val="24"/>
          <w:szCs w:val="24"/>
          <w:lang w:val="en-US"/>
        </w:rPr>
      </w:pPr>
      <w:r>
        <w:rPr>
          <w:rFonts w:hint="eastAsia"/>
          <w:sz w:val="24"/>
          <w:szCs w:val="24"/>
          <w:lang w:val="en-US"/>
        </w:rPr>
        <w:t xml:space="preserve">5.3、享受政府采购政策优惠的证明资料和清单表</w:t>
      </w:r>
      <w:r>
        <w:rPr>
          <w:rFonts w:hint="eastAsia"/>
          <w:sz w:val="24"/>
          <w:szCs w:val="24"/>
          <w:lang w:val="en-US"/>
        </w:rPr>
        <w:tab/>
      </w:r>
      <w:r>
        <w:rPr>
          <w:rFonts w:hint="eastAsia"/>
          <w:sz w:val="24"/>
          <w:szCs w:val="24"/>
          <w:lang w:val="en-US"/>
        </w:rPr>
        <w:t xml:space="preserve">X</w:t>
      </w:r>
      <w:r/>
    </w:p>
    <w:p>
      <w:pPr>
        <w:ind w:left="618" w:right="612"/>
        <w:spacing w:line="360" w:lineRule="auto"/>
        <w:tabs>
          <w:tab w:val="left" w:pos="9584" w:leader="dot"/>
        </w:tabs>
        <w:rPr>
          <w:rFonts w:hint="eastAsia"/>
          <w:b/>
          <w:bCs/>
          <w:sz w:val="24"/>
          <w:szCs w:val="24"/>
          <w:lang w:val="en-US"/>
        </w:rPr>
      </w:pPr>
      <w:r>
        <w:rPr>
          <w:rFonts w:hint="eastAsia"/>
          <w:b/>
          <w:bCs/>
          <w:sz w:val="24"/>
          <w:szCs w:val="24"/>
          <w:lang w:val="en-US"/>
        </w:rPr>
        <w:t xml:space="preserve">六、其他部分</w:t>
      </w:r>
      <w:r>
        <w:rPr>
          <w:rFonts w:hint="eastAsia"/>
          <w:b/>
          <w:bCs/>
          <w:sz w:val="24"/>
          <w:szCs w:val="24"/>
          <w:lang w:val="en-US"/>
        </w:rPr>
        <w:tab/>
      </w:r>
      <w:r>
        <w:rPr>
          <w:rFonts w:hint="eastAsia"/>
          <w:b/>
          <w:bCs/>
          <w:sz w:val="24"/>
          <w:szCs w:val="24"/>
          <w:lang w:val="en-US"/>
        </w:rPr>
        <w:t xml:space="preserve">X</w:t>
      </w:r>
      <w:r/>
    </w:p>
    <w:p>
      <w:pPr>
        <w:ind w:left="618" w:right="612"/>
        <w:spacing w:line="360" w:lineRule="auto"/>
        <w:tabs>
          <w:tab w:val="left" w:pos="9584" w:leader="dot"/>
        </w:tabs>
        <w:rPr>
          <w:rFonts w:hint="eastAsia"/>
          <w:b/>
          <w:bCs/>
          <w:sz w:val="24"/>
          <w:szCs w:val="24"/>
          <w:lang w:val="en-US"/>
        </w:rPr>
      </w:pPr>
      <w:r>
        <w:rPr>
          <w:rFonts w:hint="eastAsia"/>
          <w:b/>
          <w:bCs/>
          <w:sz w:val="24"/>
          <w:szCs w:val="24"/>
          <w:lang w:val="en-US" w:eastAsia="zh-CN"/>
        </w:rPr>
        <w:t xml:space="preserve">七</w:t>
      </w:r>
      <w:r>
        <w:rPr>
          <w:rFonts w:hint="eastAsia"/>
          <w:b/>
          <w:bCs/>
          <w:sz w:val="24"/>
          <w:szCs w:val="24"/>
          <w:lang w:val="en-US"/>
        </w:rPr>
        <w:tab/>
      </w:r>
      <w:r>
        <w:rPr>
          <w:rFonts w:hint="eastAsia"/>
          <w:b/>
          <w:bCs/>
          <w:sz w:val="24"/>
          <w:szCs w:val="24"/>
          <w:lang w:val="en-US"/>
        </w:rPr>
        <w:t xml:space="preserve">X</w:t>
      </w:r>
      <w:r/>
    </w:p>
    <w:p>
      <w:pPr>
        <w:ind w:left="618" w:right="612"/>
        <w:spacing w:line="360" w:lineRule="auto"/>
        <w:tabs>
          <w:tab w:val="left" w:pos="9584" w:leader="dot"/>
        </w:tabs>
        <w:rPr>
          <w:rFonts w:hint="eastAsia"/>
          <w:b/>
          <w:bCs/>
          <w:sz w:val="24"/>
          <w:szCs w:val="24"/>
          <w:lang w:val="en-US"/>
        </w:rPr>
      </w:pPr>
      <w:r>
        <w:rPr>
          <w:rFonts w:hint="eastAsia"/>
          <w:b/>
          <w:bCs/>
          <w:sz w:val="24"/>
          <w:szCs w:val="24"/>
          <w:lang w:val="en-US" w:eastAsia="zh-CN"/>
        </w:rPr>
        <w:t xml:space="preserve">八</w:t>
      </w:r>
      <w:r>
        <w:rPr>
          <w:rFonts w:hint="eastAsia"/>
          <w:b/>
          <w:bCs/>
          <w:sz w:val="24"/>
          <w:szCs w:val="24"/>
          <w:lang w:val="en-US"/>
        </w:rPr>
        <w:tab/>
      </w:r>
      <w:r>
        <w:rPr>
          <w:rFonts w:hint="eastAsia"/>
          <w:b/>
          <w:bCs/>
          <w:sz w:val="24"/>
          <w:szCs w:val="24"/>
          <w:lang w:val="en-US"/>
        </w:rPr>
        <w:t xml:space="preserve">X</w:t>
      </w:r>
      <w:r/>
    </w:p>
    <w:p>
      <w:pPr>
        <w:ind w:left="618" w:right="612"/>
        <w:spacing w:line="360" w:lineRule="auto"/>
        <w:tabs>
          <w:tab w:val="left" w:pos="9584" w:leader="dot"/>
        </w:tabs>
        <w:rPr>
          <w:rFonts w:hint="eastAsia"/>
          <w:b/>
          <w:bCs/>
          <w:sz w:val="24"/>
          <w:szCs w:val="24"/>
          <w:lang w:val="en-US"/>
        </w:rPr>
      </w:pPr>
      <w:r>
        <w:rPr>
          <w:rFonts w:hint="eastAsia"/>
          <w:b/>
          <w:bCs/>
          <w:sz w:val="24"/>
          <w:szCs w:val="24"/>
          <w:lang w:val="en-US" w:eastAsia="zh-CN"/>
        </w:rPr>
        <w:t xml:space="preserve">九</w:t>
      </w:r>
      <w:r>
        <w:rPr>
          <w:rFonts w:hint="eastAsia"/>
          <w:b/>
          <w:bCs/>
          <w:sz w:val="24"/>
          <w:szCs w:val="24"/>
          <w:lang w:val="en-US"/>
        </w:rPr>
        <w:tab/>
      </w:r>
      <w:r>
        <w:rPr>
          <w:rFonts w:hint="eastAsia"/>
          <w:b/>
          <w:bCs/>
          <w:sz w:val="24"/>
          <w:szCs w:val="24"/>
          <w:lang w:val="en-US"/>
        </w:rPr>
        <w:t xml:space="preserve">X</w:t>
      </w:r>
      <w:r/>
    </w:p>
    <w:p>
      <w:pPr>
        <w:ind w:left="618" w:right="612"/>
        <w:spacing w:line="360" w:lineRule="auto"/>
        <w:tabs>
          <w:tab w:val="left" w:pos="9584" w:leader="dot"/>
        </w:tabs>
        <w:rPr>
          <w:rFonts w:hint="eastAsia"/>
          <w:b/>
          <w:bCs/>
          <w:sz w:val="24"/>
          <w:szCs w:val="24"/>
          <w:lang w:val="en-US"/>
        </w:rPr>
      </w:pPr>
      <w:r>
        <w:rPr>
          <w:rFonts w:hint="eastAsia"/>
          <w:b/>
          <w:bCs/>
          <w:sz w:val="24"/>
          <w:szCs w:val="24"/>
          <w:lang w:val="en-US" w:eastAsia="zh-CN"/>
        </w:rPr>
        <w:t xml:space="preserve">十</w:t>
      </w:r>
      <w:r>
        <w:rPr>
          <w:rFonts w:hint="eastAsia"/>
          <w:b/>
          <w:bCs/>
          <w:sz w:val="24"/>
          <w:szCs w:val="24"/>
          <w:lang w:val="en-US"/>
        </w:rPr>
        <w:tab/>
      </w:r>
      <w:r>
        <w:rPr>
          <w:rFonts w:hint="eastAsia"/>
          <w:b/>
          <w:bCs/>
          <w:sz w:val="24"/>
          <w:szCs w:val="24"/>
          <w:lang w:val="en-US"/>
        </w:rPr>
        <w:t xml:space="preserve">X</w:t>
      </w:r>
      <w:r/>
    </w:p>
    <w:p>
      <w:pPr>
        <w:ind w:left="618" w:right="612"/>
        <w:spacing w:line="360" w:lineRule="auto"/>
        <w:tabs>
          <w:tab w:val="left" w:pos="9584" w:leader="dot"/>
        </w:tabs>
        <w:rPr>
          <w:rFonts w:hint="eastAsia"/>
          <w:b/>
          <w:bCs/>
          <w:sz w:val="24"/>
          <w:szCs w:val="24"/>
          <w:lang w:val="en-US" w:eastAsia="zh-CN"/>
        </w:rPr>
      </w:pPr>
      <w:r>
        <w:rPr>
          <w:rFonts w:hint="eastAsia"/>
          <w:b/>
          <w:bCs/>
          <w:sz w:val="24"/>
          <w:szCs w:val="24"/>
          <w:lang w:val="en-US" w:eastAsia="zh-CN"/>
        </w:rPr>
      </w:r>
      <w:r/>
    </w:p>
    <w:p>
      <w:pPr>
        <w:ind w:left="618" w:right="612"/>
        <w:spacing w:line="360" w:lineRule="auto"/>
        <w:tabs>
          <w:tab w:val="left" w:pos="9584" w:leader="dot"/>
        </w:tabs>
        <w:rPr>
          <w:rFonts w:hint="eastAsia"/>
          <w:b/>
          <w:bCs/>
          <w:sz w:val="24"/>
          <w:szCs w:val="24"/>
          <w:lang w:val="en-US"/>
        </w:rPr>
      </w:pPr>
      <w:r>
        <w:rPr>
          <w:rFonts w:hint="eastAsia"/>
          <w:b/>
          <w:bCs/>
          <w:sz w:val="24"/>
          <w:szCs w:val="24"/>
          <w:lang w:val="en-US"/>
        </w:rPr>
      </w:r>
      <w:r/>
    </w:p>
    <w:p>
      <w:pPr>
        <w:rPr>
          <w:rFonts w:hint="eastAsia"/>
          <w:sz w:val="24"/>
          <w:szCs w:val="24"/>
        </w:rPr>
      </w:pPr>
      <w:r>
        <w:rPr>
          <w:rFonts w:hint="eastAsia"/>
          <w:sz w:val="24"/>
          <w:szCs w:val="24"/>
        </w:rPr>
      </w:r>
      <w:r/>
    </w:p>
    <w:p>
      <w:pPr>
        <w:pStyle w:val="961"/>
        <w:ind w:left="0"/>
        <w:jc w:val="both"/>
        <w:spacing w:before="120" w:after="120" w:line="360" w:lineRule="auto"/>
        <w:rPr>
          <w:rFonts w:hint="eastAsia"/>
          <w:sz w:val="24"/>
          <w:szCs w:val="24"/>
          <w:u w:val="none"/>
          <w:lang w:val="en-US"/>
        </w:rPr>
        <w:sectPr>
          <w:footerReference w:type="default" r:id="rId15"/>
          <w:footnotePr/>
          <w:endnotePr/>
          <w:type w:val="nextPage"/>
          <w:pgSz w:w="11910" w:h="16840" w:orient="portrait"/>
          <w:pgMar w:top="1460" w:right="800" w:bottom="920" w:left="800" w:header="492" w:footer="726" w:gutter="0"/>
          <w:cols w:num="1" w:sep="0" w:space="720" w:equalWidth="1"/>
          <w:docGrid w:linePitch="360"/>
        </w:sectPr>
      </w:pPr>
      <w:r>
        <w:rPr>
          <w:rFonts w:hint="eastAsia"/>
          <w:sz w:val="24"/>
          <w:szCs w:val="24"/>
          <w:u w:val="none"/>
          <w:lang w:val="en-US"/>
        </w:rPr>
      </w:r>
      <w:r/>
    </w:p>
    <w:p>
      <w:pPr>
        <w:pStyle w:val="961"/>
        <w:ind w:left="0"/>
        <w:jc w:val="both"/>
        <w:spacing w:before="120" w:after="120" w:line="360" w:lineRule="auto"/>
        <w:rPr>
          <w:rFonts w:hint="eastAsia"/>
          <w:sz w:val="24"/>
          <w:szCs w:val="24"/>
          <w:u w:val="none"/>
          <w:lang w:val="en-US"/>
        </w:rPr>
      </w:pPr>
      <w:r>
        <w:rPr>
          <w:rFonts w:hint="eastAsia"/>
          <w:sz w:val="24"/>
          <w:szCs w:val="24"/>
          <w:u w:val="none"/>
          <w:lang w:val="en-US"/>
        </w:rPr>
        <w:t xml:space="preserve">一、资格索引表：</w:t>
      </w:r>
      <w:r/>
    </w:p>
    <w:p>
      <w:pPr>
        <w:pStyle w:val="973"/>
        <w:ind w:left="1320"/>
        <w:rPr>
          <w:rFonts w:hint="eastAsia"/>
          <w:sz w:val="24"/>
          <w:szCs w:val="24"/>
        </w:rPr>
      </w:pPr>
      <w:r>
        <w:rPr>
          <w:rFonts w:hint="eastAsia"/>
          <w:sz w:val="24"/>
          <w:szCs w:val="24"/>
        </w:rPr>
      </w:r>
      <w:r/>
    </w:p>
    <w:tbl>
      <w:tblPr>
        <w:tblStyle w:val="966"/>
        <w:tblW w:w="9100" w:type="dxa"/>
        <w:tblInd w:w="6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250"/>
        <w:gridCol w:w="2850"/>
      </w:tblGrid>
      <w:tr>
        <w:trPr>
          <w:trHeight w:val="721"/>
        </w:trPr>
        <w:tc>
          <w:tcPr>
            <w:tcW w:w="6250" w:type="dxa"/>
            <w:vAlign w:val="center"/>
            <w:textDirection w:val="lrTb"/>
            <w:noWrap w:val="false"/>
          </w:tcPr>
          <w:p>
            <w:pPr>
              <w:pStyle w:val="993"/>
              <w:ind w:left="0" w:right="0"/>
              <w:jc w:val="both"/>
              <w:keepLines w:val="0"/>
              <w:keepNext w:val="0"/>
              <w:spacing w:before="120" w:beforeAutospacing="0" w:after="0" w:afterAutospacing="0"/>
              <w:rPr>
                <w:rFonts w:hint="eastAsia"/>
                <w:b/>
                <w:sz w:val="24"/>
                <w:szCs w:val="24"/>
                <w:lang w:val="en-US"/>
              </w:rPr>
              <w:suppressLineNumbers w:val="0"/>
            </w:pPr>
            <w:r>
              <w:rPr>
                <w:rFonts w:hint="eastAsia"/>
                <w:b/>
                <w:sz w:val="24"/>
                <w:szCs w:val="24"/>
                <w:lang w:val="en-US"/>
              </w:rPr>
              <w:t xml:space="preserve">审查项目名称</w:t>
            </w:r>
            <w:r/>
          </w:p>
        </w:tc>
        <w:tc>
          <w:tcPr>
            <w:tcW w:w="2850" w:type="dxa"/>
            <w:textDirection w:val="lrTb"/>
            <w:noWrap w:val="false"/>
          </w:tcPr>
          <w:p>
            <w:pPr>
              <w:pStyle w:val="993"/>
              <w:ind w:left="0" w:right="0"/>
              <w:jc w:val="center"/>
              <w:keepLines w:val="0"/>
              <w:keepNext w:val="0"/>
              <w:spacing w:before="120" w:beforeAutospacing="0" w:after="0" w:afterAutospacing="0"/>
              <w:rPr>
                <w:rFonts w:hint="eastAsia"/>
                <w:b/>
                <w:sz w:val="24"/>
                <w:szCs w:val="24"/>
                <w:lang w:val="en-US"/>
              </w:rPr>
              <w:suppressLineNumbers w:val="0"/>
            </w:pPr>
            <w:r>
              <w:rPr>
                <w:rFonts w:hint="eastAsia"/>
                <w:b/>
                <w:sz w:val="24"/>
                <w:szCs w:val="24"/>
                <w:lang w:val="en-US"/>
              </w:rPr>
              <w:t xml:space="preserve">在投标文件中的页码位置</w:t>
            </w:r>
            <w:r/>
          </w:p>
        </w:tc>
      </w:tr>
      <w:tr>
        <w:trPr>
          <w:trHeight w:val="550"/>
        </w:trPr>
        <w:tc>
          <w:tcPr>
            <w:tcW w:w="6250" w:type="dxa"/>
            <w:vAlign w:val="center"/>
            <w:textDirection w:val="lrTb"/>
            <w:noWrap w:val="false"/>
          </w:tcPr>
          <w:p>
            <w:pPr>
              <w:pStyle w:val="993"/>
              <w:ind w:left="0" w:right="0"/>
              <w:keepLines w:val="0"/>
              <w:keepNext w:val="0"/>
              <w:spacing w:before="120" w:beforeAutospacing="0" w:after="0" w:afterAutospacing="0"/>
              <w:rPr>
                <w:rFonts w:hint="eastAsia"/>
                <w:bCs/>
                <w:sz w:val="24"/>
                <w:szCs w:val="24"/>
                <w:lang w:val="en-US"/>
              </w:rPr>
              <w:suppressLineNumbers w:val="0"/>
            </w:pPr>
            <w:r>
              <w:rPr>
                <w:rFonts w:hint="eastAsia"/>
                <w:bCs/>
                <w:sz w:val="24"/>
                <w:szCs w:val="24"/>
                <w:lang w:val="en-US"/>
              </w:rPr>
              <w:t xml:space="preserve">投标函</w:t>
            </w:r>
            <w:r/>
          </w:p>
        </w:tc>
        <w:tc>
          <w:tcPr>
            <w:tcW w:w="2850" w:type="dxa"/>
            <w:textDirection w:val="lrTb"/>
            <w:noWrap w:val="false"/>
          </w:tcPr>
          <w:p>
            <w:pPr>
              <w:pStyle w:val="993"/>
              <w:ind w:left="0" w:right="0"/>
              <w:jc w:val="center"/>
              <w:keepLines w:val="0"/>
              <w:keepNext w:val="0"/>
              <w:spacing w:before="120" w:beforeAutospacing="0" w:after="0" w:afterAutospacing="0"/>
              <w:rPr>
                <w:rFonts w:hint="eastAsia"/>
                <w:b/>
                <w:sz w:val="24"/>
                <w:szCs w:val="24"/>
                <w:lang w:val="en-US"/>
              </w:rPr>
              <w:suppressLineNumbers w:val="0"/>
            </w:pPr>
            <w:r>
              <w:rPr>
                <w:rFonts w:hint="eastAsia"/>
                <w:b/>
                <w:sz w:val="24"/>
                <w:szCs w:val="24"/>
                <w:lang w:val="en-US"/>
              </w:rPr>
            </w:r>
            <w:r/>
          </w:p>
        </w:tc>
      </w:tr>
      <w:tr>
        <w:trPr>
          <w:trHeight w:val="550"/>
        </w:trPr>
        <w:tc>
          <w:tcPr>
            <w:tcW w:w="6250" w:type="dxa"/>
            <w:vAlign w:val="center"/>
            <w:textDirection w:val="lrTb"/>
            <w:noWrap w:val="false"/>
          </w:tcPr>
          <w:p>
            <w:pPr>
              <w:pStyle w:val="993"/>
              <w:ind w:left="0" w:right="0"/>
              <w:keepLines w:val="0"/>
              <w:keepNext w:val="0"/>
              <w:spacing w:before="120" w:beforeAutospacing="0" w:after="0" w:afterAutospacing="0"/>
              <w:rPr>
                <w:rFonts w:hint="eastAsia"/>
                <w:bCs/>
                <w:sz w:val="24"/>
                <w:szCs w:val="24"/>
                <w:lang w:val="en-US"/>
              </w:rPr>
              <w:suppressLineNumbers w:val="0"/>
            </w:pPr>
            <w:r>
              <w:rPr>
                <w:rFonts w:hint="eastAsia"/>
                <w:bCs/>
                <w:sz w:val="24"/>
                <w:szCs w:val="24"/>
                <w:lang w:val="en-US"/>
              </w:rPr>
              <w:t xml:space="preserve">法定代表人授权委托书及委托代理人的身份证明文件的复印件</w:t>
            </w:r>
            <w:r/>
          </w:p>
        </w:tc>
        <w:tc>
          <w:tcPr>
            <w:tcW w:w="2850" w:type="dxa"/>
            <w:textDirection w:val="lrTb"/>
            <w:noWrap w:val="false"/>
          </w:tcPr>
          <w:p>
            <w:pPr>
              <w:pStyle w:val="993"/>
              <w:ind w:left="0" w:right="0"/>
              <w:jc w:val="center"/>
              <w:keepLines w:val="0"/>
              <w:keepNext w:val="0"/>
              <w:spacing w:before="120" w:beforeAutospacing="0" w:after="0" w:afterAutospacing="0"/>
              <w:rPr>
                <w:rFonts w:hint="eastAsia"/>
                <w:b/>
                <w:sz w:val="24"/>
                <w:szCs w:val="24"/>
                <w:lang w:val="en-US"/>
              </w:rPr>
              <w:suppressLineNumbers w:val="0"/>
            </w:pPr>
            <w:r>
              <w:rPr>
                <w:rFonts w:hint="eastAsia"/>
                <w:b/>
                <w:sz w:val="24"/>
                <w:szCs w:val="24"/>
                <w:lang w:val="en-US"/>
              </w:rPr>
            </w:r>
            <w:r/>
          </w:p>
        </w:tc>
      </w:tr>
      <w:tr>
        <w:trPr>
          <w:trHeight w:val="550"/>
        </w:trPr>
        <w:tc>
          <w:tcPr>
            <w:tcW w:w="6250" w:type="dxa"/>
            <w:vAlign w:val="center"/>
            <w:textDirection w:val="lrTb"/>
            <w:noWrap w:val="false"/>
          </w:tcPr>
          <w:p>
            <w:pPr>
              <w:pStyle w:val="993"/>
              <w:ind w:left="0" w:right="0"/>
              <w:keepLines w:val="0"/>
              <w:keepNext w:val="0"/>
              <w:spacing w:before="120" w:beforeAutospacing="0" w:after="0" w:afterAutospacing="0"/>
              <w:rPr>
                <w:rFonts w:hint="eastAsia"/>
                <w:bCs/>
                <w:sz w:val="24"/>
                <w:szCs w:val="24"/>
                <w:lang w:val="en-US"/>
              </w:rPr>
              <w:suppressLineNumbers w:val="0"/>
            </w:pPr>
            <w:r>
              <w:rPr>
                <w:rFonts w:hint="eastAsia"/>
                <w:bCs/>
                <w:sz w:val="24"/>
                <w:szCs w:val="24"/>
                <w:lang w:val="en-US"/>
              </w:rPr>
              <w:t xml:space="preserve">具有独立承担民事责任的能力</w:t>
            </w:r>
            <w:r/>
          </w:p>
        </w:tc>
        <w:tc>
          <w:tcPr>
            <w:tcW w:w="2850" w:type="dxa"/>
            <w:textDirection w:val="lrTb"/>
            <w:noWrap w:val="false"/>
          </w:tcPr>
          <w:p>
            <w:pPr>
              <w:pStyle w:val="993"/>
              <w:ind w:left="0" w:right="0"/>
              <w:jc w:val="center"/>
              <w:keepLines w:val="0"/>
              <w:keepNext w:val="0"/>
              <w:spacing w:before="120" w:beforeAutospacing="0" w:after="0" w:afterAutospacing="0"/>
              <w:rPr>
                <w:rFonts w:hint="eastAsia"/>
                <w:b/>
                <w:sz w:val="24"/>
                <w:szCs w:val="24"/>
                <w:lang w:val="en-US"/>
              </w:rPr>
              <w:suppressLineNumbers w:val="0"/>
            </w:pPr>
            <w:r>
              <w:rPr>
                <w:rFonts w:hint="eastAsia"/>
                <w:b/>
                <w:sz w:val="24"/>
                <w:szCs w:val="24"/>
                <w:lang w:val="en-US"/>
              </w:rPr>
            </w:r>
            <w:r/>
          </w:p>
        </w:tc>
      </w:tr>
      <w:tr>
        <w:trPr>
          <w:trHeight w:val="550"/>
        </w:trPr>
        <w:tc>
          <w:tcPr>
            <w:tcW w:w="6250" w:type="dxa"/>
            <w:vAlign w:val="center"/>
            <w:textDirection w:val="lrTb"/>
            <w:noWrap w:val="false"/>
          </w:tcPr>
          <w:p>
            <w:pPr>
              <w:pStyle w:val="993"/>
              <w:ind w:left="0" w:right="0"/>
              <w:keepLines w:val="0"/>
              <w:keepNext w:val="0"/>
              <w:spacing w:before="120" w:beforeAutospacing="0" w:after="0" w:afterAutospacing="0"/>
              <w:rPr>
                <w:rFonts w:hint="eastAsia"/>
                <w:bCs/>
                <w:sz w:val="24"/>
                <w:szCs w:val="24"/>
                <w:lang w:val="en-US"/>
              </w:rPr>
              <w:suppressLineNumbers w:val="0"/>
            </w:pPr>
            <w:r>
              <w:rPr>
                <w:rFonts w:hint="eastAsia"/>
                <w:bCs/>
                <w:sz w:val="24"/>
                <w:szCs w:val="24"/>
                <w:lang w:val="en-US"/>
              </w:rPr>
              <w:t xml:space="preserve">南京市政府采购供应商信用记录表暨信用承诺书</w:t>
            </w:r>
            <w:r/>
          </w:p>
        </w:tc>
        <w:tc>
          <w:tcPr>
            <w:tcW w:w="2850" w:type="dxa"/>
            <w:textDirection w:val="lrTb"/>
            <w:noWrap w:val="false"/>
          </w:tcPr>
          <w:p>
            <w:pPr>
              <w:pStyle w:val="993"/>
              <w:ind w:left="0" w:right="0"/>
              <w:jc w:val="center"/>
              <w:keepLines w:val="0"/>
              <w:keepNext w:val="0"/>
              <w:spacing w:before="120" w:beforeAutospacing="0" w:after="0" w:afterAutospacing="0"/>
              <w:rPr>
                <w:rFonts w:hint="eastAsia"/>
                <w:b/>
                <w:sz w:val="24"/>
                <w:szCs w:val="24"/>
                <w:lang w:val="en-US"/>
              </w:rPr>
              <w:suppressLineNumbers w:val="0"/>
            </w:pPr>
            <w:r>
              <w:rPr>
                <w:rFonts w:hint="eastAsia"/>
                <w:b/>
                <w:sz w:val="24"/>
                <w:szCs w:val="24"/>
                <w:lang w:val="en-US"/>
              </w:rPr>
            </w:r>
            <w:r/>
          </w:p>
        </w:tc>
      </w:tr>
      <w:tr>
        <w:trPr>
          <w:trHeight w:val="550"/>
        </w:trPr>
        <w:tc>
          <w:tcPr>
            <w:tcW w:w="6250" w:type="dxa"/>
            <w:vAlign w:val="center"/>
            <w:textDirection w:val="lrTb"/>
            <w:noWrap w:val="false"/>
          </w:tcPr>
          <w:p>
            <w:pPr>
              <w:pStyle w:val="993"/>
              <w:ind w:left="0" w:right="0"/>
              <w:keepLines w:val="0"/>
              <w:keepNext w:val="0"/>
              <w:spacing w:before="120" w:beforeAutospacing="0" w:after="0" w:afterAutospacing="0"/>
              <w:rPr>
                <w:rFonts w:hint="eastAsia"/>
                <w:bCs/>
                <w:sz w:val="24"/>
                <w:szCs w:val="24"/>
                <w:lang w:val="en-US"/>
              </w:rPr>
              <w:suppressLineNumbers w:val="0"/>
            </w:pPr>
            <w:r>
              <w:rPr>
                <w:rFonts w:hint="eastAsia"/>
                <w:sz w:val="24"/>
                <w:szCs w:val="24"/>
              </w:rPr>
              <w:t xml:space="preserve">第一章招标公告中“2.落实政府采购政策需满足的资格要求”</w:t>
            </w:r>
            <w:r>
              <w:rPr>
                <w:rFonts w:hint="eastAsia"/>
                <w:spacing w:val="-3"/>
                <w:sz w:val="24"/>
                <w:szCs w:val="24"/>
              </w:rPr>
              <w:t xml:space="preserve">的证明文件（若有）</w:t>
            </w:r>
            <w:r/>
          </w:p>
        </w:tc>
        <w:tc>
          <w:tcPr>
            <w:tcW w:w="2850" w:type="dxa"/>
            <w:textDirection w:val="lrTb"/>
            <w:noWrap w:val="false"/>
          </w:tcPr>
          <w:p>
            <w:pPr>
              <w:pStyle w:val="993"/>
              <w:ind w:left="0" w:right="0"/>
              <w:jc w:val="center"/>
              <w:keepLines w:val="0"/>
              <w:keepNext w:val="0"/>
              <w:spacing w:before="120" w:beforeAutospacing="0" w:after="0" w:afterAutospacing="0"/>
              <w:rPr>
                <w:rFonts w:hint="eastAsia"/>
                <w:b/>
                <w:sz w:val="24"/>
                <w:szCs w:val="24"/>
                <w:lang w:val="en-US"/>
              </w:rPr>
              <w:suppressLineNumbers w:val="0"/>
            </w:pPr>
            <w:r>
              <w:rPr>
                <w:rFonts w:hint="eastAsia"/>
                <w:b/>
                <w:sz w:val="24"/>
                <w:szCs w:val="24"/>
                <w:lang w:val="en-US"/>
              </w:rPr>
            </w:r>
            <w:r/>
          </w:p>
        </w:tc>
      </w:tr>
      <w:tr>
        <w:trPr>
          <w:trHeight w:val="550"/>
        </w:trPr>
        <w:tc>
          <w:tcPr>
            <w:tcW w:w="6250" w:type="dxa"/>
            <w:vAlign w:val="center"/>
            <w:textDirection w:val="lrTb"/>
            <w:noWrap w:val="false"/>
          </w:tcPr>
          <w:p>
            <w:pPr>
              <w:pStyle w:val="993"/>
              <w:ind w:left="0" w:right="0"/>
              <w:keepLines w:val="0"/>
              <w:keepNext w:val="0"/>
              <w:spacing w:before="120" w:beforeAutospacing="0" w:after="0" w:afterAutospacing="0"/>
              <w:rPr>
                <w:rFonts w:hint="eastAsia"/>
                <w:bCs/>
                <w:sz w:val="24"/>
                <w:szCs w:val="24"/>
                <w:lang w:val="en-US"/>
              </w:rPr>
              <w:suppressLineNumbers w:val="0"/>
            </w:pPr>
            <w:r>
              <w:rPr>
                <w:rFonts w:hint="eastAsia"/>
                <w:sz w:val="24"/>
                <w:szCs w:val="24"/>
              </w:rPr>
              <w:t xml:space="preserve">第一章招标公告中“3.本项目的特定资格要求”的证明文件；</w:t>
            </w:r>
            <w:r>
              <w:rPr>
                <w:rFonts w:hint="eastAsia"/>
                <w:bCs/>
                <w:sz w:val="24"/>
                <w:szCs w:val="24"/>
                <w:lang w:val="en-US"/>
              </w:rPr>
              <w:t xml:space="preserve">（若有）</w:t>
            </w:r>
            <w:r/>
          </w:p>
        </w:tc>
        <w:tc>
          <w:tcPr>
            <w:tcW w:w="2850" w:type="dxa"/>
            <w:textDirection w:val="lrTb"/>
            <w:noWrap w:val="false"/>
          </w:tcPr>
          <w:p>
            <w:pPr>
              <w:pStyle w:val="993"/>
              <w:ind w:left="0" w:right="0"/>
              <w:jc w:val="center"/>
              <w:keepLines w:val="0"/>
              <w:keepNext w:val="0"/>
              <w:spacing w:before="120" w:beforeAutospacing="0" w:after="0" w:afterAutospacing="0"/>
              <w:rPr>
                <w:rFonts w:hint="eastAsia"/>
                <w:b/>
                <w:sz w:val="24"/>
                <w:szCs w:val="24"/>
                <w:lang w:val="en-US"/>
              </w:rPr>
              <w:suppressLineNumbers w:val="0"/>
            </w:pPr>
            <w:r>
              <w:rPr>
                <w:rFonts w:hint="eastAsia"/>
                <w:b/>
                <w:sz w:val="24"/>
                <w:szCs w:val="24"/>
                <w:lang w:val="en-US"/>
              </w:rPr>
            </w:r>
            <w:r/>
          </w:p>
        </w:tc>
      </w:tr>
      <w:tr>
        <w:trPr>
          <w:trHeight w:val="550"/>
        </w:trPr>
        <w:tc>
          <w:tcPr>
            <w:tcW w:w="6250" w:type="dxa"/>
            <w:vAlign w:val="center"/>
            <w:textDirection w:val="lrTb"/>
            <w:noWrap w:val="false"/>
          </w:tcPr>
          <w:p>
            <w:pPr>
              <w:pStyle w:val="993"/>
              <w:ind w:left="0" w:right="0"/>
              <w:keepLines w:val="0"/>
              <w:keepNext w:val="0"/>
              <w:spacing w:before="120" w:beforeAutospacing="0" w:after="0" w:afterAutospacing="0"/>
              <w:rPr>
                <w:rFonts w:hint="eastAsia"/>
                <w:bCs/>
                <w:sz w:val="24"/>
                <w:szCs w:val="24"/>
                <w:lang w:val="en-US"/>
              </w:rPr>
              <w:suppressLineNumbers w:val="0"/>
            </w:pPr>
            <w:r>
              <w:rPr>
                <w:rFonts w:hint="eastAsia"/>
                <w:bCs/>
                <w:sz w:val="24"/>
                <w:szCs w:val="24"/>
                <w:lang w:val="en-US"/>
              </w:rPr>
              <w:t xml:space="preserve">南京市政府采购供应商信用记录表</w:t>
            </w:r>
            <w:r/>
          </w:p>
        </w:tc>
        <w:tc>
          <w:tcPr>
            <w:tcW w:w="2850" w:type="dxa"/>
            <w:textDirection w:val="lrTb"/>
            <w:noWrap w:val="false"/>
          </w:tcPr>
          <w:p>
            <w:pPr>
              <w:pStyle w:val="993"/>
              <w:ind w:left="0" w:right="0"/>
              <w:jc w:val="center"/>
              <w:keepLines w:val="0"/>
              <w:keepNext w:val="0"/>
              <w:spacing w:before="120" w:beforeAutospacing="0" w:after="0" w:afterAutospacing="0"/>
              <w:rPr>
                <w:rFonts w:hint="eastAsia"/>
                <w:b/>
                <w:sz w:val="24"/>
                <w:szCs w:val="24"/>
                <w:lang w:val="en-US"/>
              </w:rPr>
              <w:suppressLineNumbers w:val="0"/>
            </w:pPr>
            <w:r>
              <w:rPr>
                <w:rFonts w:hint="eastAsia"/>
                <w:b/>
                <w:sz w:val="24"/>
                <w:szCs w:val="24"/>
                <w:lang w:val="en-US"/>
              </w:rPr>
            </w:r>
            <w:r/>
          </w:p>
        </w:tc>
      </w:tr>
    </w:tbl>
    <w:p>
      <w:pPr>
        <w:pStyle w:val="961"/>
        <w:ind w:left="0"/>
        <w:jc w:val="both"/>
        <w:spacing w:before="120" w:after="120" w:line="560" w:lineRule="exact"/>
        <w:rPr>
          <w:rFonts w:hint="eastAsia"/>
          <w:sz w:val="24"/>
          <w:szCs w:val="24"/>
          <w:u w:val="none"/>
          <w:lang w:val="en-US"/>
        </w:rPr>
      </w:pPr>
      <w:r>
        <w:rPr>
          <w:rFonts w:hint="eastAsia"/>
          <w:sz w:val="24"/>
          <w:szCs w:val="24"/>
          <w:u w:val="none"/>
          <w:lang w:val="en-US"/>
        </w:rPr>
        <w:t xml:space="preserve">二、评分索引表</w:t>
      </w:r>
      <w:r/>
    </w:p>
    <w:p>
      <w:pPr>
        <w:ind w:firstLine="482"/>
        <w:spacing w:line="560" w:lineRule="exact"/>
        <w:widowControl/>
        <w:rPr>
          <w:rFonts w:hint="eastAsia"/>
          <w:bCs/>
          <w:sz w:val="24"/>
          <w:szCs w:val="24"/>
          <w:lang w:val="en-US"/>
        </w:rPr>
      </w:pPr>
      <w:r>
        <w:rPr>
          <w:rFonts w:hint="eastAsia"/>
          <w:b/>
          <w:sz w:val="24"/>
          <w:szCs w:val="24"/>
          <w:lang w:val="en-US"/>
        </w:rPr>
        <w:t xml:space="preserve">提供的投标文件应编制评分索引表</w:t>
      </w:r>
      <w:r>
        <w:rPr>
          <w:rFonts w:hint="eastAsia"/>
          <w:bCs/>
          <w:sz w:val="24"/>
          <w:szCs w:val="24"/>
          <w:lang w:val="en-US"/>
        </w:rPr>
        <w:t xml:space="preserve">，由于编排混乱导致文件被误读或查找不到，责任由投标人承担。</w:t>
      </w:r>
      <w:r/>
    </w:p>
    <w:tbl>
      <w:tblPr>
        <w:tblStyle w:val="966"/>
        <w:tblW w:w="970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41"/>
        <w:gridCol w:w="3865"/>
      </w:tblGrid>
      <w:tr>
        <w:trPr>
          <w:trHeight w:val="460"/>
        </w:trPr>
        <w:tc>
          <w:tcPr>
            <w:tcW w:w="5841" w:type="dxa"/>
            <w:vAlign w:val="center"/>
            <w:textDirection w:val="lrTb"/>
            <w:noWrap w:val="false"/>
          </w:tcPr>
          <w:p>
            <w:pPr>
              <w:pStyle w:val="997"/>
              <w:ind w:right="0"/>
              <w:jc w:val="center"/>
              <w:keepLines w:val="0"/>
              <w:keepNext w:val="0"/>
              <w:spacing w:before="120" w:beforeAutospacing="0" w:after="120" w:afterAutospacing="0" w:line="265" w:lineRule="atLeast"/>
              <w:shd w:val="clear" w:color="auto" w:fill="ffffff"/>
              <w:rPr>
                <w:rFonts w:hint="eastAsia" w:ascii="宋体" w:hAnsi="宋体" w:eastAsia="宋体"/>
                <w:b/>
                <w:bCs/>
                <w:lang w:eastAsia="zh-CN"/>
              </w:rPr>
              <w:suppressLineNumbers w:val="0"/>
            </w:pPr>
            <w:r>
              <w:rPr>
                <w:rFonts w:hint="eastAsia" w:ascii="宋体" w:hAnsi="宋体" w:eastAsia="宋体"/>
                <w:b/>
                <w:lang w:eastAsia="zh-CN"/>
              </w:rPr>
              <w:t xml:space="preserve">评分项目</w:t>
            </w:r>
            <w:r/>
          </w:p>
        </w:tc>
        <w:tc>
          <w:tcPr>
            <w:tcW w:w="3865" w:type="dxa"/>
            <w:vAlign w:val="center"/>
            <w:textDirection w:val="lrTb"/>
            <w:noWrap w:val="false"/>
          </w:tcPr>
          <w:p>
            <w:pPr>
              <w:ind w:left="0" w:right="0"/>
              <w:jc w:val="center"/>
              <w:keepLines w:val="0"/>
              <w:keepNext w:val="0"/>
              <w:spacing w:before="0" w:beforeAutospacing="0" w:after="0" w:afterAutospacing="0"/>
              <w:rPr>
                <w:rFonts w:hint="eastAsia"/>
                <w:b/>
                <w:sz w:val="24"/>
                <w:szCs w:val="24"/>
              </w:rPr>
              <w:suppressLineNumbers w:val="0"/>
            </w:pPr>
            <w:r>
              <w:rPr>
                <w:rFonts w:hint="eastAsia"/>
                <w:b/>
                <w:sz w:val="24"/>
                <w:szCs w:val="24"/>
                <w:lang w:bidi="en-US"/>
              </w:rPr>
              <w:t xml:space="preserve">在</w:t>
            </w:r>
            <w:r>
              <w:rPr>
                <w:rFonts w:hint="eastAsia"/>
                <w:b/>
                <w:sz w:val="24"/>
                <w:szCs w:val="24"/>
                <w:lang w:val="en-US" w:bidi="en-US"/>
              </w:rPr>
              <w:t xml:space="preserve">评标</w:t>
            </w:r>
            <w:r>
              <w:rPr>
                <w:rFonts w:hint="eastAsia"/>
                <w:b/>
                <w:sz w:val="24"/>
                <w:szCs w:val="24"/>
                <w:lang w:val="ja-JP" w:eastAsia="ja-JP" w:bidi="en-US"/>
              </w:rPr>
              <w:t xml:space="preserve">标准响应材料</w:t>
            </w:r>
            <w:r>
              <w:rPr>
                <w:rFonts w:hint="eastAsia"/>
                <w:b/>
                <w:sz w:val="24"/>
                <w:szCs w:val="24"/>
                <w:lang w:bidi="en-US"/>
              </w:rPr>
              <w:t xml:space="preserve">中的页码位置</w:t>
            </w:r>
            <w:r/>
          </w:p>
        </w:tc>
      </w:tr>
      <w:tr>
        <w:trPr>
          <w:trHeight w:val="446"/>
        </w:trPr>
        <w:tc>
          <w:tcPr>
            <w:tcW w:w="5841" w:type="dxa"/>
            <w:vAlign w:val="center"/>
            <w:textDirection w:val="lrTb"/>
            <w:noWrap w:val="false"/>
          </w:tcPr>
          <w:p>
            <w:pPr>
              <w:pStyle w:val="997"/>
              <w:ind w:left="1442" w:right="0" w:firstLine="422"/>
              <w:jc w:val="center"/>
              <w:keepLines w:val="0"/>
              <w:keepNext w:val="0"/>
              <w:spacing w:before="120" w:beforeAutospacing="0" w:after="120" w:afterAutospacing="0" w:line="265" w:lineRule="atLeast"/>
              <w:shd w:val="clear" w:color="auto" w:fill="ffffff"/>
              <w:rPr>
                <w:rFonts w:hint="eastAsia" w:ascii="宋体" w:hAnsi="宋体" w:eastAsia="宋体"/>
                <w:b/>
                <w:lang w:eastAsia="zh-CN"/>
              </w:rPr>
              <w:suppressLineNumbers w:val="0"/>
            </w:pPr>
            <w:r>
              <w:rPr>
                <w:rFonts w:hint="eastAsia" w:ascii="宋体" w:hAnsi="宋体" w:eastAsia="宋体"/>
                <w:b/>
                <w:lang w:eastAsia="zh-CN"/>
              </w:rPr>
            </w:r>
            <w:r/>
          </w:p>
        </w:tc>
        <w:tc>
          <w:tcPr>
            <w:tcW w:w="3865" w:type="dxa"/>
            <w:vAlign w:val="center"/>
            <w:textDirection w:val="lrTb"/>
            <w:noWrap w:val="false"/>
          </w:tcPr>
          <w:p>
            <w:pPr>
              <w:ind w:left="0" w:right="0"/>
              <w:jc w:val="center"/>
              <w:keepLines w:val="0"/>
              <w:keepNext w:val="0"/>
              <w:spacing w:before="0" w:beforeAutospacing="0" w:after="0" w:afterAutospacing="0"/>
              <w:rPr>
                <w:rFonts w:hint="eastAsia"/>
                <w:b/>
                <w:sz w:val="24"/>
                <w:szCs w:val="24"/>
                <w:lang w:bidi="en-US"/>
              </w:rPr>
              <w:suppressLineNumbers w:val="0"/>
            </w:pPr>
            <w:r>
              <w:rPr>
                <w:rFonts w:hint="eastAsia"/>
                <w:b/>
                <w:sz w:val="24"/>
                <w:szCs w:val="24"/>
                <w:lang w:bidi="en-US"/>
              </w:rPr>
            </w:r>
            <w:r/>
          </w:p>
        </w:tc>
      </w:tr>
      <w:tr>
        <w:trPr>
          <w:trHeight w:val="300"/>
        </w:trPr>
        <w:tc>
          <w:tcPr>
            <w:gridSpan w:val="2"/>
            <w:tcW w:w="9706" w:type="dxa"/>
            <w:vAlign w:val="center"/>
            <w:textDirection w:val="lrTb"/>
            <w:noWrap w:val="false"/>
          </w:tcPr>
          <w:p>
            <w:pPr>
              <w:pStyle w:val="997"/>
              <w:ind w:left="1440" w:right="0" w:firstLine="420"/>
              <w:jc w:val="center"/>
              <w:keepLines w:val="0"/>
              <w:keepNext w:val="0"/>
              <w:spacing w:before="120" w:beforeAutospacing="0" w:after="120" w:afterAutospacing="0" w:line="265" w:lineRule="atLeast"/>
              <w:shd w:val="clear" w:color="auto" w:fill="ffffff"/>
              <w:rPr>
                <w:rFonts w:hint="eastAsia" w:ascii="宋体" w:hAnsi="宋体" w:eastAsia="宋体"/>
                <w:lang w:eastAsia="zh-CN"/>
              </w:rPr>
              <w:suppressLineNumbers w:val="0"/>
            </w:pPr>
            <w:r>
              <w:rPr>
                <w:rFonts w:hint="eastAsia" w:ascii="宋体" w:hAnsi="宋体" w:eastAsia="宋体"/>
                <w:lang w:eastAsia="zh-CN"/>
              </w:rPr>
            </w:r>
            <w:r/>
          </w:p>
        </w:tc>
      </w:tr>
      <w:tr>
        <w:trPr>
          <w:trHeight w:val="320"/>
        </w:trPr>
        <w:tc>
          <w:tcPr>
            <w:tcW w:w="5841" w:type="dxa"/>
            <w:vAlign w:val="center"/>
            <w:textDirection w:val="lrTb"/>
            <w:noWrap w:val="false"/>
          </w:tcPr>
          <w:p>
            <w:pPr>
              <w:pStyle w:val="997"/>
              <w:ind w:left="1440" w:right="0" w:firstLine="420"/>
              <w:jc w:val="center"/>
              <w:keepLines w:val="0"/>
              <w:keepNext w:val="0"/>
              <w:spacing w:before="120" w:beforeAutospacing="0" w:after="120" w:afterAutospacing="0" w:line="265" w:lineRule="atLeast"/>
              <w:shd w:val="clear" w:color="auto" w:fill="ffffff"/>
              <w:rPr>
                <w:rFonts w:hint="eastAsia" w:ascii="宋体" w:hAnsi="宋体" w:eastAsia="宋体"/>
                <w:lang w:eastAsia="zh-CN"/>
              </w:rPr>
              <w:suppressLineNumbers w:val="0"/>
            </w:pPr>
            <w:r>
              <w:rPr>
                <w:rFonts w:hint="eastAsia" w:ascii="宋体" w:hAnsi="宋体" w:eastAsia="宋体"/>
                <w:lang w:eastAsia="zh-CN"/>
              </w:rPr>
            </w:r>
            <w:r/>
          </w:p>
        </w:tc>
        <w:tc>
          <w:tcPr>
            <w:tcW w:w="3865" w:type="dxa"/>
            <w:vAlign w:val="center"/>
            <w:textDirection w:val="lrTb"/>
            <w:noWrap w:val="false"/>
          </w:tcPr>
          <w:p>
            <w:pPr>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r>
      <w:tr>
        <w:trPr>
          <w:trHeight w:val="460"/>
        </w:trPr>
        <w:tc>
          <w:tcPr>
            <w:tcW w:w="5841" w:type="dxa"/>
            <w:vAlign w:val="center"/>
            <w:textDirection w:val="lrTb"/>
            <w:noWrap w:val="false"/>
          </w:tcPr>
          <w:p>
            <w:pPr>
              <w:pStyle w:val="997"/>
              <w:ind w:left="1440" w:right="0" w:firstLine="420"/>
              <w:jc w:val="center"/>
              <w:keepLines w:val="0"/>
              <w:keepNext w:val="0"/>
              <w:spacing w:before="120" w:beforeAutospacing="0" w:after="120" w:afterAutospacing="0" w:line="265" w:lineRule="atLeast"/>
              <w:shd w:val="clear" w:color="auto" w:fill="ffffff"/>
              <w:rPr>
                <w:rFonts w:hint="eastAsia" w:ascii="宋体" w:hAnsi="宋体" w:eastAsia="宋体"/>
                <w:lang w:eastAsia="zh-CN"/>
              </w:rPr>
              <w:suppressLineNumbers w:val="0"/>
            </w:pPr>
            <w:r>
              <w:rPr>
                <w:rFonts w:hint="eastAsia" w:ascii="宋体" w:hAnsi="宋体" w:eastAsia="宋体"/>
                <w:lang w:eastAsia="zh-CN"/>
              </w:rPr>
            </w:r>
            <w:r/>
          </w:p>
        </w:tc>
        <w:tc>
          <w:tcPr>
            <w:tcW w:w="3865" w:type="dxa"/>
            <w:vAlign w:val="center"/>
            <w:textDirection w:val="lrTb"/>
            <w:noWrap w:val="false"/>
          </w:tcPr>
          <w:p>
            <w:pPr>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r>
      <w:tr>
        <w:trPr>
          <w:trHeight w:val="280"/>
        </w:trPr>
        <w:tc>
          <w:tcPr>
            <w:tcW w:w="5841" w:type="dxa"/>
            <w:vAlign w:val="center"/>
            <w:textDirection w:val="lrTb"/>
            <w:noWrap w:val="false"/>
          </w:tcPr>
          <w:p>
            <w:pPr>
              <w:pStyle w:val="997"/>
              <w:ind w:left="1440" w:right="0" w:firstLine="420"/>
              <w:jc w:val="center"/>
              <w:keepLines w:val="0"/>
              <w:keepNext w:val="0"/>
              <w:spacing w:before="120" w:beforeAutospacing="0" w:after="120" w:afterAutospacing="0" w:line="265" w:lineRule="atLeast"/>
              <w:shd w:val="clear" w:color="auto" w:fill="ffffff"/>
              <w:rPr>
                <w:rFonts w:hint="eastAsia" w:ascii="宋体" w:hAnsi="宋体" w:eastAsia="宋体"/>
                <w:lang w:eastAsia="zh-CN"/>
              </w:rPr>
              <w:suppressLineNumbers w:val="0"/>
            </w:pPr>
            <w:r>
              <w:rPr>
                <w:rFonts w:hint="eastAsia" w:ascii="宋体" w:hAnsi="宋体" w:eastAsia="宋体"/>
                <w:lang w:eastAsia="zh-CN"/>
              </w:rPr>
            </w:r>
            <w:r/>
          </w:p>
        </w:tc>
        <w:tc>
          <w:tcPr>
            <w:tcW w:w="3865" w:type="dxa"/>
            <w:vAlign w:val="center"/>
            <w:textDirection w:val="lrTb"/>
            <w:noWrap w:val="false"/>
          </w:tcPr>
          <w:p>
            <w:pPr>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r>
      <w:tr>
        <w:trPr>
          <w:trHeight w:val="280"/>
        </w:trPr>
        <w:tc>
          <w:tcPr>
            <w:tcW w:w="5841" w:type="dxa"/>
            <w:vAlign w:val="center"/>
            <w:textDirection w:val="lrTb"/>
            <w:noWrap w:val="false"/>
          </w:tcPr>
          <w:p>
            <w:pPr>
              <w:pStyle w:val="997"/>
              <w:ind w:left="1440" w:right="0" w:firstLine="420"/>
              <w:jc w:val="center"/>
              <w:keepLines w:val="0"/>
              <w:keepNext w:val="0"/>
              <w:spacing w:before="120" w:beforeAutospacing="0" w:after="120" w:afterAutospacing="0" w:line="265" w:lineRule="atLeast"/>
              <w:shd w:val="clear" w:color="auto" w:fill="ffffff"/>
              <w:rPr>
                <w:rFonts w:hint="eastAsia" w:ascii="宋体" w:hAnsi="宋体" w:eastAsia="宋体"/>
                <w:lang w:eastAsia="zh-CN"/>
              </w:rPr>
              <w:suppressLineNumbers w:val="0"/>
            </w:pPr>
            <w:r>
              <w:rPr>
                <w:rFonts w:hint="eastAsia" w:ascii="宋体" w:hAnsi="宋体" w:eastAsia="宋体"/>
                <w:lang w:eastAsia="zh-CN"/>
              </w:rPr>
            </w:r>
            <w:r/>
          </w:p>
        </w:tc>
        <w:tc>
          <w:tcPr>
            <w:tcW w:w="3865" w:type="dxa"/>
            <w:vAlign w:val="center"/>
            <w:textDirection w:val="lrTb"/>
            <w:noWrap w:val="false"/>
          </w:tcPr>
          <w:p>
            <w:pPr>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r>
      <w:tr>
        <w:trPr>
          <w:trHeight w:val="625"/>
        </w:trPr>
        <w:tc>
          <w:tcPr>
            <w:gridSpan w:val="2"/>
            <w:tcW w:w="9706" w:type="dxa"/>
            <w:vAlign w:val="center"/>
            <w:textDirection w:val="lrTb"/>
            <w:noWrap w:val="false"/>
          </w:tcPr>
          <w:p>
            <w:pPr>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r>
      <w:tr>
        <w:trPr>
          <w:trHeight w:val="280"/>
        </w:trPr>
        <w:tc>
          <w:tcPr>
            <w:tcW w:w="5841" w:type="dxa"/>
            <w:vAlign w:val="center"/>
            <w:textDirection w:val="lrTb"/>
            <w:noWrap w:val="false"/>
          </w:tcPr>
          <w:p>
            <w:pPr>
              <w:pStyle w:val="997"/>
              <w:ind w:left="1440" w:right="0" w:firstLine="420"/>
              <w:jc w:val="center"/>
              <w:keepLines w:val="0"/>
              <w:keepNext w:val="0"/>
              <w:spacing w:before="120" w:beforeAutospacing="0" w:after="120" w:afterAutospacing="0" w:line="265" w:lineRule="atLeast"/>
              <w:shd w:val="clear" w:color="auto" w:fill="ffffff"/>
              <w:rPr>
                <w:rFonts w:hint="eastAsia" w:ascii="宋体" w:hAnsi="宋体" w:eastAsia="宋体"/>
                <w:lang w:eastAsia="zh-CN"/>
              </w:rPr>
              <w:suppressLineNumbers w:val="0"/>
            </w:pPr>
            <w:r>
              <w:rPr>
                <w:rFonts w:hint="eastAsia" w:ascii="宋体" w:hAnsi="宋体" w:eastAsia="宋体"/>
                <w:lang w:eastAsia="zh-CN"/>
              </w:rPr>
            </w:r>
            <w:r/>
          </w:p>
        </w:tc>
        <w:tc>
          <w:tcPr>
            <w:tcW w:w="3865" w:type="dxa"/>
            <w:vAlign w:val="center"/>
            <w:textDirection w:val="lrTb"/>
            <w:noWrap w:val="false"/>
          </w:tcPr>
          <w:p>
            <w:pPr>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r>
      <w:tr>
        <w:trPr>
          <w:trHeight w:val="280"/>
        </w:trPr>
        <w:tc>
          <w:tcPr>
            <w:tcW w:w="5841" w:type="dxa"/>
            <w:vAlign w:val="center"/>
            <w:textDirection w:val="lrTb"/>
            <w:noWrap w:val="false"/>
          </w:tcPr>
          <w:p>
            <w:pPr>
              <w:pStyle w:val="997"/>
              <w:ind w:left="1440" w:right="0" w:firstLine="420"/>
              <w:jc w:val="center"/>
              <w:keepLines w:val="0"/>
              <w:keepNext w:val="0"/>
              <w:spacing w:before="120" w:beforeAutospacing="0" w:after="120" w:afterAutospacing="0" w:line="265" w:lineRule="atLeast"/>
              <w:shd w:val="clear" w:color="auto" w:fill="ffffff"/>
              <w:rPr>
                <w:rFonts w:hint="eastAsia" w:ascii="宋体" w:hAnsi="宋体" w:eastAsia="宋体"/>
                <w:lang w:eastAsia="zh-CN"/>
              </w:rPr>
              <w:suppressLineNumbers w:val="0"/>
            </w:pPr>
            <w:r>
              <w:rPr>
                <w:rFonts w:hint="eastAsia" w:ascii="宋体" w:hAnsi="宋体" w:eastAsia="宋体"/>
                <w:lang w:eastAsia="zh-CN"/>
              </w:rPr>
            </w:r>
            <w:r/>
          </w:p>
        </w:tc>
        <w:tc>
          <w:tcPr>
            <w:tcW w:w="3865" w:type="dxa"/>
            <w:vAlign w:val="center"/>
            <w:textDirection w:val="lrTb"/>
            <w:noWrap w:val="false"/>
          </w:tcPr>
          <w:p>
            <w:pPr>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r>
      <w:tr>
        <w:trPr>
          <w:trHeight w:val="280"/>
        </w:trPr>
        <w:tc>
          <w:tcPr>
            <w:tcW w:w="5841" w:type="dxa"/>
            <w:vAlign w:val="center"/>
            <w:textDirection w:val="lrTb"/>
            <w:noWrap w:val="false"/>
          </w:tcPr>
          <w:p>
            <w:pPr>
              <w:pStyle w:val="997"/>
              <w:ind w:left="1440" w:right="0" w:firstLine="420"/>
              <w:jc w:val="center"/>
              <w:keepLines w:val="0"/>
              <w:keepNext w:val="0"/>
              <w:spacing w:before="120" w:beforeAutospacing="0" w:after="120" w:afterAutospacing="0" w:line="265" w:lineRule="atLeast"/>
              <w:shd w:val="clear" w:color="auto" w:fill="ffffff"/>
              <w:rPr>
                <w:rFonts w:hint="eastAsia" w:ascii="宋体" w:hAnsi="宋体" w:eastAsia="宋体"/>
                <w:lang w:eastAsia="zh-CN"/>
              </w:rPr>
              <w:suppressLineNumbers w:val="0"/>
            </w:pPr>
            <w:r>
              <w:rPr>
                <w:rFonts w:hint="eastAsia" w:ascii="宋体" w:hAnsi="宋体" w:eastAsia="宋体"/>
                <w:lang w:eastAsia="zh-CN"/>
              </w:rPr>
            </w:r>
            <w:r/>
          </w:p>
        </w:tc>
        <w:tc>
          <w:tcPr>
            <w:tcW w:w="3865" w:type="dxa"/>
            <w:vAlign w:val="center"/>
            <w:textDirection w:val="lrTb"/>
            <w:noWrap w:val="false"/>
          </w:tcPr>
          <w:p>
            <w:pPr>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r>
    </w:tbl>
    <w:p>
      <w:pPr>
        <w:pStyle w:val="973"/>
        <w:ind w:left="1320"/>
        <w:rPr>
          <w:rFonts w:hint="eastAsia"/>
          <w:sz w:val="24"/>
          <w:szCs w:val="24"/>
        </w:rPr>
        <w:sectPr>
          <w:footnotePr/>
          <w:endnotePr/>
          <w:type w:val="nextPage"/>
          <w:pgSz w:w="11910" w:h="16840" w:orient="portrait"/>
          <w:pgMar w:top="1460" w:right="800" w:bottom="920" w:left="800" w:header="492" w:footer="726" w:gutter="0"/>
          <w:cols w:num="1" w:sep="0" w:space="720" w:equalWidth="1"/>
          <w:docGrid w:linePitch="360"/>
        </w:sectPr>
      </w:pPr>
      <w:r>
        <w:rPr>
          <w:rFonts w:hint="eastAsia"/>
          <w:sz w:val="24"/>
          <w:szCs w:val="24"/>
        </w:rPr>
      </w:r>
      <w:r/>
    </w:p>
    <w:p>
      <w:pPr>
        <w:pStyle w:val="961"/>
        <w:ind w:left="0"/>
        <w:jc w:val="both"/>
        <w:spacing w:before="120" w:after="120" w:line="560" w:lineRule="exact"/>
        <w:rPr>
          <w:rFonts w:hint="eastAsia"/>
          <w:sz w:val="24"/>
          <w:szCs w:val="24"/>
          <w:u w:val="none"/>
          <w:lang w:val="en-US"/>
        </w:rPr>
      </w:pPr>
      <w:r>
        <w:rPr>
          <w:rFonts w:hint="eastAsia"/>
          <w:sz w:val="24"/>
          <w:szCs w:val="24"/>
          <w:u w:val="none"/>
          <w:lang w:val="en-US"/>
        </w:rPr>
        <w:t xml:space="preserve">三、商务部分</w:t>
      </w:r>
      <w:r/>
    </w:p>
    <w:p>
      <w:pPr>
        <w:pStyle w:val="971"/>
        <w:ind w:right="1"/>
        <w:jc w:val="both"/>
        <w:spacing w:line="560" w:lineRule="exact"/>
        <w:rPr>
          <w:rFonts w:hint="eastAsia"/>
          <w:b/>
          <w:bCs/>
        </w:rPr>
        <w:outlineLvl w:val="2"/>
      </w:pPr>
      <w:r>
        <w:rPr>
          <w:rFonts w:hint="eastAsia"/>
          <w:b/>
          <w:bCs/>
          <w:lang w:val="en-US"/>
        </w:rPr>
        <w:t xml:space="preserve">3.1</w:t>
      </w:r>
      <w:r>
        <w:rPr>
          <w:rFonts w:hint="eastAsia"/>
          <w:b/>
          <w:bCs/>
        </w:rPr>
        <w:t xml:space="preserve">、投标函格式</w:t>
      </w:r>
      <w:r/>
    </w:p>
    <w:p>
      <w:pPr>
        <w:ind w:left="2"/>
        <w:jc w:val="center"/>
        <w:spacing w:line="560" w:lineRule="exact"/>
        <w:rPr>
          <w:rFonts w:hint="eastAsia"/>
          <w:b/>
          <w:sz w:val="24"/>
          <w:szCs w:val="24"/>
        </w:rPr>
      </w:pPr>
      <w:r>
        <w:rPr>
          <w:rFonts w:hint="eastAsia"/>
          <w:b/>
          <w:bCs/>
          <w:sz w:val="24"/>
          <w:szCs w:val="24"/>
        </w:rPr>
        <w:t xml:space="preserve">投标函</w:t>
      </w:r>
      <w:r/>
    </w:p>
    <w:p>
      <w:pPr>
        <w:ind w:firstLine="480"/>
        <w:jc w:val="both"/>
        <w:spacing w:line="560" w:lineRule="exact"/>
        <w:shd w:val="clear" w:color="auto" w:fill="ffffff"/>
        <w:widowControl/>
        <w:rPr>
          <w:rFonts w:hint="eastAsia"/>
          <w:bCs/>
          <w:sz w:val="24"/>
          <w:szCs w:val="24"/>
          <w:lang w:val="en-US" w:bidi="ar-SA"/>
        </w:rPr>
      </w:pPr>
      <w:r>
        <w:rPr>
          <w:rFonts w:hint="eastAsia"/>
          <w:sz w:val="24"/>
          <w:szCs w:val="24"/>
          <w:lang w:bidi="ar-SA"/>
        </w:rPr>
        <w:t xml:space="preserve">致：XXXXXXXX（</w:t>
      </w:r>
      <w:r>
        <w:rPr>
          <w:rFonts w:hint="eastAsia"/>
          <w:sz w:val="24"/>
          <w:szCs w:val="24"/>
          <w:lang w:val="en-US" w:bidi="ar-SA"/>
        </w:rPr>
        <w:t xml:space="preserve">采购人）</w:t>
      </w:r>
      <w:r/>
    </w:p>
    <w:p>
      <w:pPr>
        <w:pStyle w:val="973"/>
        <w:ind w:left="0" w:firstLine="480"/>
        <w:spacing w:line="560" w:lineRule="exact"/>
        <w:rPr>
          <w:rFonts w:hint="eastAsia"/>
          <w:sz w:val="24"/>
          <w:szCs w:val="24"/>
        </w:rPr>
      </w:pPr>
      <w:r>
        <w:rPr>
          <w:rFonts w:hint="eastAsia"/>
          <w:sz w:val="24"/>
          <w:szCs w:val="24"/>
          <w:lang w:val="en-US"/>
        </w:rPr>
        <w:t xml:space="preserve">江苏中茂房地产土地评估造价咨询有限公司</w:t>
      </w:r>
      <w:r/>
    </w:p>
    <w:p>
      <w:pPr>
        <w:pStyle w:val="971"/>
        <w:ind w:left="618" w:right="617" w:firstLine="480"/>
        <w:jc w:val="both"/>
        <w:spacing w:line="560" w:lineRule="exact"/>
        <w:tabs>
          <w:tab w:val="left" w:pos="5538" w:leader="none"/>
          <w:tab w:val="left" w:pos="5641" w:leader="none"/>
          <w:tab w:val="left" w:pos="7074" w:leader="none"/>
          <w:tab w:val="left" w:pos="8727" w:leader="none"/>
        </w:tabs>
        <w:rPr>
          <w:rFonts w:hint="eastAsia"/>
        </w:rPr>
      </w:pPr>
      <w:r>
        <w:rPr>
          <w:rFonts w:hint="eastAsia"/>
        </w:rPr>
        <w:t xml:space="preserve">根据贵方</w:t>
      </w:r>
      <w:r>
        <w:rPr>
          <w:rFonts w:hint="eastAsia"/>
          <w:u w:val="single"/>
        </w:rPr>
        <w:t xml:space="preserve"> </w:t>
      </w:r>
      <w:r>
        <w:rPr>
          <w:rFonts w:hint="eastAsia"/>
          <w:u w:val="single"/>
        </w:rPr>
        <w:tab/>
      </w:r>
      <w:r>
        <w:rPr>
          <w:rFonts w:hint="eastAsia"/>
          <w:u w:val="single"/>
        </w:rPr>
        <w:tab/>
      </w:r>
      <w:r>
        <w:rPr>
          <w:rFonts w:hint="eastAsia"/>
        </w:rPr>
        <w:t xml:space="preserve">（项目名称）</w:t>
      </w:r>
      <w:r>
        <w:rPr>
          <w:rFonts w:hint="eastAsia"/>
          <w:u w:val="single"/>
        </w:rPr>
        <w:t xml:space="preserve"> </w:t>
      </w:r>
      <w:r>
        <w:rPr>
          <w:rFonts w:hint="eastAsia"/>
          <w:u w:val="single"/>
          <w:lang w:val="en-US"/>
        </w:rPr>
        <w:t xml:space="preserve"> </w:t>
      </w:r>
      <w:r>
        <w:rPr>
          <w:rFonts w:hint="eastAsia"/>
          <w:u w:val="single"/>
        </w:rPr>
        <w:tab/>
      </w:r>
      <w:r>
        <w:rPr>
          <w:rFonts w:hint="eastAsia"/>
        </w:rPr>
        <w:t xml:space="preserve">（项目编号）</w:t>
      </w:r>
      <w:r>
        <w:rPr>
          <w:rFonts w:hint="eastAsia"/>
          <w:spacing w:val="-99"/>
        </w:rPr>
        <w:t xml:space="preserve"> </w:t>
      </w:r>
      <w:r>
        <w:rPr>
          <w:rFonts w:hint="eastAsia"/>
          <w:spacing w:val="21"/>
        </w:rPr>
        <w:t xml:space="preserve">招标公告</w:t>
      </w:r>
      <w:r>
        <w:rPr>
          <w:rFonts w:hint="eastAsia"/>
        </w:rPr>
        <w:t xml:space="preserve">，我方</w:t>
      </w:r>
      <w:r>
        <w:rPr>
          <w:rFonts w:hint="eastAsia"/>
          <w:u w:val="single"/>
          <w:lang w:val="en-US"/>
        </w:rPr>
        <w:t xml:space="preserve">                        （</w:t>
      </w:r>
      <w:r>
        <w:rPr>
          <w:rFonts w:hint="eastAsia"/>
          <w:lang w:val="en-US"/>
        </w:rPr>
        <w:t xml:space="preserve">投标人名称）</w:t>
      </w:r>
      <w:r>
        <w:rPr>
          <w:rFonts w:hint="eastAsia"/>
        </w:rPr>
        <w:t xml:space="preserve">决定参与本次采购活动，提交投标文件。</w:t>
      </w:r>
      <w:r/>
    </w:p>
    <w:p>
      <w:pPr>
        <w:pStyle w:val="971"/>
        <w:ind w:firstLine="960"/>
        <w:spacing w:line="560" w:lineRule="exact"/>
        <w:rPr>
          <w:rFonts w:hint="eastAsia"/>
        </w:rPr>
      </w:pPr>
      <w:r>
        <w:rPr>
          <w:rFonts w:hint="eastAsia"/>
        </w:rPr>
        <w:t xml:space="preserve">据此函，</w:t>
      </w:r>
      <w:r>
        <w:rPr>
          <w:rFonts w:hint="eastAsia"/>
          <w:lang w:val="en-US"/>
        </w:rPr>
        <w:t xml:space="preserve">声明</w:t>
      </w:r>
      <w:r>
        <w:rPr>
          <w:rFonts w:hint="eastAsia"/>
        </w:rPr>
        <w:t xml:space="preserve">如下：</w:t>
      </w:r>
      <w:r/>
    </w:p>
    <w:p>
      <w:pPr>
        <w:pStyle w:val="971"/>
        <w:ind w:left="1100"/>
        <w:spacing w:line="560" w:lineRule="exact"/>
        <w:tabs>
          <w:tab w:val="left" w:pos="6623" w:leader="none"/>
        </w:tabs>
        <w:rPr>
          <w:rFonts w:hint="eastAsia"/>
        </w:rPr>
      </w:pPr>
      <w:r>
        <w:rPr>
          <w:rFonts w:hint="eastAsia"/>
          <w:lang w:val="en-US"/>
        </w:rPr>
        <w:t xml:space="preserve">1.我方的资格条件符合政府采购法和本次采购要求。</w:t>
      </w:r>
      <w:r/>
    </w:p>
    <w:p>
      <w:pPr>
        <w:pStyle w:val="971"/>
        <w:ind w:left="1100"/>
        <w:spacing w:line="560" w:lineRule="exact"/>
        <w:tabs>
          <w:tab w:val="left" w:pos="6623" w:leader="none"/>
        </w:tabs>
        <w:rPr>
          <w:rFonts w:hint="eastAsia"/>
        </w:rPr>
      </w:pPr>
      <w:r>
        <w:rPr>
          <w:rFonts w:hint="eastAsia"/>
          <w:lang w:val="en-US"/>
        </w:rPr>
        <w:t xml:space="preserve">2.我方参加政府采购活动前三年内，在经营活动中</w:t>
      </w:r>
      <w:r>
        <w:rPr>
          <w:rFonts w:hint="eastAsia"/>
          <w:b/>
          <w:bCs/>
          <w:lang w:val="en-US"/>
        </w:rPr>
        <w:t xml:space="preserve">没有</w:t>
      </w:r>
      <w:r>
        <w:rPr>
          <w:rFonts w:hint="eastAsia"/>
          <w:lang w:val="en-US"/>
        </w:rPr>
        <w:t xml:space="preserve">重大违法记录。</w:t>
      </w:r>
      <w:r/>
    </w:p>
    <w:p>
      <w:pPr>
        <w:pStyle w:val="971"/>
        <w:ind w:left="1100"/>
        <w:spacing w:line="560" w:lineRule="exact"/>
        <w:tabs>
          <w:tab w:val="left" w:pos="6623" w:leader="none"/>
        </w:tabs>
        <w:rPr>
          <w:rFonts w:hint="eastAsia"/>
        </w:rPr>
      </w:pPr>
      <w:r>
        <w:rPr>
          <w:rFonts w:hint="eastAsia"/>
          <w:lang w:val="en-US"/>
        </w:rPr>
        <w:t xml:space="preserve">3.参加本次采购活动前，我方</w:t>
      </w:r>
      <w:r>
        <w:rPr>
          <w:rFonts w:hint="eastAsia"/>
          <w:b/>
          <w:bCs/>
          <w:lang w:val="en-US"/>
        </w:rPr>
        <w:t xml:space="preserve">没有</w:t>
      </w:r>
      <w:r>
        <w:rPr>
          <w:rFonts w:hint="eastAsia"/>
          <w:lang w:val="en-US"/>
        </w:rPr>
        <w:t xml:space="preserve">被信用中国网站、中国政府采购网站列入失信被执行人名单、重大税收违法案件当事人名单、政府采购严重违法失信行为记录名单及《南京市政府采购供应商信用管理工作暂行办法》宁财规[2018]10 号第十一条、十二条所列严重失信行为情形。</w:t>
      </w:r>
      <w:r/>
    </w:p>
    <w:p>
      <w:pPr>
        <w:pStyle w:val="971"/>
        <w:ind w:left="1100"/>
        <w:spacing w:line="560" w:lineRule="exact"/>
        <w:tabs>
          <w:tab w:val="left" w:pos="6623" w:leader="none"/>
        </w:tabs>
        <w:rPr>
          <w:rFonts w:hint="eastAsia"/>
        </w:rPr>
      </w:pPr>
      <w:r>
        <w:rPr>
          <w:rFonts w:hint="eastAsia"/>
          <w:lang w:val="en-US"/>
        </w:rPr>
        <w:t xml:space="preserve">4.我方在全国范围内</w:t>
      </w:r>
      <w:r>
        <w:rPr>
          <w:rFonts w:hint="eastAsia"/>
          <w:b/>
          <w:bCs/>
          <w:lang w:val="en-US"/>
        </w:rPr>
        <w:t xml:space="preserve">未受过</w:t>
      </w:r>
      <w:r>
        <w:rPr>
          <w:rFonts w:hint="eastAsia"/>
          <w:lang w:val="en-US"/>
        </w:rPr>
        <w:t xml:space="preserve">财政部门禁止参加政府采购活动的处罚期限，或在全国范围内受过财政部门禁止参加政府采购活动的处罚期限已满。 </w:t>
      </w:r>
      <w:r/>
    </w:p>
    <w:p>
      <w:pPr>
        <w:pStyle w:val="971"/>
        <w:ind w:left="1100"/>
        <w:spacing w:line="560" w:lineRule="exact"/>
        <w:tabs>
          <w:tab w:val="left" w:pos="6623" w:leader="none"/>
        </w:tabs>
        <w:rPr>
          <w:rFonts w:hint="eastAsia"/>
        </w:rPr>
      </w:pPr>
      <w:r>
        <w:rPr>
          <w:rFonts w:hint="eastAsia"/>
          <w:lang w:val="en-US"/>
        </w:rPr>
        <w:t xml:space="preserve">5.我方</w:t>
      </w:r>
      <w:r>
        <w:rPr>
          <w:rFonts w:hint="eastAsia"/>
          <w:b/>
          <w:bCs/>
          <w:lang w:val="en-US"/>
        </w:rPr>
        <w:t xml:space="preserve">没有</w:t>
      </w:r>
      <w:r>
        <w:rPr>
          <w:rFonts w:hint="eastAsia"/>
          <w:lang w:val="en-US"/>
        </w:rPr>
        <w:t xml:space="preserve">为本采购项目提供整体设计、规范编制，以及项目管理、监理、检测等服务。</w:t>
      </w:r>
      <w:r/>
    </w:p>
    <w:p>
      <w:pPr>
        <w:pStyle w:val="971"/>
        <w:ind w:left="1100"/>
        <w:spacing w:line="560" w:lineRule="exact"/>
        <w:tabs>
          <w:tab w:val="left" w:pos="6623" w:leader="none"/>
        </w:tabs>
        <w:rPr>
          <w:rFonts w:hint="eastAsia"/>
        </w:rPr>
      </w:pPr>
      <w:r>
        <w:rPr>
          <w:rFonts w:hint="eastAsia"/>
          <w:lang w:val="en-US"/>
        </w:rPr>
        <w:t xml:space="preserve">6.我方与参与本次采购活动的其他投标人的法定代表人或委托代理人</w:t>
      </w:r>
      <w:r>
        <w:rPr>
          <w:rFonts w:hint="eastAsia"/>
          <w:b/>
          <w:bCs/>
          <w:lang w:val="en-US"/>
        </w:rPr>
        <w:t xml:space="preserve">无夫妻、直系血亲关系</w:t>
      </w:r>
      <w:r>
        <w:rPr>
          <w:rFonts w:hint="eastAsia"/>
          <w:lang w:val="en-US"/>
        </w:rPr>
        <w:t xml:space="preserve">；</w:t>
      </w:r>
      <w:r/>
    </w:p>
    <w:p>
      <w:pPr>
        <w:pStyle w:val="971"/>
        <w:ind w:left="1100"/>
        <w:spacing w:line="560" w:lineRule="exact"/>
        <w:tabs>
          <w:tab w:val="left" w:pos="6623" w:leader="none"/>
        </w:tabs>
        <w:rPr>
          <w:rFonts w:hint="eastAsia"/>
        </w:rPr>
      </w:pPr>
      <w:r>
        <w:rPr>
          <w:rFonts w:hint="eastAsia"/>
          <w:lang w:val="en-US"/>
        </w:rPr>
        <w:t xml:space="preserve">7.我方与参与本次采购活动的其他投标人的负责人</w:t>
      </w:r>
      <w:r>
        <w:rPr>
          <w:rFonts w:hint="eastAsia"/>
          <w:b/>
          <w:bCs/>
          <w:lang w:val="en-US"/>
        </w:rPr>
        <w:t xml:space="preserve">不是同一人</w:t>
      </w:r>
      <w:r>
        <w:rPr>
          <w:rFonts w:hint="eastAsia"/>
          <w:lang w:val="en-US"/>
        </w:rPr>
        <w:t xml:space="preserve">，</w:t>
      </w:r>
      <w:r>
        <w:rPr>
          <w:rFonts w:hint="eastAsia"/>
          <w:b/>
          <w:bCs/>
          <w:lang w:val="en-US"/>
        </w:rPr>
        <w:t xml:space="preserve">也不存在直接控股、管理关系</w:t>
      </w:r>
      <w:r>
        <w:rPr>
          <w:rFonts w:hint="eastAsia"/>
          <w:lang w:val="en-US"/>
        </w:rPr>
        <w:t xml:space="preserve">。</w:t>
      </w:r>
      <w:r/>
    </w:p>
    <w:p>
      <w:pPr>
        <w:pStyle w:val="971"/>
        <w:ind w:left="1100"/>
        <w:spacing w:line="560" w:lineRule="exact"/>
        <w:tabs>
          <w:tab w:val="left" w:pos="6623" w:leader="none"/>
        </w:tabs>
        <w:rPr>
          <w:rFonts w:hint="eastAsia"/>
        </w:rPr>
      </w:pPr>
      <w:r>
        <w:rPr>
          <w:rFonts w:hint="eastAsia"/>
          <w:lang w:val="en-US"/>
        </w:rPr>
        <w:t xml:space="preserve">8.我方同意并向贵方提供了与投标有关的所有证据和资料。</w:t>
      </w:r>
      <w:r/>
    </w:p>
    <w:p>
      <w:pPr>
        <w:pStyle w:val="971"/>
        <w:ind w:left="1098"/>
        <w:spacing w:line="560" w:lineRule="exact"/>
        <w:tabs>
          <w:tab w:val="left" w:pos="8547" w:leader="none"/>
        </w:tabs>
        <w:rPr>
          <w:rFonts w:hint="eastAsia"/>
        </w:rPr>
      </w:pPr>
      <w:r>
        <w:rPr>
          <w:rFonts w:hint="eastAsia"/>
          <w:lang w:val="en-US"/>
        </w:rPr>
        <w:t xml:space="preserve">9</w:t>
      </w:r>
      <w:r>
        <w:rPr>
          <w:rFonts w:hint="eastAsia"/>
        </w:rPr>
        <w:t xml:space="preserve">.按招标要求，我们的投标总报价为（大写）</w:t>
      </w:r>
      <w:r>
        <w:rPr>
          <w:rFonts w:hint="eastAsia"/>
          <w:u w:val="single"/>
        </w:rPr>
        <w:t xml:space="preserve"> </w:t>
      </w:r>
      <w:r>
        <w:rPr>
          <w:rFonts w:hint="eastAsia"/>
          <w:u w:val="single"/>
        </w:rPr>
        <w:tab/>
      </w:r>
      <w:r>
        <w:rPr>
          <w:rFonts w:hint="eastAsia"/>
        </w:rPr>
        <w:t xml:space="preserve">元人民币。</w:t>
      </w:r>
      <w:r/>
    </w:p>
    <w:p>
      <w:pPr>
        <w:pStyle w:val="971"/>
        <w:ind w:left="1100"/>
        <w:spacing w:line="560" w:lineRule="exact"/>
        <w:rPr>
          <w:rFonts w:hint="eastAsia"/>
        </w:rPr>
      </w:pPr>
      <w:r>
        <w:rPr>
          <w:rFonts w:hint="eastAsia"/>
          <w:lang w:val="en-US"/>
        </w:rPr>
        <w:t xml:space="preserve">10</w:t>
      </w:r>
      <w:r>
        <w:rPr>
          <w:rFonts w:hint="eastAsia"/>
        </w:rPr>
        <w:t xml:space="preserve">.本项目通过验收并交付时间为：满足招标文件要求。</w:t>
      </w:r>
      <w:r/>
    </w:p>
    <w:p>
      <w:pPr>
        <w:pStyle w:val="971"/>
        <w:ind w:left="618" w:right="618" w:firstLine="482"/>
        <w:jc w:val="both"/>
        <w:spacing w:line="560" w:lineRule="exact"/>
        <w:rPr>
          <w:rFonts w:hint="eastAsia"/>
        </w:rPr>
      </w:pPr>
      <w:r>
        <w:rPr>
          <w:rFonts w:hint="eastAsia"/>
          <w:lang w:val="en-US"/>
        </w:rPr>
        <w:t xml:space="preserve">11.</w:t>
      </w:r>
      <w:r>
        <w:rPr>
          <w:rFonts w:hint="eastAsia"/>
        </w:rPr>
        <w:t xml:space="preserve">我们已详细审核全部招标文件及其有效补充文件，我们放弃对招标文件任何误</w:t>
      </w:r>
      <w:r>
        <w:rPr>
          <w:rFonts w:hint="eastAsia"/>
          <w:spacing w:val="-7"/>
        </w:rPr>
        <w:t xml:space="preserve">解的权利，提交投标文件后，不对招标文件本身提出质疑。否则，属于不诚信和故意扰</w:t>
      </w:r>
      <w:r>
        <w:rPr>
          <w:rFonts w:hint="eastAsia"/>
        </w:rPr>
        <w:t xml:space="preserve">乱政府采购活动行为，我们将无条件接受处罚。</w:t>
      </w:r>
      <w:r/>
    </w:p>
    <w:p>
      <w:pPr>
        <w:pStyle w:val="971"/>
        <w:ind w:left="618" w:right="616" w:firstLine="480"/>
        <w:spacing w:line="560" w:lineRule="exact"/>
        <w:rPr>
          <w:rFonts w:hint="eastAsia"/>
        </w:rPr>
      </w:pPr>
      <w:r>
        <w:rPr>
          <w:rFonts w:hint="eastAsia"/>
          <w:lang w:val="en-US"/>
        </w:rPr>
        <w:t xml:space="preserve">12.</w:t>
      </w:r>
      <w:r>
        <w:rPr>
          <w:rFonts w:hint="eastAsia"/>
        </w:rPr>
        <w:t xml:space="preserve">我们同意从规定的开标日期起遵循本投标文件，并在规定的投标有效期期满之前均具有约束力。</w:t>
      </w:r>
      <w:r/>
    </w:p>
    <w:p>
      <w:pPr>
        <w:pStyle w:val="971"/>
        <w:ind w:left="618" w:right="617" w:firstLine="480"/>
        <w:jc w:val="both"/>
        <w:spacing w:line="560" w:lineRule="exact"/>
        <w:rPr>
          <w:rFonts w:hint="eastAsia"/>
        </w:rPr>
      </w:pPr>
      <w:r>
        <w:rPr>
          <w:rFonts w:hint="eastAsia"/>
          <w:lang w:val="en-US"/>
        </w:rPr>
        <w:t xml:space="preserve">13</w:t>
      </w:r>
      <w:r>
        <w:rPr>
          <w:rFonts w:hint="eastAsia"/>
        </w:rPr>
        <w:t xml:space="preserve">.投标截止时间结束后参加投标的投标人不足三家的，或在评标期间出现符合专</w:t>
      </w:r>
      <w:r>
        <w:rPr>
          <w:rFonts w:hint="eastAsia"/>
          <w:spacing w:val="-3"/>
        </w:rPr>
        <w:t xml:space="preserve">业条件的投标人或者对招标文件作出实质响应的投标人不足三家情形的，我们酌情决定</w:t>
      </w:r>
      <w:r>
        <w:rPr>
          <w:rFonts w:hint="eastAsia"/>
        </w:rPr>
        <w:t xml:space="preserve">是否参加当场变更的竞争性谈判或单一来源方式采购。</w:t>
      </w:r>
      <w:r/>
    </w:p>
    <w:p>
      <w:pPr>
        <w:pStyle w:val="971"/>
        <w:ind w:left="618" w:right="616" w:firstLine="480"/>
        <w:spacing w:line="560" w:lineRule="exact"/>
        <w:rPr>
          <w:rFonts w:hint="eastAsia"/>
        </w:rPr>
      </w:pPr>
      <w:r>
        <w:rPr>
          <w:rFonts w:hint="eastAsia"/>
          <w:lang w:val="en-US"/>
        </w:rPr>
        <w:t xml:space="preserve">14.</w:t>
      </w:r>
      <w:r>
        <w:rPr>
          <w:rFonts w:hint="eastAsia"/>
        </w:rPr>
        <w:t xml:space="preserve">一旦我方中标，我方将根据招标文件的规定严格履行合同，并保证于承诺的时间完成服务的启动/集成、调试等工作，交付采购人验收、使用。</w:t>
      </w:r>
      <w:r/>
    </w:p>
    <w:p>
      <w:pPr>
        <w:pStyle w:val="971"/>
        <w:ind w:left="618" w:right="497" w:firstLine="480"/>
        <w:spacing w:line="560" w:lineRule="exact"/>
        <w:rPr>
          <w:rFonts w:hint="eastAsia"/>
        </w:rPr>
      </w:pPr>
      <w:r>
        <w:rPr>
          <w:rFonts w:hint="eastAsia"/>
          <w:lang w:val="en-US"/>
        </w:rPr>
        <w:t xml:space="preserve">15</w:t>
      </w:r>
      <w:r>
        <w:rPr>
          <w:rFonts w:hint="eastAsia"/>
          <w:spacing w:val="-7"/>
          <w:lang w:val="en-US"/>
        </w:rPr>
        <w:t xml:space="preserve">.</w:t>
      </w:r>
      <w:r>
        <w:rPr>
          <w:rFonts w:hint="eastAsia"/>
          <w:spacing w:val="-7"/>
        </w:rPr>
        <w:t xml:space="preserve">我方决不提供虚假材料谋取中标、决不采取不正当手段诋毁、排挤其他投标人、</w:t>
      </w:r>
      <w:r>
        <w:rPr>
          <w:rFonts w:hint="eastAsia"/>
          <w:spacing w:val="-5"/>
        </w:rPr>
        <w:t xml:space="preserve">决不与采购人、其他投标人或者中茂恶意串通、决不向采购人、中茂</w:t>
      </w:r>
      <w:r>
        <w:rPr>
          <w:rFonts w:hint="eastAsia"/>
          <w:spacing w:val="-8"/>
        </w:rPr>
        <w:t xml:space="preserve">工作人员和评委进行商业贿赂、决不在采购过程中与采购人进行协商谈判、决不拒绝有关部门监督检查或提供虚假情况，如有违反，无条件接受贵方及相关管理部门的处罚。</w:t>
      </w:r>
      <w:r/>
    </w:p>
    <w:p>
      <w:pPr>
        <w:pStyle w:val="971"/>
        <w:ind w:left="1098"/>
        <w:spacing w:line="560" w:lineRule="exact"/>
        <w:tabs>
          <w:tab w:val="left" w:pos="2058" w:leader="none"/>
          <w:tab w:val="left" w:pos="7877" w:leader="none"/>
        </w:tabs>
        <w:rPr>
          <w:rFonts w:hint="eastAsia"/>
        </w:rPr>
      </w:pPr>
      <w:r>
        <w:rPr>
          <w:rFonts w:hint="eastAsia"/>
          <w:lang w:val="en-US"/>
        </w:rPr>
        <w:t xml:space="preserve">16.</w:t>
      </w:r>
      <w:r>
        <w:rPr>
          <w:rFonts w:hint="eastAsia"/>
        </w:rPr>
        <w:t xml:space="preserve">与本投标有关的正式联系方式为：</w:t>
      </w:r>
      <w:r/>
    </w:p>
    <w:p>
      <w:pPr>
        <w:pStyle w:val="971"/>
        <w:ind w:left="1098"/>
        <w:spacing w:line="560" w:lineRule="exact"/>
        <w:tabs>
          <w:tab w:val="left" w:pos="2058" w:leader="none"/>
          <w:tab w:val="left" w:pos="7877" w:leader="none"/>
        </w:tabs>
        <w:rPr>
          <w:rFonts w:hint="eastAsia"/>
          <w:u w:val="single"/>
          <w:lang w:val="en-US"/>
        </w:rPr>
      </w:pPr>
      <w:r>
        <w:rPr>
          <w:rFonts w:hint="eastAsia"/>
        </w:rPr>
        <w:t xml:space="preserve">地</w:t>
      </w:r>
      <w:r>
        <w:rPr>
          <w:rFonts w:hint="eastAsia"/>
        </w:rPr>
        <w:tab/>
      </w:r>
      <w:r>
        <w:rPr>
          <w:rFonts w:hint="eastAsia"/>
          <w:spacing w:val="-1"/>
        </w:rPr>
        <w:t xml:space="preserve">址</w:t>
      </w:r>
      <w:r>
        <w:rPr>
          <w:rFonts w:hint="eastAsia"/>
        </w:rPr>
        <w:t xml:space="preserve">：</w:t>
      </w:r>
      <w:r>
        <w:rPr>
          <w:rFonts w:hint="eastAsia"/>
          <w:u w:val="single"/>
          <w:lang w:val="en-US"/>
        </w:rPr>
        <w:t xml:space="preserve">                          </w:t>
      </w:r>
      <w:r/>
    </w:p>
    <w:p>
      <w:pPr>
        <w:pStyle w:val="971"/>
        <w:ind w:left="1098" w:right="2426"/>
        <w:jc w:val="both"/>
        <w:spacing w:line="560" w:lineRule="exact"/>
        <w:tabs>
          <w:tab w:val="left" w:pos="7037" w:leader="none"/>
          <w:tab w:val="left" w:pos="7877" w:leader="none"/>
        </w:tabs>
        <w:rPr>
          <w:rFonts w:hint="eastAsia"/>
          <w:u w:val="single"/>
          <w:lang w:val="en-US"/>
        </w:rPr>
      </w:pPr>
      <w:r>
        <w:rPr>
          <w:rFonts w:hint="eastAsia"/>
        </w:rPr>
        <w:t xml:space="preserve">电    </w:t>
      </w:r>
      <w:r>
        <w:rPr>
          <w:rFonts w:hint="eastAsia"/>
          <w:spacing w:val="119"/>
        </w:rPr>
        <w:t xml:space="preserve"> </w:t>
      </w:r>
      <w:r>
        <w:rPr>
          <w:rFonts w:hint="eastAsia"/>
        </w:rPr>
        <w:t xml:space="preserve">话：</w:t>
      </w:r>
      <w:r>
        <w:rPr>
          <w:rFonts w:hint="eastAsia"/>
          <w:u w:val="single"/>
        </w:rPr>
        <w:t xml:space="preserve"> </w:t>
      </w:r>
      <w:r>
        <w:rPr>
          <w:rFonts w:hint="eastAsia"/>
          <w:u w:val="single"/>
          <w:lang w:val="en-US"/>
        </w:rPr>
        <w:t xml:space="preserve">                                                  </w:t>
      </w:r>
      <w:r/>
    </w:p>
    <w:p>
      <w:pPr>
        <w:ind w:left="1100"/>
        <w:jc w:val="both"/>
        <w:spacing w:line="560" w:lineRule="exact"/>
        <w:rPr>
          <w:rFonts w:hint="eastAsia"/>
          <w:spacing w:val="-1"/>
          <w:sz w:val="24"/>
          <w:szCs w:val="24"/>
        </w:rPr>
      </w:pPr>
      <w:r>
        <w:rPr>
          <w:rFonts w:hint="eastAsia"/>
          <w:sz w:val="24"/>
          <w:szCs w:val="24"/>
          <w:lang w:val="en-US"/>
        </w:rPr>
        <w:t xml:space="preserve">17</w:t>
      </w:r>
      <w:r>
        <w:rPr>
          <w:rFonts w:hint="eastAsia"/>
          <w:sz w:val="24"/>
          <w:szCs w:val="24"/>
        </w:rPr>
        <w:t xml:space="preserve">、我方正式开户银行和账号为：</w:t>
      </w:r>
      <w:r/>
    </w:p>
    <w:p>
      <w:pPr>
        <w:pStyle w:val="971"/>
        <w:ind w:left="1100" w:right="2426"/>
        <w:jc w:val="both"/>
        <w:spacing w:line="560" w:lineRule="exact"/>
        <w:tabs>
          <w:tab w:val="left" w:pos="7037" w:leader="none"/>
          <w:tab w:val="left" w:pos="7877" w:leader="none"/>
        </w:tabs>
        <w:rPr>
          <w:rFonts w:hint="eastAsia"/>
          <w:lang w:val="en-US"/>
        </w:rPr>
      </w:pPr>
      <w:r>
        <w:rPr>
          <w:rFonts w:hint="eastAsia"/>
          <w:spacing w:val="-1"/>
        </w:rPr>
        <w:t xml:space="preserve">开</w:t>
      </w:r>
      <w:r>
        <w:rPr>
          <w:rFonts w:hint="eastAsia"/>
        </w:rPr>
        <w:t xml:space="preserve">户银行：</w:t>
      </w:r>
      <w:r>
        <w:rPr>
          <w:rFonts w:hint="eastAsia"/>
          <w:u w:val="single"/>
        </w:rPr>
        <w:t xml:space="preserve"> </w:t>
      </w:r>
      <w:r>
        <w:rPr>
          <w:rFonts w:hint="eastAsia"/>
          <w:u w:val="single"/>
          <w:lang w:val="en-US"/>
        </w:rPr>
        <w:t xml:space="preserve">                                                      </w:t>
      </w:r>
      <w:r/>
    </w:p>
    <w:p>
      <w:pPr>
        <w:pStyle w:val="971"/>
        <w:ind w:left="1098" w:right="3146"/>
        <w:spacing w:line="560" w:lineRule="exact"/>
        <w:tabs>
          <w:tab w:val="left" w:pos="6677" w:leader="none"/>
          <w:tab w:val="left" w:pos="7157" w:leader="none"/>
        </w:tabs>
        <w:rPr>
          <w:rFonts w:hint="eastAsia"/>
          <w:spacing w:val="38"/>
          <w:u w:val="single"/>
        </w:rPr>
      </w:pPr>
      <w:r>
        <w:rPr>
          <w:rFonts w:hint="eastAsia"/>
          <w:spacing w:val="-1"/>
        </w:rPr>
        <w:t xml:space="preserve">银</w:t>
      </w:r>
      <w:r>
        <w:rPr>
          <w:rFonts w:hint="eastAsia"/>
        </w:rPr>
        <w:t xml:space="preserve">行账号：</w:t>
      </w:r>
      <w:r>
        <w:rPr>
          <w:rFonts w:hint="eastAsia"/>
          <w:u w:val="single"/>
        </w:rPr>
        <w:t xml:space="preserve"> </w:t>
      </w:r>
      <w:r>
        <w:rPr>
          <w:rFonts w:hint="eastAsia"/>
          <w:u w:val="single"/>
          <w:lang w:val="en-US"/>
        </w:rPr>
        <w:t xml:space="preserve">                                       </w:t>
      </w:r>
      <w:r>
        <w:rPr>
          <w:rFonts w:hint="eastAsia"/>
          <w:spacing w:val="-1"/>
          <w:u w:val="single"/>
        </w:rPr>
        <w:t xml:space="preserve">            </w:t>
      </w:r>
      <w:r>
        <w:rPr>
          <w:rFonts w:hint="eastAsia"/>
          <w:spacing w:val="38"/>
          <w:u w:val="single"/>
        </w:rPr>
        <w:t xml:space="preserve"> </w:t>
      </w:r>
      <w:r/>
    </w:p>
    <w:p>
      <w:pPr>
        <w:pStyle w:val="971"/>
        <w:ind w:left="1098" w:right="2725"/>
        <w:spacing w:line="560" w:lineRule="exact"/>
        <w:tabs>
          <w:tab w:val="left" w:pos="2298" w:leader="none"/>
          <w:tab w:val="left" w:pos="4458" w:leader="none"/>
          <w:tab w:val="left" w:pos="5658" w:leader="none"/>
          <w:tab w:val="left" w:pos="6618" w:leader="none"/>
          <w:tab w:val="left" w:pos="6858" w:leader="none"/>
        </w:tabs>
        <w:rPr>
          <w:rFonts w:hint="eastAsia"/>
          <w:spacing w:val="-17"/>
        </w:rPr>
      </w:pPr>
      <w:r>
        <w:rPr>
          <w:rFonts w:hint="eastAsia"/>
        </w:rPr>
        <w:t xml:space="preserve">投标人名称：</w:t>
      </w:r>
      <w:r>
        <w:rPr>
          <w:rFonts w:hint="eastAsia"/>
          <w:u w:val="single"/>
        </w:rPr>
        <w:t xml:space="preserve"> </w:t>
      </w:r>
      <w:r>
        <w:rPr>
          <w:rFonts w:hint="eastAsia"/>
          <w:u w:val="single"/>
        </w:rPr>
        <w:tab/>
      </w:r>
      <w:r>
        <w:rPr>
          <w:rFonts w:hint="eastAsia"/>
          <w:u w:val="single"/>
        </w:rPr>
        <w:tab/>
      </w:r>
      <w:r>
        <w:rPr>
          <w:rFonts w:hint="eastAsia"/>
        </w:rPr>
        <w:t xml:space="preserve">（</w:t>
      </w:r>
      <w:r>
        <w:rPr>
          <w:rFonts w:hint="eastAsia"/>
          <w:sz w:val="24"/>
          <w:szCs w:val="24"/>
          <w:lang w:val="en-US" w:eastAsia="zh-CN"/>
        </w:rPr>
        <w:t xml:space="preserve">加盖电子</w:t>
      </w:r>
      <w:r>
        <w:rPr>
          <w:rFonts w:hint="eastAsia"/>
          <w:sz w:val="24"/>
          <w:szCs w:val="24"/>
        </w:rPr>
        <w:t xml:space="preserve">公章</w:t>
      </w:r>
      <w:r>
        <w:rPr>
          <w:rFonts w:hint="eastAsia"/>
          <w:spacing w:val="-17"/>
        </w:rPr>
        <w:t xml:space="preserve">） </w:t>
      </w:r>
      <w:r/>
    </w:p>
    <w:p>
      <w:pPr>
        <w:pStyle w:val="971"/>
        <w:ind w:left="1098" w:right="2725"/>
        <w:spacing w:line="560" w:lineRule="exact"/>
        <w:tabs>
          <w:tab w:val="left" w:pos="2298" w:leader="none"/>
          <w:tab w:val="left" w:pos="4458" w:leader="none"/>
          <w:tab w:val="left" w:pos="5658" w:leader="none"/>
          <w:tab w:val="left" w:pos="6618" w:leader="none"/>
          <w:tab w:val="left" w:pos="6858" w:leader="none"/>
        </w:tabs>
        <w:rPr>
          <w:rFonts w:hint="eastAsia"/>
        </w:rPr>
      </w:pPr>
      <w:r>
        <w:rPr>
          <w:rFonts w:hint="eastAsia"/>
        </w:rPr>
        <w:t xml:space="preserve">日</w:t>
      </w:r>
      <w:r>
        <w:rPr>
          <w:rFonts w:hint="eastAsia"/>
        </w:rPr>
        <w:tab/>
      </w:r>
      <w:r>
        <w:rPr>
          <w:rFonts w:hint="eastAsia"/>
        </w:rPr>
        <w:t xml:space="preserve">期：</w:t>
      </w:r>
      <w:r>
        <w:rPr>
          <w:rFonts w:hint="eastAsia"/>
          <w:u w:val="single"/>
        </w:rPr>
        <w:t xml:space="preserve"> </w:t>
      </w:r>
      <w:r>
        <w:rPr>
          <w:rFonts w:hint="eastAsia"/>
          <w:u w:val="single"/>
          <w:lang w:val="en-US"/>
        </w:rPr>
        <w:t xml:space="preserve">           </w:t>
      </w:r>
      <w:r>
        <w:rPr>
          <w:rFonts w:hint="eastAsia"/>
        </w:rPr>
        <w:t xml:space="preserve">年</w:t>
      </w:r>
      <w:r>
        <w:rPr>
          <w:rFonts w:hint="eastAsia"/>
          <w:u w:val="single"/>
        </w:rPr>
        <w:t xml:space="preserve"> </w:t>
      </w:r>
      <w:r>
        <w:rPr>
          <w:rFonts w:hint="eastAsia"/>
          <w:u w:val="single"/>
          <w:lang w:val="en-US"/>
        </w:rPr>
        <w:t xml:space="preserve">   </w:t>
      </w:r>
      <w:r>
        <w:rPr>
          <w:rFonts w:hint="eastAsia"/>
        </w:rPr>
        <w:t xml:space="preserve">月</w:t>
      </w:r>
      <w:r>
        <w:rPr>
          <w:rFonts w:hint="eastAsia"/>
          <w:u w:val="single"/>
        </w:rPr>
        <w:t xml:space="preserve"> </w:t>
      </w:r>
      <w:r>
        <w:rPr>
          <w:rFonts w:hint="eastAsia"/>
          <w:u w:val="single"/>
        </w:rPr>
        <w:tab/>
      </w:r>
      <w:r>
        <w:rPr>
          <w:rFonts w:hint="eastAsia"/>
        </w:rPr>
        <w:t xml:space="preserve">日</w:t>
      </w:r>
      <w:r/>
    </w:p>
    <w:p>
      <w:pPr>
        <w:spacing w:line="560" w:lineRule="exact"/>
        <w:rPr>
          <w:rFonts w:hint="eastAsia"/>
          <w:sz w:val="24"/>
          <w:szCs w:val="24"/>
        </w:rPr>
        <w:sectPr>
          <w:footnotePr/>
          <w:endnotePr/>
          <w:type w:val="nextPage"/>
          <w:pgSz w:w="11910" w:h="16840" w:orient="portrait"/>
          <w:pgMar w:top="1440" w:right="800" w:bottom="920" w:left="800" w:header="492" w:footer="726" w:gutter="0"/>
          <w:cols w:num="1" w:sep="0" w:space="720" w:equalWidth="1"/>
          <w:docGrid w:linePitch="360"/>
        </w:sectPr>
      </w:pPr>
      <w:r>
        <w:rPr>
          <w:rFonts w:hint="eastAsia"/>
          <w:sz w:val="24"/>
          <w:szCs w:val="24"/>
        </w:rPr>
      </w:r>
      <w:r/>
    </w:p>
    <w:p>
      <w:pPr>
        <w:pStyle w:val="971"/>
        <w:ind w:right="1"/>
        <w:jc w:val="both"/>
        <w:spacing w:line="560" w:lineRule="exact"/>
        <w:rPr>
          <w:rFonts w:hint="eastAsia"/>
          <w:b/>
          <w:bCs/>
        </w:rPr>
        <w:outlineLvl w:val="2"/>
      </w:pPr>
      <w:r>
        <w:rPr>
          <w:rFonts w:hint="eastAsia"/>
          <w:b/>
          <w:bCs/>
          <w:lang w:val="en-US"/>
        </w:rPr>
        <w:t xml:space="preserve">3.2</w:t>
      </w:r>
      <w:r>
        <w:rPr>
          <w:rFonts w:hint="eastAsia"/>
          <w:b/>
          <w:bCs/>
        </w:rPr>
        <w:t xml:space="preserve">、法定代表人身份证明书、法定代表人授权委托书格式</w:t>
      </w:r>
      <w:r/>
    </w:p>
    <w:p>
      <w:pPr>
        <w:pStyle w:val="971"/>
        <w:ind w:left="618" w:right="497" w:firstLine="480"/>
        <w:spacing w:line="560" w:lineRule="exact"/>
        <w:rPr>
          <w:rFonts w:hint="eastAsia"/>
          <w:b/>
          <w:bCs/>
          <w:sz w:val="24"/>
          <w:szCs w:val="24"/>
        </w:rPr>
      </w:pPr>
      <w:r>
        <w:rPr>
          <w:rFonts w:hint="eastAsia"/>
          <w:spacing w:val="-8"/>
          <w:lang w:val="zh-CN" w:eastAsia="zh-CN"/>
        </w:rPr>
        <w:t xml:space="preserve">（注：法定代表人参加本项目的提供《法人代表人身份证明书》及其身份证复印件，授权他人参加本项目的提供《法定代表人授权委托书》及其双方身份证复印件）</w:t>
      </w:r>
      <w:r/>
    </w:p>
    <w:p>
      <w:pPr>
        <w:ind w:left="727"/>
        <w:jc w:val="center"/>
        <w:spacing w:line="560" w:lineRule="exact"/>
        <w:rPr>
          <w:rFonts w:hint="eastAsia"/>
          <w:b/>
          <w:bCs/>
          <w:sz w:val="24"/>
          <w:szCs w:val="24"/>
        </w:rPr>
      </w:pPr>
      <w:r>
        <w:rPr>
          <w:rFonts w:hint="eastAsia"/>
          <w:b/>
          <w:bCs/>
          <w:sz w:val="24"/>
          <w:szCs w:val="24"/>
        </w:rPr>
        <w:t xml:space="preserve">法定代表人身份证明书</w:t>
      </w:r>
      <w:r/>
    </w:p>
    <w:p>
      <w:pPr>
        <w:ind w:left="727"/>
        <w:jc w:val="center"/>
        <w:spacing w:line="560" w:lineRule="exact"/>
        <w:rPr>
          <w:rFonts w:hint="eastAsia"/>
          <w:b/>
          <w:bCs/>
          <w:sz w:val="24"/>
          <w:szCs w:val="24"/>
        </w:rPr>
      </w:pPr>
      <w:r>
        <w:rPr>
          <w:rFonts w:hint="eastAsia"/>
          <w:b/>
          <w:bCs/>
          <w:sz w:val="24"/>
          <w:szCs w:val="24"/>
        </w:rPr>
      </w:r>
      <w:r/>
    </w:p>
    <w:p>
      <w:pPr>
        <w:pStyle w:val="971"/>
        <w:ind w:firstLine="480"/>
        <w:spacing w:line="560" w:lineRule="exact"/>
        <w:tabs>
          <w:tab w:val="left" w:pos="6138" w:leader="none"/>
          <w:tab w:val="left" w:pos="7818" w:leader="none"/>
        </w:tabs>
        <w:rPr>
          <w:rFonts w:hint="eastAsia"/>
        </w:rPr>
      </w:pPr>
      <w:r>
        <w:rPr>
          <w:rFonts w:hint="eastAsia"/>
        </w:rPr>
        <w:t xml:space="preserve">致：（采购人）</w:t>
      </w:r>
      <w:r/>
    </w:p>
    <w:p>
      <w:pPr>
        <w:pStyle w:val="971"/>
        <w:ind w:firstLine="480"/>
        <w:spacing w:line="560" w:lineRule="exact"/>
        <w:tabs>
          <w:tab w:val="left" w:pos="6138" w:leader="none"/>
          <w:tab w:val="left" w:pos="7818" w:leader="none"/>
        </w:tabs>
        <w:rPr>
          <w:rFonts w:hint="eastAsia"/>
        </w:rPr>
      </w:pPr>
      <w:r>
        <w:rPr>
          <w:rFonts w:hint="eastAsia"/>
        </w:rPr>
        <w:t xml:space="preserve">        在我单位任        职务，为我单位法定代表人。特此证明。</w:t>
      </w:r>
      <w:r/>
    </w:p>
    <w:p>
      <w:pPr>
        <w:pStyle w:val="971"/>
        <w:ind w:firstLine="480"/>
        <w:spacing w:line="560" w:lineRule="exact"/>
        <w:tabs>
          <w:tab w:val="left" w:pos="6138" w:leader="none"/>
          <w:tab w:val="left" w:pos="7818" w:leader="none"/>
        </w:tabs>
        <w:rPr>
          <w:rFonts w:hint="eastAsia"/>
        </w:rPr>
      </w:pPr>
      <w:r>
        <w:rPr>
          <w:rFonts w:hint="eastAsia"/>
        </w:rPr>
        <w:t xml:space="preserve">供应商名称：（</w:t>
      </w:r>
      <w:r>
        <w:rPr>
          <w:rFonts w:hint="eastAsia"/>
          <w:sz w:val="24"/>
          <w:szCs w:val="24"/>
        </w:rPr>
        <w:t xml:space="preserve">加盖电子公章</w:t>
      </w:r>
      <w:r>
        <w:rPr>
          <w:rFonts w:hint="eastAsia"/>
        </w:rPr>
        <w:t xml:space="preserve">）</w:t>
      </w:r>
      <w:r/>
    </w:p>
    <w:p>
      <w:pPr>
        <w:pStyle w:val="971"/>
        <w:ind w:firstLine="480"/>
        <w:spacing w:line="560" w:lineRule="exact"/>
        <w:tabs>
          <w:tab w:val="left" w:pos="6138" w:leader="none"/>
          <w:tab w:val="left" w:pos="7818" w:leader="none"/>
        </w:tabs>
        <w:rPr>
          <w:rFonts w:hint="eastAsia"/>
        </w:rPr>
      </w:pPr>
      <w:r>
        <w:rPr>
          <w:rFonts w:hint="eastAsia"/>
        </w:rPr>
        <w:t xml:space="preserve">日    期：年月日</w:t>
      </w:r>
      <w:r/>
    </w:p>
    <w:p>
      <w:pPr>
        <w:pStyle w:val="971"/>
        <w:ind w:firstLine="480"/>
        <w:spacing w:line="560" w:lineRule="exact"/>
        <w:tabs>
          <w:tab w:val="left" w:pos="6138" w:leader="none"/>
          <w:tab w:val="left" w:pos="7818" w:leader="none"/>
        </w:tabs>
        <w:rPr>
          <w:rFonts w:hint="eastAsia"/>
        </w:rPr>
      </w:pPr>
      <w:r>
        <w:rPr>
          <w:rFonts w:hint="eastAsia"/>
        </w:rPr>
        <w:t xml:space="preserve">地址:_____________</w:t>
      </w:r>
      <w:r/>
    </w:p>
    <w:p>
      <w:pPr>
        <w:pStyle w:val="971"/>
        <w:ind w:firstLine="482"/>
        <w:spacing w:line="560" w:lineRule="exact"/>
        <w:tabs>
          <w:tab w:val="left" w:pos="6138" w:leader="none"/>
          <w:tab w:val="left" w:pos="7818" w:leader="none"/>
        </w:tabs>
        <w:rPr>
          <w:rFonts w:hint="eastAsia"/>
          <w:b/>
          <w:bCs/>
          <w:sz w:val="24"/>
          <w:szCs w:val="24"/>
        </w:rPr>
      </w:pPr>
      <w:r>
        <w:rPr>
          <w:rFonts w:hint="eastAsia"/>
          <w:b/>
          <w:bCs/>
        </w:rPr>
        <w:t xml:space="preserve">附：法人身份证正反面</w:t>
      </w:r>
      <w:r>
        <w:rPr>
          <w:rFonts w:hint="eastAsia"/>
          <w:b/>
          <w:bCs/>
          <w:lang w:val="en-US"/>
        </w:rPr>
        <w:t xml:space="preserve">复印件</w:t>
      </w:r>
      <w:r/>
    </w:p>
    <w:p>
      <w:pPr>
        <w:ind w:left="727"/>
        <w:jc w:val="center"/>
        <w:spacing w:line="560" w:lineRule="exact"/>
        <w:rPr>
          <w:rFonts w:hint="eastAsia"/>
          <w:b/>
          <w:sz w:val="24"/>
          <w:szCs w:val="24"/>
        </w:rPr>
      </w:pPr>
      <w:r>
        <w:rPr>
          <w:rFonts w:hint="eastAsia"/>
          <w:b/>
          <w:bCs/>
          <w:sz w:val="24"/>
          <w:szCs w:val="24"/>
        </w:rPr>
        <w:t xml:space="preserve">法定代表人授权委托书</w:t>
      </w:r>
      <w:r/>
    </w:p>
    <w:p>
      <w:pPr>
        <w:ind w:firstLine="480"/>
        <w:jc w:val="both"/>
        <w:spacing w:line="560" w:lineRule="exact"/>
        <w:shd w:val="clear" w:color="auto" w:fill="ffffff"/>
        <w:widowControl/>
        <w:rPr>
          <w:rFonts w:hint="eastAsia"/>
          <w:bCs/>
          <w:sz w:val="24"/>
          <w:szCs w:val="24"/>
          <w:lang w:val="en-US" w:bidi="ar-SA"/>
        </w:rPr>
      </w:pPr>
      <w:r>
        <w:rPr>
          <w:rFonts w:hint="eastAsia"/>
          <w:sz w:val="24"/>
          <w:szCs w:val="24"/>
          <w:lang w:bidi="ar-SA"/>
        </w:rPr>
        <w:t xml:space="preserve">致：XXXXXXXX（</w:t>
      </w:r>
      <w:r>
        <w:rPr>
          <w:rFonts w:hint="eastAsia"/>
          <w:sz w:val="24"/>
          <w:szCs w:val="24"/>
          <w:lang w:val="en-US" w:bidi="ar-SA"/>
        </w:rPr>
        <w:t xml:space="preserve">采购人）</w:t>
      </w:r>
      <w:r/>
    </w:p>
    <w:p>
      <w:pPr>
        <w:pStyle w:val="973"/>
        <w:ind w:left="0" w:firstLine="960"/>
        <w:spacing w:line="560" w:lineRule="exact"/>
        <w:rPr>
          <w:rFonts w:hint="eastAsia"/>
          <w:sz w:val="24"/>
          <w:szCs w:val="24"/>
        </w:rPr>
      </w:pPr>
      <w:r>
        <w:rPr>
          <w:rFonts w:hint="eastAsia"/>
          <w:sz w:val="24"/>
          <w:szCs w:val="24"/>
          <w:lang w:val="en-US"/>
        </w:rPr>
        <w:t xml:space="preserve">江苏中茂房地产土地评估造价咨询有限公司</w:t>
      </w:r>
      <w:r/>
    </w:p>
    <w:p>
      <w:pPr>
        <w:pStyle w:val="971"/>
        <w:ind w:firstLine="480"/>
        <w:spacing w:line="560" w:lineRule="exact"/>
        <w:tabs>
          <w:tab w:val="left" w:pos="6138" w:leader="none"/>
          <w:tab w:val="left" w:pos="7818" w:leader="none"/>
        </w:tabs>
        <w:rPr>
          <w:rFonts w:hint="eastAsia"/>
        </w:rPr>
      </w:pPr>
      <w:r>
        <w:rPr>
          <w:rFonts w:hint="eastAsia"/>
        </w:rPr>
        <w:t xml:space="preserve">本授权书声明：注册于</w:t>
      </w:r>
      <w:r>
        <w:rPr>
          <w:rFonts w:hint="eastAsia"/>
          <w:u w:val="single"/>
        </w:rPr>
        <w:t xml:space="preserve"> </w:t>
      </w:r>
      <w:r>
        <w:rPr>
          <w:rFonts w:hint="eastAsia"/>
          <w:u w:val="single"/>
        </w:rPr>
        <w:tab/>
      </w:r>
      <w:r>
        <w:rPr>
          <w:rFonts w:hint="eastAsia"/>
          <w:u w:val="single"/>
        </w:rPr>
        <w:t xml:space="preserve">（</w:t>
      </w:r>
      <w:r>
        <w:rPr>
          <w:rFonts w:hint="eastAsia"/>
        </w:rPr>
        <w:t xml:space="preserve">投标人住址）的</w:t>
      </w:r>
      <w:r>
        <w:rPr>
          <w:rFonts w:hint="eastAsia"/>
          <w:u w:val="single"/>
        </w:rPr>
        <w:t xml:space="preserve"> </w:t>
      </w:r>
      <w:r>
        <w:rPr>
          <w:rFonts w:hint="eastAsia"/>
          <w:u w:val="single"/>
        </w:rPr>
        <w:tab/>
      </w:r>
      <w:r>
        <w:rPr>
          <w:rFonts w:hint="eastAsia"/>
          <w:u w:val="single"/>
          <w:lang w:val="en-US"/>
        </w:rPr>
        <w:t xml:space="preserve">                （</w:t>
      </w:r>
      <w:r>
        <w:rPr>
          <w:rFonts w:hint="eastAsia"/>
        </w:rPr>
        <w:t xml:space="preserve">投标人名称）法定代表人</w:t>
      </w:r>
      <w:r>
        <w:rPr>
          <w:rFonts w:hint="eastAsia"/>
          <w:u w:val="single"/>
        </w:rPr>
        <w:t xml:space="preserve"> </w:t>
      </w:r>
      <w:r>
        <w:rPr>
          <w:rFonts w:hint="eastAsia"/>
          <w:u w:val="single"/>
        </w:rPr>
        <w:tab/>
      </w:r>
      <w:r>
        <w:rPr>
          <w:rFonts w:hint="eastAsia"/>
        </w:rPr>
        <w:t xml:space="preserve">（法定代表人姓名、职务）代表本公司授权</w:t>
      </w:r>
      <w:r>
        <w:rPr>
          <w:rFonts w:hint="eastAsia"/>
          <w:u w:val="single"/>
          <w:lang w:val="en-US"/>
        </w:rPr>
        <w:t xml:space="preserve">                  </w:t>
      </w:r>
      <w:r>
        <w:rPr>
          <w:rFonts w:hint="eastAsia"/>
          <w:spacing w:val="-3"/>
        </w:rPr>
        <w:t xml:space="preserve">（</w:t>
      </w:r>
      <w:r>
        <w:rPr>
          <w:rFonts w:hint="eastAsia"/>
        </w:rPr>
        <w:t xml:space="preserve">投标人代表姓名</w:t>
      </w:r>
      <w:r>
        <w:rPr>
          <w:rFonts w:hint="eastAsia"/>
          <w:spacing w:val="-12"/>
        </w:rPr>
        <w:t xml:space="preserve">、</w:t>
      </w:r>
      <w:r>
        <w:rPr>
          <w:rFonts w:hint="eastAsia"/>
        </w:rPr>
        <w:t xml:space="preserve">职务</w:t>
      </w:r>
      <w:r>
        <w:rPr>
          <w:rFonts w:hint="eastAsia"/>
          <w:spacing w:val="-12"/>
        </w:rPr>
        <w:t xml:space="preserve">）</w:t>
      </w:r>
      <w:r>
        <w:rPr>
          <w:rFonts w:hint="eastAsia"/>
        </w:rPr>
        <w:t xml:space="preserve">为本公司的合法代理人</w:t>
      </w:r>
      <w:r>
        <w:rPr>
          <w:rFonts w:hint="eastAsia"/>
          <w:spacing w:val="-12"/>
        </w:rPr>
        <w:t xml:space="preserve">，</w:t>
      </w:r>
      <w:r>
        <w:rPr>
          <w:rFonts w:hint="eastAsia"/>
          <w:color w:val="000000"/>
        </w:rPr>
        <w:t xml:space="preserve">就贵方组织的</w:t>
      </w:r>
      <w:r>
        <w:rPr>
          <w:rFonts w:hint="eastAsia"/>
          <w:b/>
          <w:bCs/>
          <w:color w:val="000000"/>
          <w:u w:val="single"/>
        </w:rPr>
        <w:t xml:space="preserve">  </w:t>
      </w:r>
      <w:r>
        <w:rPr>
          <w:rFonts w:hint="eastAsia"/>
          <w:b/>
          <w:bCs/>
          <w:color w:val="000000"/>
          <w:u w:val="single"/>
          <w:lang w:val="en-US"/>
        </w:rPr>
        <w:t xml:space="preserve">            （</w:t>
      </w:r>
      <w:r>
        <w:rPr>
          <w:rFonts w:hint="eastAsia"/>
          <w:color w:val="000000"/>
        </w:rPr>
        <w:t xml:space="preserve">项目名称）</w:t>
      </w:r>
      <w:r>
        <w:rPr>
          <w:rFonts w:hint="eastAsia"/>
          <w:color w:val="000000"/>
          <w:u w:val="single"/>
          <w:lang w:val="en-US"/>
        </w:rPr>
        <w:t xml:space="preserve">         </w:t>
      </w:r>
      <w:r>
        <w:rPr>
          <w:rFonts w:hint="eastAsia"/>
          <w:color w:val="000000"/>
        </w:rPr>
        <w:t xml:space="preserve">（项目编号）</w:t>
      </w:r>
      <w:r>
        <w:rPr>
          <w:rFonts w:hint="eastAsia"/>
        </w:rPr>
        <w:t xml:space="preserve">进行投标，以本公司名义处理一切与之有关的事务。</w:t>
      </w:r>
      <w:r/>
    </w:p>
    <w:p>
      <w:pPr>
        <w:pStyle w:val="1020"/>
        <w:ind w:firstLine="480"/>
        <w:spacing w:line="480" w:lineRule="exact"/>
        <w:rPr>
          <w:rFonts w:hint="eastAsia"/>
        </w:rPr>
      </w:pPr>
      <w:r>
        <w:rPr>
          <w:rFonts w:hint="eastAsia"/>
          <w:color w:val="000000"/>
          <w:sz w:val="24"/>
          <w:szCs w:val="24"/>
        </w:rPr>
        <w:t xml:space="preserve">本授权书</w:t>
      </w:r>
      <w:r>
        <w:rPr>
          <w:rFonts w:hint="eastAsia"/>
          <w:color w:val="000000"/>
          <w:sz w:val="24"/>
          <w:szCs w:val="24"/>
          <w:lang w:val="en-US" w:eastAsia="zh-CN"/>
        </w:rPr>
        <w:t xml:space="preserve">自</w:t>
      </w:r>
      <w:r>
        <w:rPr>
          <w:rFonts w:hint="eastAsia"/>
          <w:color w:val="000000"/>
          <w:sz w:val="24"/>
          <w:szCs w:val="24"/>
        </w:rPr>
        <w:t xml:space="preserve">______年____月____日起生效，特此声明。</w:t>
      </w:r>
      <w:r/>
    </w:p>
    <w:p>
      <w:pPr>
        <w:pStyle w:val="971"/>
        <w:spacing w:line="560" w:lineRule="exact"/>
        <w:rPr>
          <w:rFonts w:hint="eastAsia"/>
          <w:sz w:val="24"/>
          <w:szCs w:val="24"/>
        </w:rPr>
      </w:pPr>
      <w:r>
        <w:rPr>
          <w:rFonts w:hint="eastAsia"/>
          <w:sz w:val="24"/>
          <w:szCs w:val="24"/>
        </w:rPr>
        <w:t xml:space="preserve">被授权人身份证号码：</w:t>
      </w:r>
      <w:r/>
    </w:p>
    <w:p>
      <w:pPr>
        <w:pStyle w:val="971"/>
        <w:spacing w:line="560" w:lineRule="exact"/>
        <w:rPr>
          <w:rFonts w:hint="eastAsia"/>
          <w:sz w:val="24"/>
          <w:szCs w:val="24"/>
        </w:rPr>
      </w:pPr>
      <w:r>
        <w:rPr>
          <w:rFonts w:hint="eastAsia"/>
          <w:sz w:val="24"/>
          <w:szCs w:val="24"/>
        </w:rPr>
        <w:t xml:space="preserve">被授权人联系电话：（手机）</w:t>
      </w:r>
      <w:r/>
    </w:p>
    <w:p>
      <w:pPr>
        <w:pStyle w:val="971"/>
        <w:spacing w:line="560" w:lineRule="exact"/>
        <w:rPr>
          <w:rFonts w:hint="eastAsia"/>
          <w:sz w:val="24"/>
          <w:szCs w:val="24"/>
        </w:rPr>
      </w:pPr>
      <w:r>
        <w:rPr>
          <w:rFonts w:hint="eastAsia"/>
          <w:sz w:val="24"/>
          <w:szCs w:val="24"/>
        </w:rPr>
        <w:t xml:space="preserve">单位名称：（加盖电子公章）</w:t>
      </w:r>
      <w:r/>
    </w:p>
    <w:p>
      <w:pPr>
        <w:pStyle w:val="971"/>
        <w:spacing w:line="560" w:lineRule="exact"/>
        <w:rPr>
          <w:rFonts w:hint="eastAsia"/>
          <w:sz w:val="24"/>
          <w:szCs w:val="24"/>
        </w:rPr>
      </w:pPr>
      <w:r>
        <w:rPr>
          <w:rFonts w:hint="eastAsia"/>
          <w:sz w:val="24"/>
          <w:szCs w:val="24"/>
        </w:rPr>
        <w:t xml:space="preserve">单位地址：</w:t>
      </w:r>
      <w:r/>
    </w:p>
    <w:p>
      <w:pPr>
        <w:pStyle w:val="971"/>
        <w:spacing w:line="560" w:lineRule="exact"/>
        <w:rPr>
          <w:rFonts w:hint="eastAsia"/>
          <w:sz w:val="24"/>
          <w:szCs w:val="24"/>
        </w:rPr>
      </w:pPr>
      <w:r>
        <w:rPr>
          <w:rFonts w:hint="eastAsia"/>
          <w:sz w:val="24"/>
          <w:szCs w:val="24"/>
        </w:rPr>
        <w:t xml:space="preserve">日    期：</w:t>
      </w:r>
      <w:r/>
    </w:p>
    <w:p>
      <w:pPr>
        <w:pStyle w:val="971"/>
        <w:spacing w:line="560" w:lineRule="exact"/>
        <w:rPr>
          <w:rFonts w:hint="eastAsia" w:eastAsia="宋体"/>
          <w:b/>
          <w:bCs/>
          <w:lang w:val="en-US" w:eastAsia="zh-CN"/>
        </w:rPr>
      </w:pPr>
      <w:r>
        <w:rPr>
          <w:rFonts w:hint="eastAsia"/>
          <w:b/>
          <w:bCs/>
        </w:rPr>
        <w:t xml:space="preserve">附：法人及被授权人身份证正反面复印</w:t>
      </w:r>
      <w:r>
        <w:rPr>
          <w:rFonts w:hint="eastAsia"/>
          <w:b/>
          <w:bCs/>
          <w:lang w:val="en-US" w:eastAsia="zh-CN"/>
        </w:rPr>
        <w:t xml:space="preserve">件</w:t>
      </w:r>
      <w:r/>
    </w:p>
    <w:p>
      <w:pPr>
        <w:rPr>
          <w:rFonts w:hint="eastAsia"/>
          <w:sz w:val="24"/>
          <w:szCs w:val="24"/>
        </w:rPr>
      </w:pPr>
      <w:r>
        <w:rPr>
          <w:rFonts w:hint="eastAsia"/>
        </w:rPr>
        <w:br w:type="page" w:clear="all"/>
      </w:r>
      <w:r/>
    </w:p>
    <w:p>
      <w:pPr>
        <w:pStyle w:val="971"/>
        <w:spacing w:line="560" w:lineRule="exact"/>
        <w:rPr>
          <w:rFonts w:hint="eastAsia"/>
        </w:rPr>
        <w:outlineLvl w:val="2"/>
      </w:pPr>
      <w:r>
        <w:rPr>
          <w:rFonts w:hint="eastAsia"/>
          <w:b/>
          <w:bCs/>
          <w:lang w:val="en-US"/>
        </w:rPr>
        <w:t xml:space="preserve">3.3</w:t>
      </w:r>
      <w:r>
        <w:rPr>
          <w:rFonts w:hint="eastAsia"/>
          <w:b/>
          <w:bCs/>
        </w:rPr>
        <w:t xml:space="preserve">、第一章招标公告中“1.满足《中华人民共和国政府采购法》第二十二条规定”的证明文件</w:t>
      </w:r>
      <w:r/>
    </w:p>
    <w:p>
      <w:pPr>
        <w:keepLines/>
        <w:keepNext/>
        <w:spacing w:line="560" w:lineRule="exact"/>
        <w:rPr>
          <w:rFonts w:hint="eastAsia"/>
          <w:b/>
          <w:bCs/>
          <w:sz w:val="24"/>
          <w:szCs w:val="24"/>
        </w:rPr>
      </w:pPr>
      <w:r>
        <w:rPr>
          <w:rFonts w:hint="eastAsia"/>
          <w:b/>
          <w:bCs/>
          <w:sz w:val="24"/>
          <w:szCs w:val="24"/>
        </w:rPr>
        <w:t xml:space="preserve">一、具有独立承担民事责任的能力：</w:t>
      </w:r>
      <w:r/>
    </w:p>
    <w:p>
      <w:pPr>
        <w:pStyle w:val="971"/>
        <w:spacing w:line="560" w:lineRule="exact"/>
        <w:rPr>
          <w:rFonts w:hint="eastAsia"/>
        </w:rPr>
      </w:pPr>
      <w:r>
        <w:rPr>
          <w:rFonts w:hint="eastAsia"/>
        </w:rPr>
        <w:t xml:space="preserve">1、如投标人是企业（包括合作企业）的，应提供在工商部门注册的有效“企业法</w:t>
      </w:r>
      <w:r>
        <w:rPr>
          <w:rFonts w:hint="eastAsia"/>
          <w:spacing w:val="-5"/>
        </w:rPr>
        <w:t xml:space="preserve">人营业执照”或“营业执照”</w:t>
      </w:r>
      <w:r>
        <w:rPr>
          <w:rFonts w:hint="eastAsia"/>
          <w:spacing w:val="-10"/>
        </w:rPr>
        <w:t xml:space="preserve">（</w:t>
      </w:r>
      <w:r>
        <w:rPr>
          <w:rFonts w:hint="eastAsia"/>
          <w:spacing w:val="-2"/>
        </w:rPr>
        <w:t xml:space="preserve">法人分支机构由于不能独立承担民事责任，不能以分支</w:t>
      </w:r>
      <w:r>
        <w:rPr>
          <w:rFonts w:hint="eastAsia"/>
          <w:spacing w:val="-7"/>
        </w:rPr>
        <w:t xml:space="preserve">机构的身份参加政府采购，只能以法人身份参加，银行、保险、石油石化、电力、电信</w:t>
      </w:r>
      <w:r>
        <w:rPr>
          <w:rFonts w:hint="eastAsia"/>
        </w:rPr>
        <w:t xml:space="preserve">等特殊行业的除外）；</w:t>
      </w:r>
      <w:r/>
    </w:p>
    <w:p>
      <w:pPr>
        <w:pStyle w:val="971"/>
        <w:spacing w:line="560" w:lineRule="exact"/>
        <w:rPr>
          <w:rFonts w:hint="eastAsia"/>
        </w:rPr>
      </w:pPr>
      <w:r>
        <w:rPr>
          <w:rFonts w:hint="eastAsia"/>
        </w:rPr>
        <w:t xml:space="preserve">2、如投标人是事业单位的，应提供有效的“事业单位法人证书”；</w:t>
      </w:r>
      <w:r/>
    </w:p>
    <w:p>
      <w:pPr>
        <w:pStyle w:val="971"/>
        <w:spacing w:line="560" w:lineRule="exact"/>
        <w:rPr>
          <w:rFonts w:hint="eastAsia"/>
        </w:rPr>
      </w:pPr>
      <w:r>
        <w:rPr>
          <w:rFonts w:hint="eastAsia"/>
        </w:rPr>
        <w:t xml:space="preserve">3、如投标人是非企业专业服务机构的，应提供有效的执业许可证等证明文件；</w:t>
      </w:r>
      <w:r/>
    </w:p>
    <w:p>
      <w:pPr>
        <w:pStyle w:val="971"/>
        <w:spacing w:line="560" w:lineRule="exact"/>
        <w:rPr>
          <w:rFonts w:hint="eastAsia"/>
        </w:rPr>
      </w:pPr>
      <w:r>
        <w:rPr>
          <w:rFonts w:hint="eastAsia"/>
        </w:rPr>
        <w:t xml:space="preserve">4、如投标人是个体工商户的，应提供有效的“个体工商户营业执照”；</w:t>
      </w:r>
      <w:r/>
    </w:p>
    <w:p>
      <w:pPr>
        <w:pStyle w:val="971"/>
        <w:spacing w:line="560" w:lineRule="exact"/>
        <w:rPr>
          <w:rFonts w:hint="eastAsia"/>
        </w:rPr>
      </w:pPr>
      <w:r>
        <w:rPr>
          <w:rFonts w:hint="eastAsia"/>
        </w:rPr>
        <w:t xml:space="preserve">5、如投标人是自然人的，应提供有效的自然人身份证明。</w:t>
      </w:r>
      <w:r/>
    </w:p>
    <w:p>
      <w:pPr>
        <w:keepLines/>
        <w:keepNext/>
        <w:spacing w:line="560" w:lineRule="exact"/>
        <w:rPr>
          <w:rFonts w:hint="eastAsia"/>
          <w:b/>
          <w:bCs/>
          <w:sz w:val="24"/>
          <w:szCs w:val="24"/>
        </w:rPr>
      </w:pPr>
      <w:r>
        <w:rPr>
          <w:rFonts w:hint="eastAsia"/>
          <w:b/>
          <w:bCs/>
          <w:sz w:val="24"/>
          <w:szCs w:val="24"/>
        </w:rPr>
        <w:t xml:space="preserve">二、南京市政府采购供应商信用记录表暨信用承诺书</w:t>
      </w:r>
      <w:r/>
    </w:p>
    <w:p>
      <w:pPr>
        <w:pStyle w:val="971"/>
        <w:spacing w:line="560" w:lineRule="exact"/>
        <w:rPr>
          <w:rFonts w:hint="eastAsia"/>
          <w:b/>
          <w:bCs/>
        </w:rPr>
      </w:pPr>
      <w:r>
        <w:rPr>
          <w:rFonts w:hint="eastAsia"/>
          <w:b/>
          <w:bCs/>
        </w:rPr>
        <w:t xml:space="preserve">属于以下情形，须按照下述要求提供证明材料，不得以信用承诺书替代：</w:t>
      </w:r>
      <w:r/>
    </w:p>
    <w:p>
      <w:pPr>
        <w:pStyle w:val="971"/>
        <w:spacing w:line="560" w:lineRule="exact"/>
        <w:rPr>
          <w:rFonts w:hint="eastAsia"/>
        </w:rPr>
      </w:pPr>
      <w:r>
        <w:rPr>
          <w:rFonts w:hint="eastAsia"/>
        </w:rPr>
        <w:t xml:space="preserve">1、供应商被列入严重失信主体名单；</w:t>
      </w:r>
      <w:r/>
    </w:p>
    <w:p>
      <w:pPr>
        <w:pStyle w:val="971"/>
        <w:spacing w:line="560" w:lineRule="exact"/>
        <w:rPr>
          <w:rFonts w:hint="eastAsia"/>
        </w:rPr>
      </w:pPr>
      <w:r>
        <w:rPr>
          <w:rFonts w:hint="eastAsia"/>
        </w:rPr>
        <w:t xml:space="preserve">2、南京市政府采购供应商诚信档案管理系统中诚信档案分在40分以下；</w:t>
      </w:r>
      <w:r/>
    </w:p>
    <w:p>
      <w:pPr>
        <w:pStyle w:val="971"/>
        <w:spacing w:line="560" w:lineRule="exact"/>
        <w:rPr>
          <w:rFonts w:hint="eastAsia"/>
        </w:rPr>
      </w:pPr>
      <w:r>
        <w:rPr>
          <w:rFonts w:hint="eastAsia"/>
        </w:rPr>
        <w:t xml:space="preserve">3、被相关监管部门作出行政处罚且尚在处罚有效期内；</w:t>
      </w:r>
      <w:r/>
    </w:p>
    <w:p>
      <w:pPr>
        <w:pStyle w:val="971"/>
        <w:spacing w:line="560" w:lineRule="exact"/>
        <w:rPr>
          <w:rFonts w:hint="eastAsia"/>
        </w:rPr>
      </w:pPr>
      <w:r>
        <w:rPr>
          <w:rFonts w:hint="eastAsia"/>
        </w:rPr>
        <w:t xml:space="preserve">4、其他法律、行政法规规定的不适用信用承诺的情形。</w:t>
      </w:r>
      <w:r/>
    </w:p>
    <w:p>
      <w:pPr>
        <w:spacing w:line="560" w:lineRule="exact"/>
        <w:rPr>
          <w:rFonts w:hint="eastAsia"/>
          <w:b/>
          <w:bCs/>
          <w:sz w:val="24"/>
          <w:szCs w:val="24"/>
        </w:rPr>
      </w:pPr>
      <w:r>
        <w:rPr>
          <w:rFonts w:hint="eastAsia"/>
          <w:b/>
          <w:bCs/>
          <w:sz w:val="24"/>
          <w:szCs w:val="24"/>
        </w:rPr>
        <w:t xml:space="preserve">（一）具有良好的商业信誉和健全的财务会计制度：</w:t>
      </w:r>
      <w:r/>
    </w:p>
    <w:p>
      <w:pPr>
        <w:pStyle w:val="971"/>
        <w:spacing w:line="560" w:lineRule="exact"/>
        <w:rPr>
          <w:rFonts w:hint="eastAsia"/>
        </w:rPr>
      </w:pPr>
      <w:r>
        <w:rPr>
          <w:rFonts w:hint="eastAsia"/>
        </w:rPr>
        <w:t xml:space="preserve">1、健全的财务会计制度指投标人能够严格执行现行的财务会计管理制度，财务管理制度清晰，能够按规定真实、全面地反映企业的生产经营活动；</w:t>
      </w:r>
      <w:r/>
    </w:p>
    <w:p>
      <w:pPr>
        <w:pStyle w:val="971"/>
        <w:spacing w:line="560" w:lineRule="exact"/>
        <w:rPr>
          <w:rFonts w:hint="eastAsia"/>
        </w:rPr>
      </w:pPr>
      <w:r>
        <w:rPr>
          <w:rFonts w:hint="eastAsia"/>
        </w:rPr>
        <w:t xml:space="preserve">2、</w:t>
      </w:r>
      <w:r>
        <w:rPr>
          <w:rFonts w:hint="eastAsia"/>
          <w:lang w:val="en-US"/>
        </w:rPr>
        <w:t xml:space="preserve">依法作出的财务状况报告包括经审计的财务报告或银行出具的资信证明或会计报表（会计报表至少包括资产负债表、利润表、现金流量表，但属于《中小企业划型标准规定》的小企业（含小型、微型）编制的会计报表可以不包括现金流量表（须提供小微企业声明函或小微企业名录查询截图等材料））等，能够清晰反映投标人的商业信誉情况</w:t>
      </w:r>
      <w:r>
        <w:rPr>
          <w:rFonts w:hint="eastAsia"/>
        </w:rPr>
        <w:t xml:space="preserve">；</w:t>
      </w:r>
      <w:r/>
    </w:p>
    <w:p>
      <w:pPr>
        <w:pStyle w:val="971"/>
        <w:spacing w:line="560" w:lineRule="exact"/>
        <w:rPr>
          <w:rFonts w:hint="eastAsia"/>
        </w:rPr>
      </w:pPr>
      <w:r>
        <w:rPr>
          <w:rFonts w:hint="eastAsia"/>
        </w:rPr>
        <w:t xml:space="preserve">3、投标人成立不满一个月或投标人提供金融机构或担保机构出具的保函则可以不需要提供其他财务状况报告。</w:t>
      </w:r>
      <w:r/>
    </w:p>
    <w:p>
      <w:pPr>
        <w:spacing w:line="560" w:lineRule="exact"/>
        <w:rPr>
          <w:rFonts w:hint="eastAsia"/>
          <w:b/>
          <w:bCs/>
          <w:sz w:val="24"/>
          <w:szCs w:val="24"/>
        </w:rPr>
      </w:pPr>
      <w:r>
        <w:rPr>
          <w:rFonts w:hint="eastAsia"/>
          <w:b/>
          <w:bCs/>
          <w:sz w:val="24"/>
          <w:szCs w:val="24"/>
        </w:rPr>
        <w:t xml:space="preserve">（二）具有履行合同所必需的设备和专业技术能力：</w:t>
      </w:r>
      <w:r/>
    </w:p>
    <w:p>
      <w:pPr>
        <w:pStyle w:val="971"/>
        <w:spacing w:line="560" w:lineRule="exact"/>
        <w:rPr>
          <w:rFonts w:hint="eastAsia"/>
        </w:rPr>
      </w:pPr>
      <w:r>
        <w:rPr>
          <w:rFonts w:hint="eastAsia"/>
        </w:rPr>
        <w:t xml:space="preserve">1、根据项目需求提供履行合同所必需的设备和专业技术能力的证明材料；</w:t>
      </w:r>
      <w:r/>
    </w:p>
    <w:p>
      <w:pPr>
        <w:pStyle w:val="971"/>
        <w:spacing w:line="560" w:lineRule="exact"/>
        <w:rPr>
          <w:rFonts w:hint="eastAsia"/>
        </w:rPr>
      </w:pPr>
      <w:r>
        <w:rPr>
          <w:rFonts w:hint="eastAsia"/>
        </w:rPr>
        <w:t xml:space="preserve">2、可提供与项目实施有关的相关设备购置或租赁票据，或者相关服务人员用工合</w:t>
      </w:r>
      <w:r>
        <w:rPr>
          <w:rFonts w:hint="eastAsia"/>
          <w:spacing w:val="-7"/>
        </w:rPr>
        <w:t xml:space="preserve">同，也可以提供具有履行合同所必需的设备和专业技术能力承诺函</w:t>
      </w:r>
      <w:r>
        <w:rPr>
          <w:rFonts w:hint="eastAsia"/>
        </w:rPr>
        <w:t xml:space="preserve">（</w:t>
      </w:r>
      <w:r>
        <w:rPr>
          <w:rFonts w:hint="eastAsia"/>
          <w:spacing w:val="-3"/>
        </w:rPr>
        <w:t xml:space="preserve">格式自拟并加盖公</w:t>
      </w:r>
      <w:r>
        <w:rPr>
          <w:rFonts w:hint="eastAsia"/>
        </w:rPr>
        <w:t xml:space="preserve">章）。</w:t>
      </w:r>
      <w:r/>
    </w:p>
    <w:p>
      <w:pPr>
        <w:spacing w:line="560" w:lineRule="exact"/>
        <w:rPr>
          <w:rFonts w:hint="eastAsia"/>
          <w:b/>
          <w:bCs/>
          <w:sz w:val="24"/>
          <w:szCs w:val="24"/>
        </w:rPr>
      </w:pPr>
      <w:r>
        <w:rPr>
          <w:rFonts w:hint="eastAsia"/>
          <w:b/>
          <w:bCs/>
          <w:sz w:val="24"/>
          <w:szCs w:val="24"/>
        </w:rPr>
        <w:t xml:space="preserve">（三）有依法缴纳税收和社会保障资金的良好记录：</w:t>
      </w:r>
      <w:r/>
    </w:p>
    <w:p>
      <w:pPr>
        <w:pStyle w:val="971"/>
        <w:spacing w:line="560" w:lineRule="exact"/>
        <w:rPr>
          <w:rFonts w:hint="eastAsia"/>
        </w:rPr>
      </w:pPr>
      <w:r>
        <w:rPr>
          <w:rFonts w:hint="eastAsia"/>
        </w:rPr>
        <w:t xml:space="preserve">1、缴纳税收证明材料：投标人参加政府采购活动前</w:t>
      </w:r>
      <w:r>
        <w:rPr>
          <w:rFonts w:hint="eastAsia"/>
          <w:lang w:val="en-US"/>
        </w:rPr>
        <w:t xml:space="preserve">一年</w:t>
      </w:r>
      <w:r>
        <w:rPr>
          <w:rFonts w:hint="eastAsia"/>
        </w:rPr>
        <w:t xml:space="preserve">（至少一个月）内缴纳增值税或营业税或企业所得税凭据；</w:t>
      </w:r>
      <w:r/>
    </w:p>
    <w:p>
      <w:pPr>
        <w:pStyle w:val="971"/>
        <w:spacing w:line="560" w:lineRule="exact"/>
        <w:rPr>
          <w:rFonts w:hint="eastAsia"/>
        </w:rPr>
      </w:pPr>
      <w:r>
        <w:rPr>
          <w:rFonts w:hint="eastAsia"/>
        </w:rPr>
        <w:t xml:space="preserve">2、缴纳社会保障资金证明材料：投标人参加政府采购活动前</w:t>
      </w:r>
      <w:r>
        <w:rPr>
          <w:rFonts w:hint="eastAsia"/>
          <w:lang w:val="en-US"/>
        </w:rPr>
        <w:t xml:space="preserve">一年</w:t>
      </w:r>
      <w:r>
        <w:rPr>
          <w:rFonts w:hint="eastAsia"/>
        </w:rPr>
        <w:t xml:space="preserve">（至少一个月）内缴纳社会保险的凭据（专用收据或社会保险缴纳清单）；</w:t>
      </w:r>
      <w:r/>
    </w:p>
    <w:p>
      <w:pPr>
        <w:pStyle w:val="971"/>
        <w:spacing w:line="560" w:lineRule="exact"/>
        <w:rPr>
          <w:rFonts w:hint="eastAsia"/>
        </w:rPr>
      </w:pPr>
      <w:r>
        <w:rPr>
          <w:rFonts w:hint="eastAsia"/>
        </w:rPr>
        <w:t xml:space="preserve">3、依法免税或不需要缴纳社会保障资金的投标人应提供相关证明材料。</w:t>
      </w:r>
      <w:r/>
    </w:p>
    <w:p>
      <w:pPr>
        <w:spacing w:line="560" w:lineRule="exact"/>
        <w:rPr>
          <w:rFonts w:hint="eastAsia"/>
          <w:b/>
          <w:sz w:val="24"/>
          <w:szCs w:val="24"/>
        </w:rPr>
      </w:pPr>
      <w:r>
        <w:rPr>
          <w:rFonts w:hint="eastAsia"/>
          <w:b/>
          <w:sz w:val="24"/>
          <w:szCs w:val="24"/>
        </w:rPr>
        <w:t xml:space="preserve">（四）参加政府采购活动前三年内，在经营活动中没有重大违法记录</w:t>
      </w:r>
      <w:r/>
    </w:p>
    <w:p>
      <w:pPr>
        <w:spacing w:line="560" w:lineRule="exact"/>
        <w:rPr>
          <w:rFonts w:hint="eastAsia"/>
          <w:sz w:val="24"/>
          <w:szCs w:val="24"/>
        </w:rPr>
      </w:pPr>
      <w:r>
        <w:rPr>
          <w:rFonts w:hint="eastAsia"/>
          <w:sz w:val="24"/>
          <w:szCs w:val="24"/>
        </w:rPr>
        <w:t xml:space="preserve">（提供参加本次政府采购活动前3年内在经营活动中没有重大违法记录的书面声明）</w:t>
      </w:r>
      <w:r/>
    </w:p>
    <w:p>
      <w:pPr>
        <w:pStyle w:val="971"/>
        <w:ind w:right="1"/>
        <w:jc w:val="center"/>
        <w:spacing w:line="560" w:lineRule="exact"/>
        <w:rPr>
          <w:rFonts w:hint="eastAsia"/>
        </w:rPr>
      </w:pPr>
      <w:r>
        <w:rPr>
          <w:rFonts w:hint="eastAsia"/>
          <w:b/>
          <w:bCs/>
        </w:rPr>
        <w:t xml:space="preserve">无重大违法记录声明格式</w:t>
      </w:r>
      <w:r/>
    </w:p>
    <w:p>
      <w:pPr>
        <w:ind w:firstLine="480"/>
        <w:jc w:val="both"/>
        <w:spacing w:line="560" w:lineRule="exact"/>
        <w:shd w:val="clear" w:color="auto" w:fill="ffffff"/>
        <w:widowControl/>
        <w:rPr>
          <w:rFonts w:hint="eastAsia"/>
          <w:bCs/>
          <w:sz w:val="24"/>
          <w:szCs w:val="24"/>
          <w:lang w:val="en-US" w:bidi="ar-SA"/>
        </w:rPr>
      </w:pPr>
      <w:r>
        <w:rPr>
          <w:rFonts w:hint="eastAsia"/>
          <w:sz w:val="24"/>
          <w:szCs w:val="24"/>
          <w:lang w:bidi="ar-SA"/>
        </w:rPr>
        <w:t xml:space="preserve">致：XXXXXXXX（</w:t>
      </w:r>
      <w:r>
        <w:rPr>
          <w:rFonts w:hint="eastAsia"/>
          <w:sz w:val="24"/>
          <w:szCs w:val="24"/>
          <w:lang w:val="en-US" w:bidi="ar-SA"/>
        </w:rPr>
        <w:t xml:space="preserve">采购人）</w:t>
      </w:r>
      <w:r/>
    </w:p>
    <w:p>
      <w:pPr>
        <w:pStyle w:val="973"/>
        <w:ind w:left="0" w:firstLine="960"/>
        <w:spacing w:line="560" w:lineRule="exact"/>
        <w:rPr>
          <w:rFonts w:hint="eastAsia"/>
          <w:sz w:val="24"/>
          <w:szCs w:val="24"/>
        </w:rPr>
      </w:pPr>
      <w:r>
        <w:rPr>
          <w:rFonts w:hint="eastAsia"/>
          <w:sz w:val="24"/>
          <w:szCs w:val="24"/>
          <w:lang w:val="en-US"/>
        </w:rPr>
        <w:t xml:space="preserve">江苏中茂房地产土地评估造价咨询有限公司</w:t>
      </w:r>
      <w:r/>
    </w:p>
    <w:p>
      <w:pPr>
        <w:pStyle w:val="971"/>
        <w:ind w:left="1098"/>
        <w:spacing w:line="560" w:lineRule="exact"/>
        <w:tabs>
          <w:tab w:val="left" w:pos="4578" w:leader="none"/>
        </w:tabs>
        <w:rPr>
          <w:rFonts w:hint="eastAsia"/>
        </w:rPr>
      </w:pPr>
      <w:r>
        <w:rPr>
          <w:rFonts w:hint="eastAsia"/>
        </w:rPr>
        <w:t xml:space="preserve">我单位</w:t>
      </w:r>
      <w:r>
        <w:rPr>
          <w:rFonts w:hint="eastAsia"/>
          <w:u w:val="single"/>
        </w:rPr>
        <w:t xml:space="preserve"> </w:t>
      </w:r>
      <w:r>
        <w:rPr>
          <w:rFonts w:hint="eastAsia"/>
          <w:u w:val="single"/>
        </w:rPr>
        <w:tab/>
      </w:r>
      <w:r>
        <w:rPr>
          <w:rFonts w:hint="eastAsia"/>
        </w:rPr>
        <w:t xml:space="preserve">（投标人名称）郑重声明：</w:t>
      </w:r>
      <w:r/>
    </w:p>
    <w:p>
      <w:pPr>
        <w:pStyle w:val="971"/>
        <w:ind w:left="618" w:right="617" w:firstLine="480"/>
        <w:jc w:val="both"/>
        <w:spacing w:line="560" w:lineRule="exact"/>
        <w:tabs>
          <w:tab w:val="left" w:pos="6351" w:leader="none"/>
        </w:tabs>
        <w:rPr>
          <w:rFonts w:hint="eastAsia"/>
        </w:rPr>
      </w:pPr>
      <w:r>
        <w:rPr>
          <w:rFonts w:hint="eastAsia"/>
        </w:rPr>
        <w:t xml:space="preserve">参加政府采购活动前</w:t>
      </w:r>
      <w:r>
        <w:rPr>
          <w:rFonts w:hint="eastAsia"/>
          <w:spacing w:val="-61"/>
        </w:rPr>
        <w:t xml:space="preserve"> </w:t>
      </w:r>
      <w:r>
        <w:rPr>
          <w:rFonts w:hint="eastAsia"/>
        </w:rPr>
        <w:t xml:space="preserve">3</w:t>
      </w:r>
      <w:r>
        <w:rPr>
          <w:rFonts w:hint="eastAsia"/>
          <w:spacing w:val="-60"/>
        </w:rPr>
        <w:t xml:space="preserve"> </w:t>
      </w:r>
      <w:r>
        <w:rPr>
          <w:rFonts w:hint="eastAsia"/>
        </w:rPr>
        <w:t xml:space="preserve">年内在经营活动中</w:t>
      </w:r>
      <w:r>
        <w:rPr>
          <w:rFonts w:hint="eastAsia"/>
          <w:u w:val="single"/>
        </w:rPr>
        <w:t xml:space="preserve"> </w:t>
      </w:r>
      <w:r>
        <w:rPr>
          <w:rFonts w:hint="eastAsia"/>
          <w:u w:val="single"/>
        </w:rPr>
        <w:tab/>
      </w:r>
      <w:r>
        <w:rPr>
          <w:rFonts w:hint="eastAsia"/>
        </w:rPr>
        <w:t xml:space="preserve">（在下划线上如实填写</w:t>
      </w:r>
      <w:r>
        <w:rPr>
          <w:rFonts w:hint="eastAsia"/>
          <w:spacing w:val="-24"/>
        </w:rPr>
        <w:t xml:space="preserve">：</w:t>
      </w:r>
      <w:r>
        <w:rPr>
          <w:rFonts w:hint="eastAsia"/>
        </w:rPr>
        <w:t xml:space="preserve">有或</w:t>
      </w:r>
      <w:r>
        <w:rPr>
          <w:rFonts w:hint="eastAsia"/>
          <w:spacing w:val="-18"/>
        </w:rPr>
        <w:t xml:space="preserve">没</w:t>
      </w:r>
      <w:r>
        <w:rPr>
          <w:rFonts w:hint="eastAsia"/>
        </w:rPr>
        <w:t xml:space="preserve">有）重大违法记录。</w:t>
      </w:r>
      <w:r/>
    </w:p>
    <w:p>
      <w:pPr>
        <w:pStyle w:val="971"/>
        <w:ind w:left="618" w:right="617" w:firstLine="480"/>
        <w:jc w:val="both"/>
        <w:spacing w:line="560" w:lineRule="exact"/>
        <w:rPr>
          <w:rFonts w:hint="eastAsia"/>
        </w:rPr>
      </w:pPr>
      <w:r>
        <w:rPr>
          <w:rFonts w:hint="eastAsia"/>
        </w:rPr>
        <w:t xml:space="preserve">（</w:t>
      </w:r>
      <w:r>
        <w:rPr>
          <w:rFonts w:hint="eastAsia"/>
          <w:spacing w:val="-7"/>
        </w:rPr>
        <w:t xml:space="preserve">说明：政府采购法第二十二条第一款第五项所称重大违法记录，是指投标人因违</w:t>
      </w:r>
      <w:r>
        <w:rPr>
          <w:rFonts w:hint="eastAsia"/>
          <w:spacing w:val="-4"/>
        </w:rPr>
        <w:t xml:space="preserve">法经营受到刑事处罚或者责令停产停业、吊销许可证或者执照、较大数额罚款等行政处</w:t>
      </w:r>
      <w:r>
        <w:rPr>
          <w:rFonts w:hint="eastAsia"/>
        </w:rPr>
        <w:t xml:space="preserve">罚。）</w:t>
      </w:r>
      <w:r/>
    </w:p>
    <w:p>
      <w:pPr>
        <w:pStyle w:val="971"/>
        <w:ind w:right="3925"/>
        <w:jc w:val="right"/>
        <w:spacing w:line="560" w:lineRule="exact"/>
        <w:tabs>
          <w:tab w:val="left" w:pos="5298" w:leader="none"/>
          <w:tab w:val="left" w:pos="6018" w:leader="none"/>
        </w:tabs>
        <w:rPr>
          <w:rFonts w:hint="eastAsia"/>
        </w:rPr>
      </w:pPr>
      <w:r>
        <w:rPr>
          <w:rFonts w:hint="eastAsia"/>
        </w:rPr>
        <w:t xml:space="preserve">声明人</w:t>
      </w:r>
      <w:r>
        <w:rPr>
          <w:rFonts w:hint="eastAsia"/>
          <w:lang w:eastAsia="zh-CN"/>
        </w:rPr>
        <w:t xml:space="preserve">：</w:t>
      </w:r>
      <w:r>
        <w:rPr>
          <w:rFonts w:hint="eastAsia"/>
        </w:rPr>
        <w:t xml:space="preserve">（</w:t>
      </w:r>
      <w:r>
        <w:rPr>
          <w:rFonts w:hint="eastAsia"/>
          <w:sz w:val="24"/>
          <w:szCs w:val="24"/>
        </w:rPr>
        <w:t xml:space="preserve">加盖电子公章</w:t>
      </w:r>
      <w:r>
        <w:rPr>
          <w:rFonts w:hint="eastAsia"/>
          <w:spacing w:val="-17"/>
        </w:rPr>
        <w:t xml:space="preserve">）</w:t>
      </w:r>
      <w:r>
        <w:rPr>
          <w:rFonts w:hint="eastAsia"/>
          <w:spacing w:val="-17"/>
          <w:lang w:val="en-US" w:eastAsia="zh-CN"/>
        </w:rPr>
        <w:t xml:space="preserve">                      </w:t>
      </w:r>
      <w:r>
        <w:rPr>
          <w:rFonts w:hint="eastAsia"/>
          <w:spacing w:val="-17"/>
        </w:rPr>
        <w:t xml:space="preserve"> </w:t>
      </w:r>
      <w:r>
        <w:rPr>
          <w:rFonts w:hint="eastAsia"/>
        </w:rPr>
        <w:t xml:space="preserve">年</w:t>
      </w:r>
      <w:r>
        <w:rPr>
          <w:rFonts w:hint="eastAsia"/>
        </w:rPr>
        <w:tab/>
      </w:r>
      <w:r>
        <w:rPr>
          <w:rFonts w:hint="eastAsia"/>
        </w:rPr>
        <w:t xml:space="preserve">月</w:t>
      </w:r>
      <w:r>
        <w:rPr>
          <w:rFonts w:hint="eastAsia"/>
        </w:rPr>
        <w:tab/>
      </w:r>
      <w:r>
        <w:rPr>
          <w:rFonts w:hint="eastAsia"/>
        </w:rPr>
        <w:t xml:space="preserve">日</w:t>
      </w:r>
      <w:r/>
    </w:p>
    <w:p>
      <w:pPr>
        <w:pStyle w:val="971"/>
        <w:spacing w:line="560" w:lineRule="exact"/>
        <w:rPr>
          <w:rFonts w:hint="eastAsia"/>
          <w:b/>
          <w:bCs/>
        </w:rPr>
        <w:outlineLvl w:val="2"/>
      </w:pPr>
      <w:r>
        <w:rPr>
          <w:rFonts w:hint="eastAsia"/>
          <w:b/>
          <w:bCs/>
          <w:lang w:val="en-US"/>
        </w:rPr>
        <w:t xml:space="preserve">3.4</w:t>
      </w:r>
      <w:r>
        <w:rPr>
          <w:rFonts w:hint="eastAsia"/>
          <w:b/>
          <w:bCs/>
        </w:rPr>
        <w:t xml:space="preserve">、第一章招标公告中</w:t>
      </w:r>
      <w:r>
        <w:rPr>
          <w:rFonts w:hint="eastAsia"/>
          <w:b/>
          <w:bCs/>
          <w:lang w:val="en-US"/>
        </w:rPr>
        <w:t xml:space="preserve">“落实政府采购政策需满足的资格要求”的证明文件</w:t>
      </w:r>
      <w:r/>
    </w:p>
    <w:p>
      <w:pPr>
        <w:pStyle w:val="971"/>
        <w:ind w:right="617"/>
        <w:spacing w:line="560" w:lineRule="exact"/>
        <w:rPr>
          <w:rFonts w:hint="eastAsia"/>
        </w:rPr>
      </w:pPr>
      <w:r>
        <w:rPr>
          <w:rFonts w:hint="eastAsia"/>
          <w:spacing w:val="-7"/>
        </w:rPr>
        <w:t xml:space="preserve">注：投标人应当按照采购文件规定的要求提供相关证明材料，如未作要求，则可以</w:t>
      </w:r>
      <w:r>
        <w:rPr>
          <w:rFonts w:hint="eastAsia"/>
        </w:rPr>
        <w:t xml:space="preserve">不予提供。</w:t>
      </w:r>
      <w:r/>
    </w:p>
    <w:p>
      <w:pPr>
        <w:pStyle w:val="971"/>
        <w:spacing w:line="560" w:lineRule="exact"/>
        <w:rPr>
          <w:rFonts w:hint="eastAsia"/>
        </w:rPr>
        <w:outlineLvl w:val="2"/>
      </w:pPr>
      <w:r>
        <w:rPr>
          <w:rFonts w:hint="eastAsia"/>
          <w:b/>
          <w:bCs/>
          <w:lang w:val="en-US"/>
        </w:rPr>
        <w:t xml:space="preserve">3.5</w:t>
      </w:r>
      <w:r>
        <w:rPr>
          <w:rFonts w:hint="eastAsia"/>
          <w:b/>
          <w:bCs/>
        </w:rPr>
        <w:t xml:space="preserve">、第一章招标公告</w:t>
      </w:r>
      <w:r>
        <w:rPr>
          <w:rFonts w:hint="eastAsia"/>
          <w:b/>
          <w:bCs/>
          <w:lang w:val="en-US"/>
        </w:rPr>
        <w:t xml:space="preserve">中“本项目的特定资格要求”的证明文件</w:t>
      </w:r>
      <w:r/>
    </w:p>
    <w:p>
      <w:pPr>
        <w:pStyle w:val="971"/>
        <w:ind w:right="617"/>
        <w:spacing w:line="560" w:lineRule="exact"/>
        <w:rPr>
          <w:rFonts w:hint="eastAsia"/>
        </w:rPr>
      </w:pPr>
      <w:r>
        <w:rPr>
          <w:rFonts w:hint="eastAsia"/>
          <w:spacing w:val="-7"/>
        </w:rPr>
        <w:t xml:space="preserve">注：投标人应当按照采购文件规定的要求提供相关证明材料，如未作要求，则可以</w:t>
      </w:r>
      <w:r>
        <w:rPr>
          <w:rFonts w:hint="eastAsia"/>
        </w:rPr>
        <w:t xml:space="preserve">不予提供。</w:t>
      </w:r>
      <w:r/>
    </w:p>
    <w:p>
      <w:pPr>
        <w:pStyle w:val="971"/>
        <w:jc w:val="both"/>
        <w:spacing w:line="560" w:lineRule="exact"/>
        <w:rPr>
          <w:rFonts w:hint="eastAsia"/>
          <w:b/>
          <w:bCs/>
        </w:rPr>
        <w:outlineLvl w:val="2"/>
      </w:pPr>
      <w:r>
        <w:rPr>
          <w:rFonts w:hint="eastAsia"/>
          <w:b/>
          <w:bCs/>
          <w:lang w:val="en-US"/>
        </w:rPr>
        <w:t xml:space="preserve">3.6、</w:t>
      </w:r>
      <w:r>
        <w:rPr>
          <w:rFonts w:hint="eastAsia"/>
          <w:b/>
          <w:bCs/>
        </w:rPr>
        <w:t xml:space="preserve">《南京市政府采购供应商信用记录表》</w:t>
      </w:r>
      <w:r/>
    </w:p>
    <w:p>
      <w:pPr>
        <w:pStyle w:val="992"/>
        <w:ind w:left="0" w:firstLine="0"/>
        <w:spacing w:line="560" w:lineRule="exact"/>
        <w:rPr>
          <w:rFonts w:hint="eastAsia"/>
          <w:bCs/>
          <w:sz w:val="24"/>
          <w:szCs w:val="24"/>
        </w:rPr>
      </w:pPr>
      <w:r>
        <w:rPr>
          <w:rFonts w:hint="eastAsia"/>
          <w:bCs/>
          <w:sz w:val="24"/>
          <w:szCs w:val="24"/>
        </w:rPr>
        <w:t xml:space="preserve">（</w:t>
      </w:r>
      <w:r>
        <w:rPr>
          <w:rFonts w:hint="eastAsia"/>
          <w:bCs/>
          <w:sz w:val="24"/>
          <w:szCs w:val="24"/>
          <w:lang w:val="en-US"/>
        </w:rPr>
        <w:t xml:space="preserve">1）</w:t>
      </w:r>
      <w:r>
        <w:rPr>
          <w:rFonts w:hint="eastAsia"/>
          <w:bCs/>
          <w:sz w:val="24"/>
          <w:szCs w:val="24"/>
        </w:rPr>
        <w:t xml:space="preserve">供应商需每次参加政府采购活动时，在采购文件发布之日起至递交投标（响应）文件截止日前，应先登录</w:t>
      </w:r>
      <w:r>
        <w:rPr>
          <w:rFonts w:hint="eastAsia"/>
          <w:bCs/>
          <w:sz w:val="24"/>
          <w:szCs w:val="24"/>
          <w:lang w:val="en-US"/>
        </w:rPr>
        <w:t xml:space="preserve">诚信管理系统</w:t>
      </w:r>
      <w:r>
        <w:rPr>
          <w:rFonts w:hint="eastAsia"/>
          <w:bCs/>
          <w:sz w:val="24"/>
          <w:szCs w:val="24"/>
        </w:rPr>
        <w:t xml:space="preserve">在线打印其“南京市政府采购供应商信用记录表”，</w:t>
      </w:r>
      <w:r>
        <w:rPr>
          <w:rFonts w:hint="eastAsia"/>
          <w:b/>
          <w:sz w:val="24"/>
          <w:szCs w:val="24"/>
        </w:rPr>
        <w:t xml:space="preserve">经法定代表人签名盖章后作为投标文件的组成部分提交。“南京市政府采购供应商信用记录表”是其参加政府采购活动的必备材料</w:t>
      </w:r>
      <w:r>
        <w:rPr>
          <w:rFonts w:hint="eastAsia"/>
          <w:bCs/>
          <w:sz w:val="24"/>
          <w:szCs w:val="24"/>
        </w:rPr>
        <w:t xml:space="preserve">。</w:t>
      </w:r>
      <w:r/>
    </w:p>
    <w:p>
      <w:pPr>
        <w:pStyle w:val="992"/>
        <w:ind w:left="0" w:firstLine="0"/>
        <w:spacing w:line="560" w:lineRule="exact"/>
        <w:rPr>
          <w:rFonts w:hint="eastAsia"/>
          <w:bCs/>
          <w:sz w:val="24"/>
          <w:szCs w:val="24"/>
          <w:lang w:val="en-US"/>
        </w:rPr>
      </w:pPr>
      <w:r>
        <w:rPr>
          <w:rFonts w:hint="eastAsia"/>
          <w:bCs/>
          <w:sz w:val="24"/>
          <w:szCs w:val="24"/>
          <w:lang w:val="en-US"/>
        </w:rPr>
        <w:t xml:space="preserve">（2）《南京市政府采购供应商信用管理工作暂行办法》第三十八条规定，</w:t>
      </w:r>
      <w:r>
        <w:rPr>
          <w:rFonts w:hint="eastAsia"/>
          <w:b/>
          <w:sz w:val="24"/>
          <w:szCs w:val="24"/>
          <w:lang w:val="en-US"/>
        </w:rPr>
        <w:t xml:space="preserve">凡诚信指数在80分（含）以下的供应商不得承接单一来源采购项目</w:t>
      </w:r>
      <w:r>
        <w:rPr>
          <w:rFonts w:hint="eastAsia"/>
          <w:bCs/>
          <w:sz w:val="24"/>
          <w:szCs w:val="24"/>
          <w:lang w:val="en-US"/>
        </w:rPr>
        <w:t xml:space="preserve">。</w:t>
      </w:r>
      <w:r/>
    </w:p>
    <w:p>
      <w:pPr>
        <w:pStyle w:val="971"/>
        <w:spacing w:line="560" w:lineRule="exact"/>
        <w:rPr>
          <w:rFonts w:hint="eastAsia"/>
        </w:rPr>
      </w:pPr>
      <w:r>
        <w:rPr>
          <w:rFonts w:hint="eastAsia"/>
        </w:rPr>
      </w:r>
      <w:r/>
    </w:p>
    <w:p>
      <w:pPr>
        <w:pStyle w:val="971"/>
        <w:jc w:val="center"/>
        <w:spacing w:line="560" w:lineRule="exact"/>
        <w:rPr>
          <w:rFonts w:hint="eastAsia"/>
          <w:lang w:val="en-US"/>
        </w:rPr>
      </w:pPr>
      <w:r>
        <w:rPr>
          <w:rFonts w:hint="eastAsia"/>
          <w:lang w:val="en-US"/>
        </w:rPr>
      </w:r>
      <w:r/>
    </w:p>
    <w:p>
      <w:pPr>
        <w:pStyle w:val="971"/>
        <w:ind w:left="420"/>
        <w:jc w:val="both"/>
        <w:spacing w:line="560" w:lineRule="exact"/>
        <w:rPr>
          <w:rFonts w:hint="eastAsia"/>
          <w:b/>
          <w:bCs/>
        </w:rPr>
        <w:outlineLvl w:val="2"/>
      </w:pPr>
      <w:r>
        <w:rPr>
          <w:rFonts w:hint="eastAsia"/>
          <w:b/>
          <w:bCs/>
          <w:lang w:val="en-US"/>
        </w:rPr>
        <w:t xml:space="preserve">3.7</w:t>
      </w:r>
      <w:r>
        <w:rPr>
          <w:rFonts w:hint="eastAsia"/>
          <w:b/>
          <w:bCs/>
        </w:rPr>
        <w:t xml:space="preserve">、商务条款偏离表格式</w:t>
      </w:r>
      <w:r/>
    </w:p>
    <w:p>
      <w:pPr>
        <w:pStyle w:val="971"/>
        <w:ind w:left="420"/>
        <w:jc w:val="center"/>
        <w:spacing w:line="560" w:lineRule="exact"/>
        <w:rPr>
          <w:rFonts w:hint="eastAsia"/>
        </w:rPr>
      </w:pPr>
      <w:r>
        <w:rPr>
          <w:rFonts w:hint="eastAsia"/>
          <w:b/>
          <w:bCs/>
        </w:rPr>
        <w:t xml:space="preserve">《商务条款偏离表》</w:t>
      </w:r>
      <w:r/>
    </w:p>
    <w:p>
      <w:pPr>
        <w:pStyle w:val="971"/>
        <w:ind w:left="544"/>
        <w:spacing w:line="560" w:lineRule="exact"/>
        <w:tabs>
          <w:tab w:val="left" w:pos="7407" w:leader="none"/>
        </w:tabs>
        <w:rPr>
          <w:rFonts w:hint="eastAsia"/>
        </w:rPr>
      </w:pPr>
      <w:r/>
      <w:bookmarkStart w:id="47" w:name="商务条款偏离表格式"/>
      <w:r/>
      <w:bookmarkEnd w:id="47"/>
      <w:r>
        <w:rPr>
          <w:rFonts w:hint="eastAsia"/>
        </w:rPr>
        <w:t xml:space="preserve">项目名称：</w:t>
      </w:r>
      <w:r>
        <w:rPr>
          <w:rFonts w:hint="eastAsia"/>
        </w:rPr>
        <w:tab/>
      </w:r>
      <w:r>
        <w:rPr>
          <w:rFonts w:hint="eastAsia"/>
        </w:rPr>
        <w:t xml:space="preserve">项目编号：</w:t>
      </w:r>
      <w:r/>
    </w:p>
    <w:tbl>
      <w:tblPr>
        <w:tblStyle w:val="966"/>
        <w:tblW w:w="1005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65"/>
        <w:gridCol w:w="1212"/>
        <w:gridCol w:w="2835"/>
        <w:gridCol w:w="2126"/>
        <w:gridCol w:w="1559"/>
        <w:gridCol w:w="1559"/>
      </w:tblGrid>
      <w:tr>
        <w:trPr>
          <w:jc w:val="center"/>
          <w:trHeight w:val="933"/>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993"/>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t xml:space="preserve">序号</w:t>
            </w:r>
            <w:r/>
          </w:p>
        </w:tc>
        <w:tc>
          <w:tcPr>
            <w:tcBorders>
              <w:top w:val="single" w:color="000000" w:sz="6" w:space="0"/>
              <w:left w:val="none" w:color="000000" w:sz="4" w:space="0"/>
              <w:bottom w:val="single" w:color="000000" w:sz="6" w:space="0"/>
              <w:right w:val="single" w:color="000000" w:sz="6" w:space="0"/>
            </w:tcBorders>
            <w:tcW w:w="1212" w:type="dxa"/>
            <w:vAlign w:val="center"/>
            <w:textDirection w:val="lrTb"/>
            <w:noWrap w:val="false"/>
          </w:tcPr>
          <w:p>
            <w:pPr>
              <w:pStyle w:val="993"/>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t xml:space="preserve">条目号</w:t>
            </w:r>
            <w:r/>
          </w:p>
        </w:tc>
        <w:tc>
          <w:tcPr>
            <w:tcBorders>
              <w:top w:val="single" w:color="000000" w:sz="6" w:space="0"/>
              <w:left w:val="none" w:color="000000" w:sz="4" w:space="0"/>
              <w:bottom w:val="single" w:color="000000" w:sz="6" w:space="0"/>
              <w:right w:val="single" w:color="auto" w:sz="4" w:space="0"/>
            </w:tcBorders>
            <w:tcW w:w="2835" w:type="dxa"/>
            <w:vAlign w:val="center"/>
            <w:textDirection w:val="lrTb"/>
            <w:noWrap w:val="false"/>
          </w:tcPr>
          <w:p>
            <w:pPr>
              <w:pStyle w:val="993"/>
              <w:ind w:left="250" w:right="235"/>
              <w:jc w:val="center"/>
              <w:keepLines w:val="0"/>
              <w:keepNext w:val="0"/>
              <w:spacing w:before="158" w:beforeAutospacing="0" w:after="0" w:afterAutospacing="0"/>
              <w:rPr>
                <w:rFonts w:hint="eastAsia"/>
                <w:sz w:val="24"/>
                <w:szCs w:val="24"/>
              </w:rPr>
              <w:suppressLineNumbers w:val="0"/>
            </w:pPr>
            <w:r>
              <w:rPr>
                <w:rFonts w:hint="eastAsia"/>
                <w:sz w:val="24"/>
                <w:szCs w:val="24"/>
              </w:rPr>
              <w:t xml:space="preserve">招标文件要求的商务条款</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993"/>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t xml:space="preserve">投标响应内容对应简述</w:t>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993"/>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t xml:space="preserve">偏离</w:t>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993"/>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t xml:space="preserve">偏离情况</w:t>
            </w:r>
            <w:r/>
          </w:p>
          <w:p>
            <w:pPr>
              <w:pStyle w:val="993"/>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t xml:space="preserve">详细说明</w:t>
            </w:r>
            <w:r/>
          </w:p>
        </w:tc>
      </w:tr>
      <w:tr>
        <w:trPr>
          <w:jc w:val="center"/>
          <w:trHeight w:val="467"/>
        </w:trPr>
        <w:tc>
          <w:tcPr>
            <w:tcBorders>
              <w:top w:val="single" w:color="000000" w:sz="6" w:space="0"/>
              <w:left w:val="single" w:color="000000" w:sz="6" w:space="0"/>
              <w:bottom w:val="single" w:color="000000" w:sz="6" w:space="0"/>
              <w:right w:val="single" w:color="000000" w:sz="6" w:space="0"/>
            </w:tcBorders>
            <w:tcW w:w="765" w:type="dxa"/>
            <w:textDirection w:val="lrTb"/>
            <w:noWrap w:val="false"/>
          </w:tcPr>
          <w:p>
            <w:pPr>
              <w:pStyle w:val="993"/>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000000" w:sz="6" w:space="0"/>
            </w:tcBorders>
            <w:tcW w:w="1212" w:type="dxa"/>
            <w:textDirection w:val="lrTb"/>
            <w:noWrap w:val="false"/>
          </w:tcPr>
          <w:p>
            <w:pPr>
              <w:pStyle w:val="993"/>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auto" w:sz="4" w:space="0"/>
            </w:tcBorders>
            <w:tcW w:w="2835" w:type="dxa"/>
            <w:textDirection w:val="lrTb"/>
            <w:noWrap w:val="false"/>
          </w:tcPr>
          <w:p>
            <w:pPr>
              <w:pStyle w:val="993"/>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993"/>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textDirection w:val="lrTb"/>
            <w:noWrap w:val="false"/>
          </w:tcPr>
          <w:p>
            <w:pPr>
              <w:pStyle w:val="993"/>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993"/>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r>
      <w:tr>
        <w:trPr>
          <w:jc w:val="center"/>
          <w:trHeight w:val="466"/>
        </w:trPr>
        <w:tc>
          <w:tcPr>
            <w:tcBorders>
              <w:top w:val="single" w:color="000000" w:sz="6" w:space="0"/>
              <w:left w:val="single" w:color="000000" w:sz="6" w:space="0"/>
              <w:bottom w:val="single" w:color="000000" w:sz="6" w:space="0"/>
              <w:right w:val="single" w:color="000000" w:sz="6" w:space="0"/>
            </w:tcBorders>
            <w:tcW w:w="765" w:type="dxa"/>
            <w:textDirection w:val="lrTb"/>
            <w:noWrap w:val="false"/>
          </w:tcPr>
          <w:p>
            <w:pPr>
              <w:pStyle w:val="993"/>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000000" w:sz="6" w:space="0"/>
            </w:tcBorders>
            <w:tcW w:w="1212" w:type="dxa"/>
            <w:textDirection w:val="lrTb"/>
            <w:noWrap w:val="false"/>
          </w:tcPr>
          <w:p>
            <w:pPr>
              <w:pStyle w:val="993"/>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auto" w:sz="4" w:space="0"/>
            </w:tcBorders>
            <w:tcW w:w="2835" w:type="dxa"/>
            <w:textDirection w:val="lrTb"/>
            <w:noWrap w:val="false"/>
          </w:tcPr>
          <w:p>
            <w:pPr>
              <w:pStyle w:val="993"/>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993"/>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textDirection w:val="lrTb"/>
            <w:noWrap w:val="false"/>
          </w:tcPr>
          <w:p>
            <w:pPr>
              <w:pStyle w:val="993"/>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993"/>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r>
      <w:tr>
        <w:trPr>
          <w:jc w:val="center"/>
          <w:trHeight w:val="466"/>
        </w:trPr>
        <w:tc>
          <w:tcPr>
            <w:tcBorders>
              <w:top w:val="single" w:color="000000" w:sz="6" w:space="0"/>
              <w:left w:val="single" w:color="000000" w:sz="6" w:space="0"/>
              <w:bottom w:val="single" w:color="000000" w:sz="6" w:space="0"/>
              <w:right w:val="single" w:color="000000" w:sz="6" w:space="0"/>
            </w:tcBorders>
            <w:tcW w:w="765" w:type="dxa"/>
            <w:textDirection w:val="lrTb"/>
            <w:noWrap w:val="false"/>
          </w:tcPr>
          <w:p>
            <w:pPr>
              <w:pStyle w:val="993"/>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000000" w:sz="6" w:space="0"/>
            </w:tcBorders>
            <w:tcW w:w="1212" w:type="dxa"/>
            <w:textDirection w:val="lrTb"/>
            <w:noWrap w:val="false"/>
          </w:tcPr>
          <w:p>
            <w:pPr>
              <w:pStyle w:val="993"/>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auto" w:sz="4" w:space="0"/>
            </w:tcBorders>
            <w:tcW w:w="2835" w:type="dxa"/>
            <w:textDirection w:val="lrTb"/>
            <w:noWrap w:val="false"/>
          </w:tcPr>
          <w:p>
            <w:pPr>
              <w:pStyle w:val="993"/>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993"/>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textDirection w:val="lrTb"/>
            <w:noWrap w:val="false"/>
          </w:tcPr>
          <w:p>
            <w:pPr>
              <w:pStyle w:val="993"/>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993"/>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r>
      <w:tr>
        <w:trPr>
          <w:jc w:val="center"/>
          <w:trHeight w:val="467"/>
        </w:trPr>
        <w:tc>
          <w:tcPr>
            <w:tcBorders>
              <w:top w:val="single" w:color="000000" w:sz="6" w:space="0"/>
              <w:left w:val="single" w:color="000000" w:sz="6" w:space="0"/>
              <w:bottom w:val="single" w:color="000000" w:sz="6" w:space="0"/>
              <w:right w:val="single" w:color="000000" w:sz="6" w:space="0"/>
            </w:tcBorders>
            <w:tcW w:w="765" w:type="dxa"/>
            <w:textDirection w:val="lrTb"/>
            <w:noWrap w:val="false"/>
          </w:tcPr>
          <w:p>
            <w:pPr>
              <w:pStyle w:val="993"/>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000000" w:sz="6" w:space="0"/>
            </w:tcBorders>
            <w:tcW w:w="1212" w:type="dxa"/>
            <w:textDirection w:val="lrTb"/>
            <w:noWrap w:val="false"/>
          </w:tcPr>
          <w:p>
            <w:pPr>
              <w:pStyle w:val="993"/>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auto" w:sz="4" w:space="0"/>
            </w:tcBorders>
            <w:tcW w:w="2835" w:type="dxa"/>
            <w:textDirection w:val="lrTb"/>
            <w:noWrap w:val="false"/>
          </w:tcPr>
          <w:p>
            <w:pPr>
              <w:pStyle w:val="993"/>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993"/>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textDirection w:val="lrTb"/>
            <w:noWrap w:val="false"/>
          </w:tcPr>
          <w:p>
            <w:pPr>
              <w:pStyle w:val="993"/>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993"/>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r>
      <w:tr>
        <w:trPr>
          <w:jc w:val="center"/>
          <w:trHeight w:val="466"/>
        </w:trPr>
        <w:tc>
          <w:tcPr>
            <w:tcBorders>
              <w:top w:val="single" w:color="000000" w:sz="6" w:space="0"/>
              <w:left w:val="single" w:color="000000" w:sz="6" w:space="0"/>
              <w:bottom w:val="single" w:color="000000" w:sz="6" w:space="0"/>
              <w:right w:val="single" w:color="000000" w:sz="6" w:space="0"/>
            </w:tcBorders>
            <w:tcW w:w="765" w:type="dxa"/>
            <w:textDirection w:val="lrTb"/>
            <w:noWrap w:val="false"/>
          </w:tcPr>
          <w:p>
            <w:pPr>
              <w:pStyle w:val="993"/>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000000" w:sz="6" w:space="0"/>
            </w:tcBorders>
            <w:tcW w:w="1212" w:type="dxa"/>
            <w:textDirection w:val="lrTb"/>
            <w:noWrap w:val="false"/>
          </w:tcPr>
          <w:p>
            <w:pPr>
              <w:pStyle w:val="993"/>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auto" w:sz="4" w:space="0"/>
            </w:tcBorders>
            <w:tcW w:w="2835" w:type="dxa"/>
            <w:textDirection w:val="lrTb"/>
            <w:noWrap w:val="false"/>
          </w:tcPr>
          <w:p>
            <w:pPr>
              <w:pStyle w:val="993"/>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993"/>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textDirection w:val="lrTb"/>
            <w:noWrap w:val="false"/>
          </w:tcPr>
          <w:p>
            <w:pPr>
              <w:pStyle w:val="993"/>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993"/>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r>
      <w:tr>
        <w:trPr>
          <w:jc w:val="center"/>
          <w:trHeight w:val="466"/>
        </w:trPr>
        <w:tc>
          <w:tcPr>
            <w:tcBorders>
              <w:top w:val="single" w:color="000000" w:sz="6" w:space="0"/>
              <w:left w:val="single" w:color="000000" w:sz="6" w:space="0"/>
              <w:bottom w:val="single" w:color="000000" w:sz="6" w:space="0"/>
              <w:right w:val="single" w:color="000000" w:sz="6" w:space="0"/>
            </w:tcBorders>
            <w:tcW w:w="765" w:type="dxa"/>
            <w:textDirection w:val="lrTb"/>
            <w:noWrap w:val="false"/>
          </w:tcPr>
          <w:p>
            <w:pPr>
              <w:pStyle w:val="993"/>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000000" w:sz="6" w:space="0"/>
            </w:tcBorders>
            <w:tcW w:w="1212" w:type="dxa"/>
            <w:textDirection w:val="lrTb"/>
            <w:noWrap w:val="false"/>
          </w:tcPr>
          <w:p>
            <w:pPr>
              <w:pStyle w:val="993"/>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auto" w:sz="4" w:space="0"/>
            </w:tcBorders>
            <w:tcW w:w="2835" w:type="dxa"/>
            <w:textDirection w:val="lrTb"/>
            <w:noWrap w:val="false"/>
          </w:tcPr>
          <w:p>
            <w:pPr>
              <w:pStyle w:val="993"/>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993"/>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textDirection w:val="lrTb"/>
            <w:noWrap w:val="false"/>
          </w:tcPr>
          <w:p>
            <w:pPr>
              <w:pStyle w:val="993"/>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993"/>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r>
      <w:tr>
        <w:trPr>
          <w:jc w:val="center"/>
          <w:trHeight w:val="466"/>
        </w:trPr>
        <w:tc>
          <w:tcPr>
            <w:tcBorders>
              <w:top w:val="single" w:color="000000" w:sz="6" w:space="0"/>
              <w:left w:val="single" w:color="000000" w:sz="6" w:space="0"/>
              <w:bottom w:val="single" w:color="000000" w:sz="6" w:space="0"/>
              <w:right w:val="single" w:color="000000" w:sz="6" w:space="0"/>
            </w:tcBorders>
            <w:tcW w:w="765" w:type="dxa"/>
            <w:textDirection w:val="lrTb"/>
            <w:noWrap w:val="false"/>
          </w:tcPr>
          <w:p>
            <w:pPr>
              <w:pStyle w:val="993"/>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000000" w:sz="6" w:space="0"/>
            </w:tcBorders>
            <w:tcW w:w="1212" w:type="dxa"/>
            <w:textDirection w:val="lrTb"/>
            <w:noWrap w:val="false"/>
          </w:tcPr>
          <w:p>
            <w:pPr>
              <w:pStyle w:val="993"/>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auto" w:sz="4" w:space="0"/>
            </w:tcBorders>
            <w:tcW w:w="2835" w:type="dxa"/>
            <w:textDirection w:val="lrTb"/>
            <w:noWrap w:val="false"/>
          </w:tcPr>
          <w:p>
            <w:pPr>
              <w:pStyle w:val="993"/>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993"/>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textDirection w:val="lrTb"/>
            <w:noWrap w:val="false"/>
          </w:tcPr>
          <w:p>
            <w:pPr>
              <w:pStyle w:val="993"/>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993"/>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r>
      <w:tr>
        <w:trPr>
          <w:jc w:val="center"/>
          <w:trHeight w:val="466"/>
        </w:trPr>
        <w:tc>
          <w:tcPr>
            <w:tcBorders>
              <w:top w:val="single" w:color="000000" w:sz="6" w:space="0"/>
              <w:left w:val="single" w:color="000000" w:sz="6" w:space="0"/>
              <w:bottom w:val="single" w:color="000000" w:sz="6" w:space="0"/>
              <w:right w:val="single" w:color="000000" w:sz="6" w:space="0"/>
            </w:tcBorders>
            <w:tcW w:w="765" w:type="dxa"/>
            <w:textDirection w:val="lrTb"/>
            <w:noWrap w:val="false"/>
          </w:tcPr>
          <w:p>
            <w:pPr>
              <w:pStyle w:val="993"/>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000000" w:sz="6" w:space="0"/>
            </w:tcBorders>
            <w:tcW w:w="1212" w:type="dxa"/>
            <w:textDirection w:val="lrTb"/>
            <w:noWrap w:val="false"/>
          </w:tcPr>
          <w:p>
            <w:pPr>
              <w:pStyle w:val="993"/>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auto" w:sz="4" w:space="0"/>
            </w:tcBorders>
            <w:tcW w:w="2835" w:type="dxa"/>
            <w:textDirection w:val="lrTb"/>
            <w:noWrap w:val="false"/>
          </w:tcPr>
          <w:p>
            <w:pPr>
              <w:pStyle w:val="993"/>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993"/>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textDirection w:val="lrTb"/>
            <w:noWrap w:val="false"/>
          </w:tcPr>
          <w:p>
            <w:pPr>
              <w:pStyle w:val="993"/>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993"/>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r>
      <w:tr>
        <w:trPr>
          <w:jc w:val="center"/>
          <w:trHeight w:val="466"/>
        </w:trPr>
        <w:tc>
          <w:tcPr>
            <w:tcBorders>
              <w:top w:val="single" w:color="000000" w:sz="6" w:space="0"/>
              <w:left w:val="single" w:color="000000" w:sz="6" w:space="0"/>
              <w:bottom w:val="single" w:color="000000" w:sz="6" w:space="0"/>
              <w:right w:val="single" w:color="000000" w:sz="6" w:space="0"/>
            </w:tcBorders>
            <w:tcW w:w="765" w:type="dxa"/>
            <w:textDirection w:val="lrTb"/>
            <w:noWrap w:val="false"/>
          </w:tcPr>
          <w:p>
            <w:pPr>
              <w:pStyle w:val="993"/>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000000" w:sz="6" w:space="0"/>
            </w:tcBorders>
            <w:tcW w:w="1212" w:type="dxa"/>
            <w:textDirection w:val="lrTb"/>
            <w:noWrap w:val="false"/>
          </w:tcPr>
          <w:p>
            <w:pPr>
              <w:pStyle w:val="993"/>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auto" w:sz="4" w:space="0"/>
            </w:tcBorders>
            <w:tcW w:w="2835" w:type="dxa"/>
            <w:textDirection w:val="lrTb"/>
            <w:noWrap w:val="false"/>
          </w:tcPr>
          <w:p>
            <w:pPr>
              <w:pStyle w:val="993"/>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993"/>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textDirection w:val="lrTb"/>
            <w:noWrap w:val="false"/>
          </w:tcPr>
          <w:p>
            <w:pPr>
              <w:pStyle w:val="993"/>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993"/>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r>
    </w:tbl>
    <w:p>
      <w:pPr>
        <w:pStyle w:val="971"/>
        <w:spacing w:line="560" w:lineRule="exact"/>
        <w:rPr>
          <w:rFonts w:hint="eastAsia"/>
        </w:rPr>
      </w:pPr>
      <w:r>
        <w:rPr>
          <w:rFonts w:hint="eastAsia"/>
        </w:rPr>
        <w:t xml:space="preserve">说明：1、如果行数不够，请自行增加。</w:t>
      </w:r>
      <w:r/>
    </w:p>
    <w:p>
      <w:pPr>
        <w:pStyle w:val="971"/>
        <w:spacing w:line="560" w:lineRule="exact"/>
        <w:rPr>
          <w:rFonts w:hint="eastAsia"/>
          <w:spacing w:val="-9"/>
        </w:rPr>
      </w:pPr>
      <w:r>
        <w:rPr>
          <w:rFonts w:hint="eastAsia"/>
        </w:rPr>
        <w:t xml:space="preserve">2</w:t>
      </w:r>
      <w:r>
        <w:rPr>
          <w:rFonts w:hint="eastAsia"/>
          <w:spacing w:val="-9"/>
        </w:rPr>
        <w:t xml:space="preserve">、“偏离”栏应注明“</w:t>
      </w:r>
      <w:r>
        <w:rPr>
          <w:rFonts w:hint="eastAsia"/>
          <w:spacing w:val="-9"/>
          <w:lang w:val="en-US"/>
        </w:rPr>
        <w:t xml:space="preserve">无偏离</w:t>
      </w:r>
      <w:r>
        <w:rPr>
          <w:rFonts w:hint="eastAsia"/>
          <w:spacing w:val="-9"/>
        </w:rPr>
        <w:t xml:space="preserve">”或“</w:t>
      </w:r>
      <w:r>
        <w:rPr>
          <w:rFonts w:hint="eastAsia"/>
          <w:spacing w:val="-9"/>
          <w:lang w:val="en-US"/>
        </w:rPr>
        <w:t xml:space="preserve">正偏离</w:t>
      </w:r>
      <w:r>
        <w:rPr>
          <w:rFonts w:hint="eastAsia"/>
          <w:spacing w:val="-9"/>
        </w:rPr>
        <w:t xml:space="preserve">”</w:t>
      </w:r>
      <w:r>
        <w:rPr>
          <w:rFonts w:hint="eastAsia"/>
          <w:spacing w:val="-9"/>
          <w:lang w:val="en-US"/>
        </w:rPr>
        <w:t xml:space="preserve">或</w:t>
      </w:r>
      <w:r>
        <w:rPr>
          <w:rFonts w:hint="eastAsia"/>
          <w:spacing w:val="-9"/>
        </w:rPr>
        <w:t xml:space="preserve">“</w:t>
      </w:r>
      <w:r>
        <w:rPr>
          <w:rFonts w:hint="eastAsia"/>
          <w:spacing w:val="-9"/>
          <w:lang w:val="en-US"/>
        </w:rPr>
        <w:t xml:space="preserve">负</w:t>
      </w:r>
      <w:r>
        <w:rPr>
          <w:rFonts w:hint="eastAsia"/>
          <w:spacing w:val="-9"/>
        </w:rPr>
        <w:t xml:space="preserve">偏离”。</w:t>
      </w:r>
      <w:r/>
    </w:p>
    <w:p>
      <w:pPr>
        <w:pStyle w:val="971"/>
        <w:spacing w:line="560" w:lineRule="exact"/>
        <w:rPr>
          <w:rFonts w:hint="eastAsia"/>
          <w:spacing w:val="-9"/>
        </w:rPr>
      </w:pPr>
      <w:r>
        <w:rPr>
          <w:rFonts w:hint="eastAsia"/>
          <w:spacing w:val="-9"/>
          <w:lang w:val="en-US"/>
        </w:rPr>
        <w:t xml:space="preserve">3、</w:t>
      </w:r>
      <w:r>
        <w:rPr>
          <w:rFonts w:hint="eastAsia"/>
          <w:spacing w:val="-9"/>
        </w:rPr>
        <w:t xml:space="preserve">投标人应在上表中明确投标文件商务部分与招标文件要求的商务条款偏离情况，如有偏离</w:t>
      </w:r>
      <w:r>
        <w:rPr>
          <w:rFonts w:hint="eastAsia"/>
          <w:b/>
          <w:bCs/>
          <w:spacing w:val="-9"/>
        </w:rPr>
        <w:t xml:space="preserve">（包括正偏离和负偏离），</w:t>
      </w:r>
      <w:r>
        <w:rPr>
          <w:rFonts w:hint="eastAsia"/>
          <w:spacing w:val="-9"/>
        </w:rPr>
        <w:t xml:space="preserve">投标人应详细说明，偏离情况详细说明可另页描述，但</w:t>
      </w:r>
      <w:r>
        <w:rPr>
          <w:rFonts w:hint="eastAsia"/>
          <w:b/>
          <w:bCs/>
          <w:spacing w:val="-9"/>
        </w:rPr>
        <w:t xml:space="preserve">须在“偏离情况详细说明”栏标注其在投标文件对应的页码</w:t>
      </w:r>
      <w:r>
        <w:rPr>
          <w:rFonts w:hint="eastAsia"/>
          <w:spacing w:val="-9"/>
        </w:rPr>
        <w:t xml:space="preserve">，</w:t>
      </w:r>
      <w:r>
        <w:rPr>
          <w:rFonts w:hint="eastAsia"/>
          <w:spacing w:val="-9"/>
          <w:lang w:val="en-US"/>
        </w:rPr>
        <w:t xml:space="preserve">本</w:t>
      </w:r>
      <w:r>
        <w:rPr>
          <w:rFonts w:hint="eastAsia"/>
          <w:spacing w:val="-9"/>
        </w:rPr>
        <w:t xml:space="preserve">表不作为投标人对所投项目关于商务条款等详细描述和说明的替代。</w:t>
      </w:r>
      <w:r/>
    </w:p>
    <w:p>
      <w:pPr>
        <w:pStyle w:val="971"/>
        <w:spacing w:line="560" w:lineRule="exact"/>
        <w:rPr>
          <w:rFonts w:hint="eastAsia"/>
          <w:b/>
          <w:bCs/>
          <w:spacing w:val="-9"/>
          <w:lang w:val="en-US"/>
        </w:rPr>
      </w:pPr>
      <w:r>
        <w:rPr>
          <w:rFonts w:hint="eastAsia"/>
          <w:b/>
          <w:bCs/>
          <w:spacing w:val="-9"/>
          <w:lang w:val="en-US"/>
        </w:rPr>
        <w:t xml:space="preserve">4、本表所称商务条款包括但不限于招标文件第五章公开招标项目需求中的商务条款、第六章合同条款等。</w:t>
      </w:r>
      <w:r/>
    </w:p>
    <w:p>
      <w:pPr>
        <w:pStyle w:val="971"/>
        <w:ind w:left="1098" w:firstLine="2160"/>
        <w:spacing w:line="560" w:lineRule="exact"/>
        <w:tabs>
          <w:tab w:val="left" w:pos="6978" w:leader="none"/>
        </w:tabs>
        <w:rPr>
          <w:rFonts w:hint="eastAsia"/>
        </w:rPr>
      </w:pPr>
      <w:r>
        <w:rPr>
          <w:rFonts w:hint="eastAsia"/>
        </w:rPr>
        <w:t xml:space="preserve">投标人名称：</w:t>
      </w:r>
      <w:r>
        <w:rPr>
          <w:rFonts w:hint="eastAsia"/>
          <w:u w:val="single"/>
        </w:rPr>
        <w:t xml:space="preserve"> </w:t>
      </w:r>
      <w:r>
        <w:rPr>
          <w:rFonts w:hint="eastAsia"/>
          <w:u w:val="single"/>
        </w:rPr>
        <w:tab/>
      </w:r>
      <w:r>
        <w:rPr>
          <w:rFonts w:hint="eastAsia"/>
        </w:rPr>
        <w:t xml:space="preserve">（</w:t>
      </w:r>
      <w:r>
        <w:rPr>
          <w:rFonts w:hint="eastAsia"/>
          <w:sz w:val="24"/>
          <w:szCs w:val="24"/>
        </w:rPr>
        <w:t xml:space="preserve">加盖电子公章</w:t>
      </w:r>
      <w:r>
        <w:rPr>
          <w:rFonts w:hint="eastAsia"/>
        </w:rPr>
        <w:t xml:space="preserve">）</w:t>
      </w:r>
      <w:r/>
    </w:p>
    <w:p>
      <w:pPr>
        <w:spacing w:line="560" w:lineRule="exact"/>
        <w:rPr>
          <w:rFonts w:hint="eastAsia"/>
          <w:sz w:val="24"/>
          <w:szCs w:val="24"/>
        </w:rPr>
      </w:pPr>
      <w:r>
        <w:rPr>
          <w:rFonts w:hint="eastAsia"/>
          <w:sz w:val="24"/>
          <w:szCs w:val="24"/>
        </w:rPr>
      </w:r>
      <w:r/>
    </w:p>
    <w:p>
      <w:pPr>
        <w:rPr>
          <w:rFonts w:hint="eastAsia"/>
          <w:b/>
          <w:bCs/>
          <w:sz w:val="24"/>
          <w:szCs w:val="24"/>
          <w:lang w:val="en-US"/>
        </w:rPr>
        <w:sectPr>
          <w:footnotePr/>
          <w:endnotePr/>
          <w:type w:val="nextPage"/>
          <w:pgSz w:w="11910" w:h="16840" w:orient="portrait"/>
          <w:pgMar w:top="1440" w:right="800" w:bottom="920" w:left="800" w:header="492" w:footer="726" w:gutter="0"/>
          <w:cols w:num="1" w:sep="0" w:space="720" w:equalWidth="1"/>
          <w:docGrid w:linePitch="360"/>
        </w:sectPr>
      </w:pPr>
      <w:r>
        <w:rPr>
          <w:rFonts w:hint="eastAsia"/>
          <w:b/>
          <w:bCs/>
          <w:sz w:val="24"/>
          <w:szCs w:val="24"/>
          <w:lang w:val="en-US"/>
        </w:rPr>
        <w:t xml:space="preserve">3.8、投标人认为需要提供的其他商务资料</w:t>
      </w:r>
      <w:r>
        <w:rPr>
          <w:rFonts w:hint="eastAsia"/>
          <w:b/>
          <w:bCs/>
          <w:sz w:val="24"/>
          <w:szCs w:val="24"/>
          <w:lang w:val="en-US"/>
        </w:rPr>
        <w:tab/>
      </w:r>
      <w:r/>
    </w:p>
    <w:p>
      <w:pPr>
        <w:pStyle w:val="961"/>
        <w:ind w:left="0"/>
        <w:jc w:val="both"/>
        <w:spacing w:before="120" w:after="120" w:line="560" w:lineRule="exact"/>
        <w:rPr>
          <w:rFonts w:hint="eastAsia"/>
          <w:sz w:val="24"/>
          <w:szCs w:val="24"/>
          <w:u w:val="none"/>
          <w:lang w:val="en-US"/>
        </w:rPr>
      </w:pPr>
      <w:r>
        <w:rPr>
          <w:rFonts w:hint="eastAsia"/>
          <w:sz w:val="24"/>
          <w:szCs w:val="24"/>
          <w:u w:val="none"/>
          <w:lang w:val="en-US"/>
        </w:rPr>
        <w:t xml:space="preserve">四、技术部分</w:t>
      </w:r>
      <w:r/>
    </w:p>
    <w:p>
      <w:pPr>
        <w:pStyle w:val="962"/>
        <w:jc w:val="both"/>
        <w:spacing w:line="560" w:lineRule="exact"/>
        <w:tabs>
          <w:tab w:val="left" w:pos="1760" w:leader="none"/>
        </w:tabs>
        <w:rPr>
          <w:rFonts w:hint="eastAsia" w:ascii="宋体" w:hAnsi="宋体" w:eastAsia="宋体" w:cs="宋体"/>
          <w:b/>
          <w:sz w:val="24"/>
          <w:szCs w:val="24"/>
          <w:lang w:val="ja-JP" w:eastAsia="ja-JP" w:bidi="ja-JP"/>
        </w:rPr>
      </w:pPr>
      <w:r>
        <w:rPr>
          <w:rFonts w:hint="eastAsia" w:ascii="宋体" w:hAnsi="宋体" w:eastAsia="宋体" w:cs="宋体"/>
          <w:b/>
          <w:sz w:val="24"/>
          <w:szCs w:val="24"/>
          <w:lang w:val="en-US" w:bidi="ja-JP"/>
        </w:rPr>
        <w:t xml:space="preserve">4.1、</w:t>
      </w:r>
      <w:r>
        <w:rPr>
          <w:rFonts w:hint="eastAsia" w:ascii="宋体" w:hAnsi="宋体" w:eastAsia="宋体" w:cs="宋体"/>
          <w:b/>
          <w:sz w:val="24"/>
          <w:szCs w:val="24"/>
          <w:lang w:val="ja-JP" w:eastAsia="ja-JP" w:bidi="ja-JP"/>
        </w:rPr>
        <w:t xml:space="preserve">货物、服务或工程等内容的详细说明</w:t>
      </w:r>
      <w:r/>
    </w:p>
    <w:p>
      <w:pPr>
        <w:pStyle w:val="971"/>
        <w:spacing w:line="560" w:lineRule="exact"/>
        <w:rPr>
          <w:rFonts w:hint="eastAsia"/>
        </w:rPr>
      </w:pPr>
      <w:r>
        <w:rPr>
          <w:rFonts w:hint="eastAsia"/>
          <w:spacing w:val="-9"/>
        </w:rPr>
        <w:t xml:space="preserve">各</w:t>
      </w:r>
      <w:r>
        <w:rPr>
          <w:rFonts w:hint="eastAsia"/>
          <w:spacing w:val="-9"/>
          <w:lang w:val="en-US"/>
        </w:rPr>
        <w:t xml:space="preserve">投标人</w:t>
      </w:r>
      <w:r>
        <w:rPr>
          <w:rFonts w:hint="eastAsia"/>
          <w:spacing w:val="-9"/>
        </w:rPr>
        <w:t xml:space="preserve">根据所投货物、服务或工程实际情况以及对</w:t>
      </w:r>
      <w:r>
        <w:rPr>
          <w:rFonts w:hint="eastAsia"/>
          <w:spacing w:val="-9"/>
          <w:lang w:val="en-US"/>
        </w:rPr>
        <w:t xml:space="preserve">招标</w:t>
      </w:r>
      <w:r>
        <w:rPr>
          <w:rFonts w:hint="eastAsia"/>
          <w:spacing w:val="-9"/>
        </w:rPr>
        <w:t xml:space="preserve">文件响应程度等进行</w:t>
      </w:r>
      <w:r>
        <w:rPr>
          <w:rFonts w:hint="eastAsia"/>
        </w:rPr>
        <w:t xml:space="preserve">编制相关详细说明，格式自拟。</w:t>
      </w:r>
      <w:r/>
    </w:p>
    <w:p>
      <w:pPr>
        <w:pStyle w:val="962"/>
        <w:jc w:val="both"/>
        <w:spacing w:line="560" w:lineRule="exact"/>
        <w:rPr>
          <w:rFonts w:hint="eastAsia" w:ascii="宋体" w:hAnsi="宋体" w:eastAsia="宋体" w:cs="宋体"/>
          <w:b/>
          <w:sz w:val="24"/>
          <w:szCs w:val="24"/>
          <w:lang w:val="ja-JP" w:eastAsia="ja-JP" w:bidi="ja-JP"/>
        </w:rPr>
      </w:pPr>
      <w:r>
        <w:rPr>
          <w:rFonts w:hint="eastAsia" w:ascii="宋体" w:hAnsi="宋体" w:eastAsia="宋体" w:cs="宋体"/>
          <w:b/>
          <w:sz w:val="24"/>
          <w:szCs w:val="24"/>
          <w:lang w:val="en-US" w:bidi="ja-JP"/>
        </w:rPr>
        <w:t xml:space="preserve">4.2</w:t>
      </w:r>
      <w:r>
        <w:rPr>
          <w:rFonts w:hint="eastAsia" w:ascii="宋体" w:hAnsi="宋体" w:eastAsia="宋体" w:cs="宋体"/>
          <w:b/>
          <w:sz w:val="24"/>
          <w:szCs w:val="24"/>
          <w:lang w:val="en-US" w:eastAsia="ja-JP" w:bidi="ja-JP"/>
        </w:rPr>
        <w:t xml:space="preserve">、</w:t>
      </w:r>
      <w:r>
        <w:rPr>
          <w:rFonts w:hint="eastAsia" w:ascii="宋体" w:hAnsi="宋体" w:eastAsia="宋体" w:cs="宋体"/>
          <w:b/>
          <w:sz w:val="24"/>
          <w:szCs w:val="24"/>
          <w:lang w:val="ja-JP" w:eastAsia="ja-JP" w:bidi="ja-JP"/>
        </w:rPr>
        <w:t xml:space="preserve">技术条款偏离表格式</w:t>
      </w:r>
      <w:r/>
    </w:p>
    <w:p>
      <w:pPr>
        <w:pStyle w:val="971"/>
        <w:ind w:left="420"/>
        <w:jc w:val="center"/>
        <w:spacing w:line="560" w:lineRule="exact"/>
        <w:rPr>
          <w:rFonts w:hint="eastAsia"/>
        </w:rPr>
      </w:pPr>
      <w:r/>
      <w:bookmarkStart w:id="48" w:name="技术条款偏离表"/>
      <w:r/>
      <w:bookmarkEnd w:id="48"/>
      <w:r>
        <w:rPr>
          <w:rFonts w:hint="eastAsia"/>
          <w:b/>
          <w:bCs/>
        </w:rPr>
        <w:t xml:space="preserve">技术条款偏离表</w:t>
      </w:r>
      <w:r/>
    </w:p>
    <w:p>
      <w:pPr>
        <w:pStyle w:val="971"/>
        <w:ind w:left="435"/>
        <w:spacing w:line="560" w:lineRule="exact"/>
        <w:tabs>
          <w:tab w:val="left" w:pos="7002" w:leader="none"/>
        </w:tabs>
        <w:rPr>
          <w:rFonts w:hint="eastAsia"/>
        </w:rPr>
      </w:pPr>
      <w:r>
        <w:rPr>
          <w:rFonts w:hint="eastAsia"/>
        </w:rPr>
        <w:t xml:space="preserve">项目名称：</w:t>
      </w:r>
      <w:r>
        <w:rPr>
          <w:rFonts w:hint="eastAsia"/>
        </w:rPr>
        <w:tab/>
      </w:r>
      <w:r>
        <w:rPr>
          <w:rFonts w:hint="eastAsia"/>
        </w:rPr>
        <w:t xml:space="preserve">项目编号：</w:t>
      </w:r>
      <w:r/>
    </w:p>
    <w:tbl>
      <w:tblPr>
        <w:tblStyle w:val="966"/>
        <w:tblW w:w="1005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65"/>
        <w:gridCol w:w="1212"/>
        <w:gridCol w:w="2835"/>
        <w:gridCol w:w="2126"/>
        <w:gridCol w:w="1559"/>
        <w:gridCol w:w="1559"/>
      </w:tblGrid>
      <w:tr>
        <w:trPr>
          <w:jc w:val="center"/>
          <w:trHeight w:val="933"/>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993"/>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t xml:space="preserve">序号</w:t>
            </w:r>
            <w:r/>
          </w:p>
        </w:tc>
        <w:tc>
          <w:tcPr>
            <w:tcBorders>
              <w:top w:val="single" w:color="000000" w:sz="6" w:space="0"/>
              <w:left w:val="none" w:color="000000" w:sz="4" w:space="0"/>
              <w:bottom w:val="single" w:color="000000" w:sz="6" w:space="0"/>
              <w:right w:val="single" w:color="000000" w:sz="6" w:space="0"/>
            </w:tcBorders>
            <w:tcW w:w="1212" w:type="dxa"/>
            <w:vAlign w:val="center"/>
            <w:textDirection w:val="lrTb"/>
            <w:noWrap w:val="false"/>
          </w:tcPr>
          <w:p>
            <w:pPr>
              <w:pStyle w:val="993"/>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t xml:space="preserve">条目号</w:t>
            </w:r>
            <w:r/>
          </w:p>
        </w:tc>
        <w:tc>
          <w:tcPr>
            <w:tcBorders>
              <w:top w:val="single" w:color="000000" w:sz="6" w:space="0"/>
              <w:left w:val="none" w:color="000000" w:sz="4" w:space="0"/>
              <w:bottom w:val="single" w:color="000000" w:sz="6" w:space="0"/>
              <w:right w:val="single" w:color="auto" w:sz="4" w:space="0"/>
            </w:tcBorders>
            <w:tcW w:w="2835" w:type="dxa"/>
            <w:vAlign w:val="center"/>
            <w:textDirection w:val="lrTb"/>
            <w:noWrap w:val="false"/>
          </w:tcPr>
          <w:p>
            <w:pPr>
              <w:pStyle w:val="993"/>
              <w:ind w:left="0" w:right="235"/>
              <w:jc w:val="center"/>
              <w:keepLines w:val="0"/>
              <w:keepNext w:val="0"/>
              <w:spacing w:before="158" w:beforeAutospacing="0" w:after="0" w:afterAutospacing="0"/>
              <w:rPr>
                <w:rFonts w:hint="eastAsia"/>
                <w:sz w:val="24"/>
                <w:szCs w:val="24"/>
              </w:rPr>
              <w:suppressLineNumbers w:val="0"/>
            </w:pPr>
            <w:r>
              <w:rPr>
                <w:rFonts w:hint="eastAsia"/>
                <w:sz w:val="24"/>
                <w:szCs w:val="24"/>
              </w:rPr>
              <w:t xml:space="preserve">招标文件要求的</w:t>
            </w:r>
            <w:r>
              <w:rPr>
                <w:rFonts w:hint="eastAsia"/>
                <w:sz w:val="24"/>
                <w:szCs w:val="24"/>
                <w:lang w:val="en-US"/>
              </w:rPr>
              <w:t xml:space="preserve">技术</w:t>
            </w:r>
            <w:r>
              <w:rPr>
                <w:rFonts w:hint="eastAsia"/>
                <w:sz w:val="24"/>
                <w:szCs w:val="24"/>
              </w:rPr>
              <w:t xml:space="preserve">条款</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993"/>
              <w:ind w:left="0" w:right="0"/>
              <w:jc w:val="both"/>
              <w:keepLines w:val="0"/>
              <w:keepNext w:val="0"/>
              <w:spacing w:before="0" w:beforeAutospacing="0" w:after="0" w:afterAutospacing="0"/>
              <w:rPr>
                <w:rFonts w:hint="eastAsia"/>
                <w:sz w:val="24"/>
                <w:szCs w:val="24"/>
              </w:rPr>
              <w:suppressLineNumbers w:val="0"/>
            </w:pPr>
            <w:r>
              <w:rPr>
                <w:rFonts w:hint="eastAsia"/>
                <w:sz w:val="24"/>
                <w:szCs w:val="24"/>
              </w:rPr>
              <w:t xml:space="preserve">投标响应内容对应简述</w:t>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993"/>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t xml:space="preserve">偏离</w:t>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993"/>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t xml:space="preserve">偏离情况</w:t>
            </w:r>
            <w:r/>
          </w:p>
          <w:p>
            <w:pPr>
              <w:pStyle w:val="993"/>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t xml:space="preserve">详细说明</w:t>
            </w:r>
            <w:r/>
          </w:p>
        </w:tc>
      </w:tr>
      <w:tr>
        <w:trPr>
          <w:jc w:val="center"/>
          <w:trHeight w:val="467"/>
        </w:trPr>
        <w:tc>
          <w:tcPr>
            <w:tcBorders>
              <w:top w:val="single" w:color="000000" w:sz="6" w:space="0"/>
              <w:left w:val="single" w:color="000000" w:sz="6" w:space="0"/>
              <w:bottom w:val="single" w:color="000000" w:sz="6" w:space="0"/>
              <w:right w:val="single" w:color="000000" w:sz="6" w:space="0"/>
            </w:tcBorders>
            <w:tcW w:w="765" w:type="dxa"/>
            <w:textDirection w:val="lrTb"/>
            <w:noWrap w:val="false"/>
          </w:tcPr>
          <w:p>
            <w:pPr>
              <w:pStyle w:val="993"/>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000000" w:sz="6" w:space="0"/>
            </w:tcBorders>
            <w:tcW w:w="1212" w:type="dxa"/>
            <w:textDirection w:val="lrTb"/>
            <w:noWrap w:val="false"/>
          </w:tcPr>
          <w:p>
            <w:pPr>
              <w:pStyle w:val="993"/>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auto" w:sz="4" w:space="0"/>
            </w:tcBorders>
            <w:tcW w:w="2835" w:type="dxa"/>
            <w:textDirection w:val="lrTb"/>
            <w:noWrap w:val="false"/>
          </w:tcPr>
          <w:p>
            <w:pPr>
              <w:pStyle w:val="993"/>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993"/>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textDirection w:val="lrTb"/>
            <w:noWrap w:val="false"/>
          </w:tcPr>
          <w:p>
            <w:pPr>
              <w:pStyle w:val="993"/>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993"/>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r>
      <w:tr>
        <w:trPr>
          <w:jc w:val="center"/>
          <w:trHeight w:val="466"/>
        </w:trPr>
        <w:tc>
          <w:tcPr>
            <w:tcBorders>
              <w:top w:val="single" w:color="000000" w:sz="6" w:space="0"/>
              <w:left w:val="single" w:color="000000" w:sz="6" w:space="0"/>
              <w:bottom w:val="single" w:color="000000" w:sz="6" w:space="0"/>
              <w:right w:val="single" w:color="000000" w:sz="6" w:space="0"/>
            </w:tcBorders>
            <w:tcW w:w="765" w:type="dxa"/>
            <w:textDirection w:val="lrTb"/>
            <w:noWrap w:val="false"/>
          </w:tcPr>
          <w:p>
            <w:pPr>
              <w:pStyle w:val="993"/>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000000" w:sz="6" w:space="0"/>
            </w:tcBorders>
            <w:tcW w:w="1212" w:type="dxa"/>
            <w:textDirection w:val="lrTb"/>
            <w:noWrap w:val="false"/>
          </w:tcPr>
          <w:p>
            <w:pPr>
              <w:pStyle w:val="993"/>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auto" w:sz="4" w:space="0"/>
            </w:tcBorders>
            <w:tcW w:w="2835" w:type="dxa"/>
            <w:textDirection w:val="lrTb"/>
            <w:noWrap w:val="false"/>
          </w:tcPr>
          <w:p>
            <w:pPr>
              <w:pStyle w:val="993"/>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993"/>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textDirection w:val="lrTb"/>
            <w:noWrap w:val="false"/>
          </w:tcPr>
          <w:p>
            <w:pPr>
              <w:pStyle w:val="993"/>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993"/>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r>
      <w:tr>
        <w:trPr>
          <w:jc w:val="center"/>
          <w:trHeight w:val="466"/>
        </w:trPr>
        <w:tc>
          <w:tcPr>
            <w:tcBorders>
              <w:top w:val="single" w:color="000000" w:sz="6" w:space="0"/>
              <w:left w:val="single" w:color="000000" w:sz="6" w:space="0"/>
              <w:bottom w:val="single" w:color="000000" w:sz="6" w:space="0"/>
              <w:right w:val="single" w:color="000000" w:sz="6" w:space="0"/>
            </w:tcBorders>
            <w:tcW w:w="765" w:type="dxa"/>
            <w:textDirection w:val="lrTb"/>
            <w:noWrap w:val="false"/>
          </w:tcPr>
          <w:p>
            <w:pPr>
              <w:pStyle w:val="993"/>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000000" w:sz="6" w:space="0"/>
            </w:tcBorders>
            <w:tcW w:w="1212" w:type="dxa"/>
            <w:textDirection w:val="lrTb"/>
            <w:noWrap w:val="false"/>
          </w:tcPr>
          <w:p>
            <w:pPr>
              <w:pStyle w:val="993"/>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auto" w:sz="4" w:space="0"/>
            </w:tcBorders>
            <w:tcW w:w="2835" w:type="dxa"/>
            <w:textDirection w:val="lrTb"/>
            <w:noWrap w:val="false"/>
          </w:tcPr>
          <w:p>
            <w:pPr>
              <w:pStyle w:val="993"/>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993"/>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textDirection w:val="lrTb"/>
            <w:noWrap w:val="false"/>
          </w:tcPr>
          <w:p>
            <w:pPr>
              <w:pStyle w:val="993"/>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993"/>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r>
      <w:tr>
        <w:trPr>
          <w:jc w:val="center"/>
          <w:trHeight w:val="467"/>
        </w:trPr>
        <w:tc>
          <w:tcPr>
            <w:tcBorders>
              <w:top w:val="single" w:color="000000" w:sz="6" w:space="0"/>
              <w:left w:val="single" w:color="000000" w:sz="6" w:space="0"/>
              <w:bottom w:val="single" w:color="000000" w:sz="6" w:space="0"/>
              <w:right w:val="single" w:color="000000" w:sz="6" w:space="0"/>
            </w:tcBorders>
            <w:tcW w:w="765" w:type="dxa"/>
            <w:textDirection w:val="lrTb"/>
            <w:noWrap w:val="false"/>
          </w:tcPr>
          <w:p>
            <w:pPr>
              <w:pStyle w:val="993"/>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000000" w:sz="6" w:space="0"/>
            </w:tcBorders>
            <w:tcW w:w="1212" w:type="dxa"/>
            <w:textDirection w:val="lrTb"/>
            <w:noWrap w:val="false"/>
          </w:tcPr>
          <w:p>
            <w:pPr>
              <w:pStyle w:val="993"/>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auto" w:sz="4" w:space="0"/>
            </w:tcBorders>
            <w:tcW w:w="2835" w:type="dxa"/>
            <w:textDirection w:val="lrTb"/>
            <w:noWrap w:val="false"/>
          </w:tcPr>
          <w:p>
            <w:pPr>
              <w:pStyle w:val="993"/>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993"/>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textDirection w:val="lrTb"/>
            <w:noWrap w:val="false"/>
          </w:tcPr>
          <w:p>
            <w:pPr>
              <w:pStyle w:val="993"/>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993"/>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r>
      <w:tr>
        <w:trPr>
          <w:jc w:val="center"/>
          <w:trHeight w:val="466"/>
        </w:trPr>
        <w:tc>
          <w:tcPr>
            <w:tcBorders>
              <w:top w:val="single" w:color="000000" w:sz="6" w:space="0"/>
              <w:left w:val="single" w:color="000000" w:sz="6" w:space="0"/>
              <w:bottom w:val="single" w:color="000000" w:sz="6" w:space="0"/>
              <w:right w:val="single" w:color="000000" w:sz="6" w:space="0"/>
            </w:tcBorders>
            <w:tcW w:w="765" w:type="dxa"/>
            <w:textDirection w:val="lrTb"/>
            <w:noWrap w:val="false"/>
          </w:tcPr>
          <w:p>
            <w:pPr>
              <w:pStyle w:val="993"/>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000000" w:sz="6" w:space="0"/>
            </w:tcBorders>
            <w:tcW w:w="1212" w:type="dxa"/>
            <w:textDirection w:val="lrTb"/>
            <w:noWrap w:val="false"/>
          </w:tcPr>
          <w:p>
            <w:pPr>
              <w:pStyle w:val="993"/>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auto" w:sz="4" w:space="0"/>
            </w:tcBorders>
            <w:tcW w:w="2835" w:type="dxa"/>
            <w:textDirection w:val="lrTb"/>
            <w:noWrap w:val="false"/>
          </w:tcPr>
          <w:p>
            <w:pPr>
              <w:pStyle w:val="993"/>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993"/>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textDirection w:val="lrTb"/>
            <w:noWrap w:val="false"/>
          </w:tcPr>
          <w:p>
            <w:pPr>
              <w:pStyle w:val="993"/>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993"/>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r>
      <w:tr>
        <w:trPr>
          <w:jc w:val="center"/>
          <w:trHeight w:val="466"/>
        </w:trPr>
        <w:tc>
          <w:tcPr>
            <w:tcBorders>
              <w:top w:val="single" w:color="000000" w:sz="6" w:space="0"/>
              <w:left w:val="single" w:color="000000" w:sz="6" w:space="0"/>
              <w:bottom w:val="single" w:color="000000" w:sz="6" w:space="0"/>
              <w:right w:val="single" w:color="000000" w:sz="6" w:space="0"/>
            </w:tcBorders>
            <w:tcW w:w="765" w:type="dxa"/>
            <w:textDirection w:val="lrTb"/>
            <w:noWrap w:val="false"/>
          </w:tcPr>
          <w:p>
            <w:pPr>
              <w:pStyle w:val="993"/>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000000" w:sz="6" w:space="0"/>
            </w:tcBorders>
            <w:tcW w:w="1212" w:type="dxa"/>
            <w:textDirection w:val="lrTb"/>
            <w:noWrap w:val="false"/>
          </w:tcPr>
          <w:p>
            <w:pPr>
              <w:pStyle w:val="993"/>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auto" w:sz="4" w:space="0"/>
            </w:tcBorders>
            <w:tcW w:w="2835" w:type="dxa"/>
            <w:textDirection w:val="lrTb"/>
            <w:noWrap w:val="false"/>
          </w:tcPr>
          <w:p>
            <w:pPr>
              <w:pStyle w:val="993"/>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993"/>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textDirection w:val="lrTb"/>
            <w:noWrap w:val="false"/>
          </w:tcPr>
          <w:p>
            <w:pPr>
              <w:pStyle w:val="993"/>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993"/>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r>
      <w:tr>
        <w:trPr>
          <w:jc w:val="center"/>
          <w:trHeight w:val="466"/>
        </w:trPr>
        <w:tc>
          <w:tcPr>
            <w:tcBorders>
              <w:top w:val="single" w:color="000000" w:sz="6" w:space="0"/>
              <w:left w:val="single" w:color="000000" w:sz="6" w:space="0"/>
              <w:bottom w:val="single" w:color="000000" w:sz="6" w:space="0"/>
              <w:right w:val="single" w:color="000000" w:sz="6" w:space="0"/>
            </w:tcBorders>
            <w:tcW w:w="765" w:type="dxa"/>
            <w:textDirection w:val="lrTb"/>
            <w:noWrap w:val="false"/>
          </w:tcPr>
          <w:p>
            <w:pPr>
              <w:pStyle w:val="993"/>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000000" w:sz="6" w:space="0"/>
            </w:tcBorders>
            <w:tcW w:w="1212" w:type="dxa"/>
            <w:textDirection w:val="lrTb"/>
            <w:noWrap w:val="false"/>
          </w:tcPr>
          <w:p>
            <w:pPr>
              <w:pStyle w:val="993"/>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auto" w:sz="4" w:space="0"/>
            </w:tcBorders>
            <w:tcW w:w="2835" w:type="dxa"/>
            <w:textDirection w:val="lrTb"/>
            <w:noWrap w:val="false"/>
          </w:tcPr>
          <w:p>
            <w:pPr>
              <w:pStyle w:val="993"/>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993"/>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textDirection w:val="lrTb"/>
            <w:noWrap w:val="false"/>
          </w:tcPr>
          <w:p>
            <w:pPr>
              <w:pStyle w:val="993"/>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993"/>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r>
      <w:tr>
        <w:trPr>
          <w:jc w:val="center"/>
          <w:trHeight w:val="466"/>
        </w:trPr>
        <w:tc>
          <w:tcPr>
            <w:tcBorders>
              <w:top w:val="single" w:color="000000" w:sz="6" w:space="0"/>
              <w:left w:val="single" w:color="000000" w:sz="6" w:space="0"/>
              <w:bottom w:val="single" w:color="000000" w:sz="6" w:space="0"/>
              <w:right w:val="single" w:color="000000" w:sz="6" w:space="0"/>
            </w:tcBorders>
            <w:tcW w:w="765" w:type="dxa"/>
            <w:textDirection w:val="lrTb"/>
            <w:noWrap w:val="false"/>
          </w:tcPr>
          <w:p>
            <w:pPr>
              <w:pStyle w:val="993"/>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000000" w:sz="6" w:space="0"/>
            </w:tcBorders>
            <w:tcW w:w="1212" w:type="dxa"/>
            <w:textDirection w:val="lrTb"/>
            <w:noWrap w:val="false"/>
          </w:tcPr>
          <w:p>
            <w:pPr>
              <w:pStyle w:val="993"/>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auto" w:sz="4" w:space="0"/>
            </w:tcBorders>
            <w:tcW w:w="2835" w:type="dxa"/>
            <w:textDirection w:val="lrTb"/>
            <w:noWrap w:val="false"/>
          </w:tcPr>
          <w:p>
            <w:pPr>
              <w:pStyle w:val="993"/>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993"/>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textDirection w:val="lrTb"/>
            <w:noWrap w:val="false"/>
          </w:tcPr>
          <w:p>
            <w:pPr>
              <w:pStyle w:val="993"/>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993"/>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r>
      <w:tr>
        <w:trPr>
          <w:jc w:val="center"/>
          <w:trHeight w:val="466"/>
        </w:trPr>
        <w:tc>
          <w:tcPr>
            <w:tcBorders>
              <w:top w:val="single" w:color="000000" w:sz="6" w:space="0"/>
              <w:left w:val="single" w:color="000000" w:sz="6" w:space="0"/>
              <w:bottom w:val="single" w:color="000000" w:sz="6" w:space="0"/>
              <w:right w:val="single" w:color="000000" w:sz="6" w:space="0"/>
            </w:tcBorders>
            <w:tcW w:w="765" w:type="dxa"/>
            <w:textDirection w:val="lrTb"/>
            <w:noWrap w:val="false"/>
          </w:tcPr>
          <w:p>
            <w:pPr>
              <w:pStyle w:val="993"/>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000000" w:sz="6" w:space="0"/>
            </w:tcBorders>
            <w:tcW w:w="1212" w:type="dxa"/>
            <w:textDirection w:val="lrTb"/>
            <w:noWrap w:val="false"/>
          </w:tcPr>
          <w:p>
            <w:pPr>
              <w:pStyle w:val="993"/>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auto" w:sz="4" w:space="0"/>
            </w:tcBorders>
            <w:tcW w:w="2835" w:type="dxa"/>
            <w:textDirection w:val="lrTb"/>
            <w:noWrap w:val="false"/>
          </w:tcPr>
          <w:p>
            <w:pPr>
              <w:pStyle w:val="993"/>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993"/>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textDirection w:val="lrTb"/>
            <w:noWrap w:val="false"/>
          </w:tcPr>
          <w:p>
            <w:pPr>
              <w:pStyle w:val="993"/>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993"/>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r>
    </w:tbl>
    <w:p>
      <w:pPr>
        <w:pStyle w:val="971"/>
        <w:spacing w:line="560" w:lineRule="exact"/>
        <w:rPr>
          <w:rFonts w:hint="eastAsia"/>
        </w:rPr>
      </w:pPr>
      <w:r>
        <w:rPr>
          <w:rFonts w:hint="eastAsia"/>
        </w:rPr>
        <w:t xml:space="preserve">说明：</w:t>
      </w:r>
      <w:r/>
    </w:p>
    <w:p>
      <w:pPr>
        <w:pStyle w:val="971"/>
        <w:numPr>
          <w:ilvl w:val="0"/>
          <w:numId w:val="11"/>
        </w:numPr>
        <w:spacing w:line="560" w:lineRule="exact"/>
        <w:rPr>
          <w:rFonts w:hint="eastAsia"/>
        </w:rPr>
      </w:pPr>
      <w:r>
        <w:rPr>
          <w:rFonts w:hint="eastAsia"/>
        </w:rPr>
        <w:t xml:space="preserve">如果行数不够，请自行增加。</w:t>
      </w:r>
      <w:r/>
    </w:p>
    <w:p>
      <w:pPr>
        <w:pStyle w:val="971"/>
        <w:spacing w:line="560" w:lineRule="exact"/>
        <w:rPr>
          <w:rFonts w:hint="eastAsia"/>
        </w:rPr>
      </w:pPr>
      <w:r>
        <w:rPr>
          <w:rFonts w:hint="eastAsia"/>
        </w:rPr>
        <w:t xml:space="preserve">2、</w:t>
      </w:r>
      <w:r>
        <w:rPr>
          <w:rFonts w:hint="eastAsia"/>
          <w:spacing w:val="-9"/>
        </w:rPr>
        <w:t xml:space="preserve">“偏离”栏应注明“</w:t>
      </w:r>
      <w:r>
        <w:rPr>
          <w:rFonts w:hint="eastAsia"/>
          <w:spacing w:val="-9"/>
          <w:lang w:val="en-US"/>
        </w:rPr>
        <w:t xml:space="preserve">无偏离</w:t>
      </w:r>
      <w:r>
        <w:rPr>
          <w:rFonts w:hint="eastAsia"/>
          <w:spacing w:val="-9"/>
        </w:rPr>
        <w:t xml:space="preserve">”或“</w:t>
      </w:r>
      <w:r>
        <w:rPr>
          <w:rFonts w:hint="eastAsia"/>
          <w:spacing w:val="-9"/>
          <w:lang w:val="en-US"/>
        </w:rPr>
        <w:t xml:space="preserve">正偏离</w:t>
      </w:r>
      <w:r>
        <w:rPr>
          <w:rFonts w:hint="eastAsia"/>
          <w:spacing w:val="-9"/>
        </w:rPr>
        <w:t xml:space="preserve">”</w:t>
      </w:r>
      <w:r>
        <w:rPr>
          <w:rFonts w:hint="eastAsia"/>
          <w:spacing w:val="-9"/>
          <w:lang w:val="en-US"/>
        </w:rPr>
        <w:t xml:space="preserve">或</w:t>
      </w:r>
      <w:r>
        <w:rPr>
          <w:rFonts w:hint="eastAsia"/>
          <w:spacing w:val="-9"/>
        </w:rPr>
        <w:t xml:space="preserve">“</w:t>
      </w:r>
      <w:r>
        <w:rPr>
          <w:rFonts w:hint="eastAsia"/>
          <w:spacing w:val="-9"/>
          <w:lang w:val="en-US"/>
        </w:rPr>
        <w:t xml:space="preserve">负</w:t>
      </w:r>
      <w:r>
        <w:rPr>
          <w:rFonts w:hint="eastAsia"/>
          <w:spacing w:val="-9"/>
        </w:rPr>
        <w:t xml:space="preserve">偏离”。</w:t>
      </w:r>
      <w:r/>
    </w:p>
    <w:p>
      <w:pPr>
        <w:pStyle w:val="971"/>
        <w:spacing w:line="560" w:lineRule="exact"/>
        <w:rPr>
          <w:rFonts w:hint="eastAsia"/>
          <w:spacing w:val="-3"/>
        </w:rPr>
      </w:pPr>
      <w:r>
        <w:rPr>
          <w:rFonts w:hint="eastAsia"/>
          <w:lang w:val="en-US"/>
        </w:rPr>
        <w:t xml:space="preserve">3、</w:t>
      </w:r>
      <w:r>
        <w:rPr>
          <w:rFonts w:hint="eastAsia"/>
          <w:spacing w:val="-9"/>
        </w:rPr>
        <w:t xml:space="preserve">投标人应在上表中明确投标文件</w:t>
      </w:r>
      <w:r>
        <w:rPr>
          <w:rFonts w:hint="eastAsia"/>
          <w:spacing w:val="-9"/>
          <w:lang w:val="en-US"/>
        </w:rPr>
        <w:t xml:space="preserve">技术</w:t>
      </w:r>
      <w:r>
        <w:rPr>
          <w:rFonts w:hint="eastAsia"/>
          <w:spacing w:val="-9"/>
        </w:rPr>
        <w:t xml:space="preserve">部分与招标文件要求的</w:t>
      </w:r>
      <w:r>
        <w:rPr>
          <w:rFonts w:hint="eastAsia"/>
          <w:spacing w:val="-9"/>
          <w:lang w:val="en-US"/>
        </w:rPr>
        <w:t xml:space="preserve">技术</w:t>
      </w:r>
      <w:r>
        <w:rPr>
          <w:rFonts w:hint="eastAsia"/>
          <w:spacing w:val="-9"/>
        </w:rPr>
        <w:t xml:space="preserve">条款偏离情况，如有偏离</w:t>
      </w:r>
      <w:r>
        <w:rPr>
          <w:rFonts w:hint="eastAsia"/>
          <w:b/>
          <w:bCs/>
          <w:spacing w:val="-9"/>
        </w:rPr>
        <w:t xml:space="preserve">（包括正偏离和负偏离），</w:t>
      </w:r>
      <w:r>
        <w:rPr>
          <w:rFonts w:hint="eastAsia"/>
          <w:spacing w:val="-9"/>
        </w:rPr>
        <w:t xml:space="preserve">投标人应详细说明，偏离情况详细说明可另页描述，但</w:t>
      </w:r>
      <w:r>
        <w:rPr>
          <w:rFonts w:hint="eastAsia"/>
          <w:b/>
          <w:bCs/>
          <w:spacing w:val="-9"/>
        </w:rPr>
        <w:t xml:space="preserve">须在“偏离情况详细说明”栏标注其在投标文件对应的页码</w:t>
      </w:r>
      <w:r>
        <w:rPr>
          <w:rFonts w:hint="eastAsia"/>
          <w:spacing w:val="-9"/>
        </w:rPr>
        <w:t xml:space="preserve">，</w:t>
      </w:r>
      <w:r>
        <w:rPr>
          <w:rFonts w:hint="eastAsia"/>
          <w:spacing w:val="-9"/>
          <w:lang w:val="en-US"/>
        </w:rPr>
        <w:t xml:space="preserve">本</w:t>
      </w:r>
      <w:r>
        <w:rPr>
          <w:rFonts w:hint="eastAsia"/>
          <w:spacing w:val="-9"/>
        </w:rPr>
        <w:t xml:space="preserve">表不作为投标人对所投项目关于</w:t>
      </w:r>
      <w:r>
        <w:rPr>
          <w:rFonts w:hint="eastAsia"/>
          <w:spacing w:val="-9"/>
          <w:lang w:val="en-US"/>
        </w:rPr>
        <w:t xml:space="preserve">技术</w:t>
      </w:r>
      <w:r>
        <w:rPr>
          <w:rFonts w:hint="eastAsia"/>
          <w:spacing w:val="-9"/>
        </w:rPr>
        <w:t xml:space="preserve">条款等详细描述和说明的替代</w:t>
      </w:r>
      <w:r>
        <w:rPr>
          <w:rFonts w:hint="eastAsia"/>
          <w:spacing w:val="-3"/>
        </w:rPr>
        <w:t xml:space="preserve">。</w:t>
      </w:r>
      <w:r/>
    </w:p>
    <w:p>
      <w:pPr>
        <w:pStyle w:val="971"/>
        <w:spacing w:line="560" w:lineRule="exact"/>
        <w:rPr>
          <w:rFonts w:hint="eastAsia"/>
          <w:b/>
          <w:bCs/>
          <w:spacing w:val="-3"/>
          <w:lang w:val="en-US"/>
        </w:rPr>
      </w:pPr>
      <w:r>
        <w:rPr>
          <w:rFonts w:hint="eastAsia"/>
          <w:b/>
          <w:bCs/>
          <w:spacing w:val="-3"/>
          <w:lang w:val="en-US"/>
        </w:rPr>
        <w:t xml:space="preserve">4、本表所称技术条款主要针对招标文件第五章公开招标项目需求中的相关技术要求等。</w:t>
      </w:r>
      <w:r/>
    </w:p>
    <w:p>
      <w:pPr>
        <w:pStyle w:val="971"/>
        <w:ind w:left="1098" w:firstLine="2640"/>
        <w:spacing w:line="560" w:lineRule="exact"/>
        <w:tabs>
          <w:tab w:val="left" w:pos="6978" w:leader="none"/>
        </w:tabs>
        <w:rPr>
          <w:rFonts w:hint="eastAsia"/>
        </w:rPr>
      </w:pPr>
      <w:r>
        <w:rPr>
          <w:rFonts w:hint="eastAsia"/>
        </w:rPr>
        <w:t xml:space="preserve">投标人名称：</w:t>
      </w:r>
      <w:r>
        <w:rPr>
          <w:rFonts w:hint="eastAsia"/>
          <w:u w:val="single"/>
        </w:rPr>
        <w:t xml:space="preserve"> </w:t>
      </w:r>
      <w:r>
        <w:rPr>
          <w:rFonts w:hint="eastAsia"/>
          <w:u w:val="single"/>
        </w:rPr>
        <w:tab/>
      </w:r>
      <w:r>
        <w:rPr>
          <w:rFonts w:hint="eastAsia"/>
          <w:u w:val="single"/>
          <w:lang w:val="en-US"/>
        </w:rPr>
        <w:t xml:space="preserve">       </w:t>
      </w:r>
      <w:r>
        <w:rPr>
          <w:rFonts w:hint="eastAsia"/>
        </w:rPr>
        <w:t xml:space="preserve">（</w:t>
      </w:r>
      <w:r>
        <w:rPr>
          <w:rFonts w:hint="eastAsia"/>
          <w:sz w:val="24"/>
          <w:szCs w:val="24"/>
        </w:rPr>
        <w:t xml:space="preserve">加盖电子公章</w:t>
      </w:r>
      <w:r>
        <w:rPr>
          <w:rFonts w:hint="eastAsia"/>
        </w:rPr>
        <w:t xml:space="preserve">）</w:t>
      </w:r>
      <w:r/>
    </w:p>
    <w:p>
      <w:pPr>
        <w:jc w:val="both"/>
        <w:spacing w:line="560" w:lineRule="exact"/>
        <w:rPr>
          <w:rFonts w:hint="eastAsia"/>
          <w:b/>
          <w:bCs/>
          <w:sz w:val="24"/>
          <w:szCs w:val="24"/>
          <w:lang w:val="en-US"/>
        </w:rPr>
      </w:pPr>
      <w:r>
        <w:rPr>
          <w:rFonts w:hint="eastAsia"/>
          <w:b/>
          <w:bCs/>
          <w:sz w:val="24"/>
          <w:szCs w:val="24"/>
          <w:lang w:val="en-US"/>
        </w:rPr>
      </w:r>
      <w:r/>
    </w:p>
    <w:p>
      <w:pPr>
        <w:jc w:val="both"/>
        <w:spacing w:line="560" w:lineRule="exact"/>
        <w:rPr>
          <w:rFonts w:hint="eastAsia"/>
          <w:b/>
          <w:bCs/>
          <w:sz w:val="24"/>
          <w:szCs w:val="24"/>
          <w:lang w:val="en-US"/>
        </w:rPr>
      </w:pPr>
      <w:r>
        <w:rPr>
          <w:rFonts w:hint="eastAsia"/>
          <w:b/>
          <w:bCs/>
          <w:sz w:val="24"/>
          <w:szCs w:val="24"/>
          <w:lang w:val="en-US"/>
        </w:rPr>
      </w:r>
      <w:r/>
    </w:p>
    <w:p>
      <w:pPr>
        <w:pStyle w:val="962"/>
        <w:jc w:val="both"/>
        <w:spacing w:line="560" w:lineRule="exact"/>
        <w:tabs>
          <w:tab w:val="left" w:pos="440" w:leader="none"/>
          <w:tab w:val="left" w:pos="1760" w:leader="none"/>
        </w:tabs>
        <w:rPr>
          <w:rFonts w:hint="eastAsia" w:ascii="宋体" w:hAnsi="宋体" w:eastAsia="宋体" w:cs="宋体"/>
          <w:b/>
          <w:bCs/>
          <w:sz w:val="24"/>
          <w:szCs w:val="24"/>
          <w:lang w:val="en-US"/>
        </w:rPr>
      </w:pPr>
      <w:r>
        <w:rPr>
          <w:rFonts w:hint="eastAsia" w:ascii="宋体" w:hAnsi="宋体" w:eastAsia="宋体" w:cs="宋体"/>
          <w:b/>
          <w:bCs/>
          <w:sz w:val="24"/>
          <w:szCs w:val="24"/>
          <w:lang w:val="en-US"/>
        </w:rPr>
        <w:t xml:space="preserve">4.</w:t>
      </w:r>
      <w:r>
        <w:rPr>
          <w:rFonts w:hint="eastAsia" w:ascii="宋体" w:hAnsi="宋体" w:eastAsia="宋体" w:cs="宋体"/>
          <w:b/>
          <w:bCs/>
          <w:sz w:val="24"/>
          <w:szCs w:val="24"/>
          <w:lang w:val="en-US" w:eastAsia="zh-CN"/>
        </w:rPr>
        <w:t xml:space="preserve">3</w:t>
      </w:r>
      <w:r>
        <w:rPr>
          <w:rFonts w:hint="eastAsia" w:ascii="宋体" w:hAnsi="宋体" w:eastAsia="宋体" w:cs="宋体"/>
          <w:b/>
          <w:bCs/>
          <w:sz w:val="24"/>
          <w:szCs w:val="24"/>
          <w:lang w:val="en-US"/>
        </w:rPr>
        <w:t xml:space="preserve">、评分标准响应材料</w:t>
      </w:r>
      <w:r/>
    </w:p>
    <w:p>
      <w:pPr>
        <w:jc w:val="both"/>
        <w:spacing w:line="560" w:lineRule="exact"/>
        <w:tabs>
          <w:tab w:val="left" w:pos="440" w:leader="none"/>
          <w:tab w:val="left" w:pos="1760" w:leader="none"/>
        </w:tabs>
        <w:rPr>
          <w:rFonts w:hint="eastAsia"/>
          <w:sz w:val="24"/>
          <w:szCs w:val="24"/>
          <w:lang w:val="en-US"/>
        </w:rPr>
      </w:pPr>
      <w:r>
        <w:rPr>
          <w:rFonts w:hint="eastAsia"/>
          <w:sz w:val="24"/>
          <w:szCs w:val="24"/>
          <w:lang w:val="en-US"/>
        </w:rPr>
        <w:t xml:space="preserve">各投标人根据企业自身实际情况以及对本项目的理解，并结合招标文件评分标准中各评审因素提供相关证明文件。</w:t>
      </w:r>
      <w:r/>
    </w:p>
    <w:p>
      <w:pPr>
        <w:pStyle w:val="962"/>
        <w:jc w:val="both"/>
        <w:spacing w:line="560" w:lineRule="exact"/>
        <w:tabs>
          <w:tab w:val="left" w:pos="440" w:leader="none"/>
          <w:tab w:val="left" w:pos="1760" w:leader="none"/>
        </w:tabs>
        <w:rPr>
          <w:rFonts w:hint="default" w:ascii="宋体" w:hAnsi="宋体" w:eastAsia="宋体" w:cs="宋体"/>
          <w:b/>
          <w:bCs/>
          <w:sz w:val="24"/>
          <w:szCs w:val="24"/>
          <w:lang w:val="en-US" w:eastAsia="zh-CN" w:bidi="ja-JP"/>
        </w:rPr>
      </w:pPr>
      <w:r>
        <w:rPr>
          <w:rFonts w:hint="eastAsia" w:ascii="宋体" w:hAnsi="宋体" w:eastAsia="宋体" w:cs="宋体"/>
          <w:b/>
          <w:bCs/>
          <w:sz w:val="24"/>
          <w:szCs w:val="24"/>
          <w:lang w:val="en-US"/>
        </w:rPr>
        <w:t xml:space="preserve">4.</w:t>
      </w:r>
      <w:r>
        <w:rPr>
          <w:rFonts w:hint="eastAsia" w:ascii="宋体" w:hAnsi="宋体" w:eastAsia="宋体" w:cs="宋体"/>
          <w:b/>
          <w:bCs/>
          <w:sz w:val="24"/>
          <w:szCs w:val="24"/>
          <w:lang w:val="en-US" w:eastAsia="zh-CN"/>
        </w:rPr>
        <w:t xml:space="preserve">4</w:t>
      </w:r>
      <w:r>
        <w:rPr>
          <w:rFonts w:hint="eastAsia" w:ascii="宋体" w:hAnsi="宋体" w:eastAsia="宋体" w:cs="宋体"/>
          <w:b/>
          <w:bCs/>
          <w:sz w:val="24"/>
          <w:szCs w:val="24"/>
          <w:lang w:val="en-US"/>
        </w:rPr>
        <w:t xml:space="preserve">、</w:t>
      </w:r>
      <w:r>
        <w:rPr>
          <w:rFonts w:hint="eastAsia" w:ascii="宋体" w:hAnsi="宋体" w:eastAsia="宋体" w:cs="宋体"/>
          <w:b/>
          <w:bCs/>
          <w:sz w:val="24"/>
          <w:szCs w:val="24"/>
          <w:lang w:val="en-US" w:eastAsia="zh-CN" w:bidi="ja-JP"/>
        </w:rPr>
        <w:t xml:space="preserve">服务方案</w:t>
      </w:r>
      <w:r/>
    </w:p>
    <w:p>
      <w:pPr>
        <w:pStyle w:val="971"/>
        <w:jc w:val="both"/>
        <w:spacing w:line="560" w:lineRule="exact"/>
        <w:rPr>
          <w:rFonts w:hint="eastAsia"/>
        </w:rPr>
      </w:pPr>
      <w:r>
        <w:rPr>
          <w:rFonts w:hint="eastAsia"/>
          <w:bCs/>
          <w:lang w:val="en-US"/>
        </w:rPr>
        <w:t xml:space="preserve">各投标人根据所投产品或服务实际情况，以及对采购文件响应程度编制相应方案，格式自拟。包括但不限于货物安装、验收标准、货物技术资料、项目实施方案、服务承诺等，这些文件可以是文字资料方案、图纸（表）和数据等</w:t>
      </w:r>
      <w:r>
        <w:rPr>
          <w:rFonts w:hint="eastAsia"/>
        </w:rPr>
        <w:t xml:space="preserve">。</w:t>
      </w:r>
      <w:r/>
    </w:p>
    <w:p>
      <w:pPr>
        <w:pStyle w:val="962"/>
        <w:jc w:val="both"/>
        <w:spacing w:line="560" w:lineRule="exact"/>
        <w:tabs>
          <w:tab w:val="left" w:pos="1760" w:leader="none"/>
        </w:tabs>
        <w:rPr>
          <w:rFonts w:hint="eastAsia" w:ascii="宋体" w:hAnsi="宋体" w:eastAsia="宋体" w:cs="宋体"/>
          <w:b/>
          <w:bCs/>
          <w:sz w:val="24"/>
          <w:szCs w:val="24"/>
        </w:rPr>
      </w:pPr>
      <w:r>
        <w:rPr>
          <w:rFonts w:hint="eastAsia" w:ascii="宋体" w:hAnsi="宋体" w:eastAsia="宋体" w:cs="宋体"/>
          <w:b/>
          <w:bCs/>
          <w:sz w:val="24"/>
          <w:szCs w:val="24"/>
          <w:lang w:val="en-US"/>
        </w:rPr>
        <w:t xml:space="preserve">4.</w:t>
      </w:r>
      <w:r>
        <w:rPr>
          <w:rFonts w:hint="eastAsia" w:ascii="宋体" w:hAnsi="宋体" w:eastAsia="宋体" w:cs="宋体"/>
          <w:b/>
          <w:bCs/>
          <w:sz w:val="24"/>
          <w:szCs w:val="24"/>
          <w:lang w:val="en-US" w:eastAsia="zh-CN"/>
        </w:rPr>
        <w:t xml:space="preserve">5</w:t>
      </w:r>
      <w:r>
        <w:rPr>
          <w:rFonts w:hint="eastAsia" w:ascii="宋体" w:hAnsi="宋体" w:eastAsia="宋体" w:cs="宋体"/>
          <w:b/>
          <w:bCs/>
          <w:sz w:val="24"/>
          <w:szCs w:val="24"/>
          <w:lang w:val="ja-JP" w:eastAsia="ja-JP"/>
        </w:rPr>
        <w:t xml:space="preserve">、</w:t>
      </w:r>
      <w:r>
        <w:rPr>
          <w:rFonts w:hint="eastAsia" w:ascii="宋体" w:hAnsi="宋体" w:eastAsia="宋体" w:cs="宋体"/>
          <w:b/>
          <w:bCs/>
          <w:sz w:val="24"/>
          <w:szCs w:val="24"/>
          <w:lang w:val="en-US"/>
        </w:rPr>
        <w:t xml:space="preserve">相关</w:t>
      </w:r>
      <w:r>
        <w:rPr>
          <w:rFonts w:hint="eastAsia" w:ascii="宋体" w:hAnsi="宋体" w:eastAsia="宋体" w:cs="宋体"/>
          <w:b/>
          <w:bCs/>
          <w:sz w:val="24"/>
          <w:szCs w:val="24"/>
          <w:lang w:val="ja-JP" w:eastAsia="ja-JP"/>
        </w:rPr>
        <w:t xml:space="preserve">表格（仅供参考，可按需调整或删除）</w:t>
      </w:r>
      <w:r/>
    </w:p>
    <w:p>
      <w:pPr>
        <w:pStyle w:val="963"/>
        <w:ind w:left="0"/>
        <w:jc w:val="both"/>
        <w:spacing w:line="560" w:lineRule="exact"/>
        <w:rPr>
          <w:rFonts w:hint="eastAsia"/>
        </w:rPr>
      </w:pPr>
      <w:r>
        <w:rPr>
          <w:rFonts w:hint="eastAsia"/>
        </w:rPr>
        <w:t xml:space="preserve">（一）项目负责人简介表</w:t>
      </w:r>
      <w:r/>
    </w:p>
    <w:p>
      <w:pPr>
        <w:pStyle w:val="971"/>
        <w:ind w:left="364"/>
        <w:spacing w:line="560" w:lineRule="exact"/>
        <w:tabs>
          <w:tab w:val="left" w:pos="7136" w:leader="none"/>
        </w:tabs>
        <w:rPr>
          <w:rFonts w:hint="eastAsia"/>
        </w:rPr>
      </w:pPr>
      <w:r>
        <w:rPr>
          <w:rFonts w:hint="eastAsia"/>
        </w:rPr>
        <w:t xml:space="preserve">项目名称：</w:t>
      </w:r>
      <w:r>
        <w:rPr>
          <w:rFonts w:hint="eastAsia"/>
        </w:rPr>
        <w:tab/>
      </w:r>
      <w:r>
        <w:rPr>
          <w:rFonts w:hint="eastAsia"/>
        </w:rPr>
        <w:t xml:space="preserve">项目编号：</w:t>
      </w:r>
      <w:r/>
    </w:p>
    <w:p>
      <w:pPr>
        <w:pStyle w:val="971"/>
        <w:spacing w:line="560" w:lineRule="exact"/>
        <w:rPr>
          <w:rFonts w:hint="eastAsia"/>
        </w:rPr>
      </w:pPr>
      <w:r>
        <w:rPr>
          <w:rFonts w:hint="eastAsia"/>
        </w:rPr>
      </w:r>
      <w:r/>
    </w:p>
    <w:tbl>
      <w:tblPr>
        <w:tblStyle w:val="966"/>
        <w:tblW w:w="9605" w:type="dxa"/>
        <w:tblInd w:w="3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93"/>
        <w:gridCol w:w="993"/>
        <w:gridCol w:w="1275"/>
        <w:gridCol w:w="1276"/>
        <w:gridCol w:w="1456"/>
        <w:gridCol w:w="1804"/>
        <w:gridCol w:w="1808"/>
      </w:tblGrid>
      <w:tr>
        <w:trPr>
          <w:trHeight w:val="570"/>
        </w:trPr>
        <w:tc>
          <w:tcPr>
            <w:tcW w:w="993" w:type="dxa"/>
            <w:textDirection w:val="lrTb"/>
            <w:noWrap w:val="false"/>
          </w:tcPr>
          <w:p>
            <w:pPr>
              <w:pStyle w:val="993"/>
              <w:ind w:left="256" w:right="0"/>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姓名</w:t>
            </w:r>
            <w:r/>
          </w:p>
        </w:tc>
        <w:tc>
          <w:tcPr>
            <w:tcW w:w="993" w:type="dxa"/>
            <w:textDirection w:val="lrTb"/>
            <w:noWrap w:val="false"/>
          </w:tcPr>
          <w:p>
            <w:pPr>
              <w:pStyle w:val="993"/>
              <w:ind w:left="256" w:right="0"/>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性别</w:t>
            </w:r>
            <w:r/>
          </w:p>
        </w:tc>
        <w:tc>
          <w:tcPr>
            <w:tcW w:w="1275" w:type="dxa"/>
            <w:textDirection w:val="lrTb"/>
            <w:noWrap w:val="false"/>
          </w:tcPr>
          <w:p>
            <w:pPr>
              <w:pStyle w:val="993"/>
              <w:ind w:left="396" w:right="0"/>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年龄</w:t>
            </w:r>
            <w:r/>
          </w:p>
        </w:tc>
        <w:tc>
          <w:tcPr>
            <w:tcW w:w="1276" w:type="dxa"/>
            <w:textDirection w:val="lrTb"/>
            <w:noWrap w:val="false"/>
          </w:tcPr>
          <w:p>
            <w:pPr>
              <w:pStyle w:val="993"/>
              <w:ind w:left="398" w:right="0"/>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专业</w:t>
            </w:r>
            <w:r/>
          </w:p>
        </w:tc>
        <w:tc>
          <w:tcPr>
            <w:tcW w:w="1456" w:type="dxa"/>
            <w:textDirection w:val="lrTb"/>
            <w:noWrap w:val="false"/>
          </w:tcPr>
          <w:p>
            <w:pPr>
              <w:pStyle w:val="993"/>
              <w:ind w:left="487" w:right="0"/>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职称</w:t>
            </w:r>
            <w:r/>
          </w:p>
        </w:tc>
        <w:tc>
          <w:tcPr>
            <w:tcW w:w="1804" w:type="dxa"/>
            <w:textDirection w:val="lrTb"/>
            <w:noWrap w:val="false"/>
          </w:tcPr>
          <w:p>
            <w:pPr>
              <w:pStyle w:val="993"/>
              <w:ind w:left="181" w:right="0"/>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工作经验年限</w:t>
            </w:r>
            <w:r/>
          </w:p>
        </w:tc>
        <w:tc>
          <w:tcPr>
            <w:tcW w:w="1808" w:type="dxa"/>
            <w:textDirection w:val="lrTb"/>
            <w:noWrap w:val="false"/>
          </w:tcPr>
          <w:p>
            <w:pPr>
              <w:pStyle w:val="993"/>
              <w:ind w:left="644" w:right="633"/>
              <w:jc w:val="center"/>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备注</w:t>
            </w:r>
            <w:r/>
          </w:p>
        </w:tc>
      </w:tr>
      <w:tr>
        <w:trPr>
          <w:trHeight w:val="1028"/>
        </w:trPr>
        <w:tc>
          <w:tcPr>
            <w:tcW w:w="993" w:type="dxa"/>
            <w:textDirection w:val="lrTb"/>
            <w:noWrap w:val="false"/>
          </w:tcPr>
          <w:p>
            <w:pPr>
              <w:pStyle w:val="993"/>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c>
          <w:tcPr>
            <w:tcW w:w="993" w:type="dxa"/>
            <w:textDirection w:val="lrTb"/>
            <w:noWrap w:val="false"/>
          </w:tcPr>
          <w:p>
            <w:pPr>
              <w:pStyle w:val="993"/>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c>
          <w:tcPr>
            <w:tcW w:w="1275" w:type="dxa"/>
            <w:textDirection w:val="lrTb"/>
            <w:noWrap w:val="false"/>
          </w:tcPr>
          <w:p>
            <w:pPr>
              <w:pStyle w:val="993"/>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c>
          <w:tcPr>
            <w:tcW w:w="1276" w:type="dxa"/>
            <w:textDirection w:val="lrTb"/>
            <w:noWrap w:val="false"/>
          </w:tcPr>
          <w:p>
            <w:pPr>
              <w:pStyle w:val="993"/>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c>
          <w:tcPr>
            <w:tcW w:w="1456" w:type="dxa"/>
            <w:textDirection w:val="lrTb"/>
            <w:noWrap w:val="false"/>
          </w:tcPr>
          <w:p>
            <w:pPr>
              <w:pStyle w:val="993"/>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c>
          <w:tcPr>
            <w:tcW w:w="1804" w:type="dxa"/>
            <w:textDirection w:val="lrTb"/>
            <w:noWrap w:val="false"/>
          </w:tcPr>
          <w:p>
            <w:pPr>
              <w:pStyle w:val="993"/>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c>
          <w:tcPr>
            <w:tcW w:w="1808" w:type="dxa"/>
            <w:textDirection w:val="lrTb"/>
            <w:noWrap w:val="false"/>
          </w:tcPr>
          <w:p>
            <w:pPr>
              <w:pStyle w:val="993"/>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r>
    </w:tbl>
    <w:p>
      <w:pPr>
        <w:pStyle w:val="971"/>
        <w:ind w:firstLine="480"/>
        <w:spacing w:line="560" w:lineRule="exact"/>
        <w:tabs>
          <w:tab w:val="left" w:pos="6618" w:leader="none"/>
        </w:tabs>
        <w:rPr>
          <w:rFonts w:hint="eastAsia"/>
        </w:rPr>
      </w:pPr>
      <w:r>
        <w:rPr>
          <w:rFonts w:hint="eastAsia"/>
        </w:rPr>
        <w:t xml:space="preserve">投标人名称：</w:t>
      </w:r>
      <w:r>
        <w:rPr>
          <w:rFonts w:hint="eastAsia"/>
          <w:u w:val="single"/>
        </w:rPr>
        <w:t xml:space="preserve"> </w:t>
      </w:r>
      <w:r>
        <w:rPr>
          <w:rFonts w:hint="eastAsia"/>
          <w:u w:val="single"/>
        </w:rPr>
        <w:tab/>
      </w:r>
      <w:r>
        <w:rPr>
          <w:rFonts w:hint="eastAsia"/>
        </w:rPr>
        <w:t xml:space="preserve">（</w:t>
      </w:r>
      <w:r>
        <w:rPr>
          <w:rFonts w:hint="eastAsia"/>
          <w:sz w:val="24"/>
          <w:szCs w:val="24"/>
        </w:rPr>
        <w:t xml:space="preserve">加盖电子公章</w:t>
      </w:r>
      <w:r>
        <w:rPr>
          <w:rFonts w:hint="eastAsia"/>
        </w:rPr>
        <w:t xml:space="preserve">）</w:t>
      </w:r>
      <w:r/>
    </w:p>
    <w:p>
      <w:pPr>
        <w:pStyle w:val="963"/>
        <w:numPr>
          <w:ilvl w:val="0"/>
          <w:numId w:val="12"/>
        </w:numPr>
        <w:ind w:left="0"/>
        <w:jc w:val="both"/>
        <w:spacing w:line="560" w:lineRule="exact"/>
        <w:rPr>
          <w:rFonts w:hint="eastAsia"/>
        </w:rPr>
      </w:pPr>
      <w:r>
        <w:rPr>
          <w:rFonts w:hint="eastAsia"/>
        </w:rPr>
        <w:t xml:space="preserve">团队配置表</w:t>
      </w:r>
      <w:r/>
    </w:p>
    <w:p>
      <w:pPr>
        <w:numPr>
          <w:ilvl w:val="0"/>
          <w:numId w:val="0"/>
        </w:numPr>
        <w:rPr>
          <w:rFonts w:hint="eastAsia"/>
        </w:rPr>
      </w:pPr>
      <w:r>
        <w:rPr>
          <w:rFonts w:hint="eastAsia"/>
        </w:rPr>
      </w:r>
      <w:r/>
    </w:p>
    <w:tbl>
      <w:tblPr>
        <w:tblStyle w:val="991"/>
        <w:tblW w:w="956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41"/>
        <w:gridCol w:w="876"/>
        <w:gridCol w:w="705"/>
        <w:gridCol w:w="1104"/>
        <w:gridCol w:w="1104"/>
        <w:gridCol w:w="1079"/>
        <w:gridCol w:w="1974"/>
        <w:gridCol w:w="2079"/>
      </w:tblGrid>
      <w:tr>
        <w:trPr>
          <w:jc w:val="center"/>
          <w:trHeight w:val="282"/>
        </w:trPr>
        <w:tc>
          <w:tcPr>
            <w:gridSpan w:val="6"/>
            <w:tcW w:w="5509" w:type="dxa"/>
            <w:vAlign w:val="top"/>
            <w:textDirection w:val="lrTb"/>
            <w:noWrap w:val="false"/>
          </w:tcPr>
          <w:p>
            <w:pPr>
              <w:pStyle w:val="1018"/>
              <w:ind w:left="119"/>
              <w:spacing w:before="35" w:line="218" w:lineRule="auto"/>
            </w:pPr>
            <w:r>
              <w:rPr>
                <w:spacing w:val="5"/>
              </w:rPr>
              <w:t xml:space="preserve">项目名称：</w:t>
            </w:r>
            <w:r/>
          </w:p>
        </w:tc>
        <w:tc>
          <w:tcPr>
            <w:gridSpan w:val="2"/>
            <w:tcW w:w="4053" w:type="dxa"/>
            <w:vAlign w:val="top"/>
            <w:textDirection w:val="lrTb"/>
            <w:noWrap w:val="false"/>
          </w:tcPr>
          <w:p>
            <w:pPr>
              <w:pStyle w:val="1018"/>
              <w:ind w:left="118"/>
              <w:spacing w:before="35" w:line="218" w:lineRule="auto"/>
            </w:pPr>
            <w:r>
              <w:rPr>
                <w:spacing w:val="5"/>
              </w:rPr>
              <w:t xml:space="preserve">项目编号：</w:t>
            </w:r>
            <w:r/>
          </w:p>
        </w:tc>
      </w:tr>
      <w:tr>
        <w:trPr>
          <w:jc w:val="center"/>
          <w:trHeight w:val="548"/>
        </w:trPr>
        <w:tc>
          <w:tcPr>
            <w:tcW w:w="641" w:type="dxa"/>
            <w:vAlign w:val="top"/>
            <w:textDirection w:val="lrTb"/>
            <w:noWrap w:val="false"/>
          </w:tcPr>
          <w:p>
            <w:pPr>
              <w:pStyle w:val="1018"/>
              <w:ind w:left="115"/>
              <w:spacing w:before="166" w:line="229" w:lineRule="auto"/>
            </w:pPr>
            <w:r>
              <w:rPr>
                <w:spacing w:val="5"/>
              </w:rPr>
              <w:t xml:space="preserve">序号</w:t>
            </w:r>
            <w:r/>
          </w:p>
        </w:tc>
        <w:tc>
          <w:tcPr>
            <w:tcW w:w="876" w:type="dxa"/>
            <w:vAlign w:val="top"/>
            <w:textDirection w:val="lrTb"/>
            <w:noWrap w:val="false"/>
          </w:tcPr>
          <w:p>
            <w:pPr>
              <w:pStyle w:val="1018"/>
              <w:ind w:left="231"/>
              <w:spacing w:before="165" w:line="228" w:lineRule="auto"/>
            </w:pPr>
            <w:r>
              <w:rPr>
                <w:spacing w:val="4"/>
              </w:rPr>
              <w:t xml:space="preserve">姓名</w:t>
            </w:r>
            <w:r/>
          </w:p>
        </w:tc>
        <w:tc>
          <w:tcPr>
            <w:tcW w:w="705" w:type="dxa"/>
            <w:vAlign w:val="top"/>
            <w:textDirection w:val="lrTb"/>
            <w:noWrap w:val="false"/>
          </w:tcPr>
          <w:p>
            <w:pPr>
              <w:pStyle w:val="1018"/>
              <w:ind w:left="147"/>
              <w:spacing w:before="166" w:line="228" w:lineRule="auto"/>
            </w:pPr>
            <w:r>
              <w:rPr>
                <w:spacing w:val="3"/>
              </w:rPr>
              <w:t xml:space="preserve">性别</w:t>
            </w:r>
            <w:r/>
          </w:p>
        </w:tc>
        <w:tc>
          <w:tcPr>
            <w:tcW w:w="1104" w:type="dxa"/>
            <w:vAlign w:val="top"/>
            <w:textDirection w:val="lrTb"/>
            <w:noWrap w:val="false"/>
          </w:tcPr>
          <w:p>
            <w:pPr>
              <w:pStyle w:val="1018"/>
              <w:ind w:left="135"/>
              <w:spacing w:before="165" w:line="228" w:lineRule="auto"/>
            </w:pPr>
            <w:r>
              <w:rPr>
                <w:spacing w:val="7"/>
              </w:rPr>
              <w:t xml:space="preserve">执业资格</w:t>
            </w:r>
            <w:r/>
          </w:p>
        </w:tc>
        <w:tc>
          <w:tcPr>
            <w:tcW w:w="1104" w:type="dxa"/>
            <w:vAlign w:val="top"/>
            <w:textDirection w:val="lrTb"/>
            <w:noWrap w:val="false"/>
          </w:tcPr>
          <w:p>
            <w:pPr>
              <w:pStyle w:val="1018"/>
              <w:ind w:left="347"/>
              <w:spacing w:before="165" w:line="228" w:lineRule="auto"/>
            </w:pPr>
            <w:r>
              <w:rPr>
                <w:spacing w:val="4"/>
              </w:rPr>
              <w:t xml:space="preserve">类别</w:t>
            </w:r>
            <w:r/>
          </w:p>
        </w:tc>
        <w:tc>
          <w:tcPr>
            <w:tcW w:w="1079" w:type="dxa"/>
            <w:vAlign w:val="top"/>
            <w:textDirection w:val="lrTb"/>
            <w:noWrap w:val="false"/>
          </w:tcPr>
          <w:p>
            <w:pPr>
              <w:pStyle w:val="1018"/>
              <w:ind w:left="231"/>
              <w:spacing w:before="165" w:line="227" w:lineRule="auto"/>
            </w:pPr>
            <w:r>
              <w:rPr>
                <w:spacing w:val="6"/>
              </w:rPr>
              <w:t xml:space="preserve">证书号</w:t>
            </w:r>
            <w:r/>
          </w:p>
        </w:tc>
        <w:tc>
          <w:tcPr>
            <w:tcW w:w="1974" w:type="dxa"/>
            <w:vAlign w:val="top"/>
            <w:textDirection w:val="lrTb"/>
            <w:noWrap w:val="false"/>
          </w:tcPr>
          <w:p>
            <w:pPr>
              <w:pStyle w:val="1018"/>
              <w:ind w:left="574"/>
              <w:spacing w:before="165" w:line="228" w:lineRule="auto"/>
            </w:pPr>
            <w:r>
              <w:rPr>
                <w:spacing w:val="7"/>
              </w:rPr>
              <w:t xml:space="preserve">技术职称</w:t>
            </w:r>
            <w:r/>
          </w:p>
        </w:tc>
        <w:tc>
          <w:tcPr>
            <w:tcW w:w="2079" w:type="dxa"/>
            <w:vAlign w:val="top"/>
            <w:textDirection w:val="lrTb"/>
            <w:noWrap w:val="false"/>
          </w:tcPr>
          <w:p>
            <w:pPr>
              <w:pStyle w:val="1018"/>
              <w:ind w:left="627"/>
              <w:spacing w:before="31" w:line="229" w:lineRule="auto"/>
            </w:pPr>
            <w:r>
              <w:rPr>
                <w:spacing w:val="-1"/>
              </w:rPr>
              <w:t xml:space="preserve">备</w:t>
            </w:r>
            <w:r>
              <w:rPr>
                <w:spacing w:val="7"/>
              </w:rPr>
              <w:t xml:space="preserve">    </w:t>
            </w:r>
            <w:r>
              <w:rPr>
                <w:spacing w:val="-1"/>
              </w:rPr>
              <w:t xml:space="preserve">注</w:t>
            </w:r>
            <w:r/>
          </w:p>
          <w:p>
            <w:pPr>
              <w:pStyle w:val="1018"/>
              <w:ind w:left="126"/>
              <w:spacing w:before="23" w:line="217" w:lineRule="auto"/>
            </w:pPr>
            <w:r>
              <w:rPr>
                <w:spacing w:val="6"/>
              </w:rPr>
              <w:t xml:space="preserve">（本项目担任职务）</w:t>
            </w:r>
            <w:r/>
          </w:p>
        </w:tc>
      </w:tr>
      <w:tr>
        <w:trPr>
          <w:jc w:val="center"/>
          <w:trHeight w:val="344"/>
        </w:trPr>
        <w:tc>
          <w:tcPr>
            <w:tcW w:w="641" w:type="dxa"/>
            <w:vAlign w:val="top"/>
            <w:textDirection w:val="lrTb"/>
            <w:noWrap w:val="false"/>
          </w:tcPr>
          <w:p>
            <w:pPr>
              <w:rPr>
                <w:rFonts w:ascii="Arial"/>
                <w:sz w:val="21"/>
              </w:rPr>
            </w:pPr>
            <w:r>
              <w:rPr>
                <w:rFonts w:ascii="Arial"/>
                <w:sz w:val="21"/>
              </w:rPr>
            </w:r>
            <w:r/>
          </w:p>
        </w:tc>
        <w:tc>
          <w:tcPr>
            <w:tcW w:w="876" w:type="dxa"/>
            <w:vAlign w:val="top"/>
            <w:textDirection w:val="lrTb"/>
            <w:noWrap w:val="false"/>
          </w:tcPr>
          <w:p>
            <w:pPr>
              <w:rPr>
                <w:rFonts w:ascii="Arial"/>
                <w:sz w:val="21"/>
              </w:rPr>
            </w:pPr>
            <w:r>
              <w:rPr>
                <w:rFonts w:ascii="Arial"/>
                <w:sz w:val="21"/>
              </w:rPr>
            </w:r>
            <w:r/>
          </w:p>
        </w:tc>
        <w:tc>
          <w:tcPr>
            <w:tcW w:w="705" w:type="dxa"/>
            <w:vAlign w:val="top"/>
            <w:textDirection w:val="lrTb"/>
            <w:noWrap w:val="false"/>
          </w:tcPr>
          <w:p>
            <w:pPr>
              <w:rPr>
                <w:rFonts w:ascii="Arial"/>
                <w:sz w:val="21"/>
              </w:rPr>
            </w:pPr>
            <w:r>
              <w:rPr>
                <w:rFonts w:ascii="Arial"/>
                <w:sz w:val="21"/>
              </w:rPr>
            </w:r>
            <w:r/>
          </w:p>
        </w:tc>
        <w:tc>
          <w:tcPr>
            <w:tcW w:w="1104" w:type="dxa"/>
            <w:vAlign w:val="top"/>
            <w:textDirection w:val="lrTb"/>
            <w:noWrap w:val="false"/>
          </w:tcPr>
          <w:p>
            <w:pPr>
              <w:rPr>
                <w:rFonts w:ascii="Arial"/>
                <w:sz w:val="21"/>
              </w:rPr>
            </w:pPr>
            <w:r>
              <w:rPr>
                <w:rFonts w:ascii="Arial"/>
                <w:sz w:val="21"/>
              </w:rPr>
            </w:r>
            <w:r/>
          </w:p>
        </w:tc>
        <w:tc>
          <w:tcPr>
            <w:tcW w:w="1104" w:type="dxa"/>
            <w:vAlign w:val="top"/>
            <w:textDirection w:val="lrTb"/>
            <w:noWrap w:val="false"/>
          </w:tcPr>
          <w:p>
            <w:pPr>
              <w:rPr>
                <w:rFonts w:ascii="Arial"/>
                <w:sz w:val="21"/>
              </w:rPr>
            </w:pPr>
            <w:r>
              <w:rPr>
                <w:rFonts w:ascii="Arial"/>
                <w:sz w:val="21"/>
              </w:rPr>
            </w:r>
            <w:r/>
          </w:p>
        </w:tc>
        <w:tc>
          <w:tcPr>
            <w:tcW w:w="1079" w:type="dxa"/>
            <w:vAlign w:val="top"/>
            <w:textDirection w:val="lrTb"/>
            <w:noWrap w:val="false"/>
          </w:tcPr>
          <w:p>
            <w:pPr>
              <w:rPr>
                <w:rFonts w:ascii="Arial"/>
                <w:sz w:val="21"/>
              </w:rPr>
            </w:pPr>
            <w:r>
              <w:rPr>
                <w:rFonts w:ascii="Arial"/>
                <w:sz w:val="21"/>
              </w:rPr>
            </w:r>
            <w:r/>
          </w:p>
        </w:tc>
        <w:tc>
          <w:tcPr>
            <w:tcW w:w="1974" w:type="dxa"/>
            <w:vAlign w:val="top"/>
            <w:textDirection w:val="lrTb"/>
            <w:noWrap w:val="false"/>
          </w:tcPr>
          <w:p>
            <w:pPr>
              <w:rPr>
                <w:rFonts w:ascii="Arial"/>
                <w:sz w:val="21"/>
              </w:rPr>
            </w:pPr>
            <w:r>
              <w:rPr>
                <w:rFonts w:ascii="Arial"/>
                <w:sz w:val="21"/>
              </w:rPr>
            </w:r>
            <w:r/>
          </w:p>
        </w:tc>
        <w:tc>
          <w:tcPr>
            <w:tcW w:w="2079" w:type="dxa"/>
            <w:vAlign w:val="top"/>
            <w:textDirection w:val="lrTb"/>
            <w:noWrap w:val="false"/>
          </w:tcPr>
          <w:p>
            <w:pPr>
              <w:rPr>
                <w:rFonts w:ascii="Arial"/>
                <w:sz w:val="21"/>
              </w:rPr>
            </w:pPr>
            <w:r>
              <w:rPr>
                <w:rFonts w:ascii="Arial"/>
                <w:sz w:val="21"/>
              </w:rPr>
            </w:r>
            <w:r/>
          </w:p>
        </w:tc>
      </w:tr>
      <w:tr>
        <w:trPr>
          <w:jc w:val="center"/>
          <w:trHeight w:val="344"/>
        </w:trPr>
        <w:tc>
          <w:tcPr>
            <w:tcW w:w="641" w:type="dxa"/>
            <w:vAlign w:val="top"/>
            <w:textDirection w:val="lrTb"/>
            <w:noWrap w:val="false"/>
          </w:tcPr>
          <w:p>
            <w:pPr>
              <w:rPr>
                <w:rFonts w:ascii="Arial"/>
                <w:sz w:val="21"/>
              </w:rPr>
            </w:pPr>
            <w:r>
              <w:rPr>
                <w:rFonts w:ascii="Arial"/>
                <w:sz w:val="21"/>
              </w:rPr>
            </w:r>
            <w:r/>
          </w:p>
        </w:tc>
        <w:tc>
          <w:tcPr>
            <w:tcW w:w="876" w:type="dxa"/>
            <w:vAlign w:val="top"/>
            <w:textDirection w:val="lrTb"/>
            <w:noWrap w:val="false"/>
          </w:tcPr>
          <w:p>
            <w:pPr>
              <w:rPr>
                <w:rFonts w:ascii="Arial"/>
                <w:sz w:val="21"/>
              </w:rPr>
            </w:pPr>
            <w:r>
              <w:rPr>
                <w:rFonts w:ascii="Arial"/>
                <w:sz w:val="21"/>
              </w:rPr>
            </w:r>
            <w:r/>
          </w:p>
        </w:tc>
        <w:tc>
          <w:tcPr>
            <w:tcW w:w="705" w:type="dxa"/>
            <w:vAlign w:val="top"/>
            <w:textDirection w:val="lrTb"/>
            <w:noWrap w:val="false"/>
          </w:tcPr>
          <w:p>
            <w:pPr>
              <w:rPr>
                <w:rFonts w:ascii="Arial"/>
                <w:sz w:val="21"/>
              </w:rPr>
            </w:pPr>
            <w:r>
              <w:rPr>
                <w:rFonts w:ascii="Arial"/>
                <w:sz w:val="21"/>
              </w:rPr>
            </w:r>
            <w:r/>
          </w:p>
        </w:tc>
        <w:tc>
          <w:tcPr>
            <w:tcW w:w="1104" w:type="dxa"/>
            <w:vAlign w:val="top"/>
            <w:textDirection w:val="lrTb"/>
            <w:noWrap w:val="false"/>
          </w:tcPr>
          <w:p>
            <w:pPr>
              <w:rPr>
                <w:rFonts w:ascii="Arial"/>
                <w:sz w:val="21"/>
              </w:rPr>
            </w:pPr>
            <w:r>
              <w:rPr>
                <w:rFonts w:ascii="Arial"/>
                <w:sz w:val="21"/>
              </w:rPr>
            </w:r>
            <w:r/>
          </w:p>
        </w:tc>
        <w:tc>
          <w:tcPr>
            <w:tcW w:w="1104" w:type="dxa"/>
            <w:vAlign w:val="top"/>
            <w:textDirection w:val="lrTb"/>
            <w:noWrap w:val="false"/>
          </w:tcPr>
          <w:p>
            <w:pPr>
              <w:rPr>
                <w:rFonts w:ascii="Arial"/>
                <w:sz w:val="21"/>
              </w:rPr>
            </w:pPr>
            <w:r>
              <w:rPr>
                <w:rFonts w:ascii="Arial"/>
                <w:sz w:val="21"/>
              </w:rPr>
            </w:r>
            <w:r/>
          </w:p>
        </w:tc>
        <w:tc>
          <w:tcPr>
            <w:tcW w:w="1079" w:type="dxa"/>
            <w:vAlign w:val="top"/>
            <w:textDirection w:val="lrTb"/>
            <w:noWrap w:val="false"/>
          </w:tcPr>
          <w:p>
            <w:pPr>
              <w:rPr>
                <w:rFonts w:ascii="Arial"/>
                <w:sz w:val="21"/>
              </w:rPr>
            </w:pPr>
            <w:r>
              <w:rPr>
                <w:rFonts w:ascii="Arial"/>
                <w:sz w:val="21"/>
              </w:rPr>
            </w:r>
            <w:r/>
          </w:p>
        </w:tc>
        <w:tc>
          <w:tcPr>
            <w:tcW w:w="1974" w:type="dxa"/>
            <w:vAlign w:val="top"/>
            <w:textDirection w:val="lrTb"/>
            <w:noWrap w:val="false"/>
          </w:tcPr>
          <w:p>
            <w:pPr>
              <w:rPr>
                <w:rFonts w:ascii="Arial"/>
                <w:sz w:val="21"/>
              </w:rPr>
            </w:pPr>
            <w:r>
              <w:rPr>
                <w:rFonts w:ascii="Arial"/>
                <w:sz w:val="21"/>
              </w:rPr>
            </w:r>
            <w:r/>
          </w:p>
        </w:tc>
        <w:tc>
          <w:tcPr>
            <w:tcW w:w="2079" w:type="dxa"/>
            <w:vAlign w:val="top"/>
            <w:textDirection w:val="lrTb"/>
            <w:noWrap w:val="false"/>
          </w:tcPr>
          <w:p>
            <w:pPr>
              <w:rPr>
                <w:rFonts w:ascii="Arial"/>
                <w:sz w:val="21"/>
              </w:rPr>
            </w:pPr>
            <w:r>
              <w:rPr>
                <w:rFonts w:ascii="Arial"/>
                <w:sz w:val="21"/>
              </w:rPr>
            </w:r>
            <w:r/>
          </w:p>
        </w:tc>
      </w:tr>
      <w:tr>
        <w:trPr>
          <w:jc w:val="center"/>
          <w:trHeight w:val="344"/>
        </w:trPr>
        <w:tc>
          <w:tcPr>
            <w:tcW w:w="641" w:type="dxa"/>
            <w:vAlign w:val="top"/>
            <w:textDirection w:val="lrTb"/>
            <w:noWrap w:val="false"/>
          </w:tcPr>
          <w:p>
            <w:pPr>
              <w:rPr>
                <w:rFonts w:ascii="Arial"/>
                <w:sz w:val="21"/>
              </w:rPr>
            </w:pPr>
            <w:r>
              <w:rPr>
                <w:rFonts w:ascii="Arial"/>
                <w:sz w:val="21"/>
              </w:rPr>
            </w:r>
            <w:r/>
          </w:p>
        </w:tc>
        <w:tc>
          <w:tcPr>
            <w:tcW w:w="876" w:type="dxa"/>
            <w:vAlign w:val="top"/>
            <w:textDirection w:val="lrTb"/>
            <w:noWrap w:val="false"/>
          </w:tcPr>
          <w:p>
            <w:pPr>
              <w:rPr>
                <w:rFonts w:ascii="Arial"/>
                <w:sz w:val="21"/>
              </w:rPr>
            </w:pPr>
            <w:r>
              <w:rPr>
                <w:rFonts w:ascii="Arial"/>
                <w:sz w:val="21"/>
              </w:rPr>
            </w:r>
            <w:r/>
          </w:p>
        </w:tc>
        <w:tc>
          <w:tcPr>
            <w:tcW w:w="705" w:type="dxa"/>
            <w:vAlign w:val="top"/>
            <w:textDirection w:val="lrTb"/>
            <w:noWrap w:val="false"/>
          </w:tcPr>
          <w:p>
            <w:pPr>
              <w:rPr>
                <w:rFonts w:ascii="Arial"/>
                <w:sz w:val="21"/>
              </w:rPr>
            </w:pPr>
            <w:r>
              <w:rPr>
                <w:rFonts w:ascii="Arial"/>
                <w:sz w:val="21"/>
              </w:rPr>
            </w:r>
            <w:r/>
          </w:p>
        </w:tc>
        <w:tc>
          <w:tcPr>
            <w:tcW w:w="1104" w:type="dxa"/>
            <w:vAlign w:val="top"/>
            <w:textDirection w:val="lrTb"/>
            <w:noWrap w:val="false"/>
          </w:tcPr>
          <w:p>
            <w:pPr>
              <w:rPr>
                <w:rFonts w:ascii="Arial"/>
                <w:sz w:val="21"/>
              </w:rPr>
            </w:pPr>
            <w:r>
              <w:rPr>
                <w:rFonts w:ascii="Arial"/>
                <w:sz w:val="21"/>
              </w:rPr>
            </w:r>
            <w:r/>
          </w:p>
        </w:tc>
        <w:tc>
          <w:tcPr>
            <w:tcW w:w="1104" w:type="dxa"/>
            <w:vAlign w:val="top"/>
            <w:textDirection w:val="lrTb"/>
            <w:noWrap w:val="false"/>
          </w:tcPr>
          <w:p>
            <w:pPr>
              <w:rPr>
                <w:rFonts w:ascii="Arial"/>
                <w:sz w:val="21"/>
              </w:rPr>
            </w:pPr>
            <w:r>
              <w:rPr>
                <w:rFonts w:ascii="Arial"/>
                <w:sz w:val="21"/>
              </w:rPr>
            </w:r>
            <w:r/>
          </w:p>
        </w:tc>
        <w:tc>
          <w:tcPr>
            <w:tcW w:w="1079" w:type="dxa"/>
            <w:vAlign w:val="top"/>
            <w:textDirection w:val="lrTb"/>
            <w:noWrap w:val="false"/>
          </w:tcPr>
          <w:p>
            <w:pPr>
              <w:rPr>
                <w:rFonts w:ascii="Arial"/>
                <w:sz w:val="21"/>
              </w:rPr>
            </w:pPr>
            <w:r>
              <w:rPr>
                <w:rFonts w:ascii="Arial"/>
                <w:sz w:val="21"/>
              </w:rPr>
            </w:r>
            <w:r/>
          </w:p>
        </w:tc>
        <w:tc>
          <w:tcPr>
            <w:tcW w:w="1974" w:type="dxa"/>
            <w:vAlign w:val="top"/>
            <w:textDirection w:val="lrTb"/>
            <w:noWrap w:val="false"/>
          </w:tcPr>
          <w:p>
            <w:pPr>
              <w:rPr>
                <w:rFonts w:ascii="Arial"/>
                <w:sz w:val="21"/>
              </w:rPr>
            </w:pPr>
            <w:r>
              <w:rPr>
                <w:rFonts w:ascii="Arial"/>
                <w:sz w:val="21"/>
              </w:rPr>
            </w:r>
            <w:r/>
          </w:p>
        </w:tc>
        <w:tc>
          <w:tcPr>
            <w:tcW w:w="2079" w:type="dxa"/>
            <w:vAlign w:val="top"/>
            <w:textDirection w:val="lrTb"/>
            <w:noWrap w:val="false"/>
          </w:tcPr>
          <w:p>
            <w:pPr>
              <w:rPr>
                <w:rFonts w:ascii="Arial"/>
                <w:sz w:val="21"/>
              </w:rPr>
            </w:pPr>
            <w:r>
              <w:rPr>
                <w:rFonts w:ascii="Arial"/>
                <w:sz w:val="21"/>
              </w:rPr>
            </w:r>
            <w:r/>
          </w:p>
        </w:tc>
      </w:tr>
      <w:tr>
        <w:trPr>
          <w:jc w:val="center"/>
          <w:trHeight w:val="349"/>
        </w:trPr>
        <w:tc>
          <w:tcPr>
            <w:tcW w:w="641" w:type="dxa"/>
            <w:vAlign w:val="top"/>
            <w:textDirection w:val="lrTb"/>
            <w:noWrap w:val="false"/>
          </w:tcPr>
          <w:p>
            <w:pPr>
              <w:rPr>
                <w:rFonts w:ascii="Arial"/>
                <w:sz w:val="21"/>
              </w:rPr>
            </w:pPr>
            <w:r>
              <w:rPr>
                <w:rFonts w:ascii="Arial"/>
                <w:sz w:val="21"/>
              </w:rPr>
            </w:r>
            <w:r/>
          </w:p>
        </w:tc>
        <w:tc>
          <w:tcPr>
            <w:tcW w:w="876" w:type="dxa"/>
            <w:vAlign w:val="top"/>
            <w:textDirection w:val="lrTb"/>
            <w:noWrap w:val="false"/>
          </w:tcPr>
          <w:p>
            <w:pPr>
              <w:rPr>
                <w:rFonts w:ascii="Arial"/>
                <w:sz w:val="21"/>
              </w:rPr>
            </w:pPr>
            <w:r>
              <w:rPr>
                <w:rFonts w:ascii="Arial"/>
                <w:sz w:val="21"/>
              </w:rPr>
            </w:r>
            <w:r/>
          </w:p>
        </w:tc>
        <w:tc>
          <w:tcPr>
            <w:tcW w:w="705" w:type="dxa"/>
            <w:vAlign w:val="top"/>
            <w:textDirection w:val="lrTb"/>
            <w:noWrap w:val="false"/>
          </w:tcPr>
          <w:p>
            <w:pPr>
              <w:rPr>
                <w:rFonts w:ascii="Arial"/>
                <w:sz w:val="21"/>
              </w:rPr>
            </w:pPr>
            <w:r>
              <w:rPr>
                <w:rFonts w:ascii="Arial"/>
                <w:sz w:val="21"/>
              </w:rPr>
            </w:r>
            <w:r/>
          </w:p>
        </w:tc>
        <w:tc>
          <w:tcPr>
            <w:tcW w:w="1104" w:type="dxa"/>
            <w:vAlign w:val="top"/>
            <w:textDirection w:val="lrTb"/>
            <w:noWrap w:val="false"/>
          </w:tcPr>
          <w:p>
            <w:pPr>
              <w:rPr>
                <w:rFonts w:ascii="Arial"/>
                <w:sz w:val="21"/>
              </w:rPr>
            </w:pPr>
            <w:r>
              <w:rPr>
                <w:rFonts w:ascii="Arial"/>
                <w:sz w:val="21"/>
              </w:rPr>
            </w:r>
            <w:r/>
          </w:p>
        </w:tc>
        <w:tc>
          <w:tcPr>
            <w:tcW w:w="1104" w:type="dxa"/>
            <w:vAlign w:val="top"/>
            <w:textDirection w:val="lrTb"/>
            <w:noWrap w:val="false"/>
          </w:tcPr>
          <w:p>
            <w:pPr>
              <w:rPr>
                <w:rFonts w:ascii="Arial"/>
                <w:sz w:val="21"/>
              </w:rPr>
            </w:pPr>
            <w:r>
              <w:rPr>
                <w:rFonts w:ascii="Arial"/>
                <w:sz w:val="21"/>
              </w:rPr>
            </w:r>
            <w:r/>
          </w:p>
        </w:tc>
        <w:tc>
          <w:tcPr>
            <w:tcW w:w="1079" w:type="dxa"/>
            <w:vAlign w:val="top"/>
            <w:textDirection w:val="lrTb"/>
            <w:noWrap w:val="false"/>
          </w:tcPr>
          <w:p>
            <w:pPr>
              <w:rPr>
                <w:rFonts w:ascii="Arial"/>
                <w:sz w:val="21"/>
              </w:rPr>
            </w:pPr>
            <w:r>
              <w:rPr>
                <w:rFonts w:ascii="Arial"/>
                <w:sz w:val="21"/>
              </w:rPr>
            </w:r>
            <w:r/>
          </w:p>
        </w:tc>
        <w:tc>
          <w:tcPr>
            <w:tcW w:w="1974" w:type="dxa"/>
            <w:vAlign w:val="top"/>
            <w:textDirection w:val="lrTb"/>
            <w:noWrap w:val="false"/>
          </w:tcPr>
          <w:p>
            <w:pPr>
              <w:rPr>
                <w:rFonts w:ascii="Arial"/>
                <w:sz w:val="21"/>
              </w:rPr>
            </w:pPr>
            <w:r>
              <w:rPr>
                <w:rFonts w:ascii="Arial"/>
                <w:sz w:val="21"/>
              </w:rPr>
            </w:r>
            <w:r/>
          </w:p>
        </w:tc>
        <w:tc>
          <w:tcPr>
            <w:tcW w:w="2079" w:type="dxa"/>
            <w:vAlign w:val="top"/>
            <w:textDirection w:val="lrTb"/>
            <w:noWrap w:val="false"/>
          </w:tcPr>
          <w:p>
            <w:pPr>
              <w:rPr>
                <w:rFonts w:ascii="Arial"/>
                <w:sz w:val="21"/>
              </w:rPr>
            </w:pPr>
            <w:r>
              <w:rPr>
                <w:rFonts w:ascii="Arial"/>
                <w:sz w:val="21"/>
              </w:rPr>
            </w:r>
            <w:r/>
          </w:p>
        </w:tc>
      </w:tr>
    </w:tbl>
    <w:p>
      <w:pPr>
        <w:pStyle w:val="971"/>
        <w:spacing w:line="560" w:lineRule="exact"/>
        <w:rPr>
          <w:rFonts w:hint="eastAsia"/>
          <w:b/>
        </w:rPr>
      </w:pPr>
      <w:r>
        <w:rPr>
          <w:rFonts w:hint="eastAsia"/>
          <w:b/>
        </w:rPr>
      </w:r>
      <w:r/>
    </w:p>
    <w:p>
      <w:pPr>
        <w:pStyle w:val="971"/>
        <w:ind w:left="618"/>
        <w:spacing w:line="560" w:lineRule="exact"/>
        <w:rPr>
          <w:rFonts w:hint="eastAsia"/>
        </w:rPr>
      </w:pPr>
      <w:r>
        <w:rPr>
          <w:rFonts w:hint="eastAsia"/>
        </w:rPr>
        <w:t xml:space="preserve">说明：如果行数不够，请自行增加。</w:t>
      </w:r>
      <w:r/>
    </w:p>
    <w:p>
      <w:pPr>
        <w:pStyle w:val="971"/>
        <w:spacing w:line="560" w:lineRule="exact"/>
        <w:rPr>
          <w:rFonts w:hint="eastAsia"/>
        </w:rPr>
      </w:pPr>
      <w:r>
        <w:rPr>
          <w:rFonts w:hint="eastAsia"/>
        </w:rPr>
      </w:r>
      <w:r/>
    </w:p>
    <w:p>
      <w:pPr>
        <w:pStyle w:val="971"/>
        <w:ind w:left="618"/>
        <w:spacing w:line="560" w:lineRule="exact"/>
        <w:tabs>
          <w:tab w:val="left" w:pos="6618" w:leader="none"/>
        </w:tabs>
        <w:rPr>
          <w:rFonts w:hint="eastAsia"/>
        </w:rPr>
      </w:pPr>
      <w:r>
        <w:rPr>
          <w:rFonts w:hint="eastAsia"/>
        </w:rPr>
        <w:t xml:space="preserve">投标人名称：</w:t>
      </w:r>
      <w:r>
        <w:rPr>
          <w:rFonts w:hint="eastAsia"/>
          <w:u w:val="single"/>
        </w:rPr>
        <w:t xml:space="preserve"> </w:t>
      </w:r>
      <w:r>
        <w:rPr>
          <w:rFonts w:hint="eastAsia"/>
          <w:u w:val="single"/>
        </w:rPr>
        <w:tab/>
      </w:r>
      <w:r>
        <w:rPr>
          <w:rFonts w:hint="eastAsia"/>
        </w:rPr>
        <w:t xml:space="preserve">（</w:t>
      </w:r>
      <w:r>
        <w:rPr>
          <w:rFonts w:hint="eastAsia"/>
          <w:sz w:val="24"/>
          <w:szCs w:val="24"/>
        </w:rPr>
        <w:t xml:space="preserve">加盖电子公章</w:t>
      </w:r>
      <w:r>
        <w:rPr>
          <w:rFonts w:hint="eastAsia"/>
        </w:rPr>
        <w:t xml:space="preserve">）</w:t>
      </w:r>
      <w:r/>
    </w:p>
    <w:p>
      <w:pPr>
        <w:pStyle w:val="963"/>
        <w:ind w:left="0"/>
        <w:jc w:val="both"/>
        <w:spacing w:line="560" w:lineRule="exact"/>
        <w:rPr>
          <w:rFonts w:hint="eastAsia"/>
        </w:rPr>
      </w:pPr>
      <w:r>
        <w:rPr>
          <w:rFonts w:hint="eastAsia"/>
        </w:rPr>
        <w:t xml:space="preserve">（</w:t>
      </w:r>
      <w:r>
        <w:rPr>
          <w:rFonts w:hint="eastAsia"/>
          <w:lang w:val="en-US"/>
        </w:rPr>
        <w:t xml:space="preserve">三</w:t>
      </w:r>
      <w:r>
        <w:rPr>
          <w:rFonts w:hint="eastAsia"/>
        </w:rPr>
        <w:t xml:space="preserve">）投标人类似业绩情况表格式</w:t>
      </w:r>
      <w:r/>
    </w:p>
    <w:p>
      <w:pPr>
        <w:pStyle w:val="971"/>
        <w:ind w:left="3952"/>
        <w:spacing w:line="560" w:lineRule="exact"/>
        <w:rPr>
          <w:rFonts w:hint="eastAsia"/>
        </w:rPr>
      </w:pPr>
      <w:r>
        <w:rPr>
          <w:rFonts w:hint="eastAsia"/>
        </w:rPr>
        <w:t xml:space="preserve">投标人类似业绩情况表</w:t>
      </w:r>
      <w:r/>
    </w:p>
    <w:p>
      <w:pPr>
        <w:pStyle w:val="971"/>
        <w:spacing w:line="560" w:lineRule="exact"/>
        <w:rPr>
          <w:rFonts w:hint="eastAsia"/>
        </w:rPr>
      </w:pPr>
      <w:r>
        <w:rPr>
          <w:rFonts w:hint="eastAsia"/>
        </w:rPr>
      </w:r>
      <w:r/>
    </w:p>
    <w:tbl>
      <w:tblPr>
        <w:tblStyle w:val="966"/>
        <w:tblW w:w="10076" w:type="dxa"/>
        <w:tblInd w:w="1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33"/>
        <w:gridCol w:w="2310"/>
        <w:gridCol w:w="2257"/>
        <w:gridCol w:w="1255"/>
        <w:gridCol w:w="1418"/>
        <w:gridCol w:w="1134"/>
        <w:gridCol w:w="969"/>
      </w:tblGrid>
      <w:tr>
        <w:trPr>
          <w:trHeight w:val="933"/>
        </w:trPr>
        <w:tc>
          <w:tcPr>
            <w:tcW w:w="733" w:type="dxa"/>
            <w:textDirection w:val="lrTb"/>
            <w:noWrap w:val="false"/>
          </w:tcPr>
          <w:p>
            <w:pPr>
              <w:pStyle w:val="993"/>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p>
            <w:pPr>
              <w:pStyle w:val="993"/>
              <w:ind w:left="126" w:right="0"/>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序号</w:t>
            </w:r>
            <w:r/>
          </w:p>
        </w:tc>
        <w:tc>
          <w:tcPr>
            <w:tcW w:w="2310" w:type="dxa"/>
            <w:textDirection w:val="lrTb"/>
            <w:noWrap w:val="false"/>
          </w:tcPr>
          <w:p>
            <w:pPr>
              <w:pStyle w:val="993"/>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p>
            <w:pPr>
              <w:pStyle w:val="993"/>
              <w:ind w:left="674" w:right="0"/>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项目名称</w:t>
            </w:r>
            <w:r/>
          </w:p>
        </w:tc>
        <w:tc>
          <w:tcPr>
            <w:tcW w:w="2257" w:type="dxa"/>
            <w:textDirection w:val="lrTb"/>
            <w:noWrap w:val="false"/>
          </w:tcPr>
          <w:p>
            <w:pPr>
              <w:pStyle w:val="993"/>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p>
            <w:pPr>
              <w:pStyle w:val="993"/>
              <w:ind w:left="647" w:right="0"/>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采购单位</w:t>
            </w:r>
            <w:r/>
          </w:p>
        </w:tc>
        <w:tc>
          <w:tcPr>
            <w:tcW w:w="1255" w:type="dxa"/>
            <w:textDirection w:val="lrTb"/>
            <w:noWrap w:val="false"/>
          </w:tcPr>
          <w:p>
            <w:pPr>
              <w:pStyle w:val="993"/>
              <w:ind w:left="387" w:right="0"/>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合同</w:t>
            </w:r>
            <w:r/>
          </w:p>
          <w:p>
            <w:pPr>
              <w:pStyle w:val="993"/>
              <w:ind w:left="387" w:right="0"/>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金额</w:t>
            </w:r>
            <w:r/>
          </w:p>
        </w:tc>
        <w:tc>
          <w:tcPr>
            <w:tcW w:w="1418" w:type="dxa"/>
            <w:textDirection w:val="lrTb"/>
            <w:noWrap w:val="false"/>
          </w:tcPr>
          <w:p>
            <w:pPr>
              <w:pStyle w:val="993"/>
              <w:ind w:left="208" w:right="199"/>
              <w:jc w:val="center"/>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合同签订</w:t>
            </w:r>
            <w:r/>
          </w:p>
          <w:p>
            <w:pPr>
              <w:pStyle w:val="993"/>
              <w:ind w:left="208" w:right="199"/>
              <w:jc w:val="center"/>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时间</w:t>
            </w:r>
            <w:r/>
          </w:p>
        </w:tc>
        <w:tc>
          <w:tcPr>
            <w:tcW w:w="1134" w:type="dxa"/>
            <w:textDirection w:val="lrTb"/>
            <w:noWrap w:val="false"/>
          </w:tcPr>
          <w:p>
            <w:pPr>
              <w:pStyle w:val="993"/>
              <w:ind w:left="207" w:right="0"/>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联系人</w:t>
            </w:r>
            <w:r/>
          </w:p>
          <w:p>
            <w:pPr>
              <w:pStyle w:val="993"/>
              <w:ind w:left="207" w:right="0"/>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及电话</w:t>
            </w:r>
            <w:r/>
          </w:p>
        </w:tc>
        <w:tc>
          <w:tcPr>
            <w:tcW w:w="969" w:type="dxa"/>
            <w:textDirection w:val="lrTb"/>
            <w:noWrap w:val="false"/>
          </w:tcPr>
          <w:p>
            <w:pPr>
              <w:pStyle w:val="993"/>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p>
            <w:pPr>
              <w:pStyle w:val="993"/>
              <w:ind w:left="242" w:right="0"/>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备注</w:t>
            </w:r>
            <w:r/>
          </w:p>
        </w:tc>
      </w:tr>
      <w:tr>
        <w:trPr>
          <w:trHeight w:val="466"/>
        </w:trPr>
        <w:tc>
          <w:tcPr>
            <w:tcW w:w="733" w:type="dxa"/>
            <w:textDirection w:val="lrTb"/>
            <w:noWrap w:val="false"/>
          </w:tcPr>
          <w:p>
            <w:pPr>
              <w:pStyle w:val="993"/>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c>
          <w:tcPr>
            <w:tcW w:w="2310" w:type="dxa"/>
            <w:textDirection w:val="lrTb"/>
            <w:noWrap w:val="false"/>
          </w:tcPr>
          <w:p>
            <w:pPr>
              <w:pStyle w:val="993"/>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c>
          <w:tcPr>
            <w:tcW w:w="2257" w:type="dxa"/>
            <w:textDirection w:val="lrTb"/>
            <w:noWrap w:val="false"/>
          </w:tcPr>
          <w:p>
            <w:pPr>
              <w:pStyle w:val="993"/>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c>
          <w:tcPr>
            <w:tcW w:w="1255" w:type="dxa"/>
            <w:textDirection w:val="lrTb"/>
            <w:noWrap w:val="false"/>
          </w:tcPr>
          <w:p>
            <w:pPr>
              <w:pStyle w:val="993"/>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c>
          <w:tcPr>
            <w:tcW w:w="1418" w:type="dxa"/>
            <w:textDirection w:val="lrTb"/>
            <w:noWrap w:val="false"/>
          </w:tcPr>
          <w:p>
            <w:pPr>
              <w:pStyle w:val="993"/>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c>
          <w:tcPr>
            <w:tcW w:w="1134" w:type="dxa"/>
            <w:textDirection w:val="lrTb"/>
            <w:noWrap w:val="false"/>
          </w:tcPr>
          <w:p>
            <w:pPr>
              <w:pStyle w:val="993"/>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c>
          <w:tcPr>
            <w:tcW w:w="969" w:type="dxa"/>
            <w:textDirection w:val="lrTb"/>
            <w:noWrap w:val="false"/>
          </w:tcPr>
          <w:p>
            <w:pPr>
              <w:pStyle w:val="993"/>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r>
      <w:tr>
        <w:trPr>
          <w:trHeight w:val="467"/>
        </w:trPr>
        <w:tc>
          <w:tcPr>
            <w:tcW w:w="733" w:type="dxa"/>
            <w:textDirection w:val="lrTb"/>
            <w:noWrap w:val="false"/>
          </w:tcPr>
          <w:p>
            <w:pPr>
              <w:pStyle w:val="993"/>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c>
          <w:tcPr>
            <w:tcW w:w="2310" w:type="dxa"/>
            <w:textDirection w:val="lrTb"/>
            <w:noWrap w:val="false"/>
          </w:tcPr>
          <w:p>
            <w:pPr>
              <w:pStyle w:val="993"/>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c>
          <w:tcPr>
            <w:tcW w:w="2257" w:type="dxa"/>
            <w:textDirection w:val="lrTb"/>
            <w:noWrap w:val="false"/>
          </w:tcPr>
          <w:p>
            <w:pPr>
              <w:pStyle w:val="993"/>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c>
          <w:tcPr>
            <w:tcW w:w="1255" w:type="dxa"/>
            <w:textDirection w:val="lrTb"/>
            <w:noWrap w:val="false"/>
          </w:tcPr>
          <w:p>
            <w:pPr>
              <w:pStyle w:val="993"/>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c>
          <w:tcPr>
            <w:tcW w:w="1418" w:type="dxa"/>
            <w:textDirection w:val="lrTb"/>
            <w:noWrap w:val="false"/>
          </w:tcPr>
          <w:p>
            <w:pPr>
              <w:pStyle w:val="993"/>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c>
          <w:tcPr>
            <w:tcW w:w="1134" w:type="dxa"/>
            <w:textDirection w:val="lrTb"/>
            <w:noWrap w:val="false"/>
          </w:tcPr>
          <w:p>
            <w:pPr>
              <w:pStyle w:val="993"/>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c>
          <w:tcPr>
            <w:tcW w:w="969" w:type="dxa"/>
            <w:textDirection w:val="lrTb"/>
            <w:noWrap w:val="false"/>
          </w:tcPr>
          <w:p>
            <w:pPr>
              <w:pStyle w:val="993"/>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r>
      <w:tr>
        <w:trPr>
          <w:trHeight w:val="467"/>
        </w:trPr>
        <w:tc>
          <w:tcPr>
            <w:tcW w:w="733" w:type="dxa"/>
            <w:textDirection w:val="lrTb"/>
            <w:noWrap w:val="false"/>
          </w:tcPr>
          <w:p>
            <w:pPr>
              <w:pStyle w:val="993"/>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c>
          <w:tcPr>
            <w:tcW w:w="2310" w:type="dxa"/>
            <w:textDirection w:val="lrTb"/>
            <w:noWrap w:val="false"/>
          </w:tcPr>
          <w:p>
            <w:pPr>
              <w:pStyle w:val="993"/>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c>
          <w:tcPr>
            <w:tcW w:w="2257" w:type="dxa"/>
            <w:textDirection w:val="lrTb"/>
            <w:noWrap w:val="false"/>
          </w:tcPr>
          <w:p>
            <w:pPr>
              <w:pStyle w:val="993"/>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c>
          <w:tcPr>
            <w:tcW w:w="1255" w:type="dxa"/>
            <w:textDirection w:val="lrTb"/>
            <w:noWrap w:val="false"/>
          </w:tcPr>
          <w:p>
            <w:pPr>
              <w:pStyle w:val="993"/>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c>
          <w:tcPr>
            <w:tcW w:w="1418" w:type="dxa"/>
            <w:textDirection w:val="lrTb"/>
            <w:noWrap w:val="false"/>
          </w:tcPr>
          <w:p>
            <w:pPr>
              <w:pStyle w:val="993"/>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c>
          <w:tcPr>
            <w:tcW w:w="1134" w:type="dxa"/>
            <w:textDirection w:val="lrTb"/>
            <w:noWrap w:val="false"/>
          </w:tcPr>
          <w:p>
            <w:pPr>
              <w:pStyle w:val="993"/>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c>
          <w:tcPr>
            <w:tcW w:w="969" w:type="dxa"/>
            <w:textDirection w:val="lrTb"/>
            <w:noWrap w:val="false"/>
          </w:tcPr>
          <w:p>
            <w:pPr>
              <w:pStyle w:val="993"/>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r>
    </w:tbl>
    <w:p>
      <w:pPr>
        <w:pStyle w:val="971"/>
        <w:ind w:left="618" w:right="1765"/>
        <w:spacing w:line="560" w:lineRule="exact"/>
        <w:tabs>
          <w:tab w:val="left" w:pos="6618" w:leader="none"/>
        </w:tabs>
        <w:rPr>
          <w:rFonts w:hint="eastAsia"/>
        </w:rPr>
      </w:pPr>
      <w:r>
        <w:rPr>
          <w:rFonts w:hint="eastAsia"/>
        </w:rPr>
        <w:t xml:space="preserve">说明：投标人根据本格式要求如实填写业绩情况表，并附业绩合同复印件</w:t>
      </w:r>
      <w:r>
        <w:rPr>
          <w:rFonts w:hint="eastAsia"/>
          <w:spacing w:val="-17"/>
        </w:rPr>
        <w:t xml:space="preserve">。</w:t>
      </w:r>
      <w:r>
        <w:rPr>
          <w:rFonts w:hint="eastAsia"/>
        </w:rPr>
        <w:t xml:space="preserve">投标人名称：</w:t>
      </w:r>
      <w:r>
        <w:rPr>
          <w:rFonts w:hint="eastAsia"/>
          <w:u w:val="single"/>
        </w:rPr>
        <w:t xml:space="preserve"> </w:t>
      </w:r>
      <w:r>
        <w:rPr>
          <w:rFonts w:hint="eastAsia"/>
          <w:u w:val="single"/>
        </w:rPr>
        <w:tab/>
      </w:r>
      <w:r>
        <w:rPr>
          <w:rFonts w:hint="eastAsia"/>
        </w:rPr>
        <w:t xml:space="preserve">（</w:t>
      </w:r>
      <w:r>
        <w:rPr>
          <w:rFonts w:hint="eastAsia"/>
          <w:sz w:val="24"/>
          <w:szCs w:val="24"/>
        </w:rPr>
        <w:t xml:space="preserve">加盖电子公章</w:t>
      </w:r>
      <w:r>
        <w:rPr>
          <w:rFonts w:hint="eastAsia"/>
        </w:rPr>
        <w:t xml:space="preserve">）</w:t>
      </w:r>
      <w:r/>
    </w:p>
    <w:p>
      <w:pPr>
        <w:rPr>
          <w:rFonts w:hint="eastAsia"/>
        </w:rPr>
      </w:pPr>
      <w:r>
        <w:rPr>
          <w:rFonts w:hint="eastAsia"/>
        </w:rPr>
        <w:br w:type="page" w:clear="all"/>
      </w:r>
      <w:r/>
    </w:p>
    <w:p>
      <w:pPr>
        <w:pStyle w:val="971"/>
        <w:ind w:left="618" w:right="1765"/>
        <w:spacing w:line="560" w:lineRule="exact"/>
        <w:tabs>
          <w:tab w:val="left" w:pos="6618" w:leader="none"/>
        </w:tabs>
        <w:rPr>
          <w:rFonts w:hint="eastAsia"/>
        </w:rPr>
      </w:pPr>
      <w:r>
        <w:rPr>
          <w:rFonts w:hint="eastAsia"/>
        </w:rPr>
      </w:r>
      <w:r/>
    </w:p>
    <w:p>
      <w:pPr>
        <w:pStyle w:val="973"/>
        <w:numPr>
          <w:ilvl w:val="0"/>
          <w:numId w:val="0"/>
        </w:numPr>
        <w:rPr>
          <w:rFonts w:hint="default"/>
          <w:b/>
          <w:bCs/>
          <w:sz w:val="24"/>
          <w:szCs w:val="24"/>
          <w:lang w:val="en-US" w:eastAsia="zh-CN"/>
        </w:rPr>
      </w:pPr>
      <w:r>
        <w:rPr>
          <w:rFonts w:hint="eastAsia"/>
          <w:b/>
          <w:bCs/>
          <w:sz w:val="24"/>
          <w:szCs w:val="24"/>
          <w:lang w:val="en-US" w:eastAsia="zh-CN"/>
        </w:rPr>
        <w:t xml:space="preserve">4.6拟投入本项目车辆一览表及承诺书</w:t>
      </w:r>
      <w:r/>
    </w:p>
    <w:p>
      <w:pPr>
        <w:ind w:firstLine="48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项目名称：</w:t>
      </w:r>
      <w:r/>
    </w:p>
    <w:p>
      <w:pPr>
        <w:ind w:firstLine="48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项目编号：</w:t>
      </w:r>
      <w:r/>
    </w:p>
    <w:p>
      <w:pPr>
        <w:pStyle w:val="988"/>
        <w:ind w:left="0" w:firstLine="480"/>
        <w:rPr>
          <w:rFonts w:hint="default" w:eastAsia="宋体"/>
          <w:lang w:val="en-US" w:eastAsia="zh-CN"/>
        </w:rPr>
      </w:pPr>
      <w:r>
        <w:rPr>
          <w:rFonts w:hint="eastAsia" w:ascii="宋体" w:hAnsi="宋体" w:eastAsia="宋体" w:cs="宋体"/>
          <w:b w:val="0"/>
          <w:bCs w:val="0"/>
          <w:color w:val="auto"/>
          <w:sz w:val="24"/>
          <w:szCs w:val="24"/>
          <w:highlight w:val="none"/>
          <w:lang w:val="en-US" w:eastAsia="zh-CN"/>
        </w:rPr>
        <w:t xml:space="preserve">分包号：</w:t>
      </w:r>
      <w:r/>
    </w:p>
    <w:tbl>
      <w:tblPr>
        <w:tblStyle w:val="966"/>
        <w:tblW w:w="0" w:type="auto"/>
        <w:jc w:val="center"/>
        <w:tblLayout w:type="fixed"/>
        <w:tblCellMar>
          <w:left w:w="108" w:type="dxa"/>
          <w:top w:w="0" w:type="dxa"/>
          <w:right w:w="108" w:type="dxa"/>
          <w:bottom w:w="0" w:type="dxa"/>
        </w:tblCellMar>
        <w:tblLook w:val="04A0" w:firstRow="1" w:lastRow="0" w:firstColumn="1" w:lastColumn="0" w:noHBand="0" w:noVBand="1"/>
      </w:tblPr>
      <w:tblGrid>
        <w:gridCol w:w="1281"/>
        <w:gridCol w:w="1923"/>
        <w:gridCol w:w="1832"/>
        <w:gridCol w:w="1523"/>
        <w:gridCol w:w="1330"/>
        <w:gridCol w:w="1330"/>
      </w:tblGrid>
      <w:tr>
        <w:trPr>
          <w:jc w:val="center"/>
          <w:trHeight w:val="633"/>
        </w:trPr>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b w:val="0"/>
                <w:bCs w:val="0"/>
                <w:color w:val="auto"/>
                <w:sz w:val="24"/>
                <w:szCs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192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b w:val="0"/>
                <w:bCs w:val="0"/>
                <w:color w:val="auto"/>
                <w:sz w:val="24"/>
                <w:szCs w:val="24"/>
                <w:highlight w:val="none"/>
                <w:lang w:val="en-US" w:eastAsia="zh-CN"/>
              </w:rPr>
              <w:t xml:space="preserve">车辆名称</w:t>
            </w:r>
            <w:r/>
          </w:p>
        </w:tc>
        <w:tc>
          <w:tcPr>
            <w:tcBorders>
              <w:top w:val="single" w:color="000000" w:sz="4" w:space="0"/>
              <w:left w:val="none" w:color="000000" w:sz="4" w:space="0"/>
              <w:bottom w:val="single" w:color="000000" w:sz="4" w:space="0"/>
              <w:right w:val="single" w:color="000000" w:sz="4" w:space="0"/>
            </w:tcBorders>
            <w:tcW w:w="183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b w:val="0"/>
                <w:bCs w:val="0"/>
                <w:color w:val="auto"/>
                <w:sz w:val="24"/>
                <w:szCs w:val="24"/>
                <w:highlight w:val="none"/>
                <w:lang w:val="en-US" w:eastAsia="zh-CN"/>
              </w:rPr>
              <w:t xml:space="preserve">车辆属性</w:t>
            </w:r>
            <w:r/>
          </w:p>
          <w:p>
            <w:pPr>
              <w:ind w:left="0" w:right="0"/>
              <w:jc w:val="center"/>
              <w:keepLines w:val="0"/>
              <w:keepNext w:val="0"/>
              <w:spacing w:before="0" w:beforeAutospacing="0" w:after="0" w:afterAutospacing="0"/>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val="en-US" w:eastAsia="zh-CN"/>
              </w:rPr>
              <w:t xml:space="preserve">（自有/租赁）</w:t>
            </w:r>
            <w:r/>
          </w:p>
        </w:tc>
        <w:tc>
          <w:tcPr>
            <w:tcBorders>
              <w:top w:val="single" w:color="000000" w:sz="4" w:space="0"/>
              <w:left w:val="none" w:color="000000" w:sz="4" w:space="0"/>
              <w:bottom w:val="single" w:color="000000" w:sz="4" w:space="0"/>
              <w:right w:val="single" w:color="000000" w:sz="4" w:space="0"/>
            </w:tcBorders>
            <w:tcW w:w="152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b w:val="0"/>
                <w:bCs w:val="0"/>
                <w:color w:val="auto"/>
                <w:sz w:val="24"/>
                <w:szCs w:val="24"/>
                <w:highlight w:val="none"/>
                <w:lang w:val="en-US" w:eastAsia="zh-CN"/>
              </w:rPr>
              <w:t xml:space="preserve">数量</w:t>
            </w:r>
            <w:r/>
          </w:p>
        </w:tc>
        <w:tc>
          <w:tcPr>
            <w:tcBorders>
              <w:top w:val="single" w:color="000000" w:sz="4" w:space="0"/>
              <w:left w:val="none" w:color="000000" w:sz="4" w:space="0"/>
              <w:bottom w:val="single" w:color="000000" w:sz="4" w:space="0"/>
              <w:right w:val="single" w:color="000000" w:sz="4" w:space="0"/>
            </w:tcBorders>
            <w:tcW w:w="133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b w:val="0"/>
                <w:bCs w:val="0"/>
                <w:color w:val="auto"/>
                <w:sz w:val="24"/>
                <w:szCs w:val="24"/>
                <w:highlight w:val="none"/>
                <w:lang w:val="en-US" w:eastAsia="zh-CN"/>
              </w:rPr>
              <w:t xml:space="preserve">用途</w:t>
            </w:r>
            <w:r/>
          </w:p>
        </w:tc>
        <w:tc>
          <w:tcPr>
            <w:tcBorders>
              <w:top w:val="single" w:color="000000" w:sz="4" w:space="0"/>
              <w:left w:val="none" w:color="000000" w:sz="4" w:space="0"/>
              <w:bottom w:val="single" w:color="000000" w:sz="4" w:space="0"/>
              <w:right w:val="single" w:color="000000" w:sz="4" w:space="0"/>
            </w:tcBorders>
            <w:tcW w:w="133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b w:val="0"/>
                <w:bCs w:val="0"/>
                <w:color w:val="auto"/>
                <w:sz w:val="24"/>
                <w:szCs w:val="24"/>
                <w:highlight w:val="none"/>
                <w:lang w:val="en-US" w:eastAsia="zh-CN"/>
              </w:rPr>
              <w:t xml:space="preserve">备注</w:t>
            </w:r>
            <w:r/>
          </w:p>
        </w:tc>
      </w:tr>
      <w:tr>
        <w:trPr>
          <w:jc w:val="center"/>
          <w:trHeight w:val="519"/>
        </w:trPr>
        <w:tc>
          <w:tcPr>
            <w:tcBorders>
              <w:top w:val="single" w:color="000000" w:sz="4" w:space="0"/>
              <w:left w:val="single" w:color="000000" w:sz="4" w:space="0"/>
              <w:bottom w:val="single" w:color="000000" w:sz="4" w:space="0"/>
              <w:right w:val="single" w:color="000000" w:sz="4" w:space="0"/>
            </w:tcBorders>
            <w:tcW w:w="1281" w:type="dxa"/>
            <w:vAlign w:val="top"/>
            <w:textDirection w:val="lrTb"/>
            <w:noWrap w:val="false"/>
          </w:tcPr>
          <w:p>
            <w:pPr>
              <w:ind w:left="0" w:right="0"/>
              <w:keepLines w:val="0"/>
              <w:keepNext w:val="0"/>
              <w:spacing w:before="0" w:beforeAutospacing="0" w:after="0" w:afterAutospacing="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923" w:type="dxa"/>
            <w:vAlign w:val="top"/>
            <w:textDirection w:val="lrTb"/>
            <w:noWrap w:val="false"/>
          </w:tcPr>
          <w:p>
            <w:pPr>
              <w:ind w:left="0" w:right="0"/>
              <w:keepLines w:val="0"/>
              <w:keepNext w:val="0"/>
              <w:spacing w:before="0" w:beforeAutospacing="0" w:after="0" w:afterAutospacing="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832" w:type="dxa"/>
            <w:vAlign w:val="top"/>
            <w:textDirection w:val="lrTb"/>
            <w:noWrap w:val="false"/>
          </w:tcPr>
          <w:p>
            <w:pPr>
              <w:ind w:left="0" w:right="0"/>
              <w:keepLines w:val="0"/>
              <w:keepNext w:val="0"/>
              <w:spacing w:before="0" w:beforeAutospacing="0" w:after="0" w:afterAutospacing="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523" w:type="dxa"/>
            <w:vAlign w:val="top"/>
            <w:textDirection w:val="lrTb"/>
            <w:noWrap w:val="false"/>
          </w:tcPr>
          <w:p>
            <w:pPr>
              <w:ind w:left="0" w:right="0"/>
              <w:keepLines w:val="0"/>
              <w:keepNext w:val="0"/>
              <w:spacing w:before="0" w:beforeAutospacing="0" w:after="0" w:afterAutospacing="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0" w:type="dxa"/>
            <w:vAlign w:val="top"/>
            <w:textDirection w:val="lrTb"/>
            <w:noWrap w:val="false"/>
          </w:tcPr>
          <w:p>
            <w:pPr>
              <w:ind w:left="0" w:right="0"/>
              <w:keepLines w:val="0"/>
              <w:keepNext w:val="0"/>
              <w:spacing w:before="0" w:beforeAutospacing="0" w:after="0" w:afterAutospacing="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0" w:type="dxa"/>
            <w:vAlign w:val="top"/>
            <w:textDirection w:val="lrTb"/>
            <w:noWrap w:val="false"/>
          </w:tcPr>
          <w:p>
            <w:pPr>
              <w:ind w:left="0" w:right="0"/>
              <w:keepLines w:val="0"/>
              <w:keepNext w:val="0"/>
              <w:spacing w:before="0" w:beforeAutospacing="0" w:after="0" w:afterAutospacing="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r>
            <w:r/>
          </w:p>
        </w:tc>
      </w:tr>
      <w:tr>
        <w:trPr>
          <w:jc w:val="center"/>
          <w:trHeight w:val="519"/>
        </w:trPr>
        <w:tc>
          <w:tcPr>
            <w:tcBorders>
              <w:top w:val="single" w:color="000000" w:sz="4" w:space="0"/>
              <w:left w:val="single" w:color="000000" w:sz="4" w:space="0"/>
              <w:bottom w:val="single" w:color="000000" w:sz="4" w:space="0"/>
              <w:right w:val="single" w:color="000000" w:sz="4" w:space="0"/>
            </w:tcBorders>
            <w:tcW w:w="1281" w:type="dxa"/>
            <w:vAlign w:val="top"/>
            <w:textDirection w:val="lrTb"/>
            <w:noWrap w:val="false"/>
          </w:tcPr>
          <w:p>
            <w:pPr>
              <w:ind w:left="0" w:right="0"/>
              <w:keepLines w:val="0"/>
              <w:keepNext w:val="0"/>
              <w:spacing w:before="0" w:beforeAutospacing="0" w:after="0" w:afterAutospacing="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923" w:type="dxa"/>
            <w:vAlign w:val="top"/>
            <w:textDirection w:val="lrTb"/>
            <w:noWrap w:val="false"/>
          </w:tcPr>
          <w:p>
            <w:pPr>
              <w:ind w:left="0" w:right="0"/>
              <w:keepLines w:val="0"/>
              <w:keepNext w:val="0"/>
              <w:spacing w:before="0" w:beforeAutospacing="0" w:after="0" w:afterAutospacing="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832" w:type="dxa"/>
            <w:vAlign w:val="top"/>
            <w:textDirection w:val="lrTb"/>
            <w:noWrap w:val="false"/>
          </w:tcPr>
          <w:p>
            <w:pPr>
              <w:ind w:left="0" w:right="0"/>
              <w:keepLines w:val="0"/>
              <w:keepNext w:val="0"/>
              <w:spacing w:before="0" w:beforeAutospacing="0" w:after="0" w:afterAutospacing="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523" w:type="dxa"/>
            <w:vAlign w:val="top"/>
            <w:textDirection w:val="lrTb"/>
            <w:noWrap w:val="false"/>
          </w:tcPr>
          <w:p>
            <w:pPr>
              <w:ind w:left="0" w:right="0"/>
              <w:keepLines w:val="0"/>
              <w:keepNext w:val="0"/>
              <w:spacing w:before="0" w:beforeAutospacing="0" w:after="0" w:afterAutospacing="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0" w:type="dxa"/>
            <w:vAlign w:val="top"/>
            <w:textDirection w:val="lrTb"/>
            <w:noWrap w:val="false"/>
          </w:tcPr>
          <w:p>
            <w:pPr>
              <w:ind w:left="0" w:right="0"/>
              <w:keepLines w:val="0"/>
              <w:keepNext w:val="0"/>
              <w:spacing w:before="0" w:beforeAutospacing="0" w:after="0" w:afterAutospacing="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0" w:type="dxa"/>
            <w:vAlign w:val="top"/>
            <w:textDirection w:val="lrTb"/>
            <w:noWrap w:val="false"/>
          </w:tcPr>
          <w:p>
            <w:pPr>
              <w:ind w:left="0" w:right="0"/>
              <w:keepLines w:val="0"/>
              <w:keepNext w:val="0"/>
              <w:spacing w:before="0" w:beforeAutospacing="0" w:after="0" w:afterAutospacing="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r>
            <w:r/>
          </w:p>
        </w:tc>
      </w:tr>
      <w:tr>
        <w:trPr>
          <w:jc w:val="center"/>
          <w:trHeight w:val="519"/>
        </w:trPr>
        <w:tc>
          <w:tcPr>
            <w:tcBorders>
              <w:top w:val="single" w:color="000000" w:sz="4" w:space="0"/>
              <w:left w:val="single" w:color="000000" w:sz="4" w:space="0"/>
              <w:bottom w:val="single" w:color="000000" w:sz="4" w:space="0"/>
              <w:right w:val="single" w:color="000000" w:sz="4" w:space="0"/>
            </w:tcBorders>
            <w:tcW w:w="1281" w:type="dxa"/>
            <w:vAlign w:val="top"/>
            <w:textDirection w:val="lrTb"/>
            <w:noWrap w:val="false"/>
          </w:tcPr>
          <w:p>
            <w:pPr>
              <w:ind w:left="0" w:right="0"/>
              <w:keepLines w:val="0"/>
              <w:keepNext w:val="0"/>
              <w:spacing w:before="0" w:beforeAutospacing="0" w:after="0" w:afterAutospacing="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923" w:type="dxa"/>
            <w:vAlign w:val="top"/>
            <w:textDirection w:val="lrTb"/>
            <w:noWrap w:val="false"/>
          </w:tcPr>
          <w:p>
            <w:pPr>
              <w:ind w:left="0" w:right="0"/>
              <w:keepLines w:val="0"/>
              <w:keepNext w:val="0"/>
              <w:spacing w:before="0" w:beforeAutospacing="0" w:after="0" w:afterAutospacing="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832" w:type="dxa"/>
            <w:vAlign w:val="top"/>
            <w:textDirection w:val="lrTb"/>
            <w:noWrap w:val="false"/>
          </w:tcPr>
          <w:p>
            <w:pPr>
              <w:ind w:left="0" w:right="0"/>
              <w:keepLines w:val="0"/>
              <w:keepNext w:val="0"/>
              <w:spacing w:before="0" w:beforeAutospacing="0" w:after="0" w:afterAutospacing="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523" w:type="dxa"/>
            <w:vAlign w:val="top"/>
            <w:textDirection w:val="lrTb"/>
            <w:noWrap w:val="false"/>
          </w:tcPr>
          <w:p>
            <w:pPr>
              <w:ind w:left="0" w:right="0"/>
              <w:keepLines w:val="0"/>
              <w:keepNext w:val="0"/>
              <w:spacing w:before="0" w:beforeAutospacing="0" w:after="0" w:afterAutospacing="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0" w:type="dxa"/>
            <w:vAlign w:val="top"/>
            <w:textDirection w:val="lrTb"/>
            <w:noWrap w:val="false"/>
          </w:tcPr>
          <w:p>
            <w:pPr>
              <w:ind w:left="0" w:right="0"/>
              <w:keepLines w:val="0"/>
              <w:keepNext w:val="0"/>
              <w:spacing w:before="0" w:beforeAutospacing="0" w:after="0" w:afterAutospacing="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0" w:type="dxa"/>
            <w:vAlign w:val="top"/>
            <w:textDirection w:val="lrTb"/>
            <w:noWrap w:val="false"/>
          </w:tcPr>
          <w:p>
            <w:pPr>
              <w:ind w:left="0" w:right="0"/>
              <w:keepLines w:val="0"/>
              <w:keepNext w:val="0"/>
              <w:spacing w:before="0" w:beforeAutospacing="0" w:after="0" w:afterAutospacing="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r>
            <w:r/>
          </w:p>
        </w:tc>
      </w:tr>
      <w:tr>
        <w:trPr>
          <w:jc w:val="center"/>
          <w:trHeight w:val="519"/>
        </w:trPr>
        <w:tc>
          <w:tcPr>
            <w:tcBorders>
              <w:top w:val="single" w:color="000000" w:sz="4" w:space="0"/>
              <w:left w:val="single" w:color="000000" w:sz="4" w:space="0"/>
              <w:bottom w:val="single" w:color="000000" w:sz="4" w:space="0"/>
              <w:right w:val="single" w:color="000000" w:sz="4" w:space="0"/>
            </w:tcBorders>
            <w:tcW w:w="1281" w:type="dxa"/>
            <w:vAlign w:val="top"/>
            <w:textDirection w:val="lrTb"/>
            <w:noWrap w:val="false"/>
          </w:tcPr>
          <w:p>
            <w:pPr>
              <w:ind w:left="0" w:right="0"/>
              <w:keepLines w:val="0"/>
              <w:keepNext w:val="0"/>
              <w:spacing w:before="0" w:beforeAutospacing="0" w:after="0" w:afterAutospacing="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923" w:type="dxa"/>
            <w:vAlign w:val="top"/>
            <w:textDirection w:val="lrTb"/>
            <w:noWrap w:val="false"/>
          </w:tcPr>
          <w:p>
            <w:pPr>
              <w:ind w:left="0" w:right="0"/>
              <w:keepLines w:val="0"/>
              <w:keepNext w:val="0"/>
              <w:spacing w:before="0" w:beforeAutospacing="0" w:after="0" w:afterAutospacing="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832" w:type="dxa"/>
            <w:vAlign w:val="top"/>
            <w:textDirection w:val="lrTb"/>
            <w:noWrap w:val="false"/>
          </w:tcPr>
          <w:p>
            <w:pPr>
              <w:ind w:left="0" w:right="0"/>
              <w:keepLines w:val="0"/>
              <w:keepNext w:val="0"/>
              <w:spacing w:before="0" w:beforeAutospacing="0" w:after="0" w:afterAutospacing="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523" w:type="dxa"/>
            <w:vAlign w:val="top"/>
            <w:textDirection w:val="lrTb"/>
            <w:noWrap w:val="false"/>
          </w:tcPr>
          <w:p>
            <w:pPr>
              <w:ind w:left="0" w:right="0"/>
              <w:keepLines w:val="0"/>
              <w:keepNext w:val="0"/>
              <w:spacing w:before="0" w:beforeAutospacing="0" w:after="0" w:afterAutospacing="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0" w:type="dxa"/>
            <w:vAlign w:val="top"/>
            <w:textDirection w:val="lrTb"/>
            <w:noWrap w:val="false"/>
          </w:tcPr>
          <w:p>
            <w:pPr>
              <w:ind w:left="0" w:right="0"/>
              <w:keepLines w:val="0"/>
              <w:keepNext w:val="0"/>
              <w:spacing w:before="0" w:beforeAutospacing="0" w:after="0" w:afterAutospacing="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0" w:type="dxa"/>
            <w:vAlign w:val="top"/>
            <w:textDirection w:val="lrTb"/>
            <w:noWrap w:val="false"/>
          </w:tcPr>
          <w:p>
            <w:pPr>
              <w:ind w:left="0" w:right="0"/>
              <w:keepLines w:val="0"/>
              <w:keepNext w:val="0"/>
              <w:spacing w:before="0" w:beforeAutospacing="0" w:after="0" w:afterAutospacing="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r>
            <w:r/>
          </w:p>
        </w:tc>
      </w:tr>
      <w:tr>
        <w:trPr>
          <w:jc w:val="center"/>
          <w:trHeight w:val="519"/>
        </w:trPr>
        <w:tc>
          <w:tcPr>
            <w:tcBorders>
              <w:top w:val="single" w:color="000000" w:sz="4" w:space="0"/>
              <w:left w:val="single" w:color="000000" w:sz="4" w:space="0"/>
              <w:bottom w:val="single" w:color="000000" w:sz="4" w:space="0"/>
              <w:right w:val="single" w:color="000000" w:sz="4" w:space="0"/>
            </w:tcBorders>
            <w:tcW w:w="1281" w:type="dxa"/>
            <w:vAlign w:val="top"/>
            <w:textDirection w:val="lrTb"/>
            <w:noWrap w:val="false"/>
          </w:tcPr>
          <w:p>
            <w:pPr>
              <w:ind w:left="0" w:right="0"/>
              <w:keepLines w:val="0"/>
              <w:keepNext w:val="0"/>
              <w:spacing w:before="0" w:beforeAutospacing="0" w:after="0" w:afterAutospacing="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923" w:type="dxa"/>
            <w:vAlign w:val="top"/>
            <w:textDirection w:val="lrTb"/>
            <w:noWrap w:val="false"/>
          </w:tcPr>
          <w:p>
            <w:pPr>
              <w:ind w:left="0" w:right="0"/>
              <w:keepLines w:val="0"/>
              <w:keepNext w:val="0"/>
              <w:spacing w:before="0" w:beforeAutospacing="0" w:after="0" w:afterAutospacing="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832" w:type="dxa"/>
            <w:vAlign w:val="top"/>
            <w:textDirection w:val="lrTb"/>
            <w:noWrap w:val="false"/>
          </w:tcPr>
          <w:p>
            <w:pPr>
              <w:ind w:left="0" w:right="0"/>
              <w:keepLines w:val="0"/>
              <w:keepNext w:val="0"/>
              <w:spacing w:before="0" w:beforeAutospacing="0" w:after="0" w:afterAutospacing="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523" w:type="dxa"/>
            <w:vAlign w:val="top"/>
            <w:textDirection w:val="lrTb"/>
            <w:noWrap w:val="false"/>
          </w:tcPr>
          <w:p>
            <w:pPr>
              <w:ind w:left="0" w:right="0"/>
              <w:keepLines w:val="0"/>
              <w:keepNext w:val="0"/>
              <w:spacing w:before="0" w:beforeAutospacing="0" w:after="0" w:afterAutospacing="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0" w:type="dxa"/>
            <w:vAlign w:val="top"/>
            <w:textDirection w:val="lrTb"/>
            <w:noWrap w:val="false"/>
          </w:tcPr>
          <w:p>
            <w:pPr>
              <w:ind w:left="0" w:right="0"/>
              <w:keepLines w:val="0"/>
              <w:keepNext w:val="0"/>
              <w:spacing w:before="0" w:beforeAutospacing="0" w:after="0" w:afterAutospacing="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0" w:type="dxa"/>
            <w:vAlign w:val="top"/>
            <w:textDirection w:val="lrTb"/>
            <w:noWrap w:val="false"/>
          </w:tcPr>
          <w:p>
            <w:pPr>
              <w:ind w:left="0" w:right="0"/>
              <w:keepLines w:val="0"/>
              <w:keepNext w:val="0"/>
              <w:spacing w:before="0" w:beforeAutospacing="0" w:after="0" w:afterAutospacing="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r>
            <w:r/>
          </w:p>
        </w:tc>
      </w:tr>
      <w:tr>
        <w:trPr>
          <w:jc w:val="center"/>
          <w:trHeight w:val="519"/>
        </w:trPr>
        <w:tc>
          <w:tcPr>
            <w:tcBorders>
              <w:top w:val="single" w:color="000000" w:sz="4" w:space="0"/>
              <w:left w:val="single" w:color="000000" w:sz="4" w:space="0"/>
              <w:bottom w:val="single" w:color="000000" w:sz="4" w:space="0"/>
              <w:right w:val="single" w:color="000000" w:sz="4" w:space="0"/>
            </w:tcBorders>
            <w:tcW w:w="1281" w:type="dxa"/>
            <w:vAlign w:val="top"/>
            <w:textDirection w:val="lrTb"/>
            <w:noWrap w:val="false"/>
          </w:tcPr>
          <w:p>
            <w:pPr>
              <w:ind w:left="0" w:right="0"/>
              <w:keepLines w:val="0"/>
              <w:keepNext w:val="0"/>
              <w:spacing w:before="0" w:beforeAutospacing="0" w:after="0" w:afterAutospacing="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923" w:type="dxa"/>
            <w:vAlign w:val="top"/>
            <w:textDirection w:val="lrTb"/>
            <w:noWrap w:val="false"/>
          </w:tcPr>
          <w:p>
            <w:pPr>
              <w:ind w:left="0" w:right="0"/>
              <w:keepLines w:val="0"/>
              <w:keepNext w:val="0"/>
              <w:spacing w:before="0" w:beforeAutospacing="0" w:after="0" w:afterAutospacing="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832" w:type="dxa"/>
            <w:vAlign w:val="top"/>
            <w:textDirection w:val="lrTb"/>
            <w:noWrap w:val="false"/>
          </w:tcPr>
          <w:p>
            <w:pPr>
              <w:ind w:left="0" w:right="0"/>
              <w:keepLines w:val="0"/>
              <w:keepNext w:val="0"/>
              <w:spacing w:before="0" w:beforeAutospacing="0" w:after="0" w:afterAutospacing="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523" w:type="dxa"/>
            <w:vAlign w:val="top"/>
            <w:textDirection w:val="lrTb"/>
            <w:noWrap w:val="false"/>
          </w:tcPr>
          <w:p>
            <w:pPr>
              <w:ind w:left="0" w:right="0"/>
              <w:keepLines w:val="0"/>
              <w:keepNext w:val="0"/>
              <w:spacing w:before="0" w:beforeAutospacing="0" w:after="0" w:afterAutospacing="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0" w:type="dxa"/>
            <w:vAlign w:val="top"/>
            <w:textDirection w:val="lrTb"/>
            <w:noWrap w:val="false"/>
          </w:tcPr>
          <w:p>
            <w:pPr>
              <w:ind w:left="0" w:right="0"/>
              <w:keepLines w:val="0"/>
              <w:keepNext w:val="0"/>
              <w:spacing w:before="0" w:beforeAutospacing="0" w:after="0" w:afterAutospacing="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0" w:type="dxa"/>
            <w:vAlign w:val="top"/>
            <w:textDirection w:val="lrTb"/>
            <w:noWrap w:val="false"/>
          </w:tcPr>
          <w:p>
            <w:pPr>
              <w:ind w:left="0" w:right="0"/>
              <w:keepLines w:val="0"/>
              <w:keepNext w:val="0"/>
              <w:spacing w:before="0" w:beforeAutospacing="0" w:after="0" w:afterAutospacing="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r>
            <w:r/>
          </w:p>
        </w:tc>
      </w:tr>
      <w:tr>
        <w:trPr>
          <w:jc w:val="center"/>
          <w:trHeight w:val="519"/>
        </w:trPr>
        <w:tc>
          <w:tcPr>
            <w:tcBorders>
              <w:top w:val="single" w:color="000000" w:sz="4" w:space="0"/>
              <w:left w:val="single" w:color="000000" w:sz="4" w:space="0"/>
              <w:bottom w:val="single" w:color="000000" w:sz="4" w:space="0"/>
              <w:right w:val="single" w:color="000000" w:sz="4" w:space="0"/>
            </w:tcBorders>
            <w:tcW w:w="1281" w:type="dxa"/>
            <w:vAlign w:val="top"/>
            <w:textDirection w:val="lrTb"/>
            <w:noWrap w:val="false"/>
          </w:tcPr>
          <w:p>
            <w:pPr>
              <w:ind w:left="0" w:right="0"/>
              <w:keepLines w:val="0"/>
              <w:keepNext w:val="0"/>
              <w:spacing w:before="0" w:beforeAutospacing="0" w:after="0" w:afterAutospacing="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923" w:type="dxa"/>
            <w:vAlign w:val="top"/>
            <w:textDirection w:val="lrTb"/>
            <w:noWrap w:val="false"/>
          </w:tcPr>
          <w:p>
            <w:pPr>
              <w:ind w:left="0" w:right="0"/>
              <w:keepLines w:val="0"/>
              <w:keepNext w:val="0"/>
              <w:spacing w:before="0" w:beforeAutospacing="0" w:after="0" w:afterAutospacing="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832" w:type="dxa"/>
            <w:vAlign w:val="top"/>
            <w:textDirection w:val="lrTb"/>
            <w:noWrap w:val="false"/>
          </w:tcPr>
          <w:p>
            <w:pPr>
              <w:ind w:left="0" w:right="0"/>
              <w:keepLines w:val="0"/>
              <w:keepNext w:val="0"/>
              <w:spacing w:before="0" w:beforeAutospacing="0" w:after="0" w:afterAutospacing="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523" w:type="dxa"/>
            <w:vAlign w:val="top"/>
            <w:textDirection w:val="lrTb"/>
            <w:noWrap w:val="false"/>
          </w:tcPr>
          <w:p>
            <w:pPr>
              <w:ind w:left="0" w:right="0"/>
              <w:keepLines w:val="0"/>
              <w:keepNext w:val="0"/>
              <w:spacing w:before="0" w:beforeAutospacing="0" w:after="0" w:afterAutospacing="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0" w:type="dxa"/>
            <w:vAlign w:val="top"/>
            <w:textDirection w:val="lrTb"/>
            <w:noWrap w:val="false"/>
          </w:tcPr>
          <w:p>
            <w:pPr>
              <w:ind w:left="0" w:right="0"/>
              <w:keepLines w:val="0"/>
              <w:keepNext w:val="0"/>
              <w:spacing w:before="0" w:beforeAutospacing="0" w:after="0" w:afterAutospacing="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0" w:type="dxa"/>
            <w:vAlign w:val="top"/>
            <w:textDirection w:val="lrTb"/>
            <w:noWrap w:val="false"/>
          </w:tcPr>
          <w:p>
            <w:pPr>
              <w:ind w:left="0" w:right="0"/>
              <w:keepLines w:val="0"/>
              <w:keepNext w:val="0"/>
              <w:spacing w:before="0" w:beforeAutospacing="0" w:after="0" w:afterAutospacing="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r>
            <w:r/>
          </w:p>
        </w:tc>
      </w:tr>
      <w:tr>
        <w:trPr>
          <w:jc w:val="center"/>
          <w:trHeight w:val="593"/>
        </w:trPr>
        <w:tc>
          <w:tcPr>
            <w:tcBorders>
              <w:top w:val="single" w:color="000000" w:sz="4" w:space="0"/>
              <w:left w:val="single" w:color="000000" w:sz="4" w:space="0"/>
              <w:bottom w:val="single" w:color="000000" w:sz="4" w:space="0"/>
              <w:right w:val="single" w:color="000000" w:sz="4" w:space="0"/>
            </w:tcBorders>
            <w:tcW w:w="1281" w:type="dxa"/>
            <w:vAlign w:val="top"/>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923" w:type="dxa"/>
            <w:vAlign w:val="top"/>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832" w:type="dxa"/>
            <w:vAlign w:val="top"/>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523" w:type="dxa"/>
            <w:vAlign w:val="top"/>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0" w:type="dxa"/>
            <w:vAlign w:val="top"/>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0" w:type="dxa"/>
            <w:vAlign w:val="top"/>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bl>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numPr>
          <w:ilvl w:val="0"/>
          <w:numId w:val="0"/>
        </w:numPr>
        <w:ind w:firstLine="520"/>
        <w:keepLines w:val="0"/>
        <w:keepNext w:val="0"/>
        <w:pageBreakBefore w:val="0"/>
        <w:widowControl w:val="off"/>
        <w:rPr>
          <w:rFonts w:hint="eastAsia"/>
          <w:sz w:val="28"/>
          <w:szCs w:val="28"/>
        </w:rPr>
      </w:pPr>
      <w:r>
        <w:rPr>
          <w:rFonts w:hint="eastAsia" w:cs="宋体"/>
          <w:spacing w:val="-10"/>
          <w:sz w:val="28"/>
          <w:szCs w:val="28"/>
          <w:highlight w:val="none"/>
          <w:lang w:val="en-US" w:eastAsia="zh-CN"/>
        </w:rPr>
        <w:t xml:space="preserve">我方</w:t>
      </w:r>
      <w:r>
        <w:rPr>
          <w:rFonts w:hint="eastAsia" w:ascii="宋体" w:hAnsi="宋体" w:eastAsia="宋体" w:cs="宋体"/>
          <w:spacing w:val="-10"/>
          <w:sz w:val="28"/>
          <w:szCs w:val="28"/>
          <w:highlight w:val="none"/>
          <w:lang w:eastAsia="zh-CN"/>
        </w:rPr>
        <w:t xml:space="preserve">承诺</w:t>
      </w:r>
      <w:r>
        <w:rPr>
          <w:rFonts w:hint="eastAsia" w:cs="宋体"/>
          <w:spacing w:val="-10"/>
          <w:sz w:val="28"/>
          <w:szCs w:val="28"/>
          <w:highlight w:val="none"/>
          <w:lang w:val="en-US" w:eastAsia="zh-CN"/>
        </w:rPr>
        <w:t xml:space="preserve">所提供的</w:t>
      </w:r>
      <w:r>
        <w:rPr>
          <w:rFonts w:hint="eastAsia" w:ascii="宋体" w:hAnsi="宋体" w:eastAsia="宋体" w:cs="宋体"/>
          <w:spacing w:val="-10"/>
          <w:sz w:val="28"/>
          <w:szCs w:val="28"/>
          <w:highlight w:val="none"/>
          <w:lang w:eastAsia="zh-CN"/>
        </w:rPr>
        <w:t xml:space="preserve">车辆不随意变更，如有变更需经采购人同意且不能影响效率和服务质量</w:t>
      </w:r>
      <w:r/>
    </w:p>
    <w:p>
      <w:pPr>
        <w:ind w:firstLine="24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w:t>
      </w:r>
      <w:r>
        <w:rPr>
          <w:rFonts w:hint="eastAsia" w:ascii="宋体" w:hAnsi="宋体" w:eastAsia="宋体" w:cs="宋体"/>
          <w:color w:val="auto"/>
          <w:sz w:val="24"/>
          <w:szCs w:val="24"/>
          <w:highlight w:val="none"/>
          <w:lang w:val="en-US" w:eastAsia="zh-CN" w:bidi="ar"/>
        </w:rPr>
        <w:t xml:space="preserve">（加盖公章）</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p>
    <w:p>
      <w:pPr>
        <w:ind w:firstLine="240"/>
        <w:jc w:val="left"/>
        <w:spacing w:line="360" w:lineRule="auto"/>
        <w:shd w:val="clear" w:color="auto"/>
        <w:rPr>
          <w:rFonts w:hint="eastAsia"/>
        </w:rPr>
      </w:pPr>
      <w:r>
        <w:rPr>
          <w:rFonts w:hint="eastAsia" w:ascii="宋体" w:hAnsi="宋体" w:eastAsia="宋体" w:cs="宋体"/>
          <w:color w:val="auto"/>
          <w:sz w:val="24"/>
          <w:szCs w:val="24"/>
          <w:highlight w:val="none"/>
        </w:rPr>
        <w:t xml:space="preserve">日    期</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年月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w:t>
      </w:r>
      <w:r/>
    </w:p>
    <w:p>
      <w:pPr>
        <w:pStyle w:val="971"/>
        <w:ind w:left="618" w:right="1765"/>
        <w:spacing w:line="560" w:lineRule="exact"/>
        <w:tabs>
          <w:tab w:val="left" w:pos="6618" w:leader="none"/>
        </w:tabs>
        <w:rPr>
          <w:rFonts w:hint="default" w:eastAsia="宋体"/>
          <w:lang w:val="en-US" w:eastAsia="zh-CN"/>
        </w:rPr>
      </w:pPr>
      <w:r>
        <w:rPr>
          <w:rFonts w:hint="eastAsia" w:ascii="宋体" w:hAnsi="宋体" w:eastAsia="宋体" w:cs="宋体"/>
          <w:color w:val="auto"/>
          <w:sz w:val="24"/>
          <w:szCs w:val="24"/>
          <w:highlight w:val="none"/>
          <w:lang w:val="en-US" w:eastAsia="zh-CN" w:bidi="ar"/>
        </w:rPr>
        <w:t xml:space="preserve">注：1、请各供应商在此表的基础上进行填写，如果行数不够，请自行增加。</w:t>
      </w:r>
      <w:r/>
    </w:p>
    <w:p>
      <w:pPr>
        <w:pStyle w:val="971"/>
        <w:ind w:right="1765"/>
        <w:spacing w:line="560" w:lineRule="exact"/>
        <w:tabs>
          <w:tab w:val="left" w:pos="6618" w:leader="none"/>
        </w:tabs>
        <w:rPr>
          <w:rFonts w:hint="eastAsia"/>
        </w:rPr>
      </w:pPr>
      <w:r>
        <w:rPr>
          <w:rFonts w:hint="eastAsia"/>
          <w:b/>
          <w:bCs/>
          <w:lang w:val="en-US"/>
        </w:rPr>
        <w:t xml:space="preserve">4.</w:t>
      </w:r>
      <w:r>
        <w:rPr>
          <w:rFonts w:hint="eastAsia"/>
          <w:b/>
          <w:bCs/>
          <w:lang w:val="en-US" w:eastAsia="zh-CN"/>
        </w:rPr>
        <w:t xml:space="preserve">7</w:t>
      </w:r>
      <w:r>
        <w:rPr>
          <w:rFonts w:hint="eastAsia"/>
          <w:b/>
          <w:bCs/>
          <w:lang w:val="en-US"/>
        </w:rPr>
        <w:t xml:space="preserve">、投标人认为需要提供的其他技术资料</w:t>
      </w:r>
      <w:r/>
    </w:p>
    <w:p>
      <w:pPr>
        <w:pStyle w:val="971"/>
        <w:spacing w:line="560" w:lineRule="exact"/>
        <w:rPr>
          <w:rFonts w:hint="eastAsia"/>
        </w:rPr>
      </w:pPr>
      <w:r>
        <w:rPr>
          <w:rFonts w:hint="eastAsia"/>
        </w:rPr>
      </w:r>
      <w:r/>
    </w:p>
    <w:p>
      <w:pPr>
        <w:pStyle w:val="971"/>
        <w:spacing w:line="560" w:lineRule="exact"/>
        <w:rPr>
          <w:rFonts w:hint="eastAsia"/>
        </w:rPr>
      </w:pPr>
      <w:r>
        <w:rPr>
          <w:rFonts w:hint="eastAsia"/>
        </w:rPr>
      </w:r>
      <w:r/>
    </w:p>
    <w:p>
      <w:pPr>
        <w:spacing w:line="560" w:lineRule="exact"/>
        <w:rPr>
          <w:rFonts w:hint="eastAsia"/>
          <w:sz w:val="24"/>
          <w:szCs w:val="24"/>
        </w:rPr>
        <w:sectPr>
          <w:footerReference w:type="default" r:id="rId16"/>
          <w:footnotePr/>
          <w:endnotePr/>
          <w:type w:val="nextPage"/>
          <w:pgSz w:w="11910" w:h="16840" w:orient="portrait"/>
          <w:pgMar w:top="1460" w:right="800" w:bottom="920" w:left="800" w:header="492" w:footer="726" w:gutter="0"/>
          <w:cols w:num="1" w:sep="0" w:space="720" w:equalWidth="1"/>
          <w:docGrid w:linePitch="360"/>
        </w:sectPr>
      </w:pPr>
      <w:r>
        <w:rPr>
          <w:rFonts w:hint="eastAsia"/>
          <w:sz w:val="24"/>
          <w:szCs w:val="24"/>
        </w:rPr>
      </w:r>
      <w:r/>
    </w:p>
    <w:p>
      <w:pPr>
        <w:pStyle w:val="961"/>
        <w:ind w:left="0"/>
        <w:jc w:val="both"/>
        <w:spacing w:before="120" w:after="120" w:line="560" w:lineRule="exact"/>
        <w:rPr>
          <w:rFonts w:hint="eastAsia"/>
          <w:sz w:val="24"/>
          <w:szCs w:val="24"/>
          <w:u w:val="none"/>
          <w:lang w:val="en-US"/>
        </w:rPr>
      </w:pPr>
      <w:r>
        <w:rPr>
          <w:rFonts w:hint="eastAsia"/>
          <w:sz w:val="24"/>
          <w:szCs w:val="24"/>
          <w:u w:val="none"/>
          <w:lang w:val="en-US"/>
        </w:rPr>
        <w:t xml:space="preserve">五、价格部分</w:t>
      </w:r>
      <w:r/>
    </w:p>
    <w:p>
      <w:pPr>
        <w:pStyle w:val="962"/>
        <w:jc w:val="both"/>
        <w:spacing w:line="560" w:lineRule="exact"/>
        <w:rPr>
          <w:rFonts w:hint="eastAsia" w:ascii="宋体" w:hAnsi="宋体" w:eastAsia="宋体" w:cs="宋体"/>
          <w:b/>
          <w:bCs/>
          <w:sz w:val="24"/>
          <w:szCs w:val="24"/>
        </w:rPr>
      </w:pPr>
      <w:r>
        <w:rPr>
          <w:rFonts w:hint="eastAsia" w:ascii="宋体" w:hAnsi="宋体" w:eastAsia="宋体" w:cs="宋体"/>
          <w:b/>
          <w:bCs/>
          <w:sz w:val="24"/>
          <w:szCs w:val="24"/>
          <w:lang w:val="en-US"/>
        </w:rPr>
        <w:t xml:space="preserve">5.1</w:t>
      </w:r>
      <w:r>
        <w:rPr>
          <w:rFonts w:hint="eastAsia" w:ascii="宋体" w:hAnsi="宋体" w:eastAsia="宋体" w:cs="宋体"/>
          <w:b/>
          <w:bCs/>
          <w:sz w:val="24"/>
          <w:szCs w:val="24"/>
        </w:rPr>
        <w:t xml:space="preserve">、开标一览表</w:t>
      </w:r>
      <w:r/>
    </w:p>
    <w:p>
      <w:pPr>
        <w:pStyle w:val="971"/>
        <w:spacing w:line="560" w:lineRule="exact"/>
        <w:rPr>
          <w:rFonts w:hint="eastAsia"/>
        </w:rPr>
      </w:pPr>
      <w:r>
        <w:rPr>
          <w:rFonts w:hint="eastAsia"/>
        </w:rPr>
      </w:r>
      <w:r/>
    </w:p>
    <w:p>
      <w:pPr>
        <w:pStyle w:val="971"/>
        <w:ind w:right="1"/>
        <w:jc w:val="center"/>
        <w:spacing w:line="560" w:lineRule="exact"/>
        <w:rPr>
          <w:rFonts w:hint="eastAsia"/>
        </w:rPr>
      </w:pPr>
      <w:r/>
      <w:bookmarkStart w:id="49" w:name="开标一览表格式"/>
      <w:r/>
      <w:bookmarkEnd w:id="49"/>
      <w:r>
        <w:rPr>
          <w:rFonts w:hint="eastAsia"/>
        </w:rPr>
        <w:t xml:space="preserve">开标一览表格式</w:t>
      </w:r>
      <w:r/>
    </w:p>
    <w:p>
      <w:pPr>
        <w:pStyle w:val="971"/>
        <w:spacing w:line="560" w:lineRule="exact"/>
        <w:rPr>
          <w:rFonts w:hint="eastAsia"/>
        </w:rPr>
      </w:pPr>
      <w:r>
        <w:rPr>
          <w:rFonts w:hint="eastAsia"/>
        </w:rPr>
      </w:r>
      <w:r/>
    </w:p>
    <w:p>
      <w:pPr>
        <w:pStyle w:val="971"/>
        <w:ind w:left="591"/>
        <w:spacing w:line="560" w:lineRule="exact"/>
        <w:tabs>
          <w:tab w:val="left" w:pos="6944" w:leader="none"/>
        </w:tabs>
        <w:rPr>
          <w:rFonts w:hint="eastAsia"/>
        </w:rPr>
      </w:pPr>
      <w:r>
        <w:rPr>
          <w:rFonts w:hint="eastAsia"/>
        </w:rPr>
        <w:t xml:space="preserve">项目名称：</w:t>
      </w:r>
      <w:r>
        <w:rPr>
          <w:rFonts w:hint="eastAsia"/>
        </w:rPr>
        <w:tab/>
      </w:r>
      <w:r>
        <w:rPr>
          <w:rFonts w:hint="eastAsia"/>
        </w:rPr>
        <w:t xml:space="preserve">项目编号：</w:t>
      </w:r>
      <w:r/>
    </w:p>
    <w:tbl>
      <w:tblPr>
        <w:tblStyle w:val="966"/>
        <w:tblW w:w="9385" w:type="dxa"/>
        <w:tblInd w:w="60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105"/>
        <w:gridCol w:w="2160"/>
        <w:gridCol w:w="2340"/>
        <w:gridCol w:w="2158"/>
        <w:gridCol w:w="1622"/>
      </w:tblGrid>
      <w:tr>
        <w:trPr>
          <w:trHeight w:val="545"/>
        </w:trPr>
        <w:tc>
          <w:tcPr>
            <w:tcW w:w="1105" w:type="dxa"/>
            <w:textDirection w:val="lrTb"/>
            <w:noWrap w:val="false"/>
          </w:tcPr>
          <w:p>
            <w:pPr>
              <w:pStyle w:val="993"/>
              <w:ind w:left="31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序号</w:t>
            </w:r>
            <w:r/>
          </w:p>
        </w:tc>
        <w:tc>
          <w:tcPr>
            <w:gridSpan w:val="2"/>
            <w:tcW w:w="4500" w:type="dxa"/>
            <w:textDirection w:val="lrTb"/>
            <w:noWrap w:val="false"/>
          </w:tcPr>
          <w:p>
            <w:pPr>
              <w:pStyle w:val="993"/>
              <w:ind w:left="1108" w:right="0"/>
              <w:keepLines w:val="0"/>
              <w:keepNext w:val="0"/>
              <w:spacing w:before="0" w:beforeAutospacing="0" w:after="0" w:afterAutospacing="0" w:line="560" w:lineRule="exact"/>
              <w:tabs>
                <w:tab w:val="left" w:pos="3148" w:leader="none"/>
              </w:tabs>
              <w:rPr>
                <w:rFonts w:hint="eastAsia"/>
                <w:sz w:val="24"/>
                <w:szCs w:val="24"/>
              </w:rPr>
              <w:suppressLineNumbers w:val="0"/>
            </w:pPr>
            <w:r>
              <w:rPr>
                <w:rFonts w:hint="eastAsia"/>
                <w:sz w:val="24"/>
                <w:szCs w:val="24"/>
              </w:rPr>
              <w:t xml:space="preserve">名</w:t>
            </w:r>
            <w:r>
              <w:rPr>
                <w:rFonts w:hint="eastAsia"/>
                <w:sz w:val="24"/>
                <w:szCs w:val="24"/>
              </w:rPr>
              <w:tab/>
            </w:r>
            <w:r>
              <w:rPr>
                <w:rFonts w:hint="eastAsia"/>
                <w:sz w:val="24"/>
                <w:szCs w:val="24"/>
              </w:rPr>
              <w:t xml:space="preserve">称</w:t>
            </w:r>
            <w:r/>
          </w:p>
        </w:tc>
        <w:tc>
          <w:tcPr>
            <w:tcW w:w="2158" w:type="dxa"/>
            <w:textDirection w:val="lrTb"/>
            <w:noWrap w:val="false"/>
          </w:tcPr>
          <w:p>
            <w:pPr>
              <w:pStyle w:val="993"/>
              <w:ind w:left="477" w:right="0"/>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报价（元）</w:t>
            </w:r>
            <w:r/>
          </w:p>
        </w:tc>
        <w:tc>
          <w:tcPr>
            <w:tcW w:w="1622" w:type="dxa"/>
            <w:textDirection w:val="lrTb"/>
            <w:noWrap w:val="false"/>
          </w:tcPr>
          <w:p>
            <w:pPr>
              <w:pStyle w:val="993"/>
              <w:ind w:left="550" w:right="536"/>
              <w:jc w:val="center"/>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备注</w:t>
            </w:r>
            <w:r/>
          </w:p>
        </w:tc>
      </w:tr>
      <w:tr>
        <w:trPr>
          <w:trHeight w:val="544"/>
        </w:trPr>
        <w:tc>
          <w:tcPr>
            <w:tcW w:w="1105" w:type="dxa"/>
            <w:textDirection w:val="lrTb"/>
            <w:noWrap w:val="false"/>
          </w:tcPr>
          <w:p>
            <w:pPr>
              <w:pStyle w:val="993"/>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c>
          <w:tcPr>
            <w:gridSpan w:val="2"/>
            <w:tcW w:w="4500" w:type="dxa"/>
            <w:textDirection w:val="lrTb"/>
            <w:noWrap w:val="false"/>
          </w:tcPr>
          <w:p>
            <w:pPr>
              <w:pStyle w:val="993"/>
              <w:ind w:left="0" w:right="0"/>
              <w:keepLines w:val="0"/>
              <w:keepNext w:val="0"/>
              <w:spacing w:before="0" w:beforeAutospacing="0" w:after="0" w:afterAutospacing="0" w:line="560" w:lineRule="exact"/>
              <w:rPr>
                <w:rFonts w:hint="default" w:eastAsia="宋体"/>
                <w:sz w:val="24"/>
                <w:szCs w:val="24"/>
                <w:lang w:val="en-US" w:eastAsia="zh-CN"/>
              </w:rPr>
              <w:suppressLineNumbers w:val="0"/>
            </w:pPr>
            <w:r>
              <w:rPr>
                <w:rFonts w:hint="eastAsia"/>
                <w:sz w:val="24"/>
                <w:szCs w:val="24"/>
                <w:lang w:val="en-US" w:eastAsia="zh-CN"/>
              </w:rPr>
              <w:t xml:space="preserve">食材费</w:t>
            </w:r>
            <w:r/>
          </w:p>
        </w:tc>
        <w:tc>
          <w:tcPr>
            <w:tcW w:w="2158" w:type="dxa"/>
            <w:textDirection w:val="lrTb"/>
            <w:noWrap w:val="false"/>
          </w:tcPr>
          <w:p>
            <w:pPr>
              <w:pStyle w:val="993"/>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c>
          <w:tcPr>
            <w:tcW w:w="1622" w:type="dxa"/>
            <w:textDirection w:val="lrTb"/>
            <w:noWrap w:val="false"/>
          </w:tcPr>
          <w:p>
            <w:pPr>
              <w:pStyle w:val="993"/>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r>
      <w:tr>
        <w:trPr>
          <w:trHeight w:val="545"/>
        </w:trPr>
        <w:tc>
          <w:tcPr>
            <w:tcW w:w="1105" w:type="dxa"/>
            <w:textDirection w:val="lrTb"/>
            <w:noWrap w:val="false"/>
          </w:tcPr>
          <w:p>
            <w:pPr>
              <w:pStyle w:val="993"/>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c>
          <w:tcPr>
            <w:gridSpan w:val="2"/>
            <w:tcW w:w="4500" w:type="dxa"/>
            <w:textDirection w:val="lrTb"/>
            <w:noWrap w:val="false"/>
          </w:tcPr>
          <w:p>
            <w:pPr>
              <w:pStyle w:val="993"/>
              <w:ind w:left="0" w:right="0"/>
              <w:keepLines w:val="0"/>
              <w:keepNext w:val="0"/>
              <w:spacing w:before="0" w:beforeAutospacing="0" w:after="0" w:afterAutospacing="0" w:line="560" w:lineRule="exact"/>
              <w:rPr>
                <w:rFonts w:hint="default" w:eastAsia="宋体"/>
                <w:sz w:val="24"/>
                <w:szCs w:val="24"/>
                <w:lang w:val="en-US" w:eastAsia="zh-CN"/>
              </w:rPr>
              <w:suppressLineNumbers w:val="0"/>
            </w:pPr>
            <w:r>
              <w:rPr>
                <w:rFonts w:hint="eastAsia"/>
                <w:sz w:val="24"/>
                <w:szCs w:val="24"/>
                <w:lang w:val="en-US" w:eastAsia="zh-CN"/>
              </w:rPr>
              <w:t xml:space="preserve">管理服务费</w:t>
            </w:r>
            <w:r/>
          </w:p>
        </w:tc>
        <w:tc>
          <w:tcPr>
            <w:tcW w:w="2158" w:type="dxa"/>
            <w:textDirection w:val="lrTb"/>
            <w:noWrap w:val="false"/>
          </w:tcPr>
          <w:p>
            <w:pPr>
              <w:pStyle w:val="993"/>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c>
          <w:tcPr>
            <w:tcW w:w="1622" w:type="dxa"/>
            <w:textDirection w:val="lrTb"/>
            <w:noWrap w:val="false"/>
          </w:tcPr>
          <w:p>
            <w:pPr>
              <w:pStyle w:val="993"/>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r>
      <w:tr>
        <w:trPr>
          <w:trHeight w:val="544"/>
        </w:trPr>
        <w:tc>
          <w:tcPr>
            <w:tcW w:w="1105" w:type="dxa"/>
            <w:textDirection w:val="lrTb"/>
            <w:noWrap w:val="false"/>
          </w:tcPr>
          <w:p>
            <w:pPr>
              <w:pStyle w:val="993"/>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c>
          <w:tcPr>
            <w:gridSpan w:val="2"/>
            <w:tcW w:w="4500" w:type="dxa"/>
            <w:textDirection w:val="lrTb"/>
            <w:noWrap w:val="false"/>
          </w:tcPr>
          <w:p>
            <w:pPr>
              <w:pStyle w:val="993"/>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c>
          <w:tcPr>
            <w:tcW w:w="2158" w:type="dxa"/>
            <w:textDirection w:val="lrTb"/>
            <w:noWrap w:val="false"/>
          </w:tcPr>
          <w:p>
            <w:pPr>
              <w:pStyle w:val="993"/>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c>
          <w:tcPr>
            <w:tcW w:w="1622" w:type="dxa"/>
            <w:textDirection w:val="lrTb"/>
            <w:noWrap w:val="false"/>
          </w:tcPr>
          <w:p>
            <w:pPr>
              <w:pStyle w:val="993"/>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r>
      <w:tr>
        <w:trPr>
          <w:trHeight w:val="544"/>
        </w:trPr>
        <w:tc>
          <w:tcPr>
            <w:gridSpan w:val="2"/>
            <w:tcW w:w="3265" w:type="dxa"/>
            <w:textDirection w:val="lrTb"/>
            <w:noWrap w:val="false"/>
          </w:tcPr>
          <w:p>
            <w:pPr>
              <w:pStyle w:val="993"/>
              <w:ind w:left="19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投标总价（人民币，大写）</w:t>
            </w:r>
            <w:r/>
          </w:p>
        </w:tc>
        <w:tc>
          <w:tcPr>
            <w:gridSpan w:val="3"/>
            <w:tcW w:w="6120" w:type="dxa"/>
            <w:textDirection w:val="lrTb"/>
            <w:noWrap w:val="false"/>
          </w:tcPr>
          <w:p>
            <w:pPr>
              <w:pStyle w:val="993"/>
              <w:ind w:left="0" w:right="-15"/>
              <w:jc w:val="right"/>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元</w:t>
            </w:r>
            <w:r/>
          </w:p>
        </w:tc>
      </w:tr>
    </w:tbl>
    <w:p>
      <w:pPr>
        <w:pStyle w:val="971"/>
        <w:ind w:firstLine="720"/>
        <w:spacing w:line="560" w:lineRule="exact"/>
        <w:tabs>
          <w:tab w:val="left" w:pos="6018" w:leader="none"/>
        </w:tabs>
        <w:rPr>
          <w:rFonts w:hint="eastAsia"/>
        </w:rPr>
      </w:pPr>
      <w:r>
        <w:rPr>
          <w:rFonts w:hint="eastAsia"/>
        </w:rPr>
      </w:r>
      <w:r/>
    </w:p>
    <w:p>
      <w:pPr>
        <w:pStyle w:val="971"/>
        <w:ind w:left="618"/>
        <w:spacing w:line="560" w:lineRule="exact"/>
        <w:rPr>
          <w:rFonts w:hint="eastAsia"/>
          <w:b/>
        </w:rPr>
      </w:pPr>
      <w:r>
        <w:rPr>
          <w:rFonts w:hint="eastAsia"/>
        </w:rPr>
        <w:t xml:space="preserve">说明：1</w:t>
      </w:r>
      <w:r>
        <w:rPr>
          <w:rFonts w:hint="eastAsia"/>
          <w:b/>
          <w:bCs/>
        </w:rPr>
        <w:t xml:space="preserve">、未加盖单位公章的， 将作为无效投标处理</w:t>
      </w:r>
      <w:r>
        <w:rPr>
          <w:rFonts w:hint="eastAsia"/>
          <w:b/>
          <w:bCs/>
          <w:lang w:eastAsia="zh-CN"/>
        </w:rPr>
        <w:t xml:space="preserve">，</w:t>
      </w:r>
      <w:r>
        <w:rPr>
          <w:rFonts w:hint="eastAsia"/>
          <w:b/>
          <w:bCs/>
          <w:spacing w:val="-8"/>
        </w:rPr>
        <w:t xml:space="preserve">以便唱标时使用。</w:t>
      </w:r>
      <w:r/>
    </w:p>
    <w:p>
      <w:pPr>
        <w:pStyle w:val="971"/>
        <w:ind w:left="3892" w:right="617" w:firstLine="36"/>
        <w:jc w:val="both"/>
        <w:spacing w:line="560" w:lineRule="exact"/>
        <w:tabs>
          <w:tab w:val="left" w:pos="5691" w:leader="none"/>
          <w:tab w:val="left" w:pos="7971" w:leader="none"/>
          <w:tab w:val="left" w:pos="8727" w:leader="none"/>
        </w:tabs>
        <w:rPr>
          <w:rFonts w:hint="eastAsia"/>
          <w:spacing w:val="-18"/>
        </w:rPr>
      </w:pPr>
      <w:r>
        <w:rPr>
          <w:rFonts w:hint="eastAsia"/>
        </w:rPr>
        <w:t xml:space="preserve">投标人：</w:t>
      </w:r>
      <w:r>
        <w:rPr>
          <w:rFonts w:hint="eastAsia"/>
          <w:u w:val="single"/>
        </w:rPr>
        <w:t xml:space="preserve"> </w:t>
      </w:r>
      <w:r>
        <w:rPr>
          <w:rFonts w:hint="eastAsia"/>
          <w:u w:val="single"/>
        </w:rPr>
        <w:tab/>
      </w:r>
      <w:r>
        <w:rPr>
          <w:rFonts w:hint="eastAsia"/>
          <w:u w:val="single"/>
        </w:rPr>
        <w:tab/>
      </w:r>
      <w:r>
        <w:rPr>
          <w:rFonts w:hint="eastAsia"/>
          <w:u w:val="single"/>
        </w:rPr>
        <w:tab/>
      </w:r>
      <w:r>
        <w:rPr>
          <w:rFonts w:hint="eastAsia"/>
        </w:rPr>
        <w:t xml:space="preserve">（</w:t>
      </w:r>
      <w:r>
        <w:rPr>
          <w:rFonts w:hint="eastAsia"/>
          <w:sz w:val="24"/>
          <w:szCs w:val="24"/>
        </w:rPr>
        <w:t xml:space="preserve">加盖电子公章</w:t>
      </w:r>
      <w:r>
        <w:rPr>
          <w:rFonts w:hint="eastAsia"/>
          <w:spacing w:val="-18"/>
        </w:rPr>
        <w:t xml:space="preserve">） </w:t>
      </w:r>
      <w:r/>
    </w:p>
    <w:p>
      <w:pPr>
        <w:pStyle w:val="971"/>
        <w:ind w:left="3892" w:right="617" w:firstLine="36"/>
        <w:jc w:val="both"/>
        <w:spacing w:line="560" w:lineRule="exact"/>
        <w:tabs>
          <w:tab w:val="left" w:pos="5691" w:leader="none"/>
          <w:tab w:val="left" w:pos="7971" w:leader="none"/>
          <w:tab w:val="left" w:pos="8727" w:leader="none"/>
        </w:tabs>
        <w:rPr>
          <w:rFonts w:hint="default" w:eastAsia="宋体"/>
          <w:spacing w:val="-18"/>
          <w:u w:val="single"/>
          <w:lang w:val="en-US" w:eastAsia="zh-CN"/>
        </w:rPr>
      </w:pPr>
      <w:r>
        <w:rPr>
          <w:rFonts w:hint="eastAsia"/>
          <w:spacing w:val="-18"/>
          <w:lang w:val="en-US" w:eastAsia="zh-CN"/>
        </w:rPr>
        <w:t xml:space="preserve">分包号:     </w:t>
      </w:r>
      <w:r>
        <w:rPr>
          <w:rFonts w:hint="eastAsia"/>
          <w:spacing w:val="-18"/>
          <w:u w:val="single"/>
          <w:lang w:val="en-US" w:eastAsia="zh-CN"/>
        </w:rPr>
        <w:t xml:space="preserve">                                   </w:t>
      </w:r>
      <w:r/>
    </w:p>
    <w:p>
      <w:pPr>
        <w:pStyle w:val="971"/>
        <w:ind w:left="3892" w:right="617" w:firstLine="36"/>
        <w:jc w:val="both"/>
        <w:spacing w:line="560" w:lineRule="exact"/>
        <w:tabs>
          <w:tab w:val="left" w:pos="5691" w:leader="none"/>
          <w:tab w:val="left" w:pos="7971" w:leader="none"/>
          <w:tab w:val="left" w:pos="8727" w:leader="none"/>
        </w:tabs>
        <w:rPr>
          <w:rFonts w:hint="eastAsia"/>
        </w:rPr>
      </w:pPr>
      <w:r>
        <w:rPr>
          <w:rFonts w:hint="eastAsia"/>
        </w:rPr>
        <w:t xml:space="preserve"> 日   期：</w:t>
      </w:r>
      <w:r>
        <w:rPr>
          <w:rFonts w:hint="eastAsia"/>
          <w:u w:val="single"/>
        </w:rPr>
        <w:t xml:space="preserve"> </w:t>
      </w:r>
      <w:r>
        <w:rPr>
          <w:rFonts w:hint="eastAsia"/>
          <w:u w:val="single"/>
        </w:rPr>
        <w:tab/>
      </w:r>
      <w:r>
        <w:rPr>
          <w:rFonts w:hint="eastAsia"/>
        </w:rPr>
        <w:t xml:space="preserve">年</w:t>
      </w:r>
      <w:r>
        <w:rPr>
          <w:rFonts w:hint="eastAsia"/>
          <w:u w:val="single"/>
        </w:rPr>
        <w:t xml:space="preserve"> </w:t>
      </w:r>
      <w:r>
        <w:rPr>
          <w:rFonts w:hint="eastAsia"/>
        </w:rPr>
        <w:t xml:space="preserve">月</w:t>
      </w:r>
      <w:r>
        <w:rPr>
          <w:rFonts w:hint="eastAsia"/>
          <w:u w:val="single"/>
        </w:rPr>
        <w:t xml:space="preserve"> </w:t>
      </w:r>
      <w:r>
        <w:rPr>
          <w:rFonts w:hint="eastAsia"/>
        </w:rPr>
        <w:t xml:space="preserve">日</w:t>
      </w:r>
      <w:r/>
    </w:p>
    <w:p>
      <w:pPr>
        <w:jc w:val="both"/>
        <w:spacing w:line="560" w:lineRule="exact"/>
        <w:rPr>
          <w:rFonts w:hint="eastAsia"/>
          <w:sz w:val="24"/>
          <w:szCs w:val="24"/>
        </w:rPr>
        <w:sectPr>
          <w:footnotePr/>
          <w:endnotePr/>
          <w:type w:val="nextPage"/>
          <w:pgSz w:w="11910" w:h="16840" w:orient="portrait"/>
          <w:pgMar w:top="1440" w:right="800" w:bottom="920" w:left="800" w:header="492" w:footer="726" w:gutter="0"/>
          <w:cols w:num="1" w:sep="0" w:space="720" w:equalWidth="1"/>
          <w:docGrid w:linePitch="360"/>
        </w:sectPr>
      </w:pPr>
      <w:r>
        <w:rPr>
          <w:rFonts w:hint="eastAsia"/>
          <w:sz w:val="24"/>
          <w:szCs w:val="24"/>
        </w:rPr>
      </w:r>
      <w:r/>
    </w:p>
    <w:p>
      <w:pPr>
        <w:pStyle w:val="962"/>
        <w:jc w:val="both"/>
        <w:spacing w:line="560" w:lineRule="exact"/>
        <w:rPr>
          <w:rFonts w:hint="eastAsia" w:ascii="宋体" w:hAnsi="宋体" w:eastAsia="宋体" w:cs="宋体"/>
          <w:b/>
          <w:bCs/>
          <w:sz w:val="24"/>
          <w:szCs w:val="24"/>
          <w:lang w:eastAsia="zh-CN"/>
        </w:rPr>
      </w:pPr>
      <w:r>
        <w:rPr>
          <w:rFonts w:hint="eastAsia" w:ascii="宋体" w:hAnsi="宋体" w:eastAsia="宋体" w:cs="宋体"/>
          <w:b/>
          <w:bCs/>
          <w:sz w:val="24"/>
          <w:szCs w:val="24"/>
          <w:lang w:val="en-US"/>
        </w:rPr>
        <w:t xml:space="preserve">5.2、</w:t>
      </w:r>
      <w:r>
        <w:rPr>
          <w:rFonts w:hint="eastAsia" w:ascii="宋体" w:hAnsi="宋体" w:eastAsia="宋体" w:cs="宋体"/>
          <w:b/>
          <w:bCs/>
          <w:sz w:val="24"/>
          <w:szCs w:val="24"/>
        </w:rPr>
        <w:t xml:space="preserve">分项报价表</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如需</w:t>
      </w:r>
      <w:r>
        <w:rPr>
          <w:rFonts w:hint="eastAsia" w:ascii="宋体" w:hAnsi="宋体" w:eastAsia="宋体" w:cs="宋体"/>
          <w:b/>
          <w:bCs/>
          <w:sz w:val="24"/>
          <w:szCs w:val="24"/>
          <w:lang w:eastAsia="zh-CN"/>
        </w:rPr>
        <w:t xml:space="preserve">）</w:t>
      </w:r>
      <w:r/>
    </w:p>
    <w:p>
      <w:pPr>
        <w:pStyle w:val="973"/>
        <w:ind w:left="0"/>
        <w:rPr>
          <w:rFonts w:hint="eastAsia"/>
          <w:sz w:val="24"/>
          <w:szCs w:val="24"/>
        </w:rPr>
      </w:pPr>
      <w:r>
        <w:rPr>
          <w:rFonts w:hint="eastAsia"/>
          <w:sz w:val="24"/>
          <w:szCs w:val="24"/>
        </w:rPr>
        <w:t xml:space="preserve">项目名称：</w:t>
      </w:r>
      <w:r>
        <w:rPr>
          <w:rFonts w:hint="eastAsia"/>
          <w:sz w:val="24"/>
          <w:szCs w:val="24"/>
          <w:lang w:val="en-US"/>
        </w:rPr>
        <w:t xml:space="preserve">                                                           </w:t>
      </w:r>
      <w:r>
        <w:rPr>
          <w:rFonts w:hint="eastAsia"/>
          <w:sz w:val="24"/>
          <w:szCs w:val="24"/>
        </w:rPr>
        <w:t xml:space="preserve">项目编号：</w:t>
      </w:r>
      <w:r/>
    </w:p>
    <w:tbl>
      <w:tblPr>
        <w:tblStyle w:val="96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1"/>
        <w:gridCol w:w="1733"/>
        <w:gridCol w:w="847"/>
        <w:gridCol w:w="861"/>
        <w:gridCol w:w="1293"/>
        <w:gridCol w:w="1508"/>
        <w:gridCol w:w="1782"/>
        <w:gridCol w:w="1637"/>
      </w:tblGrid>
      <w:tr>
        <w:trPr>
          <w:jc w:val="center"/>
          <w:trHeight w:val="439"/>
        </w:trPr>
        <w:tc>
          <w:tcPr>
            <w:tcBorders>
              <w:top w:val="single" w:color="auto" w:sz="4" w:space="0"/>
              <w:left w:val="single" w:color="auto" w:sz="4" w:space="0"/>
              <w:bottom w:val="single" w:color="auto" w:sz="4" w:space="0"/>
              <w:right w:val="single" w:color="auto" w:sz="4" w:space="0"/>
            </w:tcBorders>
            <w:tcW w:w="409" w:type="pct"/>
            <w:vAlign w:val="center"/>
            <w:textDirection w:val="lrTb"/>
            <w:noWrap w:val="false"/>
          </w:tcPr>
          <w:p>
            <w:pPr>
              <w:ind w:left="0" w:right="0"/>
              <w:jc w:val="center"/>
              <w:keepLines w:val="0"/>
              <w:keepNext w:val="0"/>
              <w:spacing w:before="0" w:beforeAutospacing="0" w:after="0" w:afterAutospacing="0"/>
              <w:widowControl/>
              <w:rPr>
                <w:rFonts w:hint="eastAsia"/>
                <w:color w:val="000000"/>
                <w:sz w:val="24"/>
                <w:szCs w:val="24"/>
              </w:rPr>
              <w:suppressLineNumbers w:val="0"/>
            </w:pPr>
            <w:r>
              <w:rPr>
                <w:rFonts w:hint="eastAsia"/>
                <w:color w:val="000000"/>
                <w:sz w:val="24"/>
                <w:szCs w:val="24"/>
              </w:rPr>
              <w:t xml:space="preserve">序号</w:t>
            </w:r>
            <w:r/>
          </w:p>
        </w:tc>
        <w:tc>
          <w:tcPr>
            <w:tcBorders>
              <w:top w:val="single" w:color="auto" w:sz="4" w:space="0"/>
              <w:left w:val="none" w:color="000000" w:sz="4" w:space="0"/>
              <w:bottom w:val="single" w:color="auto" w:sz="4" w:space="0"/>
              <w:right w:val="single" w:color="auto" w:sz="4" w:space="0"/>
            </w:tcBorders>
            <w:tcW w:w="823" w:type="pct"/>
            <w:vAlign w:val="center"/>
            <w:textDirection w:val="lrTb"/>
            <w:noWrap w:val="false"/>
          </w:tcPr>
          <w:p>
            <w:pPr>
              <w:ind w:left="0" w:right="0"/>
              <w:jc w:val="center"/>
              <w:keepLines w:val="0"/>
              <w:keepNext w:val="0"/>
              <w:spacing w:before="0" w:beforeAutospacing="0" w:after="0" w:afterAutospacing="0"/>
              <w:widowControl/>
              <w:rPr>
                <w:rFonts w:hint="eastAsia"/>
                <w:color w:val="000000"/>
                <w:sz w:val="24"/>
                <w:szCs w:val="24"/>
              </w:rPr>
              <w:suppressLineNumbers w:val="0"/>
            </w:pPr>
            <w:r>
              <w:rPr>
                <w:rFonts w:hint="eastAsia"/>
                <w:color w:val="000000"/>
                <w:sz w:val="24"/>
                <w:szCs w:val="24"/>
              </w:rPr>
              <w:t xml:space="preserve">名称</w:t>
            </w: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ind w:left="0" w:right="0"/>
              <w:jc w:val="center"/>
              <w:keepLines w:val="0"/>
              <w:keepNext w:val="0"/>
              <w:spacing w:before="0" w:beforeAutospacing="0" w:after="0" w:afterAutospacing="0"/>
              <w:widowControl/>
              <w:rPr>
                <w:rFonts w:hint="eastAsia"/>
                <w:color w:val="000000"/>
                <w:sz w:val="24"/>
                <w:szCs w:val="24"/>
              </w:rPr>
              <w:suppressLineNumbers w:val="0"/>
            </w:pPr>
            <w:r>
              <w:rPr>
                <w:rFonts w:hint="eastAsia"/>
                <w:color w:val="000000"/>
                <w:sz w:val="24"/>
                <w:szCs w:val="24"/>
              </w:rPr>
              <w:t xml:space="preserve">数量</w:t>
            </w:r>
            <w:r/>
          </w:p>
        </w:tc>
        <w:tc>
          <w:tcPr>
            <w:tcBorders>
              <w:top w:val="single" w:color="auto" w:sz="4" w:space="0"/>
              <w:left w:val="none" w:color="000000" w:sz="4" w:space="0"/>
              <w:bottom w:val="single" w:color="auto" w:sz="4" w:space="0"/>
              <w:right w:val="single" w:color="auto" w:sz="4" w:space="0"/>
            </w:tcBorders>
            <w:tcW w:w="409" w:type="pct"/>
            <w:vAlign w:val="center"/>
            <w:textDirection w:val="lrTb"/>
            <w:noWrap w:val="false"/>
          </w:tcPr>
          <w:p>
            <w:pPr>
              <w:ind w:left="0" w:right="0"/>
              <w:jc w:val="center"/>
              <w:keepLines w:val="0"/>
              <w:keepNext w:val="0"/>
              <w:spacing w:before="0" w:beforeAutospacing="0" w:after="0" w:afterAutospacing="0"/>
              <w:widowControl/>
              <w:rPr>
                <w:rFonts w:hint="eastAsia"/>
                <w:color w:val="000000"/>
                <w:sz w:val="24"/>
                <w:szCs w:val="24"/>
              </w:rPr>
              <w:suppressLineNumbers w:val="0"/>
            </w:pPr>
            <w:r>
              <w:rPr>
                <w:rFonts w:hint="eastAsia"/>
                <w:color w:val="000000"/>
                <w:sz w:val="24"/>
                <w:szCs w:val="24"/>
              </w:rPr>
              <w:t xml:space="preserve">单位</w:t>
            </w:r>
            <w:r/>
          </w:p>
        </w:tc>
        <w:tc>
          <w:tcPr>
            <w:tcBorders>
              <w:top w:val="single" w:color="auto" w:sz="4" w:space="0"/>
              <w:left w:val="none" w:color="000000" w:sz="4" w:space="0"/>
              <w:bottom w:val="single" w:color="auto" w:sz="4" w:space="0"/>
              <w:right w:val="single" w:color="auto" w:sz="4" w:space="0"/>
            </w:tcBorders>
            <w:tcW w:w="614" w:type="pct"/>
            <w:vAlign w:val="center"/>
            <w:textDirection w:val="lrTb"/>
            <w:noWrap w:val="false"/>
          </w:tcPr>
          <w:p>
            <w:pPr>
              <w:ind w:left="0" w:right="0"/>
              <w:jc w:val="center"/>
              <w:keepLines w:val="0"/>
              <w:keepNext w:val="0"/>
              <w:spacing w:before="0" w:beforeAutospacing="0" w:after="0" w:afterAutospacing="0"/>
              <w:widowControl/>
              <w:rPr>
                <w:rFonts w:hint="eastAsia"/>
                <w:color w:val="000000"/>
                <w:sz w:val="24"/>
                <w:szCs w:val="24"/>
              </w:rPr>
              <w:suppressLineNumbers w:val="0"/>
            </w:pPr>
            <w:r>
              <w:rPr>
                <w:rFonts w:hint="eastAsia"/>
                <w:color w:val="000000"/>
                <w:sz w:val="24"/>
                <w:szCs w:val="24"/>
              </w:rPr>
              <w:t xml:space="preserve">单价</w:t>
            </w:r>
            <w:r/>
          </w:p>
          <w:p>
            <w:pPr>
              <w:ind w:left="0" w:right="0"/>
              <w:jc w:val="center"/>
              <w:keepLines w:val="0"/>
              <w:keepNext w:val="0"/>
              <w:spacing w:before="0" w:beforeAutospacing="0" w:after="0" w:afterAutospacing="0"/>
              <w:widowControl/>
              <w:rPr>
                <w:rFonts w:hint="eastAsia"/>
                <w:color w:val="000000"/>
                <w:sz w:val="24"/>
                <w:szCs w:val="24"/>
              </w:rPr>
              <w:suppressLineNumbers w:val="0"/>
            </w:pPr>
            <w:r>
              <w:rPr>
                <w:rFonts w:hint="eastAsia"/>
                <w:color w:val="000000"/>
                <w:sz w:val="24"/>
                <w:szCs w:val="24"/>
              </w:rPr>
              <w:t xml:space="preserve">（元）</w:t>
            </w:r>
            <w:r/>
          </w:p>
        </w:tc>
        <w:tc>
          <w:tcPr>
            <w:tcBorders>
              <w:top w:val="single" w:color="auto" w:sz="4" w:space="0"/>
              <w:left w:val="none" w:color="000000" w:sz="4" w:space="0"/>
              <w:bottom w:val="single" w:color="auto" w:sz="4" w:space="0"/>
              <w:right w:val="single" w:color="auto" w:sz="4" w:space="0"/>
            </w:tcBorders>
            <w:tcW w:w="716" w:type="pct"/>
            <w:vAlign w:val="center"/>
            <w:textDirection w:val="lrTb"/>
            <w:noWrap w:val="false"/>
          </w:tcPr>
          <w:p>
            <w:pPr>
              <w:ind w:left="0" w:right="0"/>
              <w:jc w:val="center"/>
              <w:keepLines w:val="0"/>
              <w:keepNext w:val="0"/>
              <w:spacing w:before="0" w:beforeAutospacing="0" w:after="0" w:afterAutospacing="0"/>
              <w:widowControl/>
              <w:rPr>
                <w:rFonts w:hint="eastAsia"/>
                <w:color w:val="000000"/>
                <w:sz w:val="24"/>
                <w:szCs w:val="24"/>
              </w:rPr>
              <w:suppressLineNumbers w:val="0"/>
            </w:pPr>
            <w:r>
              <w:rPr>
                <w:rFonts w:hint="eastAsia"/>
                <w:color w:val="000000"/>
                <w:sz w:val="24"/>
                <w:szCs w:val="24"/>
              </w:rPr>
              <w:t xml:space="preserve">总价</w:t>
            </w:r>
            <w:r/>
          </w:p>
          <w:p>
            <w:pPr>
              <w:ind w:left="0" w:right="0"/>
              <w:jc w:val="center"/>
              <w:keepLines w:val="0"/>
              <w:keepNext w:val="0"/>
              <w:spacing w:before="0" w:beforeAutospacing="0" w:after="0" w:afterAutospacing="0"/>
              <w:widowControl/>
              <w:rPr>
                <w:rFonts w:hint="eastAsia"/>
                <w:color w:val="000000"/>
                <w:sz w:val="24"/>
                <w:szCs w:val="24"/>
              </w:rPr>
              <w:suppressLineNumbers w:val="0"/>
            </w:pPr>
            <w:r>
              <w:rPr>
                <w:rFonts w:hint="eastAsia"/>
                <w:color w:val="000000"/>
                <w:sz w:val="24"/>
                <w:szCs w:val="24"/>
              </w:rPr>
              <w:t xml:space="preserve">（元）</w:t>
            </w:r>
            <w:r/>
          </w:p>
        </w:tc>
        <w:tc>
          <w:tcPr>
            <w:tcBorders>
              <w:top w:val="single" w:color="auto" w:sz="4" w:space="0"/>
              <w:left w:val="none" w:color="000000" w:sz="4" w:space="0"/>
              <w:bottom w:val="single" w:color="auto" w:sz="4" w:space="0"/>
              <w:right w:val="single" w:color="auto" w:sz="4" w:space="0"/>
            </w:tcBorders>
            <w:tcW w:w="846" w:type="pct"/>
            <w:textDirection w:val="lrTb"/>
            <w:noWrap w:val="false"/>
          </w:tcPr>
          <w:p>
            <w:pPr>
              <w:ind w:left="0" w:right="0"/>
              <w:jc w:val="center"/>
              <w:keepLines w:val="0"/>
              <w:keepNext w:val="0"/>
              <w:spacing w:before="0" w:beforeAutospacing="0" w:after="0" w:afterAutospacing="0"/>
              <w:widowControl/>
              <w:rPr>
                <w:rFonts w:hint="eastAsia"/>
                <w:color w:val="000000"/>
                <w:sz w:val="24"/>
                <w:szCs w:val="24"/>
              </w:rPr>
              <w:suppressLineNumbers w:val="0"/>
            </w:pPr>
            <w:r>
              <w:rPr>
                <w:rFonts w:hint="eastAsia"/>
                <w:sz w:val="24"/>
                <w:szCs w:val="24"/>
              </w:rPr>
              <w:t xml:space="preserve">是否属于残疾人福利单位的产品</w:t>
            </w:r>
            <w:r/>
          </w:p>
        </w:tc>
        <w:tc>
          <w:tcPr>
            <w:tcBorders>
              <w:top w:val="single" w:color="auto" w:sz="4" w:space="0"/>
              <w:left w:val="none" w:color="000000" w:sz="4" w:space="0"/>
              <w:bottom w:val="single" w:color="auto" w:sz="4" w:space="0"/>
              <w:right w:val="single" w:color="auto" w:sz="4" w:space="0"/>
            </w:tcBorders>
            <w:tcW w:w="777" w:type="pct"/>
            <w:textDirection w:val="lrTb"/>
            <w:noWrap w:val="false"/>
          </w:tcPr>
          <w:p>
            <w:pPr>
              <w:ind w:left="0" w:right="0"/>
              <w:jc w:val="center"/>
              <w:keepLines w:val="0"/>
              <w:keepNext w:val="0"/>
              <w:spacing w:before="0" w:beforeAutospacing="0" w:after="0" w:afterAutospacing="0"/>
              <w:widowControl/>
              <w:rPr>
                <w:rFonts w:hint="eastAsia"/>
                <w:color w:val="000000"/>
                <w:sz w:val="24"/>
                <w:szCs w:val="24"/>
              </w:rPr>
              <w:suppressLineNumbers w:val="0"/>
            </w:pPr>
            <w:r>
              <w:rPr>
                <w:rFonts w:hint="eastAsia"/>
                <w:sz w:val="24"/>
                <w:szCs w:val="24"/>
              </w:rPr>
              <w:t xml:space="preserve">是否属于监狱企业的产品</w:t>
            </w:r>
            <w:r/>
          </w:p>
        </w:tc>
      </w:tr>
      <w:tr>
        <w:trPr>
          <w:jc w:val="center"/>
        </w:trPr>
        <w:tc>
          <w:tcPr>
            <w:tcBorders>
              <w:top w:val="single" w:color="auto" w:sz="4" w:space="0"/>
              <w:left w:val="single" w:color="auto" w:sz="4" w:space="0"/>
              <w:bottom w:val="single" w:color="auto" w:sz="4" w:space="0"/>
              <w:right w:val="single" w:color="auto" w:sz="4" w:space="0"/>
            </w:tcBorders>
            <w:tcW w:w="409" w:type="pct"/>
            <w:vAlign w:val="center"/>
            <w:textDirection w:val="lrTb"/>
            <w:noWrap w:val="false"/>
          </w:tcPr>
          <w:p>
            <w:pPr>
              <w:ind w:left="0" w:right="0"/>
              <w:jc w:val="center"/>
              <w:keepLines w:val="0"/>
              <w:keepNext w:val="0"/>
              <w:spacing w:before="0" w:beforeAutospacing="0" w:after="0" w:afterAutospacing="0"/>
              <w:widowControl/>
              <w:rPr>
                <w:rFonts w:hint="eastAsia" w:eastAsia="宋体"/>
                <w:color w:val="000000"/>
                <w:sz w:val="24"/>
                <w:szCs w:val="24"/>
                <w:lang w:val="en-US" w:eastAsia="zh-CN"/>
              </w:rPr>
              <w:suppressLineNumbers w:val="0"/>
            </w:pPr>
            <w:r>
              <w:rPr>
                <w:rFonts w:hint="eastAsia"/>
                <w:color w:val="000000"/>
                <w:sz w:val="24"/>
                <w:szCs w:val="24"/>
                <w:lang w:val="en-US" w:eastAsia="zh-CN"/>
              </w:rPr>
              <w:t xml:space="preserve">1</w:t>
            </w:r>
            <w:r/>
          </w:p>
        </w:tc>
        <w:tc>
          <w:tcPr>
            <w:tcBorders>
              <w:top w:val="single" w:color="auto" w:sz="4" w:space="0"/>
              <w:left w:val="none" w:color="000000" w:sz="4" w:space="0"/>
              <w:bottom w:val="single" w:color="auto" w:sz="4" w:space="0"/>
              <w:right w:val="single" w:color="auto" w:sz="4" w:space="0"/>
            </w:tcBorders>
            <w:tcW w:w="823" w:type="pct"/>
            <w:vAlign w:val="center"/>
            <w:textDirection w:val="lrTb"/>
            <w:noWrap w:val="false"/>
          </w:tcPr>
          <w:p>
            <w:pPr>
              <w:ind w:left="0" w:right="0"/>
              <w:jc w:val="center"/>
              <w:keepLines w:val="0"/>
              <w:keepNext w:val="0"/>
              <w:spacing w:before="0" w:beforeAutospacing="0" w:after="0" w:afterAutospacing="0"/>
              <w:widowControl/>
              <w:rPr>
                <w:rFonts w:hint="default" w:eastAsia="宋体"/>
                <w:color w:val="000000"/>
                <w:sz w:val="24"/>
                <w:szCs w:val="24"/>
                <w:lang w:val="en-US" w:eastAsia="zh-CN"/>
              </w:rPr>
              <w:suppressLineNumbers w:val="0"/>
            </w:pPr>
            <w:r>
              <w:rPr>
                <w:rFonts w:hint="eastAsia"/>
                <w:color w:val="000000"/>
                <w:sz w:val="24"/>
                <w:szCs w:val="24"/>
                <w:lang w:val="en-US" w:eastAsia="zh-CN"/>
              </w:rPr>
              <w:t xml:space="preserve">食材费（汇总）</w:t>
            </w: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ind w:left="0" w:right="0"/>
              <w:jc w:val="center"/>
              <w:keepLines w:val="0"/>
              <w:keepNext w:val="0"/>
              <w:spacing w:before="0" w:beforeAutospacing="0" w:after="0" w:afterAutospacing="0"/>
              <w:widowControl/>
              <w:rPr>
                <w:rFonts w:hint="eastAsia"/>
                <w:color w:val="000000"/>
                <w:sz w:val="24"/>
                <w:szCs w:val="24"/>
              </w:rPr>
              <w:suppressLineNumbers w:val="0"/>
            </w:pPr>
            <w:r>
              <w:rPr>
                <w:rFonts w:hint="eastAsia"/>
                <w:color w:val="000000"/>
                <w:sz w:val="24"/>
                <w:szCs w:val="24"/>
              </w:rPr>
            </w:r>
            <w:r/>
          </w:p>
        </w:tc>
        <w:tc>
          <w:tcPr>
            <w:tcBorders>
              <w:top w:val="single" w:color="auto" w:sz="4" w:space="0"/>
              <w:left w:val="none" w:color="000000" w:sz="4" w:space="0"/>
              <w:bottom w:val="single" w:color="auto" w:sz="4" w:space="0"/>
              <w:right w:val="single" w:color="auto" w:sz="4" w:space="0"/>
            </w:tcBorders>
            <w:tcW w:w="409" w:type="pct"/>
            <w:vAlign w:val="center"/>
            <w:textDirection w:val="lrTb"/>
            <w:noWrap w:val="false"/>
          </w:tcPr>
          <w:p>
            <w:pPr>
              <w:ind w:left="0" w:right="0"/>
              <w:jc w:val="center"/>
              <w:keepLines w:val="0"/>
              <w:keepNext w:val="0"/>
              <w:spacing w:before="0" w:beforeAutospacing="0" w:after="0" w:afterAutospacing="0"/>
              <w:widowControl/>
              <w:rPr>
                <w:rFonts w:hint="eastAsia" w:eastAsia="宋体"/>
                <w:color w:val="000000"/>
                <w:sz w:val="24"/>
                <w:szCs w:val="24"/>
                <w:lang w:val="en-US" w:eastAsia="zh-CN"/>
              </w:rPr>
              <w:suppressLineNumbers w:val="0"/>
            </w:pPr>
            <w:r>
              <w:rPr>
                <w:rFonts w:hint="eastAsia"/>
                <w:color w:val="000000"/>
                <w:sz w:val="24"/>
                <w:szCs w:val="24"/>
                <w:lang w:val="en-US" w:eastAsia="zh-CN"/>
              </w:rPr>
              <w:t xml:space="preserve">月</w:t>
            </w:r>
            <w:r/>
          </w:p>
        </w:tc>
        <w:tc>
          <w:tcPr>
            <w:tcBorders>
              <w:top w:val="single" w:color="auto" w:sz="4" w:space="0"/>
              <w:left w:val="none" w:color="000000" w:sz="4" w:space="0"/>
              <w:bottom w:val="single" w:color="auto" w:sz="4" w:space="0"/>
              <w:right w:val="single" w:color="auto" w:sz="4" w:space="0"/>
            </w:tcBorders>
            <w:tcW w:w="614" w:type="pct"/>
            <w:vAlign w:val="center"/>
            <w:textDirection w:val="lrTb"/>
            <w:noWrap w:val="false"/>
          </w:tcPr>
          <w:p>
            <w:pPr>
              <w:ind w:left="0" w:right="0"/>
              <w:jc w:val="center"/>
              <w:keepLines w:val="0"/>
              <w:keepNext w:val="0"/>
              <w:spacing w:before="0" w:beforeAutospacing="0" w:after="0" w:afterAutospacing="0"/>
              <w:widowControl/>
              <w:rPr>
                <w:rFonts w:hint="eastAsia"/>
                <w:color w:val="000000"/>
                <w:sz w:val="24"/>
                <w:szCs w:val="24"/>
              </w:rPr>
              <w:suppressLineNumbers w:val="0"/>
            </w:pPr>
            <w:r>
              <w:rPr>
                <w:rFonts w:hint="eastAsia"/>
                <w:color w:val="000000"/>
                <w:sz w:val="24"/>
                <w:szCs w:val="24"/>
              </w:rPr>
            </w:r>
            <w:r/>
          </w:p>
        </w:tc>
        <w:tc>
          <w:tcPr>
            <w:tcBorders>
              <w:top w:val="single" w:color="auto" w:sz="4" w:space="0"/>
              <w:left w:val="none" w:color="000000" w:sz="4" w:space="0"/>
              <w:bottom w:val="single" w:color="auto" w:sz="4" w:space="0"/>
              <w:right w:val="single" w:color="auto" w:sz="4" w:space="0"/>
            </w:tcBorders>
            <w:tcW w:w="716" w:type="pct"/>
            <w:vAlign w:val="center"/>
            <w:textDirection w:val="lrTb"/>
            <w:noWrap w:val="false"/>
          </w:tcPr>
          <w:p>
            <w:pPr>
              <w:ind w:left="0" w:right="0"/>
              <w:jc w:val="center"/>
              <w:keepLines w:val="0"/>
              <w:keepNext w:val="0"/>
              <w:spacing w:before="0" w:beforeAutospacing="0" w:after="0" w:afterAutospacing="0"/>
              <w:widowControl/>
              <w:rPr>
                <w:rFonts w:hint="eastAsia"/>
                <w:color w:val="000000"/>
                <w:sz w:val="24"/>
                <w:szCs w:val="24"/>
              </w:rPr>
              <w:suppressLineNumbers w:val="0"/>
            </w:pPr>
            <w:r>
              <w:rPr>
                <w:rFonts w:hint="eastAsia"/>
                <w:color w:val="000000"/>
                <w:sz w:val="24"/>
                <w:szCs w:val="24"/>
              </w:rPr>
            </w:r>
            <w:r/>
          </w:p>
        </w:tc>
        <w:tc>
          <w:tcPr>
            <w:tcBorders>
              <w:top w:val="single" w:color="auto" w:sz="4" w:space="0"/>
              <w:left w:val="none" w:color="000000" w:sz="4" w:space="0"/>
              <w:bottom w:val="single" w:color="auto" w:sz="4" w:space="0"/>
              <w:right w:val="single" w:color="auto" w:sz="4" w:space="0"/>
            </w:tcBorders>
            <w:tcW w:w="846" w:type="pct"/>
            <w:textDirection w:val="lrTb"/>
            <w:noWrap w:val="false"/>
          </w:tcPr>
          <w:p>
            <w:pPr>
              <w:ind w:left="0" w:right="0"/>
              <w:jc w:val="center"/>
              <w:keepLines w:val="0"/>
              <w:keepNext w:val="0"/>
              <w:spacing w:before="0" w:beforeAutospacing="0" w:after="0" w:afterAutospacing="0"/>
              <w:widowControl/>
              <w:rPr>
                <w:rFonts w:hint="eastAsia"/>
                <w:color w:val="000000"/>
                <w:sz w:val="24"/>
                <w:szCs w:val="24"/>
              </w:rPr>
              <w:suppressLineNumbers w:val="0"/>
            </w:pPr>
            <w:r>
              <w:rPr>
                <w:rFonts w:hint="eastAsia"/>
                <w:color w:val="000000"/>
                <w:sz w:val="24"/>
                <w:szCs w:val="24"/>
              </w:rPr>
            </w:r>
            <w:r/>
          </w:p>
        </w:tc>
        <w:tc>
          <w:tcPr>
            <w:tcBorders>
              <w:top w:val="single" w:color="auto" w:sz="4" w:space="0"/>
              <w:left w:val="none" w:color="000000" w:sz="4" w:space="0"/>
              <w:bottom w:val="single" w:color="auto" w:sz="4" w:space="0"/>
              <w:right w:val="single" w:color="auto" w:sz="4" w:space="0"/>
            </w:tcBorders>
            <w:tcW w:w="777" w:type="pct"/>
            <w:textDirection w:val="lrTb"/>
            <w:noWrap w:val="false"/>
          </w:tcPr>
          <w:p>
            <w:pPr>
              <w:ind w:left="0" w:right="0"/>
              <w:jc w:val="center"/>
              <w:keepLines w:val="0"/>
              <w:keepNext w:val="0"/>
              <w:spacing w:before="0" w:beforeAutospacing="0" w:after="0" w:afterAutospacing="0"/>
              <w:widowControl/>
              <w:rPr>
                <w:rFonts w:hint="eastAsia"/>
                <w:color w:val="000000"/>
                <w:sz w:val="24"/>
                <w:szCs w:val="24"/>
              </w:rPr>
              <w:suppressLineNumbers w:val="0"/>
            </w:pPr>
            <w:r>
              <w:rPr>
                <w:rFonts w:hint="eastAsia"/>
                <w:color w:val="000000"/>
                <w:sz w:val="24"/>
                <w:szCs w:val="24"/>
              </w:rPr>
            </w:r>
            <w:r/>
          </w:p>
        </w:tc>
      </w:tr>
      <w:tr>
        <w:trPr>
          <w:jc w:val="center"/>
          <w:trHeight w:val="597"/>
        </w:trPr>
        <w:tc>
          <w:tcPr>
            <w:tcBorders>
              <w:top w:val="single" w:color="auto" w:sz="4" w:space="0"/>
              <w:left w:val="single" w:color="auto" w:sz="4" w:space="0"/>
              <w:bottom w:val="single" w:color="auto" w:sz="4" w:space="0"/>
              <w:right w:val="single" w:color="auto" w:sz="4" w:space="0"/>
            </w:tcBorders>
            <w:tcW w:w="409" w:type="pct"/>
            <w:vAlign w:val="center"/>
            <w:textDirection w:val="lrTb"/>
            <w:noWrap w:val="false"/>
          </w:tcPr>
          <w:p>
            <w:pPr>
              <w:ind w:left="0" w:right="0"/>
              <w:jc w:val="center"/>
              <w:keepLines w:val="0"/>
              <w:keepNext w:val="0"/>
              <w:spacing w:before="0" w:beforeAutospacing="0" w:after="0" w:afterAutospacing="0"/>
              <w:widowControl/>
              <w:rPr>
                <w:rFonts w:hint="default" w:eastAsia="宋体"/>
                <w:color w:val="000000"/>
                <w:sz w:val="24"/>
                <w:szCs w:val="24"/>
                <w:lang w:val="en-US" w:eastAsia="zh-CN"/>
              </w:rPr>
              <w:suppressLineNumbers w:val="0"/>
            </w:pPr>
            <w:r>
              <w:rPr>
                <w:rFonts w:hint="eastAsia"/>
                <w:color w:val="000000"/>
                <w:sz w:val="24"/>
                <w:szCs w:val="24"/>
                <w:lang w:val="en-US" w:eastAsia="zh-CN"/>
              </w:rPr>
              <w:t xml:space="preserve">1.1</w:t>
            </w:r>
            <w:r/>
          </w:p>
        </w:tc>
        <w:tc>
          <w:tcPr>
            <w:tcBorders>
              <w:top w:val="single" w:color="auto" w:sz="4" w:space="0"/>
              <w:left w:val="none" w:color="000000" w:sz="4" w:space="0"/>
              <w:bottom w:val="single" w:color="auto" w:sz="4" w:space="0"/>
              <w:right w:val="single" w:color="auto" w:sz="4" w:space="0"/>
            </w:tcBorders>
            <w:tcW w:w="823" w:type="pct"/>
            <w:vAlign w:val="center"/>
            <w:textDirection w:val="lrTb"/>
            <w:noWrap w:val="false"/>
          </w:tcPr>
          <w:p>
            <w:pPr>
              <w:ind w:left="0" w:right="0"/>
              <w:jc w:val="center"/>
              <w:keepLines w:val="0"/>
              <w:keepNext w:val="0"/>
              <w:spacing w:before="0" w:beforeAutospacing="0" w:after="0" w:afterAutospacing="0"/>
              <w:widowControl/>
              <w:rPr>
                <w:rFonts w:hint="default" w:eastAsia="宋体"/>
                <w:color w:val="000000"/>
                <w:sz w:val="24"/>
                <w:szCs w:val="24"/>
                <w:lang w:val="en-US" w:eastAsia="zh-CN"/>
              </w:rPr>
              <w:suppressLineNumbers w:val="0"/>
            </w:pPr>
            <w:r>
              <w:rPr>
                <w:rFonts w:hint="eastAsia"/>
                <w:color w:val="000000"/>
                <w:sz w:val="24"/>
                <w:szCs w:val="24"/>
                <w:lang w:val="en-US" w:eastAsia="zh-CN"/>
              </w:rPr>
              <w:t xml:space="preserve">食材费包含的费用分类(例如工资、食材等）</w:t>
            </w: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ind w:left="0" w:right="0"/>
              <w:jc w:val="center"/>
              <w:keepLines w:val="0"/>
              <w:keepNext w:val="0"/>
              <w:spacing w:before="0" w:beforeAutospacing="0" w:after="0" w:afterAutospacing="0"/>
              <w:widowControl/>
              <w:rPr>
                <w:rFonts w:hint="eastAsia"/>
                <w:color w:val="000000"/>
                <w:sz w:val="24"/>
                <w:szCs w:val="24"/>
              </w:rPr>
              <w:suppressLineNumbers w:val="0"/>
            </w:pPr>
            <w:r>
              <w:rPr>
                <w:rFonts w:hint="eastAsia"/>
                <w:color w:val="000000"/>
                <w:sz w:val="24"/>
                <w:szCs w:val="24"/>
              </w:rPr>
            </w:r>
            <w:r/>
          </w:p>
        </w:tc>
        <w:tc>
          <w:tcPr>
            <w:tcBorders>
              <w:top w:val="single" w:color="auto" w:sz="4" w:space="0"/>
              <w:left w:val="none" w:color="000000" w:sz="4" w:space="0"/>
              <w:bottom w:val="single" w:color="auto" w:sz="4" w:space="0"/>
              <w:right w:val="single" w:color="auto" w:sz="4" w:space="0"/>
            </w:tcBorders>
            <w:tcW w:w="409" w:type="pct"/>
            <w:vAlign w:val="center"/>
            <w:textDirection w:val="lrTb"/>
            <w:noWrap w:val="false"/>
          </w:tcPr>
          <w:p>
            <w:pPr>
              <w:ind w:left="0" w:right="0"/>
              <w:jc w:val="center"/>
              <w:keepLines w:val="0"/>
              <w:keepNext w:val="0"/>
              <w:spacing w:before="0" w:beforeAutospacing="0" w:after="0" w:afterAutospacing="0"/>
              <w:widowControl/>
              <w:rPr>
                <w:rFonts w:hint="eastAsia" w:eastAsia="宋体"/>
                <w:color w:val="000000"/>
                <w:sz w:val="24"/>
                <w:szCs w:val="24"/>
                <w:lang w:val="en-US" w:eastAsia="zh-CN"/>
              </w:rPr>
              <w:suppressLineNumbers w:val="0"/>
            </w:pPr>
            <w:r>
              <w:rPr>
                <w:rFonts w:hint="eastAsia" w:eastAsia="宋体"/>
                <w:color w:val="000000"/>
                <w:sz w:val="24"/>
                <w:szCs w:val="24"/>
                <w:lang w:val="en-US" w:eastAsia="zh-CN"/>
              </w:rPr>
            </w:r>
            <w:r/>
          </w:p>
        </w:tc>
        <w:tc>
          <w:tcPr>
            <w:tcBorders>
              <w:top w:val="single" w:color="auto" w:sz="4" w:space="0"/>
              <w:left w:val="none" w:color="000000" w:sz="4" w:space="0"/>
              <w:bottom w:val="single" w:color="auto" w:sz="4" w:space="0"/>
              <w:right w:val="single" w:color="auto" w:sz="4" w:space="0"/>
            </w:tcBorders>
            <w:tcW w:w="614" w:type="pct"/>
            <w:vAlign w:val="center"/>
            <w:textDirection w:val="lrTb"/>
            <w:noWrap w:val="false"/>
          </w:tcPr>
          <w:p>
            <w:pPr>
              <w:ind w:left="0" w:right="0"/>
              <w:jc w:val="center"/>
              <w:keepLines w:val="0"/>
              <w:keepNext w:val="0"/>
              <w:spacing w:before="0" w:beforeAutospacing="0" w:after="0" w:afterAutospacing="0"/>
              <w:widowControl/>
              <w:rPr>
                <w:rFonts w:hint="eastAsia"/>
                <w:color w:val="000000"/>
                <w:sz w:val="24"/>
                <w:szCs w:val="24"/>
              </w:rPr>
              <w:suppressLineNumbers w:val="0"/>
            </w:pPr>
            <w:r>
              <w:rPr>
                <w:rFonts w:hint="eastAsia"/>
                <w:color w:val="000000"/>
                <w:sz w:val="24"/>
                <w:szCs w:val="24"/>
              </w:rPr>
            </w:r>
            <w:r/>
          </w:p>
        </w:tc>
        <w:tc>
          <w:tcPr>
            <w:tcBorders>
              <w:top w:val="single" w:color="auto" w:sz="4" w:space="0"/>
              <w:left w:val="none" w:color="000000" w:sz="4" w:space="0"/>
              <w:bottom w:val="single" w:color="auto" w:sz="4" w:space="0"/>
              <w:right w:val="single" w:color="auto" w:sz="4" w:space="0"/>
            </w:tcBorders>
            <w:tcW w:w="716" w:type="pct"/>
            <w:vAlign w:val="center"/>
            <w:textDirection w:val="lrTb"/>
            <w:noWrap w:val="false"/>
          </w:tcPr>
          <w:p>
            <w:pPr>
              <w:ind w:left="0" w:right="0"/>
              <w:jc w:val="center"/>
              <w:keepLines w:val="0"/>
              <w:keepNext w:val="0"/>
              <w:spacing w:before="0" w:beforeAutospacing="0" w:after="0" w:afterAutospacing="0"/>
              <w:widowControl/>
              <w:rPr>
                <w:rFonts w:hint="eastAsia"/>
                <w:color w:val="000000"/>
                <w:sz w:val="24"/>
                <w:szCs w:val="24"/>
              </w:rPr>
              <w:suppressLineNumbers w:val="0"/>
            </w:pPr>
            <w:r>
              <w:rPr>
                <w:rFonts w:hint="eastAsia"/>
                <w:color w:val="000000"/>
                <w:sz w:val="24"/>
                <w:szCs w:val="24"/>
              </w:rPr>
            </w:r>
            <w:r/>
          </w:p>
        </w:tc>
        <w:tc>
          <w:tcPr>
            <w:tcBorders>
              <w:top w:val="single" w:color="auto" w:sz="4" w:space="0"/>
              <w:left w:val="none" w:color="000000" w:sz="4" w:space="0"/>
              <w:bottom w:val="single" w:color="auto" w:sz="4" w:space="0"/>
              <w:right w:val="single" w:color="auto" w:sz="4" w:space="0"/>
            </w:tcBorders>
            <w:tcW w:w="846" w:type="pct"/>
            <w:textDirection w:val="lrTb"/>
            <w:noWrap w:val="false"/>
          </w:tcPr>
          <w:p>
            <w:pPr>
              <w:ind w:left="0" w:right="0"/>
              <w:jc w:val="center"/>
              <w:keepLines w:val="0"/>
              <w:keepNext w:val="0"/>
              <w:spacing w:before="0" w:beforeAutospacing="0" w:after="0" w:afterAutospacing="0"/>
              <w:widowControl/>
              <w:rPr>
                <w:rFonts w:hint="eastAsia"/>
                <w:color w:val="000000"/>
                <w:sz w:val="24"/>
                <w:szCs w:val="24"/>
              </w:rPr>
              <w:suppressLineNumbers w:val="0"/>
            </w:pPr>
            <w:r>
              <w:rPr>
                <w:rFonts w:hint="eastAsia"/>
                <w:color w:val="000000"/>
                <w:sz w:val="24"/>
                <w:szCs w:val="24"/>
              </w:rPr>
            </w:r>
            <w:r/>
          </w:p>
        </w:tc>
        <w:tc>
          <w:tcPr>
            <w:tcBorders>
              <w:top w:val="single" w:color="auto" w:sz="4" w:space="0"/>
              <w:left w:val="none" w:color="000000" w:sz="4" w:space="0"/>
              <w:bottom w:val="single" w:color="auto" w:sz="4" w:space="0"/>
              <w:right w:val="single" w:color="auto" w:sz="4" w:space="0"/>
            </w:tcBorders>
            <w:tcW w:w="777" w:type="pct"/>
            <w:textDirection w:val="lrTb"/>
            <w:noWrap w:val="false"/>
          </w:tcPr>
          <w:p>
            <w:pPr>
              <w:ind w:left="0" w:right="0"/>
              <w:jc w:val="center"/>
              <w:keepLines w:val="0"/>
              <w:keepNext w:val="0"/>
              <w:spacing w:before="0" w:beforeAutospacing="0" w:after="0" w:afterAutospacing="0"/>
              <w:widowControl/>
              <w:rPr>
                <w:rFonts w:hint="eastAsia"/>
                <w:color w:val="000000"/>
                <w:sz w:val="24"/>
                <w:szCs w:val="24"/>
              </w:rPr>
              <w:suppressLineNumbers w:val="0"/>
            </w:pPr>
            <w:r>
              <w:rPr>
                <w:rFonts w:hint="eastAsia"/>
                <w:color w:val="000000"/>
                <w:sz w:val="24"/>
                <w:szCs w:val="24"/>
              </w:rPr>
            </w:r>
            <w:r/>
          </w:p>
        </w:tc>
      </w:tr>
      <w:tr>
        <w:trPr>
          <w:jc w:val="center"/>
        </w:trPr>
        <w:tc>
          <w:tcPr>
            <w:shd w:val="clear" w:color="auto"/>
            <w:tcBorders>
              <w:top w:val="single" w:color="auto" w:sz="4" w:space="0"/>
              <w:left w:val="single" w:color="auto" w:sz="4" w:space="0"/>
              <w:bottom w:val="single" w:color="auto" w:sz="4" w:space="0"/>
              <w:right w:val="single" w:color="auto" w:sz="4" w:space="0"/>
            </w:tcBorders>
            <w:tcW w:w="4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szCs w:val="24"/>
                <w:lang w:val="en-US" w:eastAsia="zh-CN" w:bidi="zh-CN"/>
              </w:rPr>
              <w:suppressLineNumbers w:val="0"/>
            </w:pPr>
            <w:r>
              <w:rPr>
                <w:rFonts w:hint="eastAsia"/>
                <w:color w:val="000000"/>
                <w:sz w:val="24"/>
                <w:szCs w:val="24"/>
                <w:lang w:val="en-US" w:eastAsia="zh-CN"/>
              </w:rPr>
              <w:t xml:space="preserve">2</w:t>
            </w:r>
            <w:r/>
          </w:p>
        </w:tc>
        <w:tc>
          <w:tcPr>
            <w:shd w:val="clear" w:color="auto"/>
            <w:tcBorders>
              <w:top w:val="single" w:color="auto" w:sz="4" w:space="0"/>
              <w:left w:val="none" w:color="000000" w:sz="4" w:space="0"/>
              <w:bottom w:val="single" w:color="auto" w:sz="4" w:space="0"/>
              <w:right w:val="single" w:color="auto" w:sz="4" w:space="0"/>
            </w:tcBorders>
            <w:tcW w:w="82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szCs w:val="24"/>
                <w:lang w:val="en-US" w:eastAsia="zh-CN" w:bidi="zh-CN"/>
              </w:rPr>
              <w:suppressLineNumbers w:val="0"/>
            </w:pPr>
            <w:r>
              <w:rPr>
                <w:rFonts w:hint="eastAsia"/>
                <w:color w:val="000000"/>
                <w:sz w:val="24"/>
                <w:szCs w:val="24"/>
                <w:lang w:val="en-US" w:eastAsia="zh-CN"/>
              </w:rPr>
              <w:t xml:space="preserve">食堂管理服务费（汇总）</w:t>
            </w:r>
            <w:r/>
          </w:p>
        </w:tc>
        <w:tc>
          <w:tcPr>
            <w:shd w:val="clear" w:color="auto"/>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szCs w:val="24"/>
                <w:lang w:val="zh-CN" w:eastAsia="zh-CN" w:bidi="zh-CN"/>
              </w:rPr>
              <w:suppressLineNumbers w:val="0"/>
            </w:pPr>
            <w:r>
              <w:rPr>
                <w:rFonts w:hint="eastAsia" w:ascii="宋体" w:hAnsi="宋体" w:eastAsia="宋体" w:cs="宋体"/>
                <w:color w:val="000000"/>
                <w:sz w:val="24"/>
                <w:szCs w:val="24"/>
                <w:lang w:val="zh-CN" w:eastAsia="zh-CN" w:bidi="zh-CN"/>
              </w:rPr>
            </w:r>
            <w:r/>
          </w:p>
        </w:tc>
        <w:tc>
          <w:tcPr>
            <w:shd w:val="clear" w:color="auto"/>
            <w:tcBorders>
              <w:top w:val="single" w:color="auto" w:sz="4" w:space="0"/>
              <w:left w:val="none" w:color="000000" w:sz="4" w:space="0"/>
              <w:bottom w:val="single" w:color="auto" w:sz="4" w:space="0"/>
              <w:right w:val="single" w:color="auto" w:sz="4" w:space="0"/>
            </w:tcBorders>
            <w:tcW w:w="4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szCs w:val="24"/>
                <w:lang w:val="en-US" w:eastAsia="zh-CN" w:bidi="zh-CN"/>
              </w:rPr>
              <w:suppressLineNumbers w:val="0"/>
            </w:pPr>
            <w:r>
              <w:rPr>
                <w:rFonts w:hint="eastAsia"/>
                <w:color w:val="000000"/>
                <w:sz w:val="24"/>
                <w:szCs w:val="24"/>
                <w:lang w:val="en-US" w:eastAsia="zh-CN"/>
              </w:rPr>
              <w:t xml:space="preserve">月</w:t>
            </w:r>
            <w:r/>
          </w:p>
        </w:tc>
        <w:tc>
          <w:tcPr>
            <w:tcBorders>
              <w:top w:val="single" w:color="auto" w:sz="4" w:space="0"/>
              <w:left w:val="none" w:color="000000" w:sz="4" w:space="0"/>
              <w:bottom w:val="single" w:color="auto" w:sz="4" w:space="0"/>
              <w:right w:val="single" w:color="auto" w:sz="4" w:space="0"/>
            </w:tcBorders>
            <w:tcW w:w="614" w:type="pct"/>
            <w:vAlign w:val="center"/>
            <w:textDirection w:val="lrTb"/>
            <w:noWrap w:val="false"/>
          </w:tcPr>
          <w:p>
            <w:pPr>
              <w:ind w:left="0" w:right="0"/>
              <w:jc w:val="center"/>
              <w:keepLines w:val="0"/>
              <w:keepNext w:val="0"/>
              <w:spacing w:before="0" w:beforeAutospacing="0" w:after="0" w:afterAutospacing="0"/>
              <w:widowControl/>
              <w:rPr>
                <w:rFonts w:hint="eastAsia"/>
                <w:color w:val="000000"/>
                <w:sz w:val="24"/>
                <w:szCs w:val="24"/>
              </w:rPr>
              <w:suppressLineNumbers w:val="0"/>
            </w:pPr>
            <w:r>
              <w:rPr>
                <w:rFonts w:hint="eastAsia"/>
                <w:color w:val="000000"/>
                <w:sz w:val="24"/>
                <w:szCs w:val="24"/>
              </w:rPr>
            </w:r>
            <w:r/>
          </w:p>
        </w:tc>
        <w:tc>
          <w:tcPr>
            <w:tcBorders>
              <w:top w:val="single" w:color="auto" w:sz="4" w:space="0"/>
              <w:left w:val="none" w:color="000000" w:sz="4" w:space="0"/>
              <w:bottom w:val="single" w:color="auto" w:sz="4" w:space="0"/>
              <w:right w:val="single" w:color="auto" w:sz="4" w:space="0"/>
            </w:tcBorders>
            <w:tcW w:w="716" w:type="pct"/>
            <w:vAlign w:val="center"/>
            <w:textDirection w:val="lrTb"/>
            <w:noWrap w:val="false"/>
          </w:tcPr>
          <w:p>
            <w:pPr>
              <w:ind w:left="0" w:right="0"/>
              <w:jc w:val="center"/>
              <w:keepLines w:val="0"/>
              <w:keepNext w:val="0"/>
              <w:spacing w:before="0" w:beforeAutospacing="0" w:after="0" w:afterAutospacing="0"/>
              <w:widowControl/>
              <w:rPr>
                <w:rFonts w:hint="eastAsia"/>
                <w:color w:val="000000"/>
                <w:sz w:val="24"/>
                <w:szCs w:val="24"/>
              </w:rPr>
              <w:suppressLineNumbers w:val="0"/>
            </w:pPr>
            <w:r>
              <w:rPr>
                <w:rFonts w:hint="eastAsia"/>
                <w:color w:val="000000"/>
                <w:sz w:val="24"/>
                <w:szCs w:val="24"/>
              </w:rPr>
            </w:r>
            <w:r/>
          </w:p>
        </w:tc>
        <w:tc>
          <w:tcPr>
            <w:tcBorders>
              <w:top w:val="single" w:color="auto" w:sz="4" w:space="0"/>
              <w:left w:val="none" w:color="000000" w:sz="4" w:space="0"/>
              <w:bottom w:val="single" w:color="auto" w:sz="4" w:space="0"/>
              <w:right w:val="single" w:color="auto" w:sz="4" w:space="0"/>
            </w:tcBorders>
            <w:tcW w:w="846" w:type="pct"/>
            <w:textDirection w:val="lrTb"/>
            <w:noWrap w:val="false"/>
          </w:tcPr>
          <w:p>
            <w:pPr>
              <w:ind w:left="0" w:right="0"/>
              <w:jc w:val="center"/>
              <w:keepLines w:val="0"/>
              <w:keepNext w:val="0"/>
              <w:spacing w:before="0" w:beforeAutospacing="0" w:after="0" w:afterAutospacing="0"/>
              <w:widowControl/>
              <w:rPr>
                <w:rFonts w:hint="eastAsia"/>
                <w:color w:val="000000"/>
                <w:sz w:val="24"/>
                <w:szCs w:val="24"/>
              </w:rPr>
              <w:suppressLineNumbers w:val="0"/>
            </w:pPr>
            <w:r>
              <w:rPr>
                <w:rFonts w:hint="eastAsia"/>
                <w:color w:val="000000"/>
                <w:sz w:val="24"/>
                <w:szCs w:val="24"/>
              </w:rPr>
            </w:r>
            <w:r/>
          </w:p>
        </w:tc>
        <w:tc>
          <w:tcPr>
            <w:tcBorders>
              <w:top w:val="single" w:color="auto" w:sz="4" w:space="0"/>
              <w:left w:val="none" w:color="000000" w:sz="4" w:space="0"/>
              <w:bottom w:val="single" w:color="auto" w:sz="4" w:space="0"/>
              <w:right w:val="single" w:color="auto" w:sz="4" w:space="0"/>
            </w:tcBorders>
            <w:tcW w:w="777" w:type="pct"/>
            <w:textDirection w:val="lrTb"/>
            <w:noWrap w:val="false"/>
          </w:tcPr>
          <w:p>
            <w:pPr>
              <w:ind w:left="0" w:right="0"/>
              <w:jc w:val="center"/>
              <w:keepLines w:val="0"/>
              <w:keepNext w:val="0"/>
              <w:spacing w:before="0" w:beforeAutospacing="0" w:after="0" w:afterAutospacing="0"/>
              <w:widowControl/>
              <w:rPr>
                <w:rFonts w:hint="eastAsia"/>
                <w:color w:val="000000"/>
                <w:sz w:val="24"/>
                <w:szCs w:val="24"/>
              </w:rPr>
              <w:suppressLineNumbers w:val="0"/>
            </w:pPr>
            <w:r>
              <w:rPr>
                <w:rFonts w:hint="eastAsia"/>
                <w:color w:val="000000"/>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409" w:type="pct"/>
            <w:vAlign w:val="center"/>
            <w:textDirection w:val="lrTb"/>
            <w:noWrap w:val="false"/>
          </w:tcPr>
          <w:p>
            <w:pPr>
              <w:ind w:left="0" w:right="0"/>
              <w:jc w:val="center"/>
              <w:keepLines w:val="0"/>
              <w:keepNext w:val="0"/>
              <w:spacing w:before="0" w:beforeAutospacing="0" w:after="0" w:afterAutospacing="0"/>
              <w:widowControl/>
              <w:rPr>
                <w:rFonts w:hint="default" w:eastAsia="宋体"/>
                <w:color w:val="000000"/>
                <w:sz w:val="24"/>
                <w:szCs w:val="24"/>
                <w:lang w:val="en-US" w:eastAsia="zh-CN"/>
              </w:rPr>
              <w:suppressLineNumbers w:val="0"/>
            </w:pPr>
            <w:r>
              <w:rPr>
                <w:rFonts w:hint="eastAsia"/>
                <w:color w:val="000000"/>
                <w:sz w:val="24"/>
                <w:szCs w:val="24"/>
                <w:lang w:val="en-US" w:eastAsia="zh-CN"/>
              </w:rPr>
              <w:t xml:space="preserve">2.1</w:t>
            </w:r>
            <w:r/>
          </w:p>
        </w:tc>
        <w:tc>
          <w:tcPr>
            <w:tcBorders>
              <w:top w:val="single" w:color="auto" w:sz="4" w:space="0"/>
              <w:left w:val="none" w:color="000000" w:sz="4" w:space="0"/>
              <w:bottom w:val="single" w:color="auto" w:sz="4" w:space="0"/>
              <w:right w:val="single" w:color="auto" w:sz="4" w:space="0"/>
            </w:tcBorders>
            <w:tcW w:w="823" w:type="pct"/>
            <w:vAlign w:val="center"/>
            <w:textDirection w:val="lrTb"/>
            <w:noWrap w:val="false"/>
          </w:tcPr>
          <w:p>
            <w:pPr>
              <w:ind w:left="0" w:right="0"/>
              <w:jc w:val="center"/>
              <w:keepLines w:val="0"/>
              <w:keepNext w:val="0"/>
              <w:spacing w:before="0" w:beforeAutospacing="0" w:after="0" w:afterAutospacing="0"/>
              <w:widowControl/>
              <w:rPr>
                <w:rFonts w:hint="default" w:eastAsia="宋体"/>
                <w:color w:val="000000"/>
                <w:sz w:val="24"/>
                <w:szCs w:val="24"/>
                <w:lang w:val="en-US" w:eastAsia="zh-CN"/>
              </w:rPr>
              <w:suppressLineNumbers w:val="0"/>
            </w:pPr>
            <w:r>
              <w:rPr>
                <w:rFonts w:hint="eastAsia"/>
                <w:color w:val="000000"/>
                <w:sz w:val="24"/>
                <w:szCs w:val="24"/>
                <w:lang w:val="en-US" w:eastAsia="zh-CN"/>
              </w:rPr>
              <w:t xml:space="preserve">食堂管理服务费分类（例如工资、社保等）</w:t>
            </w: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ind w:left="0" w:right="0"/>
              <w:jc w:val="center"/>
              <w:keepLines w:val="0"/>
              <w:keepNext w:val="0"/>
              <w:spacing w:before="0" w:beforeAutospacing="0" w:after="0" w:afterAutospacing="0"/>
              <w:widowControl/>
              <w:rPr>
                <w:rFonts w:hint="eastAsia"/>
                <w:color w:val="000000"/>
                <w:sz w:val="24"/>
                <w:szCs w:val="24"/>
              </w:rPr>
              <w:suppressLineNumbers w:val="0"/>
            </w:pPr>
            <w:r>
              <w:rPr>
                <w:rFonts w:hint="eastAsia"/>
                <w:color w:val="000000"/>
                <w:sz w:val="24"/>
                <w:szCs w:val="24"/>
              </w:rPr>
            </w:r>
            <w:r/>
          </w:p>
        </w:tc>
        <w:tc>
          <w:tcPr>
            <w:tcBorders>
              <w:top w:val="single" w:color="auto" w:sz="4" w:space="0"/>
              <w:left w:val="none" w:color="000000" w:sz="4" w:space="0"/>
              <w:bottom w:val="single" w:color="auto" w:sz="4" w:space="0"/>
              <w:right w:val="single" w:color="auto" w:sz="4" w:space="0"/>
            </w:tcBorders>
            <w:tcW w:w="409" w:type="pct"/>
            <w:vAlign w:val="center"/>
            <w:textDirection w:val="lrTb"/>
            <w:noWrap w:val="false"/>
          </w:tcPr>
          <w:p>
            <w:pPr>
              <w:ind w:left="0" w:right="0"/>
              <w:jc w:val="center"/>
              <w:keepLines w:val="0"/>
              <w:keepNext w:val="0"/>
              <w:spacing w:before="0" w:beforeAutospacing="0" w:after="0" w:afterAutospacing="0"/>
              <w:widowControl/>
              <w:rPr>
                <w:rFonts w:hint="eastAsia"/>
                <w:color w:val="000000"/>
                <w:sz w:val="24"/>
                <w:szCs w:val="24"/>
              </w:rPr>
              <w:suppressLineNumbers w:val="0"/>
            </w:pPr>
            <w:r>
              <w:rPr>
                <w:rFonts w:hint="eastAsia"/>
                <w:color w:val="000000"/>
                <w:sz w:val="24"/>
                <w:szCs w:val="24"/>
              </w:rPr>
            </w:r>
            <w:r/>
          </w:p>
        </w:tc>
        <w:tc>
          <w:tcPr>
            <w:tcBorders>
              <w:top w:val="single" w:color="auto" w:sz="4" w:space="0"/>
              <w:left w:val="none" w:color="000000" w:sz="4" w:space="0"/>
              <w:bottom w:val="single" w:color="auto" w:sz="4" w:space="0"/>
              <w:right w:val="single" w:color="auto" w:sz="4" w:space="0"/>
            </w:tcBorders>
            <w:tcW w:w="614" w:type="pct"/>
            <w:vAlign w:val="center"/>
            <w:textDirection w:val="lrTb"/>
            <w:noWrap w:val="false"/>
          </w:tcPr>
          <w:p>
            <w:pPr>
              <w:ind w:left="0" w:right="0"/>
              <w:jc w:val="center"/>
              <w:keepLines w:val="0"/>
              <w:keepNext w:val="0"/>
              <w:spacing w:before="0" w:beforeAutospacing="0" w:after="0" w:afterAutospacing="0"/>
              <w:widowControl/>
              <w:rPr>
                <w:rFonts w:hint="eastAsia"/>
                <w:color w:val="000000"/>
                <w:sz w:val="24"/>
                <w:szCs w:val="24"/>
              </w:rPr>
              <w:suppressLineNumbers w:val="0"/>
            </w:pPr>
            <w:r>
              <w:rPr>
                <w:rFonts w:hint="eastAsia"/>
                <w:color w:val="000000"/>
                <w:sz w:val="24"/>
                <w:szCs w:val="24"/>
              </w:rPr>
            </w:r>
            <w:r/>
          </w:p>
        </w:tc>
        <w:tc>
          <w:tcPr>
            <w:tcBorders>
              <w:top w:val="single" w:color="auto" w:sz="4" w:space="0"/>
              <w:left w:val="none" w:color="000000" w:sz="4" w:space="0"/>
              <w:bottom w:val="single" w:color="auto" w:sz="4" w:space="0"/>
              <w:right w:val="single" w:color="auto" w:sz="4" w:space="0"/>
            </w:tcBorders>
            <w:tcW w:w="716" w:type="pct"/>
            <w:vAlign w:val="center"/>
            <w:textDirection w:val="lrTb"/>
            <w:noWrap w:val="false"/>
          </w:tcPr>
          <w:p>
            <w:pPr>
              <w:ind w:left="0" w:right="0"/>
              <w:jc w:val="center"/>
              <w:keepLines w:val="0"/>
              <w:keepNext w:val="0"/>
              <w:spacing w:before="0" w:beforeAutospacing="0" w:after="0" w:afterAutospacing="0"/>
              <w:widowControl/>
              <w:rPr>
                <w:rFonts w:hint="eastAsia"/>
                <w:color w:val="000000"/>
                <w:sz w:val="24"/>
                <w:szCs w:val="24"/>
              </w:rPr>
              <w:suppressLineNumbers w:val="0"/>
            </w:pPr>
            <w:r>
              <w:rPr>
                <w:rFonts w:hint="eastAsia"/>
                <w:color w:val="000000"/>
                <w:sz w:val="24"/>
                <w:szCs w:val="24"/>
              </w:rPr>
            </w:r>
            <w:r/>
          </w:p>
        </w:tc>
        <w:tc>
          <w:tcPr>
            <w:tcBorders>
              <w:top w:val="single" w:color="auto" w:sz="4" w:space="0"/>
              <w:left w:val="none" w:color="000000" w:sz="4" w:space="0"/>
              <w:bottom w:val="single" w:color="auto" w:sz="4" w:space="0"/>
              <w:right w:val="single" w:color="auto" w:sz="4" w:space="0"/>
            </w:tcBorders>
            <w:tcW w:w="846" w:type="pct"/>
            <w:textDirection w:val="lrTb"/>
            <w:noWrap w:val="false"/>
          </w:tcPr>
          <w:p>
            <w:pPr>
              <w:ind w:left="0" w:right="0"/>
              <w:jc w:val="center"/>
              <w:keepLines w:val="0"/>
              <w:keepNext w:val="0"/>
              <w:spacing w:before="0" w:beforeAutospacing="0" w:after="0" w:afterAutospacing="0"/>
              <w:widowControl/>
              <w:rPr>
                <w:rFonts w:hint="eastAsia"/>
                <w:color w:val="000000"/>
                <w:sz w:val="24"/>
                <w:szCs w:val="24"/>
              </w:rPr>
              <w:suppressLineNumbers w:val="0"/>
            </w:pPr>
            <w:r>
              <w:rPr>
                <w:rFonts w:hint="eastAsia"/>
                <w:color w:val="000000"/>
                <w:sz w:val="24"/>
                <w:szCs w:val="24"/>
              </w:rPr>
            </w:r>
            <w:r/>
          </w:p>
        </w:tc>
        <w:tc>
          <w:tcPr>
            <w:tcBorders>
              <w:top w:val="single" w:color="auto" w:sz="4" w:space="0"/>
              <w:left w:val="none" w:color="000000" w:sz="4" w:space="0"/>
              <w:bottom w:val="single" w:color="auto" w:sz="4" w:space="0"/>
              <w:right w:val="single" w:color="auto" w:sz="4" w:space="0"/>
            </w:tcBorders>
            <w:tcW w:w="777" w:type="pct"/>
            <w:textDirection w:val="lrTb"/>
            <w:noWrap w:val="false"/>
          </w:tcPr>
          <w:p>
            <w:pPr>
              <w:ind w:left="0" w:right="0"/>
              <w:jc w:val="center"/>
              <w:keepLines w:val="0"/>
              <w:keepNext w:val="0"/>
              <w:spacing w:before="0" w:beforeAutospacing="0" w:after="0" w:afterAutospacing="0"/>
              <w:widowControl/>
              <w:rPr>
                <w:rFonts w:hint="eastAsia"/>
                <w:color w:val="000000"/>
                <w:sz w:val="24"/>
                <w:szCs w:val="24"/>
              </w:rPr>
              <w:suppressLineNumbers w:val="0"/>
            </w:pPr>
            <w:r>
              <w:rPr>
                <w:rFonts w:hint="eastAsia"/>
                <w:color w:val="000000"/>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409" w:type="pct"/>
            <w:vAlign w:val="center"/>
            <w:textDirection w:val="lrTb"/>
            <w:noWrap w:val="false"/>
          </w:tcPr>
          <w:p>
            <w:pPr>
              <w:ind w:left="0" w:right="0"/>
              <w:jc w:val="center"/>
              <w:keepLines w:val="0"/>
              <w:keepNext w:val="0"/>
              <w:spacing w:before="0" w:beforeAutospacing="0" w:after="0" w:afterAutospacing="0"/>
              <w:widowControl/>
              <w:rPr>
                <w:rFonts w:hint="default" w:eastAsia="宋体"/>
                <w:color w:val="000000"/>
                <w:sz w:val="24"/>
                <w:szCs w:val="24"/>
                <w:lang w:val="en-US" w:eastAsia="zh-CN"/>
              </w:rPr>
              <w:suppressLineNumbers w:val="0"/>
            </w:pPr>
            <w:r>
              <w:rPr>
                <w:rFonts w:hint="eastAsia"/>
                <w:color w:val="000000"/>
                <w:sz w:val="24"/>
                <w:szCs w:val="24"/>
                <w:lang w:val="en-US" w:eastAsia="zh-CN"/>
              </w:rPr>
              <w:t xml:space="preserve">2.2</w:t>
            </w:r>
            <w:r/>
          </w:p>
        </w:tc>
        <w:tc>
          <w:tcPr>
            <w:tcBorders>
              <w:top w:val="single" w:color="auto" w:sz="4" w:space="0"/>
              <w:left w:val="none" w:color="000000" w:sz="4" w:space="0"/>
              <w:bottom w:val="single" w:color="auto" w:sz="4" w:space="0"/>
              <w:right w:val="single" w:color="auto" w:sz="4" w:space="0"/>
            </w:tcBorders>
            <w:tcW w:w="823" w:type="pct"/>
            <w:vAlign w:val="center"/>
            <w:textDirection w:val="lrTb"/>
            <w:noWrap w:val="false"/>
          </w:tcPr>
          <w:p>
            <w:pPr>
              <w:ind w:left="0" w:right="0"/>
              <w:jc w:val="center"/>
              <w:keepLines w:val="0"/>
              <w:keepNext w:val="0"/>
              <w:spacing w:before="0" w:beforeAutospacing="0" w:after="0" w:afterAutospacing="0"/>
              <w:widowControl/>
              <w:rPr>
                <w:rFonts w:hint="eastAsia"/>
                <w:color w:val="000000"/>
                <w:sz w:val="24"/>
                <w:szCs w:val="24"/>
              </w:rPr>
              <w:suppressLineNumbers w:val="0"/>
            </w:pPr>
            <w:r>
              <w:rPr>
                <w:rFonts w:hint="eastAsia"/>
                <w:color w:val="000000"/>
                <w:sz w:val="24"/>
                <w:szCs w:val="24"/>
              </w:rPr>
            </w: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ind w:left="0" w:right="0"/>
              <w:jc w:val="center"/>
              <w:keepLines w:val="0"/>
              <w:keepNext w:val="0"/>
              <w:spacing w:before="0" w:beforeAutospacing="0" w:after="0" w:afterAutospacing="0"/>
              <w:widowControl/>
              <w:rPr>
                <w:rFonts w:hint="eastAsia"/>
                <w:color w:val="000000"/>
                <w:sz w:val="24"/>
                <w:szCs w:val="24"/>
              </w:rPr>
              <w:suppressLineNumbers w:val="0"/>
            </w:pPr>
            <w:r>
              <w:rPr>
                <w:rFonts w:hint="eastAsia"/>
                <w:color w:val="000000"/>
                <w:sz w:val="24"/>
                <w:szCs w:val="24"/>
              </w:rPr>
            </w:r>
            <w:r/>
          </w:p>
        </w:tc>
        <w:tc>
          <w:tcPr>
            <w:tcBorders>
              <w:top w:val="single" w:color="auto" w:sz="4" w:space="0"/>
              <w:left w:val="none" w:color="000000" w:sz="4" w:space="0"/>
              <w:bottom w:val="single" w:color="auto" w:sz="4" w:space="0"/>
              <w:right w:val="single" w:color="auto" w:sz="4" w:space="0"/>
            </w:tcBorders>
            <w:tcW w:w="409" w:type="pct"/>
            <w:vAlign w:val="center"/>
            <w:textDirection w:val="lrTb"/>
            <w:noWrap w:val="false"/>
          </w:tcPr>
          <w:p>
            <w:pPr>
              <w:ind w:left="0" w:right="0"/>
              <w:jc w:val="center"/>
              <w:keepLines w:val="0"/>
              <w:keepNext w:val="0"/>
              <w:spacing w:before="0" w:beforeAutospacing="0" w:after="0" w:afterAutospacing="0"/>
              <w:widowControl/>
              <w:rPr>
                <w:rFonts w:hint="eastAsia"/>
                <w:color w:val="000000"/>
                <w:sz w:val="24"/>
                <w:szCs w:val="24"/>
              </w:rPr>
              <w:suppressLineNumbers w:val="0"/>
            </w:pPr>
            <w:r>
              <w:rPr>
                <w:rFonts w:hint="eastAsia"/>
                <w:color w:val="000000"/>
                <w:sz w:val="24"/>
                <w:szCs w:val="24"/>
              </w:rPr>
            </w:r>
            <w:r/>
          </w:p>
        </w:tc>
        <w:tc>
          <w:tcPr>
            <w:tcBorders>
              <w:top w:val="single" w:color="auto" w:sz="4" w:space="0"/>
              <w:left w:val="none" w:color="000000" w:sz="4" w:space="0"/>
              <w:bottom w:val="single" w:color="auto" w:sz="4" w:space="0"/>
              <w:right w:val="single" w:color="auto" w:sz="4" w:space="0"/>
            </w:tcBorders>
            <w:tcW w:w="614" w:type="pct"/>
            <w:vAlign w:val="center"/>
            <w:textDirection w:val="lrTb"/>
            <w:noWrap w:val="false"/>
          </w:tcPr>
          <w:p>
            <w:pPr>
              <w:ind w:left="0" w:right="0"/>
              <w:jc w:val="center"/>
              <w:keepLines w:val="0"/>
              <w:keepNext w:val="0"/>
              <w:spacing w:before="0" w:beforeAutospacing="0" w:after="0" w:afterAutospacing="0"/>
              <w:widowControl/>
              <w:rPr>
                <w:rFonts w:hint="eastAsia"/>
                <w:color w:val="000000"/>
                <w:sz w:val="24"/>
                <w:szCs w:val="24"/>
              </w:rPr>
              <w:suppressLineNumbers w:val="0"/>
            </w:pPr>
            <w:r>
              <w:rPr>
                <w:rFonts w:hint="eastAsia"/>
                <w:color w:val="000000"/>
                <w:sz w:val="24"/>
                <w:szCs w:val="24"/>
              </w:rPr>
            </w:r>
            <w:r/>
          </w:p>
        </w:tc>
        <w:tc>
          <w:tcPr>
            <w:tcBorders>
              <w:top w:val="single" w:color="auto" w:sz="4" w:space="0"/>
              <w:left w:val="none" w:color="000000" w:sz="4" w:space="0"/>
              <w:bottom w:val="single" w:color="auto" w:sz="4" w:space="0"/>
              <w:right w:val="single" w:color="auto" w:sz="4" w:space="0"/>
            </w:tcBorders>
            <w:tcW w:w="716" w:type="pct"/>
            <w:vAlign w:val="center"/>
            <w:textDirection w:val="lrTb"/>
            <w:noWrap w:val="false"/>
          </w:tcPr>
          <w:p>
            <w:pPr>
              <w:ind w:left="0" w:right="0"/>
              <w:jc w:val="center"/>
              <w:keepLines w:val="0"/>
              <w:keepNext w:val="0"/>
              <w:spacing w:before="0" w:beforeAutospacing="0" w:after="0" w:afterAutospacing="0"/>
              <w:widowControl/>
              <w:rPr>
                <w:rFonts w:hint="eastAsia"/>
                <w:color w:val="000000"/>
                <w:sz w:val="24"/>
                <w:szCs w:val="24"/>
              </w:rPr>
              <w:suppressLineNumbers w:val="0"/>
            </w:pPr>
            <w:r>
              <w:rPr>
                <w:rFonts w:hint="eastAsia"/>
                <w:color w:val="000000"/>
                <w:sz w:val="24"/>
                <w:szCs w:val="24"/>
              </w:rPr>
            </w:r>
            <w:r/>
          </w:p>
        </w:tc>
        <w:tc>
          <w:tcPr>
            <w:tcBorders>
              <w:top w:val="single" w:color="auto" w:sz="4" w:space="0"/>
              <w:left w:val="none" w:color="000000" w:sz="4" w:space="0"/>
              <w:bottom w:val="single" w:color="auto" w:sz="4" w:space="0"/>
              <w:right w:val="single" w:color="auto" w:sz="4" w:space="0"/>
            </w:tcBorders>
            <w:tcW w:w="846" w:type="pct"/>
            <w:textDirection w:val="lrTb"/>
            <w:noWrap w:val="false"/>
          </w:tcPr>
          <w:p>
            <w:pPr>
              <w:ind w:left="0" w:right="0"/>
              <w:jc w:val="center"/>
              <w:keepLines w:val="0"/>
              <w:keepNext w:val="0"/>
              <w:spacing w:before="0" w:beforeAutospacing="0" w:after="0" w:afterAutospacing="0"/>
              <w:widowControl/>
              <w:rPr>
                <w:rFonts w:hint="eastAsia"/>
                <w:color w:val="000000"/>
                <w:sz w:val="24"/>
                <w:szCs w:val="24"/>
              </w:rPr>
              <w:suppressLineNumbers w:val="0"/>
            </w:pPr>
            <w:r>
              <w:rPr>
                <w:rFonts w:hint="eastAsia"/>
                <w:color w:val="000000"/>
                <w:sz w:val="24"/>
                <w:szCs w:val="24"/>
              </w:rPr>
            </w:r>
            <w:r/>
          </w:p>
        </w:tc>
        <w:tc>
          <w:tcPr>
            <w:tcBorders>
              <w:top w:val="single" w:color="auto" w:sz="4" w:space="0"/>
              <w:left w:val="none" w:color="000000" w:sz="4" w:space="0"/>
              <w:bottom w:val="single" w:color="auto" w:sz="4" w:space="0"/>
              <w:right w:val="single" w:color="auto" w:sz="4" w:space="0"/>
            </w:tcBorders>
            <w:tcW w:w="777" w:type="pct"/>
            <w:textDirection w:val="lrTb"/>
            <w:noWrap w:val="false"/>
          </w:tcPr>
          <w:p>
            <w:pPr>
              <w:ind w:left="0" w:right="0"/>
              <w:jc w:val="center"/>
              <w:keepLines w:val="0"/>
              <w:keepNext w:val="0"/>
              <w:spacing w:before="0" w:beforeAutospacing="0" w:after="0" w:afterAutospacing="0"/>
              <w:widowControl/>
              <w:rPr>
                <w:rFonts w:hint="eastAsia"/>
                <w:color w:val="000000"/>
                <w:sz w:val="24"/>
                <w:szCs w:val="24"/>
              </w:rPr>
              <w:suppressLineNumbers w:val="0"/>
            </w:pPr>
            <w:r>
              <w:rPr>
                <w:rFonts w:hint="eastAsia"/>
                <w:color w:val="000000"/>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409" w:type="pct"/>
            <w:vAlign w:val="center"/>
            <w:textDirection w:val="lrTb"/>
            <w:noWrap w:val="false"/>
          </w:tcPr>
          <w:p>
            <w:pPr>
              <w:ind w:left="0" w:right="0"/>
              <w:jc w:val="center"/>
              <w:keepLines w:val="0"/>
              <w:keepNext w:val="0"/>
              <w:spacing w:before="0" w:beforeAutospacing="0" w:after="0" w:afterAutospacing="0"/>
              <w:widowControl/>
              <w:rPr>
                <w:rFonts w:hint="eastAsia"/>
                <w:color w:val="000000"/>
                <w:sz w:val="24"/>
                <w:szCs w:val="24"/>
              </w:rPr>
              <w:suppressLineNumbers w:val="0"/>
            </w:pPr>
            <w:r>
              <w:rPr>
                <w:rFonts w:hint="eastAsia"/>
                <w:color w:val="000000"/>
                <w:sz w:val="24"/>
                <w:szCs w:val="24"/>
              </w:rPr>
            </w:r>
            <w:r/>
          </w:p>
        </w:tc>
        <w:tc>
          <w:tcPr>
            <w:tcBorders>
              <w:top w:val="single" w:color="auto" w:sz="4" w:space="0"/>
              <w:left w:val="none" w:color="000000" w:sz="4" w:space="0"/>
              <w:bottom w:val="single" w:color="auto" w:sz="4" w:space="0"/>
              <w:right w:val="single" w:color="auto" w:sz="4" w:space="0"/>
            </w:tcBorders>
            <w:tcW w:w="823" w:type="pct"/>
            <w:vAlign w:val="center"/>
            <w:textDirection w:val="lrTb"/>
            <w:noWrap w:val="false"/>
          </w:tcPr>
          <w:p>
            <w:pPr>
              <w:ind w:left="0" w:right="0"/>
              <w:jc w:val="center"/>
              <w:keepLines w:val="0"/>
              <w:keepNext w:val="0"/>
              <w:spacing w:before="0" w:beforeAutospacing="0" w:after="0" w:afterAutospacing="0"/>
              <w:widowControl/>
              <w:rPr>
                <w:rFonts w:hint="eastAsia"/>
                <w:color w:val="000000"/>
                <w:sz w:val="24"/>
                <w:szCs w:val="24"/>
              </w:rPr>
              <w:suppressLineNumbers w:val="0"/>
            </w:pPr>
            <w:r>
              <w:rPr>
                <w:rFonts w:hint="eastAsia"/>
                <w:color w:val="000000"/>
                <w:sz w:val="24"/>
                <w:szCs w:val="24"/>
              </w:rPr>
            </w: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ind w:left="0" w:right="0"/>
              <w:jc w:val="center"/>
              <w:keepLines w:val="0"/>
              <w:keepNext w:val="0"/>
              <w:spacing w:before="0" w:beforeAutospacing="0" w:after="0" w:afterAutospacing="0"/>
              <w:widowControl/>
              <w:rPr>
                <w:rFonts w:hint="eastAsia"/>
                <w:color w:val="000000"/>
                <w:sz w:val="24"/>
                <w:szCs w:val="24"/>
              </w:rPr>
              <w:suppressLineNumbers w:val="0"/>
            </w:pPr>
            <w:r>
              <w:rPr>
                <w:rFonts w:hint="eastAsia"/>
                <w:color w:val="000000"/>
                <w:sz w:val="24"/>
                <w:szCs w:val="24"/>
              </w:rPr>
            </w:r>
            <w:r/>
          </w:p>
        </w:tc>
        <w:tc>
          <w:tcPr>
            <w:tcBorders>
              <w:top w:val="single" w:color="auto" w:sz="4" w:space="0"/>
              <w:left w:val="none" w:color="000000" w:sz="4" w:space="0"/>
              <w:bottom w:val="single" w:color="auto" w:sz="4" w:space="0"/>
              <w:right w:val="single" w:color="auto" w:sz="4" w:space="0"/>
            </w:tcBorders>
            <w:tcW w:w="409" w:type="pct"/>
            <w:vAlign w:val="center"/>
            <w:textDirection w:val="lrTb"/>
            <w:noWrap w:val="false"/>
          </w:tcPr>
          <w:p>
            <w:pPr>
              <w:ind w:left="0" w:right="0"/>
              <w:jc w:val="center"/>
              <w:keepLines w:val="0"/>
              <w:keepNext w:val="0"/>
              <w:spacing w:before="0" w:beforeAutospacing="0" w:after="0" w:afterAutospacing="0"/>
              <w:widowControl/>
              <w:rPr>
                <w:rFonts w:hint="eastAsia"/>
                <w:color w:val="000000"/>
                <w:sz w:val="24"/>
                <w:szCs w:val="24"/>
              </w:rPr>
              <w:suppressLineNumbers w:val="0"/>
            </w:pPr>
            <w:r>
              <w:rPr>
                <w:rFonts w:hint="eastAsia"/>
                <w:color w:val="000000"/>
                <w:sz w:val="24"/>
                <w:szCs w:val="24"/>
              </w:rPr>
            </w:r>
            <w:r/>
          </w:p>
        </w:tc>
        <w:tc>
          <w:tcPr>
            <w:tcBorders>
              <w:top w:val="single" w:color="auto" w:sz="4" w:space="0"/>
              <w:left w:val="none" w:color="000000" w:sz="4" w:space="0"/>
              <w:bottom w:val="single" w:color="auto" w:sz="4" w:space="0"/>
              <w:right w:val="single" w:color="auto" w:sz="4" w:space="0"/>
            </w:tcBorders>
            <w:tcW w:w="614" w:type="pct"/>
            <w:vAlign w:val="center"/>
            <w:textDirection w:val="lrTb"/>
            <w:noWrap w:val="false"/>
          </w:tcPr>
          <w:p>
            <w:pPr>
              <w:ind w:left="0" w:right="0"/>
              <w:jc w:val="center"/>
              <w:keepLines w:val="0"/>
              <w:keepNext w:val="0"/>
              <w:spacing w:before="0" w:beforeAutospacing="0" w:after="0" w:afterAutospacing="0"/>
              <w:widowControl/>
              <w:rPr>
                <w:rFonts w:hint="eastAsia"/>
                <w:color w:val="000000"/>
                <w:sz w:val="24"/>
                <w:szCs w:val="24"/>
              </w:rPr>
              <w:suppressLineNumbers w:val="0"/>
            </w:pPr>
            <w:r>
              <w:rPr>
                <w:rFonts w:hint="eastAsia"/>
                <w:color w:val="000000"/>
                <w:sz w:val="24"/>
                <w:szCs w:val="24"/>
              </w:rPr>
            </w:r>
            <w:r/>
          </w:p>
        </w:tc>
        <w:tc>
          <w:tcPr>
            <w:tcBorders>
              <w:top w:val="single" w:color="auto" w:sz="4" w:space="0"/>
              <w:left w:val="none" w:color="000000" w:sz="4" w:space="0"/>
              <w:bottom w:val="single" w:color="auto" w:sz="4" w:space="0"/>
              <w:right w:val="single" w:color="auto" w:sz="4" w:space="0"/>
            </w:tcBorders>
            <w:tcW w:w="716" w:type="pct"/>
            <w:vAlign w:val="center"/>
            <w:textDirection w:val="lrTb"/>
            <w:noWrap w:val="false"/>
          </w:tcPr>
          <w:p>
            <w:pPr>
              <w:ind w:left="0" w:right="0"/>
              <w:jc w:val="center"/>
              <w:keepLines w:val="0"/>
              <w:keepNext w:val="0"/>
              <w:spacing w:before="0" w:beforeAutospacing="0" w:after="0" w:afterAutospacing="0"/>
              <w:widowControl/>
              <w:rPr>
                <w:rFonts w:hint="eastAsia"/>
                <w:color w:val="000000"/>
                <w:sz w:val="24"/>
                <w:szCs w:val="24"/>
              </w:rPr>
              <w:suppressLineNumbers w:val="0"/>
            </w:pPr>
            <w:r>
              <w:rPr>
                <w:rFonts w:hint="eastAsia"/>
                <w:color w:val="000000"/>
                <w:sz w:val="24"/>
                <w:szCs w:val="24"/>
              </w:rPr>
            </w:r>
            <w:r/>
          </w:p>
        </w:tc>
        <w:tc>
          <w:tcPr>
            <w:tcBorders>
              <w:top w:val="single" w:color="auto" w:sz="4" w:space="0"/>
              <w:left w:val="none" w:color="000000" w:sz="4" w:space="0"/>
              <w:bottom w:val="single" w:color="auto" w:sz="4" w:space="0"/>
              <w:right w:val="single" w:color="auto" w:sz="4" w:space="0"/>
            </w:tcBorders>
            <w:tcW w:w="846" w:type="pct"/>
            <w:textDirection w:val="lrTb"/>
            <w:noWrap w:val="false"/>
          </w:tcPr>
          <w:p>
            <w:pPr>
              <w:ind w:left="0" w:right="0"/>
              <w:jc w:val="center"/>
              <w:keepLines w:val="0"/>
              <w:keepNext w:val="0"/>
              <w:spacing w:before="0" w:beforeAutospacing="0" w:after="0" w:afterAutospacing="0"/>
              <w:widowControl/>
              <w:rPr>
                <w:rFonts w:hint="eastAsia"/>
                <w:color w:val="000000"/>
                <w:sz w:val="24"/>
                <w:szCs w:val="24"/>
              </w:rPr>
              <w:suppressLineNumbers w:val="0"/>
            </w:pPr>
            <w:r>
              <w:rPr>
                <w:rFonts w:hint="eastAsia"/>
                <w:color w:val="000000"/>
                <w:sz w:val="24"/>
                <w:szCs w:val="24"/>
              </w:rPr>
            </w:r>
            <w:r/>
          </w:p>
        </w:tc>
        <w:tc>
          <w:tcPr>
            <w:tcBorders>
              <w:top w:val="single" w:color="auto" w:sz="4" w:space="0"/>
              <w:left w:val="none" w:color="000000" w:sz="4" w:space="0"/>
              <w:bottom w:val="single" w:color="auto" w:sz="4" w:space="0"/>
              <w:right w:val="single" w:color="auto" w:sz="4" w:space="0"/>
            </w:tcBorders>
            <w:tcW w:w="777" w:type="pct"/>
            <w:textDirection w:val="lrTb"/>
            <w:noWrap w:val="false"/>
          </w:tcPr>
          <w:p>
            <w:pPr>
              <w:ind w:left="0" w:right="0"/>
              <w:jc w:val="center"/>
              <w:keepLines w:val="0"/>
              <w:keepNext w:val="0"/>
              <w:spacing w:before="0" w:beforeAutospacing="0" w:after="0" w:afterAutospacing="0"/>
              <w:widowControl/>
              <w:rPr>
                <w:rFonts w:hint="eastAsia"/>
                <w:color w:val="000000"/>
                <w:sz w:val="24"/>
                <w:szCs w:val="24"/>
              </w:rPr>
              <w:suppressLineNumbers w:val="0"/>
            </w:pPr>
            <w:r>
              <w:rPr>
                <w:rFonts w:hint="eastAsia"/>
                <w:color w:val="000000"/>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409" w:type="pct"/>
            <w:vAlign w:val="center"/>
            <w:textDirection w:val="lrTb"/>
            <w:noWrap w:val="false"/>
          </w:tcPr>
          <w:p>
            <w:pPr>
              <w:ind w:left="0" w:right="0"/>
              <w:jc w:val="center"/>
              <w:keepLines w:val="0"/>
              <w:keepNext w:val="0"/>
              <w:spacing w:before="0" w:beforeAutospacing="0" w:after="0" w:afterAutospacing="0"/>
              <w:widowControl/>
              <w:rPr>
                <w:rFonts w:hint="eastAsia"/>
                <w:color w:val="000000"/>
                <w:sz w:val="24"/>
                <w:szCs w:val="24"/>
              </w:rPr>
              <w:suppressLineNumbers w:val="0"/>
            </w:pPr>
            <w:r>
              <w:rPr>
                <w:rFonts w:hint="eastAsia"/>
                <w:color w:val="000000"/>
                <w:sz w:val="24"/>
                <w:szCs w:val="24"/>
              </w:rPr>
            </w:r>
            <w:r/>
          </w:p>
        </w:tc>
        <w:tc>
          <w:tcPr>
            <w:tcBorders>
              <w:top w:val="single" w:color="auto" w:sz="4" w:space="0"/>
              <w:left w:val="none" w:color="000000" w:sz="4" w:space="0"/>
              <w:bottom w:val="single" w:color="auto" w:sz="4" w:space="0"/>
              <w:right w:val="single" w:color="auto" w:sz="4" w:space="0"/>
            </w:tcBorders>
            <w:tcW w:w="823" w:type="pct"/>
            <w:vAlign w:val="center"/>
            <w:textDirection w:val="lrTb"/>
            <w:noWrap w:val="false"/>
          </w:tcPr>
          <w:p>
            <w:pPr>
              <w:ind w:left="0" w:right="0"/>
              <w:jc w:val="center"/>
              <w:keepLines w:val="0"/>
              <w:keepNext w:val="0"/>
              <w:spacing w:before="0" w:beforeAutospacing="0" w:after="0" w:afterAutospacing="0"/>
              <w:widowControl/>
              <w:rPr>
                <w:rFonts w:hint="eastAsia"/>
                <w:color w:val="000000"/>
                <w:sz w:val="24"/>
                <w:szCs w:val="24"/>
              </w:rPr>
              <w:suppressLineNumbers w:val="0"/>
            </w:pPr>
            <w:r>
              <w:rPr>
                <w:rFonts w:hint="eastAsia"/>
                <w:color w:val="000000"/>
                <w:sz w:val="24"/>
                <w:szCs w:val="24"/>
              </w:rPr>
            </w: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ind w:left="0" w:right="0"/>
              <w:jc w:val="center"/>
              <w:keepLines w:val="0"/>
              <w:keepNext w:val="0"/>
              <w:spacing w:before="0" w:beforeAutospacing="0" w:after="0" w:afterAutospacing="0"/>
              <w:widowControl/>
              <w:rPr>
                <w:rFonts w:hint="eastAsia"/>
                <w:color w:val="000000"/>
                <w:sz w:val="24"/>
                <w:szCs w:val="24"/>
              </w:rPr>
              <w:suppressLineNumbers w:val="0"/>
            </w:pPr>
            <w:r>
              <w:rPr>
                <w:rFonts w:hint="eastAsia"/>
                <w:color w:val="000000"/>
                <w:sz w:val="24"/>
                <w:szCs w:val="24"/>
              </w:rPr>
            </w:r>
            <w:r/>
          </w:p>
        </w:tc>
        <w:tc>
          <w:tcPr>
            <w:tcBorders>
              <w:top w:val="single" w:color="auto" w:sz="4" w:space="0"/>
              <w:left w:val="none" w:color="000000" w:sz="4" w:space="0"/>
              <w:bottom w:val="single" w:color="auto" w:sz="4" w:space="0"/>
              <w:right w:val="single" w:color="auto" w:sz="4" w:space="0"/>
            </w:tcBorders>
            <w:tcW w:w="409" w:type="pct"/>
            <w:vAlign w:val="center"/>
            <w:textDirection w:val="lrTb"/>
            <w:noWrap w:val="false"/>
          </w:tcPr>
          <w:p>
            <w:pPr>
              <w:ind w:left="0" w:right="0"/>
              <w:jc w:val="center"/>
              <w:keepLines w:val="0"/>
              <w:keepNext w:val="0"/>
              <w:spacing w:before="0" w:beforeAutospacing="0" w:after="0" w:afterAutospacing="0"/>
              <w:widowControl/>
              <w:rPr>
                <w:rFonts w:hint="eastAsia"/>
                <w:color w:val="000000"/>
                <w:sz w:val="24"/>
                <w:szCs w:val="24"/>
              </w:rPr>
              <w:suppressLineNumbers w:val="0"/>
            </w:pPr>
            <w:r>
              <w:rPr>
                <w:rFonts w:hint="eastAsia"/>
                <w:color w:val="000000"/>
                <w:sz w:val="24"/>
                <w:szCs w:val="24"/>
              </w:rPr>
            </w:r>
            <w:r/>
          </w:p>
        </w:tc>
        <w:tc>
          <w:tcPr>
            <w:tcBorders>
              <w:top w:val="single" w:color="auto" w:sz="4" w:space="0"/>
              <w:left w:val="none" w:color="000000" w:sz="4" w:space="0"/>
              <w:bottom w:val="single" w:color="auto" w:sz="4" w:space="0"/>
              <w:right w:val="single" w:color="auto" w:sz="4" w:space="0"/>
            </w:tcBorders>
            <w:tcW w:w="614" w:type="pct"/>
            <w:vAlign w:val="center"/>
            <w:textDirection w:val="lrTb"/>
            <w:noWrap w:val="false"/>
          </w:tcPr>
          <w:p>
            <w:pPr>
              <w:ind w:left="0" w:right="0"/>
              <w:jc w:val="center"/>
              <w:keepLines w:val="0"/>
              <w:keepNext w:val="0"/>
              <w:spacing w:before="0" w:beforeAutospacing="0" w:after="0" w:afterAutospacing="0"/>
              <w:widowControl/>
              <w:rPr>
                <w:rFonts w:hint="eastAsia"/>
                <w:color w:val="000000"/>
                <w:sz w:val="24"/>
                <w:szCs w:val="24"/>
              </w:rPr>
              <w:suppressLineNumbers w:val="0"/>
            </w:pPr>
            <w:r>
              <w:rPr>
                <w:rFonts w:hint="eastAsia"/>
                <w:color w:val="000000"/>
                <w:sz w:val="24"/>
                <w:szCs w:val="24"/>
              </w:rPr>
            </w:r>
            <w:r/>
          </w:p>
        </w:tc>
        <w:tc>
          <w:tcPr>
            <w:tcBorders>
              <w:top w:val="single" w:color="auto" w:sz="4" w:space="0"/>
              <w:left w:val="none" w:color="000000" w:sz="4" w:space="0"/>
              <w:bottom w:val="single" w:color="auto" w:sz="4" w:space="0"/>
              <w:right w:val="single" w:color="auto" w:sz="4" w:space="0"/>
            </w:tcBorders>
            <w:tcW w:w="716" w:type="pct"/>
            <w:vAlign w:val="center"/>
            <w:textDirection w:val="lrTb"/>
            <w:noWrap w:val="false"/>
          </w:tcPr>
          <w:p>
            <w:pPr>
              <w:ind w:left="0" w:right="0"/>
              <w:jc w:val="center"/>
              <w:keepLines w:val="0"/>
              <w:keepNext w:val="0"/>
              <w:spacing w:before="0" w:beforeAutospacing="0" w:after="0" w:afterAutospacing="0"/>
              <w:widowControl/>
              <w:rPr>
                <w:rFonts w:hint="eastAsia"/>
                <w:color w:val="000000"/>
                <w:sz w:val="24"/>
                <w:szCs w:val="24"/>
              </w:rPr>
              <w:suppressLineNumbers w:val="0"/>
            </w:pPr>
            <w:r>
              <w:rPr>
                <w:rFonts w:hint="eastAsia"/>
                <w:color w:val="000000"/>
                <w:sz w:val="24"/>
                <w:szCs w:val="24"/>
              </w:rPr>
            </w:r>
            <w:r/>
          </w:p>
        </w:tc>
        <w:tc>
          <w:tcPr>
            <w:tcBorders>
              <w:top w:val="single" w:color="auto" w:sz="4" w:space="0"/>
              <w:left w:val="none" w:color="000000" w:sz="4" w:space="0"/>
              <w:bottom w:val="single" w:color="auto" w:sz="4" w:space="0"/>
              <w:right w:val="single" w:color="auto" w:sz="4" w:space="0"/>
            </w:tcBorders>
            <w:tcW w:w="846" w:type="pct"/>
            <w:textDirection w:val="lrTb"/>
            <w:noWrap w:val="false"/>
          </w:tcPr>
          <w:p>
            <w:pPr>
              <w:ind w:left="0" w:right="0"/>
              <w:jc w:val="center"/>
              <w:keepLines w:val="0"/>
              <w:keepNext w:val="0"/>
              <w:spacing w:before="0" w:beforeAutospacing="0" w:after="0" w:afterAutospacing="0"/>
              <w:widowControl/>
              <w:rPr>
                <w:rFonts w:hint="eastAsia"/>
                <w:color w:val="000000"/>
                <w:sz w:val="24"/>
                <w:szCs w:val="24"/>
              </w:rPr>
              <w:suppressLineNumbers w:val="0"/>
            </w:pPr>
            <w:r>
              <w:rPr>
                <w:rFonts w:hint="eastAsia"/>
                <w:color w:val="000000"/>
                <w:sz w:val="24"/>
                <w:szCs w:val="24"/>
              </w:rPr>
            </w:r>
            <w:r/>
          </w:p>
        </w:tc>
        <w:tc>
          <w:tcPr>
            <w:tcBorders>
              <w:top w:val="single" w:color="auto" w:sz="4" w:space="0"/>
              <w:left w:val="none" w:color="000000" w:sz="4" w:space="0"/>
              <w:bottom w:val="single" w:color="auto" w:sz="4" w:space="0"/>
              <w:right w:val="single" w:color="auto" w:sz="4" w:space="0"/>
            </w:tcBorders>
            <w:tcW w:w="777" w:type="pct"/>
            <w:textDirection w:val="lrTb"/>
            <w:noWrap w:val="false"/>
          </w:tcPr>
          <w:p>
            <w:pPr>
              <w:ind w:left="0" w:right="0"/>
              <w:jc w:val="center"/>
              <w:keepLines w:val="0"/>
              <w:keepNext w:val="0"/>
              <w:spacing w:before="0" w:beforeAutospacing="0" w:after="0" w:afterAutospacing="0"/>
              <w:widowControl/>
              <w:rPr>
                <w:rFonts w:hint="eastAsia"/>
                <w:color w:val="000000"/>
                <w:sz w:val="24"/>
                <w:szCs w:val="24"/>
              </w:rPr>
              <w:suppressLineNumbers w:val="0"/>
            </w:pPr>
            <w:r>
              <w:rPr>
                <w:rFonts w:hint="eastAsia"/>
                <w:color w:val="000000"/>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409" w:type="pct"/>
            <w:vAlign w:val="center"/>
            <w:textDirection w:val="lrTb"/>
            <w:noWrap w:val="false"/>
          </w:tcPr>
          <w:p>
            <w:pPr>
              <w:ind w:left="0" w:right="0"/>
              <w:jc w:val="center"/>
              <w:keepLines w:val="0"/>
              <w:keepNext w:val="0"/>
              <w:spacing w:before="0" w:beforeAutospacing="0" w:after="0" w:afterAutospacing="0"/>
              <w:widowControl/>
              <w:rPr>
                <w:rFonts w:hint="eastAsia"/>
                <w:color w:val="000000"/>
                <w:sz w:val="24"/>
                <w:szCs w:val="24"/>
              </w:rPr>
              <w:suppressLineNumbers w:val="0"/>
            </w:pPr>
            <w:r>
              <w:rPr>
                <w:rFonts w:hint="eastAsia"/>
                <w:color w:val="000000"/>
                <w:sz w:val="24"/>
                <w:szCs w:val="24"/>
              </w:rPr>
            </w:r>
            <w:r/>
          </w:p>
        </w:tc>
        <w:tc>
          <w:tcPr>
            <w:tcBorders>
              <w:top w:val="single" w:color="auto" w:sz="4" w:space="0"/>
              <w:left w:val="none" w:color="000000" w:sz="4" w:space="0"/>
              <w:bottom w:val="single" w:color="auto" w:sz="4" w:space="0"/>
              <w:right w:val="single" w:color="auto" w:sz="4" w:space="0"/>
            </w:tcBorders>
            <w:tcW w:w="823" w:type="pct"/>
            <w:vAlign w:val="center"/>
            <w:textDirection w:val="lrTb"/>
            <w:noWrap w:val="false"/>
          </w:tcPr>
          <w:p>
            <w:pPr>
              <w:ind w:left="0" w:right="0"/>
              <w:jc w:val="center"/>
              <w:keepLines w:val="0"/>
              <w:keepNext w:val="0"/>
              <w:spacing w:before="0" w:beforeAutospacing="0" w:after="0" w:afterAutospacing="0"/>
              <w:widowControl/>
              <w:rPr>
                <w:rFonts w:hint="eastAsia"/>
                <w:color w:val="000000"/>
                <w:sz w:val="24"/>
                <w:szCs w:val="24"/>
              </w:rPr>
              <w:suppressLineNumbers w:val="0"/>
            </w:pPr>
            <w:r>
              <w:rPr>
                <w:rFonts w:hint="eastAsia"/>
                <w:color w:val="000000"/>
                <w:sz w:val="24"/>
                <w:szCs w:val="24"/>
              </w:rPr>
            </w: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ind w:left="0" w:right="0"/>
              <w:jc w:val="center"/>
              <w:keepLines w:val="0"/>
              <w:keepNext w:val="0"/>
              <w:spacing w:before="0" w:beforeAutospacing="0" w:after="0" w:afterAutospacing="0"/>
              <w:widowControl/>
              <w:rPr>
                <w:rFonts w:hint="eastAsia"/>
                <w:color w:val="000000"/>
                <w:sz w:val="24"/>
                <w:szCs w:val="24"/>
              </w:rPr>
              <w:suppressLineNumbers w:val="0"/>
            </w:pPr>
            <w:r>
              <w:rPr>
                <w:rFonts w:hint="eastAsia"/>
                <w:color w:val="000000"/>
                <w:sz w:val="24"/>
                <w:szCs w:val="24"/>
              </w:rPr>
            </w:r>
            <w:r/>
          </w:p>
        </w:tc>
        <w:tc>
          <w:tcPr>
            <w:tcBorders>
              <w:top w:val="single" w:color="auto" w:sz="4" w:space="0"/>
              <w:left w:val="none" w:color="000000" w:sz="4" w:space="0"/>
              <w:bottom w:val="single" w:color="auto" w:sz="4" w:space="0"/>
              <w:right w:val="single" w:color="auto" w:sz="4" w:space="0"/>
            </w:tcBorders>
            <w:tcW w:w="409" w:type="pct"/>
            <w:vAlign w:val="center"/>
            <w:textDirection w:val="lrTb"/>
            <w:noWrap w:val="false"/>
          </w:tcPr>
          <w:p>
            <w:pPr>
              <w:ind w:left="0" w:right="0"/>
              <w:jc w:val="center"/>
              <w:keepLines w:val="0"/>
              <w:keepNext w:val="0"/>
              <w:spacing w:before="0" w:beforeAutospacing="0" w:after="0" w:afterAutospacing="0"/>
              <w:widowControl/>
              <w:rPr>
                <w:rFonts w:hint="eastAsia"/>
                <w:color w:val="000000"/>
                <w:sz w:val="24"/>
                <w:szCs w:val="24"/>
              </w:rPr>
              <w:suppressLineNumbers w:val="0"/>
            </w:pPr>
            <w:r>
              <w:rPr>
                <w:rFonts w:hint="eastAsia"/>
                <w:color w:val="000000"/>
                <w:sz w:val="24"/>
                <w:szCs w:val="24"/>
              </w:rPr>
            </w:r>
            <w:r/>
          </w:p>
        </w:tc>
        <w:tc>
          <w:tcPr>
            <w:tcBorders>
              <w:top w:val="single" w:color="auto" w:sz="4" w:space="0"/>
              <w:left w:val="none" w:color="000000" w:sz="4" w:space="0"/>
              <w:bottom w:val="single" w:color="auto" w:sz="4" w:space="0"/>
              <w:right w:val="single" w:color="auto" w:sz="4" w:space="0"/>
            </w:tcBorders>
            <w:tcW w:w="614" w:type="pct"/>
            <w:vAlign w:val="center"/>
            <w:textDirection w:val="lrTb"/>
            <w:noWrap w:val="false"/>
          </w:tcPr>
          <w:p>
            <w:pPr>
              <w:ind w:left="0" w:right="0"/>
              <w:jc w:val="center"/>
              <w:keepLines w:val="0"/>
              <w:keepNext w:val="0"/>
              <w:spacing w:before="0" w:beforeAutospacing="0" w:after="0" w:afterAutospacing="0"/>
              <w:widowControl/>
              <w:rPr>
                <w:rFonts w:hint="eastAsia"/>
                <w:color w:val="000000"/>
                <w:sz w:val="24"/>
                <w:szCs w:val="24"/>
              </w:rPr>
              <w:suppressLineNumbers w:val="0"/>
            </w:pPr>
            <w:r>
              <w:rPr>
                <w:rFonts w:hint="eastAsia"/>
                <w:color w:val="000000"/>
                <w:sz w:val="24"/>
                <w:szCs w:val="24"/>
              </w:rPr>
            </w:r>
            <w:r/>
          </w:p>
        </w:tc>
        <w:tc>
          <w:tcPr>
            <w:tcBorders>
              <w:top w:val="single" w:color="auto" w:sz="4" w:space="0"/>
              <w:left w:val="none" w:color="000000" w:sz="4" w:space="0"/>
              <w:bottom w:val="single" w:color="auto" w:sz="4" w:space="0"/>
              <w:right w:val="single" w:color="auto" w:sz="4" w:space="0"/>
            </w:tcBorders>
            <w:tcW w:w="716" w:type="pct"/>
            <w:vAlign w:val="center"/>
            <w:textDirection w:val="lrTb"/>
            <w:noWrap w:val="false"/>
          </w:tcPr>
          <w:p>
            <w:pPr>
              <w:ind w:left="0" w:right="0"/>
              <w:jc w:val="center"/>
              <w:keepLines w:val="0"/>
              <w:keepNext w:val="0"/>
              <w:spacing w:before="0" w:beforeAutospacing="0" w:after="0" w:afterAutospacing="0"/>
              <w:widowControl/>
              <w:rPr>
                <w:rFonts w:hint="eastAsia"/>
                <w:color w:val="000000"/>
                <w:sz w:val="24"/>
                <w:szCs w:val="24"/>
              </w:rPr>
              <w:suppressLineNumbers w:val="0"/>
            </w:pPr>
            <w:r>
              <w:rPr>
                <w:rFonts w:hint="eastAsia"/>
                <w:color w:val="000000"/>
                <w:sz w:val="24"/>
                <w:szCs w:val="24"/>
              </w:rPr>
            </w:r>
            <w:r/>
          </w:p>
        </w:tc>
        <w:tc>
          <w:tcPr>
            <w:tcBorders>
              <w:top w:val="single" w:color="auto" w:sz="4" w:space="0"/>
              <w:left w:val="none" w:color="000000" w:sz="4" w:space="0"/>
              <w:bottom w:val="single" w:color="auto" w:sz="4" w:space="0"/>
              <w:right w:val="single" w:color="auto" w:sz="4" w:space="0"/>
            </w:tcBorders>
            <w:tcW w:w="846" w:type="pct"/>
            <w:textDirection w:val="lrTb"/>
            <w:noWrap w:val="false"/>
          </w:tcPr>
          <w:p>
            <w:pPr>
              <w:ind w:left="0" w:right="0"/>
              <w:jc w:val="center"/>
              <w:keepLines w:val="0"/>
              <w:keepNext w:val="0"/>
              <w:spacing w:before="0" w:beforeAutospacing="0" w:after="0" w:afterAutospacing="0"/>
              <w:widowControl/>
              <w:rPr>
                <w:rFonts w:hint="eastAsia"/>
                <w:color w:val="000000"/>
                <w:sz w:val="24"/>
                <w:szCs w:val="24"/>
              </w:rPr>
              <w:suppressLineNumbers w:val="0"/>
            </w:pPr>
            <w:r>
              <w:rPr>
                <w:rFonts w:hint="eastAsia"/>
                <w:color w:val="000000"/>
                <w:sz w:val="24"/>
                <w:szCs w:val="24"/>
              </w:rPr>
            </w:r>
            <w:r/>
          </w:p>
        </w:tc>
        <w:tc>
          <w:tcPr>
            <w:tcBorders>
              <w:top w:val="single" w:color="auto" w:sz="4" w:space="0"/>
              <w:left w:val="none" w:color="000000" w:sz="4" w:space="0"/>
              <w:bottom w:val="single" w:color="auto" w:sz="4" w:space="0"/>
              <w:right w:val="single" w:color="auto" w:sz="4" w:space="0"/>
            </w:tcBorders>
            <w:tcW w:w="777" w:type="pct"/>
            <w:textDirection w:val="lrTb"/>
            <w:noWrap w:val="false"/>
          </w:tcPr>
          <w:p>
            <w:pPr>
              <w:ind w:left="0" w:right="0"/>
              <w:jc w:val="center"/>
              <w:keepLines w:val="0"/>
              <w:keepNext w:val="0"/>
              <w:spacing w:before="0" w:beforeAutospacing="0" w:after="0" w:afterAutospacing="0"/>
              <w:widowControl/>
              <w:rPr>
                <w:rFonts w:hint="eastAsia"/>
                <w:color w:val="000000"/>
                <w:sz w:val="24"/>
                <w:szCs w:val="24"/>
              </w:rPr>
              <w:suppressLineNumbers w:val="0"/>
            </w:pPr>
            <w:r>
              <w:rPr>
                <w:rFonts w:hint="eastAsia"/>
                <w:color w:val="000000"/>
                <w:sz w:val="24"/>
                <w:szCs w:val="24"/>
              </w:rPr>
            </w:r>
            <w:r/>
          </w:p>
        </w:tc>
      </w:tr>
    </w:tbl>
    <w:p>
      <w:pPr>
        <w:pStyle w:val="971"/>
        <w:spacing w:line="560" w:lineRule="exact"/>
        <w:rPr>
          <w:rFonts w:hint="eastAsia"/>
        </w:rPr>
      </w:pPr>
      <w:r>
        <w:rPr>
          <w:rFonts w:hint="eastAsia"/>
        </w:rPr>
        <w:t xml:space="preserve">投标人名称：</w:t>
      </w:r>
      <w:r>
        <w:rPr>
          <w:rFonts w:hint="eastAsia"/>
          <w:u w:val="single"/>
        </w:rPr>
        <w:t xml:space="preserve">                                                      </w:t>
      </w:r>
      <w:r>
        <w:rPr>
          <w:rFonts w:hint="eastAsia"/>
        </w:rPr>
        <w:t xml:space="preserve">（</w:t>
      </w:r>
      <w:r>
        <w:rPr>
          <w:rFonts w:hint="eastAsia"/>
          <w:sz w:val="24"/>
          <w:szCs w:val="24"/>
        </w:rPr>
        <w:t xml:space="preserve">加盖电子公章</w:t>
      </w:r>
      <w:r>
        <w:rPr>
          <w:rFonts w:hint="eastAsia"/>
        </w:rPr>
        <w:t xml:space="preserve">）</w:t>
      </w:r>
      <w:r/>
    </w:p>
    <w:p>
      <w:pPr>
        <w:pStyle w:val="971"/>
        <w:spacing w:line="560" w:lineRule="exact"/>
        <w:rPr>
          <w:rFonts w:hint="default" w:eastAsia="宋体"/>
          <w:lang w:val="en-US" w:eastAsia="zh-CN"/>
        </w:rPr>
      </w:pPr>
      <w:r>
        <w:rPr>
          <w:rFonts w:hint="eastAsia"/>
          <w:lang w:val="en-US" w:eastAsia="zh-CN"/>
        </w:rPr>
        <w:t xml:space="preserve">分包号：</w:t>
      </w:r>
      <w:r>
        <w:rPr>
          <w:rFonts w:hint="eastAsia"/>
          <w:u w:val="single"/>
          <w:lang w:val="en-US" w:eastAsia="zh-CN"/>
        </w:rPr>
        <w:t xml:space="preserve">                                                 </w:t>
      </w:r>
      <w:r>
        <w:rPr>
          <w:rFonts w:hint="eastAsia"/>
          <w:lang w:val="en-US" w:eastAsia="zh-CN"/>
        </w:rPr>
        <w:t xml:space="preserve"> </w:t>
      </w:r>
      <w:r/>
    </w:p>
    <w:p>
      <w:pPr>
        <w:pStyle w:val="971"/>
        <w:spacing w:line="560" w:lineRule="exact"/>
        <w:rPr>
          <w:rFonts w:hint="eastAsia"/>
        </w:rPr>
      </w:pPr>
      <w:r>
        <w:rPr>
          <w:rFonts w:hint="eastAsia"/>
        </w:rPr>
        <w:t xml:space="preserve">说明：</w:t>
      </w:r>
      <w:r>
        <w:rPr>
          <w:rFonts w:hint="eastAsia"/>
          <w:lang w:val="en-US"/>
        </w:rPr>
        <w:t xml:space="preserve"> </w:t>
      </w:r>
      <w:r>
        <w:rPr>
          <w:rFonts w:hint="eastAsia"/>
        </w:rPr>
        <w:t xml:space="preserve">1、如果行数不够，请自行增加。</w:t>
      </w:r>
      <w:r/>
    </w:p>
    <w:p>
      <w:pPr>
        <w:pStyle w:val="971"/>
        <w:numPr>
          <w:ilvl w:val="0"/>
          <w:numId w:val="13"/>
        </w:numPr>
        <w:spacing w:line="560" w:lineRule="exact"/>
        <w:rPr>
          <w:rFonts w:hint="eastAsia"/>
        </w:rPr>
      </w:pPr>
      <w:r>
        <w:rPr>
          <w:rFonts w:hint="eastAsia"/>
        </w:rPr>
        <w:t xml:space="preserve">在“是否属于残疾人福利单位的产品”“是否属于监狱企业型企业的产品”栏内，填写“是”或“否”，如果残疾人福利单位、监狱企业的产品报价无法划分计算的，评标时将不予认可。</w:t>
      </w:r>
      <w:r/>
    </w:p>
    <w:p>
      <w:pPr>
        <w:rPr>
          <w:rFonts w:hint="eastAsia"/>
        </w:rPr>
      </w:pPr>
      <w:r>
        <w:rPr>
          <w:rFonts w:hint="eastAsia"/>
        </w:rPr>
        <w:br w:type="page" w:clear="all"/>
      </w:r>
      <w:r/>
    </w:p>
    <w:p>
      <w:pPr>
        <w:pStyle w:val="971"/>
        <w:numPr>
          <w:ilvl w:val="0"/>
          <w:numId w:val="0"/>
        </w:numPr>
        <w:ind w:left="738"/>
        <w:spacing w:line="560" w:lineRule="exact"/>
        <w:rPr>
          <w:rFonts w:hint="eastAsia"/>
        </w:rPr>
      </w:pPr>
      <w:r>
        <w:rPr>
          <w:rFonts w:hint="eastAsia"/>
        </w:rPr>
      </w:r>
      <w:r/>
    </w:p>
    <w:p>
      <w:pPr>
        <w:pStyle w:val="992"/>
        <w:ind w:left="0" w:firstLine="0"/>
        <w:spacing w:line="560" w:lineRule="exact"/>
        <w:rPr>
          <w:rFonts w:hint="eastAsia"/>
          <w:b/>
          <w:sz w:val="24"/>
          <w:szCs w:val="24"/>
          <w:lang w:val="ja-JP" w:bidi="ja-JP"/>
        </w:rPr>
        <w:outlineLvl w:val="2"/>
      </w:pPr>
      <w:r>
        <w:rPr>
          <w:rFonts w:hint="eastAsia"/>
          <w:b/>
          <w:sz w:val="24"/>
          <w:szCs w:val="24"/>
          <w:lang w:val="en-US" w:bidi="ja-JP"/>
        </w:rPr>
        <w:t xml:space="preserve">5.3</w:t>
      </w:r>
      <w:r>
        <w:rPr>
          <w:rFonts w:hint="eastAsia"/>
          <w:b/>
          <w:sz w:val="24"/>
          <w:szCs w:val="24"/>
          <w:lang w:val="ja-JP" w:bidi="ja-JP"/>
        </w:rPr>
        <w:t xml:space="preserve">享受政府采购政策优惠的证明资料和清单表</w:t>
      </w:r>
      <w:r/>
    </w:p>
    <w:p>
      <w:pPr>
        <w:spacing w:line="560" w:lineRule="exact"/>
        <w:rPr>
          <w:rFonts w:hint="eastAsia"/>
          <w:b/>
          <w:sz w:val="24"/>
          <w:szCs w:val="24"/>
        </w:rPr>
        <w:outlineLvl w:val="3"/>
      </w:pPr>
      <w:r>
        <w:rPr>
          <w:rFonts w:hint="eastAsia"/>
          <w:b/>
          <w:sz w:val="24"/>
          <w:szCs w:val="24"/>
        </w:rPr>
        <w:t xml:space="preserve">（</w:t>
      </w:r>
      <w:r>
        <w:rPr>
          <w:rFonts w:hint="eastAsia"/>
          <w:b/>
          <w:sz w:val="24"/>
          <w:szCs w:val="24"/>
          <w:lang w:val="en-US"/>
        </w:rPr>
        <w:t xml:space="preserve">1</w:t>
      </w:r>
      <w:r>
        <w:rPr>
          <w:rFonts w:hint="eastAsia"/>
          <w:b/>
          <w:sz w:val="24"/>
          <w:szCs w:val="24"/>
        </w:rPr>
        <w:t xml:space="preserve">）中小企业声明函格式</w:t>
      </w:r>
      <w:r/>
    </w:p>
    <w:p>
      <w:pPr>
        <w:pStyle w:val="971"/>
        <w:jc w:val="center"/>
        <w:spacing w:line="560" w:lineRule="exact"/>
        <w:tabs>
          <w:tab w:val="left" w:pos="7098" w:leader="none"/>
        </w:tabs>
        <w:rPr>
          <w:rFonts w:hint="eastAsia"/>
          <w:b/>
          <w:bCs/>
        </w:rPr>
      </w:pPr>
      <w:r/>
      <w:bookmarkStart w:id="50" w:name="_Hlk66863893"/>
      <w:r>
        <w:rPr>
          <w:rFonts w:hint="eastAsia"/>
          <w:b/>
          <w:bCs/>
        </w:rPr>
        <w:t xml:space="preserve">中小企业声明函（货物）</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iCs/>
          <w:color w:val="auto"/>
          <w:sz w:val="24"/>
          <w:szCs w:val="24"/>
          <w:highlight w:val="none"/>
          <w:u w:val="single"/>
          <w:lang w:eastAsia="zh-CN"/>
        </w:rPr>
        <w:t xml:space="preserve">（单位名称）</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iCs/>
          <w:color w:val="auto"/>
          <w:sz w:val="24"/>
          <w:szCs w:val="24"/>
          <w:highlight w:val="none"/>
          <w:u w:val="single"/>
          <w:lang w:eastAsia="zh-CN"/>
        </w:rPr>
        <w:t xml:space="preserve">（项目名称）</w:t>
      </w:r>
      <w:r>
        <w:rPr>
          <w:rFonts w:hint="eastAsia" w:ascii="宋体" w:hAnsi="宋体" w:eastAsia="宋体" w:cs="宋体"/>
          <w:color w:val="auto"/>
          <w:sz w:val="24"/>
          <w:szCs w:val="24"/>
          <w:highlight w:val="none"/>
          <w:lang w:eastAsia="zh-CN"/>
        </w:rPr>
        <w:t xml:space="preserve">采购活动，提供的货物全部由符合政策要求的中小企业制造。相关企业（含联合体中的中小企业、签订分包意向协议的中小企业）的具体情况如下：</w:t>
      </w:r>
      <w:r/>
    </w:p>
    <w:p>
      <w:pPr>
        <w:ind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u w:val="single"/>
          <w:lang w:eastAsia="zh-CN"/>
        </w:rPr>
        <w:t xml:space="preserve">  肉类 </w:t>
      </w:r>
      <w:r>
        <w:rPr>
          <w:rFonts w:hint="eastAsia" w:ascii="宋体" w:hAnsi="宋体" w:eastAsia="宋体" w:cs="宋体"/>
          <w:iCs/>
          <w:color w:val="auto"/>
          <w:sz w:val="24"/>
          <w:szCs w:val="24"/>
          <w:highlight w:val="none"/>
          <w:u w:val="single"/>
          <w:lang w:eastAsia="zh-CN"/>
        </w:rPr>
        <w:t xml:space="preserve">（标的名称）</w:t>
      </w:r>
      <w:r>
        <w:rPr>
          <w:rFonts w:hint="eastAsia" w:ascii="宋体" w:hAnsi="宋体" w:eastAsia="宋体" w:cs="宋体"/>
          <w:color w:val="auto"/>
          <w:sz w:val="24"/>
          <w:szCs w:val="24"/>
          <w:highlight w:val="none"/>
          <w:lang w:eastAsia="zh-CN"/>
        </w:rPr>
        <w:t xml:space="preserve"> ，属于</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b/>
          <w:bCs/>
          <w:color w:val="auto"/>
          <w:sz w:val="24"/>
          <w:szCs w:val="24"/>
          <w:highlight w:val="none"/>
          <w:u w:val="single"/>
          <w:lang w:eastAsia="zh-CN"/>
        </w:rPr>
        <w:t xml:space="preserve">批发业</w:t>
      </w:r>
      <w:r>
        <w:rPr>
          <w:rFonts w:hint="eastAsia" w:ascii="宋体" w:hAnsi="宋体" w:eastAsia="宋体" w:cs="宋体"/>
          <w:color w:val="auto"/>
          <w:sz w:val="24"/>
          <w:szCs w:val="24"/>
          <w:highlight w:val="none"/>
          <w:u w:val="single"/>
          <w:lang w:eastAsia="zh-CN"/>
        </w:rPr>
        <w:t xml:space="preserve">       行业</w:t>
      </w:r>
      <w:r>
        <w:rPr>
          <w:rFonts w:hint="eastAsia" w:ascii="宋体" w:hAnsi="宋体" w:eastAsia="宋体" w:cs="宋体"/>
          <w:color w:val="auto"/>
          <w:sz w:val="24"/>
          <w:szCs w:val="24"/>
          <w:highlight w:val="none"/>
          <w:lang w:eastAsia="zh-CN"/>
        </w:rPr>
        <w:t xml:space="preserve">；制造商为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iCs/>
          <w:color w:val="auto"/>
          <w:sz w:val="24"/>
          <w:szCs w:val="24"/>
          <w:highlight w:val="none"/>
          <w:u w:val="single"/>
          <w:lang w:eastAsia="zh-CN"/>
        </w:rPr>
        <w:t xml:space="preserve">（企业名称）</w:t>
      </w:r>
      <w:r>
        <w:rPr>
          <w:rFonts w:hint="eastAsia" w:ascii="宋体" w:hAnsi="宋体" w:eastAsia="宋体" w:cs="宋体"/>
          <w:color w:val="auto"/>
          <w:sz w:val="24"/>
          <w:szCs w:val="24"/>
          <w:highlight w:val="none"/>
          <w:lang w:eastAsia="zh-CN"/>
        </w:rPr>
        <w:t xml:space="preserve">，从业人员</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人，营业收入为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万元，资产总额为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万元</w:t>
      </w:r>
      <w:r>
        <w:rPr>
          <w:rFonts w:hint="eastAsia" w:ascii="宋体" w:hAnsi="宋体" w:eastAsia="宋体" w:cs="宋体"/>
          <w:b/>
          <w:bCs/>
          <w:color w:val="auto"/>
          <w:sz w:val="24"/>
          <w:szCs w:val="24"/>
          <w:highlight w:val="none"/>
          <w:vertAlign w:val="superscript"/>
          <w:lang w:eastAsia="zh-CN"/>
        </w:rPr>
        <w:t xml:space="preserve">1</w:t>
      </w:r>
      <w:r>
        <w:rPr>
          <w:rFonts w:hint="eastAsia" w:ascii="宋体" w:hAnsi="宋体" w:eastAsia="宋体" w:cs="宋体"/>
          <w:color w:val="auto"/>
          <w:sz w:val="24"/>
          <w:szCs w:val="24"/>
          <w:highlight w:val="none"/>
          <w:lang w:eastAsia="zh-CN"/>
        </w:rPr>
        <w:t xml:space="preserve">，属于</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iCs/>
          <w:color w:val="auto"/>
          <w:sz w:val="24"/>
          <w:szCs w:val="24"/>
          <w:highlight w:val="none"/>
          <w:u w:val="single"/>
          <w:lang w:eastAsia="zh-CN"/>
        </w:rPr>
        <w:t xml:space="preserve">（中型企业、小型企业、微型企业）</w:t>
      </w:r>
      <w:r>
        <w:rPr>
          <w:rFonts w:hint="eastAsia" w:ascii="宋体" w:hAnsi="宋体" w:eastAsia="宋体" w:cs="宋体"/>
          <w:color w:val="auto"/>
          <w:sz w:val="24"/>
          <w:szCs w:val="24"/>
          <w:highlight w:val="none"/>
          <w:lang w:eastAsia="zh-CN"/>
        </w:rPr>
        <w:t xml:space="preserve">；</w:t>
      </w:r>
      <w:r/>
    </w:p>
    <w:p>
      <w:pPr>
        <w:ind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u w:val="single"/>
          <w:lang w:eastAsia="zh-CN"/>
        </w:rPr>
        <w:t xml:space="preserve"> 水产类 </w:t>
      </w:r>
      <w:r>
        <w:rPr>
          <w:rFonts w:hint="eastAsia" w:ascii="宋体" w:hAnsi="宋体" w:eastAsia="宋体" w:cs="宋体"/>
          <w:iCs/>
          <w:color w:val="auto"/>
          <w:sz w:val="24"/>
          <w:szCs w:val="24"/>
          <w:highlight w:val="none"/>
          <w:u w:val="single"/>
          <w:lang w:eastAsia="zh-CN"/>
        </w:rPr>
        <w:t xml:space="preserve">（标的名称）</w:t>
      </w:r>
      <w:r>
        <w:rPr>
          <w:rFonts w:hint="eastAsia" w:ascii="宋体" w:hAnsi="宋体" w:eastAsia="宋体" w:cs="宋体"/>
          <w:color w:val="auto"/>
          <w:sz w:val="24"/>
          <w:szCs w:val="24"/>
          <w:highlight w:val="none"/>
          <w:lang w:eastAsia="zh-CN"/>
        </w:rPr>
        <w:t xml:space="preserve"> ，属于</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b/>
          <w:bCs/>
          <w:color w:val="auto"/>
          <w:sz w:val="24"/>
          <w:szCs w:val="24"/>
          <w:highlight w:val="none"/>
          <w:u w:val="single"/>
          <w:lang w:eastAsia="zh-CN"/>
        </w:rPr>
        <w:t xml:space="preserve">批发业</w:t>
      </w:r>
      <w:r>
        <w:rPr>
          <w:rFonts w:hint="eastAsia" w:ascii="宋体" w:hAnsi="宋体" w:eastAsia="宋体" w:cs="宋体"/>
          <w:color w:val="auto"/>
          <w:sz w:val="24"/>
          <w:szCs w:val="24"/>
          <w:highlight w:val="none"/>
          <w:u w:val="single"/>
          <w:lang w:eastAsia="zh-CN"/>
        </w:rPr>
        <w:t xml:space="preserve">      行业</w:t>
      </w:r>
      <w:r>
        <w:rPr>
          <w:rFonts w:hint="eastAsia" w:ascii="宋体" w:hAnsi="宋体" w:eastAsia="宋体" w:cs="宋体"/>
          <w:color w:val="auto"/>
          <w:sz w:val="24"/>
          <w:szCs w:val="24"/>
          <w:highlight w:val="none"/>
          <w:lang w:eastAsia="zh-CN"/>
        </w:rPr>
        <w:t xml:space="preserve">；制造商为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iCs/>
          <w:color w:val="auto"/>
          <w:sz w:val="24"/>
          <w:szCs w:val="24"/>
          <w:highlight w:val="none"/>
          <w:u w:val="single"/>
          <w:lang w:eastAsia="zh-CN"/>
        </w:rPr>
        <w:t xml:space="preserve">（企业名称）</w:t>
      </w:r>
      <w:r>
        <w:rPr>
          <w:rFonts w:hint="eastAsia" w:ascii="宋体" w:hAnsi="宋体" w:eastAsia="宋体" w:cs="宋体"/>
          <w:color w:val="auto"/>
          <w:sz w:val="24"/>
          <w:szCs w:val="24"/>
          <w:highlight w:val="none"/>
          <w:lang w:eastAsia="zh-CN"/>
        </w:rPr>
        <w:t xml:space="preserve">，从业人员</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人，营业收入为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万元，资产总额为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万元，属于</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iCs/>
          <w:color w:val="auto"/>
          <w:sz w:val="24"/>
          <w:szCs w:val="24"/>
          <w:highlight w:val="none"/>
          <w:u w:val="single"/>
          <w:lang w:eastAsia="zh-CN"/>
        </w:rPr>
        <w:t xml:space="preserve">（中型企业、小型企业、微型企业）</w:t>
      </w:r>
      <w:r>
        <w:rPr>
          <w:rFonts w:hint="eastAsia" w:ascii="宋体" w:hAnsi="宋体" w:eastAsia="宋体" w:cs="宋体"/>
          <w:color w:val="auto"/>
          <w:sz w:val="24"/>
          <w:szCs w:val="24"/>
          <w:highlight w:val="none"/>
          <w:lang w:eastAsia="zh-CN"/>
        </w:rPr>
        <w:t xml:space="preserve">；</w:t>
      </w:r>
      <w:r/>
    </w:p>
    <w:p>
      <w:pPr>
        <w:ind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eastAsia="zh-CN"/>
        </w:rPr>
        <w:t xml:space="preserve"> 禽蛋类 </w:t>
      </w:r>
      <w:r>
        <w:rPr>
          <w:rFonts w:hint="eastAsia" w:ascii="宋体" w:hAnsi="宋体" w:eastAsia="宋体" w:cs="宋体"/>
          <w:iCs/>
          <w:color w:val="auto"/>
          <w:sz w:val="24"/>
          <w:szCs w:val="24"/>
          <w:highlight w:val="none"/>
          <w:u w:val="single"/>
          <w:lang w:eastAsia="zh-CN"/>
        </w:rPr>
        <w:t xml:space="preserve">（标的名称）</w:t>
      </w:r>
      <w:r>
        <w:rPr>
          <w:rFonts w:hint="eastAsia" w:ascii="宋体" w:hAnsi="宋体" w:eastAsia="宋体" w:cs="宋体"/>
          <w:color w:val="auto"/>
          <w:sz w:val="24"/>
          <w:szCs w:val="24"/>
          <w:highlight w:val="none"/>
          <w:lang w:eastAsia="zh-CN"/>
        </w:rPr>
        <w:t xml:space="preserve"> ，属于</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b/>
          <w:bCs/>
          <w:color w:val="auto"/>
          <w:sz w:val="24"/>
          <w:szCs w:val="24"/>
          <w:highlight w:val="none"/>
          <w:u w:val="single"/>
          <w:lang w:eastAsia="zh-CN"/>
        </w:rPr>
        <w:t xml:space="preserve">批发业</w:t>
      </w:r>
      <w:r>
        <w:rPr>
          <w:rFonts w:hint="eastAsia" w:ascii="宋体" w:hAnsi="宋体" w:eastAsia="宋体" w:cs="宋体"/>
          <w:color w:val="auto"/>
          <w:sz w:val="24"/>
          <w:szCs w:val="24"/>
          <w:highlight w:val="none"/>
          <w:u w:val="single"/>
          <w:lang w:eastAsia="zh-CN"/>
        </w:rPr>
        <w:t xml:space="preserve">      行业</w:t>
      </w:r>
      <w:r>
        <w:rPr>
          <w:rFonts w:hint="eastAsia" w:ascii="宋体" w:hAnsi="宋体" w:eastAsia="宋体" w:cs="宋体"/>
          <w:color w:val="auto"/>
          <w:sz w:val="24"/>
          <w:szCs w:val="24"/>
          <w:highlight w:val="none"/>
          <w:lang w:eastAsia="zh-CN"/>
        </w:rPr>
        <w:t xml:space="preserve">；制造商为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iCs/>
          <w:color w:val="auto"/>
          <w:sz w:val="24"/>
          <w:szCs w:val="24"/>
          <w:highlight w:val="none"/>
          <w:u w:val="single"/>
          <w:lang w:eastAsia="zh-CN"/>
        </w:rPr>
        <w:t xml:space="preserve">（企业名称）</w:t>
      </w:r>
      <w:r>
        <w:rPr>
          <w:rFonts w:hint="eastAsia" w:ascii="宋体" w:hAnsi="宋体" w:eastAsia="宋体" w:cs="宋体"/>
          <w:color w:val="auto"/>
          <w:sz w:val="24"/>
          <w:szCs w:val="24"/>
          <w:highlight w:val="none"/>
          <w:lang w:eastAsia="zh-CN"/>
        </w:rPr>
        <w:t xml:space="preserve">，从业人员</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人，营业收入为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万元，资产总额为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万元，属于</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iCs/>
          <w:color w:val="auto"/>
          <w:sz w:val="24"/>
          <w:szCs w:val="24"/>
          <w:highlight w:val="none"/>
          <w:u w:val="single"/>
          <w:lang w:eastAsia="zh-CN"/>
        </w:rPr>
        <w:t xml:space="preserve">（中型企业、小型企业、微型企业）</w:t>
      </w:r>
      <w:r>
        <w:rPr>
          <w:rFonts w:hint="eastAsia" w:ascii="宋体" w:hAnsi="宋体" w:eastAsia="宋体" w:cs="宋体"/>
          <w:color w:val="auto"/>
          <w:sz w:val="24"/>
          <w:szCs w:val="24"/>
          <w:highlight w:val="none"/>
          <w:lang w:eastAsia="zh-CN"/>
        </w:rPr>
        <w:t xml:space="preserve">；</w:t>
      </w:r>
      <w:r/>
    </w:p>
    <w:p>
      <w:pPr>
        <w:ind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eastAsia="zh-CN"/>
        </w:rPr>
        <w:t xml:space="preserve"> 瓜果蔬菜类 </w:t>
      </w:r>
      <w:r>
        <w:rPr>
          <w:rFonts w:hint="eastAsia" w:ascii="宋体" w:hAnsi="宋体" w:eastAsia="宋体" w:cs="宋体"/>
          <w:iCs/>
          <w:color w:val="auto"/>
          <w:sz w:val="24"/>
          <w:szCs w:val="24"/>
          <w:highlight w:val="none"/>
          <w:u w:val="single"/>
          <w:lang w:eastAsia="zh-CN"/>
        </w:rPr>
        <w:t xml:space="preserve">（标的名称）</w:t>
      </w:r>
      <w:r>
        <w:rPr>
          <w:rFonts w:hint="eastAsia" w:ascii="宋体" w:hAnsi="宋体" w:eastAsia="宋体" w:cs="宋体"/>
          <w:color w:val="auto"/>
          <w:sz w:val="24"/>
          <w:szCs w:val="24"/>
          <w:highlight w:val="none"/>
          <w:lang w:eastAsia="zh-CN"/>
        </w:rPr>
        <w:t xml:space="preserve"> ，属于</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b/>
          <w:bCs/>
          <w:color w:val="auto"/>
          <w:sz w:val="24"/>
          <w:szCs w:val="24"/>
          <w:highlight w:val="none"/>
          <w:u w:val="single"/>
          <w:lang w:eastAsia="zh-CN"/>
        </w:rPr>
        <w:t xml:space="preserve">批发业</w:t>
      </w:r>
      <w:r>
        <w:rPr>
          <w:rFonts w:hint="eastAsia" w:ascii="宋体" w:hAnsi="宋体" w:eastAsia="宋体" w:cs="宋体"/>
          <w:color w:val="auto"/>
          <w:sz w:val="24"/>
          <w:szCs w:val="24"/>
          <w:highlight w:val="none"/>
          <w:u w:val="single"/>
          <w:lang w:eastAsia="zh-CN"/>
        </w:rPr>
        <w:t xml:space="preserve">      行业</w:t>
      </w:r>
      <w:r>
        <w:rPr>
          <w:rFonts w:hint="eastAsia" w:ascii="宋体" w:hAnsi="宋体" w:eastAsia="宋体" w:cs="宋体"/>
          <w:color w:val="auto"/>
          <w:sz w:val="24"/>
          <w:szCs w:val="24"/>
          <w:highlight w:val="none"/>
          <w:lang w:eastAsia="zh-CN"/>
        </w:rPr>
        <w:t xml:space="preserve">；制造商为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iCs/>
          <w:color w:val="auto"/>
          <w:sz w:val="24"/>
          <w:szCs w:val="24"/>
          <w:highlight w:val="none"/>
          <w:u w:val="single"/>
          <w:lang w:eastAsia="zh-CN"/>
        </w:rPr>
        <w:t xml:space="preserve">（企业名称）</w:t>
      </w:r>
      <w:r>
        <w:rPr>
          <w:rFonts w:hint="eastAsia" w:ascii="宋体" w:hAnsi="宋体" w:eastAsia="宋体" w:cs="宋体"/>
          <w:color w:val="auto"/>
          <w:sz w:val="24"/>
          <w:szCs w:val="24"/>
          <w:highlight w:val="none"/>
          <w:lang w:eastAsia="zh-CN"/>
        </w:rPr>
        <w:t xml:space="preserve">，从业人员</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人，营业收入为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万元，资产总额为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万元，属于</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iCs/>
          <w:color w:val="auto"/>
          <w:sz w:val="24"/>
          <w:szCs w:val="24"/>
          <w:highlight w:val="none"/>
          <w:u w:val="single"/>
          <w:lang w:eastAsia="zh-CN"/>
        </w:rPr>
        <w:t xml:space="preserve">（中型企业、小型企业、微型企业）</w:t>
      </w:r>
      <w:r>
        <w:rPr>
          <w:rFonts w:hint="eastAsia" w:ascii="宋体" w:hAnsi="宋体" w:eastAsia="宋体" w:cs="宋体"/>
          <w:color w:val="auto"/>
          <w:sz w:val="24"/>
          <w:szCs w:val="24"/>
          <w:highlight w:val="none"/>
          <w:lang w:eastAsia="zh-CN"/>
        </w:rPr>
        <w:t xml:space="preserve">；</w:t>
      </w:r>
      <w:r/>
    </w:p>
    <w:p>
      <w:pPr>
        <w:ind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eastAsia="zh-CN"/>
        </w:rPr>
        <w:t xml:space="preserve"> 干货调味品类 </w:t>
      </w:r>
      <w:r>
        <w:rPr>
          <w:rFonts w:hint="eastAsia" w:ascii="宋体" w:hAnsi="宋体" w:eastAsia="宋体" w:cs="宋体"/>
          <w:iCs/>
          <w:color w:val="auto"/>
          <w:sz w:val="24"/>
          <w:szCs w:val="24"/>
          <w:highlight w:val="none"/>
          <w:u w:val="single"/>
          <w:lang w:eastAsia="zh-CN"/>
        </w:rPr>
        <w:t xml:space="preserve">（标的名称）</w:t>
      </w:r>
      <w:r>
        <w:rPr>
          <w:rFonts w:hint="eastAsia" w:ascii="宋体" w:hAnsi="宋体" w:eastAsia="宋体" w:cs="宋体"/>
          <w:color w:val="auto"/>
          <w:sz w:val="24"/>
          <w:szCs w:val="24"/>
          <w:highlight w:val="none"/>
          <w:lang w:eastAsia="zh-CN"/>
        </w:rPr>
        <w:t xml:space="preserve"> ，属于</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b/>
          <w:bCs/>
          <w:color w:val="auto"/>
          <w:sz w:val="24"/>
          <w:szCs w:val="24"/>
          <w:highlight w:val="none"/>
          <w:u w:val="single"/>
          <w:lang w:eastAsia="zh-CN"/>
        </w:rPr>
        <w:t xml:space="preserve">批发业</w:t>
      </w:r>
      <w:r>
        <w:rPr>
          <w:rFonts w:hint="eastAsia" w:ascii="宋体" w:hAnsi="宋体" w:eastAsia="宋体" w:cs="宋体"/>
          <w:color w:val="auto"/>
          <w:sz w:val="24"/>
          <w:szCs w:val="24"/>
          <w:highlight w:val="none"/>
          <w:u w:val="single"/>
          <w:lang w:eastAsia="zh-CN"/>
        </w:rPr>
        <w:t xml:space="preserve">      行业</w:t>
      </w:r>
      <w:r>
        <w:rPr>
          <w:rFonts w:hint="eastAsia" w:ascii="宋体" w:hAnsi="宋体" w:eastAsia="宋体" w:cs="宋体"/>
          <w:color w:val="auto"/>
          <w:sz w:val="24"/>
          <w:szCs w:val="24"/>
          <w:highlight w:val="none"/>
          <w:lang w:eastAsia="zh-CN"/>
        </w:rPr>
        <w:t xml:space="preserve">；制造商为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iCs/>
          <w:color w:val="auto"/>
          <w:sz w:val="24"/>
          <w:szCs w:val="24"/>
          <w:highlight w:val="none"/>
          <w:u w:val="single"/>
          <w:lang w:eastAsia="zh-CN"/>
        </w:rPr>
        <w:t xml:space="preserve">（企业名称）</w:t>
      </w:r>
      <w:r>
        <w:rPr>
          <w:rFonts w:hint="eastAsia" w:ascii="宋体" w:hAnsi="宋体" w:eastAsia="宋体" w:cs="宋体"/>
          <w:color w:val="auto"/>
          <w:sz w:val="24"/>
          <w:szCs w:val="24"/>
          <w:highlight w:val="none"/>
          <w:lang w:eastAsia="zh-CN"/>
        </w:rPr>
        <w:t xml:space="preserve">，从业人员</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人，营业收入为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万元，资产总额为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万元，属于</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iCs/>
          <w:color w:val="auto"/>
          <w:sz w:val="24"/>
          <w:szCs w:val="24"/>
          <w:highlight w:val="none"/>
          <w:u w:val="single"/>
          <w:lang w:eastAsia="zh-CN"/>
        </w:rPr>
        <w:t xml:space="preserve">（中型企业、小型企业、微型企业）</w:t>
      </w:r>
      <w:r>
        <w:rPr>
          <w:rFonts w:hint="eastAsia" w:ascii="宋体" w:hAnsi="宋体" w:eastAsia="宋体" w:cs="宋体"/>
          <w:color w:val="auto"/>
          <w:sz w:val="24"/>
          <w:szCs w:val="24"/>
          <w:highlight w:val="none"/>
          <w:lang w:eastAsia="zh-CN"/>
        </w:rPr>
        <w:t xml:space="preserve">；</w:t>
      </w:r>
      <w:r/>
    </w:p>
    <w:p>
      <w:pPr>
        <w:ind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eastAsia="zh-CN"/>
        </w:rPr>
        <w:t xml:space="preserve"> 饮料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iCs/>
          <w:color w:val="auto"/>
          <w:sz w:val="24"/>
          <w:szCs w:val="24"/>
          <w:highlight w:val="none"/>
          <w:u w:val="single"/>
          <w:lang w:eastAsia="zh-CN"/>
        </w:rPr>
        <w:t xml:space="preserve">（标的名称）</w:t>
      </w:r>
      <w:r>
        <w:rPr>
          <w:rFonts w:hint="eastAsia" w:ascii="宋体" w:hAnsi="宋体" w:eastAsia="宋体" w:cs="宋体"/>
          <w:color w:val="auto"/>
          <w:sz w:val="24"/>
          <w:szCs w:val="24"/>
          <w:highlight w:val="none"/>
          <w:lang w:eastAsia="zh-CN"/>
        </w:rPr>
        <w:t xml:space="preserve"> ，属于</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b/>
          <w:bCs/>
          <w:color w:val="auto"/>
          <w:sz w:val="24"/>
          <w:szCs w:val="24"/>
          <w:highlight w:val="none"/>
          <w:u w:val="single"/>
          <w:lang w:eastAsia="zh-CN"/>
        </w:rPr>
        <w:t xml:space="preserve">批发业</w:t>
      </w:r>
      <w:r>
        <w:rPr>
          <w:rFonts w:hint="eastAsia" w:ascii="宋体" w:hAnsi="宋体" w:eastAsia="宋体" w:cs="宋体"/>
          <w:color w:val="auto"/>
          <w:sz w:val="24"/>
          <w:szCs w:val="24"/>
          <w:highlight w:val="none"/>
          <w:u w:val="single"/>
          <w:lang w:eastAsia="zh-CN"/>
        </w:rPr>
        <w:t xml:space="preserve">      行业</w:t>
      </w:r>
      <w:r>
        <w:rPr>
          <w:rFonts w:hint="eastAsia" w:ascii="宋体" w:hAnsi="宋体" w:eastAsia="宋体" w:cs="宋体"/>
          <w:color w:val="auto"/>
          <w:sz w:val="24"/>
          <w:szCs w:val="24"/>
          <w:highlight w:val="none"/>
          <w:lang w:eastAsia="zh-CN"/>
        </w:rPr>
        <w:t xml:space="preserve">；制造商为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iCs/>
          <w:color w:val="auto"/>
          <w:sz w:val="24"/>
          <w:szCs w:val="24"/>
          <w:highlight w:val="none"/>
          <w:u w:val="single"/>
          <w:lang w:eastAsia="zh-CN"/>
        </w:rPr>
        <w:t xml:space="preserve">（企业名称）</w:t>
      </w:r>
      <w:r>
        <w:rPr>
          <w:rFonts w:hint="eastAsia" w:ascii="宋体" w:hAnsi="宋体" w:eastAsia="宋体" w:cs="宋体"/>
          <w:color w:val="auto"/>
          <w:sz w:val="24"/>
          <w:szCs w:val="24"/>
          <w:highlight w:val="none"/>
          <w:lang w:eastAsia="zh-CN"/>
        </w:rPr>
        <w:t xml:space="preserve">，从业人员</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人，营业收入为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万元，资产总额为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万元，属于</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iCs/>
          <w:color w:val="auto"/>
          <w:sz w:val="24"/>
          <w:szCs w:val="24"/>
          <w:highlight w:val="none"/>
          <w:u w:val="single"/>
          <w:lang w:eastAsia="zh-CN"/>
        </w:rPr>
        <w:t xml:space="preserve">（中型企业、小型企业、微型企业）</w:t>
      </w:r>
      <w:r>
        <w:rPr>
          <w:rFonts w:hint="eastAsia" w:ascii="宋体" w:hAnsi="宋体" w:eastAsia="宋体" w:cs="宋体"/>
          <w:color w:val="auto"/>
          <w:sz w:val="24"/>
          <w:szCs w:val="24"/>
          <w:highlight w:val="none"/>
          <w:lang w:eastAsia="zh-CN"/>
        </w:rPr>
        <w:t xml:space="preserve">；</w:t>
      </w:r>
      <w:r/>
    </w:p>
    <w:p>
      <w:pPr>
        <w:ind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eastAsia="zh-CN"/>
        </w:rPr>
        <w:t xml:space="preserve"> 乳制品</w:t>
      </w:r>
      <w:r>
        <w:rPr>
          <w:rFonts w:hint="eastAsia" w:ascii="宋体" w:hAnsi="宋体" w:eastAsia="宋体" w:cs="宋体"/>
          <w:iCs/>
          <w:color w:val="auto"/>
          <w:sz w:val="24"/>
          <w:szCs w:val="24"/>
          <w:highlight w:val="none"/>
          <w:u w:val="single"/>
          <w:lang w:eastAsia="zh-CN"/>
        </w:rPr>
        <w:t xml:space="preserve">（标的名称）</w:t>
      </w:r>
      <w:r>
        <w:rPr>
          <w:rFonts w:hint="eastAsia" w:ascii="宋体" w:hAnsi="宋体" w:eastAsia="宋体" w:cs="宋体"/>
          <w:color w:val="auto"/>
          <w:sz w:val="24"/>
          <w:szCs w:val="24"/>
          <w:highlight w:val="none"/>
          <w:lang w:eastAsia="zh-CN"/>
        </w:rPr>
        <w:t xml:space="preserve"> ，属于</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b/>
          <w:bCs/>
          <w:color w:val="auto"/>
          <w:sz w:val="24"/>
          <w:szCs w:val="24"/>
          <w:highlight w:val="none"/>
          <w:u w:val="single"/>
          <w:lang w:eastAsia="zh-CN"/>
        </w:rPr>
        <w:t xml:space="preserve">批发业</w:t>
      </w:r>
      <w:r>
        <w:rPr>
          <w:rFonts w:hint="eastAsia" w:ascii="宋体" w:hAnsi="宋体" w:eastAsia="宋体" w:cs="宋体"/>
          <w:color w:val="auto"/>
          <w:sz w:val="24"/>
          <w:szCs w:val="24"/>
          <w:highlight w:val="none"/>
          <w:u w:val="single"/>
          <w:lang w:eastAsia="zh-CN"/>
        </w:rPr>
        <w:t xml:space="preserve">      行业</w:t>
      </w:r>
      <w:r>
        <w:rPr>
          <w:rFonts w:hint="eastAsia" w:ascii="宋体" w:hAnsi="宋体" w:eastAsia="宋体" w:cs="宋体"/>
          <w:color w:val="auto"/>
          <w:sz w:val="24"/>
          <w:szCs w:val="24"/>
          <w:highlight w:val="none"/>
          <w:lang w:eastAsia="zh-CN"/>
        </w:rPr>
        <w:t xml:space="preserve">；制造商为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iCs/>
          <w:color w:val="auto"/>
          <w:sz w:val="24"/>
          <w:szCs w:val="24"/>
          <w:highlight w:val="none"/>
          <w:u w:val="single"/>
          <w:lang w:eastAsia="zh-CN"/>
        </w:rPr>
        <w:t xml:space="preserve">（企业名称）</w:t>
      </w:r>
      <w:r>
        <w:rPr>
          <w:rFonts w:hint="eastAsia" w:ascii="宋体" w:hAnsi="宋体" w:eastAsia="宋体" w:cs="宋体"/>
          <w:color w:val="auto"/>
          <w:sz w:val="24"/>
          <w:szCs w:val="24"/>
          <w:highlight w:val="none"/>
          <w:lang w:eastAsia="zh-CN"/>
        </w:rPr>
        <w:t xml:space="preserve">，从业人员</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人，营业收入为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万元，资产总额为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万元，属于</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iCs/>
          <w:color w:val="auto"/>
          <w:sz w:val="24"/>
          <w:szCs w:val="24"/>
          <w:highlight w:val="none"/>
          <w:u w:val="single"/>
          <w:lang w:eastAsia="zh-CN"/>
        </w:rPr>
        <w:t xml:space="preserve">（中型企业、小型企业、微型企业）</w:t>
      </w:r>
      <w:r>
        <w:rPr>
          <w:rFonts w:hint="eastAsia" w:ascii="宋体" w:hAnsi="宋体" w:eastAsia="宋体" w:cs="宋体"/>
          <w:color w:val="auto"/>
          <w:sz w:val="24"/>
          <w:szCs w:val="24"/>
          <w:highlight w:val="none"/>
          <w:lang w:eastAsia="zh-CN"/>
        </w:rPr>
        <w:t xml:space="preserve">；</w:t>
      </w:r>
      <w:r/>
    </w:p>
    <w:p>
      <w:pPr>
        <w:ind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eastAsia="zh-CN"/>
        </w:rPr>
        <w:t xml:space="preserve">  点心熟食类 </w:t>
      </w:r>
      <w:r>
        <w:rPr>
          <w:rFonts w:hint="eastAsia" w:ascii="宋体" w:hAnsi="宋体" w:eastAsia="宋体" w:cs="宋体"/>
          <w:iCs/>
          <w:color w:val="auto"/>
          <w:sz w:val="24"/>
          <w:szCs w:val="24"/>
          <w:highlight w:val="none"/>
          <w:u w:val="single"/>
          <w:lang w:eastAsia="zh-CN"/>
        </w:rPr>
        <w:t xml:space="preserve">（标的名称）</w:t>
      </w:r>
      <w:r>
        <w:rPr>
          <w:rFonts w:hint="eastAsia" w:ascii="宋体" w:hAnsi="宋体" w:eastAsia="宋体" w:cs="宋体"/>
          <w:color w:val="auto"/>
          <w:sz w:val="24"/>
          <w:szCs w:val="24"/>
          <w:highlight w:val="none"/>
          <w:lang w:eastAsia="zh-CN"/>
        </w:rPr>
        <w:t xml:space="preserve"> ，属于</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b/>
          <w:bCs/>
          <w:color w:val="auto"/>
          <w:sz w:val="24"/>
          <w:szCs w:val="24"/>
          <w:highlight w:val="none"/>
          <w:u w:val="single"/>
          <w:lang w:eastAsia="zh-CN"/>
        </w:rPr>
        <w:t xml:space="preserve">批发业</w:t>
      </w:r>
      <w:r>
        <w:rPr>
          <w:rFonts w:hint="eastAsia" w:ascii="宋体" w:hAnsi="宋体" w:eastAsia="宋体" w:cs="宋体"/>
          <w:color w:val="auto"/>
          <w:sz w:val="24"/>
          <w:szCs w:val="24"/>
          <w:highlight w:val="none"/>
          <w:u w:val="single"/>
          <w:lang w:eastAsia="zh-CN"/>
        </w:rPr>
        <w:t xml:space="preserve">      行业</w:t>
      </w:r>
      <w:r>
        <w:rPr>
          <w:rFonts w:hint="eastAsia" w:ascii="宋体" w:hAnsi="宋体" w:eastAsia="宋体" w:cs="宋体"/>
          <w:color w:val="auto"/>
          <w:sz w:val="24"/>
          <w:szCs w:val="24"/>
          <w:highlight w:val="none"/>
          <w:lang w:eastAsia="zh-CN"/>
        </w:rPr>
        <w:t xml:space="preserve">；制造商为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iCs/>
          <w:color w:val="auto"/>
          <w:sz w:val="24"/>
          <w:szCs w:val="24"/>
          <w:highlight w:val="none"/>
          <w:u w:val="single"/>
          <w:lang w:eastAsia="zh-CN"/>
        </w:rPr>
        <w:t xml:space="preserve">（企业名称）</w:t>
      </w:r>
      <w:r>
        <w:rPr>
          <w:rFonts w:hint="eastAsia" w:ascii="宋体" w:hAnsi="宋体" w:eastAsia="宋体" w:cs="宋体"/>
          <w:color w:val="auto"/>
          <w:sz w:val="24"/>
          <w:szCs w:val="24"/>
          <w:highlight w:val="none"/>
          <w:lang w:eastAsia="zh-CN"/>
        </w:rPr>
        <w:t xml:space="preserve">，从业人员</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人，营业收入为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万元，资产总额为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万元，属于</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iCs/>
          <w:color w:val="auto"/>
          <w:sz w:val="24"/>
          <w:szCs w:val="24"/>
          <w:highlight w:val="none"/>
          <w:u w:val="single"/>
          <w:lang w:eastAsia="zh-CN"/>
        </w:rPr>
        <w:t xml:space="preserve">（中型企业、小型企业、微型企业）</w:t>
      </w:r>
      <w:r>
        <w:rPr>
          <w:rFonts w:hint="eastAsia" w:ascii="宋体" w:hAnsi="宋体" w:eastAsia="宋体" w:cs="宋体"/>
          <w:color w:val="auto"/>
          <w:sz w:val="24"/>
          <w:szCs w:val="24"/>
          <w:highlight w:val="none"/>
          <w:lang w:eastAsia="zh-CN"/>
        </w:rPr>
        <w:t xml:space="preserve">；</w:t>
      </w:r>
      <w:r/>
    </w:p>
    <w:p>
      <w:pPr>
        <w:ind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p>
    <w:p>
      <w:pPr>
        <w:ind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以上企业，不属于大企业的分支机构，不存在控股股东为大企业的情形，也不存在与大企业的负责人为同一人的情形。</w:t>
      </w:r>
      <w:r/>
    </w:p>
    <w:p>
      <w:pPr>
        <w:pStyle w:val="971"/>
        <w:ind w:firstLine="6240"/>
        <w:spacing w:line="560" w:lineRule="exact"/>
        <w:tabs>
          <w:tab w:val="left" w:pos="7098"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本企业对上述声明内容的真实性负责。如有虚假，将依法承担相应责任。</w:t>
      </w:r>
      <w:r/>
    </w:p>
    <w:p>
      <w:pPr>
        <w:pStyle w:val="971"/>
        <w:ind w:firstLine="6240"/>
        <w:spacing w:line="560" w:lineRule="exact"/>
        <w:tabs>
          <w:tab w:val="left" w:pos="7098" w:leader="none"/>
        </w:tabs>
        <w:rPr>
          <w:rFonts w:hint="eastAsia"/>
        </w:rPr>
      </w:pPr>
      <w:r>
        <w:rPr>
          <w:rFonts w:hint="eastAsia"/>
        </w:rPr>
        <w:t xml:space="preserve">企业名称（</w:t>
      </w:r>
      <w:r>
        <w:rPr>
          <w:rFonts w:hint="eastAsia"/>
          <w:sz w:val="24"/>
          <w:szCs w:val="24"/>
        </w:rPr>
        <w:t xml:space="preserve">加盖电子公章</w:t>
      </w:r>
      <w:r>
        <w:rPr>
          <w:rFonts w:hint="eastAsia"/>
        </w:rPr>
        <w:t xml:space="preserve">）：</w:t>
      </w:r>
      <w:r/>
    </w:p>
    <w:p>
      <w:pPr>
        <w:pStyle w:val="971"/>
        <w:ind w:firstLine="6240"/>
        <w:spacing w:line="560" w:lineRule="exact"/>
        <w:tabs>
          <w:tab w:val="left" w:pos="7098" w:leader="none"/>
        </w:tabs>
        <w:rPr>
          <w:rFonts w:hint="eastAsia"/>
        </w:rPr>
      </w:pPr>
      <w:r>
        <w:rPr>
          <w:rFonts w:hint="eastAsia"/>
        </w:rPr>
        <w:t xml:space="preserve">日 期：</w:t>
      </w:r>
      <w:r/>
    </w:p>
    <w:p>
      <w:pPr>
        <w:pStyle w:val="971"/>
        <w:spacing w:line="560" w:lineRule="exact"/>
        <w:tabs>
          <w:tab w:val="left" w:pos="7098" w:leader="none"/>
        </w:tabs>
        <w:rPr>
          <w:rFonts w:hint="eastAsia"/>
        </w:rPr>
      </w:pPr>
      <w:r>
        <w:rPr>
          <w:rFonts w:hint="eastAsia"/>
        </w:rPr>
        <w:t xml:space="preserve">备注1：从业人员、营业收入、资产总额填报上一年度数据，无上一年度数据的新成立企业可不填报。</w:t>
      </w:r>
      <w:r/>
    </w:p>
    <w:p>
      <w:pPr>
        <w:pStyle w:val="971"/>
        <w:spacing w:line="560" w:lineRule="exact"/>
        <w:tabs>
          <w:tab w:val="left" w:pos="7098" w:leader="none"/>
        </w:tabs>
        <w:rPr>
          <w:rFonts w:hint="eastAsia"/>
        </w:rPr>
      </w:pPr>
      <w:r>
        <w:rPr>
          <w:rFonts w:hint="eastAsia"/>
        </w:rPr>
        <w:t xml:space="preserve">备注2：供应商如不提供此声明函，价格将不做相应扣除。</w:t>
      </w:r>
      <w:r/>
    </w:p>
    <w:p>
      <w:pPr>
        <w:pStyle w:val="971"/>
        <w:spacing w:line="560" w:lineRule="exact"/>
        <w:tabs>
          <w:tab w:val="left" w:pos="7098" w:leader="none"/>
        </w:tabs>
        <w:rPr>
          <w:rFonts w:hint="eastAsia"/>
          <w:b/>
          <w:bCs/>
          <w:color w:val="ff0000"/>
        </w:rPr>
      </w:pPr>
      <w:r>
        <w:rPr>
          <w:rFonts w:hint="eastAsia"/>
          <w:b/>
          <w:bCs/>
          <w:color w:val="ff0000"/>
        </w:rPr>
        <w:t xml:space="preserve">备注3：“中小企业划型标准”详见《关于印发中小企业划型标准规定的通知》工信部联企业〔2011〕300号，供应商也可登录中华人民共和国工信部官网，使用“中小企业规模类型自测小程序”进行企业规模自测。</w:t>
      </w:r>
      <w:r/>
    </w:p>
    <w:p>
      <w:pPr>
        <w:pStyle w:val="971"/>
        <w:ind w:right="1680"/>
        <w:spacing w:line="560" w:lineRule="exact"/>
        <w:tabs>
          <w:tab w:val="left" w:pos="7098" w:leader="none"/>
        </w:tabs>
        <w:rPr>
          <w:rFonts w:hint="eastAsia"/>
          <w:b/>
          <w:bCs/>
          <w:color w:val="ff0000"/>
        </w:rPr>
      </w:pPr>
      <w:r>
        <w:rPr>
          <w:rFonts w:hint="eastAsia"/>
          <w:b/>
          <w:bCs/>
          <w:color w:val="ff0000"/>
        </w:rPr>
        <w:t xml:space="preserve">（自测小程序链接：</w:t>
      </w:r>
      <w:r>
        <w:rPr>
          <w:rFonts w:hint="eastAsia"/>
          <w:b/>
          <w:bCs/>
          <w:color w:val="ff0000"/>
        </w:rPr>
        <w:fldChar w:fldCharType="begin"/>
      </w:r>
      <w:r>
        <w:rPr>
          <w:rFonts w:hint="eastAsia"/>
          <w:b/>
          <w:bCs/>
          <w:color w:val="ff0000"/>
        </w:rPr>
        <w:instrText xml:space="preserve"> HYPERLINK "http://202.106.120.146/baosong/appweb/orgScale.html）" </w:instrText>
      </w:r>
      <w:r>
        <w:rPr>
          <w:rFonts w:hint="eastAsia"/>
          <w:b/>
          <w:bCs/>
          <w:color w:val="ff0000"/>
        </w:rPr>
        <w:fldChar w:fldCharType="separate"/>
      </w:r>
      <w:r>
        <w:rPr>
          <w:rStyle w:val="986"/>
          <w:rFonts w:hint="eastAsia"/>
          <w:b/>
          <w:bCs/>
        </w:rPr>
        <w:t xml:space="preserve">http://202.106.120.146/baosong/appweb/orgScale.html）</w:t>
      </w:r>
      <w:r>
        <w:rPr>
          <w:rStyle w:val="986"/>
          <w:rFonts w:hint="eastAsia"/>
          <w:b/>
          <w:bCs/>
        </w:rPr>
        <w:br w:type="page" w:clear="all"/>
      </w:r>
      <w:r>
        <w:rPr>
          <w:rFonts w:hint="eastAsia"/>
          <w:b/>
          <w:bCs/>
          <w:color w:val="ff0000"/>
        </w:rPr>
        <w:fldChar w:fldCharType="end"/>
      </w:r>
      <w:r/>
    </w:p>
    <w:p>
      <w:pPr>
        <w:pStyle w:val="971"/>
        <w:ind w:right="1680"/>
        <w:spacing w:line="560" w:lineRule="exact"/>
        <w:tabs>
          <w:tab w:val="left" w:pos="7098" w:leader="none"/>
        </w:tabs>
        <w:rPr>
          <w:rFonts w:hint="eastAsia"/>
          <w:b/>
          <w:bCs/>
          <w:color w:val="ff0000"/>
        </w:rPr>
      </w:pPr>
      <w:r>
        <w:rPr>
          <w:rFonts w:hint="eastAsia"/>
          <w:b/>
          <w:bCs/>
          <w:color w:val="ff0000"/>
        </w:rPr>
      </w:r>
      <w:r/>
    </w:p>
    <w:p>
      <w:pPr>
        <w:rPr>
          <w:rFonts w:hint="eastAsia"/>
          <w:b/>
          <w:bCs/>
          <w:color w:val="ff0000"/>
        </w:rPr>
      </w:pPr>
      <w:r>
        <w:rPr>
          <w:rFonts w:hint="eastAsia"/>
          <w:b/>
          <w:bCs/>
          <w:color w:val="ff0000"/>
        </w:rPr>
      </w:r>
      <w:r/>
    </w:p>
    <w:p>
      <w:pPr>
        <w:pStyle w:val="971"/>
        <w:spacing w:line="560" w:lineRule="exact"/>
        <w:tabs>
          <w:tab w:val="left" w:pos="7098" w:leader="none"/>
        </w:tabs>
        <w:rPr>
          <w:rFonts w:hint="eastAsia"/>
        </w:rPr>
      </w:pPr>
      <w:r>
        <w:rPr>
          <w:rFonts w:hint="eastAsia"/>
        </w:rPr>
      </w:r>
      <w:r/>
    </w:p>
    <w:p>
      <w:pPr>
        <w:pStyle w:val="971"/>
        <w:jc w:val="center"/>
        <w:spacing w:line="560" w:lineRule="exact"/>
        <w:tabs>
          <w:tab w:val="left" w:pos="7098" w:leader="none"/>
        </w:tabs>
        <w:rPr>
          <w:rFonts w:hint="eastAsia"/>
          <w:b/>
          <w:bCs/>
        </w:rPr>
      </w:pPr>
      <w:r>
        <w:rPr>
          <w:rFonts w:hint="eastAsia"/>
          <w:b/>
          <w:bCs/>
        </w:rPr>
        <w:t xml:space="preserve">中小企业声明函（工程、服务）</w:t>
      </w:r>
      <w:r/>
    </w:p>
    <w:p>
      <w:pPr>
        <w:pStyle w:val="971"/>
        <w:ind w:firstLine="480"/>
        <w:spacing w:line="560" w:lineRule="exact"/>
        <w:tabs>
          <w:tab w:val="left" w:pos="7098" w:leader="none"/>
        </w:tabs>
        <w:rPr>
          <w:rFonts w:hint="eastAsia"/>
        </w:rPr>
      </w:pPr>
      <w:r>
        <w:rPr>
          <w:rFonts w:hint="eastAsia"/>
        </w:rPr>
        <w:t xml:space="preserve">本公司（联合体）郑重声明，根据《政府采购促进中小企业发展管理办法》（财库﹝2020﹞46号）的规定，本公司（联合体）参加</w:t>
      </w:r>
      <w:r>
        <w:rPr>
          <w:rFonts w:hint="eastAsia"/>
          <w:u w:val="single"/>
        </w:rPr>
        <w:t xml:space="preserve">（单位名称）</w:t>
      </w:r>
      <w:r>
        <w:rPr>
          <w:rFonts w:hint="eastAsia"/>
        </w:rPr>
        <w:t xml:space="preserve">的</w:t>
      </w:r>
      <w:r>
        <w:rPr>
          <w:rFonts w:hint="eastAsia"/>
          <w:u w:val="single"/>
        </w:rPr>
        <w:t xml:space="preserve">（项目名称）</w:t>
      </w:r>
      <w:r>
        <w:rPr>
          <w:rFonts w:hint="eastAsia"/>
        </w:rPr>
        <w:t xml:space="preserve">采购活动，工程的施工单位全部为符合政策要求的中小企业（或者：服务 全部由符合政策要求的中小企业承接）。相关企业（含联合 体中的中小企业、签订分包意向协议的中小企业）的具体情况如下：</w:t>
      </w:r>
      <w:r/>
    </w:p>
    <w:p>
      <w:pPr>
        <w:pStyle w:val="971"/>
        <w:ind w:firstLine="480"/>
        <w:spacing w:line="560" w:lineRule="exact"/>
        <w:tabs>
          <w:tab w:val="left" w:pos="7098" w:leader="none"/>
        </w:tabs>
        <w:rPr>
          <w:rFonts w:hint="eastAsia"/>
        </w:rPr>
      </w:pPr>
      <w:r>
        <w:rPr>
          <w:rFonts w:hint="eastAsia"/>
        </w:rPr>
        <w:t xml:space="preserve">1.</w:t>
      </w:r>
      <w:r>
        <w:rPr>
          <w:rFonts w:hint="eastAsia"/>
          <w:u w:val="single"/>
        </w:rPr>
        <w:t xml:space="preserve"> （标的名称） </w:t>
      </w:r>
      <w:r>
        <w:rPr>
          <w:rFonts w:hint="eastAsia"/>
        </w:rPr>
        <w:t xml:space="preserve">，属于</w:t>
      </w:r>
      <w:r>
        <w:rPr>
          <w:rFonts w:hint="eastAsia"/>
          <w:u w:val="single"/>
        </w:rPr>
        <w:t xml:space="preserve">（采购文件中明确的所属行业）</w:t>
      </w:r>
      <w:r>
        <w:rPr>
          <w:rFonts w:hint="eastAsia"/>
        </w:rPr>
        <w:t xml:space="preserve">； 承建（承接）企业为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w:t>
      </w:r>
      <w:r>
        <w:rPr>
          <w:rFonts w:hint="eastAsia"/>
          <w:u w:val="single"/>
        </w:rPr>
        <w:t xml:space="preserve">  </w:t>
      </w:r>
      <w:r>
        <w:rPr>
          <w:rFonts w:hint="eastAsia"/>
        </w:rPr>
        <w:t xml:space="preserve">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 小型企业、微型企业）</w:t>
      </w:r>
      <w:r>
        <w:rPr>
          <w:rFonts w:hint="eastAsia"/>
        </w:rPr>
        <w:t xml:space="preserve">；</w:t>
      </w:r>
      <w:r/>
    </w:p>
    <w:p>
      <w:pPr>
        <w:pStyle w:val="971"/>
        <w:ind w:firstLine="480"/>
        <w:spacing w:line="560" w:lineRule="exact"/>
        <w:tabs>
          <w:tab w:val="left" w:pos="7098" w:leader="none"/>
        </w:tabs>
        <w:rPr>
          <w:rFonts w:hint="eastAsia"/>
        </w:rPr>
      </w:pPr>
      <w:r>
        <w:rPr>
          <w:rFonts w:hint="eastAsia"/>
        </w:rPr>
        <w:t xml:space="preserve">2.</w:t>
      </w:r>
      <w:r>
        <w:rPr>
          <w:rFonts w:hint="eastAsia"/>
          <w:u w:val="single"/>
        </w:rPr>
        <w:t xml:space="preserve"> （标的名称） </w:t>
      </w:r>
      <w:r>
        <w:rPr>
          <w:rFonts w:hint="eastAsia"/>
        </w:rPr>
        <w:t xml:space="preserve">，属于</w:t>
      </w:r>
      <w:r>
        <w:rPr>
          <w:rFonts w:hint="eastAsia"/>
          <w:u w:val="single"/>
        </w:rPr>
        <w:t xml:space="preserve">（采购文件中明确的所属行业）</w:t>
      </w:r>
      <w:r>
        <w:rPr>
          <w:rFonts w:hint="eastAsia"/>
        </w:rPr>
        <w:t xml:space="preserve">； 承建（承接）企业为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w:t>
      </w:r>
      <w:r>
        <w:rPr>
          <w:rFonts w:hint="eastAsia"/>
          <w:u w:val="single"/>
        </w:rPr>
        <w:t xml:space="preserve">  </w:t>
      </w:r>
      <w:r>
        <w:rPr>
          <w:rFonts w:hint="eastAsia"/>
        </w:rPr>
        <w:t xml:space="preserve">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 小型企业、微型企业）</w:t>
      </w:r>
      <w:r>
        <w:rPr>
          <w:rFonts w:hint="eastAsia"/>
        </w:rPr>
        <w:t xml:space="preserve">；</w:t>
      </w:r>
      <w:r/>
    </w:p>
    <w:p>
      <w:pPr>
        <w:pStyle w:val="971"/>
        <w:ind w:firstLine="480"/>
        <w:spacing w:line="560" w:lineRule="exact"/>
        <w:tabs>
          <w:tab w:val="left" w:pos="7098" w:leader="none"/>
        </w:tabs>
        <w:rPr>
          <w:rFonts w:hint="eastAsia"/>
        </w:rPr>
      </w:pPr>
      <w:r>
        <w:rPr>
          <w:rFonts w:hint="eastAsia"/>
        </w:rPr>
        <w:t xml:space="preserve"> ……</w:t>
      </w:r>
      <w:r/>
    </w:p>
    <w:p>
      <w:pPr>
        <w:pStyle w:val="971"/>
        <w:ind w:firstLine="480"/>
        <w:spacing w:line="560" w:lineRule="exact"/>
        <w:tabs>
          <w:tab w:val="left" w:pos="7098" w:leader="none"/>
        </w:tabs>
        <w:rPr>
          <w:rFonts w:hint="eastAsia"/>
        </w:rPr>
      </w:pPr>
      <w:r>
        <w:rPr>
          <w:rFonts w:hint="eastAsia"/>
        </w:rPr>
        <w:t xml:space="preserve">以上企业，不属于大企业的分支机构，不存在控股股东 为大企业的情形，也不存在与大企业的负责人为同一人的情 形。</w:t>
      </w:r>
      <w:r/>
    </w:p>
    <w:p>
      <w:pPr>
        <w:pStyle w:val="971"/>
        <w:ind w:firstLine="480"/>
        <w:spacing w:line="560" w:lineRule="exact"/>
        <w:tabs>
          <w:tab w:val="left" w:pos="7098" w:leader="none"/>
        </w:tabs>
        <w:rPr>
          <w:rFonts w:hint="eastAsia"/>
        </w:rPr>
      </w:pPr>
      <w:r>
        <w:rPr>
          <w:rFonts w:hint="eastAsia"/>
        </w:rPr>
        <w:t xml:space="preserve">本企业对上述声明内容的真实性负责。如有虚假，将依法承担相应责任。 </w:t>
      </w:r>
      <w:r/>
    </w:p>
    <w:p>
      <w:pPr>
        <w:pStyle w:val="971"/>
        <w:ind w:right="1680" w:firstLine="6000"/>
        <w:spacing w:line="560" w:lineRule="exact"/>
        <w:tabs>
          <w:tab w:val="left" w:pos="7098" w:leader="none"/>
        </w:tabs>
        <w:rPr>
          <w:rFonts w:hint="eastAsia"/>
        </w:rPr>
      </w:pPr>
      <w:r>
        <w:rPr>
          <w:rFonts w:hint="eastAsia"/>
        </w:rPr>
        <w:t xml:space="preserve">企业名称（</w:t>
      </w:r>
      <w:r>
        <w:rPr>
          <w:rFonts w:hint="eastAsia"/>
          <w:sz w:val="24"/>
          <w:szCs w:val="24"/>
        </w:rPr>
        <w:t xml:space="preserve">加盖电子公章</w:t>
      </w:r>
      <w:r>
        <w:rPr>
          <w:rFonts w:hint="eastAsia"/>
        </w:rPr>
        <w:t xml:space="preserve">）：</w:t>
      </w:r>
      <w:r/>
    </w:p>
    <w:p>
      <w:pPr>
        <w:pStyle w:val="971"/>
        <w:ind w:right="1680" w:firstLine="6000"/>
        <w:spacing w:line="560" w:lineRule="exact"/>
        <w:tabs>
          <w:tab w:val="left" w:pos="7098" w:leader="none"/>
        </w:tabs>
        <w:rPr>
          <w:rFonts w:hint="eastAsia"/>
        </w:rPr>
      </w:pPr>
      <w:r>
        <w:rPr>
          <w:rFonts w:hint="eastAsia"/>
        </w:rPr>
        <w:t xml:space="preserve">日 期：</w:t>
      </w:r>
      <w:r/>
    </w:p>
    <w:p>
      <w:pPr>
        <w:pStyle w:val="971"/>
        <w:ind w:right="1680"/>
        <w:spacing w:line="560" w:lineRule="exact"/>
        <w:tabs>
          <w:tab w:val="left" w:pos="7098" w:leader="none"/>
        </w:tabs>
        <w:rPr>
          <w:rFonts w:hint="eastAsia"/>
        </w:rPr>
      </w:pPr>
      <w:r>
        <w:rPr>
          <w:rFonts w:hint="eastAsia"/>
        </w:rPr>
        <w:t xml:space="preserve">备注1：从业人员、营业收入、资产总额填报上一年度数据，无上一年度数据的新成立企业可不填报。</w:t>
      </w:r>
      <w:r/>
    </w:p>
    <w:p>
      <w:pPr>
        <w:pStyle w:val="971"/>
        <w:ind w:right="1680"/>
        <w:spacing w:line="560" w:lineRule="exact"/>
        <w:tabs>
          <w:tab w:val="left" w:pos="7098" w:leader="none"/>
        </w:tabs>
        <w:rPr>
          <w:rFonts w:hint="eastAsia"/>
        </w:rPr>
      </w:pPr>
      <w:r>
        <w:rPr>
          <w:rFonts w:hint="eastAsia"/>
        </w:rPr>
        <w:t xml:space="preserve">备注2：供应商如不提供此声明函，价格将不做相应扣除。</w:t>
      </w:r>
      <w:r/>
    </w:p>
    <w:p>
      <w:pPr>
        <w:pStyle w:val="971"/>
        <w:spacing w:line="560" w:lineRule="exact"/>
        <w:tabs>
          <w:tab w:val="left" w:pos="7098" w:leader="none"/>
        </w:tabs>
        <w:rPr>
          <w:rFonts w:hint="eastAsia"/>
          <w:b/>
          <w:bCs/>
          <w:color w:val="ff0000"/>
        </w:rPr>
      </w:pPr>
      <w:r>
        <w:rPr>
          <w:rFonts w:hint="eastAsia"/>
          <w:b/>
          <w:bCs/>
          <w:color w:val="ff0000"/>
        </w:rPr>
        <w:t xml:space="preserve">备注3：“中小企业划型标准”详见《关于印发中小企业划型标准规定的通知》工信部联企业〔2011〕300号，供应商也可登录中华人民共和国工信部官网，使用“中小企业规模类型自测小程序”进行企业规模自测。</w:t>
      </w:r>
      <w:r/>
    </w:p>
    <w:p>
      <w:pPr>
        <w:pStyle w:val="971"/>
        <w:spacing w:line="560" w:lineRule="exact"/>
        <w:tabs>
          <w:tab w:val="left" w:pos="7098" w:leader="none"/>
        </w:tabs>
        <w:rPr>
          <w:rFonts w:hint="eastAsia"/>
          <w:b/>
          <w:bCs/>
          <w:color w:val="ff0000"/>
        </w:rPr>
      </w:pPr>
      <w:r>
        <w:rPr>
          <w:rFonts w:hint="eastAsia"/>
          <w:b/>
          <w:bCs/>
          <w:color w:val="ff0000"/>
        </w:rPr>
        <w:t xml:space="preserve">（自测小程序链接：http://202.106.120.146/baosong/appweb/orgScale.html）</w:t>
      </w:r>
      <w:bookmarkEnd w:id="50"/>
      <w:r/>
      <w:r/>
    </w:p>
    <w:p>
      <w:pPr>
        <w:ind w:left="100"/>
        <w:spacing w:line="560" w:lineRule="exact"/>
        <w:rPr>
          <w:rFonts w:hint="eastAsia"/>
          <w:b/>
          <w:sz w:val="24"/>
          <w:szCs w:val="24"/>
        </w:rPr>
        <w:outlineLvl w:val="3"/>
      </w:pPr>
      <w:r>
        <w:rPr>
          <w:rFonts w:hint="eastAsia"/>
          <w:b/>
          <w:sz w:val="24"/>
          <w:szCs w:val="24"/>
        </w:rPr>
        <w:t xml:space="preserve">（</w:t>
      </w:r>
      <w:r>
        <w:rPr>
          <w:rFonts w:hint="eastAsia"/>
          <w:b/>
          <w:sz w:val="24"/>
          <w:szCs w:val="24"/>
          <w:lang w:val="en-US"/>
        </w:rPr>
        <w:t xml:space="preserve">2</w:t>
      </w:r>
      <w:r>
        <w:rPr>
          <w:rFonts w:hint="eastAsia"/>
          <w:b/>
          <w:sz w:val="24"/>
          <w:szCs w:val="24"/>
        </w:rPr>
        <w:t xml:space="preserve">）残疾人福利性单位声明函格式</w:t>
      </w:r>
      <w:r/>
    </w:p>
    <w:p>
      <w:pPr>
        <w:ind w:firstLine="482"/>
        <w:jc w:val="center"/>
        <w:spacing w:line="560" w:lineRule="exact"/>
        <w:rPr>
          <w:rFonts w:hint="eastAsia"/>
          <w:sz w:val="24"/>
          <w:szCs w:val="24"/>
        </w:rPr>
      </w:pPr>
      <w:r>
        <w:rPr>
          <w:rFonts w:hint="eastAsia"/>
          <w:b/>
          <w:sz w:val="24"/>
          <w:szCs w:val="24"/>
        </w:rPr>
        <w:t xml:space="preserve">残疾人福利性单位声明函</w:t>
      </w:r>
      <w:r/>
    </w:p>
    <w:p>
      <w:pPr>
        <w:ind w:firstLine="480"/>
        <w:spacing w:line="560" w:lineRule="exact"/>
        <w:rPr>
          <w:rFonts w:hint="eastAsia"/>
          <w:sz w:val="24"/>
          <w:szCs w:val="24"/>
        </w:rPr>
      </w:pPr>
      <w:r>
        <w:rPr>
          <w:rFonts w:hint="eastAsia"/>
          <w:sz w:val="24"/>
          <w:szCs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sz w:val="24"/>
          <w:szCs w:val="24"/>
          <w:u w:val="single"/>
        </w:rPr>
        <w:t xml:space="preserve">               </w:t>
      </w:r>
      <w:r>
        <w:rPr>
          <w:rFonts w:hint="eastAsia"/>
          <w:sz w:val="24"/>
          <w:szCs w:val="24"/>
        </w:rPr>
        <w:t xml:space="preserve">单位的</w:t>
      </w:r>
      <w:r>
        <w:rPr>
          <w:rFonts w:hint="eastAsia"/>
          <w:sz w:val="24"/>
          <w:szCs w:val="24"/>
          <w:u w:val="single"/>
        </w:rPr>
        <w:t xml:space="preserve">              </w:t>
      </w:r>
      <w:r>
        <w:rPr>
          <w:rFonts w:hint="eastAsia"/>
          <w:sz w:val="24"/>
          <w:szCs w:val="24"/>
        </w:rPr>
        <w:t xml:space="preserve">项目采购活动提供本单位制造的货物（由本单位承担工程/提供服务），或者提供其他残疾人福利性单位制造的货物（不包括使用非残疾人福利性单位注册商标的货物）。</w:t>
      </w:r>
      <w:r/>
    </w:p>
    <w:p>
      <w:pPr>
        <w:spacing w:line="560" w:lineRule="exact"/>
        <w:rPr>
          <w:rFonts w:hint="eastAsia"/>
          <w:sz w:val="24"/>
          <w:szCs w:val="24"/>
        </w:rPr>
      </w:pPr>
      <w:r>
        <w:rPr>
          <w:rFonts w:hint="eastAsia"/>
          <w:sz w:val="24"/>
          <w:szCs w:val="24"/>
        </w:rPr>
        <w:t xml:space="preserve">本单位对上述声明的真实性负责。如有虚假，将依法承担相应责任。</w:t>
      </w:r>
      <w:r/>
    </w:p>
    <w:p>
      <w:pPr>
        <w:ind w:firstLine="4560"/>
        <w:spacing w:line="560" w:lineRule="exact"/>
        <w:rPr>
          <w:rFonts w:hint="eastAsia"/>
          <w:sz w:val="24"/>
          <w:szCs w:val="24"/>
        </w:rPr>
      </w:pPr>
      <w:r>
        <w:rPr>
          <w:rFonts w:hint="eastAsia"/>
          <w:sz w:val="24"/>
          <w:szCs w:val="24"/>
        </w:rPr>
        <w:t xml:space="preserve">单位名称（加盖电子公章）： </w:t>
      </w:r>
      <w:r/>
    </w:p>
    <w:p>
      <w:pPr>
        <w:ind w:firstLine="4560"/>
        <w:spacing w:line="560" w:lineRule="exact"/>
        <w:rPr>
          <w:rFonts w:hint="eastAsia"/>
          <w:sz w:val="24"/>
          <w:szCs w:val="24"/>
        </w:rPr>
      </w:pPr>
      <w:r>
        <w:rPr>
          <w:rFonts w:hint="eastAsia"/>
          <w:sz w:val="24"/>
          <w:szCs w:val="24"/>
        </w:rPr>
        <w:t xml:space="preserve">日</w:t>
      </w:r>
      <w:r>
        <w:rPr>
          <w:rFonts w:hint="eastAsia"/>
          <w:sz w:val="24"/>
          <w:szCs w:val="24"/>
        </w:rPr>
        <w:tab/>
      </w:r>
      <w:r>
        <w:rPr>
          <w:rFonts w:hint="eastAsia"/>
          <w:sz w:val="24"/>
          <w:szCs w:val="24"/>
        </w:rPr>
        <w:t xml:space="preserve">期：</w:t>
      </w:r>
      <w:r/>
    </w:p>
    <w:p>
      <w:pPr>
        <w:ind w:left="100"/>
        <w:spacing w:line="560" w:lineRule="exact"/>
        <w:rPr>
          <w:rFonts w:hint="eastAsia"/>
          <w:b/>
          <w:sz w:val="24"/>
          <w:szCs w:val="24"/>
        </w:rPr>
        <w:outlineLvl w:val="3"/>
      </w:pPr>
      <w:r>
        <w:rPr>
          <w:rFonts w:hint="eastAsia"/>
          <w:b/>
          <w:sz w:val="24"/>
          <w:szCs w:val="24"/>
        </w:rPr>
        <w:t xml:space="preserve">（</w:t>
      </w:r>
      <w:r>
        <w:rPr>
          <w:rFonts w:hint="eastAsia"/>
          <w:b/>
          <w:sz w:val="24"/>
          <w:szCs w:val="24"/>
          <w:lang w:val="en-US"/>
        </w:rPr>
        <w:t xml:space="preserve">3</w:t>
      </w:r>
      <w:r>
        <w:rPr>
          <w:rFonts w:hint="eastAsia"/>
          <w:b/>
          <w:sz w:val="24"/>
          <w:szCs w:val="24"/>
        </w:rPr>
        <w:t xml:space="preserve">）属于监狱企业的证明文件</w:t>
      </w:r>
      <w:r/>
    </w:p>
    <w:p>
      <w:pPr>
        <w:ind w:firstLine="480"/>
        <w:spacing w:line="560" w:lineRule="exact"/>
        <w:rPr>
          <w:rFonts w:hint="eastAsia"/>
          <w:sz w:val="24"/>
          <w:szCs w:val="24"/>
        </w:rPr>
      </w:pPr>
      <w:r>
        <w:rPr>
          <w:rFonts w:hint="eastAsia"/>
          <w:sz w:val="24"/>
          <w:szCs w:val="24"/>
        </w:rPr>
        <w:t xml:space="preserve">提供由省级以上监狱管理局、戒毒管理局（含新疆生产建设兵团）出具的属于监狱企业的证明文件</w:t>
      </w:r>
      <w:r/>
    </w:p>
    <w:p>
      <w:pPr>
        <w:ind w:left="100"/>
        <w:spacing w:line="560" w:lineRule="exact"/>
        <w:rPr>
          <w:rFonts w:hint="eastAsia"/>
          <w:b/>
          <w:sz w:val="24"/>
          <w:szCs w:val="24"/>
        </w:rPr>
        <w:outlineLvl w:val="3"/>
      </w:pPr>
      <w:r>
        <w:rPr>
          <w:rFonts w:hint="eastAsia"/>
          <w:b/>
          <w:sz w:val="24"/>
          <w:szCs w:val="24"/>
        </w:rPr>
        <w:t xml:space="preserve">（</w:t>
      </w:r>
      <w:r>
        <w:rPr>
          <w:rFonts w:hint="eastAsia"/>
          <w:b/>
          <w:sz w:val="24"/>
          <w:szCs w:val="24"/>
          <w:lang w:val="en-US"/>
        </w:rPr>
        <w:t xml:space="preserve">4</w:t>
      </w:r>
      <w:r>
        <w:rPr>
          <w:rFonts w:hint="eastAsia"/>
          <w:b/>
          <w:sz w:val="24"/>
          <w:szCs w:val="24"/>
        </w:rPr>
        <w:t xml:space="preserve">）节能产品认证文件</w:t>
      </w:r>
      <w:r/>
    </w:p>
    <w:p>
      <w:pPr>
        <w:ind w:left="100"/>
        <w:spacing w:line="560" w:lineRule="exact"/>
        <w:rPr>
          <w:rFonts w:hint="eastAsia"/>
          <w:sz w:val="24"/>
          <w:szCs w:val="24"/>
        </w:rPr>
      </w:pPr>
      <w:r>
        <w:rPr>
          <w:rFonts w:hint="eastAsia"/>
          <w:sz w:val="24"/>
          <w:szCs w:val="24"/>
        </w:rPr>
        <w:t xml:space="preserve">提供有效的节能产品认证证书复印件</w:t>
      </w:r>
      <w:r/>
    </w:p>
    <w:p>
      <w:pPr>
        <w:ind w:left="100"/>
        <w:spacing w:line="560" w:lineRule="exact"/>
        <w:rPr>
          <w:rFonts w:hint="eastAsia"/>
          <w:b/>
          <w:sz w:val="24"/>
          <w:szCs w:val="24"/>
        </w:rPr>
        <w:outlineLvl w:val="3"/>
      </w:pPr>
      <w:r>
        <w:rPr>
          <w:rFonts w:hint="eastAsia"/>
          <w:b/>
          <w:sz w:val="24"/>
          <w:szCs w:val="24"/>
        </w:rPr>
        <w:t xml:space="preserve">（</w:t>
      </w:r>
      <w:r>
        <w:rPr>
          <w:rFonts w:hint="eastAsia"/>
          <w:b/>
          <w:sz w:val="24"/>
          <w:szCs w:val="24"/>
          <w:lang w:val="en-US"/>
        </w:rPr>
        <w:t xml:space="preserve">5</w:t>
      </w:r>
      <w:r>
        <w:rPr>
          <w:rFonts w:hint="eastAsia"/>
          <w:b/>
          <w:sz w:val="24"/>
          <w:szCs w:val="24"/>
        </w:rPr>
        <w:t xml:space="preserve">）环境标志产品认证文件</w:t>
      </w:r>
      <w:r/>
    </w:p>
    <w:p>
      <w:pPr>
        <w:ind w:left="100"/>
        <w:spacing w:line="560" w:lineRule="exact"/>
        <w:rPr>
          <w:rFonts w:hint="eastAsia"/>
          <w:sz w:val="24"/>
          <w:szCs w:val="24"/>
        </w:rPr>
      </w:pPr>
      <w:r>
        <w:rPr>
          <w:rFonts w:hint="eastAsia"/>
          <w:sz w:val="24"/>
          <w:szCs w:val="24"/>
        </w:rPr>
        <w:t xml:space="preserve">提供有效的环境标志产品认证证书复印件</w:t>
      </w:r>
      <w:r/>
    </w:p>
    <w:p>
      <w:pPr>
        <w:ind w:left="100"/>
        <w:spacing w:line="560" w:lineRule="exact"/>
        <w:rPr>
          <w:rFonts w:hint="eastAsia"/>
          <w:b/>
          <w:sz w:val="24"/>
          <w:szCs w:val="24"/>
        </w:rPr>
        <w:outlineLvl w:val="3"/>
      </w:pPr>
      <w:r>
        <w:rPr>
          <w:rFonts w:hint="eastAsia"/>
          <w:b/>
          <w:sz w:val="24"/>
          <w:szCs w:val="24"/>
          <w:lang w:val="en-US"/>
        </w:rPr>
        <w:t xml:space="preserve">（6）</w:t>
      </w:r>
      <w:r>
        <w:rPr>
          <w:rFonts w:hint="eastAsia"/>
          <w:b/>
          <w:sz w:val="24"/>
          <w:szCs w:val="24"/>
        </w:rPr>
        <w:t xml:space="preserve">提供节能</w:t>
      </w:r>
      <w:bookmarkStart w:id="51" w:name="_Hlk49158630"/>
      <w:r>
        <w:rPr>
          <w:rFonts w:hint="eastAsia"/>
          <w:b/>
          <w:sz w:val="24"/>
          <w:szCs w:val="24"/>
        </w:rPr>
        <w:t xml:space="preserve">产品、环境标志产品</w:t>
      </w:r>
      <w:bookmarkEnd w:id="51"/>
      <w:r>
        <w:rPr>
          <w:rFonts w:hint="eastAsia"/>
          <w:b/>
          <w:sz w:val="24"/>
          <w:szCs w:val="24"/>
        </w:rPr>
        <w:t xml:space="preserve">清单表</w:t>
      </w:r>
      <w:r/>
    </w:p>
    <w:tbl>
      <w:tblPr>
        <w:tblStyle w:val="966"/>
        <w:tblW w:w="8500" w:type="dxa"/>
        <w:jc w:val="center"/>
        <w:tblBorders>
          <w:top w:val="single" w:color="auto" w:sz="2" w:space="0"/>
          <w:left w:val="single" w:color="auto" w:sz="2" w:space="0"/>
          <w:bottom w:val="single" w:color="auto" w:sz="2" w:space="0"/>
          <w:right w:val="single" w:color="auto" w:sz="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04"/>
        <w:gridCol w:w="1985"/>
        <w:gridCol w:w="985"/>
        <w:gridCol w:w="1424"/>
        <w:gridCol w:w="1276"/>
        <w:gridCol w:w="2126"/>
      </w:tblGrid>
      <w:tr>
        <w:trPr>
          <w:jc w:val="center"/>
          <w:trHeight w:val="454"/>
        </w:trPr>
        <w:tc>
          <w:tcPr>
            <w:gridSpan w:val="6"/>
            <w:tcBorders>
              <w:top w:val="single" w:color="auto" w:sz="4" w:space="0"/>
              <w:left w:val="single" w:color="auto" w:sz="4" w:space="0"/>
              <w:bottom w:val="single" w:color="auto" w:sz="4" w:space="0"/>
              <w:right w:val="single" w:color="auto" w:sz="4" w:space="0"/>
            </w:tcBorders>
            <w:tcW w:w="8500" w:type="dxa"/>
            <w:vAlign w:val="center"/>
            <w:textDirection w:val="lrTb"/>
            <w:noWrap w:val="false"/>
          </w:tcPr>
          <w:p>
            <w:pPr>
              <w:pStyle w:val="1000"/>
              <w:ind w:left="0" w:right="0"/>
              <w:keepLines w:val="0"/>
              <w:keepNext w:val="0"/>
              <w:spacing w:before="0" w:beforeAutospacing="0" w:after="0" w:afterAutospacing="0" w:line="360" w:lineRule="auto"/>
              <w:widowControl/>
              <w:rPr>
                <w:rFonts w:hint="eastAsia" w:ascii="宋体" w:hAnsi="宋体" w:cs="宋体"/>
                <w:b/>
                <w:bCs/>
                <w:sz w:val="24"/>
                <w:szCs w:val="24"/>
              </w:rPr>
              <w:suppressLineNumbers w:val="0"/>
            </w:pPr>
            <w:r>
              <w:rPr>
                <w:rFonts w:hint="eastAsia" w:ascii="宋体" w:hAnsi="宋体" w:cs="宋体"/>
                <w:b/>
                <w:bCs/>
                <w:sz w:val="24"/>
                <w:szCs w:val="24"/>
              </w:rPr>
              <w:t xml:space="preserve">项目编号：</w:t>
            </w:r>
            <w:r/>
          </w:p>
        </w:tc>
      </w:tr>
      <w:tr>
        <w:trPr>
          <w:jc w:val="center"/>
          <w:trHeight w:val="68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pStyle w:val="1000"/>
              <w:ind w:left="0" w:right="0"/>
              <w:jc w:val="center"/>
              <w:keepLines w:val="0"/>
              <w:keepNext w:val="0"/>
              <w:spacing w:before="0" w:beforeAutospacing="0" w:after="0" w:afterAutospacing="0" w:line="360" w:lineRule="auto"/>
              <w:widowControl/>
              <w:rPr>
                <w:rFonts w:hint="eastAsia" w:ascii="宋体" w:hAnsi="宋体" w:cs="宋体"/>
                <w:sz w:val="24"/>
                <w:szCs w:val="24"/>
              </w:rPr>
              <w:suppressLineNumbers w:val="0"/>
            </w:pPr>
            <w:r>
              <w:rPr>
                <w:rFonts w:hint="eastAsia" w:ascii="宋体" w:hAnsi="宋体" w:cs="宋体"/>
                <w:sz w:val="24"/>
                <w:szCs w:val="24"/>
              </w:rPr>
              <w:t xml:space="preserve">序号</w:t>
            </w:r>
            <w:r/>
          </w:p>
        </w:tc>
        <w:tc>
          <w:tcPr>
            <w:tcBorders>
              <w:top w:val="single" w:color="auto" w:sz="6" w:space="0"/>
              <w:left w:val="single" w:color="auto" w:sz="4" w:space="0"/>
              <w:bottom w:val="single" w:color="auto" w:sz="6" w:space="0"/>
              <w:right w:val="single" w:color="auto" w:sz="6" w:space="0"/>
            </w:tcBorders>
            <w:tcW w:w="1985" w:type="dxa"/>
            <w:vAlign w:val="center"/>
            <w:textDirection w:val="lrTb"/>
            <w:noWrap w:val="false"/>
          </w:tcPr>
          <w:p>
            <w:pPr>
              <w:pStyle w:val="1000"/>
              <w:ind w:left="0" w:right="0"/>
              <w:jc w:val="center"/>
              <w:keepLines w:val="0"/>
              <w:keepNext w:val="0"/>
              <w:spacing w:before="0" w:beforeAutospacing="0" w:after="0" w:afterAutospacing="0" w:line="360" w:lineRule="auto"/>
              <w:widowControl/>
              <w:rPr>
                <w:rFonts w:hint="eastAsia" w:ascii="宋体" w:hAnsi="宋体" w:cs="宋体"/>
                <w:sz w:val="24"/>
                <w:szCs w:val="24"/>
              </w:rPr>
              <w:suppressLineNumbers w:val="0"/>
            </w:pPr>
            <w:r>
              <w:rPr>
                <w:rFonts w:hint="eastAsia" w:ascii="宋体" w:hAnsi="宋体" w:cs="宋体"/>
                <w:sz w:val="24"/>
                <w:szCs w:val="24"/>
              </w:rPr>
              <w:t xml:space="preserve">产品名称</w:t>
            </w:r>
            <w:r/>
          </w:p>
        </w:tc>
        <w:tc>
          <w:tcPr>
            <w:tcBorders>
              <w:top w:val="single" w:color="auto" w:sz="6" w:space="0"/>
              <w:left w:val="single" w:color="auto" w:sz="6" w:space="0"/>
              <w:bottom w:val="single" w:color="auto" w:sz="6" w:space="0"/>
              <w:right w:val="single" w:color="auto" w:sz="4" w:space="0"/>
            </w:tcBorders>
            <w:tcW w:w="985" w:type="dxa"/>
            <w:vAlign w:val="center"/>
            <w:textDirection w:val="lrTb"/>
            <w:noWrap w:val="false"/>
          </w:tcPr>
          <w:p>
            <w:pPr>
              <w:pStyle w:val="1000"/>
              <w:ind w:left="0" w:right="0"/>
              <w:jc w:val="center"/>
              <w:keepLines w:val="0"/>
              <w:keepNext w:val="0"/>
              <w:spacing w:before="0" w:beforeAutospacing="0" w:after="0" w:afterAutospacing="0" w:line="360" w:lineRule="auto"/>
              <w:widowControl/>
              <w:rPr>
                <w:rFonts w:hint="eastAsia" w:ascii="宋体" w:hAnsi="宋体" w:cs="宋体"/>
                <w:sz w:val="24"/>
                <w:szCs w:val="24"/>
              </w:rPr>
              <w:suppressLineNumbers w:val="0"/>
            </w:pPr>
            <w:r>
              <w:rPr>
                <w:rFonts w:hint="eastAsia" w:ascii="宋体" w:hAnsi="宋体" w:cs="宋体"/>
                <w:sz w:val="24"/>
                <w:szCs w:val="24"/>
              </w:rPr>
              <w:t xml:space="preserve">数量</w:t>
            </w:r>
            <w:r/>
          </w:p>
        </w:tc>
        <w:tc>
          <w:tcPr>
            <w:tcBorders>
              <w:top w:val="single" w:color="auto" w:sz="4" w:space="0"/>
              <w:left w:val="single" w:color="auto" w:sz="4" w:space="0"/>
              <w:bottom w:val="single" w:color="auto" w:sz="4" w:space="0"/>
              <w:right w:val="single" w:color="auto" w:sz="4" w:space="0"/>
            </w:tcBorders>
            <w:tcW w:w="1424" w:type="dxa"/>
            <w:vAlign w:val="center"/>
            <w:textDirection w:val="lrTb"/>
            <w:noWrap w:val="false"/>
          </w:tcPr>
          <w:p>
            <w:pPr>
              <w:pStyle w:val="1000"/>
              <w:ind w:left="0" w:right="0"/>
              <w:jc w:val="center"/>
              <w:keepLines w:val="0"/>
              <w:keepNext w:val="0"/>
              <w:spacing w:before="0" w:beforeAutospacing="0" w:after="0" w:afterAutospacing="0" w:line="360" w:lineRule="auto"/>
              <w:widowControl/>
              <w:rPr>
                <w:rFonts w:hint="eastAsia" w:ascii="宋体" w:hAnsi="宋体" w:cs="宋体"/>
                <w:sz w:val="24"/>
                <w:szCs w:val="24"/>
              </w:rPr>
              <w:suppressLineNumbers w:val="0"/>
            </w:pPr>
            <w:r>
              <w:rPr>
                <w:rFonts w:hint="eastAsia" w:ascii="宋体" w:hAnsi="宋体" w:cs="宋体"/>
                <w:sz w:val="24"/>
                <w:szCs w:val="24"/>
              </w:rPr>
              <w:t xml:space="preserve">单价（元）</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1000"/>
              <w:ind w:left="0" w:right="0"/>
              <w:jc w:val="center"/>
              <w:keepLines w:val="0"/>
              <w:keepNext w:val="0"/>
              <w:spacing w:before="0" w:beforeAutospacing="0" w:after="0" w:afterAutospacing="0" w:line="360" w:lineRule="auto"/>
              <w:widowControl/>
              <w:rPr>
                <w:rFonts w:hint="eastAsia" w:ascii="宋体" w:hAnsi="宋体" w:cs="宋体"/>
                <w:sz w:val="24"/>
                <w:szCs w:val="24"/>
              </w:rPr>
              <w:suppressLineNumbers w:val="0"/>
            </w:pPr>
            <w:r>
              <w:rPr>
                <w:rFonts w:hint="eastAsia" w:ascii="宋体" w:hAnsi="宋体" w:cs="宋体"/>
                <w:sz w:val="24"/>
                <w:szCs w:val="24"/>
              </w:rPr>
              <w:t xml:space="preserve">总额（元）</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1000"/>
              <w:ind w:left="0" w:right="0"/>
              <w:jc w:val="center"/>
              <w:keepLines w:val="0"/>
              <w:keepNext w:val="0"/>
              <w:spacing w:before="0" w:beforeAutospacing="0" w:after="0" w:afterAutospacing="0" w:line="360" w:lineRule="auto"/>
              <w:widowControl/>
              <w:rPr>
                <w:rFonts w:hint="eastAsia" w:ascii="宋体" w:hAnsi="宋体" w:cs="宋体"/>
                <w:sz w:val="24"/>
                <w:szCs w:val="24"/>
              </w:rPr>
              <w:suppressLineNumbers w:val="0"/>
            </w:pPr>
            <w:r>
              <w:rPr>
                <w:rFonts w:hint="eastAsia" w:ascii="宋体" w:hAnsi="宋体" w:cs="宋体"/>
                <w:sz w:val="24"/>
                <w:szCs w:val="24"/>
              </w:rPr>
              <w:t xml:space="preserve">产品制造商名称</w:t>
            </w:r>
            <w:r/>
          </w:p>
        </w:tc>
      </w:tr>
      <w:tr>
        <w:trPr>
          <w:jc w:val="center"/>
          <w:trHeight w:val="454"/>
        </w:trPr>
        <w:tc>
          <w:tcPr>
            <w:gridSpan w:val="6"/>
            <w:tcBorders>
              <w:top w:val="single" w:color="auto" w:sz="4" w:space="0"/>
              <w:left w:val="single" w:color="auto" w:sz="4" w:space="0"/>
              <w:bottom w:val="single" w:color="auto" w:sz="4" w:space="0"/>
              <w:right w:val="single" w:color="auto" w:sz="4" w:space="0"/>
            </w:tcBorders>
            <w:tcW w:w="8500" w:type="dxa"/>
            <w:vAlign w:val="center"/>
            <w:textDirection w:val="lrTb"/>
            <w:noWrap w:val="false"/>
          </w:tcPr>
          <w:p>
            <w:pPr>
              <w:pStyle w:val="1000"/>
              <w:ind w:left="0" w:right="0"/>
              <w:keepLines w:val="0"/>
              <w:keepNext w:val="0"/>
              <w:spacing w:before="0" w:beforeAutospacing="0" w:after="0" w:afterAutospacing="0" w:line="360" w:lineRule="auto"/>
              <w:widowControl/>
              <w:rPr>
                <w:rFonts w:hint="eastAsia" w:ascii="宋体" w:hAnsi="宋体" w:cs="宋体"/>
                <w:b/>
                <w:bCs/>
                <w:sz w:val="24"/>
                <w:szCs w:val="24"/>
              </w:rPr>
              <w:suppressLineNumbers w:val="0"/>
            </w:pPr>
            <w:r>
              <w:rPr>
                <w:rFonts w:hint="eastAsia" w:ascii="宋体" w:hAnsi="宋体" w:cs="宋体"/>
                <w:b/>
                <w:bCs/>
                <w:sz w:val="24"/>
                <w:szCs w:val="24"/>
              </w:rPr>
              <w:t xml:space="preserve">节能产品</w:t>
            </w:r>
            <w:r/>
          </w:p>
        </w:tc>
      </w:tr>
      <w:tr>
        <w:trPr>
          <w:jc w:val="center"/>
          <w:trHeight w:val="454"/>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pStyle w:val="1000"/>
              <w:ind w:left="0" w:right="0"/>
              <w:jc w:val="center"/>
              <w:keepLines w:val="0"/>
              <w:keepNext w:val="0"/>
              <w:spacing w:before="0" w:beforeAutospacing="0" w:after="0" w:afterAutospacing="0" w:line="360" w:lineRule="auto"/>
              <w:widowControl/>
              <w:rPr>
                <w:rFonts w:hint="eastAsia" w:ascii="宋体" w:hAnsi="宋体" w:cs="宋体"/>
                <w:sz w:val="24"/>
                <w:szCs w:val="24"/>
              </w:rPr>
              <w:suppressLineNumbers w:val="0"/>
            </w:pPr>
            <w:r>
              <w:rPr>
                <w:rFonts w:hint="eastAsia" w:ascii="宋体" w:hAnsi="宋体" w:cs="宋体"/>
                <w:sz w:val="24"/>
                <w:szCs w:val="24"/>
              </w:rPr>
            </w:r>
            <w:r/>
          </w:p>
        </w:tc>
        <w:tc>
          <w:tcPr>
            <w:tcBorders>
              <w:top w:val="single" w:color="auto" w:sz="6" w:space="0"/>
              <w:left w:val="single" w:color="auto" w:sz="4" w:space="0"/>
              <w:bottom w:val="single" w:color="auto" w:sz="6" w:space="0"/>
              <w:right w:val="single" w:color="auto" w:sz="6" w:space="0"/>
            </w:tcBorders>
            <w:tcW w:w="1985" w:type="dxa"/>
            <w:vAlign w:val="center"/>
            <w:textDirection w:val="lrTb"/>
            <w:noWrap w:val="false"/>
          </w:tcPr>
          <w:p>
            <w:pPr>
              <w:pStyle w:val="1000"/>
              <w:ind w:left="0" w:right="0"/>
              <w:jc w:val="center"/>
              <w:keepLines w:val="0"/>
              <w:keepNext w:val="0"/>
              <w:spacing w:before="0" w:beforeAutospacing="0" w:after="0" w:afterAutospacing="0" w:line="360" w:lineRule="auto"/>
              <w:widowControl/>
              <w:rPr>
                <w:rFonts w:hint="eastAsia" w:ascii="宋体" w:hAnsi="宋体" w:cs="宋体"/>
                <w:sz w:val="24"/>
                <w:szCs w:val="24"/>
              </w:rPr>
              <w:suppressLineNumbers w:val="0"/>
            </w:pPr>
            <w:r>
              <w:rPr>
                <w:rFonts w:hint="eastAsia" w:ascii="宋体" w:hAnsi="宋体" w:cs="宋体"/>
                <w:sz w:val="24"/>
                <w:szCs w:val="24"/>
              </w:rPr>
            </w:r>
            <w:r/>
          </w:p>
        </w:tc>
        <w:tc>
          <w:tcPr>
            <w:tcBorders>
              <w:top w:val="single" w:color="auto" w:sz="6" w:space="0"/>
              <w:left w:val="single" w:color="auto" w:sz="6" w:space="0"/>
              <w:bottom w:val="single" w:color="auto" w:sz="6" w:space="0"/>
              <w:right w:val="single" w:color="auto" w:sz="4" w:space="0"/>
            </w:tcBorders>
            <w:tcW w:w="985" w:type="dxa"/>
            <w:vAlign w:val="center"/>
            <w:textDirection w:val="lrTb"/>
            <w:noWrap w:val="false"/>
          </w:tcPr>
          <w:p>
            <w:pPr>
              <w:pStyle w:val="1000"/>
              <w:ind w:left="0" w:right="0"/>
              <w:jc w:val="center"/>
              <w:keepLines w:val="0"/>
              <w:keepNext w:val="0"/>
              <w:spacing w:before="0" w:beforeAutospacing="0" w:after="0" w:afterAutospacing="0" w:line="360" w:lineRule="auto"/>
              <w:widowControl/>
              <w:rPr>
                <w:rFonts w:hint="eastAsia" w:ascii="宋体" w:hAnsi="宋体" w:cs="宋体"/>
                <w:sz w:val="24"/>
                <w:szCs w:val="24"/>
              </w:rPr>
              <w:suppressLineNumbers w:val="0"/>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424" w:type="dxa"/>
            <w:vAlign w:val="center"/>
            <w:textDirection w:val="lrTb"/>
            <w:noWrap w:val="false"/>
          </w:tcPr>
          <w:p>
            <w:pPr>
              <w:pStyle w:val="1000"/>
              <w:ind w:left="0" w:right="0"/>
              <w:jc w:val="center"/>
              <w:keepLines w:val="0"/>
              <w:keepNext w:val="0"/>
              <w:spacing w:before="0" w:beforeAutospacing="0" w:after="0" w:afterAutospacing="0" w:line="360" w:lineRule="auto"/>
              <w:widowControl/>
              <w:rPr>
                <w:rFonts w:hint="eastAsia" w:ascii="宋体" w:hAnsi="宋体" w:cs="宋体"/>
                <w:sz w:val="24"/>
                <w:szCs w:val="24"/>
              </w:rPr>
              <w:suppressLineNumbers w:val="0"/>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1000"/>
              <w:ind w:left="0" w:right="0"/>
              <w:jc w:val="center"/>
              <w:keepLines w:val="0"/>
              <w:keepNext w:val="0"/>
              <w:spacing w:before="0" w:beforeAutospacing="0" w:after="0" w:afterAutospacing="0" w:line="360" w:lineRule="auto"/>
              <w:widowControl/>
              <w:rPr>
                <w:rFonts w:hint="eastAsia" w:ascii="宋体" w:hAnsi="宋体" w:cs="宋体"/>
                <w:sz w:val="24"/>
                <w:szCs w:val="24"/>
              </w:rPr>
              <w:suppressLineNumbers w:val="0"/>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1000"/>
              <w:ind w:left="0" w:right="0"/>
              <w:jc w:val="center"/>
              <w:keepLines w:val="0"/>
              <w:keepNext w:val="0"/>
              <w:spacing w:before="0" w:beforeAutospacing="0" w:after="0" w:afterAutospacing="0" w:line="360" w:lineRule="auto"/>
              <w:widowControl/>
              <w:rPr>
                <w:rFonts w:hint="eastAsia" w:ascii="宋体" w:hAnsi="宋体" w:cs="宋体"/>
                <w:sz w:val="24"/>
                <w:szCs w:val="24"/>
              </w:rPr>
              <w:suppressLineNumbers w:val="0"/>
            </w:pPr>
            <w:r>
              <w:rPr>
                <w:rFonts w:hint="eastAsia" w:ascii="宋体" w:hAnsi="宋体" w:cs="宋体"/>
                <w:sz w:val="24"/>
                <w:szCs w:val="24"/>
              </w:rPr>
            </w:r>
            <w:r/>
          </w:p>
        </w:tc>
      </w:tr>
      <w:tr>
        <w:trPr>
          <w:jc w:val="center"/>
          <w:trHeight w:val="454"/>
        </w:trPr>
        <w:tc>
          <w:tcPr>
            <w:gridSpan w:val="6"/>
            <w:tcBorders>
              <w:top w:val="single" w:color="auto" w:sz="4" w:space="0"/>
              <w:left w:val="single" w:color="auto" w:sz="4" w:space="0"/>
              <w:bottom w:val="single" w:color="auto" w:sz="4" w:space="0"/>
              <w:right w:val="single" w:color="auto" w:sz="4" w:space="0"/>
            </w:tcBorders>
            <w:tcW w:w="8500" w:type="dxa"/>
            <w:vAlign w:val="center"/>
            <w:textDirection w:val="lrTb"/>
            <w:noWrap w:val="false"/>
          </w:tcPr>
          <w:p>
            <w:pPr>
              <w:pStyle w:val="1000"/>
              <w:ind w:left="0" w:right="0"/>
              <w:keepLines w:val="0"/>
              <w:keepNext w:val="0"/>
              <w:spacing w:before="0" w:beforeAutospacing="0" w:after="0" w:afterAutospacing="0" w:line="360" w:lineRule="auto"/>
              <w:widowControl/>
              <w:rPr>
                <w:rFonts w:hint="eastAsia" w:ascii="宋体" w:hAnsi="宋体" w:cs="宋体"/>
                <w:b/>
                <w:bCs/>
                <w:sz w:val="24"/>
                <w:szCs w:val="24"/>
              </w:rPr>
              <w:suppressLineNumbers w:val="0"/>
            </w:pPr>
            <w:r>
              <w:rPr>
                <w:rFonts w:hint="eastAsia" w:ascii="宋体" w:hAnsi="宋体" w:cs="宋体"/>
                <w:b/>
                <w:bCs/>
                <w:sz w:val="24"/>
                <w:szCs w:val="24"/>
              </w:rPr>
              <w:t xml:space="preserve">环境标志产品</w:t>
            </w:r>
            <w:r/>
          </w:p>
        </w:tc>
      </w:tr>
      <w:tr>
        <w:trPr>
          <w:jc w:val="center"/>
          <w:trHeight w:val="454"/>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pStyle w:val="1000"/>
              <w:ind w:left="0" w:right="0"/>
              <w:jc w:val="center"/>
              <w:keepLines w:val="0"/>
              <w:keepNext w:val="0"/>
              <w:spacing w:before="0" w:beforeAutospacing="0" w:after="0" w:afterAutospacing="0" w:line="360" w:lineRule="auto"/>
              <w:widowControl/>
              <w:rPr>
                <w:rFonts w:hint="eastAsia" w:ascii="宋体" w:hAnsi="宋体" w:cs="宋体"/>
                <w:sz w:val="24"/>
                <w:szCs w:val="24"/>
              </w:rPr>
              <w:suppressLineNumbers w:val="0"/>
            </w:pPr>
            <w:r>
              <w:rPr>
                <w:rFonts w:hint="eastAsia" w:ascii="宋体" w:hAnsi="宋体" w:cs="宋体"/>
                <w:sz w:val="24"/>
                <w:szCs w:val="24"/>
              </w:rPr>
            </w:r>
            <w:r/>
          </w:p>
        </w:tc>
        <w:tc>
          <w:tcPr>
            <w:tcBorders>
              <w:top w:val="single" w:color="auto" w:sz="6" w:space="0"/>
              <w:left w:val="single" w:color="auto" w:sz="4" w:space="0"/>
              <w:bottom w:val="single" w:color="auto" w:sz="6" w:space="0"/>
              <w:right w:val="single" w:color="auto" w:sz="6" w:space="0"/>
            </w:tcBorders>
            <w:tcW w:w="1985" w:type="dxa"/>
            <w:vAlign w:val="center"/>
            <w:textDirection w:val="lrTb"/>
            <w:noWrap w:val="false"/>
          </w:tcPr>
          <w:p>
            <w:pPr>
              <w:pStyle w:val="1000"/>
              <w:ind w:left="0" w:right="0"/>
              <w:jc w:val="center"/>
              <w:keepLines w:val="0"/>
              <w:keepNext w:val="0"/>
              <w:spacing w:before="0" w:beforeAutospacing="0" w:after="0" w:afterAutospacing="0" w:line="360" w:lineRule="auto"/>
              <w:widowControl/>
              <w:rPr>
                <w:rFonts w:hint="eastAsia" w:ascii="宋体" w:hAnsi="宋体" w:cs="宋体"/>
                <w:sz w:val="24"/>
                <w:szCs w:val="24"/>
              </w:rPr>
              <w:suppressLineNumbers w:val="0"/>
            </w:pPr>
            <w:r>
              <w:rPr>
                <w:rFonts w:hint="eastAsia" w:ascii="宋体" w:hAnsi="宋体" w:cs="宋体"/>
                <w:sz w:val="24"/>
                <w:szCs w:val="24"/>
              </w:rPr>
            </w:r>
            <w:r/>
          </w:p>
        </w:tc>
        <w:tc>
          <w:tcPr>
            <w:tcBorders>
              <w:top w:val="single" w:color="auto" w:sz="6" w:space="0"/>
              <w:left w:val="single" w:color="auto" w:sz="6" w:space="0"/>
              <w:bottom w:val="single" w:color="auto" w:sz="6" w:space="0"/>
              <w:right w:val="single" w:color="auto" w:sz="4" w:space="0"/>
            </w:tcBorders>
            <w:tcW w:w="985" w:type="dxa"/>
            <w:vAlign w:val="center"/>
            <w:textDirection w:val="lrTb"/>
            <w:noWrap w:val="false"/>
          </w:tcPr>
          <w:p>
            <w:pPr>
              <w:pStyle w:val="1000"/>
              <w:ind w:left="0" w:right="0"/>
              <w:jc w:val="center"/>
              <w:keepLines w:val="0"/>
              <w:keepNext w:val="0"/>
              <w:spacing w:before="0" w:beforeAutospacing="0" w:after="0" w:afterAutospacing="0" w:line="360" w:lineRule="auto"/>
              <w:widowControl/>
              <w:rPr>
                <w:rFonts w:hint="eastAsia" w:ascii="宋体" w:hAnsi="宋体" w:cs="宋体"/>
                <w:sz w:val="24"/>
                <w:szCs w:val="24"/>
              </w:rPr>
              <w:suppressLineNumbers w:val="0"/>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424" w:type="dxa"/>
            <w:vAlign w:val="center"/>
            <w:textDirection w:val="lrTb"/>
            <w:noWrap w:val="false"/>
          </w:tcPr>
          <w:p>
            <w:pPr>
              <w:pStyle w:val="1000"/>
              <w:ind w:left="0" w:right="0"/>
              <w:jc w:val="center"/>
              <w:keepLines w:val="0"/>
              <w:keepNext w:val="0"/>
              <w:spacing w:before="0" w:beforeAutospacing="0" w:after="0" w:afterAutospacing="0" w:line="360" w:lineRule="auto"/>
              <w:widowControl/>
              <w:rPr>
                <w:rFonts w:hint="eastAsia" w:ascii="宋体" w:hAnsi="宋体" w:cs="宋体"/>
                <w:sz w:val="24"/>
                <w:szCs w:val="24"/>
              </w:rPr>
              <w:suppressLineNumbers w:val="0"/>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1000"/>
              <w:ind w:left="0" w:right="0"/>
              <w:jc w:val="center"/>
              <w:keepLines w:val="0"/>
              <w:keepNext w:val="0"/>
              <w:spacing w:before="0" w:beforeAutospacing="0" w:after="0" w:afterAutospacing="0" w:line="360" w:lineRule="auto"/>
              <w:widowControl/>
              <w:rPr>
                <w:rFonts w:hint="eastAsia" w:ascii="宋体" w:hAnsi="宋体" w:cs="宋体"/>
                <w:sz w:val="24"/>
                <w:szCs w:val="24"/>
              </w:rPr>
              <w:suppressLineNumbers w:val="0"/>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1000"/>
              <w:ind w:left="0" w:right="0"/>
              <w:jc w:val="center"/>
              <w:keepLines w:val="0"/>
              <w:keepNext w:val="0"/>
              <w:spacing w:before="0" w:beforeAutospacing="0" w:after="0" w:afterAutospacing="0" w:line="360" w:lineRule="auto"/>
              <w:widowControl/>
              <w:rPr>
                <w:rFonts w:hint="eastAsia" w:ascii="宋体" w:hAnsi="宋体" w:cs="宋体"/>
                <w:sz w:val="24"/>
                <w:szCs w:val="24"/>
              </w:rPr>
              <w:suppressLineNumbers w:val="0"/>
            </w:pPr>
            <w:r>
              <w:rPr>
                <w:rFonts w:hint="eastAsia" w:ascii="宋体" w:hAnsi="宋体" w:cs="宋体"/>
                <w:sz w:val="24"/>
                <w:szCs w:val="24"/>
              </w:rPr>
            </w:r>
            <w:r/>
          </w:p>
        </w:tc>
      </w:tr>
    </w:tbl>
    <w:p>
      <w:pPr>
        <w:ind w:firstLine="1200"/>
        <w:spacing w:line="560" w:lineRule="exact"/>
        <w:rPr>
          <w:rFonts w:hint="eastAsia"/>
          <w:sz w:val="24"/>
          <w:szCs w:val="24"/>
        </w:rPr>
      </w:pPr>
      <w:r>
        <w:rPr>
          <w:rFonts w:hint="eastAsia"/>
          <w:sz w:val="24"/>
          <w:szCs w:val="24"/>
          <w:lang w:val="en-US"/>
        </w:rPr>
        <w:t xml:space="preserve">投标人</w:t>
      </w:r>
      <w:r>
        <w:rPr>
          <w:rFonts w:hint="eastAsia"/>
          <w:sz w:val="24"/>
          <w:szCs w:val="24"/>
        </w:rPr>
        <w:t xml:space="preserve">名称：</w:t>
      </w:r>
      <w:r>
        <w:rPr>
          <w:rFonts w:hint="eastAsia"/>
          <w:sz w:val="24"/>
          <w:szCs w:val="24"/>
          <w:u w:val="single"/>
        </w:rPr>
        <w:t xml:space="preserve">                                                      </w:t>
      </w:r>
      <w:r>
        <w:rPr>
          <w:rFonts w:hint="eastAsia"/>
          <w:sz w:val="24"/>
          <w:szCs w:val="24"/>
        </w:rPr>
        <w:t xml:space="preserve">（加盖电子公章）</w:t>
      </w:r>
      <w:r/>
    </w:p>
    <w:p>
      <w:pPr>
        <w:spacing w:line="560" w:lineRule="exact"/>
        <w:rPr>
          <w:rFonts w:hint="eastAsia"/>
          <w:sz w:val="24"/>
          <w:szCs w:val="24"/>
        </w:rPr>
      </w:pPr>
      <w:r>
        <w:rPr>
          <w:rFonts w:hint="eastAsia"/>
          <w:sz w:val="24"/>
          <w:szCs w:val="24"/>
        </w:rPr>
        <w:t xml:space="preserve">说明：</w:t>
      </w:r>
      <w:r/>
    </w:p>
    <w:p>
      <w:pPr>
        <w:spacing w:line="560" w:lineRule="exact"/>
        <w:rPr>
          <w:rFonts w:hint="eastAsia"/>
          <w:sz w:val="24"/>
          <w:szCs w:val="24"/>
        </w:rPr>
      </w:pPr>
      <w:r>
        <w:rPr>
          <w:rFonts w:hint="eastAsia"/>
          <w:sz w:val="24"/>
          <w:szCs w:val="24"/>
        </w:rPr>
        <w:t xml:space="preserve">1、本表用于计算节能产品、环境标志产品应享受的政策功能加分或价格扣除。</w:t>
      </w:r>
      <w:r/>
    </w:p>
    <w:p>
      <w:pPr>
        <w:spacing w:line="560" w:lineRule="exact"/>
        <w:rPr>
          <w:rFonts w:hint="eastAsia"/>
          <w:sz w:val="24"/>
          <w:szCs w:val="24"/>
        </w:rPr>
      </w:pPr>
      <w:r>
        <w:rPr>
          <w:rFonts w:hint="eastAsia"/>
          <w:sz w:val="24"/>
          <w:szCs w:val="24"/>
        </w:rPr>
        <w:t xml:space="preserve">2、上表中的产品名称、数量、单价、总额信息须与分项报价表中相关数据一致，若出现数据不一致造成的价格扣除无法计算，其不利后果由</w:t>
      </w:r>
      <w:r>
        <w:rPr>
          <w:rFonts w:hint="eastAsia"/>
          <w:sz w:val="24"/>
          <w:szCs w:val="24"/>
          <w:lang w:val="en-US"/>
        </w:rPr>
        <w:t xml:space="preserve">投标人</w:t>
      </w:r>
      <w:r>
        <w:rPr>
          <w:rFonts w:hint="eastAsia"/>
          <w:sz w:val="24"/>
          <w:szCs w:val="24"/>
        </w:rPr>
        <w:t xml:space="preserve">承担。</w:t>
      </w:r>
      <w:r/>
    </w:p>
    <w:p>
      <w:pPr>
        <w:spacing w:line="560" w:lineRule="exact"/>
        <w:rPr>
          <w:rFonts w:hint="eastAsia"/>
          <w:sz w:val="24"/>
          <w:szCs w:val="24"/>
        </w:rPr>
      </w:pPr>
      <w:r>
        <w:rPr>
          <w:rFonts w:hint="eastAsia"/>
          <w:sz w:val="24"/>
          <w:szCs w:val="24"/>
        </w:rPr>
        <w:t xml:space="preserve">3、未提供节能产品、环境标志产品证明及未按上述要求填写的，评审时本表所有优惠不予以考虑。</w:t>
      </w:r>
      <w:r/>
    </w:p>
    <w:p>
      <w:pPr>
        <w:rPr>
          <w:rFonts w:hint="eastAsia"/>
          <w:sz w:val="24"/>
          <w:szCs w:val="24"/>
        </w:rPr>
      </w:pPr>
      <w:r>
        <w:rPr>
          <w:rFonts w:hint="eastAsia"/>
          <w:sz w:val="24"/>
          <w:szCs w:val="24"/>
        </w:rPr>
        <w:br w:type="page" w:clear="all"/>
      </w:r>
      <w:r/>
    </w:p>
    <w:p>
      <w:pPr>
        <w:spacing w:line="560" w:lineRule="exact"/>
        <w:rPr>
          <w:rFonts w:hint="eastAsia"/>
          <w:sz w:val="24"/>
          <w:szCs w:val="24"/>
        </w:rPr>
      </w:pPr>
      <w:r>
        <w:rPr>
          <w:rFonts w:hint="eastAsia"/>
          <w:sz w:val="24"/>
          <w:szCs w:val="24"/>
        </w:rPr>
      </w:r>
      <w:r/>
    </w:p>
    <w:p>
      <w:pPr>
        <w:pStyle w:val="961"/>
        <w:ind w:left="0"/>
        <w:jc w:val="both"/>
        <w:spacing w:before="120" w:after="120" w:line="560" w:lineRule="exact"/>
        <w:rPr>
          <w:rFonts w:hint="eastAsia"/>
          <w:sz w:val="24"/>
          <w:szCs w:val="24"/>
          <w:u w:val="none"/>
          <w:lang w:val="en-US"/>
        </w:rPr>
      </w:pPr>
      <w:r>
        <w:rPr>
          <w:rFonts w:hint="eastAsia"/>
          <w:sz w:val="24"/>
          <w:szCs w:val="24"/>
          <w:u w:val="none"/>
          <w:lang w:val="en-US"/>
        </w:rPr>
        <w:t xml:space="preserve">六、其他部分</w:t>
      </w:r>
      <w:r/>
    </w:p>
    <w:p>
      <w:pPr>
        <w:pStyle w:val="962"/>
        <w:jc w:val="both"/>
        <w:spacing w:line="560" w:lineRule="exact"/>
        <w:rPr>
          <w:rFonts w:hint="eastAsia" w:ascii="宋体" w:hAnsi="宋体" w:eastAsia="宋体" w:cs="宋体"/>
          <w:b/>
          <w:sz w:val="24"/>
          <w:szCs w:val="24"/>
        </w:rPr>
      </w:pPr>
      <w:r>
        <w:rPr>
          <w:rFonts w:hint="eastAsia" w:ascii="宋体" w:hAnsi="宋体" w:eastAsia="宋体" w:cs="宋体"/>
          <w:b/>
          <w:bCs/>
          <w:sz w:val="24"/>
          <w:szCs w:val="24"/>
          <w:lang w:val="en-US" w:bidi="ja-JP"/>
        </w:rPr>
        <w:t xml:space="preserve">6.1</w:t>
      </w:r>
      <w:r>
        <w:rPr>
          <w:rFonts w:hint="eastAsia" w:ascii="宋体" w:hAnsi="宋体" w:eastAsia="宋体" w:cs="宋体"/>
          <w:b/>
          <w:bCs/>
          <w:sz w:val="24"/>
          <w:szCs w:val="24"/>
          <w:lang w:val="ja-JP" w:bidi="ja-JP"/>
        </w:rPr>
        <w:t xml:space="preserve">、</w:t>
      </w:r>
      <w:r>
        <w:rPr>
          <w:rFonts w:hint="eastAsia" w:ascii="宋体" w:hAnsi="宋体" w:eastAsia="宋体" w:cs="宋体"/>
          <w:b/>
          <w:bCs/>
          <w:sz w:val="24"/>
          <w:szCs w:val="24"/>
          <w:lang w:val="en-US" w:bidi="ja-JP"/>
        </w:rPr>
        <w:t xml:space="preserve">联合体共同投标协议格式（如有需要）</w:t>
      </w:r>
      <w:r/>
    </w:p>
    <w:p>
      <w:pPr>
        <w:pStyle w:val="971"/>
        <w:ind w:right="1"/>
        <w:jc w:val="center"/>
        <w:spacing w:line="560" w:lineRule="exact"/>
        <w:rPr>
          <w:rFonts w:hint="eastAsia"/>
        </w:rPr>
      </w:pPr>
      <w:r>
        <w:rPr>
          <w:rFonts w:hint="eastAsia"/>
        </w:rPr>
        <w:t xml:space="preserve">联合体共同投标协议</w:t>
      </w:r>
      <w:r/>
    </w:p>
    <w:p>
      <w:pPr>
        <w:pStyle w:val="971"/>
        <w:ind w:left="618"/>
        <w:spacing w:line="560" w:lineRule="exact"/>
        <w:rPr>
          <w:rFonts w:hint="eastAsia"/>
          <w:lang w:val="en-US"/>
        </w:rPr>
      </w:pPr>
      <w:r>
        <w:rPr>
          <w:rFonts w:hint="eastAsia"/>
        </w:rPr>
        <w:t xml:space="preserve">致：</w:t>
      </w:r>
      <w:r>
        <w:rPr>
          <w:rFonts w:hint="eastAsia"/>
          <w:lang w:val="en-US"/>
        </w:rPr>
        <w:t xml:space="preserve">XXXX</w:t>
      </w:r>
      <w:r>
        <w:rPr>
          <w:rFonts w:hint="eastAsia"/>
        </w:rPr>
        <w:t xml:space="preserve">XXXXXXXXXX（</w:t>
      </w:r>
      <w:r>
        <w:rPr>
          <w:rFonts w:hint="eastAsia"/>
          <w:lang w:val="en-US"/>
        </w:rPr>
        <w:t xml:space="preserve">采购人）</w:t>
      </w:r>
      <w:r/>
    </w:p>
    <w:p>
      <w:pPr>
        <w:pStyle w:val="971"/>
        <w:ind w:left="1098"/>
        <w:spacing w:line="560" w:lineRule="exact"/>
        <w:rPr>
          <w:rFonts w:hint="eastAsia"/>
        </w:rPr>
      </w:pPr>
      <w:r>
        <w:rPr>
          <w:rFonts w:hint="eastAsia"/>
        </w:rPr>
        <w:t xml:space="preserve">江苏中茂房地产土地评估造价咨询有限公司</w:t>
      </w:r>
      <w:r/>
    </w:p>
    <w:p>
      <w:pPr>
        <w:pStyle w:val="971"/>
        <w:ind w:left="618" w:right="497"/>
        <w:spacing w:line="560" w:lineRule="exact"/>
        <w:tabs>
          <w:tab w:val="left" w:pos="5521" w:leader="none"/>
          <w:tab w:val="left" w:pos="8367" w:leader="none"/>
        </w:tabs>
        <w:rPr>
          <w:rFonts w:hint="eastAsia"/>
        </w:rPr>
      </w:pPr>
      <w:r>
        <w:rPr>
          <w:rFonts w:hint="eastAsia"/>
        </w:rPr>
        <w:t xml:space="preserve">根据</w:t>
      </w:r>
      <w:r>
        <w:rPr>
          <w:rFonts w:hint="eastAsia"/>
          <w:u w:val="single"/>
        </w:rPr>
        <w:t xml:space="preserve"> </w:t>
      </w:r>
      <w:r>
        <w:rPr>
          <w:rFonts w:hint="eastAsia"/>
          <w:u w:val="single"/>
        </w:rPr>
        <w:tab/>
      </w:r>
      <w:r>
        <w:rPr>
          <w:rFonts w:hint="eastAsia"/>
        </w:rPr>
        <w:t xml:space="preserve">（项目名称</w:t>
      </w:r>
      <w:r>
        <w:rPr>
          <w:rFonts w:hint="eastAsia"/>
          <w:spacing w:val="-18"/>
        </w:rPr>
        <w:t xml:space="preserve">）</w:t>
      </w:r>
      <w:r>
        <w:rPr>
          <w:rFonts w:hint="eastAsia"/>
          <w:spacing w:val="-18"/>
          <w:u w:val="single"/>
        </w:rPr>
        <w:t xml:space="preserve"> </w:t>
      </w:r>
      <w:r>
        <w:rPr>
          <w:rFonts w:hint="eastAsia"/>
          <w:spacing w:val="-18"/>
          <w:u w:val="single"/>
        </w:rPr>
        <w:tab/>
      </w:r>
      <w:r>
        <w:rPr>
          <w:rFonts w:hint="eastAsia"/>
        </w:rPr>
        <w:t xml:space="preserve">（项目编号</w:t>
      </w:r>
      <w:r>
        <w:rPr>
          <w:rFonts w:hint="eastAsia"/>
          <w:spacing w:val="-18"/>
        </w:rPr>
        <w:t xml:space="preserve">） </w:t>
      </w:r>
      <w:r>
        <w:rPr>
          <w:rFonts w:hint="eastAsia"/>
        </w:rPr>
        <w:t xml:space="preserve">的招标公告</w:t>
      </w:r>
      <w:r>
        <w:rPr>
          <w:rFonts w:hint="eastAsia"/>
          <w:spacing w:val="-8"/>
        </w:rPr>
        <w:t xml:space="preserve">，甲</w:t>
      </w:r>
      <w:r>
        <w:rPr>
          <w:rFonts w:hint="eastAsia"/>
        </w:rPr>
        <w:t xml:space="preserve">（牵头单位</w:t>
      </w:r>
      <w:r>
        <w:rPr>
          <w:rFonts w:hint="eastAsia"/>
          <w:spacing w:val="-8"/>
        </w:rPr>
        <w:t xml:space="preserve">）</w:t>
      </w:r>
      <w:r>
        <w:rPr>
          <w:rFonts w:hint="eastAsia"/>
          <w:spacing w:val="-5"/>
        </w:rPr>
        <w:t xml:space="preserve">、</w:t>
      </w:r>
      <w:r>
        <w:rPr>
          <w:rFonts w:hint="eastAsia"/>
          <w:spacing w:val="-8"/>
        </w:rPr>
        <w:t xml:space="preserve">乙</w:t>
      </w:r>
      <w:r>
        <w:rPr>
          <w:rFonts w:hint="eastAsia"/>
        </w:rPr>
        <w:t xml:space="preserve">（联合体成员</w:t>
      </w:r>
      <w:r>
        <w:rPr>
          <w:rFonts w:hint="eastAsia"/>
          <w:spacing w:val="-8"/>
        </w:rPr>
        <w:t xml:space="preserve">）</w:t>
      </w:r>
      <w:r>
        <w:rPr>
          <w:rFonts w:hint="eastAsia"/>
        </w:rPr>
        <w:t xml:space="preserve">双方经平等协商</w:t>
      </w:r>
      <w:r>
        <w:rPr>
          <w:rFonts w:hint="eastAsia"/>
          <w:spacing w:val="-8"/>
        </w:rPr>
        <w:t xml:space="preserve">，</w:t>
      </w:r>
      <w:r>
        <w:rPr>
          <w:rFonts w:hint="eastAsia"/>
        </w:rPr>
        <w:t xml:space="preserve">决定组成联合体共同参加该项目政府采购活动</w:t>
      </w:r>
      <w:r>
        <w:rPr>
          <w:rFonts w:hint="eastAsia"/>
          <w:spacing w:val="-17"/>
        </w:rPr>
        <w:t xml:space="preserve">。</w:t>
      </w:r>
      <w:r>
        <w:rPr>
          <w:rFonts w:hint="eastAsia"/>
        </w:rPr>
        <w:t xml:space="preserve">如我方中标</w:t>
      </w:r>
      <w:r>
        <w:rPr>
          <w:rFonts w:hint="eastAsia"/>
          <w:spacing w:val="-17"/>
        </w:rPr>
        <w:t xml:space="preserve">，</w:t>
      </w:r>
      <w:r>
        <w:rPr>
          <w:rFonts w:hint="eastAsia"/>
        </w:rPr>
        <w:t xml:space="preserve">将共同与采购人签订采购合同</w:t>
      </w:r>
      <w:r>
        <w:rPr>
          <w:rFonts w:hint="eastAsia"/>
          <w:spacing w:val="-17"/>
        </w:rPr>
        <w:t xml:space="preserve">，</w:t>
      </w:r>
      <w:r>
        <w:rPr>
          <w:rFonts w:hint="eastAsia"/>
        </w:rPr>
        <w:t xml:space="preserve">就采购合同约定的事项对采购人承担连带责任。</w:t>
      </w:r>
      <w:r/>
    </w:p>
    <w:p>
      <w:pPr>
        <w:pStyle w:val="971"/>
        <w:ind w:left="618"/>
        <w:spacing w:line="560" w:lineRule="exact"/>
        <w:tabs>
          <w:tab w:val="left" w:pos="8597" w:leader="none"/>
        </w:tabs>
        <w:rPr>
          <w:rFonts w:hint="eastAsia"/>
        </w:rPr>
      </w:pPr>
      <w:r>
        <w:rPr>
          <w:rFonts w:hint="eastAsia"/>
          <w:spacing w:val="-1"/>
        </w:rPr>
        <w:t xml:space="preserve">甲</w:t>
      </w:r>
      <w:r>
        <w:rPr>
          <w:rFonts w:hint="eastAsia"/>
        </w:rPr>
        <w:t xml:space="preserve">方承担的工作和义务是：</w:t>
      </w:r>
      <w:r>
        <w:rPr>
          <w:rFonts w:hint="eastAsia"/>
          <w:u w:val="single"/>
        </w:rPr>
        <w:t xml:space="preserve"> </w:t>
      </w:r>
      <w:r>
        <w:rPr>
          <w:rFonts w:hint="eastAsia"/>
          <w:u w:val="single"/>
        </w:rPr>
        <w:tab/>
      </w:r>
      <w:r/>
    </w:p>
    <w:p>
      <w:pPr>
        <w:pStyle w:val="971"/>
        <w:ind w:left="618"/>
        <w:spacing w:line="560" w:lineRule="exact"/>
        <w:tabs>
          <w:tab w:val="left" w:pos="8597" w:leader="none"/>
        </w:tabs>
        <w:rPr>
          <w:rFonts w:hint="eastAsia"/>
        </w:rPr>
      </w:pPr>
      <w:r>
        <w:rPr>
          <w:rFonts w:hint="eastAsia"/>
          <w:spacing w:val="-1"/>
        </w:rPr>
        <w:t xml:space="preserve">乙</w:t>
      </w:r>
      <w:r>
        <w:rPr>
          <w:rFonts w:hint="eastAsia"/>
        </w:rPr>
        <w:t xml:space="preserve">方承担的工作和义务是：</w:t>
      </w:r>
      <w:r>
        <w:rPr>
          <w:rFonts w:hint="eastAsia"/>
          <w:u w:val="single"/>
        </w:rPr>
        <w:t xml:space="preserve"> </w:t>
      </w:r>
      <w:r>
        <w:rPr>
          <w:rFonts w:hint="eastAsia"/>
          <w:u w:val="single"/>
        </w:rPr>
        <w:tab/>
      </w:r>
      <w:r/>
    </w:p>
    <w:tbl>
      <w:tblPr>
        <w:tblStyle w:val="966"/>
        <w:tblW w:w="8500" w:type="dxa"/>
        <w:tblInd w:w="575" w:type="dxa"/>
        <w:tblLayout w:type="fixed"/>
        <w:tblCellMar>
          <w:left w:w="0" w:type="dxa"/>
          <w:top w:w="0" w:type="dxa"/>
          <w:right w:w="0" w:type="dxa"/>
          <w:bottom w:w="0" w:type="dxa"/>
        </w:tblCellMar>
        <w:tblLook w:val="04A0" w:firstRow="1" w:lastRow="0" w:firstColumn="1" w:lastColumn="0" w:noHBand="0" w:noVBand="1"/>
      </w:tblPr>
      <w:tblGrid>
        <w:gridCol w:w="2270"/>
        <w:gridCol w:w="1980"/>
        <w:gridCol w:w="4250"/>
      </w:tblGrid>
      <w:tr>
        <w:trPr>
          <w:trHeight w:val="392"/>
        </w:trPr>
        <w:tc>
          <w:tcPr>
            <w:tcW w:w="2270" w:type="dxa"/>
            <w:textDirection w:val="lrTb"/>
            <w:noWrap w:val="false"/>
          </w:tcPr>
          <w:p>
            <w:pPr>
              <w:pStyle w:val="993"/>
              <w:ind w:left="5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甲方：（盖章）</w:t>
            </w:r>
            <w:r/>
          </w:p>
        </w:tc>
        <w:tc>
          <w:tcPr>
            <w:tcW w:w="1980" w:type="dxa"/>
            <w:textDirection w:val="lrTb"/>
            <w:noWrap w:val="false"/>
          </w:tcPr>
          <w:p>
            <w:pPr>
              <w:pStyle w:val="993"/>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c>
          <w:tcPr>
            <w:tcW w:w="4250" w:type="dxa"/>
            <w:textDirection w:val="lrTb"/>
            <w:noWrap w:val="false"/>
          </w:tcPr>
          <w:p>
            <w:pPr>
              <w:pStyle w:val="993"/>
              <w:ind w:left="1559" w:right="0"/>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乙方：（盖章）</w:t>
            </w:r>
            <w:r/>
          </w:p>
        </w:tc>
      </w:tr>
      <w:tr>
        <w:trPr>
          <w:trHeight w:val="544"/>
        </w:trPr>
        <w:tc>
          <w:tcPr>
            <w:tcW w:w="2270" w:type="dxa"/>
            <w:textDirection w:val="lrTb"/>
            <w:noWrap w:val="false"/>
          </w:tcPr>
          <w:p>
            <w:pPr>
              <w:pStyle w:val="993"/>
              <w:ind w:left="5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住所：</w:t>
            </w:r>
            <w:r/>
          </w:p>
        </w:tc>
        <w:tc>
          <w:tcPr>
            <w:tcW w:w="1980" w:type="dxa"/>
            <w:textDirection w:val="lrTb"/>
            <w:noWrap w:val="false"/>
          </w:tcPr>
          <w:p>
            <w:pPr>
              <w:pStyle w:val="993"/>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c>
          <w:tcPr>
            <w:tcW w:w="4250" w:type="dxa"/>
            <w:textDirection w:val="lrTb"/>
            <w:noWrap w:val="false"/>
          </w:tcPr>
          <w:p>
            <w:pPr>
              <w:pStyle w:val="993"/>
              <w:ind w:left="1559" w:right="0"/>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住所：</w:t>
            </w:r>
            <w:r/>
          </w:p>
        </w:tc>
      </w:tr>
      <w:tr>
        <w:trPr>
          <w:trHeight w:val="544"/>
        </w:trPr>
        <w:tc>
          <w:tcPr>
            <w:tcW w:w="2270" w:type="dxa"/>
            <w:textDirection w:val="lrTb"/>
            <w:noWrap w:val="false"/>
          </w:tcPr>
          <w:p>
            <w:pPr>
              <w:pStyle w:val="993"/>
              <w:ind w:left="5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通信地址：</w:t>
            </w:r>
            <w:r/>
          </w:p>
        </w:tc>
        <w:tc>
          <w:tcPr>
            <w:tcW w:w="1980" w:type="dxa"/>
            <w:textDirection w:val="lrTb"/>
            <w:noWrap w:val="false"/>
          </w:tcPr>
          <w:p>
            <w:pPr>
              <w:pStyle w:val="993"/>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c>
          <w:tcPr>
            <w:tcW w:w="4250" w:type="dxa"/>
            <w:textDirection w:val="lrTb"/>
            <w:noWrap w:val="false"/>
          </w:tcPr>
          <w:p>
            <w:pPr>
              <w:pStyle w:val="993"/>
              <w:ind w:left="1559" w:right="0"/>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通信地址：</w:t>
            </w:r>
            <w:r/>
          </w:p>
        </w:tc>
      </w:tr>
      <w:tr>
        <w:trPr>
          <w:trHeight w:val="544"/>
        </w:trPr>
        <w:tc>
          <w:tcPr>
            <w:tcW w:w="2270" w:type="dxa"/>
            <w:textDirection w:val="lrTb"/>
            <w:noWrap w:val="false"/>
          </w:tcPr>
          <w:p>
            <w:pPr>
              <w:pStyle w:val="993"/>
              <w:ind w:left="5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法定代表人签字：</w:t>
            </w:r>
            <w:r/>
          </w:p>
        </w:tc>
        <w:tc>
          <w:tcPr>
            <w:tcW w:w="1980" w:type="dxa"/>
            <w:textDirection w:val="lrTb"/>
            <w:noWrap w:val="false"/>
          </w:tcPr>
          <w:p>
            <w:pPr>
              <w:pStyle w:val="993"/>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c>
          <w:tcPr>
            <w:tcW w:w="4250" w:type="dxa"/>
            <w:textDirection w:val="lrTb"/>
            <w:noWrap w:val="false"/>
          </w:tcPr>
          <w:p>
            <w:pPr>
              <w:pStyle w:val="993"/>
              <w:ind w:left="1559" w:right="0"/>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法定代表人签字：</w:t>
            </w:r>
            <w:r/>
          </w:p>
        </w:tc>
      </w:tr>
      <w:tr>
        <w:trPr>
          <w:trHeight w:val="544"/>
        </w:trPr>
        <w:tc>
          <w:tcPr>
            <w:tcW w:w="2270" w:type="dxa"/>
            <w:textDirection w:val="lrTb"/>
            <w:noWrap w:val="false"/>
          </w:tcPr>
          <w:p>
            <w:pPr>
              <w:pStyle w:val="993"/>
              <w:ind w:left="5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电话：</w:t>
            </w:r>
            <w:r/>
          </w:p>
        </w:tc>
        <w:tc>
          <w:tcPr>
            <w:tcW w:w="1980" w:type="dxa"/>
            <w:textDirection w:val="lrTb"/>
            <w:noWrap w:val="false"/>
          </w:tcPr>
          <w:p>
            <w:pPr>
              <w:pStyle w:val="993"/>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c>
          <w:tcPr>
            <w:tcW w:w="4250" w:type="dxa"/>
            <w:textDirection w:val="lrTb"/>
            <w:noWrap w:val="false"/>
          </w:tcPr>
          <w:p>
            <w:pPr>
              <w:pStyle w:val="993"/>
              <w:ind w:left="1559" w:right="0"/>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电话：</w:t>
            </w:r>
            <w:r/>
          </w:p>
        </w:tc>
      </w:tr>
      <w:tr>
        <w:trPr>
          <w:trHeight w:val="392"/>
        </w:trPr>
        <w:tc>
          <w:tcPr>
            <w:tcW w:w="2270" w:type="dxa"/>
            <w:textDirection w:val="lrTb"/>
            <w:noWrap w:val="false"/>
          </w:tcPr>
          <w:p>
            <w:pPr>
              <w:pStyle w:val="993"/>
              <w:ind w:left="50" w:right="0"/>
              <w:keepLines w:val="0"/>
              <w:keepNext w:val="0"/>
              <w:spacing w:before="0" w:beforeAutospacing="0" w:after="0" w:afterAutospacing="0" w:line="560" w:lineRule="exact"/>
              <w:tabs>
                <w:tab w:val="left" w:pos="1249" w:leader="none"/>
                <w:tab w:val="left" w:pos="1849" w:leader="none"/>
              </w:tabs>
              <w:rPr>
                <w:rFonts w:hint="eastAsia"/>
                <w:sz w:val="24"/>
                <w:szCs w:val="24"/>
              </w:rPr>
              <w:suppressLineNumbers w:val="0"/>
            </w:pPr>
            <w:r>
              <w:rPr>
                <w:rFonts w:hint="eastAsia"/>
                <w:sz w:val="24"/>
                <w:szCs w:val="24"/>
              </w:rPr>
              <w:t xml:space="preserve">日 期：</w:t>
            </w:r>
            <w:r>
              <w:rPr>
                <w:rFonts w:hint="eastAsia"/>
                <w:sz w:val="24"/>
                <w:szCs w:val="24"/>
              </w:rPr>
              <w:tab/>
            </w:r>
            <w:r>
              <w:rPr>
                <w:rFonts w:hint="eastAsia"/>
                <w:sz w:val="24"/>
                <w:szCs w:val="24"/>
              </w:rPr>
              <w:t xml:space="preserve">年</w:t>
            </w:r>
            <w:r>
              <w:rPr>
                <w:rFonts w:hint="eastAsia"/>
                <w:sz w:val="24"/>
                <w:szCs w:val="24"/>
              </w:rPr>
              <w:tab/>
            </w:r>
            <w:r>
              <w:rPr>
                <w:rFonts w:hint="eastAsia"/>
                <w:sz w:val="24"/>
                <w:szCs w:val="24"/>
              </w:rPr>
              <w:t xml:space="preserve">月</w:t>
            </w:r>
            <w:r/>
          </w:p>
        </w:tc>
        <w:tc>
          <w:tcPr>
            <w:tcW w:w="1980" w:type="dxa"/>
            <w:textDirection w:val="lrTb"/>
            <w:noWrap w:val="false"/>
          </w:tcPr>
          <w:p>
            <w:pPr>
              <w:pStyle w:val="993"/>
              <w:ind w:left="179" w:right="0"/>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日</w:t>
            </w:r>
            <w:r/>
          </w:p>
        </w:tc>
        <w:tc>
          <w:tcPr>
            <w:tcW w:w="4250" w:type="dxa"/>
            <w:textDirection w:val="lrTb"/>
            <w:noWrap w:val="false"/>
          </w:tcPr>
          <w:p>
            <w:pPr>
              <w:pStyle w:val="993"/>
              <w:ind w:left="1559" w:right="0"/>
              <w:keepLines w:val="0"/>
              <w:keepNext w:val="0"/>
              <w:spacing w:before="0" w:beforeAutospacing="0" w:after="0" w:afterAutospacing="0" w:line="560" w:lineRule="exact"/>
              <w:tabs>
                <w:tab w:val="left" w:pos="2759" w:leader="none"/>
                <w:tab w:val="left" w:pos="3359" w:leader="none"/>
                <w:tab w:val="left" w:pos="3959" w:leader="none"/>
              </w:tabs>
              <w:rPr>
                <w:rFonts w:hint="eastAsia"/>
                <w:sz w:val="24"/>
                <w:szCs w:val="24"/>
              </w:rPr>
              <w:suppressLineNumbers w:val="0"/>
            </w:pPr>
            <w:r>
              <w:rPr>
                <w:rFonts w:hint="eastAsia"/>
                <w:sz w:val="24"/>
                <w:szCs w:val="24"/>
              </w:rPr>
              <w:t xml:space="preserve">日 期：</w:t>
            </w:r>
            <w:r>
              <w:rPr>
                <w:rFonts w:hint="eastAsia"/>
                <w:sz w:val="24"/>
                <w:szCs w:val="24"/>
              </w:rPr>
              <w:tab/>
            </w:r>
            <w:r>
              <w:rPr>
                <w:rFonts w:hint="eastAsia"/>
                <w:sz w:val="24"/>
                <w:szCs w:val="24"/>
              </w:rPr>
              <w:t xml:space="preserve">年</w:t>
            </w:r>
            <w:r>
              <w:rPr>
                <w:rFonts w:hint="eastAsia"/>
                <w:sz w:val="24"/>
                <w:szCs w:val="24"/>
              </w:rPr>
              <w:tab/>
            </w:r>
            <w:r>
              <w:rPr>
                <w:rFonts w:hint="eastAsia"/>
                <w:sz w:val="24"/>
                <w:szCs w:val="24"/>
              </w:rPr>
              <w:t xml:space="preserve">月</w:t>
            </w:r>
            <w:r>
              <w:rPr>
                <w:rFonts w:hint="eastAsia"/>
                <w:sz w:val="24"/>
                <w:szCs w:val="24"/>
              </w:rPr>
              <w:tab/>
            </w:r>
            <w:r>
              <w:rPr>
                <w:rFonts w:hint="eastAsia"/>
                <w:sz w:val="24"/>
                <w:szCs w:val="24"/>
              </w:rPr>
              <w:t xml:space="preserve">日</w:t>
            </w:r>
            <w:r/>
          </w:p>
        </w:tc>
      </w:tr>
    </w:tbl>
    <w:p>
      <w:pPr>
        <w:rPr>
          <w:rFonts w:hint="eastAsia" w:ascii="宋体" w:hAnsi="宋体" w:eastAsia="宋体" w:cs="宋体"/>
          <w:b/>
          <w:bCs/>
          <w:sz w:val="24"/>
          <w:szCs w:val="24"/>
          <w:lang w:val="en-US" w:bidi="ja-JP"/>
        </w:rPr>
      </w:pPr>
      <w:r>
        <w:rPr>
          <w:rFonts w:hint="eastAsia" w:ascii="宋体" w:hAnsi="宋体" w:eastAsia="宋体" w:cs="宋体"/>
          <w:b/>
          <w:bCs/>
          <w:sz w:val="24"/>
          <w:szCs w:val="24"/>
          <w:lang w:val="en-US" w:bidi="ja-JP"/>
        </w:rPr>
        <w:br w:type="page" w:clear="all"/>
      </w:r>
      <w:r/>
    </w:p>
    <w:p>
      <w:pPr>
        <w:pStyle w:val="962"/>
        <w:jc w:val="both"/>
        <w:spacing w:line="560" w:lineRule="exact"/>
        <w:rPr>
          <w:rFonts w:hint="eastAsia" w:ascii="宋体" w:hAnsi="宋体" w:eastAsia="宋体" w:cs="宋体"/>
          <w:b/>
          <w:sz w:val="24"/>
          <w:szCs w:val="24"/>
        </w:rPr>
      </w:pPr>
      <w:r>
        <w:rPr>
          <w:rFonts w:hint="eastAsia" w:ascii="宋体" w:hAnsi="宋体" w:eastAsia="宋体" w:cs="宋体"/>
          <w:b/>
          <w:bCs/>
          <w:sz w:val="24"/>
          <w:szCs w:val="24"/>
          <w:lang w:val="en-US" w:bidi="ja-JP"/>
        </w:rPr>
        <w:t xml:space="preserve">6.2、政府采购投标担保函（如有需要）</w:t>
      </w:r>
      <w:r/>
    </w:p>
    <w:p>
      <w:pPr>
        <w:pStyle w:val="971"/>
        <w:ind w:left="618"/>
        <w:spacing w:line="560" w:lineRule="exact"/>
        <w:rPr>
          <w:rFonts w:hint="eastAsia"/>
        </w:rPr>
      </w:pPr>
      <w:r>
        <w:rPr>
          <w:rFonts w:hint="eastAsia"/>
        </w:rPr>
        <w:t xml:space="preserve">致：江苏中茂房地产土地评估造价咨询有限公司</w:t>
      </w:r>
      <w:r/>
    </w:p>
    <w:p>
      <w:pPr>
        <w:pStyle w:val="971"/>
        <w:ind w:left="1177"/>
        <w:spacing w:line="560" w:lineRule="exact"/>
        <w:tabs>
          <w:tab w:val="left" w:pos="3817" w:leader="none"/>
          <w:tab w:val="left" w:pos="9337" w:leader="none"/>
        </w:tabs>
        <w:rPr>
          <w:rFonts w:hint="eastAsia"/>
        </w:rPr>
      </w:pPr>
      <w:r>
        <w:rPr>
          <w:rFonts w:hint="eastAsia"/>
        </w:rPr>
        <w:t xml:space="preserve">鉴于</w:t>
      </w:r>
      <w:r>
        <w:rPr>
          <w:rFonts w:hint="eastAsia"/>
          <w:u w:val="single"/>
        </w:rPr>
        <w:t xml:space="preserve"> </w:t>
      </w:r>
      <w:r>
        <w:rPr>
          <w:rFonts w:hint="eastAsia"/>
          <w:u w:val="single"/>
        </w:rPr>
        <w:tab/>
      </w:r>
      <w:r>
        <w:rPr>
          <w:rFonts w:hint="eastAsia"/>
        </w:rPr>
        <w:t xml:space="preserve">（以下简称“投标人”）拟参加编号为</w:t>
      </w:r>
      <w:r>
        <w:rPr>
          <w:rFonts w:hint="eastAsia"/>
          <w:u w:val="single"/>
        </w:rPr>
        <w:t xml:space="preserve"> </w:t>
      </w:r>
      <w:r>
        <w:rPr>
          <w:rFonts w:hint="eastAsia"/>
          <w:u w:val="single"/>
        </w:rPr>
        <w:tab/>
      </w:r>
      <w:r>
        <w:rPr>
          <w:rFonts w:hint="eastAsia"/>
        </w:rPr>
        <w:t xml:space="preserve">的</w:t>
      </w:r>
      <w:r/>
    </w:p>
    <w:p>
      <w:pPr>
        <w:pStyle w:val="971"/>
        <w:ind w:left="618" w:right="617" w:hanging="1"/>
        <w:jc w:val="both"/>
        <w:spacing w:line="560" w:lineRule="exact"/>
        <w:tabs>
          <w:tab w:val="left" w:pos="2898" w:leader="none"/>
        </w:tabs>
        <w:rPr>
          <w:rFonts w:hint="eastAsia"/>
        </w:rPr>
      </w:pPr>
      <w:r>
        <w:rPr>
          <w:rFonts w:hint="eastAsia"/>
          <w:u w:val="single"/>
        </w:rPr>
        <w:t xml:space="preserve"> </w:t>
      </w:r>
      <w:r>
        <w:rPr>
          <w:rFonts w:hint="eastAsia"/>
          <w:u w:val="single"/>
        </w:rPr>
        <w:tab/>
      </w:r>
      <w:r>
        <w:rPr>
          <w:rFonts w:hint="eastAsia"/>
        </w:rPr>
        <w:t xml:space="preserve">项目（以下简称“本项目”</w:t>
      </w:r>
      <w:r>
        <w:rPr>
          <w:rFonts w:hint="eastAsia"/>
          <w:spacing w:val="3"/>
        </w:rPr>
        <w:t xml:space="preserve">）</w:t>
      </w:r>
      <w:r>
        <w:rPr>
          <w:rFonts w:hint="eastAsia"/>
        </w:rPr>
        <w:t xml:space="preserve">投标，根据本项目招标文件，投标人</w:t>
      </w:r>
      <w:r>
        <w:rPr>
          <w:rFonts w:hint="eastAsia"/>
          <w:spacing w:val="-4"/>
        </w:rPr>
        <w:t xml:space="preserve">参加投标时应向你方交纳投标保证金，且可以投标担保函的形式交纳投标保证金。应</w:t>
      </w:r>
      <w:r>
        <w:rPr>
          <w:rFonts w:hint="eastAsia"/>
        </w:rPr>
        <w:t xml:space="preserve">投标人的申请，我方以保证的方式向你方提供如下投标保证金担保：</w:t>
      </w:r>
      <w:r/>
    </w:p>
    <w:p>
      <w:pPr>
        <w:pStyle w:val="971"/>
        <w:ind w:left="618"/>
        <w:jc w:val="both"/>
        <w:spacing w:line="560" w:lineRule="exact"/>
        <w:rPr>
          <w:rFonts w:hint="eastAsia"/>
        </w:rPr>
      </w:pPr>
      <w:r>
        <w:rPr>
          <w:rFonts w:hint="eastAsia"/>
        </w:rPr>
        <w:t xml:space="preserve">一、保证责任的情形及保证金额</w:t>
      </w:r>
      <w:r/>
    </w:p>
    <w:p>
      <w:pPr>
        <w:pStyle w:val="971"/>
        <w:ind w:left="618"/>
        <w:jc w:val="both"/>
        <w:spacing w:line="560" w:lineRule="exact"/>
        <w:rPr>
          <w:rFonts w:hint="eastAsia"/>
        </w:rPr>
      </w:pPr>
      <w:r>
        <w:rPr>
          <w:rFonts w:hint="eastAsia"/>
        </w:rPr>
        <w:t xml:space="preserve">（一）在投标人出现下列情形之一时，我方承担保证责任：</w:t>
      </w:r>
      <w:r/>
    </w:p>
    <w:p>
      <w:pPr>
        <w:pStyle w:val="992"/>
        <w:numPr>
          <w:ilvl w:val="0"/>
          <w:numId w:val="14"/>
        </w:numPr>
        <w:jc w:val="both"/>
        <w:spacing w:line="560" w:lineRule="exact"/>
        <w:tabs>
          <w:tab w:val="left" w:pos="980" w:leader="none"/>
        </w:tabs>
        <w:rPr>
          <w:rFonts w:hint="eastAsia"/>
          <w:sz w:val="24"/>
          <w:szCs w:val="24"/>
        </w:rPr>
      </w:pPr>
      <w:r>
        <w:rPr>
          <w:rFonts w:hint="eastAsia"/>
          <w:sz w:val="24"/>
          <w:szCs w:val="24"/>
        </w:rPr>
        <w:t xml:space="preserve">中标后投标人无正当理由不与采购人签订《政府采购合同》；</w:t>
      </w:r>
      <w:r/>
    </w:p>
    <w:p>
      <w:pPr>
        <w:pStyle w:val="992"/>
        <w:numPr>
          <w:ilvl w:val="0"/>
          <w:numId w:val="14"/>
        </w:numPr>
        <w:jc w:val="both"/>
        <w:spacing w:line="560" w:lineRule="exact"/>
        <w:tabs>
          <w:tab w:val="left" w:pos="980" w:leader="none"/>
        </w:tabs>
        <w:rPr>
          <w:rFonts w:hint="eastAsia"/>
          <w:sz w:val="24"/>
          <w:szCs w:val="24"/>
        </w:rPr>
      </w:pPr>
      <w:r>
        <w:rPr>
          <w:rFonts w:hint="eastAsia"/>
          <w:sz w:val="24"/>
          <w:szCs w:val="24"/>
        </w:rPr>
        <w:t xml:space="preserve">招标文件规定的投标人应当缴纳保证金的其他情形。</w:t>
      </w:r>
      <w:r/>
    </w:p>
    <w:p>
      <w:pPr>
        <w:pStyle w:val="971"/>
        <w:ind w:left="618" w:right="617"/>
        <w:spacing w:line="560" w:lineRule="exact"/>
        <w:tabs>
          <w:tab w:val="left" w:pos="6126" w:leader="none"/>
          <w:tab w:val="left" w:pos="8514" w:leader="none"/>
        </w:tabs>
        <w:rPr>
          <w:rFonts w:hint="eastAsia"/>
        </w:rPr>
      </w:pPr>
      <w:r>
        <w:rPr>
          <w:rFonts w:hint="eastAsia"/>
        </w:rPr>
        <w:t xml:space="preserve">（二</w:t>
      </w:r>
      <w:r>
        <w:rPr>
          <w:rFonts w:hint="eastAsia"/>
          <w:spacing w:val="-15"/>
        </w:rPr>
        <w:t xml:space="preserve">）</w:t>
      </w:r>
      <w:r>
        <w:rPr>
          <w:rFonts w:hint="eastAsia"/>
        </w:rPr>
        <w:t xml:space="preserve">我方承担保证责任的最高金额为人民币</w:t>
      </w:r>
      <w:r>
        <w:rPr>
          <w:rFonts w:hint="eastAsia"/>
          <w:u w:val="single"/>
        </w:rPr>
        <w:t xml:space="preserve"> </w:t>
      </w:r>
      <w:r>
        <w:rPr>
          <w:rFonts w:hint="eastAsia"/>
          <w:u w:val="single"/>
        </w:rPr>
        <w:tab/>
      </w:r>
      <w:r>
        <w:rPr>
          <w:rFonts w:hint="eastAsia"/>
          <w:spacing w:val="-12"/>
        </w:rPr>
        <w:t xml:space="preserve">元</w:t>
      </w:r>
      <w:r>
        <w:rPr>
          <w:rFonts w:hint="eastAsia"/>
        </w:rPr>
        <w:t xml:space="preserve">（大写</w:t>
      </w:r>
      <w:r>
        <w:rPr>
          <w:rFonts w:hint="eastAsia"/>
          <w:u w:val="single"/>
        </w:rPr>
        <w:t xml:space="preserve"> </w:t>
      </w:r>
      <w:r>
        <w:rPr>
          <w:rFonts w:hint="eastAsia"/>
          <w:u w:val="single"/>
        </w:rPr>
        <w:tab/>
      </w:r>
      <w:r>
        <w:rPr>
          <w:rFonts w:hint="eastAsia"/>
          <w:spacing w:val="-14"/>
        </w:rPr>
        <w:t xml:space="preserve">），</w:t>
      </w:r>
      <w:r>
        <w:rPr>
          <w:rFonts w:hint="eastAsia"/>
        </w:rPr>
        <w:t xml:space="preserve">即本</w:t>
      </w:r>
      <w:r>
        <w:rPr>
          <w:rFonts w:hint="eastAsia"/>
          <w:spacing w:val="-18"/>
        </w:rPr>
        <w:t xml:space="preserve">项</w:t>
      </w:r>
      <w:r>
        <w:rPr>
          <w:rFonts w:hint="eastAsia"/>
        </w:rPr>
        <w:t xml:space="preserve">目的投标保证金金额。</w:t>
      </w:r>
      <w:r/>
    </w:p>
    <w:p>
      <w:pPr>
        <w:pStyle w:val="971"/>
        <w:ind w:left="618"/>
        <w:spacing w:line="560" w:lineRule="exact"/>
        <w:rPr>
          <w:rFonts w:hint="eastAsia"/>
        </w:rPr>
      </w:pPr>
      <w:r>
        <w:rPr>
          <w:rFonts w:hint="eastAsia"/>
        </w:rPr>
        <w:t xml:space="preserve">二、保证的方式及保证期间</w:t>
      </w:r>
      <w:r/>
    </w:p>
    <w:p>
      <w:pPr>
        <w:pStyle w:val="971"/>
        <w:ind w:left="618"/>
        <w:spacing w:line="560" w:lineRule="exact"/>
        <w:rPr>
          <w:rFonts w:hint="eastAsia"/>
        </w:rPr>
      </w:pPr>
      <w:r>
        <w:rPr>
          <w:rFonts w:hint="eastAsia"/>
        </w:rPr>
        <w:t xml:space="preserve">我方保证的方式为：连带责任保证。</w:t>
      </w:r>
      <w:r/>
    </w:p>
    <w:p>
      <w:pPr>
        <w:pStyle w:val="971"/>
        <w:ind w:left="618" w:right="3925"/>
        <w:spacing w:line="560" w:lineRule="exact"/>
        <w:tabs>
          <w:tab w:val="left" w:pos="5418" w:leader="none"/>
        </w:tabs>
        <w:rPr>
          <w:rFonts w:hint="eastAsia"/>
        </w:rPr>
      </w:pPr>
      <w:r>
        <w:rPr>
          <w:rFonts w:hint="eastAsia"/>
        </w:rPr>
        <w:t xml:space="preserve">我方的保证期间为：自本保函生效之日起</w:t>
      </w:r>
      <w:r>
        <w:rPr>
          <w:rFonts w:hint="eastAsia"/>
          <w:u w:val="single"/>
        </w:rPr>
        <w:t xml:space="preserve"> </w:t>
      </w:r>
      <w:r>
        <w:rPr>
          <w:rFonts w:hint="eastAsia"/>
          <w:u w:val="single"/>
        </w:rPr>
        <w:tab/>
      </w:r>
      <w:r>
        <w:rPr>
          <w:rFonts w:hint="eastAsia"/>
        </w:rPr>
        <w:t xml:space="preserve">个月止</w:t>
      </w:r>
      <w:r>
        <w:rPr>
          <w:rFonts w:hint="eastAsia"/>
          <w:spacing w:val="-17"/>
        </w:rPr>
        <w:t xml:space="preserve">。</w:t>
      </w:r>
      <w:r>
        <w:rPr>
          <w:rFonts w:hint="eastAsia"/>
        </w:rPr>
        <w:t xml:space="preserve">三、承担保证责任的程序</w:t>
      </w:r>
      <w:r/>
    </w:p>
    <w:p>
      <w:pPr>
        <w:pStyle w:val="992"/>
        <w:numPr>
          <w:ilvl w:val="0"/>
          <w:numId w:val="15"/>
        </w:numPr>
        <w:ind w:right="617" w:firstLine="0"/>
        <w:jc w:val="both"/>
        <w:spacing w:line="560" w:lineRule="exact"/>
        <w:tabs>
          <w:tab w:val="left" w:pos="981" w:leader="none"/>
        </w:tabs>
        <w:rPr>
          <w:rFonts w:hint="eastAsia"/>
          <w:sz w:val="24"/>
          <w:szCs w:val="24"/>
        </w:rPr>
      </w:pPr>
      <w:r>
        <w:rPr>
          <w:rFonts w:hint="eastAsia"/>
          <w:sz w:val="24"/>
          <w:szCs w:val="24"/>
        </w:rPr>
        <w:t xml:space="preserve">你方要求我方承担保证责任的，应在本保函保证期间内向我方发出书面索赔通知。</w:t>
      </w:r>
      <w:r>
        <w:rPr>
          <w:rFonts w:hint="eastAsia"/>
          <w:spacing w:val="-4"/>
          <w:sz w:val="24"/>
          <w:szCs w:val="24"/>
        </w:rPr>
        <w:t xml:space="preserve">索赔通知应写明要求索赔的金额，支付款项应到达的账号，并附有证明投标人发生我方</w:t>
      </w:r>
      <w:r>
        <w:rPr>
          <w:rFonts w:hint="eastAsia"/>
          <w:sz w:val="24"/>
          <w:szCs w:val="24"/>
        </w:rPr>
        <w:t xml:space="preserve">应承担保证责任情形的事实材料。</w:t>
      </w:r>
      <w:r/>
    </w:p>
    <w:p>
      <w:pPr>
        <w:pStyle w:val="992"/>
        <w:numPr>
          <w:ilvl w:val="0"/>
          <w:numId w:val="15"/>
        </w:numPr>
        <w:ind w:right="618" w:firstLine="0"/>
        <w:spacing w:line="560" w:lineRule="exact"/>
        <w:tabs>
          <w:tab w:val="left" w:pos="981" w:leader="none"/>
          <w:tab w:val="left" w:pos="6061" w:leader="none"/>
        </w:tabs>
        <w:rPr>
          <w:rFonts w:hint="eastAsia"/>
          <w:sz w:val="24"/>
          <w:szCs w:val="24"/>
        </w:rPr>
      </w:pPr>
      <w:r>
        <w:rPr>
          <w:rFonts w:hint="eastAsia"/>
          <w:sz w:val="24"/>
          <w:szCs w:val="24"/>
        </w:rPr>
        <w:t xml:space="preserve">我方在收到索赔通知及相关证明材料后，在</w:t>
      </w:r>
      <w:r>
        <w:rPr>
          <w:rFonts w:hint="eastAsia"/>
          <w:sz w:val="24"/>
          <w:szCs w:val="24"/>
          <w:u w:val="single"/>
        </w:rPr>
        <w:t xml:space="preserve"> </w:t>
      </w:r>
      <w:r>
        <w:rPr>
          <w:rFonts w:hint="eastAsia"/>
          <w:sz w:val="24"/>
          <w:szCs w:val="24"/>
          <w:u w:val="single"/>
        </w:rPr>
        <w:tab/>
      </w:r>
      <w:r>
        <w:rPr>
          <w:rFonts w:hint="eastAsia"/>
          <w:sz w:val="24"/>
          <w:szCs w:val="24"/>
        </w:rPr>
        <w:t xml:space="preserve">个工作日内进行审查，符合应承</w:t>
      </w:r>
      <w:r>
        <w:rPr>
          <w:rFonts w:hint="eastAsia"/>
          <w:spacing w:val="-13"/>
          <w:sz w:val="24"/>
          <w:szCs w:val="24"/>
        </w:rPr>
        <w:t xml:space="preserve">担</w:t>
      </w:r>
      <w:r>
        <w:rPr>
          <w:rFonts w:hint="eastAsia"/>
          <w:sz w:val="24"/>
          <w:szCs w:val="24"/>
        </w:rPr>
        <w:t xml:space="preserve">保证责任情形的，我方应按照你方的要求代投标人向你方支付投标保证金。</w:t>
      </w:r>
      <w:r/>
    </w:p>
    <w:p>
      <w:pPr>
        <w:pStyle w:val="971"/>
        <w:ind w:left="618"/>
        <w:spacing w:line="560" w:lineRule="exact"/>
        <w:rPr>
          <w:rFonts w:hint="eastAsia"/>
        </w:rPr>
      </w:pPr>
      <w:r>
        <w:rPr>
          <w:rFonts w:hint="eastAsia"/>
        </w:rPr>
        <w:t xml:space="preserve">四、保证责任的终止</w:t>
      </w:r>
      <w:r/>
    </w:p>
    <w:p>
      <w:pPr>
        <w:pStyle w:val="992"/>
        <w:numPr>
          <w:ilvl w:val="0"/>
          <w:numId w:val="16"/>
        </w:numPr>
        <w:ind w:right="618" w:firstLine="0"/>
        <w:spacing w:line="560" w:lineRule="exact"/>
        <w:tabs>
          <w:tab w:val="left" w:pos="981" w:leader="none"/>
        </w:tabs>
        <w:rPr>
          <w:rFonts w:hint="eastAsia"/>
          <w:sz w:val="24"/>
          <w:szCs w:val="24"/>
        </w:rPr>
      </w:pPr>
      <w:r>
        <w:rPr>
          <w:rFonts w:hint="eastAsia"/>
          <w:sz w:val="24"/>
          <w:szCs w:val="24"/>
        </w:rPr>
        <w:t xml:space="preserve">保证期间届满你方未向我方书面主张保证责任的，自保证期间届满次日起，我方保证责任自动终止。</w:t>
      </w:r>
      <w:r/>
    </w:p>
    <w:p>
      <w:pPr>
        <w:pStyle w:val="992"/>
        <w:numPr>
          <w:ilvl w:val="0"/>
          <w:numId w:val="16"/>
        </w:numPr>
        <w:ind w:right="618" w:firstLine="0"/>
        <w:spacing w:line="560" w:lineRule="exact"/>
        <w:tabs>
          <w:tab w:val="left" w:pos="981" w:leader="none"/>
        </w:tabs>
        <w:rPr>
          <w:rFonts w:hint="eastAsia"/>
          <w:sz w:val="24"/>
          <w:szCs w:val="24"/>
        </w:rPr>
      </w:pPr>
      <w:r>
        <w:rPr>
          <w:rFonts w:hint="eastAsia"/>
          <w:sz w:val="24"/>
          <w:szCs w:val="24"/>
        </w:rPr>
        <w:t xml:space="preserve">我方按照本保函向你贵方履行了保证责任后，自我方向你贵方支付款项（支付款项从我方账户划出）之日起，保证责任终止。</w:t>
      </w:r>
      <w:r/>
    </w:p>
    <w:p>
      <w:pPr>
        <w:pStyle w:val="971"/>
        <w:ind w:left="618"/>
        <w:spacing w:line="560" w:lineRule="exact"/>
        <w:rPr>
          <w:rFonts w:hint="eastAsia"/>
        </w:rPr>
      </w:pPr>
      <w:r>
        <w:rPr>
          <w:rFonts w:hint="eastAsia"/>
        </w:rPr>
        <w:t xml:space="preserve">按照法律法规的规定或出现我方保证责任终止的其他情形的，我方在本保函项下的保证责任亦终止。</w:t>
      </w:r>
      <w:bookmarkStart w:id="52" w:name="_bookmark1"/>
      <w:r/>
      <w:bookmarkEnd w:id="52"/>
      <w:r/>
      <w:r/>
    </w:p>
    <w:p>
      <w:pPr>
        <w:pStyle w:val="971"/>
        <w:ind w:left="618"/>
        <w:spacing w:line="560" w:lineRule="exact"/>
        <w:rPr>
          <w:rFonts w:hint="eastAsia"/>
        </w:rPr>
      </w:pPr>
      <w:r>
        <w:rPr>
          <w:rFonts w:hint="eastAsia"/>
        </w:rPr>
        <w:t xml:space="preserve">五、免责条款</w:t>
      </w:r>
      <w:r/>
    </w:p>
    <w:p>
      <w:pPr>
        <w:pStyle w:val="992"/>
        <w:numPr>
          <w:ilvl w:val="0"/>
          <w:numId w:val="17"/>
        </w:numPr>
        <w:ind w:right="618" w:firstLine="0"/>
        <w:spacing w:line="560" w:lineRule="exact"/>
        <w:tabs>
          <w:tab w:val="left" w:pos="981" w:leader="none"/>
        </w:tabs>
        <w:rPr>
          <w:rFonts w:hint="eastAsia"/>
          <w:sz w:val="24"/>
          <w:szCs w:val="24"/>
        </w:rPr>
      </w:pPr>
      <w:r>
        <w:rPr>
          <w:rFonts w:hint="eastAsia"/>
          <w:sz w:val="24"/>
          <w:szCs w:val="24"/>
        </w:rPr>
        <w:t xml:space="preserve">依照法律规定或你方与投标人的另行约定，全部或者部分免除投标人投标保证金义务时，我方亦免除相应的保证责任。</w:t>
      </w:r>
      <w:r/>
    </w:p>
    <w:p>
      <w:pPr>
        <w:pStyle w:val="992"/>
        <w:numPr>
          <w:ilvl w:val="0"/>
          <w:numId w:val="17"/>
        </w:numPr>
        <w:ind w:right="618" w:firstLine="0"/>
        <w:spacing w:line="560" w:lineRule="exact"/>
        <w:tabs>
          <w:tab w:val="left" w:pos="981" w:leader="none"/>
        </w:tabs>
        <w:rPr>
          <w:rFonts w:hint="eastAsia"/>
          <w:sz w:val="24"/>
          <w:szCs w:val="24"/>
        </w:rPr>
      </w:pPr>
      <w:r>
        <w:rPr>
          <w:rFonts w:hint="eastAsia"/>
          <w:sz w:val="24"/>
          <w:szCs w:val="24"/>
        </w:rPr>
        <w:t xml:space="preserve">因你方原因致使投标人发生本保函第一条第（一）款约定情形的，我方不承担保证责任。</w:t>
      </w:r>
      <w:r/>
    </w:p>
    <w:p>
      <w:pPr>
        <w:pStyle w:val="992"/>
        <w:numPr>
          <w:ilvl w:val="0"/>
          <w:numId w:val="17"/>
        </w:numPr>
        <w:ind w:left="979" w:hanging="361"/>
        <w:spacing w:line="560" w:lineRule="exact"/>
        <w:tabs>
          <w:tab w:val="left" w:pos="980" w:leader="none"/>
        </w:tabs>
        <w:rPr>
          <w:rFonts w:hint="eastAsia"/>
          <w:sz w:val="24"/>
          <w:szCs w:val="24"/>
        </w:rPr>
      </w:pPr>
      <w:r>
        <w:rPr>
          <w:rFonts w:hint="eastAsia"/>
          <w:sz w:val="24"/>
          <w:szCs w:val="24"/>
        </w:rPr>
        <w:t xml:space="preserve">因不可抗力造成投标人发生本保函第一条约定情形的，我方不承担保证责任。</w:t>
      </w:r>
      <w:r/>
    </w:p>
    <w:p>
      <w:pPr>
        <w:pStyle w:val="992"/>
        <w:numPr>
          <w:ilvl w:val="0"/>
          <w:numId w:val="17"/>
        </w:numPr>
        <w:ind w:right="618" w:firstLine="0"/>
        <w:spacing w:line="560" w:lineRule="exact"/>
        <w:tabs>
          <w:tab w:val="left" w:pos="981" w:leader="none"/>
        </w:tabs>
        <w:rPr>
          <w:rFonts w:hint="eastAsia"/>
          <w:sz w:val="24"/>
          <w:szCs w:val="24"/>
        </w:rPr>
      </w:pPr>
      <w:r>
        <w:rPr>
          <w:rFonts w:hint="eastAsia"/>
          <w:sz w:val="24"/>
          <w:szCs w:val="24"/>
        </w:rPr>
        <w:t xml:space="preserve">你方或其他有权机关对招标文件进行任何澄清或修改，加重我方保证责任的，我方对加重部分不承担保证责任，但该澄清或修改经我方事先书面同意的除外。</w:t>
      </w:r>
      <w:r/>
    </w:p>
    <w:p>
      <w:pPr>
        <w:pStyle w:val="971"/>
        <w:ind w:left="618"/>
        <w:spacing w:line="560" w:lineRule="exact"/>
        <w:rPr>
          <w:rFonts w:hint="eastAsia"/>
        </w:rPr>
      </w:pPr>
      <w:r>
        <w:rPr>
          <w:rFonts w:hint="eastAsia"/>
        </w:rPr>
        <w:t xml:space="preserve">六、争议的解决</w:t>
      </w:r>
      <w:r/>
    </w:p>
    <w:p>
      <w:pPr>
        <w:pStyle w:val="971"/>
        <w:ind w:left="618" w:right="617"/>
        <w:spacing w:line="560" w:lineRule="exact"/>
        <w:tabs>
          <w:tab w:val="left" w:pos="3018" w:leader="none"/>
        </w:tabs>
        <w:rPr>
          <w:rFonts w:hint="eastAsia"/>
        </w:rPr>
      </w:pPr>
      <w:r>
        <w:rPr>
          <w:rFonts w:hint="eastAsia"/>
        </w:rPr>
        <w:t xml:space="preserve">因本保函发生的纠纷</w:t>
      </w:r>
      <w:r>
        <w:rPr>
          <w:rFonts w:hint="eastAsia"/>
          <w:spacing w:val="-12"/>
        </w:rPr>
        <w:t xml:space="preserve">，</w:t>
      </w:r>
      <w:r>
        <w:rPr>
          <w:rFonts w:hint="eastAsia"/>
        </w:rPr>
        <w:t xml:space="preserve">由你我双方协商解决</w:t>
      </w:r>
      <w:r>
        <w:rPr>
          <w:rFonts w:hint="eastAsia"/>
          <w:spacing w:val="-12"/>
        </w:rPr>
        <w:t xml:space="preserve">，</w:t>
      </w:r>
      <w:r>
        <w:rPr>
          <w:rFonts w:hint="eastAsia"/>
        </w:rPr>
        <w:t xml:space="preserve">协商不成的</w:t>
      </w:r>
      <w:r>
        <w:rPr>
          <w:rFonts w:hint="eastAsia"/>
          <w:spacing w:val="-15"/>
        </w:rPr>
        <w:t xml:space="preserve">，</w:t>
      </w:r>
      <w:r>
        <w:rPr>
          <w:rFonts w:hint="eastAsia"/>
        </w:rPr>
        <w:t xml:space="preserve">通过诉讼程序解决</w:t>
      </w:r>
      <w:r>
        <w:rPr>
          <w:rFonts w:hint="eastAsia"/>
          <w:spacing w:val="-15"/>
        </w:rPr>
        <w:t xml:space="preserve">，</w:t>
      </w:r>
      <w:r>
        <w:rPr>
          <w:rFonts w:hint="eastAsia"/>
        </w:rPr>
        <w:t xml:space="preserve">诉讼</w:t>
      </w:r>
      <w:r>
        <w:rPr>
          <w:rFonts w:hint="eastAsia"/>
          <w:spacing w:val="-17"/>
        </w:rPr>
        <w:t xml:space="preserve">管</w:t>
      </w:r>
      <w:r>
        <w:rPr>
          <w:rFonts w:hint="eastAsia"/>
        </w:rPr>
        <w:t xml:space="preserve">辖地法院为</w:t>
      </w:r>
      <w:r>
        <w:rPr>
          <w:rFonts w:hint="eastAsia"/>
          <w:u w:val="single"/>
        </w:rPr>
        <w:t xml:space="preserve"> </w:t>
      </w:r>
      <w:r>
        <w:rPr>
          <w:rFonts w:hint="eastAsia"/>
          <w:u w:val="single"/>
        </w:rPr>
        <w:tab/>
      </w:r>
      <w:r>
        <w:rPr>
          <w:rFonts w:hint="eastAsia"/>
        </w:rPr>
        <w:t xml:space="preserve">法院。</w:t>
      </w:r>
      <w:r/>
    </w:p>
    <w:p>
      <w:pPr>
        <w:pStyle w:val="971"/>
        <w:ind w:left="618"/>
        <w:spacing w:line="560" w:lineRule="exact"/>
        <w:rPr>
          <w:rFonts w:hint="eastAsia"/>
        </w:rPr>
      </w:pPr>
      <w:r>
        <w:rPr>
          <w:rFonts w:hint="eastAsia"/>
        </w:rPr>
        <w:t xml:space="preserve">七、保函的生效</w:t>
      </w:r>
      <w:r/>
    </w:p>
    <w:p>
      <w:pPr>
        <w:pStyle w:val="971"/>
        <w:ind w:left="618"/>
        <w:spacing w:line="560" w:lineRule="exact"/>
        <w:rPr>
          <w:rFonts w:hint="eastAsia"/>
        </w:rPr>
      </w:pPr>
      <w:r>
        <w:rPr>
          <w:rFonts w:hint="eastAsia"/>
        </w:rPr>
        <w:t xml:space="preserve">本保函自我方加盖公章之日起生效。</w:t>
      </w:r>
      <w:r/>
    </w:p>
    <w:p>
      <w:pPr>
        <w:pStyle w:val="971"/>
        <w:ind w:left="6532" w:right="1733" w:firstLine="60"/>
        <w:spacing w:line="560" w:lineRule="exact"/>
        <w:tabs>
          <w:tab w:val="left" w:pos="7371" w:leader="none"/>
          <w:tab w:val="left" w:pos="8331" w:leader="none"/>
        </w:tabs>
        <w:rPr>
          <w:rFonts w:hint="eastAsia"/>
        </w:rPr>
      </w:pPr>
      <w:r>
        <w:rPr>
          <w:rFonts w:hint="eastAsia"/>
        </w:rPr>
        <w:t xml:space="preserve">保证人：（</w:t>
      </w:r>
      <w:r>
        <w:rPr>
          <w:rFonts w:hint="eastAsia"/>
          <w:sz w:val="24"/>
          <w:szCs w:val="24"/>
        </w:rPr>
        <w:t xml:space="preserve">加盖电子公章</w:t>
      </w:r>
      <w:r>
        <w:rPr>
          <w:rFonts w:hint="eastAsia"/>
        </w:rPr>
        <w:t xml:space="preserve">）</w:t>
      </w:r>
      <w:r/>
    </w:p>
    <w:p>
      <w:pPr>
        <w:pStyle w:val="971"/>
        <w:ind w:left="6532" w:right="1733" w:firstLine="60"/>
        <w:spacing w:line="560" w:lineRule="exact"/>
        <w:tabs>
          <w:tab w:val="left" w:pos="7371" w:leader="none"/>
          <w:tab w:val="left" w:pos="8331" w:leader="none"/>
        </w:tabs>
        <w:rPr>
          <w:rFonts w:hint="eastAsia"/>
          <w:spacing w:val="-17"/>
        </w:rPr>
        <w:sectPr>
          <w:footerReference w:type="default" r:id="rId17"/>
          <w:footnotePr/>
          <w:endnotePr/>
          <w:type w:val="nextPage"/>
          <w:pgSz w:w="11910" w:h="16840" w:orient="portrait"/>
          <w:pgMar w:top="1460" w:right="800" w:bottom="920" w:left="800" w:header="492" w:footer="726" w:gutter="0"/>
          <w:cols w:num="1" w:sep="0" w:space="720" w:equalWidth="1"/>
          <w:docGrid w:linePitch="360"/>
        </w:sectPr>
      </w:pPr>
      <w:r>
        <w:rPr>
          <w:rFonts w:hint="eastAsia"/>
        </w:rPr>
        <w:t xml:space="preserve"> 年</w:t>
      </w:r>
      <w:r>
        <w:rPr>
          <w:rFonts w:hint="eastAsia"/>
        </w:rPr>
        <w:tab/>
      </w:r>
      <w:r>
        <w:rPr>
          <w:rFonts w:hint="eastAsia"/>
        </w:rPr>
        <w:t xml:space="preserve">月</w:t>
      </w:r>
      <w:r>
        <w:rPr>
          <w:rFonts w:hint="eastAsia"/>
        </w:rPr>
        <w:tab/>
      </w:r>
      <w:r/>
    </w:p>
    <w:p>
      <w:pPr>
        <w:spacing w:before="78" w:line="220" w:lineRule="auto"/>
        <w:rPr>
          <w:rFonts w:ascii="宋体" w:hAnsi="宋体" w:eastAsia="宋体" w:cs="宋体"/>
          <w:spacing w:val="-2"/>
          <w:sz w:val="24"/>
          <w:szCs w:val="24"/>
        </w:rPr>
      </w:pPr>
      <w:r>
        <w:rPr>
          <w:rFonts w:ascii="宋体" w:hAnsi="宋体" w:eastAsia="宋体" w:cs="宋体"/>
          <w:spacing w:val="-2"/>
          <w:sz w:val="24"/>
          <w:szCs w:val="24"/>
        </w:rPr>
      </w:r>
      <w:r/>
    </w:p>
    <w:p>
      <w:pPr>
        <w:ind w:left="4000"/>
        <w:spacing w:before="78" w:line="220" w:lineRule="auto"/>
        <w:rPr>
          <w:rFonts w:ascii="宋体" w:hAnsi="宋体" w:eastAsia="宋体" w:cs="宋体"/>
          <w:sz w:val="24"/>
          <w:szCs w:val="24"/>
        </w:rPr>
      </w:pPr>
      <w:r>
        <w:rPr>
          <w:rFonts w:ascii="宋体" w:hAnsi="宋体" w:eastAsia="宋体" w:cs="宋体"/>
          <w:spacing w:val="-2"/>
          <w:sz w:val="24"/>
          <w:szCs w:val="24"/>
        </w:rPr>
        <w:t xml:space="preserve">企业业绩汇总表</w:t>
      </w:r>
      <w:r/>
    </w:p>
    <w:p>
      <w:pPr>
        <w:spacing w:before="59"/>
      </w:pPr>
      <w:r/>
      <w:r/>
    </w:p>
    <w:tbl>
      <w:tblPr>
        <w:tblStyle w:val="991"/>
        <w:tblW w:w="962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408"/>
        <w:gridCol w:w="2404"/>
        <w:gridCol w:w="2404"/>
        <w:gridCol w:w="2408"/>
      </w:tblGrid>
      <w:tr>
        <w:trPr>
          <w:trHeight w:val="281"/>
        </w:trPr>
        <w:tc>
          <w:tcPr>
            <w:tcW w:w="2408" w:type="dxa"/>
            <w:vAlign w:val="top"/>
            <w:textDirection w:val="lrTb"/>
            <w:noWrap w:val="false"/>
          </w:tcPr>
          <w:p>
            <w:pPr>
              <w:pStyle w:val="1018"/>
              <w:ind w:left="794"/>
              <w:spacing w:before="34" w:line="218" w:lineRule="auto"/>
            </w:pPr>
            <w:r>
              <w:rPr>
                <w:spacing w:val="6"/>
              </w:rPr>
              <w:t xml:space="preserve">项目名称</w:t>
            </w:r>
            <w:r/>
          </w:p>
        </w:tc>
        <w:tc>
          <w:tcPr>
            <w:tcW w:w="2404" w:type="dxa"/>
            <w:vAlign w:val="top"/>
            <w:textDirection w:val="lrTb"/>
            <w:noWrap w:val="false"/>
          </w:tcPr>
          <w:p>
            <w:pPr>
              <w:pStyle w:val="1018"/>
              <w:ind w:left="889"/>
              <w:spacing w:before="34" w:line="218" w:lineRule="auto"/>
            </w:pPr>
            <w:r>
              <w:rPr>
                <w:spacing w:val="7"/>
              </w:rPr>
              <w:t xml:space="preserve">委托人</w:t>
            </w:r>
            <w:r/>
          </w:p>
        </w:tc>
        <w:tc>
          <w:tcPr>
            <w:tcW w:w="2404" w:type="dxa"/>
            <w:vAlign w:val="top"/>
            <w:textDirection w:val="lrTb"/>
            <w:noWrap w:val="false"/>
          </w:tcPr>
          <w:p>
            <w:pPr>
              <w:pStyle w:val="1018"/>
              <w:ind w:left="788"/>
              <w:spacing w:before="34" w:line="218" w:lineRule="auto"/>
            </w:pPr>
            <w:r>
              <w:rPr>
                <w:spacing w:val="7"/>
              </w:rPr>
              <w:t xml:space="preserve">服务人次</w:t>
            </w:r>
            <w:r/>
          </w:p>
        </w:tc>
        <w:tc>
          <w:tcPr>
            <w:tcW w:w="2408" w:type="dxa"/>
            <w:vAlign w:val="top"/>
            <w:textDirection w:val="lrTb"/>
            <w:noWrap w:val="false"/>
          </w:tcPr>
          <w:p>
            <w:pPr>
              <w:pStyle w:val="1018"/>
              <w:ind w:left="578"/>
              <w:spacing w:before="34" w:line="218" w:lineRule="auto"/>
            </w:pPr>
            <w:r>
              <w:rPr>
                <w:spacing w:val="8"/>
              </w:rPr>
              <w:t xml:space="preserve">合同签订时间</w:t>
            </w:r>
            <w:r/>
          </w:p>
        </w:tc>
      </w:tr>
      <w:tr>
        <w:trPr>
          <w:trHeight w:val="277"/>
        </w:trPr>
        <w:tc>
          <w:tcPr>
            <w:tcW w:w="2408" w:type="dxa"/>
            <w:vAlign w:val="top"/>
            <w:textDirection w:val="lrTb"/>
            <w:noWrap w:val="false"/>
          </w:tcPr>
          <w:p>
            <w:pPr>
              <w:rPr>
                <w:rFonts w:ascii="Arial"/>
                <w:sz w:val="21"/>
              </w:rPr>
            </w:pPr>
            <w:r>
              <w:rPr>
                <w:rFonts w:ascii="Arial"/>
                <w:sz w:val="21"/>
              </w:rPr>
            </w:r>
            <w:r/>
          </w:p>
        </w:tc>
        <w:tc>
          <w:tcPr>
            <w:tcW w:w="2404" w:type="dxa"/>
            <w:vAlign w:val="top"/>
            <w:textDirection w:val="lrTb"/>
            <w:noWrap w:val="false"/>
          </w:tcPr>
          <w:p>
            <w:pPr>
              <w:rPr>
                <w:rFonts w:ascii="Arial"/>
                <w:sz w:val="21"/>
              </w:rPr>
            </w:pPr>
            <w:r>
              <w:rPr>
                <w:rFonts w:ascii="Arial"/>
                <w:sz w:val="21"/>
              </w:rPr>
            </w:r>
            <w:r/>
          </w:p>
        </w:tc>
        <w:tc>
          <w:tcPr>
            <w:tcW w:w="2404" w:type="dxa"/>
            <w:vAlign w:val="top"/>
            <w:textDirection w:val="lrTb"/>
            <w:noWrap w:val="false"/>
          </w:tcPr>
          <w:p>
            <w:pPr>
              <w:rPr>
                <w:rFonts w:ascii="Arial"/>
                <w:sz w:val="21"/>
              </w:rPr>
            </w:pPr>
            <w:r>
              <w:rPr>
                <w:rFonts w:ascii="Arial"/>
                <w:sz w:val="21"/>
              </w:rPr>
            </w:r>
            <w:r/>
          </w:p>
        </w:tc>
        <w:tc>
          <w:tcPr>
            <w:tcW w:w="2408" w:type="dxa"/>
            <w:vAlign w:val="top"/>
            <w:textDirection w:val="lrTb"/>
            <w:noWrap w:val="false"/>
          </w:tcPr>
          <w:p>
            <w:pPr>
              <w:rPr>
                <w:rFonts w:ascii="Arial"/>
                <w:sz w:val="21"/>
              </w:rPr>
            </w:pPr>
            <w:r>
              <w:rPr>
                <w:rFonts w:ascii="Arial"/>
                <w:sz w:val="21"/>
              </w:rPr>
            </w:r>
            <w:r/>
          </w:p>
        </w:tc>
      </w:tr>
      <w:tr>
        <w:trPr>
          <w:trHeight w:val="276"/>
        </w:trPr>
        <w:tc>
          <w:tcPr>
            <w:tcW w:w="2408" w:type="dxa"/>
            <w:vAlign w:val="top"/>
            <w:textDirection w:val="lrTb"/>
            <w:noWrap w:val="false"/>
          </w:tcPr>
          <w:p>
            <w:pPr>
              <w:rPr>
                <w:rFonts w:ascii="Arial"/>
                <w:sz w:val="21"/>
              </w:rPr>
            </w:pPr>
            <w:r>
              <w:rPr>
                <w:rFonts w:ascii="Arial"/>
                <w:sz w:val="21"/>
              </w:rPr>
            </w:r>
            <w:r/>
          </w:p>
        </w:tc>
        <w:tc>
          <w:tcPr>
            <w:tcW w:w="2404" w:type="dxa"/>
            <w:vAlign w:val="top"/>
            <w:textDirection w:val="lrTb"/>
            <w:noWrap w:val="false"/>
          </w:tcPr>
          <w:p>
            <w:pPr>
              <w:rPr>
                <w:rFonts w:ascii="Arial"/>
                <w:sz w:val="21"/>
              </w:rPr>
            </w:pPr>
            <w:r>
              <w:rPr>
                <w:rFonts w:ascii="Arial"/>
                <w:sz w:val="21"/>
              </w:rPr>
            </w:r>
            <w:r/>
          </w:p>
        </w:tc>
        <w:tc>
          <w:tcPr>
            <w:tcW w:w="2404" w:type="dxa"/>
            <w:vAlign w:val="top"/>
            <w:textDirection w:val="lrTb"/>
            <w:noWrap w:val="false"/>
          </w:tcPr>
          <w:p>
            <w:pPr>
              <w:rPr>
                <w:rFonts w:ascii="Arial"/>
                <w:sz w:val="21"/>
              </w:rPr>
            </w:pPr>
            <w:r>
              <w:rPr>
                <w:rFonts w:ascii="Arial"/>
                <w:sz w:val="21"/>
              </w:rPr>
            </w:r>
            <w:r/>
          </w:p>
        </w:tc>
        <w:tc>
          <w:tcPr>
            <w:tcW w:w="2408" w:type="dxa"/>
            <w:vAlign w:val="top"/>
            <w:textDirection w:val="lrTb"/>
            <w:noWrap w:val="false"/>
          </w:tcPr>
          <w:p>
            <w:pPr>
              <w:rPr>
                <w:rFonts w:ascii="Arial"/>
                <w:sz w:val="21"/>
              </w:rPr>
            </w:pPr>
            <w:r>
              <w:rPr>
                <w:rFonts w:ascii="Arial"/>
                <w:sz w:val="21"/>
              </w:rPr>
            </w:r>
            <w:r/>
          </w:p>
        </w:tc>
      </w:tr>
      <w:tr>
        <w:trPr>
          <w:trHeight w:val="276"/>
        </w:trPr>
        <w:tc>
          <w:tcPr>
            <w:tcW w:w="2408" w:type="dxa"/>
            <w:vAlign w:val="top"/>
            <w:textDirection w:val="lrTb"/>
            <w:noWrap w:val="false"/>
          </w:tcPr>
          <w:p>
            <w:pPr>
              <w:rPr>
                <w:rFonts w:ascii="Arial"/>
                <w:sz w:val="21"/>
              </w:rPr>
            </w:pPr>
            <w:r>
              <w:rPr>
                <w:rFonts w:ascii="Arial"/>
                <w:sz w:val="21"/>
              </w:rPr>
            </w:r>
            <w:r/>
          </w:p>
        </w:tc>
        <w:tc>
          <w:tcPr>
            <w:tcW w:w="2404" w:type="dxa"/>
            <w:vAlign w:val="top"/>
            <w:textDirection w:val="lrTb"/>
            <w:noWrap w:val="false"/>
          </w:tcPr>
          <w:p>
            <w:pPr>
              <w:rPr>
                <w:rFonts w:ascii="Arial"/>
                <w:sz w:val="21"/>
              </w:rPr>
            </w:pPr>
            <w:r>
              <w:rPr>
                <w:rFonts w:ascii="Arial"/>
                <w:sz w:val="21"/>
              </w:rPr>
            </w:r>
            <w:r/>
          </w:p>
        </w:tc>
        <w:tc>
          <w:tcPr>
            <w:tcW w:w="2404" w:type="dxa"/>
            <w:vAlign w:val="top"/>
            <w:textDirection w:val="lrTb"/>
            <w:noWrap w:val="false"/>
          </w:tcPr>
          <w:p>
            <w:pPr>
              <w:rPr>
                <w:rFonts w:ascii="Arial"/>
                <w:sz w:val="21"/>
              </w:rPr>
            </w:pPr>
            <w:r>
              <w:rPr>
                <w:rFonts w:ascii="Arial"/>
                <w:sz w:val="21"/>
              </w:rPr>
            </w:r>
            <w:r/>
          </w:p>
        </w:tc>
        <w:tc>
          <w:tcPr>
            <w:tcW w:w="2408" w:type="dxa"/>
            <w:vAlign w:val="top"/>
            <w:textDirection w:val="lrTb"/>
            <w:noWrap w:val="false"/>
          </w:tcPr>
          <w:p>
            <w:pPr>
              <w:rPr>
                <w:rFonts w:ascii="Arial"/>
                <w:sz w:val="21"/>
              </w:rPr>
            </w:pPr>
            <w:r>
              <w:rPr>
                <w:rFonts w:ascii="Arial"/>
                <w:sz w:val="21"/>
              </w:rPr>
            </w:r>
            <w:r/>
          </w:p>
        </w:tc>
      </w:tr>
      <w:tr>
        <w:trPr>
          <w:trHeight w:val="278"/>
        </w:trPr>
        <w:tc>
          <w:tcPr>
            <w:tcW w:w="2408" w:type="dxa"/>
            <w:vAlign w:val="top"/>
            <w:textDirection w:val="lrTb"/>
            <w:noWrap w:val="false"/>
          </w:tcPr>
          <w:p>
            <w:pPr>
              <w:rPr>
                <w:rFonts w:ascii="Arial"/>
                <w:sz w:val="21"/>
              </w:rPr>
            </w:pPr>
            <w:r>
              <w:rPr>
                <w:rFonts w:ascii="Arial"/>
                <w:sz w:val="21"/>
              </w:rPr>
            </w:r>
            <w:r/>
          </w:p>
        </w:tc>
        <w:tc>
          <w:tcPr>
            <w:tcW w:w="2404" w:type="dxa"/>
            <w:vAlign w:val="top"/>
            <w:textDirection w:val="lrTb"/>
            <w:noWrap w:val="false"/>
          </w:tcPr>
          <w:p>
            <w:pPr>
              <w:rPr>
                <w:rFonts w:ascii="Arial"/>
                <w:sz w:val="21"/>
              </w:rPr>
            </w:pPr>
            <w:r>
              <w:rPr>
                <w:rFonts w:ascii="Arial"/>
                <w:sz w:val="21"/>
              </w:rPr>
            </w:r>
            <w:r/>
          </w:p>
        </w:tc>
        <w:tc>
          <w:tcPr>
            <w:tcW w:w="2404" w:type="dxa"/>
            <w:vAlign w:val="top"/>
            <w:textDirection w:val="lrTb"/>
            <w:noWrap w:val="false"/>
          </w:tcPr>
          <w:p>
            <w:pPr>
              <w:rPr>
                <w:rFonts w:ascii="Arial"/>
                <w:sz w:val="21"/>
              </w:rPr>
            </w:pPr>
            <w:r>
              <w:rPr>
                <w:rFonts w:ascii="Arial"/>
                <w:sz w:val="21"/>
              </w:rPr>
            </w:r>
            <w:r/>
          </w:p>
        </w:tc>
        <w:tc>
          <w:tcPr>
            <w:tcW w:w="2408" w:type="dxa"/>
            <w:vAlign w:val="top"/>
            <w:textDirection w:val="lrTb"/>
            <w:noWrap w:val="false"/>
          </w:tcPr>
          <w:p>
            <w:pPr>
              <w:rPr>
                <w:rFonts w:ascii="Arial"/>
                <w:sz w:val="21"/>
              </w:rPr>
            </w:pPr>
            <w:r>
              <w:rPr>
                <w:rFonts w:ascii="Arial"/>
                <w:sz w:val="21"/>
              </w:rPr>
            </w:r>
            <w:r/>
          </w:p>
        </w:tc>
      </w:tr>
      <w:tr>
        <w:trPr>
          <w:trHeight w:val="277"/>
        </w:trPr>
        <w:tc>
          <w:tcPr>
            <w:tcW w:w="2408" w:type="dxa"/>
            <w:vAlign w:val="top"/>
            <w:textDirection w:val="lrTb"/>
            <w:noWrap w:val="false"/>
          </w:tcPr>
          <w:p>
            <w:pPr>
              <w:rPr>
                <w:rFonts w:ascii="Arial"/>
                <w:sz w:val="21"/>
              </w:rPr>
            </w:pPr>
            <w:r>
              <w:rPr>
                <w:rFonts w:ascii="Arial"/>
                <w:sz w:val="21"/>
              </w:rPr>
            </w:r>
            <w:r/>
          </w:p>
        </w:tc>
        <w:tc>
          <w:tcPr>
            <w:tcW w:w="2404" w:type="dxa"/>
            <w:vAlign w:val="top"/>
            <w:textDirection w:val="lrTb"/>
            <w:noWrap w:val="false"/>
          </w:tcPr>
          <w:p>
            <w:pPr>
              <w:rPr>
                <w:rFonts w:ascii="Arial"/>
                <w:sz w:val="21"/>
              </w:rPr>
            </w:pPr>
            <w:r>
              <w:rPr>
                <w:rFonts w:ascii="Arial"/>
                <w:sz w:val="21"/>
              </w:rPr>
            </w:r>
            <w:r/>
          </w:p>
        </w:tc>
        <w:tc>
          <w:tcPr>
            <w:tcW w:w="2404" w:type="dxa"/>
            <w:vAlign w:val="top"/>
            <w:textDirection w:val="lrTb"/>
            <w:noWrap w:val="false"/>
          </w:tcPr>
          <w:p>
            <w:pPr>
              <w:rPr>
                <w:rFonts w:ascii="Arial"/>
                <w:sz w:val="21"/>
              </w:rPr>
            </w:pPr>
            <w:r>
              <w:rPr>
                <w:rFonts w:ascii="Arial"/>
                <w:sz w:val="21"/>
              </w:rPr>
            </w:r>
            <w:r/>
          </w:p>
        </w:tc>
        <w:tc>
          <w:tcPr>
            <w:tcW w:w="2408" w:type="dxa"/>
            <w:vAlign w:val="top"/>
            <w:textDirection w:val="lrTb"/>
            <w:noWrap w:val="false"/>
          </w:tcPr>
          <w:p>
            <w:pPr>
              <w:rPr>
                <w:rFonts w:ascii="Arial"/>
                <w:sz w:val="21"/>
              </w:rPr>
            </w:pPr>
            <w:r>
              <w:rPr>
                <w:rFonts w:ascii="Arial"/>
                <w:sz w:val="21"/>
              </w:rPr>
            </w:r>
            <w:r/>
          </w:p>
        </w:tc>
      </w:tr>
      <w:tr>
        <w:trPr>
          <w:trHeight w:val="277"/>
        </w:trPr>
        <w:tc>
          <w:tcPr>
            <w:tcW w:w="2408" w:type="dxa"/>
            <w:vAlign w:val="top"/>
            <w:textDirection w:val="lrTb"/>
            <w:noWrap w:val="false"/>
          </w:tcPr>
          <w:p>
            <w:pPr>
              <w:rPr>
                <w:rFonts w:ascii="Arial"/>
                <w:sz w:val="21"/>
              </w:rPr>
            </w:pPr>
            <w:r>
              <w:rPr>
                <w:rFonts w:ascii="Arial"/>
                <w:sz w:val="21"/>
              </w:rPr>
            </w:r>
            <w:r/>
          </w:p>
        </w:tc>
        <w:tc>
          <w:tcPr>
            <w:tcW w:w="2404" w:type="dxa"/>
            <w:vAlign w:val="top"/>
            <w:textDirection w:val="lrTb"/>
            <w:noWrap w:val="false"/>
          </w:tcPr>
          <w:p>
            <w:pPr>
              <w:rPr>
                <w:rFonts w:ascii="Arial"/>
                <w:sz w:val="21"/>
              </w:rPr>
            </w:pPr>
            <w:r>
              <w:rPr>
                <w:rFonts w:ascii="Arial"/>
                <w:sz w:val="21"/>
              </w:rPr>
            </w:r>
            <w:r/>
          </w:p>
        </w:tc>
        <w:tc>
          <w:tcPr>
            <w:tcW w:w="2404" w:type="dxa"/>
            <w:vAlign w:val="top"/>
            <w:textDirection w:val="lrTb"/>
            <w:noWrap w:val="false"/>
          </w:tcPr>
          <w:p>
            <w:pPr>
              <w:rPr>
                <w:rFonts w:ascii="Arial"/>
                <w:sz w:val="21"/>
              </w:rPr>
            </w:pPr>
            <w:r>
              <w:rPr>
                <w:rFonts w:ascii="Arial"/>
                <w:sz w:val="21"/>
              </w:rPr>
            </w:r>
            <w:r/>
          </w:p>
        </w:tc>
        <w:tc>
          <w:tcPr>
            <w:tcW w:w="2408" w:type="dxa"/>
            <w:vAlign w:val="top"/>
            <w:textDirection w:val="lrTb"/>
            <w:noWrap w:val="false"/>
          </w:tcPr>
          <w:p>
            <w:pPr>
              <w:rPr>
                <w:rFonts w:ascii="Arial"/>
                <w:sz w:val="21"/>
              </w:rPr>
            </w:pPr>
            <w:r>
              <w:rPr>
                <w:rFonts w:ascii="Arial"/>
                <w:sz w:val="21"/>
              </w:rPr>
            </w:r>
            <w:r/>
          </w:p>
        </w:tc>
      </w:tr>
      <w:tr>
        <w:trPr>
          <w:trHeight w:val="277"/>
        </w:trPr>
        <w:tc>
          <w:tcPr>
            <w:tcW w:w="2408" w:type="dxa"/>
            <w:vAlign w:val="top"/>
            <w:textDirection w:val="lrTb"/>
            <w:noWrap w:val="false"/>
          </w:tcPr>
          <w:p>
            <w:pPr>
              <w:rPr>
                <w:rFonts w:ascii="Arial"/>
                <w:sz w:val="21"/>
              </w:rPr>
            </w:pPr>
            <w:r>
              <w:rPr>
                <w:rFonts w:ascii="Arial"/>
                <w:sz w:val="21"/>
              </w:rPr>
            </w:r>
            <w:r/>
          </w:p>
        </w:tc>
        <w:tc>
          <w:tcPr>
            <w:tcW w:w="2404" w:type="dxa"/>
            <w:vAlign w:val="top"/>
            <w:textDirection w:val="lrTb"/>
            <w:noWrap w:val="false"/>
          </w:tcPr>
          <w:p>
            <w:pPr>
              <w:rPr>
                <w:rFonts w:ascii="Arial"/>
                <w:sz w:val="21"/>
              </w:rPr>
            </w:pPr>
            <w:r>
              <w:rPr>
                <w:rFonts w:ascii="Arial"/>
                <w:sz w:val="21"/>
              </w:rPr>
            </w:r>
            <w:r/>
          </w:p>
        </w:tc>
        <w:tc>
          <w:tcPr>
            <w:tcW w:w="2404" w:type="dxa"/>
            <w:vAlign w:val="top"/>
            <w:textDirection w:val="lrTb"/>
            <w:noWrap w:val="false"/>
          </w:tcPr>
          <w:p>
            <w:pPr>
              <w:rPr>
                <w:rFonts w:ascii="Arial"/>
                <w:sz w:val="21"/>
              </w:rPr>
            </w:pPr>
            <w:r>
              <w:rPr>
                <w:rFonts w:ascii="Arial"/>
                <w:sz w:val="21"/>
              </w:rPr>
            </w:r>
            <w:r/>
          </w:p>
        </w:tc>
        <w:tc>
          <w:tcPr>
            <w:tcW w:w="2408" w:type="dxa"/>
            <w:vAlign w:val="top"/>
            <w:textDirection w:val="lrTb"/>
            <w:noWrap w:val="false"/>
          </w:tcPr>
          <w:p>
            <w:pPr>
              <w:rPr>
                <w:rFonts w:ascii="Arial"/>
                <w:sz w:val="21"/>
              </w:rPr>
            </w:pPr>
            <w:r>
              <w:rPr>
                <w:rFonts w:ascii="Arial"/>
                <w:sz w:val="21"/>
              </w:rPr>
            </w:r>
            <w:r/>
          </w:p>
        </w:tc>
      </w:tr>
      <w:tr>
        <w:trPr>
          <w:trHeight w:val="281"/>
        </w:trPr>
        <w:tc>
          <w:tcPr>
            <w:tcW w:w="2408" w:type="dxa"/>
            <w:vAlign w:val="top"/>
            <w:textDirection w:val="lrTb"/>
            <w:noWrap w:val="false"/>
          </w:tcPr>
          <w:p>
            <w:pPr>
              <w:rPr>
                <w:rFonts w:ascii="Arial"/>
                <w:sz w:val="21"/>
              </w:rPr>
            </w:pPr>
            <w:r>
              <w:rPr>
                <w:rFonts w:ascii="Arial"/>
                <w:sz w:val="21"/>
              </w:rPr>
            </w:r>
            <w:r/>
          </w:p>
        </w:tc>
        <w:tc>
          <w:tcPr>
            <w:tcW w:w="2404" w:type="dxa"/>
            <w:vAlign w:val="top"/>
            <w:textDirection w:val="lrTb"/>
            <w:noWrap w:val="false"/>
          </w:tcPr>
          <w:p>
            <w:pPr>
              <w:rPr>
                <w:rFonts w:ascii="Arial"/>
                <w:sz w:val="21"/>
              </w:rPr>
            </w:pPr>
            <w:r>
              <w:rPr>
                <w:rFonts w:ascii="Arial"/>
                <w:sz w:val="21"/>
              </w:rPr>
            </w:r>
            <w:r/>
          </w:p>
        </w:tc>
        <w:tc>
          <w:tcPr>
            <w:tcW w:w="2404" w:type="dxa"/>
            <w:vAlign w:val="top"/>
            <w:textDirection w:val="lrTb"/>
            <w:noWrap w:val="false"/>
          </w:tcPr>
          <w:p>
            <w:pPr>
              <w:rPr>
                <w:rFonts w:ascii="Arial"/>
                <w:sz w:val="21"/>
              </w:rPr>
            </w:pPr>
            <w:r>
              <w:rPr>
                <w:rFonts w:ascii="Arial"/>
                <w:sz w:val="21"/>
              </w:rPr>
            </w:r>
            <w:r/>
          </w:p>
        </w:tc>
        <w:tc>
          <w:tcPr>
            <w:tcW w:w="2408" w:type="dxa"/>
            <w:vAlign w:val="top"/>
            <w:textDirection w:val="lrTb"/>
            <w:noWrap w:val="false"/>
          </w:tcPr>
          <w:p>
            <w:pPr>
              <w:rPr>
                <w:rFonts w:ascii="Arial"/>
                <w:sz w:val="21"/>
              </w:rPr>
            </w:pPr>
            <w:r>
              <w:rPr>
                <w:rFonts w:ascii="Arial"/>
                <w:sz w:val="21"/>
              </w:rPr>
            </w:r>
            <w:r/>
          </w:p>
        </w:tc>
      </w:tr>
    </w:tbl>
    <w:p>
      <w:pPr>
        <w:pStyle w:val="971"/>
        <w:spacing w:line="266" w:lineRule="auto"/>
      </w:pPr>
      <w:r/>
      <w:r/>
    </w:p>
    <w:p>
      <w:pPr>
        <w:ind w:left="7511" w:right="507" w:hanging="239"/>
        <w:spacing w:before="79" w:line="230" w:lineRule="auto"/>
        <w:rPr>
          <w:rFonts w:ascii="宋体" w:hAnsi="宋体" w:eastAsia="宋体" w:cs="宋体"/>
          <w:sz w:val="24"/>
          <w:szCs w:val="24"/>
        </w:rPr>
      </w:pPr>
      <w:r>
        <w:rPr>
          <w:rFonts w:ascii="宋体" w:hAnsi="宋体" w:eastAsia="宋体" w:cs="宋体"/>
          <w:spacing w:val="-2"/>
          <w:sz w:val="24"/>
          <w:szCs w:val="24"/>
        </w:rPr>
        <w:t xml:space="preserve">供应商（盖章</w:t>
      </w:r>
      <w:r>
        <w:rPr>
          <w:rFonts w:ascii="宋体" w:hAnsi="宋体" w:eastAsia="宋体" w:cs="宋体"/>
          <w:spacing w:val="-30"/>
          <w:sz w:val="24"/>
          <w:szCs w:val="24"/>
        </w:rPr>
        <w:t xml:space="preserve">）：</w:t>
      </w:r>
      <w:r>
        <w:rPr>
          <w:rFonts w:ascii="宋体" w:hAnsi="宋体" w:eastAsia="宋体" w:cs="宋体"/>
          <w:spacing w:val="1"/>
          <w:sz w:val="24"/>
          <w:szCs w:val="24"/>
        </w:rPr>
        <w:t xml:space="preserve"> </w:t>
      </w:r>
      <w:r>
        <w:rPr>
          <w:rFonts w:ascii="宋体" w:hAnsi="宋体" w:eastAsia="宋体" w:cs="宋体"/>
          <w:spacing w:val="-10"/>
          <w:sz w:val="24"/>
          <w:szCs w:val="24"/>
        </w:rPr>
        <w:t xml:space="preserve">授权代表签字：</w:t>
      </w:r>
      <w:r/>
    </w:p>
    <w:p>
      <w:pPr>
        <w:ind w:left="7793"/>
        <w:spacing w:before="25" w:line="219" w:lineRule="auto"/>
        <w:rPr>
          <w:rFonts w:ascii="宋体" w:hAnsi="宋体" w:eastAsia="宋体" w:cs="宋体"/>
          <w:sz w:val="24"/>
          <w:szCs w:val="24"/>
        </w:rPr>
      </w:pPr>
      <w:r>
        <w:rPr>
          <w:rFonts w:ascii="宋体" w:hAnsi="宋体" w:eastAsia="宋体" w:cs="宋体"/>
          <w:spacing w:val="-9"/>
          <w:sz w:val="24"/>
          <w:szCs w:val="24"/>
        </w:rPr>
        <w:t xml:space="preserve">日期：年月日</w:t>
      </w:r>
      <w:r/>
    </w:p>
    <w:p>
      <w:pPr>
        <w:rPr>
          <w:rFonts w:hint="eastAsia" w:eastAsia="宋体"/>
          <w:b/>
          <w:bCs/>
          <w:sz w:val="24"/>
          <w:szCs w:val="24"/>
        </w:rPr>
      </w:pPr>
      <w:r>
        <w:rPr>
          <w:rFonts w:hint="eastAsia" w:eastAsia="宋体"/>
          <w:b/>
          <w:bCs/>
          <w:sz w:val="24"/>
          <w:szCs w:val="24"/>
        </w:rPr>
        <w:br w:type="page" w:clear="all"/>
      </w:r>
      <w:r/>
    </w:p>
    <w:p>
      <w:pPr>
        <w:numPr>
          <w:ilvl w:val="0"/>
          <w:numId w:val="0"/>
        </w:numPr>
        <w:spacing w:before="47" w:line="219" w:lineRule="auto"/>
        <w:rPr>
          <w:rFonts w:ascii="宋体" w:hAnsi="宋体" w:eastAsia="宋体" w:cs="宋体"/>
          <w:b/>
          <w:bCs/>
          <w:spacing w:val="-1"/>
          <w:sz w:val="24"/>
          <w:szCs w:val="24"/>
        </w:rPr>
        <w:outlineLvl w:val="2"/>
      </w:pPr>
      <w:r>
        <w:rPr>
          <w:rFonts w:hint="eastAsia" w:ascii="宋体" w:hAnsi="宋体" w:eastAsia="宋体" w:cs="宋体"/>
          <w:b/>
          <w:bCs/>
          <w:spacing w:val="-1"/>
          <w:sz w:val="24"/>
          <w:szCs w:val="24"/>
          <w:lang w:val="en-US" w:eastAsia="zh-CN"/>
        </w:rPr>
        <w:t xml:space="preserve">七、</w:t>
      </w:r>
      <w:r>
        <w:rPr>
          <w:rFonts w:ascii="宋体" w:hAnsi="宋体" w:eastAsia="宋体" w:cs="宋体"/>
          <w:b/>
          <w:bCs/>
          <w:spacing w:val="-1"/>
          <w:sz w:val="24"/>
          <w:szCs w:val="24"/>
        </w:rPr>
        <w:t xml:space="preserve">南京市政府采购供应商信用记录表</w:t>
      </w:r>
      <w:r/>
    </w:p>
    <w:p>
      <w:pPr>
        <w:numPr>
          <w:ilvl w:val="0"/>
          <w:numId w:val="0"/>
        </w:numPr>
        <w:spacing w:before="47" w:line="219" w:lineRule="auto"/>
        <w:rPr>
          <w:rFonts w:hint="eastAsia" w:ascii="宋体" w:hAnsi="宋体" w:eastAsia="宋体" w:cs="宋体"/>
          <w:spacing w:val="-1"/>
          <w:sz w:val="24"/>
          <w:szCs w:val="24"/>
        </w:rPr>
        <w:outlineLvl w:val="2"/>
      </w:pPr>
      <w:r>
        <w:rPr>
          <w:rFonts w:hint="eastAsia" w:ascii="宋体" w:hAnsi="宋体" w:eastAsia="宋体" w:cs="宋体"/>
          <w:spacing w:val="-1"/>
          <w:sz w:val="24"/>
          <w:szCs w:val="24"/>
        </w:rPr>
      </w:r>
      <w:r/>
    </w:p>
    <w:p>
      <w:pPr>
        <w:pStyle w:val="983"/>
        <w:ind w:left="440" w:firstLine="1446"/>
        <w:jc w:val="both"/>
        <w:tabs>
          <w:tab w:val="left" w:pos="439" w:leader="none"/>
        </w:tabs>
        <w:rPr>
          <w:rFonts w:hint="eastAsia" w:eastAsia="宋体"/>
          <w:b/>
          <w:bCs/>
          <w:sz w:val="24"/>
          <w:szCs w:val="24"/>
        </w:rPr>
        <w:outlineLvl w:val="1"/>
      </w:pPr>
      <w:r>
        <w:rPr>
          <w:rFonts w:hint="eastAsia" w:eastAsia="宋体"/>
          <w:b/>
          <w:bCs/>
          <w:sz w:val="24"/>
          <w:szCs w:val="24"/>
        </w:rPr>
        <w:t xml:space="preserve">附件</w:t>
      </w:r>
      <w:r>
        <w:rPr>
          <w:rFonts w:hint="eastAsia" w:eastAsia="宋体"/>
          <w:b/>
          <w:bCs/>
          <w:sz w:val="24"/>
          <w:szCs w:val="24"/>
          <w:lang w:eastAsia="zh-CN"/>
        </w:rPr>
        <w:t xml:space="preserve">：</w:t>
      </w:r>
      <w:r>
        <w:rPr>
          <w:rFonts w:hint="eastAsia" w:eastAsia="宋体"/>
          <w:b/>
          <w:bCs/>
          <w:sz w:val="24"/>
          <w:szCs w:val="24"/>
        </w:rPr>
        <w:t xml:space="preserve">南京市政府采购供应商信用记录表暨信用承诺书</w:t>
      </w:r>
      <w:r/>
    </w:p>
    <w:p>
      <w:pPr>
        <w:pStyle w:val="983"/>
        <w:ind w:left="440" w:firstLine="0"/>
        <w:jc w:val="center"/>
        <w:tabs>
          <w:tab w:val="left" w:pos="439" w:leader="none"/>
        </w:tabs>
        <w:rPr>
          <w:rFonts w:hint="eastAsia" w:eastAsia="宋体"/>
          <w:b/>
          <w:bCs/>
          <w:sz w:val="24"/>
          <w:szCs w:val="24"/>
        </w:rPr>
        <w:outlineLvl w:val="1"/>
      </w:pPr>
      <w:r>
        <w:rPr>
          <w:rFonts w:hint="eastAsia" w:eastAsia="宋体"/>
          <w:b/>
          <w:bCs/>
          <w:sz w:val="24"/>
          <w:szCs w:val="24"/>
          <w:lang w:eastAsia="zh-CN"/>
        </w:rPr>
        <w:t xml:space="preserve">（</w:t>
      </w:r>
      <w:r>
        <w:rPr>
          <w:rFonts w:hint="eastAsia" w:eastAsia="宋体"/>
          <w:b/>
          <w:bCs/>
          <w:sz w:val="24"/>
          <w:szCs w:val="24"/>
        </w:rPr>
        <w:t xml:space="preserve">仅为示范格式，直接填写无效，需至“南京政府采购供应商诚信档案管理系统 ”在线打印）</w:t>
      </w:r>
      <w:r/>
    </w:p>
    <w:tbl>
      <w:tblPr>
        <w:tblStyle w:val="966"/>
        <w:tblW w:w="10560" w:type="dxa"/>
        <w:jc w:val="center"/>
        <w:tblLayout w:type="fixed"/>
        <w:tblCellMar>
          <w:left w:w="15" w:type="dxa"/>
          <w:top w:w="15" w:type="dxa"/>
          <w:right w:w="15" w:type="dxa"/>
          <w:bottom w:w="15" w:type="dxa"/>
        </w:tblCellMar>
        <w:tblLook w:val="04A0" w:firstRow="1" w:lastRow="0" w:firstColumn="1" w:lastColumn="0" w:noHBand="0" w:noVBand="1"/>
      </w:tblPr>
      <w:tblGrid>
        <w:gridCol w:w="2025"/>
        <w:gridCol w:w="2760"/>
        <w:gridCol w:w="2610"/>
        <w:gridCol w:w="3165"/>
      </w:tblGrid>
      <w:tr>
        <w:trPr>
          <w:jc w:val="center"/>
          <w:trHeight w:val="603"/>
        </w:trPr>
        <w:tc>
          <w:tcPr>
            <w:gridSpan w:val="4"/>
            <w:tcW w:w="10560" w:type="dxa"/>
            <w:vAlign w:val="center"/>
            <w:textDirection w:val="lrTb"/>
            <w:noWrap w:val="false"/>
          </w:tcPr>
          <w:p>
            <w:pPr>
              <w:pStyle w:val="983"/>
              <w:ind w:left="440" w:right="0" w:firstLine="0"/>
              <w:jc w:val="center"/>
              <w:keepLines w:val="0"/>
              <w:keepNext w:val="0"/>
              <w:spacing w:before="0" w:beforeAutospacing="0" w:afterAutospacing="0"/>
              <w:tabs>
                <w:tab w:val="left" w:pos="439" w:leader="none"/>
              </w:tabs>
              <w:rPr>
                <w:rFonts w:hint="eastAsia" w:eastAsia="宋体"/>
                <w:b/>
                <w:bCs/>
                <w:sz w:val="24"/>
                <w:szCs w:val="24"/>
              </w:rPr>
              <w:suppressLineNumbers w:val="0"/>
            </w:pPr>
            <w:r>
              <w:rPr>
                <w:rFonts w:hint="eastAsia" w:eastAsia="宋体"/>
                <w:b/>
                <w:bCs/>
                <w:sz w:val="24"/>
                <w:szCs w:val="24"/>
              </w:rPr>
              <w:t xml:space="preserve">南京市政府采购供应商信用记录表暨信用承诺书</w:t>
            </w:r>
            <w:r/>
          </w:p>
        </w:tc>
      </w:tr>
      <w:tr>
        <w:trPr>
          <w:jc w:val="center"/>
          <w:trHeight w:val="626"/>
        </w:trPr>
        <w:tc>
          <w:tcPr>
            <w:tcW w:w="2025" w:type="dxa"/>
            <w:vAlign w:val="center"/>
            <w:textDirection w:val="lrTb"/>
            <w:noWrap w:val="false"/>
          </w:tcPr>
          <w:p>
            <w:pPr>
              <w:pStyle w:val="983"/>
              <w:ind w:left="440" w:right="0" w:firstLine="0"/>
              <w:jc w:val="center"/>
              <w:keepLines w:val="0"/>
              <w:keepNext w:val="0"/>
              <w:spacing w:before="0" w:beforeAutospacing="0" w:afterAutospacing="0"/>
              <w:tabs>
                <w:tab w:val="left" w:pos="439" w:leader="none"/>
              </w:tabs>
              <w:rPr>
                <w:rFonts w:hint="eastAsia" w:eastAsia="宋体"/>
                <w:b/>
                <w:bCs/>
                <w:sz w:val="24"/>
                <w:szCs w:val="24"/>
              </w:rPr>
              <w:suppressLineNumbers w:val="0"/>
            </w:pPr>
            <w:r>
              <w:rPr>
                <w:rFonts w:hint="eastAsia" w:eastAsia="宋体"/>
                <w:b/>
                <w:bCs/>
                <w:sz w:val="24"/>
                <w:szCs w:val="24"/>
              </w:rPr>
            </w:r>
            <w:r/>
          </w:p>
        </w:tc>
        <w:tc>
          <w:tcPr>
            <w:tcW w:w="2760" w:type="dxa"/>
            <w:vAlign w:val="center"/>
            <w:textDirection w:val="lrTb"/>
            <w:noWrap w:val="false"/>
          </w:tcPr>
          <w:p>
            <w:pPr>
              <w:pStyle w:val="983"/>
              <w:ind w:left="440" w:right="0" w:firstLine="0"/>
              <w:jc w:val="center"/>
              <w:keepLines w:val="0"/>
              <w:keepNext w:val="0"/>
              <w:spacing w:before="0" w:beforeAutospacing="0" w:afterAutospacing="0"/>
              <w:tabs>
                <w:tab w:val="left" w:pos="439" w:leader="none"/>
              </w:tabs>
              <w:rPr>
                <w:rFonts w:hint="eastAsia" w:eastAsia="宋体"/>
                <w:b/>
                <w:bCs/>
                <w:sz w:val="24"/>
                <w:szCs w:val="24"/>
              </w:rPr>
              <w:suppressLineNumbers w:val="0"/>
            </w:pPr>
            <w:r>
              <w:rPr>
                <w:rFonts w:hint="eastAsia" w:eastAsia="宋体"/>
                <w:b/>
                <w:bCs/>
                <w:sz w:val="24"/>
                <w:szCs w:val="24"/>
              </w:rPr>
            </w:r>
            <w:r/>
          </w:p>
        </w:tc>
        <w:tc>
          <w:tcPr>
            <w:tcW w:w="2610" w:type="dxa"/>
            <w:vAlign w:val="center"/>
            <w:textDirection w:val="lrTb"/>
            <w:noWrap w:val="false"/>
          </w:tcPr>
          <w:p>
            <w:pPr>
              <w:pStyle w:val="983"/>
              <w:ind w:left="440" w:right="0" w:firstLine="0"/>
              <w:jc w:val="center"/>
              <w:keepLines w:val="0"/>
              <w:keepNext w:val="0"/>
              <w:spacing w:before="0" w:beforeAutospacing="0" w:afterAutospacing="0"/>
              <w:tabs>
                <w:tab w:val="left" w:pos="439" w:leader="none"/>
              </w:tabs>
              <w:rPr>
                <w:rFonts w:hint="eastAsia" w:eastAsia="宋体"/>
                <w:b/>
                <w:bCs/>
                <w:sz w:val="24"/>
                <w:szCs w:val="24"/>
              </w:rPr>
              <w:suppressLineNumbers w:val="0"/>
            </w:pPr>
            <w:r>
              <w:rPr>
                <w:rFonts w:hint="eastAsia" w:eastAsia="宋体"/>
                <w:b/>
                <w:bCs/>
                <w:sz w:val="24"/>
                <w:szCs w:val="24"/>
              </w:rPr>
            </w:r>
            <w:r/>
          </w:p>
        </w:tc>
        <w:tc>
          <w:tcPr>
            <w:tcW w:w="3165" w:type="dxa"/>
            <w:vAlign w:val="center"/>
            <w:textDirection w:val="lrTb"/>
            <w:noWrap w:val="false"/>
          </w:tcPr>
          <w:p>
            <w:pPr>
              <w:pStyle w:val="983"/>
              <w:ind w:left="440" w:right="0" w:firstLine="0"/>
              <w:jc w:val="center"/>
              <w:keepLines w:val="0"/>
              <w:keepNext w:val="0"/>
              <w:spacing w:before="0" w:beforeAutospacing="0" w:afterAutospacing="0"/>
              <w:tabs>
                <w:tab w:val="left" w:pos="439" w:leader="none"/>
              </w:tabs>
              <w:rPr>
                <w:rFonts w:hint="eastAsia" w:eastAsia="宋体"/>
                <w:b/>
                <w:bCs/>
                <w:sz w:val="24"/>
                <w:szCs w:val="24"/>
              </w:rPr>
              <w:suppressLineNumbers w:val="0"/>
            </w:pPr>
            <w:r>
              <w:rPr>
                <w:rFonts w:hint="eastAsia" w:eastAsia="宋体"/>
                <w:b/>
                <w:bCs/>
                <w:sz w:val="24"/>
                <w:szCs w:val="24"/>
              </w:rPr>
              <w:t xml:space="preserve">202</w:t>
            </w:r>
            <w:r>
              <w:rPr>
                <w:rFonts w:hint="eastAsia" w:eastAsia="宋体"/>
                <w:b/>
                <w:bCs/>
                <w:sz w:val="24"/>
                <w:szCs w:val="24"/>
                <w:lang w:val="en-US" w:eastAsia="zh-CN"/>
              </w:rPr>
              <w:t xml:space="preserve">4</w:t>
            </w:r>
            <w:r>
              <w:rPr>
                <w:rFonts w:hint="eastAsia" w:eastAsia="宋体"/>
                <w:b/>
                <w:bCs/>
                <w:sz w:val="24"/>
                <w:szCs w:val="24"/>
              </w:rPr>
              <w:t xml:space="preserve">年  月  日</w:t>
            </w:r>
            <w:r/>
          </w:p>
        </w:tc>
      </w:tr>
      <w:tr>
        <w:trPr>
          <w:jc w:val="center"/>
          <w:trHeight w:val="761"/>
        </w:trPr>
        <w:tc>
          <w:tcPr>
            <w:tcBorders>
              <w:top w:val="single" w:color="000000" w:sz="18" w:space="0"/>
              <w:left w:val="single" w:color="000000" w:sz="18" w:space="0"/>
              <w:bottom w:val="single" w:color="000000" w:sz="4" w:space="0"/>
              <w:right w:val="single" w:color="000000" w:sz="4" w:space="0"/>
            </w:tcBorders>
            <w:tcW w:w="2025" w:type="dxa"/>
            <w:vAlign w:val="center"/>
            <w:textDirection w:val="lrTb"/>
            <w:noWrap w:val="false"/>
          </w:tcPr>
          <w:p>
            <w:pPr>
              <w:pStyle w:val="983"/>
              <w:ind w:left="440" w:right="0" w:firstLine="0"/>
              <w:keepLines w:val="0"/>
              <w:keepNext w:val="0"/>
              <w:spacing w:before="0" w:beforeAutospacing="0" w:afterAutospacing="0"/>
              <w:tabs>
                <w:tab w:val="left" w:pos="439" w:leader="none"/>
              </w:tabs>
              <w:rPr>
                <w:rFonts w:hint="eastAsia" w:eastAsia="宋体"/>
                <w:b/>
                <w:bCs/>
                <w:sz w:val="24"/>
                <w:szCs w:val="24"/>
              </w:rPr>
              <w:suppressLineNumbers w:val="0"/>
            </w:pPr>
            <w:r>
              <w:rPr>
                <w:rFonts w:hint="eastAsia" w:eastAsia="宋体"/>
                <w:b/>
                <w:bCs/>
                <w:sz w:val="24"/>
                <w:szCs w:val="24"/>
              </w:rPr>
              <w:t xml:space="preserve">单位名称</w:t>
            </w:r>
            <w:r/>
          </w:p>
        </w:tc>
        <w:tc>
          <w:tcPr>
            <w:tcBorders>
              <w:top w:val="single" w:color="000000" w:sz="18" w:space="0"/>
              <w:left w:val="single" w:color="000000" w:sz="4" w:space="0"/>
              <w:bottom w:val="single" w:color="000000" w:sz="4" w:space="0"/>
              <w:right w:val="single" w:color="000000" w:sz="4" w:space="0"/>
            </w:tcBorders>
            <w:tcW w:w="2760" w:type="dxa"/>
            <w:vAlign w:val="center"/>
            <w:textDirection w:val="lrTb"/>
            <w:noWrap w:val="false"/>
          </w:tcPr>
          <w:p>
            <w:pPr>
              <w:pStyle w:val="983"/>
              <w:ind w:left="440" w:right="0" w:firstLine="0"/>
              <w:keepLines w:val="0"/>
              <w:keepNext w:val="0"/>
              <w:spacing w:before="0" w:beforeAutospacing="0" w:afterAutospacing="0"/>
              <w:tabs>
                <w:tab w:val="left" w:pos="439" w:leader="none"/>
              </w:tabs>
              <w:rPr>
                <w:rFonts w:hint="eastAsia" w:eastAsia="宋体"/>
                <w:b/>
                <w:bCs/>
                <w:sz w:val="24"/>
                <w:szCs w:val="24"/>
              </w:rPr>
              <w:suppressLineNumbers w:val="0"/>
            </w:pPr>
            <w:r>
              <w:rPr>
                <w:rFonts w:hint="eastAsia" w:eastAsia="宋体"/>
                <w:b/>
                <w:bCs/>
                <w:sz w:val="24"/>
                <w:szCs w:val="24"/>
              </w:rPr>
            </w:r>
            <w:r/>
          </w:p>
        </w:tc>
        <w:tc>
          <w:tcPr>
            <w:tcBorders>
              <w:top w:val="single" w:color="000000" w:sz="18" w:space="0"/>
              <w:left w:val="single" w:color="000000" w:sz="4" w:space="0"/>
              <w:bottom w:val="single" w:color="000000" w:sz="4" w:space="0"/>
              <w:right w:val="single" w:color="000000" w:sz="4" w:space="0"/>
            </w:tcBorders>
            <w:tcW w:w="2610" w:type="dxa"/>
            <w:vAlign w:val="center"/>
            <w:textDirection w:val="lrTb"/>
            <w:noWrap w:val="false"/>
          </w:tcPr>
          <w:p>
            <w:pPr>
              <w:pStyle w:val="983"/>
              <w:ind w:left="440" w:right="0" w:firstLine="0"/>
              <w:keepLines w:val="0"/>
              <w:keepNext w:val="0"/>
              <w:spacing w:before="0" w:beforeAutospacing="0" w:afterAutospacing="0"/>
              <w:tabs>
                <w:tab w:val="left" w:pos="439" w:leader="none"/>
              </w:tabs>
              <w:rPr>
                <w:rFonts w:hint="eastAsia" w:eastAsia="宋体"/>
                <w:b/>
                <w:bCs/>
                <w:sz w:val="24"/>
                <w:szCs w:val="24"/>
              </w:rPr>
              <w:suppressLineNumbers w:val="0"/>
            </w:pPr>
            <w:r>
              <w:rPr>
                <w:rFonts w:hint="eastAsia" w:eastAsia="宋体"/>
                <w:b/>
                <w:bCs/>
                <w:sz w:val="24"/>
                <w:szCs w:val="24"/>
              </w:rPr>
              <w:t xml:space="preserve">统一社会信用代码</w:t>
            </w:r>
            <w:r/>
          </w:p>
        </w:tc>
        <w:tc>
          <w:tcPr>
            <w:tcBorders>
              <w:top w:val="single" w:color="000000" w:sz="18" w:space="0"/>
              <w:left w:val="single" w:color="000000" w:sz="4" w:space="0"/>
              <w:bottom w:val="single" w:color="000000" w:sz="4" w:space="0"/>
              <w:right w:val="single" w:color="000000" w:sz="18" w:space="0"/>
            </w:tcBorders>
            <w:tcW w:w="3165" w:type="dxa"/>
            <w:vAlign w:val="center"/>
            <w:textDirection w:val="lrTb"/>
            <w:noWrap w:val="false"/>
          </w:tcPr>
          <w:p>
            <w:pPr>
              <w:pStyle w:val="983"/>
              <w:ind w:left="440" w:right="0" w:firstLine="0"/>
              <w:keepLines w:val="0"/>
              <w:keepNext w:val="0"/>
              <w:spacing w:before="0" w:beforeAutospacing="0" w:afterAutospacing="0"/>
              <w:tabs>
                <w:tab w:val="left" w:pos="439" w:leader="none"/>
              </w:tabs>
              <w:rPr>
                <w:rFonts w:hint="eastAsia" w:eastAsia="宋体"/>
                <w:b/>
                <w:bCs/>
                <w:sz w:val="24"/>
                <w:szCs w:val="24"/>
              </w:rPr>
              <w:suppressLineNumbers w:val="0"/>
            </w:pPr>
            <w:r>
              <w:rPr>
                <w:rFonts w:hint="eastAsia" w:eastAsia="宋体"/>
                <w:b/>
                <w:bCs/>
                <w:sz w:val="24"/>
                <w:szCs w:val="24"/>
              </w:rPr>
            </w:r>
            <w:r/>
          </w:p>
        </w:tc>
      </w:tr>
      <w:tr>
        <w:trPr>
          <w:jc w:val="center"/>
          <w:trHeight w:val="685"/>
        </w:trPr>
        <w:tc>
          <w:tcPr>
            <w:tcBorders>
              <w:top w:val="single" w:color="000000" w:sz="4" w:space="0"/>
              <w:left w:val="single" w:color="000000" w:sz="18" w:space="0"/>
              <w:bottom w:val="single" w:color="000000" w:sz="4" w:space="0"/>
              <w:right w:val="single" w:color="000000" w:sz="4" w:space="0"/>
            </w:tcBorders>
            <w:tcW w:w="2025" w:type="dxa"/>
            <w:vAlign w:val="center"/>
            <w:textDirection w:val="lrTb"/>
            <w:noWrap w:val="false"/>
          </w:tcPr>
          <w:p>
            <w:pPr>
              <w:pStyle w:val="983"/>
              <w:ind w:left="440" w:right="0" w:firstLine="0"/>
              <w:keepLines w:val="0"/>
              <w:keepNext w:val="0"/>
              <w:spacing w:before="0" w:beforeAutospacing="0" w:afterAutospacing="0"/>
              <w:tabs>
                <w:tab w:val="left" w:pos="439" w:leader="none"/>
              </w:tabs>
              <w:rPr>
                <w:rFonts w:hint="eastAsia" w:eastAsia="宋体"/>
                <w:b/>
                <w:bCs/>
                <w:sz w:val="24"/>
                <w:szCs w:val="24"/>
              </w:rPr>
              <w:suppressLineNumbers w:val="0"/>
            </w:pPr>
            <w:r>
              <w:rPr>
                <w:rFonts w:hint="eastAsia" w:eastAsia="宋体"/>
                <w:b/>
                <w:bCs/>
                <w:sz w:val="24"/>
                <w:szCs w:val="24"/>
              </w:rPr>
              <w:t xml:space="preserve">法定代表人</w:t>
            </w:r>
            <w:r/>
          </w:p>
        </w:tc>
        <w:tc>
          <w:tcPr>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pStyle w:val="983"/>
              <w:ind w:left="440" w:right="0" w:firstLine="0"/>
              <w:keepLines w:val="0"/>
              <w:keepNext w:val="0"/>
              <w:spacing w:before="0" w:beforeAutospacing="0" w:afterAutospacing="0"/>
              <w:tabs>
                <w:tab w:val="left" w:pos="439" w:leader="none"/>
              </w:tabs>
              <w:rPr>
                <w:rFonts w:hint="eastAsia" w:eastAsia="宋体"/>
                <w:b/>
                <w:bCs/>
                <w:sz w:val="24"/>
                <w:szCs w:val="24"/>
              </w:rPr>
              <w:suppressLineNumbers w:val="0"/>
            </w:pPr>
            <w:r>
              <w:rPr>
                <w:rFonts w:hint="eastAsia" w:eastAsia="宋体"/>
                <w:b/>
                <w:bCs/>
                <w:sz w:val="24"/>
                <w:szCs w:val="24"/>
              </w:rPr>
            </w:r>
            <w:r/>
          </w:p>
        </w:tc>
        <w:tc>
          <w:tcPr>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pStyle w:val="983"/>
              <w:ind w:left="440" w:right="0" w:firstLine="0"/>
              <w:keepLines w:val="0"/>
              <w:keepNext w:val="0"/>
              <w:spacing w:before="0" w:beforeAutospacing="0" w:afterAutospacing="0"/>
              <w:tabs>
                <w:tab w:val="left" w:pos="439" w:leader="none"/>
              </w:tabs>
              <w:rPr>
                <w:rFonts w:hint="eastAsia" w:eastAsia="宋体"/>
                <w:b/>
                <w:bCs/>
                <w:sz w:val="24"/>
                <w:szCs w:val="24"/>
              </w:rPr>
              <w:suppressLineNumbers w:val="0"/>
            </w:pPr>
            <w:r>
              <w:rPr>
                <w:rFonts w:hint="eastAsia" w:eastAsia="宋体"/>
                <w:b/>
                <w:bCs/>
                <w:sz w:val="24"/>
                <w:szCs w:val="24"/>
              </w:rPr>
              <w:t xml:space="preserve">联系人</w:t>
            </w:r>
            <w:r/>
          </w:p>
        </w:tc>
        <w:tc>
          <w:tcPr>
            <w:tcBorders>
              <w:top w:val="single" w:color="000000" w:sz="4" w:space="0"/>
              <w:left w:val="single" w:color="000000" w:sz="4" w:space="0"/>
              <w:bottom w:val="single" w:color="000000" w:sz="4" w:space="0"/>
              <w:right w:val="single" w:color="000000" w:sz="18" w:space="0"/>
            </w:tcBorders>
            <w:tcW w:w="3165" w:type="dxa"/>
            <w:vAlign w:val="center"/>
            <w:textDirection w:val="lrTb"/>
            <w:noWrap w:val="false"/>
          </w:tcPr>
          <w:p>
            <w:pPr>
              <w:pStyle w:val="983"/>
              <w:ind w:left="440" w:right="0" w:firstLine="0"/>
              <w:keepLines w:val="0"/>
              <w:keepNext w:val="0"/>
              <w:spacing w:before="0" w:beforeAutospacing="0" w:afterAutospacing="0"/>
              <w:tabs>
                <w:tab w:val="left" w:pos="439" w:leader="none"/>
              </w:tabs>
              <w:rPr>
                <w:rFonts w:hint="eastAsia" w:eastAsia="宋体"/>
                <w:b/>
                <w:bCs/>
                <w:sz w:val="24"/>
                <w:szCs w:val="24"/>
              </w:rPr>
              <w:suppressLineNumbers w:val="0"/>
            </w:pPr>
            <w:r>
              <w:rPr>
                <w:rFonts w:hint="eastAsia" w:eastAsia="宋体"/>
                <w:b/>
                <w:bCs/>
                <w:sz w:val="24"/>
                <w:szCs w:val="24"/>
              </w:rPr>
            </w:r>
            <w:r/>
          </w:p>
        </w:tc>
      </w:tr>
      <w:tr>
        <w:trPr>
          <w:jc w:val="center"/>
          <w:trHeight w:val="728"/>
        </w:trPr>
        <w:tc>
          <w:tcPr>
            <w:tcBorders>
              <w:top w:val="single" w:color="000000" w:sz="4" w:space="0"/>
              <w:left w:val="single" w:color="000000" w:sz="18" w:space="0"/>
              <w:bottom w:val="single" w:color="000000" w:sz="4" w:space="0"/>
              <w:right w:val="single" w:color="000000" w:sz="4" w:space="0"/>
            </w:tcBorders>
            <w:tcW w:w="2025" w:type="dxa"/>
            <w:vAlign w:val="center"/>
            <w:textDirection w:val="lrTb"/>
            <w:noWrap w:val="false"/>
          </w:tcPr>
          <w:p>
            <w:pPr>
              <w:pStyle w:val="983"/>
              <w:ind w:left="440" w:right="0" w:firstLine="0"/>
              <w:keepLines w:val="0"/>
              <w:keepNext w:val="0"/>
              <w:spacing w:before="0" w:beforeAutospacing="0" w:afterAutospacing="0"/>
              <w:tabs>
                <w:tab w:val="left" w:pos="439" w:leader="none"/>
              </w:tabs>
              <w:rPr>
                <w:rFonts w:hint="eastAsia" w:eastAsia="宋体"/>
                <w:b/>
                <w:bCs/>
                <w:sz w:val="24"/>
                <w:szCs w:val="24"/>
              </w:rPr>
              <w:suppressLineNumbers w:val="0"/>
            </w:pPr>
            <w:r>
              <w:rPr>
                <w:rFonts w:hint="eastAsia" w:eastAsia="宋体"/>
                <w:b/>
                <w:bCs/>
                <w:sz w:val="24"/>
                <w:szCs w:val="24"/>
              </w:rPr>
              <w:t xml:space="preserve">联系地址</w:t>
            </w:r>
            <w:r/>
          </w:p>
        </w:tc>
        <w:tc>
          <w:tcPr>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pStyle w:val="983"/>
              <w:ind w:left="440" w:right="0" w:firstLine="0"/>
              <w:keepLines w:val="0"/>
              <w:keepNext w:val="0"/>
              <w:spacing w:before="0" w:beforeAutospacing="0" w:afterAutospacing="0"/>
              <w:tabs>
                <w:tab w:val="left" w:pos="439" w:leader="none"/>
              </w:tabs>
              <w:rPr>
                <w:rFonts w:hint="eastAsia" w:eastAsia="宋体"/>
                <w:b/>
                <w:bCs/>
                <w:sz w:val="24"/>
                <w:szCs w:val="24"/>
              </w:rPr>
              <w:suppressLineNumbers w:val="0"/>
            </w:pPr>
            <w:r>
              <w:rPr>
                <w:rFonts w:hint="eastAsia" w:eastAsia="宋体"/>
                <w:b/>
                <w:bCs/>
                <w:sz w:val="24"/>
                <w:szCs w:val="24"/>
              </w:rPr>
            </w:r>
            <w:r/>
          </w:p>
        </w:tc>
        <w:tc>
          <w:tcPr>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pStyle w:val="983"/>
              <w:ind w:left="440" w:right="0" w:firstLine="0"/>
              <w:keepLines w:val="0"/>
              <w:keepNext w:val="0"/>
              <w:spacing w:before="0" w:beforeAutospacing="0" w:afterAutospacing="0"/>
              <w:tabs>
                <w:tab w:val="left" w:pos="439" w:leader="none"/>
              </w:tabs>
              <w:rPr>
                <w:rFonts w:hint="eastAsia" w:eastAsia="宋体"/>
                <w:b/>
                <w:bCs/>
                <w:sz w:val="24"/>
                <w:szCs w:val="24"/>
              </w:rPr>
              <w:suppressLineNumbers w:val="0"/>
            </w:pPr>
            <w:r>
              <w:rPr>
                <w:rFonts w:hint="eastAsia" w:eastAsia="宋体"/>
                <w:b/>
                <w:bCs/>
                <w:sz w:val="24"/>
                <w:szCs w:val="24"/>
              </w:rPr>
              <w:t xml:space="preserve">联系电话</w:t>
            </w:r>
            <w:r/>
          </w:p>
        </w:tc>
        <w:tc>
          <w:tcPr>
            <w:tcBorders>
              <w:top w:val="single" w:color="000000" w:sz="4" w:space="0"/>
              <w:left w:val="single" w:color="000000" w:sz="4" w:space="0"/>
              <w:bottom w:val="single" w:color="000000" w:sz="4" w:space="0"/>
              <w:right w:val="single" w:color="000000" w:sz="18" w:space="0"/>
            </w:tcBorders>
            <w:tcW w:w="3165" w:type="dxa"/>
            <w:vAlign w:val="center"/>
            <w:textDirection w:val="lrTb"/>
            <w:noWrap w:val="false"/>
          </w:tcPr>
          <w:p>
            <w:pPr>
              <w:pStyle w:val="983"/>
              <w:ind w:left="440" w:right="0" w:firstLine="0"/>
              <w:keepLines w:val="0"/>
              <w:keepNext w:val="0"/>
              <w:spacing w:before="0" w:beforeAutospacing="0" w:afterAutospacing="0"/>
              <w:tabs>
                <w:tab w:val="left" w:pos="439" w:leader="none"/>
              </w:tabs>
              <w:rPr>
                <w:rFonts w:hint="eastAsia" w:eastAsia="宋体"/>
                <w:b/>
                <w:bCs/>
                <w:sz w:val="24"/>
                <w:szCs w:val="24"/>
              </w:rPr>
              <w:suppressLineNumbers w:val="0"/>
            </w:pPr>
            <w:r>
              <w:rPr>
                <w:rFonts w:hint="eastAsia" w:eastAsia="宋体"/>
                <w:b/>
                <w:bCs/>
                <w:sz w:val="24"/>
                <w:szCs w:val="24"/>
              </w:rPr>
            </w:r>
            <w:r/>
          </w:p>
        </w:tc>
      </w:tr>
      <w:tr>
        <w:trPr>
          <w:jc w:val="center"/>
          <w:trHeight w:val="785"/>
        </w:trPr>
        <w:tc>
          <w:tcPr>
            <w:tcBorders>
              <w:top w:val="single" w:color="000000" w:sz="4" w:space="0"/>
              <w:left w:val="single" w:color="000000" w:sz="18" w:space="0"/>
              <w:bottom w:val="single" w:color="000000" w:sz="4" w:space="0"/>
              <w:right w:val="single" w:color="000000" w:sz="4" w:space="0"/>
            </w:tcBorders>
            <w:tcW w:w="2025" w:type="dxa"/>
            <w:vAlign w:val="center"/>
            <w:textDirection w:val="lrTb"/>
            <w:noWrap w:val="false"/>
          </w:tcPr>
          <w:p>
            <w:pPr>
              <w:pStyle w:val="983"/>
              <w:ind w:left="440" w:right="0" w:firstLine="0"/>
              <w:keepLines w:val="0"/>
              <w:keepNext w:val="0"/>
              <w:spacing w:before="0" w:beforeAutospacing="0" w:afterAutospacing="0"/>
              <w:tabs>
                <w:tab w:val="left" w:pos="439" w:leader="none"/>
              </w:tabs>
              <w:rPr>
                <w:rFonts w:hint="eastAsia" w:eastAsia="宋体"/>
                <w:b/>
                <w:bCs/>
                <w:sz w:val="24"/>
                <w:szCs w:val="24"/>
              </w:rPr>
              <w:suppressLineNumbers w:val="0"/>
            </w:pPr>
            <w:r>
              <w:rPr>
                <w:rFonts w:hint="eastAsia" w:eastAsia="宋体"/>
                <w:b/>
                <w:bCs/>
                <w:sz w:val="24"/>
                <w:szCs w:val="24"/>
              </w:rPr>
              <w:t xml:space="preserve">信用得分</w:t>
            </w:r>
            <w:r/>
          </w:p>
        </w:tc>
        <w:tc>
          <w:tcPr>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pStyle w:val="983"/>
              <w:ind w:left="440" w:right="0" w:firstLine="0"/>
              <w:keepLines w:val="0"/>
              <w:keepNext w:val="0"/>
              <w:spacing w:before="0" w:beforeAutospacing="0" w:afterAutospacing="0"/>
              <w:tabs>
                <w:tab w:val="left" w:pos="439" w:leader="none"/>
              </w:tabs>
              <w:rPr>
                <w:rFonts w:hint="eastAsia" w:eastAsia="宋体"/>
                <w:b/>
                <w:bCs/>
                <w:sz w:val="24"/>
                <w:szCs w:val="24"/>
              </w:rPr>
              <w:suppressLineNumbers w:val="0"/>
            </w:pPr>
            <w:r>
              <w:rPr>
                <w:rFonts w:hint="eastAsia" w:eastAsia="宋体"/>
                <w:b/>
                <w:bCs/>
                <w:sz w:val="24"/>
                <w:szCs w:val="24"/>
              </w:rPr>
            </w:r>
            <w:r/>
          </w:p>
        </w:tc>
        <w:tc>
          <w:tcPr>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pStyle w:val="983"/>
              <w:ind w:left="440" w:right="0" w:firstLine="0"/>
              <w:keepLines w:val="0"/>
              <w:keepNext w:val="0"/>
              <w:spacing w:before="0" w:beforeAutospacing="0" w:afterAutospacing="0"/>
              <w:tabs>
                <w:tab w:val="left" w:pos="439" w:leader="none"/>
              </w:tabs>
              <w:rPr>
                <w:rFonts w:hint="eastAsia" w:eastAsia="宋体"/>
                <w:b/>
                <w:bCs/>
                <w:sz w:val="24"/>
                <w:szCs w:val="24"/>
              </w:rPr>
              <w:suppressLineNumbers w:val="0"/>
            </w:pPr>
            <w:r>
              <w:rPr>
                <w:rFonts w:hint="eastAsia" w:eastAsia="宋体"/>
                <w:b/>
                <w:bCs/>
                <w:sz w:val="24"/>
                <w:szCs w:val="24"/>
              </w:rPr>
              <w:t xml:space="preserve">星级</w:t>
            </w:r>
            <w:r/>
          </w:p>
        </w:tc>
        <w:tc>
          <w:tcPr>
            <w:tcBorders>
              <w:top w:val="single" w:color="000000" w:sz="4" w:space="0"/>
              <w:left w:val="single" w:color="000000" w:sz="4" w:space="0"/>
              <w:bottom w:val="single" w:color="000000" w:sz="4" w:space="0"/>
              <w:right w:val="single" w:color="000000" w:sz="18" w:space="0"/>
            </w:tcBorders>
            <w:tcW w:w="3165" w:type="dxa"/>
            <w:vAlign w:val="center"/>
            <w:textDirection w:val="lrTb"/>
            <w:noWrap w:val="false"/>
          </w:tcPr>
          <w:p>
            <w:pPr>
              <w:pStyle w:val="983"/>
              <w:ind w:left="440" w:right="0" w:firstLine="0"/>
              <w:keepLines w:val="0"/>
              <w:keepNext w:val="0"/>
              <w:spacing w:before="0" w:beforeAutospacing="0" w:afterAutospacing="0"/>
              <w:tabs>
                <w:tab w:val="left" w:pos="439" w:leader="none"/>
              </w:tabs>
              <w:rPr>
                <w:rFonts w:hint="eastAsia" w:eastAsia="宋体"/>
                <w:b/>
                <w:bCs/>
                <w:sz w:val="24"/>
                <w:szCs w:val="24"/>
              </w:rPr>
              <w:suppressLineNumbers w:val="0"/>
            </w:pPr>
            <w:r>
              <w:rPr>
                <w:rFonts w:hint="eastAsia" w:eastAsia="宋体"/>
                <w:b/>
                <w:bCs/>
                <w:sz w:val="24"/>
                <w:szCs w:val="24"/>
              </w:rPr>
            </w:r>
            <w:r/>
          </w:p>
        </w:tc>
      </w:tr>
      <w:tr>
        <w:trPr>
          <w:jc w:val="center"/>
          <w:trHeight w:val="1314"/>
        </w:trPr>
        <w:tc>
          <w:tcPr>
            <w:tcBorders>
              <w:top w:val="single" w:color="000000" w:sz="4" w:space="0"/>
              <w:left w:val="single" w:color="000000" w:sz="18" w:space="0"/>
              <w:bottom w:val="single" w:color="000000" w:sz="4" w:space="0"/>
              <w:right w:val="single" w:color="000000" w:sz="4" w:space="0"/>
            </w:tcBorders>
            <w:tcW w:w="2025" w:type="dxa"/>
            <w:vAlign w:val="center"/>
            <w:textDirection w:val="lrTb"/>
            <w:noWrap w:val="false"/>
          </w:tcPr>
          <w:p>
            <w:pPr>
              <w:pStyle w:val="983"/>
              <w:ind w:left="440" w:right="0" w:firstLine="0"/>
              <w:keepLines w:val="0"/>
              <w:keepNext w:val="0"/>
              <w:spacing w:before="0" w:beforeAutospacing="0" w:afterAutospacing="0"/>
              <w:tabs>
                <w:tab w:val="left" w:pos="439" w:leader="none"/>
              </w:tabs>
              <w:rPr>
                <w:rFonts w:hint="eastAsia" w:eastAsia="宋体"/>
                <w:b/>
                <w:bCs/>
                <w:sz w:val="24"/>
                <w:szCs w:val="24"/>
              </w:rPr>
              <w:suppressLineNumbers w:val="0"/>
            </w:pPr>
            <w:r>
              <w:rPr>
                <w:rFonts w:hint="eastAsia" w:eastAsia="宋体"/>
                <w:b/>
                <w:bCs/>
                <w:sz w:val="24"/>
                <w:szCs w:val="24"/>
              </w:rPr>
              <w:t xml:space="preserve">诚信档案记录情况</w:t>
            </w:r>
            <w:r/>
          </w:p>
        </w:tc>
        <w:tc>
          <w:tcPr>
            <w:gridSpan w:val="3"/>
            <w:tcBorders>
              <w:top w:val="single" w:color="000000" w:sz="4" w:space="0"/>
              <w:left w:val="single" w:color="000000" w:sz="4" w:space="0"/>
              <w:bottom w:val="single" w:color="000000" w:sz="4" w:space="0"/>
              <w:right w:val="single" w:color="000000" w:sz="18" w:space="0"/>
            </w:tcBorders>
            <w:tcW w:w="8535" w:type="dxa"/>
            <w:vAlign w:val="center"/>
            <w:textDirection w:val="lrTb"/>
            <w:noWrap w:val="false"/>
          </w:tcPr>
          <w:p>
            <w:pPr>
              <w:pStyle w:val="983"/>
              <w:ind w:left="440" w:right="0" w:firstLine="0"/>
              <w:keepLines w:val="0"/>
              <w:keepNext w:val="0"/>
              <w:spacing w:before="0" w:beforeAutospacing="0" w:afterAutospacing="0"/>
              <w:tabs>
                <w:tab w:val="left" w:pos="439" w:leader="none"/>
              </w:tabs>
              <w:rPr>
                <w:rFonts w:hint="eastAsia" w:eastAsia="宋体"/>
                <w:b/>
                <w:bCs/>
                <w:sz w:val="24"/>
                <w:szCs w:val="24"/>
              </w:rPr>
              <w:suppressLineNumbers w:val="0"/>
            </w:pPr>
            <w:r>
              <w:rPr>
                <w:rFonts w:hint="eastAsia" w:eastAsia="宋体"/>
                <w:b/>
                <w:bCs/>
                <w:sz w:val="24"/>
                <w:szCs w:val="24"/>
              </w:rPr>
            </w:r>
            <w:r/>
          </w:p>
        </w:tc>
      </w:tr>
      <w:tr>
        <w:trPr>
          <w:jc w:val="center"/>
          <w:trHeight w:val="6052"/>
        </w:trPr>
        <w:tc>
          <w:tcPr>
            <w:tcBorders>
              <w:top w:val="single" w:color="000000" w:sz="4" w:space="0"/>
              <w:left w:val="single" w:color="000000" w:sz="18" w:space="0"/>
              <w:bottom w:val="single" w:color="000000" w:sz="18" w:space="0"/>
              <w:right w:val="single" w:color="000000" w:sz="4" w:space="0"/>
            </w:tcBorders>
            <w:tcW w:w="2025" w:type="dxa"/>
            <w:vAlign w:val="center"/>
            <w:textDirection w:val="lrTb"/>
            <w:noWrap w:val="false"/>
          </w:tcPr>
          <w:p>
            <w:pPr>
              <w:pStyle w:val="983"/>
              <w:ind w:left="440" w:right="0" w:firstLine="0"/>
              <w:keepLines w:val="0"/>
              <w:keepNext w:val="0"/>
              <w:spacing w:before="0" w:beforeAutospacing="0" w:afterAutospacing="0"/>
              <w:tabs>
                <w:tab w:val="left" w:pos="439" w:leader="none"/>
              </w:tabs>
              <w:rPr>
                <w:rFonts w:hint="eastAsia" w:eastAsia="宋体"/>
                <w:b/>
                <w:bCs/>
                <w:sz w:val="24"/>
                <w:szCs w:val="24"/>
              </w:rPr>
              <w:suppressLineNumbers w:val="0"/>
            </w:pPr>
            <w:r>
              <w:rPr>
                <w:rFonts w:hint="eastAsia" w:eastAsia="宋体"/>
                <w:b/>
                <w:bCs/>
                <w:sz w:val="24"/>
                <w:szCs w:val="24"/>
              </w:rPr>
              <w:t xml:space="preserve">信用承诺</w:t>
            </w:r>
            <w:r/>
          </w:p>
        </w:tc>
        <w:tc>
          <w:tcPr>
            <w:gridSpan w:val="3"/>
            <w:tcBorders>
              <w:top w:val="single" w:color="000000" w:sz="4" w:space="0"/>
              <w:left w:val="single" w:color="000000" w:sz="4" w:space="0"/>
              <w:bottom w:val="single" w:color="000000" w:sz="18" w:space="0"/>
              <w:right w:val="single" w:color="000000" w:sz="18" w:space="0"/>
            </w:tcBorders>
            <w:tcW w:w="8535" w:type="dxa"/>
            <w:vAlign w:val="center"/>
            <w:textDirection w:val="lrTb"/>
            <w:noWrap w:val="false"/>
          </w:tcPr>
          <w:p>
            <w:pPr>
              <w:pStyle w:val="983"/>
              <w:ind w:left="440" w:right="0" w:firstLine="0"/>
              <w:keepLines w:val="0"/>
              <w:keepNext w:val="0"/>
              <w:spacing w:before="0" w:beforeAutospacing="0" w:afterAutospacing="0"/>
              <w:tabs>
                <w:tab w:val="left" w:pos="439" w:leader="none"/>
              </w:tabs>
              <w:rPr>
                <w:rFonts w:hint="eastAsia" w:eastAsia="宋体"/>
                <w:b/>
                <w:bCs/>
                <w:sz w:val="24"/>
                <w:szCs w:val="24"/>
              </w:rPr>
              <w:suppressLineNumbers w:val="0"/>
            </w:pPr>
            <w:r>
              <w:rPr>
                <w:rFonts w:hint="eastAsia" w:eastAsia="宋体"/>
                <w:b/>
                <w:bCs/>
                <w:sz w:val="24"/>
                <w:szCs w:val="24"/>
              </w:rPr>
              <w:t xml:space="preserve">    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具有履行合同所必需的设备和专业技术能力；有依法缴纳税收和社会保障资金的良好记录；参加政府采购活动</w:t>
            </w:r>
            <w:r/>
          </w:p>
          <w:p>
            <w:pPr>
              <w:pStyle w:val="983"/>
              <w:ind w:left="440" w:right="0" w:firstLine="0"/>
              <w:keepLines w:val="0"/>
              <w:keepNext w:val="0"/>
              <w:spacing w:before="0" w:beforeAutospacing="0" w:afterAutospacing="0"/>
              <w:tabs>
                <w:tab w:val="left" w:pos="439" w:leader="none"/>
              </w:tabs>
              <w:rPr>
                <w:rFonts w:hint="eastAsia" w:eastAsia="宋体"/>
                <w:b/>
                <w:bCs/>
                <w:sz w:val="24"/>
                <w:szCs w:val="24"/>
              </w:rPr>
              <w:suppressLineNumbers w:val="0"/>
            </w:pPr>
            <w:r>
              <w:rPr>
                <w:rFonts w:hint="eastAsia" w:eastAsia="宋体"/>
                <w:b/>
                <w:bCs/>
                <w:sz w:val="24"/>
                <w:szCs w:val="24"/>
              </w:rPr>
              <w:t xml:space="preserve">前三年内，在经营活动中没有重大违法记录；符合法律、行政法规和采购文件规定的其他条件。如有弄虚作假或其他违法违规行为，愿承担一切法律责任，接受各级政府采购监管部门和有权机关的审查和处罚。</w:t>
            </w:r>
            <w:r/>
          </w:p>
          <w:p>
            <w:pPr>
              <w:pStyle w:val="983"/>
              <w:ind w:left="440" w:right="0" w:firstLine="0"/>
              <w:keepLines w:val="0"/>
              <w:keepNext w:val="0"/>
              <w:spacing w:before="0" w:beforeAutospacing="0" w:afterAutospacing="0"/>
              <w:tabs>
                <w:tab w:val="left" w:pos="439" w:leader="none"/>
              </w:tabs>
              <w:rPr>
                <w:rFonts w:hint="eastAsia" w:eastAsia="宋体"/>
                <w:b/>
                <w:bCs/>
                <w:sz w:val="24"/>
                <w:szCs w:val="24"/>
              </w:rPr>
              <w:suppressLineNumbers w:val="0"/>
            </w:pPr>
            <w:r>
              <w:rPr>
                <w:rFonts w:hint="eastAsia" w:eastAsia="宋体"/>
                <w:b/>
                <w:bCs/>
                <w:sz w:val="24"/>
                <w:szCs w:val="24"/>
              </w:rPr>
            </w:r>
            <w:r/>
          </w:p>
          <w:p>
            <w:pPr>
              <w:pStyle w:val="983"/>
              <w:ind w:left="440" w:right="0" w:firstLine="0"/>
              <w:keepLines w:val="0"/>
              <w:keepNext w:val="0"/>
              <w:spacing w:before="0" w:beforeAutospacing="0" w:afterAutospacing="0"/>
              <w:tabs>
                <w:tab w:val="left" w:pos="439" w:leader="none"/>
              </w:tabs>
              <w:rPr>
                <w:rFonts w:hint="eastAsia" w:eastAsia="宋体"/>
                <w:b/>
                <w:bCs/>
                <w:sz w:val="24"/>
                <w:szCs w:val="24"/>
              </w:rPr>
              <w:suppressLineNumbers w:val="0"/>
            </w:pPr>
            <w:r>
              <w:rPr>
                <w:rFonts w:hint="eastAsia" w:eastAsia="宋体"/>
                <w:b/>
                <w:bCs/>
                <w:sz w:val="24"/>
                <w:szCs w:val="24"/>
              </w:rPr>
            </w:r>
            <w:r/>
          </w:p>
          <w:p>
            <w:pPr>
              <w:pStyle w:val="983"/>
              <w:ind w:left="440" w:right="0" w:firstLine="0"/>
              <w:keepLines w:val="0"/>
              <w:keepNext w:val="0"/>
              <w:spacing w:before="0" w:beforeAutospacing="0" w:afterAutospacing="0"/>
              <w:tabs>
                <w:tab w:val="left" w:pos="439" w:leader="none"/>
              </w:tabs>
              <w:rPr>
                <w:rFonts w:hint="eastAsia" w:eastAsia="宋体"/>
                <w:b/>
                <w:bCs/>
                <w:sz w:val="24"/>
                <w:szCs w:val="24"/>
              </w:rPr>
              <w:suppressLineNumbers w:val="0"/>
            </w:pPr>
            <w:r>
              <w:rPr>
                <w:rFonts w:hint="eastAsia" w:eastAsia="宋体"/>
                <w:b/>
                <w:bCs/>
                <w:sz w:val="24"/>
                <w:szCs w:val="24"/>
              </w:rPr>
              <w:t xml:space="preserve">                      供应商名称（盖章）：</w:t>
            </w:r>
            <w:r/>
          </w:p>
          <w:p>
            <w:pPr>
              <w:pStyle w:val="983"/>
              <w:ind w:left="440" w:right="0" w:firstLine="0"/>
              <w:keepLines w:val="0"/>
              <w:keepNext w:val="0"/>
              <w:spacing w:before="0" w:beforeAutospacing="0" w:afterAutospacing="0"/>
              <w:tabs>
                <w:tab w:val="left" w:pos="439" w:leader="none"/>
              </w:tabs>
              <w:rPr>
                <w:rFonts w:hint="eastAsia" w:eastAsia="宋体"/>
                <w:b/>
                <w:bCs/>
                <w:sz w:val="24"/>
                <w:szCs w:val="24"/>
              </w:rPr>
              <w:suppressLineNumbers w:val="0"/>
            </w:pPr>
            <w:r>
              <w:rPr>
                <w:rFonts w:hint="eastAsia" w:eastAsia="宋体"/>
                <w:b/>
                <w:bCs/>
                <w:sz w:val="24"/>
                <w:szCs w:val="24"/>
              </w:rPr>
            </w:r>
            <w:r/>
          </w:p>
          <w:p>
            <w:pPr>
              <w:pStyle w:val="983"/>
              <w:ind w:left="440" w:right="0" w:firstLine="0"/>
              <w:keepLines w:val="0"/>
              <w:keepNext w:val="0"/>
              <w:spacing w:before="0" w:beforeAutospacing="0" w:afterAutospacing="0"/>
              <w:tabs>
                <w:tab w:val="left" w:pos="439" w:leader="none"/>
              </w:tabs>
              <w:rPr>
                <w:rFonts w:hint="eastAsia" w:eastAsia="宋体"/>
                <w:b/>
                <w:bCs/>
                <w:sz w:val="24"/>
                <w:szCs w:val="24"/>
              </w:rPr>
              <w:suppressLineNumbers w:val="0"/>
            </w:pPr>
            <w:r>
              <w:rPr>
                <w:rFonts w:hint="eastAsia" w:eastAsia="宋体"/>
                <w:b/>
                <w:bCs/>
                <w:sz w:val="24"/>
                <w:szCs w:val="24"/>
              </w:rPr>
              <w:t xml:space="preserve">                      法定代表人（签字）：</w:t>
            </w:r>
            <w:r/>
          </w:p>
          <w:p>
            <w:pPr>
              <w:pStyle w:val="983"/>
              <w:ind w:left="440" w:right="0" w:firstLine="0"/>
              <w:keepLines w:val="0"/>
              <w:keepNext w:val="0"/>
              <w:spacing w:before="0" w:beforeAutospacing="0" w:afterAutospacing="0"/>
              <w:tabs>
                <w:tab w:val="left" w:pos="439" w:leader="none"/>
              </w:tabs>
              <w:rPr>
                <w:rFonts w:hint="eastAsia" w:eastAsia="宋体"/>
                <w:b/>
                <w:bCs/>
                <w:sz w:val="24"/>
                <w:szCs w:val="24"/>
              </w:rPr>
              <w:suppressLineNumbers w:val="0"/>
            </w:pPr>
            <w:r>
              <w:rPr>
                <w:rFonts w:hint="eastAsia" w:eastAsia="宋体"/>
                <w:b/>
                <w:bCs/>
                <w:sz w:val="24"/>
                <w:szCs w:val="24"/>
              </w:rPr>
            </w:r>
            <w:r/>
          </w:p>
          <w:p>
            <w:pPr>
              <w:pStyle w:val="983"/>
              <w:ind w:left="440" w:right="0" w:firstLine="0"/>
              <w:keepLines w:val="0"/>
              <w:keepNext w:val="0"/>
              <w:spacing w:before="0" w:beforeAutospacing="0" w:afterAutospacing="0"/>
              <w:tabs>
                <w:tab w:val="left" w:pos="439" w:leader="none"/>
              </w:tabs>
              <w:rPr>
                <w:rFonts w:hint="eastAsia" w:eastAsia="宋体"/>
                <w:b/>
                <w:bCs/>
                <w:sz w:val="24"/>
                <w:szCs w:val="24"/>
              </w:rPr>
              <w:suppressLineNumbers w:val="0"/>
            </w:pPr>
            <w:r>
              <w:rPr>
                <w:rFonts w:hint="eastAsia" w:eastAsia="宋体"/>
                <w:b/>
                <w:bCs/>
                <w:sz w:val="24"/>
                <w:szCs w:val="24"/>
              </w:rPr>
              <w:t xml:space="preserve">                      二〇    年  月    日</w:t>
            </w:r>
            <w:r/>
          </w:p>
        </w:tc>
      </w:tr>
    </w:tbl>
    <w:p>
      <w:pPr>
        <w:pStyle w:val="971"/>
        <w:ind w:left="618" w:firstLine="720"/>
        <w:jc w:val="both"/>
        <w:spacing w:line="365" w:lineRule="auto"/>
        <w:rPr>
          <w:rFonts w:hint="eastAsia"/>
        </w:rPr>
      </w:pPr>
      <w:r>
        <w:rPr>
          <w:rFonts w:hint="eastAsia"/>
        </w:rPr>
      </w:r>
      <w:r/>
    </w:p>
    <w:p>
      <w:pPr>
        <w:pStyle w:val="973"/>
        <w:numPr>
          <w:ilvl w:val="0"/>
          <w:numId w:val="18"/>
        </w:numPr>
        <w:ind w:left="0"/>
        <w:rPr>
          <w:rFonts w:hint="eastAsia"/>
          <w:b/>
          <w:bCs/>
          <w:sz w:val="24"/>
          <w:szCs w:val="24"/>
          <w:lang w:val="en-US" w:eastAsia="zh-CN"/>
        </w:rPr>
      </w:pPr>
      <w:r>
        <w:rPr>
          <w:rFonts w:hint="eastAsia"/>
          <w:b/>
          <w:bCs/>
          <w:sz w:val="24"/>
          <w:szCs w:val="24"/>
          <w:lang w:val="en-US" w:eastAsia="zh-CN"/>
        </w:rPr>
        <w:t xml:space="preserve">服务方案</w:t>
      </w:r>
      <w:r/>
    </w:p>
    <w:p>
      <w:pPr>
        <w:numPr>
          <w:ilvl w:val="0"/>
          <w:numId w:val="0"/>
        </w:numPr>
        <w:widowControl w:val="off"/>
        <w:rPr>
          <w:rFonts w:hint="default"/>
          <w:lang w:val="en-US" w:eastAsia="zh-CN"/>
        </w:rPr>
      </w:pPr>
      <w:r>
        <w:rPr>
          <w:rFonts w:hint="default"/>
          <w:lang w:val="en-US" w:eastAsia="zh-CN"/>
        </w:rPr>
      </w:r>
      <w:r/>
    </w:p>
    <w:p>
      <w:pPr>
        <w:ind w:firstLine="720"/>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方案</w:t>
      </w:r>
      <w:r>
        <w:rPr>
          <w:rFonts w:hint="eastAsia" w:ascii="宋体" w:hAnsi="宋体" w:eastAsia="宋体" w:cs="宋体"/>
          <w:color w:val="auto"/>
          <w:sz w:val="24"/>
          <w:szCs w:val="24"/>
          <w:highlight w:val="none"/>
          <w:lang w:val="en-US" w:eastAsia="zh-CN" w:bidi="ar"/>
        </w:rPr>
        <w:t xml:space="preserve">应根据采购人对项目的要求、评标标准的要求及项目本身的特点编写</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bidi="ar"/>
        </w:rPr>
        <w:t xml:space="preserve"> </w:t>
      </w:r>
      <w:r/>
    </w:p>
    <w:p>
      <w:pPr>
        <w:rPr>
          <w:rFonts w:hint="default"/>
          <w:b/>
          <w:bCs/>
          <w:lang w:val="en-US" w:eastAsia="zh-CN"/>
        </w:rPr>
      </w:pPr>
      <w:r>
        <w:rPr>
          <w:rFonts w:hint="eastAsia" w:ascii="宋体" w:hAnsi="宋体" w:eastAsia="宋体" w:cs="宋体"/>
          <w:b/>
          <w:bCs/>
          <w:color w:val="auto"/>
          <w:sz w:val="24"/>
          <w:szCs w:val="24"/>
          <w:highlight w:val="none"/>
          <w:lang w:val="en-US" w:eastAsia="zh-CN" w:bidi="ar"/>
        </w:rPr>
        <w:t xml:space="preserve"> </w:t>
      </w:r>
      <w:r>
        <w:rPr>
          <w:rFonts w:hint="eastAsia" w:cs="宋体"/>
          <w:b/>
          <w:bCs/>
          <w:color w:val="auto"/>
          <w:sz w:val="24"/>
          <w:szCs w:val="24"/>
          <w:highlight w:val="none"/>
          <w:lang w:val="en-US" w:eastAsia="zh-CN" w:bidi="ar"/>
        </w:rPr>
        <w:t xml:space="preserve">九、中小企业划型标准</w:t>
      </w:r>
      <w:r/>
    </w:p>
    <w:p>
      <w:pPr>
        <w:pStyle w:val="988"/>
        <w:rPr>
          <w:rFonts w:hint="default"/>
          <w:lang w:val="en-US" w:eastAsia="zh-CN"/>
        </w:rPr>
      </w:pPr>
      <w:r>
        <w:rPr>
          <w:rFonts w:hint="default"/>
          <w:lang w:val="en-US" w:eastAsia="zh-CN"/>
        </w:rPr>
      </w:r>
      <w:r/>
    </w:p>
    <w:tbl>
      <w:tblPr>
        <w:tblStyle w:val="966"/>
        <w:tblW w:w="5190" w:type="pct"/>
        <w:jc w:val="center"/>
        <w:tblLayout w:type="autofit"/>
        <w:tblCellMar>
          <w:left w:w="108" w:type="dxa"/>
          <w:top w:w="0" w:type="dxa"/>
          <w:right w:w="108" w:type="dxa"/>
          <w:bottom w:w="0" w:type="dxa"/>
        </w:tblCellMar>
        <w:tblLook w:val="04A0" w:firstRow="1" w:lastRow="0" w:firstColumn="1" w:lastColumn="0" w:noHBand="0" w:noVBand="1"/>
      </w:tblPr>
      <w:tblGrid>
        <w:gridCol w:w="541"/>
        <w:gridCol w:w="1589"/>
        <w:gridCol w:w="876"/>
        <w:gridCol w:w="659"/>
        <w:gridCol w:w="876"/>
        <w:gridCol w:w="765"/>
        <w:gridCol w:w="659"/>
        <w:gridCol w:w="708"/>
        <w:gridCol w:w="779"/>
        <w:gridCol w:w="671"/>
        <w:gridCol w:w="711"/>
        <w:gridCol w:w="779"/>
        <w:gridCol w:w="659"/>
        <w:gridCol w:w="656"/>
      </w:tblGrid>
      <w:tr>
        <w:trPr>
          <w:cantSplit/>
          <w:jc w:val="center"/>
          <w:trHeight w:val="500"/>
          <w:tblHeader/>
        </w:trPr>
        <w:tc>
          <w:tcPr>
            <w:tcBorders>
              <w:top w:val="single" w:color="000000" w:sz="4" w:space="0"/>
              <w:left w:val="single" w:color="000000" w:sz="4" w:space="0"/>
              <w:right w:val="single" w:color="000000" w:sz="4" w:space="0"/>
            </w:tcBorders>
            <w:tcW w:w="259" w:type="pct"/>
            <w:vAlign w:val="center"/>
            <w:vMerge w:val="restart"/>
            <w:textDirection w:val="lrTb"/>
            <w:noWrap w:val="false"/>
          </w:tcPr>
          <w:p>
            <w:pPr>
              <w:jc w:val="center"/>
              <w:spacing w:line="0" w:lineRule="atLeast"/>
              <w:rPr>
                <w:b/>
                <w:szCs w:val="21"/>
              </w:rPr>
            </w:pPr>
            <w:r>
              <w:rPr>
                <w:rFonts w:hint="eastAsia"/>
                <w:b/>
                <w:szCs w:val="21"/>
              </w:rPr>
              <w:t xml:space="preserve">序号</w:t>
            </w:r>
            <w:r/>
          </w:p>
        </w:tc>
        <w:tc>
          <w:tcPr>
            <w:tcBorders>
              <w:top w:val="single" w:color="000000" w:sz="4" w:space="0"/>
              <w:left w:val="none" w:color="000000" w:sz="4" w:space="0"/>
              <w:right w:val="single" w:color="000000" w:sz="4" w:space="0"/>
            </w:tcBorders>
            <w:tcW w:w="738" w:type="pct"/>
            <w:vAlign w:val="center"/>
            <w:vMerge w:val="restart"/>
            <w:textDirection w:val="lrTb"/>
            <w:noWrap w:val="false"/>
          </w:tcPr>
          <w:p>
            <w:pPr>
              <w:jc w:val="center"/>
              <w:spacing w:line="0" w:lineRule="atLeast"/>
              <w:rPr>
                <w:b/>
                <w:szCs w:val="21"/>
              </w:rPr>
            </w:pPr>
            <w:r>
              <w:rPr>
                <w:rFonts w:hint="eastAsia"/>
                <w:b/>
                <w:szCs w:val="21"/>
              </w:rPr>
              <w:t xml:space="preserve">行业</w:t>
            </w:r>
            <w:r/>
          </w:p>
        </w:tc>
        <w:tc>
          <w:tcPr>
            <w:gridSpan w:val="3"/>
            <w:tcBorders>
              <w:top w:val="single" w:color="000000" w:sz="4" w:space="0"/>
              <w:left w:val="none" w:color="000000" w:sz="4" w:space="0"/>
              <w:bottom w:val="single" w:color="000000" w:sz="4" w:space="0"/>
              <w:right w:val="single" w:color="000000" w:sz="4" w:space="0"/>
            </w:tcBorders>
            <w:tcW w:w="1019" w:type="pct"/>
            <w:vAlign w:val="center"/>
            <w:textDirection w:val="lrTb"/>
            <w:noWrap w:val="false"/>
          </w:tcPr>
          <w:p>
            <w:pPr>
              <w:jc w:val="center"/>
              <w:spacing w:line="0" w:lineRule="atLeast"/>
              <w:rPr>
                <w:b/>
                <w:szCs w:val="21"/>
              </w:rPr>
            </w:pPr>
            <w:r>
              <w:rPr>
                <w:rFonts w:hint="eastAsia"/>
                <w:b/>
                <w:szCs w:val="21"/>
              </w:rPr>
              <w:t xml:space="preserve">大型企业</w:t>
            </w:r>
            <w:r/>
          </w:p>
        </w:tc>
        <w:tc>
          <w:tcPr>
            <w:gridSpan w:val="3"/>
            <w:tcBorders>
              <w:top w:val="single" w:color="000000" w:sz="4" w:space="0"/>
              <w:left w:val="none" w:color="000000" w:sz="4" w:space="0"/>
              <w:bottom w:val="single" w:color="000000" w:sz="4" w:space="0"/>
              <w:right w:val="single" w:color="000000" w:sz="4" w:space="0"/>
            </w:tcBorders>
            <w:tcW w:w="1014" w:type="pct"/>
            <w:vAlign w:val="center"/>
            <w:textDirection w:val="lrTb"/>
            <w:noWrap w:val="false"/>
          </w:tcPr>
          <w:p>
            <w:pPr>
              <w:jc w:val="center"/>
              <w:spacing w:line="0" w:lineRule="atLeast"/>
              <w:rPr>
                <w:b/>
                <w:szCs w:val="21"/>
              </w:rPr>
            </w:pPr>
            <w:r>
              <w:rPr>
                <w:rFonts w:hint="eastAsia"/>
                <w:b/>
                <w:szCs w:val="21"/>
              </w:rPr>
              <w:t xml:space="preserve">中型企业</w:t>
            </w:r>
            <w:r/>
          </w:p>
        </w:tc>
        <w:tc>
          <w:tcPr>
            <w:gridSpan w:val="3"/>
            <w:tcBorders>
              <w:top w:val="single" w:color="000000" w:sz="4" w:space="0"/>
              <w:left w:val="none" w:color="000000" w:sz="4" w:space="0"/>
              <w:bottom w:val="single" w:color="000000" w:sz="4" w:space="0"/>
              <w:right w:val="single" w:color="000000" w:sz="4" w:space="0"/>
            </w:tcBorders>
            <w:tcW w:w="1021" w:type="pct"/>
            <w:vAlign w:val="center"/>
            <w:textDirection w:val="lrTb"/>
            <w:noWrap w:val="false"/>
          </w:tcPr>
          <w:p>
            <w:pPr>
              <w:jc w:val="center"/>
              <w:spacing w:line="0" w:lineRule="atLeast"/>
              <w:rPr>
                <w:b/>
                <w:szCs w:val="21"/>
              </w:rPr>
            </w:pPr>
            <w:r>
              <w:rPr>
                <w:rFonts w:hint="eastAsia"/>
                <w:b/>
                <w:szCs w:val="21"/>
              </w:rPr>
              <w:t xml:space="preserve">小型企业</w:t>
            </w:r>
            <w:r/>
          </w:p>
        </w:tc>
        <w:tc>
          <w:tcPr>
            <w:gridSpan w:val="3"/>
            <w:tcBorders>
              <w:top w:val="single" w:color="000000" w:sz="4" w:space="0"/>
              <w:left w:val="none" w:color="000000" w:sz="4" w:space="0"/>
              <w:bottom w:val="single" w:color="000000" w:sz="4" w:space="0"/>
              <w:right w:val="single" w:color="000000" w:sz="4" w:space="0"/>
            </w:tcBorders>
            <w:tcW w:w="946" w:type="pct"/>
            <w:vAlign w:val="center"/>
            <w:textDirection w:val="lrTb"/>
            <w:noWrap w:val="false"/>
          </w:tcPr>
          <w:p>
            <w:pPr>
              <w:jc w:val="center"/>
              <w:spacing w:line="0" w:lineRule="atLeast"/>
              <w:rPr>
                <w:b/>
                <w:szCs w:val="21"/>
              </w:rPr>
            </w:pPr>
            <w:r>
              <w:rPr>
                <w:rFonts w:hint="eastAsia"/>
                <w:b/>
                <w:szCs w:val="21"/>
              </w:rPr>
              <w:t xml:space="preserve">微型企业</w:t>
            </w:r>
            <w:r/>
          </w:p>
        </w:tc>
      </w:tr>
      <w:tr>
        <w:trPr>
          <w:cantSplit/>
          <w:jc w:val="center"/>
          <w:trHeight w:val="226"/>
          <w:tblHeader/>
        </w:trPr>
        <w:tc>
          <w:tcPr>
            <w:tcBorders>
              <w:left w:val="single" w:color="000000" w:sz="4" w:space="0"/>
              <w:bottom w:val="single" w:color="000000" w:sz="4" w:space="0"/>
              <w:right w:val="single" w:color="000000" w:sz="4" w:space="0"/>
            </w:tcBorders>
            <w:tcW w:w="259" w:type="pct"/>
            <w:vAlign w:val="center"/>
            <w:vMerge w:val="continue"/>
            <w:textDirection w:val="lrTb"/>
            <w:noWrap w:val="false"/>
          </w:tcPr>
          <w:p>
            <w:pPr>
              <w:jc w:val="center"/>
              <w:spacing w:line="0" w:lineRule="atLeast"/>
              <w:rPr>
                <w:b/>
                <w:szCs w:val="21"/>
              </w:rPr>
            </w:pPr>
            <w:r>
              <w:rPr>
                <w:b/>
                <w:szCs w:val="21"/>
              </w:rPr>
            </w:r>
            <w:r/>
          </w:p>
        </w:tc>
        <w:tc>
          <w:tcPr>
            <w:tcBorders>
              <w:left w:val="none" w:color="000000" w:sz="4" w:space="0"/>
              <w:bottom w:val="single" w:color="000000" w:sz="4" w:space="0"/>
              <w:right w:val="single" w:color="000000" w:sz="4" w:space="0"/>
            </w:tcBorders>
            <w:tcW w:w="738" w:type="pct"/>
            <w:vAlign w:val="center"/>
            <w:vMerge w:val="continue"/>
            <w:textDirection w:val="lrTb"/>
            <w:noWrap w:val="false"/>
          </w:tcPr>
          <w:p>
            <w:pPr>
              <w:jc w:val="center"/>
              <w:spacing w:line="0" w:lineRule="atLeast"/>
              <w:rPr>
                <w:b/>
                <w:szCs w:val="21"/>
              </w:rPr>
            </w:pPr>
            <w:r>
              <w:rPr>
                <w:b/>
                <w:szCs w:val="21"/>
              </w:rPr>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b/>
                <w:szCs w:val="21"/>
              </w:rPr>
            </w:pPr>
            <w:r>
              <w:rPr>
                <w:rFonts w:hint="eastAsia"/>
                <w:b/>
                <w:szCs w:val="21"/>
              </w:rPr>
              <w:t xml:space="preserve">营业收入</w:t>
            </w:r>
            <w:r/>
          </w:p>
          <w:p>
            <w:pPr>
              <w:jc w:val="center"/>
              <w:spacing w:line="0" w:lineRule="atLeast"/>
              <w:rPr>
                <w:b/>
                <w:szCs w:val="21"/>
              </w:rPr>
            </w:pPr>
            <w:r>
              <w:rPr>
                <w:rFonts w:hint="eastAsia"/>
                <w:b/>
                <w:szCs w:val="21"/>
              </w:rPr>
              <w:t xml:space="preserve">(万元)</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b/>
                <w:szCs w:val="21"/>
              </w:rPr>
            </w:pPr>
            <w:r>
              <w:rPr>
                <w:rFonts w:hint="eastAsia"/>
                <w:b/>
                <w:szCs w:val="21"/>
              </w:rPr>
              <w:t xml:space="preserve">从业人员</w:t>
            </w:r>
            <w:r/>
          </w:p>
          <w:p>
            <w:pPr>
              <w:jc w:val="center"/>
              <w:spacing w:line="0" w:lineRule="atLeast"/>
              <w:rPr>
                <w:b/>
                <w:szCs w:val="21"/>
              </w:rPr>
            </w:pPr>
            <w:r>
              <w:rPr>
                <w:rFonts w:hint="eastAsia"/>
                <w:b/>
                <w:szCs w:val="21"/>
              </w:rPr>
              <w:t xml:space="preserve">(人)</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b/>
                <w:szCs w:val="21"/>
              </w:rPr>
            </w:pPr>
            <w:r>
              <w:rPr>
                <w:rFonts w:hint="eastAsia"/>
                <w:b/>
                <w:szCs w:val="21"/>
              </w:rPr>
              <w:t xml:space="preserve">总资产</w:t>
            </w:r>
            <w:r/>
          </w:p>
          <w:p>
            <w:pPr>
              <w:jc w:val="center"/>
              <w:spacing w:line="0" w:lineRule="atLeast"/>
              <w:rPr>
                <w:b/>
                <w:szCs w:val="21"/>
              </w:rPr>
            </w:pPr>
            <w:r>
              <w:rPr>
                <w:rFonts w:hint="eastAsia"/>
                <w:b/>
                <w:szCs w:val="21"/>
              </w:rPr>
              <w:t xml:space="preserve">(万元)</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b/>
                <w:szCs w:val="21"/>
              </w:rPr>
            </w:pPr>
            <w:r>
              <w:rPr>
                <w:rFonts w:hint="eastAsia"/>
                <w:b/>
                <w:szCs w:val="21"/>
              </w:rPr>
              <w:t xml:space="preserve">营业收入</w:t>
            </w:r>
            <w:r/>
          </w:p>
          <w:p>
            <w:pPr>
              <w:jc w:val="center"/>
              <w:spacing w:line="0" w:lineRule="atLeast"/>
              <w:rPr>
                <w:b/>
                <w:szCs w:val="21"/>
              </w:rPr>
            </w:pPr>
            <w:r>
              <w:rPr>
                <w:rFonts w:hint="eastAsia"/>
                <w:b/>
                <w:szCs w:val="21"/>
              </w:rPr>
              <w:t xml:space="preserve">(万元)</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b/>
                <w:szCs w:val="21"/>
              </w:rPr>
            </w:pPr>
            <w:r>
              <w:rPr>
                <w:rFonts w:hint="eastAsia"/>
                <w:b/>
                <w:szCs w:val="21"/>
              </w:rPr>
              <w:t xml:space="preserve">从业人员</w:t>
            </w:r>
            <w:r/>
          </w:p>
          <w:p>
            <w:pPr>
              <w:jc w:val="center"/>
              <w:spacing w:line="0" w:lineRule="atLeast"/>
              <w:rPr>
                <w:b/>
                <w:szCs w:val="21"/>
              </w:rPr>
            </w:pPr>
            <w:r>
              <w:rPr>
                <w:rFonts w:hint="eastAsia"/>
                <w:b/>
                <w:szCs w:val="21"/>
              </w:rPr>
              <w:t xml:space="preserve">(人)</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b/>
                <w:szCs w:val="21"/>
              </w:rPr>
            </w:pPr>
            <w:r>
              <w:rPr>
                <w:rFonts w:hint="eastAsia"/>
                <w:b/>
                <w:szCs w:val="21"/>
              </w:rPr>
              <w:t xml:space="preserve">总资产</w:t>
            </w:r>
            <w:r/>
          </w:p>
          <w:p>
            <w:pPr>
              <w:jc w:val="center"/>
              <w:spacing w:line="0" w:lineRule="atLeast"/>
              <w:rPr>
                <w:b/>
                <w:szCs w:val="21"/>
              </w:rPr>
            </w:pPr>
            <w:r>
              <w:rPr>
                <w:rFonts w:hint="eastAsia"/>
                <w:b/>
                <w:szCs w:val="21"/>
              </w:rPr>
              <w:t xml:space="preserve">(万元)</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b/>
                <w:szCs w:val="21"/>
              </w:rPr>
            </w:pPr>
            <w:r>
              <w:rPr>
                <w:rFonts w:hint="eastAsia"/>
                <w:b/>
                <w:szCs w:val="21"/>
              </w:rPr>
              <w:t xml:space="preserve">营业收入</w:t>
            </w:r>
            <w:r/>
          </w:p>
          <w:p>
            <w:pPr>
              <w:jc w:val="center"/>
              <w:spacing w:line="0" w:lineRule="atLeast"/>
              <w:rPr>
                <w:b/>
                <w:szCs w:val="21"/>
              </w:rPr>
            </w:pPr>
            <w:r>
              <w:rPr>
                <w:rFonts w:hint="eastAsia"/>
                <w:b/>
                <w:szCs w:val="21"/>
              </w:rPr>
              <w:t xml:space="preserve">(万元)</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b/>
                <w:szCs w:val="21"/>
              </w:rPr>
            </w:pPr>
            <w:r>
              <w:rPr>
                <w:rFonts w:hint="eastAsia"/>
                <w:b/>
                <w:szCs w:val="21"/>
              </w:rPr>
              <w:t xml:space="preserve">从业人员</w:t>
            </w:r>
            <w:r/>
          </w:p>
          <w:p>
            <w:pPr>
              <w:jc w:val="center"/>
              <w:spacing w:line="0" w:lineRule="atLeast"/>
              <w:rPr>
                <w:b/>
                <w:szCs w:val="21"/>
              </w:rPr>
            </w:pPr>
            <w:r>
              <w:rPr>
                <w:rFonts w:hint="eastAsia"/>
                <w:b/>
                <w:szCs w:val="21"/>
              </w:rPr>
              <w:t xml:space="preserve">(人)</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b/>
                <w:szCs w:val="21"/>
              </w:rPr>
            </w:pPr>
            <w:r>
              <w:rPr>
                <w:rFonts w:hint="eastAsia"/>
                <w:b/>
                <w:szCs w:val="21"/>
              </w:rPr>
              <w:t xml:space="preserve">总资产</w:t>
            </w:r>
            <w:r/>
          </w:p>
          <w:p>
            <w:pPr>
              <w:jc w:val="center"/>
              <w:spacing w:line="0" w:lineRule="atLeast"/>
              <w:rPr>
                <w:b/>
                <w:szCs w:val="21"/>
              </w:rPr>
            </w:pPr>
            <w:r>
              <w:rPr>
                <w:rFonts w:hint="eastAsia"/>
                <w:b/>
                <w:szCs w:val="21"/>
              </w:rPr>
              <w:t xml:space="preserve">(万元)</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b/>
                <w:szCs w:val="21"/>
              </w:rPr>
            </w:pPr>
            <w:r>
              <w:rPr>
                <w:rFonts w:hint="eastAsia"/>
                <w:b/>
                <w:szCs w:val="21"/>
              </w:rPr>
              <w:t xml:space="preserve">营业收入</w:t>
            </w:r>
            <w:r/>
          </w:p>
          <w:p>
            <w:pPr>
              <w:jc w:val="center"/>
              <w:spacing w:line="0" w:lineRule="atLeast"/>
              <w:rPr>
                <w:b/>
                <w:szCs w:val="21"/>
              </w:rPr>
            </w:pPr>
            <w:r>
              <w:rPr>
                <w:rFonts w:hint="eastAsia"/>
                <w:b/>
                <w:szCs w:val="21"/>
              </w:rPr>
              <w:t xml:space="preserve">(万元)</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b/>
                <w:szCs w:val="21"/>
              </w:rPr>
            </w:pPr>
            <w:r>
              <w:rPr>
                <w:rFonts w:hint="eastAsia"/>
                <w:b/>
                <w:szCs w:val="21"/>
              </w:rPr>
              <w:t xml:space="preserve">从业人员</w:t>
            </w:r>
            <w:r/>
          </w:p>
          <w:p>
            <w:pPr>
              <w:jc w:val="center"/>
              <w:spacing w:line="0" w:lineRule="atLeast"/>
              <w:rPr>
                <w:b/>
                <w:szCs w:val="21"/>
              </w:rPr>
            </w:pPr>
            <w:r>
              <w:rPr>
                <w:rFonts w:hint="eastAsia"/>
                <w:b/>
                <w:szCs w:val="21"/>
              </w:rPr>
              <w:t xml:space="preserve">(人)</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b/>
                <w:szCs w:val="21"/>
              </w:rPr>
            </w:pPr>
            <w:r>
              <w:rPr>
                <w:rFonts w:hint="eastAsia"/>
                <w:b/>
                <w:szCs w:val="21"/>
              </w:rPr>
              <w:t xml:space="preserve">总资产</w:t>
            </w:r>
            <w:r/>
          </w:p>
          <w:p>
            <w:pPr>
              <w:jc w:val="center"/>
              <w:spacing w:line="0" w:lineRule="atLeast"/>
              <w:rPr>
                <w:b/>
                <w:szCs w:val="21"/>
              </w:rPr>
            </w:pPr>
            <w:r>
              <w:rPr>
                <w:rFonts w:hint="eastAsia"/>
                <w:b/>
                <w:szCs w:val="21"/>
              </w:rPr>
              <w:t xml:space="preserve">(万元)</w:t>
            </w:r>
            <w:r/>
          </w:p>
        </w:tc>
      </w:tr>
      <w:tr>
        <w:trPr>
          <w:jc w:val="center"/>
          <w:trHeight w:val="369"/>
        </w:trPr>
        <w:tc>
          <w:tcPr>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bCs/>
                <w:szCs w:val="21"/>
              </w:rPr>
            </w:pPr>
            <w:r>
              <w:rPr>
                <w:rFonts w:hint="eastAsia"/>
                <w:bCs/>
                <w:szCs w:val="21"/>
              </w:rPr>
              <w:t xml:space="preserve">1</w:t>
            </w:r>
            <w:r/>
          </w:p>
        </w:tc>
        <w:tc>
          <w:tcPr>
            <w:tcBorders>
              <w:top w:val="singl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bCs/>
                <w:szCs w:val="21"/>
              </w:rPr>
            </w:pPr>
            <w:r>
              <w:rPr>
                <w:rFonts w:hint="eastAsia"/>
                <w:bCs/>
                <w:szCs w:val="21"/>
              </w:rPr>
              <w:t xml:space="preserve">农、林、牧、渔业</w:t>
            </w:r>
            <w:r/>
          </w:p>
        </w:tc>
        <w:tc>
          <w:tcPr>
            <w:tcBorders>
              <w:top w:val="singl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szCs w:val="21"/>
              </w:rPr>
            </w:pPr>
            <w:r>
              <w:rPr>
                <w:rFonts w:hint="eastAsia"/>
                <w:szCs w:val="21"/>
              </w:rPr>
              <w:t xml:space="preserve">≥20000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szCs w:val="21"/>
              </w:rPr>
            </w:pPr>
            <w:r>
              <w:rPr>
                <w:szCs w:val="21"/>
              </w:rPr>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szCs w:val="21"/>
              </w:rPr>
            </w:pPr>
            <w:r>
              <w:rPr>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szCs w:val="21"/>
              </w:rPr>
            </w:pPr>
            <w:r>
              <w:rPr>
                <w:rFonts w:hint="eastAsia"/>
                <w:szCs w:val="21"/>
              </w:rPr>
              <w:t xml:space="preserve">≥500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szCs w:val="21"/>
              </w:rPr>
            </w:pPr>
            <w:r>
              <w:rPr>
                <w:szCs w:val="21"/>
              </w:rPr>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szCs w:val="21"/>
              </w:rPr>
            </w:pPr>
            <w:r>
              <w:rPr>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szCs w:val="21"/>
              </w:rPr>
            </w:pPr>
            <w:r>
              <w:rPr>
                <w:rFonts w:hint="eastAsia"/>
                <w:szCs w:val="21"/>
              </w:rPr>
              <w:t xml:space="preserve">≥50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szCs w:val="21"/>
              </w:rPr>
            </w:pPr>
            <w:r>
              <w:rPr>
                <w:szCs w:val="21"/>
              </w:rPr>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szCs w:val="21"/>
              </w:rPr>
            </w:pPr>
            <w:r>
              <w:rPr>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szCs w:val="21"/>
              </w:rPr>
            </w:pPr>
            <w:r>
              <w:rPr>
                <w:rFonts w:hint="eastAsia"/>
                <w:szCs w:val="21"/>
              </w:rPr>
              <w:t xml:space="preserve">＜50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szCs w:val="21"/>
              </w:rPr>
            </w:pPr>
            <w:r>
              <w:rPr>
                <w:szCs w:val="21"/>
              </w:rPr>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szCs w:val="21"/>
              </w:rPr>
            </w:pPr>
            <w:r>
              <w:rPr>
                <w:szCs w:val="21"/>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bCs/>
                <w:szCs w:val="21"/>
              </w:rPr>
            </w:pPr>
            <w:r>
              <w:rPr>
                <w:rFonts w:hint="eastAsia"/>
                <w:bCs/>
                <w:szCs w:val="21"/>
              </w:rPr>
              <w:t xml:space="preserve">2</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bCs/>
                <w:szCs w:val="21"/>
              </w:rPr>
            </w:pPr>
            <w:r>
              <w:rPr>
                <w:rFonts w:hint="eastAsia"/>
                <w:bCs/>
                <w:szCs w:val="21"/>
              </w:rPr>
              <w:t xml:space="preserve">工业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szCs w:val="21"/>
              </w:rPr>
            </w:pPr>
            <w:r>
              <w:rPr>
                <w:rFonts w:hint="eastAsia"/>
                <w:szCs w:val="21"/>
              </w:rPr>
              <w:t xml:space="preserve">≥40000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szCs w:val="21"/>
              </w:rPr>
            </w:pPr>
            <w:r>
              <w:rPr>
                <w:rFonts w:hint="eastAsia"/>
                <w:szCs w:val="21"/>
              </w:rPr>
              <w:t xml:space="preserve">≥1000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szCs w:val="21"/>
              </w:rPr>
            </w:pPr>
            <w:r>
              <w:rPr>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szCs w:val="21"/>
              </w:rPr>
            </w:pPr>
            <w:r>
              <w:rPr>
                <w:rFonts w:hint="eastAsia"/>
                <w:szCs w:val="21"/>
              </w:rPr>
              <w:t xml:space="preserve">≥2000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szCs w:val="21"/>
              </w:rPr>
            </w:pPr>
            <w:r>
              <w:rPr>
                <w:rFonts w:hint="eastAsia"/>
                <w:szCs w:val="21"/>
              </w:rPr>
              <w:t xml:space="preserve">≥300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szCs w:val="21"/>
              </w:rPr>
            </w:pPr>
            <w:r>
              <w:rPr>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szCs w:val="21"/>
              </w:rPr>
            </w:pPr>
            <w:r>
              <w:rPr>
                <w:rFonts w:hint="eastAsia"/>
                <w:szCs w:val="21"/>
              </w:rPr>
              <w:t xml:space="preserve">≥300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szCs w:val="21"/>
              </w:rPr>
            </w:pPr>
            <w:r>
              <w:rPr>
                <w:rFonts w:hint="eastAsia"/>
                <w:szCs w:val="21"/>
              </w:rPr>
              <w:t xml:space="preserve">≥20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szCs w:val="21"/>
              </w:rPr>
            </w:pPr>
            <w:r>
              <w:rPr>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szCs w:val="21"/>
              </w:rPr>
            </w:pPr>
            <w:r>
              <w:rPr>
                <w:rFonts w:hint="eastAsia"/>
                <w:szCs w:val="21"/>
              </w:rPr>
              <w:t xml:space="preserve">＜300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szCs w:val="21"/>
              </w:rPr>
            </w:pPr>
            <w:r>
              <w:rPr>
                <w:rFonts w:hint="eastAsia"/>
                <w:szCs w:val="21"/>
              </w:rPr>
              <w:t xml:space="preserve">＜20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szCs w:val="21"/>
              </w:rPr>
            </w:pPr>
            <w:r>
              <w:rPr>
                <w:szCs w:val="21"/>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bCs/>
                <w:szCs w:val="21"/>
              </w:rPr>
            </w:pPr>
            <w:r>
              <w:rPr>
                <w:rFonts w:hint="eastAsia"/>
                <w:bCs/>
                <w:szCs w:val="21"/>
              </w:rPr>
              <w:t xml:space="preserve">3</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bCs/>
                <w:szCs w:val="21"/>
              </w:rPr>
            </w:pPr>
            <w:r>
              <w:rPr>
                <w:rFonts w:hint="eastAsia"/>
                <w:bCs/>
                <w:szCs w:val="21"/>
              </w:rPr>
              <w:t xml:space="preserve">建筑业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szCs w:val="21"/>
              </w:rPr>
            </w:pPr>
            <w:r>
              <w:rPr>
                <w:rFonts w:hint="eastAsia"/>
                <w:szCs w:val="21"/>
              </w:rPr>
              <w:t xml:space="preserve">≥80000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szCs w:val="21"/>
              </w:rPr>
            </w:pPr>
            <w:r>
              <w:rPr>
                <w:szCs w:val="21"/>
              </w:rPr>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szCs w:val="21"/>
              </w:rPr>
            </w:pPr>
            <w:r>
              <w:rPr>
                <w:rFonts w:hint="eastAsia"/>
                <w:szCs w:val="21"/>
              </w:rPr>
              <w:t xml:space="preserve">≥80000</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szCs w:val="21"/>
              </w:rPr>
            </w:pPr>
            <w:r>
              <w:rPr>
                <w:rFonts w:hint="eastAsia"/>
                <w:szCs w:val="21"/>
              </w:rPr>
              <w:t xml:space="preserve">≥5000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szCs w:val="21"/>
              </w:rPr>
            </w:pPr>
            <w:r>
              <w:rPr>
                <w:szCs w:val="21"/>
              </w:rPr>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szCs w:val="21"/>
              </w:rPr>
            </w:pPr>
            <w:r>
              <w:rPr>
                <w:rFonts w:hint="eastAsia"/>
                <w:szCs w:val="21"/>
              </w:rPr>
              <w:t xml:space="preserve">≥5000</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szCs w:val="21"/>
              </w:rPr>
            </w:pPr>
            <w:r>
              <w:rPr>
                <w:rFonts w:hint="eastAsia"/>
                <w:szCs w:val="21"/>
              </w:rPr>
              <w:t xml:space="preserve">≥300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szCs w:val="21"/>
              </w:rPr>
            </w:pPr>
            <w:r>
              <w:rPr>
                <w:szCs w:val="21"/>
              </w:rPr>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szCs w:val="21"/>
              </w:rPr>
            </w:pPr>
            <w:r>
              <w:rPr>
                <w:rFonts w:hint="eastAsia"/>
                <w:szCs w:val="21"/>
              </w:rPr>
              <w:t xml:space="preserve">≥300</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szCs w:val="21"/>
              </w:rPr>
            </w:pPr>
            <w:r>
              <w:rPr>
                <w:rFonts w:hint="eastAsia"/>
                <w:szCs w:val="21"/>
              </w:rPr>
              <w:t xml:space="preserve">＜300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szCs w:val="21"/>
              </w:rPr>
            </w:pPr>
            <w:r>
              <w:rPr>
                <w:szCs w:val="21"/>
              </w:rPr>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szCs w:val="21"/>
              </w:rPr>
            </w:pPr>
            <w:r>
              <w:rPr>
                <w:rFonts w:hint="eastAsia"/>
                <w:szCs w:val="21"/>
              </w:rPr>
              <w:t xml:space="preserve">＜300</w:t>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bCs/>
                <w:szCs w:val="21"/>
              </w:rPr>
            </w:pPr>
            <w:r>
              <w:rPr>
                <w:rFonts w:hint="eastAsia"/>
                <w:bCs/>
                <w:szCs w:val="21"/>
              </w:rPr>
              <w:t xml:space="preserve">4</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bCs/>
                <w:szCs w:val="21"/>
              </w:rPr>
            </w:pPr>
            <w:r>
              <w:rPr>
                <w:rFonts w:hint="eastAsia"/>
                <w:bCs/>
                <w:szCs w:val="21"/>
              </w:rPr>
              <w:t xml:space="preserve">批发业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szCs w:val="21"/>
              </w:rPr>
            </w:pPr>
            <w:r>
              <w:rPr>
                <w:rFonts w:hint="eastAsia"/>
                <w:szCs w:val="21"/>
              </w:rPr>
              <w:t xml:space="preserve">≥40000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szCs w:val="21"/>
              </w:rPr>
            </w:pPr>
            <w:r>
              <w:rPr>
                <w:rFonts w:hint="eastAsia"/>
                <w:szCs w:val="21"/>
              </w:rPr>
              <w:t xml:space="preserve">≥200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szCs w:val="21"/>
              </w:rPr>
            </w:pPr>
            <w:r>
              <w:rPr>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szCs w:val="21"/>
              </w:rPr>
            </w:pPr>
            <w:r>
              <w:rPr>
                <w:rFonts w:hint="eastAsia"/>
                <w:szCs w:val="21"/>
              </w:rPr>
              <w:t xml:space="preserve">≥5000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szCs w:val="21"/>
              </w:rPr>
            </w:pPr>
            <w:r>
              <w:rPr>
                <w:rFonts w:hint="eastAsia"/>
                <w:szCs w:val="21"/>
              </w:rPr>
              <w:t xml:space="preserve">≥20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szCs w:val="21"/>
              </w:rPr>
            </w:pPr>
            <w:r>
              <w:rPr>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szCs w:val="21"/>
              </w:rPr>
            </w:pPr>
            <w:r>
              <w:rPr>
                <w:rFonts w:hint="eastAsia"/>
                <w:szCs w:val="21"/>
              </w:rPr>
              <w:t xml:space="preserve">≥1000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szCs w:val="21"/>
              </w:rPr>
            </w:pPr>
            <w:r>
              <w:rPr>
                <w:rFonts w:hint="eastAsia"/>
                <w:szCs w:val="21"/>
              </w:rPr>
              <w:t xml:space="preserve">≥10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szCs w:val="21"/>
              </w:rPr>
            </w:pPr>
            <w:r>
              <w:rPr>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szCs w:val="21"/>
              </w:rPr>
            </w:pPr>
            <w:r>
              <w:rPr>
                <w:rFonts w:hint="eastAsia"/>
                <w:szCs w:val="21"/>
              </w:rPr>
              <w:t xml:space="preserve">＜1000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szCs w:val="21"/>
              </w:rPr>
            </w:pPr>
            <w:r>
              <w:rPr>
                <w:rFonts w:hint="eastAsia"/>
                <w:szCs w:val="21"/>
              </w:rPr>
              <w:t xml:space="preserve">＜5</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szCs w:val="21"/>
              </w:rPr>
            </w:pPr>
            <w:r>
              <w:rPr>
                <w:szCs w:val="21"/>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bCs/>
                <w:szCs w:val="21"/>
              </w:rPr>
            </w:pPr>
            <w:r>
              <w:rPr>
                <w:rFonts w:hint="eastAsia"/>
                <w:bCs/>
                <w:szCs w:val="21"/>
              </w:rPr>
              <w:t xml:space="preserve">5</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bCs/>
                <w:szCs w:val="21"/>
              </w:rPr>
            </w:pPr>
            <w:r>
              <w:rPr>
                <w:rFonts w:hint="eastAsia"/>
                <w:bCs/>
                <w:szCs w:val="21"/>
              </w:rPr>
              <w:t xml:space="preserve">零售业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szCs w:val="21"/>
              </w:rPr>
            </w:pPr>
            <w:r>
              <w:rPr>
                <w:rFonts w:hint="eastAsia"/>
                <w:szCs w:val="21"/>
              </w:rPr>
              <w:t xml:space="preserve">≥20000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szCs w:val="21"/>
              </w:rPr>
            </w:pPr>
            <w:r>
              <w:rPr>
                <w:rFonts w:hint="eastAsia"/>
                <w:szCs w:val="21"/>
              </w:rPr>
              <w:t xml:space="preserve">≥300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szCs w:val="21"/>
              </w:rPr>
            </w:pPr>
            <w:r>
              <w:rPr>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szCs w:val="21"/>
              </w:rPr>
            </w:pPr>
            <w:r>
              <w:rPr>
                <w:rFonts w:hint="eastAsia"/>
                <w:szCs w:val="21"/>
              </w:rPr>
              <w:t xml:space="preserve">≥500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szCs w:val="21"/>
              </w:rPr>
            </w:pPr>
            <w:r>
              <w:rPr>
                <w:rFonts w:hint="eastAsia"/>
                <w:szCs w:val="21"/>
              </w:rPr>
              <w:t xml:space="preserve">≥50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szCs w:val="21"/>
              </w:rPr>
            </w:pPr>
            <w:r>
              <w:rPr>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szCs w:val="21"/>
              </w:rPr>
            </w:pPr>
            <w:r>
              <w:rPr>
                <w:rFonts w:hint="eastAsia"/>
                <w:szCs w:val="21"/>
              </w:rPr>
              <w:t xml:space="preserve">≥100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szCs w:val="21"/>
              </w:rPr>
            </w:pPr>
            <w:r>
              <w:rPr>
                <w:rFonts w:hint="eastAsia"/>
                <w:szCs w:val="21"/>
              </w:rPr>
              <w:t xml:space="preserve">≥10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szCs w:val="21"/>
              </w:rPr>
            </w:pPr>
            <w:r>
              <w:rPr>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szCs w:val="21"/>
              </w:rPr>
            </w:pPr>
            <w:r>
              <w:rPr>
                <w:rFonts w:hint="eastAsia"/>
                <w:szCs w:val="21"/>
              </w:rPr>
              <w:t xml:space="preserve">＜100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szCs w:val="21"/>
              </w:rPr>
            </w:pPr>
            <w:r>
              <w:rPr>
                <w:rFonts w:hint="eastAsia"/>
                <w:szCs w:val="21"/>
              </w:rPr>
              <w:t xml:space="preserve">＜10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szCs w:val="21"/>
              </w:rPr>
            </w:pPr>
            <w:r>
              <w:rPr>
                <w:szCs w:val="21"/>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bCs/>
                <w:szCs w:val="21"/>
              </w:rPr>
            </w:pPr>
            <w:r>
              <w:rPr>
                <w:rFonts w:hint="eastAsia"/>
                <w:bCs/>
                <w:szCs w:val="21"/>
              </w:rPr>
              <w:t xml:space="preserve">6</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bCs/>
                <w:szCs w:val="21"/>
              </w:rPr>
            </w:pPr>
            <w:r>
              <w:rPr>
                <w:rFonts w:hint="eastAsia"/>
                <w:bCs/>
                <w:szCs w:val="21"/>
              </w:rPr>
              <w:t xml:space="preserve">交通运输业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szCs w:val="21"/>
              </w:rPr>
            </w:pPr>
            <w:r>
              <w:rPr>
                <w:rFonts w:hint="eastAsia"/>
                <w:szCs w:val="21"/>
              </w:rPr>
              <w:t xml:space="preserve">≥30000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szCs w:val="21"/>
              </w:rPr>
            </w:pPr>
            <w:r>
              <w:rPr>
                <w:rFonts w:hint="eastAsia"/>
                <w:szCs w:val="21"/>
              </w:rPr>
              <w:t xml:space="preserve">≥1000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szCs w:val="21"/>
              </w:rPr>
            </w:pPr>
            <w:r>
              <w:rPr>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szCs w:val="21"/>
              </w:rPr>
            </w:pPr>
            <w:r>
              <w:rPr>
                <w:rFonts w:hint="eastAsia"/>
                <w:szCs w:val="21"/>
              </w:rPr>
              <w:t xml:space="preserve">≥3000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szCs w:val="21"/>
              </w:rPr>
            </w:pPr>
            <w:r>
              <w:rPr>
                <w:rFonts w:hint="eastAsia"/>
                <w:szCs w:val="21"/>
              </w:rPr>
              <w:t xml:space="preserve">≥300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szCs w:val="21"/>
              </w:rPr>
            </w:pPr>
            <w:r>
              <w:rPr>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szCs w:val="21"/>
              </w:rPr>
            </w:pPr>
            <w:r>
              <w:rPr>
                <w:rFonts w:hint="eastAsia"/>
                <w:szCs w:val="21"/>
              </w:rPr>
              <w:t xml:space="preserve">≥200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szCs w:val="21"/>
              </w:rPr>
            </w:pPr>
            <w:r>
              <w:rPr>
                <w:rFonts w:hint="eastAsia"/>
                <w:szCs w:val="21"/>
              </w:rPr>
              <w:t xml:space="preserve">≥20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szCs w:val="21"/>
              </w:rPr>
            </w:pPr>
            <w:r>
              <w:rPr>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szCs w:val="21"/>
              </w:rPr>
            </w:pPr>
            <w:r>
              <w:rPr>
                <w:rFonts w:hint="eastAsia"/>
                <w:szCs w:val="21"/>
              </w:rPr>
              <w:t xml:space="preserve">＜200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szCs w:val="21"/>
              </w:rPr>
            </w:pPr>
            <w:r>
              <w:rPr>
                <w:rFonts w:hint="eastAsia"/>
                <w:szCs w:val="21"/>
              </w:rPr>
              <w:t xml:space="preserve">＜20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szCs w:val="21"/>
              </w:rPr>
            </w:pPr>
            <w:r>
              <w:rPr>
                <w:szCs w:val="21"/>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bCs/>
                <w:szCs w:val="21"/>
              </w:rPr>
            </w:pPr>
            <w:r>
              <w:rPr>
                <w:rFonts w:hint="eastAsia"/>
                <w:bCs/>
                <w:szCs w:val="21"/>
              </w:rPr>
              <w:t xml:space="preserve">7</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bCs/>
                <w:szCs w:val="21"/>
              </w:rPr>
            </w:pPr>
            <w:r>
              <w:rPr>
                <w:rFonts w:hint="eastAsia"/>
                <w:bCs/>
                <w:szCs w:val="21"/>
              </w:rPr>
              <w:t xml:space="preserve">仓储业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szCs w:val="21"/>
              </w:rPr>
            </w:pPr>
            <w:r>
              <w:rPr>
                <w:rFonts w:hint="eastAsia"/>
                <w:szCs w:val="21"/>
              </w:rPr>
              <w:t xml:space="preserve">≥30000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szCs w:val="21"/>
              </w:rPr>
            </w:pPr>
            <w:r>
              <w:rPr>
                <w:rFonts w:hint="eastAsia"/>
                <w:szCs w:val="21"/>
              </w:rPr>
              <w:t xml:space="preserve">≥200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szCs w:val="21"/>
              </w:rPr>
            </w:pPr>
            <w:r>
              <w:rPr>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szCs w:val="21"/>
              </w:rPr>
            </w:pPr>
            <w:r>
              <w:rPr>
                <w:rFonts w:hint="eastAsia"/>
                <w:szCs w:val="21"/>
              </w:rPr>
              <w:t xml:space="preserve">≥1000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szCs w:val="21"/>
              </w:rPr>
            </w:pPr>
            <w:r>
              <w:rPr>
                <w:rFonts w:hint="eastAsia"/>
                <w:szCs w:val="21"/>
              </w:rPr>
              <w:t xml:space="preserve">≥100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szCs w:val="21"/>
              </w:rPr>
            </w:pPr>
            <w:r>
              <w:rPr>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szCs w:val="21"/>
              </w:rPr>
            </w:pPr>
            <w:r>
              <w:rPr>
                <w:rFonts w:hint="eastAsia"/>
                <w:szCs w:val="21"/>
              </w:rPr>
              <w:t xml:space="preserve">≥100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szCs w:val="21"/>
              </w:rPr>
            </w:pPr>
            <w:r>
              <w:rPr>
                <w:rFonts w:hint="eastAsia"/>
                <w:szCs w:val="21"/>
              </w:rPr>
              <w:t xml:space="preserve">≥20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szCs w:val="21"/>
              </w:rPr>
            </w:pPr>
            <w:r>
              <w:rPr>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szCs w:val="21"/>
              </w:rPr>
            </w:pPr>
            <w:r>
              <w:rPr>
                <w:rFonts w:hint="eastAsia"/>
                <w:szCs w:val="21"/>
              </w:rPr>
              <w:t xml:space="preserve">＜100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szCs w:val="21"/>
              </w:rPr>
            </w:pPr>
            <w:r>
              <w:rPr>
                <w:rFonts w:hint="eastAsia"/>
                <w:szCs w:val="21"/>
              </w:rPr>
              <w:t xml:space="preserve">＜20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szCs w:val="21"/>
              </w:rPr>
            </w:pPr>
            <w:r>
              <w:rPr>
                <w:szCs w:val="21"/>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bCs/>
                <w:szCs w:val="21"/>
              </w:rPr>
            </w:pPr>
            <w:r>
              <w:rPr>
                <w:rFonts w:hint="eastAsia"/>
                <w:bCs/>
                <w:szCs w:val="21"/>
              </w:rPr>
              <w:t xml:space="preserve">8</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bCs/>
                <w:szCs w:val="21"/>
              </w:rPr>
            </w:pPr>
            <w:r>
              <w:rPr>
                <w:rFonts w:hint="eastAsia"/>
                <w:bCs/>
                <w:szCs w:val="21"/>
              </w:rPr>
              <w:t xml:space="preserve">邮政业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szCs w:val="21"/>
              </w:rPr>
            </w:pPr>
            <w:r>
              <w:rPr>
                <w:rFonts w:hint="eastAsia"/>
                <w:szCs w:val="21"/>
              </w:rPr>
              <w:t xml:space="preserve">≥30000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szCs w:val="21"/>
              </w:rPr>
            </w:pPr>
            <w:r>
              <w:rPr>
                <w:rFonts w:hint="eastAsia"/>
                <w:szCs w:val="21"/>
              </w:rPr>
              <w:t xml:space="preserve">≥1000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szCs w:val="21"/>
              </w:rPr>
            </w:pPr>
            <w:r>
              <w:rPr>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szCs w:val="21"/>
              </w:rPr>
            </w:pPr>
            <w:r>
              <w:rPr>
                <w:rFonts w:hint="eastAsia"/>
                <w:szCs w:val="21"/>
              </w:rPr>
              <w:t xml:space="preserve">≥2000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szCs w:val="21"/>
              </w:rPr>
            </w:pPr>
            <w:r>
              <w:rPr>
                <w:rFonts w:hint="eastAsia"/>
                <w:szCs w:val="21"/>
              </w:rPr>
              <w:t xml:space="preserve">≥300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szCs w:val="21"/>
              </w:rPr>
            </w:pPr>
            <w:r>
              <w:rPr>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szCs w:val="21"/>
              </w:rPr>
            </w:pPr>
            <w:r>
              <w:rPr>
                <w:rFonts w:hint="eastAsia"/>
                <w:szCs w:val="21"/>
              </w:rPr>
              <w:t xml:space="preserve">≥100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szCs w:val="21"/>
              </w:rPr>
            </w:pPr>
            <w:r>
              <w:rPr>
                <w:rFonts w:hint="eastAsia"/>
                <w:szCs w:val="21"/>
              </w:rPr>
              <w:t xml:space="preserve">≥20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szCs w:val="21"/>
              </w:rPr>
            </w:pPr>
            <w:r>
              <w:rPr>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szCs w:val="21"/>
              </w:rPr>
            </w:pPr>
            <w:r>
              <w:rPr>
                <w:rFonts w:hint="eastAsia"/>
                <w:szCs w:val="21"/>
              </w:rPr>
              <w:t xml:space="preserve">＜100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szCs w:val="21"/>
              </w:rPr>
            </w:pPr>
            <w:r>
              <w:rPr>
                <w:rFonts w:hint="eastAsia"/>
                <w:szCs w:val="21"/>
              </w:rPr>
              <w:t xml:space="preserve">＜20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szCs w:val="21"/>
              </w:rPr>
            </w:pPr>
            <w:r>
              <w:rPr>
                <w:szCs w:val="21"/>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bCs/>
                <w:szCs w:val="21"/>
              </w:rPr>
            </w:pPr>
            <w:r>
              <w:rPr>
                <w:rFonts w:hint="eastAsia"/>
                <w:bCs/>
                <w:szCs w:val="21"/>
              </w:rPr>
              <w:t xml:space="preserve">9</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bCs/>
                <w:szCs w:val="21"/>
              </w:rPr>
            </w:pPr>
            <w:r>
              <w:rPr>
                <w:rFonts w:hint="eastAsia"/>
                <w:bCs/>
                <w:szCs w:val="21"/>
              </w:rPr>
              <w:t xml:space="preserve">住宿业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szCs w:val="21"/>
              </w:rPr>
            </w:pPr>
            <w:r>
              <w:rPr>
                <w:rFonts w:hint="eastAsia"/>
                <w:szCs w:val="21"/>
              </w:rPr>
              <w:t xml:space="preserve">≥10000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szCs w:val="21"/>
              </w:rPr>
            </w:pPr>
            <w:r>
              <w:rPr>
                <w:rFonts w:hint="eastAsia"/>
                <w:szCs w:val="21"/>
              </w:rPr>
              <w:t xml:space="preserve">≥300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szCs w:val="21"/>
              </w:rPr>
            </w:pPr>
            <w:r>
              <w:rPr>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szCs w:val="21"/>
              </w:rPr>
            </w:pPr>
            <w:r>
              <w:rPr>
                <w:rFonts w:hint="eastAsia"/>
                <w:szCs w:val="21"/>
              </w:rPr>
              <w:t xml:space="preserve">≥2000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szCs w:val="21"/>
              </w:rPr>
            </w:pPr>
            <w:r>
              <w:rPr>
                <w:rFonts w:hint="eastAsia"/>
                <w:szCs w:val="21"/>
              </w:rPr>
              <w:t xml:space="preserve">≥100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szCs w:val="21"/>
              </w:rPr>
            </w:pPr>
            <w:r>
              <w:rPr>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szCs w:val="21"/>
              </w:rPr>
            </w:pPr>
            <w:r>
              <w:rPr>
                <w:rFonts w:hint="eastAsia"/>
                <w:szCs w:val="21"/>
              </w:rPr>
              <w:t xml:space="preserve">≥100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szCs w:val="21"/>
              </w:rPr>
            </w:pPr>
            <w:r>
              <w:rPr>
                <w:rFonts w:hint="eastAsia"/>
                <w:szCs w:val="21"/>
              </w:rPr>
              <w:t xml:space="preserve">≥10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szCs w:val="21"/>
              </w:rPr>
            </w:pPr>
            <w:r>
              <w:rPr>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szCs w:val="21"/>
              </w:rPr>
            </w:pPr>
            <w:r>
              <w:rPr>
                <w:rFonts w:hint="eastAsia"/>
                <w:szCs w:val="21"/>
              </w:rPr>
              <w:t xml:space="preserve">＜100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szCs w:val="21"/>
              </w:rPr>
            </w:pPr>
            <w:r>
              <w:rPr>
                <w:rFonts w:hint="eastAsia"/>
                <w:szCs w:val="21"/>
              </w:rPr>
              <w:t xml:space="preserve">＜10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szCs w:val="21"/>
              </w:rPr>
            </w:pPr>
            <w:r>
              <w:rPr>
                <w:szCs w:val="21"/>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bCs/>
                <w:szCs w:val="21"/>
              </w:rPr>
            </w:pPr>
            <w:r>
              <w:rPr>
                <w:rFonts w:hint="eastAsia"/>
                <w:bCs/>
                <w:szCs w:val="21"/>
              </w:rPr>
              <w:t xml:space="preserve">10</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b/>
                <w:bCs w:val="0"/>
                <w:szCs w:val="21"/>
              </w:rPr>
            </w:pPr>
            <w:r>
              <w:rPr>
                <w:rFonts w:hint="eastAsia"/>
                <w:b/>
                <w:bCs w:val="0"/>
                <w:szCs w:val="21"/>
              </w:rPr>
              <w:t xml:space="preserve">餐饮业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b/>
                <w:bCs w:val="0"/>
                <w:szCs w:val="21"/>
              </w:rPr>
            </w:pPr>
            <w:r>
              <w:rPr>
                <w:rFonts w:hint="eastAsia"/>
                <w:b/>
                <w:bCs w:val="0"/>
                <w:szCs w:val="21"/>
              </w:rPr>
              <w:t xml:space="preserve">≥10000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b/>
                <w:bCs w:val="0"/>
                <w:szCs w:val="21"/>
              </w:rPr>
            </w:pPr>
            <w:r>
              <w:rPr>
                <w:rFonts w:hint="eastAsia"/>
                <w:b/>
                <w:bCs w:val="0"/>
                <w:szCs w:val="21"/>
              </w:rPr>
              <w:t xml:space="preserve">≥300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b/>
                <w:bCs w:val="0"/>
                <w:szCs w:val="21"/>
              </w:rPr>
            </w:pPr>
            <w:r>
              <w:rPr>
                <w:b/>
                <w:bCs w:val="0"/>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b/>
                <w:bCs w:val="0"/>
                <w:szCs w:val="21"/>
              </w:rPr>
            </w:pPr>
            <w:r>
              <w:rPr>
                <w:rFonts w:hint="eastAsia"/>
                <w:b/>
                <w:bCs w:val="0"/>
                <w:szCs w:val="21"/>
              </w:rPr>
              <w:t xml:space="preserve">≥2000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b/>
                <w:bCs w:val="0"/>
                <w:szCs w:val="21"/>
              </w:rPr>
            </w:pPr>
            <w:r>
              <w:rPr>
                <w:rFonts w:hint="eastAsia"/>
                <w:b/>
                <w:bCs w:val="0"/>
                <w:szCs w:val="21"/>
              </w:rPr>
              <w:t xml:space="preserve">≥100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b/>
                <w:bCs w:val="0"/>
                <w:szCs w:val="21"/>
              </w:rPr>
            </w:pPr>
            <w:r>
              <w:rPr>
                <w:b/>
                <w:bCs w:val="0"/>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b/>
                <w:bCs w:val="0"/>
                <w:szCs w:val="21"/>
              </w:rPr>
            </w:pPr>
            <w:r>
              <w:rPr>
                <w:rFonts w:hint="eastAsia"/>
                <w:b/>
                <w:bCs w:val="0"/>
                <w:szCs w:val="21"/>
              </w:rPr>
              <w:t xml:space="preserve">≥100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b/>
                <w:bCs w:val="0"/>
                <w:szCs w:val="21"/>
              </w:rPr>
            </w:pPr>
            <w:r>
              <w:rPr>
                <w:rFonts w:hint="eastAsia"/>
                <w:b/>
                <w:bCs w:val="0"/>
                <w:szCs w:val="21"/>
              </w:rPr>
              <w:t xml:space="preserve">≥10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b/>
                <w:bCs w:val="0"/>
                <w:szCs w:val="21"/>
              </w:rPr>
            </w:pPr>
            <w:r>
              <w:rPr>
                <w:b/>
                <w:bCs w:val="0"/>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b/>
                <w:bCs w:val="0"/>
                <w:szCs w:val="21"/>
              </w:rPr>
            </w:pPr>
            <w:r>
              <w:rPr>
                <w:rFonts w:hint="eastAsia"/>
                <w:b/>
                <w:bCs w:val="0"/>
                <w:szCs w:val="21"/>
              </w:rPr>
              <w:t xml:space="preserve">＜100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b/>
                <w:bCs w:val="0"/>
                <w:szCs w:val="21"/>
              </w:rPr>
            </w:pPr>
            <w:r>
              <w:rPr>
                <w:rFonts w:hint="eastAsia"/>
                <w:b/>
                <w:bCs w:val="0"/>
                <w:szCs w:val="21"/>
              </w:rPr>
              <w:t xml:space="preserve">＜10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b/>
                <w:bCs w:val="0"/>
                <w:szCs w:val="21"/>
              </w:rPr>
            </w:pPr>
            <w:r>
              <w:rPr>
                <w:b/>
                <w:bCs w:val="0"/>
                <w:szCs w:val="21"/>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b w:val="0"/>
                <w:bCs/>
                <w:szCs w:val="21"/>
              </w:rPr>
            </w:pPr>
            <w:r>
              <w:rPr>
                <w:rFonts w:hint="eastAsia"/>
                <w:b w:val="0"/>
                <w:bCs/>
                <w:szCs w:val="21"/>
              </w:rPr>
              <w:t xml:space="preserve">11</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b w:val="0"/>
                <w:bCs/>
                <w:szCs w:val="21"/>
              </w:rPr>
            </w:pPr>
            <w:r>
              <w:rPr>
                <w:rFonts w:hint="eastAsia"/>
                <w:b w:val="0"/>
                <w:bCs/>
                <w:szCs w:val="21"/>
              </w:rPr>
              <w:t xml:space="preserve">信息传输业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b w:val="0"/>
                <w:bCs/>
                <w:szCs w:val="21"/>
              </w:rPr>
            </w:pPr>
            <w:r>
              <w:rPr>
                <w:rFonts w:hint="eastAsia"/>
                <w:b w:val="0"/>
                <w:bCs/>
                <w:szCs w:val="21"/>
              </w:rPr>
              <w:t xml:space="preserve">≥100000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b w:val="0"/>
                <w:bCs/>
                <w:szCs w:val="21"/>
              </w:rPr>
            </w:pPr>
            <w:r>
              <w:rPr>
                <w:rFonts w:hint="eastAsia"/>
                <w:b w:val="0"/>
                <w:bCs/>
                <w:szCs w:val="21"/>
              </w:rPr>
              <w:t xml:space="preserve">≥2000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b w:val="0"/>
                <w:bCs/>
                <w:szCs w:val="21"/>
              </w:rPr>
            </w:pPr>
            <w:r>
              <w:rPr>
                <w:b w:val="0"/>
                <w:bCs/>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b w:val="0"/>
                <w:bCs/>
                <w:szCs w:val="21"/>
              </w:rPr>
            </w:pPr>
            <w:r>
              <w:rPr>
                <w:rFonts w:hint="eastAsia"/>
                <w:b w:val="0"/>
                <w:bCs/>
                <w:szCs w:val="21"/>
              </w:rPr>
              <w:t xml:space="preserve">≥1000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b w:val="0"/>
                <w:bCs/>
                <w:szCs w:val="21"/>
              </w:rPr>
            </w:pPr>
            <w:r>
              <w:rPr>
                <w:rFonts w:hint="eastAsia"/>
                <w:b w:val="0"/>
                <w:bCs/>
                <w:szCs w:val="21"/>
              </w:rPr>
              <w:t xml:space="preserve">≥100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b w:val="0"/>
                <w:bCs/>
                <w:szCs w:val="21"/>
              </w:rPr>
            </w:pPr>
            <w:r>
              <w:rPr>
                <w:b w:val="0"/>
                <w:bCs/>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b w:val="0"/>
                <w:bCs/>
                <w:szCs w:val="21"/>
              </w:rPr>
            </w:pPr>
            <w:r>
              <w:rPr>
                <w:rFonts w:hint="eastAsia"/>
                <w:b w:val="0"/>
                <w:bCs/>
                <w:szCs w:val="21"/>
              </w:rPr>
              <w:t xml:space="preserve">≥100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b w:val="0"/>
                <w:bCs/>
                <w:szCs w:val="21"/>
              </w:rPr>
            </w:pPr>
            <w:r>
              <w:rPr>
                <w:rFonts w:hint="eastAsia"/>
                <w:b w:val="0"/>
                <w:bCs/>
                <w:szCs w:val="21"/>
              </w:rPr>
              <w:t xml:space="preserve">≥10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b w:val="0"/>
                <w:bCs/>
                <w:szCs w:val="21"/>
              </w:rPr>
            </w:pPr>
            <w:r>
              <w:rPr>
                <w:b w:val="0"/>
                <w:bCs/>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b w:val="0"/>
                <w:bCs/>
                <w:szCs w:val="21"/>
              </w:rPr>
            </w:pPr>
            <w:r>
              <w:rPr>
                <w:rFonts w:hint="eastAsia"/>
                <w:b w:val="0"/>
                <w:bCs/>
                <w:szCs w:val="21"/>
              </w:rPr>
              <w:t xml:space="preserve">＜100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b w:val="0"/>
                <w:bCs/>
                <w:szCs w:val="21"/>
              </w:rPr>
            </w:pPr>
            <w:r>
              <w:rPr>
                <w:rFonts w:hint="eastAsia"/>
                <w:b w:val="0"/>
                <w:bCs/>
                <w:szCs w:val="21"/>
              </w:rPr>
              <w:t xml:space="preserve">＜10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b w:val="0"/>
                <w:bCs/>
                <w:szCs w:val="21"/>
              </w:rPr>
            </w:pPr>
            <w:r>
              <w:rPr>
                <w:b w:val="0"/>
                <w:bCs/>
                <w:szCs w:val="21"/>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b w:val="0"/>
                <w:bCs/>
                <w:szCs w:val="21"/>
              </w:rPr>
            </w:pPr>
            <w:r>
              <w:rPr>
                <w:rFonts w:hint="eastAsia"/>
                <w:b w:val="0"/>
                <w:bCs/>
                <w:szCs w:val="21"/>
              </w:rPr>
              <w:t xml:space="preserve">12</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b w:val="0"/>
                <w:bCs/>
                <w:szCs w:val="21"/>
              </w:rPr>
            </w:pPr>
            <w:r>
              <w:rPr>
                <w:rFonts w:hint="eastAsia"/>
                <w:b w:val="0"/>
                <w:bCs/>
                <w:szCs w:val="21"/>
              </w:rPr>
              <w:t xml:space="preserve">软件和信息技术服务业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b w:val="0"/>
                <w:bCs/>
                <w:szCs w:val="21"/>
              </w:rPr>
            </w:pPr>
            <w:r>
              <w:rPr>
                <w:rFonts w:hint="eastAsia"/>
                <w:b w:val="0"/>
                <w:bCs/>
                <w:szCs w:val="21"/>
              </w:rPr>
              <w:t xml:space="preserve">≥10000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b w:val="0"/>
                <w:bCs/>
                <w:szCs w:val="21"/>
              </w:rPr>
            </w:pPr>
            <w:r>
              <w:rPr>
                <w:rFonts w:hint="eastAsia"/>
                <w:b w:val="0"/>
                <w:bCs/>
                <w:szCs w:val="21"/>
              </w:rPr>
              <w:t xml:space="preserve">≥300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b w:val="0"/>
                <w:bCs/>
                <w:szCs w:val="21"/>
              </w:rPr>
            </w:pPr>
            <w:r>
              <w:rPr>
                <w:b w:val="0"/>
                <w:bCs/>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b w:val="0"/>
                <w:bCs/>
                <w:szCs w:val="21"/>
              </w:rPr>
            </w:pPr>
            <w:r>
              <w:rPr>
                <w:rFonts w:hint="eastAsia"/>
                <w:b w:val="0"/>
                <w:bCs/>
                <w:szCs w:val="21"/>
              </w:rPr>
              <w:t xml:space="preserve">≥1000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b w:val="0"/>
                <w:bCs/>
                <w:szCs w:val="21"/>
              </w:rPr>
            </w:pPr>
            <w:r>
              <w:rPr>
                <w:rFonts w:hint="eastAsia"/>
                <w:b w:val="0"/>
                <w:bCs/>
                <w:szCs w:val="21"/>
              </w:rPr>
              <w:t xml:space="preserve">≥100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b w:val="0"/>
                <w:bCs/>
                <w:szCs w:val="21"/>
              </w:rPr>
            </w:pPr>
            <w:r>
              <w:rPr>
                <w:b w:val="0"/>
                <w:bCs/>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b w:val="0"/>
                <w:bCs/>
                <w:szCs w:val="21"/>
              </w:rPr>
            </w:pPr>
            <w:r>
              <w:rPr>
                <w:rFonts w:hint="eastAsia"/>
                <w:b w:val="0"/>
                <w:bCs/>
                <w:szCs w:val="21"/>
              </w:rPr>
              <w:t xml:space="preserve">≥50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b w:val="0"/>
                <w:bCs/>
                <w:szCs w:val="21"/>
              </w:rPr>
            </w:pPr>
            <w:r>
              <w:rPr>
                <w:rFonts w:hint="eastAsia"/>
                <w:b w:val="0"/>
                <w:bCs/>
                <w:szCs w:val="21"/>
              </w:rPr>
              <w:t xml:space="preserve">≥10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b w:val="0"/>
                <w:bCs/>
                <w:szCs w:val="21"/>
              </w:rPr>
            </w:pPr>
            <w:r>
              <w:rPr>
                <w:b w:val="0"/>
                <w:bCs/>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b w:val="0"/>
                <w:bCs/>
                <w:szCs w:val="21"/>
              </w:rPr>
            </w:pPr>
            <w:r>
              <w:rPr>
                <w:rFonts w:hint="eastAsia"/>
                <w:b w:val="0"/>
                <w:bCs/>
                <w:szCs w:val="21"/>
              </w:rPr>
              <w:t xml:space="preserve">＜50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b w:val="0"/>
                <w:bCs/>
                <w:szCs w:val="21"/>
              </w:rPr>
            </w:pPr>
            <w:r>
              <w:rPr>
                <w:rFonts w:hint="eastAsia"/>
                <w:b w:val="0"/>
                <w:bCs/>
                <w:szCs w:val="21"/>
              </w:rPr>
              <w:t xml:space="preserve">＜10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b w:val="0"/>
                <w:bCs/>
                <w:szCs w:val="21"/>
              </w:rPr>
            </w:pPr>
            <w:r>
              <w:rPr>
                <w:b w:val="0"/>
                <w:bCs/>
                <w:szCs w:val="21"/>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bCs/>
                <w:szCs w:val="21"/>
              </w:rPr>
            </w:pPr>
            <w:r>
              <w:rPr>
                <w:rFonts w:hint="eastAsia"/>
                <w:bCs/>
                <w:szCs w:val="21"/>
              </w:rPr>
              <w:t xml:space="preserve">13</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bCs/>
                <w:szCs w:val="21"/>
              </w:rPr>
            </w:pPr>
            <w:r>
              <w:rPr>
                <w:rFonts w:hint="eastAsia"/>
                <w:bCs/>
                <w:szCs w:val="21"/>
              </w:rPr>
              <w:t xml:space="preserve">房地产开发经验</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szCs w:val="21"/>
              </w:rPr>
            </w:pPr>
            <w:r>
              <w:rPr>
                <w:rFonts w:hint="eastAsia"/>
                <w:szCs w:val="21"/>
              </w:rPr>
              <w:t xml:space="preserve">≥200000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szCs w:val="21"/>
              </w:rPr>
            </w:pPr>
            <w:r>
              <w:rPr>
                <w:szCs w:val="21"/>
              </w:rPr>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szCs w:val="21"/>
              </w:rPr>
            </w:pPr>
            <w:r>
              <w:rPr>
                <w:rFonts w:hint="eastAsia"/>
                <w:szCs w:val="21"/>
              </w:rPr>
              <w:t xml:space="preserve">或,≥10000</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szCs w:val="21"/>
              </w:rPr>
            </w:pPr>
            <w:r>
              <w:rPr>
                <w:rFonts w:hint="eastAsia"/>
                <w:szCs w:val="21"/>
              </w:rPr>
              <w:t xml:space="preserve">≥1000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szCs w:val="21"/>
              </w:rPr>
            </w:pPr>
            <w:r>
              <w:rPr>
                <w:szCs w:val="21"/>
              </w:rPr>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szCs w:val="21"/>
              </w:rPr>
            </w:pPr>
            <w:r>
              <w:rPr>
                <w:rFonts w:hint="eastAsia"/>
                <w:szCs w:val="21"/>
              </w:rPr>
              <w:t xml:space="preserve">且,≥5000</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szCs w:val="21"/>
              </w:rPr>
            </w:pPr>
            <w:r>
              <w:rPr>
                <w:rFonts w:hint="eastAsia"/>
                <w:szCs w:val="21"/>
              </w:rPr>
              <w:t xml:space="preserve">≥100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szCs w:val="21"/>
              </w:rPr>
            </w:pPr>
            <w:r>
              <w:rPr>
                <w:szCs w:val="21"/>
              </w:rPr>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szCs w:val="21"/>
              </w:rPr>
            </w:pPr>
            <w:r>
              <w:rPr>
                <w:rFonts w:hint="eastAsia"/>
                <w:szCs w:val="21"/>
              </w:rPr>
              <w:t xml:space="preserve">且,≥2000</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szCs w:val="21"/>
              </w:rPr>
            </w:pPr>
            <w:r>
              <w:rPr>
                <w:rFonts w:hint="eastAsia"/>
                <w:szCs w:val="21"/>
              </w:rPr>
              <w:t xml:space="preserve">＜100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szCs w:val="21"/>
              </w:rPr>
            </w:pPr>
            <w:r>
              <w:rPr>
                <w:szCs w:val="21"/>
              </w:rPr>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szCs w:val="21"/>
              </w:rPr>
            </w:pPr>
            <w:r>
              <w:rPr>
                <w:rFonts w:hint="eastAsia"/>
                <w:szCs w:val="21"/>
              </w:rPr>
              <w:t xml:space="preserve">或,＜2000</w:t>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bCs/>
                <w:szCs w:val="21"/>
              </w:rPr>
            </w:pPr>
            <w:r>
              <w:rPr>
                <w:rFonts w:hint="eastAsia"/>
                <w:bCs/>
                <w:szCs w:val="21"/>
              </w:rPr>
              <w:t xml:space="preserve">14</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bCs/>
                <w:szCs w:val="21"/>
              </w:rPr>
            </w:pPr>
            <w:r>
              <w:rPr>
                <w:rFonts w:hint="eastAsia"/>
                <w:bCs/>
                <w:szCs w:val="21"/>
              </w:rPr>
              <w:t xml:space="preserve">物业管理</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szCs w:val="21"/>
              </w:rPr>
            </w:pPr>
            <w:r>
              <w:rPr>
                <w:rFonts w:hint="eastAsia"/>
                <w:szCs w:val="21"/>
              </w:rPr>
              <w:t xml:space="preserve">≥5000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szCs w:val="21"/>
              </w:rPr>
            </w:pPr>
            <w:r>
              <w:rPr>
                <w:rFonts w:hint="eastAsia"/>
                <w:szCs w:val="21"/>
              </w:rPr>
              <w:t xml:space="preserve">≥1000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szCs w:val="21"/>
              </w:rPr>
            </w:pPr>
            <w:r>
              <w:rPr>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szCs w:val="21"/>
              </w:rPr>
            </w:pPr>
            <w:r>
              <w:rPr>
                <w:rFonts w:hint="eastAsia"/>
                <w:szCs w:val="21"/>
              </w:rPr>
              <w:t xml:space="preserve">≥1000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szCs w:val="21"/>
              </w:rPr>
            </w:pPr>
            <w:r>
              <w:rPr>
                <w:rFonts w:hint="eastAsia"/>
                <w:szCs w:val="21"/>
              </w:rPr>
              <w:t xml:space="preserve">≥300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szCs w:val="21"/>
              </w:rPr>
            </w:pPr>
            <w:r>
              <w:rPr>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szCs w:val="21"/>
              </w:rPr>
            </w:pPr>
            <w:r>
              <w:rPr>
                <w:rFonts w:hint="eastAsia"/>
                <w:szCs w:val="21"/>
              </w:rPr>
              <w:t xml:space="preserve">≥500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szCs w:val="21"/>
              </w:rPr>
            </w:pPr>
            <w:r>
              <w:rPr>
                <w:rFonts w:hint="eastAsia"/>
                <w:szCs w:val="21"/>
              </w:rPr>
              <w:t xml:space="preserve">≥100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szCs w:val="21"/>
              </w:rPr>
            </w:pPr>
            <w:r>
              <w:rPr>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szCs w:val="21"/>
              </w:rPr>
            </w:pPr>
            <w:r>
              <w:rPr>
                <w:rFonts w:hint="eastAsia"/>
                <w:szCs w:val="21"/>
              </w:rPr>
              <w:t xml:space="preserve">＜500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szCs w:val="21"/>
              </w:rPr>
            </w:pPr>
            <w:r>
              <w:rPr>
                <w:rFonts w:hint="eastAsia"/>
                <w:szCs w:val="21"/>
              </w:rPr>
              <w:t xml:space="preserve">＜100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szCs w:val="21"/>
              </w:rPr>
            </w:pPr>
            <w:r>
              <w:rPr>
                <w:szCs w:val="21"/>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bCs/>
                <w:szCs w:val="21"/>
              </w:rPr>
            </w:pPr>
            <w:r>
              <w:rPr>
                <w:rFonts w:hint="eastAsia"/>
                <w:bCs/>
                <w:szCs w:val="21"/>
              </w:rPr>
              <w:t xml:space="preserve">15</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bCs/>
                <w:szCs w:val="21"/>
              </w:rPr>
            </w:pPr>
            <w:r>
              <w:rPr>
                <w:rFonts w:hint="eastAsia"/>
                <w:bCs/>
                <w:szCs w:val="21"/>
              </w:rPr>
              <w:t xml:space="preserve">租赁和商务服务业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szCs w:val="21"/>
              </w:rPr>
            </w:pPr>
            <w:r>
              <w:rPr>
                <w:szCs w:val="21"/>
              </w:rPr>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szCs w:val="21"/>
              </w:rPr>
            </w:pPr>
            <w:r>
              <w:rPr>
                <w:rFonts w:hint="eastAsia"/>
                <w:szCs w:val="21"/>
              </w:rPr>
              <w:t xml:space="preserve">≥300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szCs w:val="21"/>
              </w:rPr>
            </w:pPr>
            <w:r>
              <w:rPr>
                <w:rFonts w:hint="eastAsia"/>
                <w:szCs w:val="21"/>
              </w:rPr>
              <w:t xml:space="preserve">或,≥120000</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szCs w:val="21"/>
              </w:rPr>
            </w:pPr>
            <w:r>
              <w:rPr>
                <w:szCs w:val="21"/>
              </w:rPr>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szCs w:val="21"/>
              </w:rPr>
            </w:pPr>
            <w:r>
              <w:rPr>
                <w:rFonts w:hint="eastAsia"/>
                <w:szCs w:val="21"/>
              </w:rPr>
              <w:t xml:space="preserve">≥100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szCs w:val="21"/>
              </w:rPr>
            </w:pPr>
            <w:r>
              <w:rPr>
                <w:rFonts w:hint="eastAsia"/>
                <w:szCs w:val="21"/>
              </w:rPr>
              <w:t xml:space="preserve">且,≥8000</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szCs w:val="21"/>
              </w:rPr>
            </w:pPr>
            <w:r>
              <w:rPr>
                <w:szCs w:val="21"/>
              </w:rPr>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szCs w:val="21"/>
              </w:rPr>
            </w:pPr>
            <w:r>
              <w:rPr>
                <w:rFonts w:hint="eastAsia"/>
                <w:szCs w:val="21"/>
              </w:rPr>
              <w:t xml:space="preserve">≥10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szCs w:val="21"/>
              </w:rPr>
            </w:pPr>
            <w:r>
              <w:rPr>
                <w:rFonts w:hint="eastAsia"/>
                <w:szCs w:val="21"/>
              </w:rPr>
              <w:t xml:space="preserve">且,≥100</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szCs w:val="21"/>
              </w:rPr>
            </w:pPr>
            <w:r>
              <w:rPr>
                <w:szCs w:val="21"/>
              </w:rPr>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szCs w:val="21"/>
              </w:rPr>
            </w:pPr>
            <w:r>
              <w:rPr>
                <w:rFonts w:hint="eastAsia"/>
                <w:szCs w:val="21"/>
              </w:rPr>
              <w:t xml:space="preserve">＜10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szCs w:val="21"/>
              </w:rPr>
            </w:pPr>
            <w:r>
              <w:rPr>
                <w:rFonts w:hint="eastAsia"/>
                <w:szCs w:val="21"/>
              </w:rPr>
              <w:t xml:space="preserve">或,＜100</w:t>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b/>
                <w:szCs w:val="21"/>
              </w:rPr>
            </w:pPr>
            <w:r>
              <w:rPr>
                <w:rFonts w:hint="eastAsia"/>
                <w:b/>
                <w:szCs w:val="21"/>
              </w:rPr>
              <w:t xml:space="preserve">16</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b/>
                <w:szCs w:val="21"/>
              </w:rPr>
            </w:pPr>
            <w:r>
              <w:rPr>
                <w:rFonts w:hint="eastAsia"/>
                <w:b/>
                <w:szCs w:val="21"/>
              </w:rPr>
              <w:t xml:space="preserve">其他未列明行业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b/>
                <w:szCs w:val="21"/>
              </w:rPr>
            </w:pPr>
            <w:r>
              <w:rPr>
                <w:b/>
                <w:szCs w:val="21"/>
              </w:rPr>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b/>
                <w:szCs w:val="21"/>
              </w:rPr>
            </w:pPr>
            <w:r>
              <w:rPr>
                <w:rFonts w:hint="eastAsia"/>
                <w:b/>
                <w:szCs w:val="21"/>
              </w:rPr>
              <w:t xml:space="preserve">≥300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b/>
                <w:szCs w:val="21"/>
              </w:rPr>
            </w:pPr>
            <w:r>
              <w:rPr>
                <w:b/>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b/>
                <w:szCs w:val="21"/>
              </w:rPr>
            </w:pPr>
            <w:r>
              <w:rPr>
                <w:b/>
                <w:szCs w:val="21"/>
              </w:rPr>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b/>
                <w:szCs w:val="21"/>
              </w:rPr>
            </w:pPr>
            <w:r>
              <w:rPr>
                <w:rFonts w:hint="eastAsia"/>
                <w:b/>
                <w:szCs w:val="21"/>
              </w:rPr>
              <w:t xml:space="preserve">≥100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b/>
                <w:szCs w:val="21"/>
              </w:rPr>
            </w:pPr>
            <w:r>
              <w:rPr>
                <w:b/>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b/>
                <w:szCs w:val="21"/>
              </w:rPr>
            </w:pPr>
            <w:r>
              <w:rPr>
                <w:b/>
                <w:szCs w:val="21"/>
              </w:rPr>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b/>
                <w:szCs w:val="21"/>
              </w:rPr>
            </w:pPr>
            <w:r>
              <w:rPr>
                <w:rFonts w:hint="eastAsia"/>
                <w:b/>
                <w:szCs w:val="21"/>
              </w:rPr>
              <w:t xml:space="preserve">≥10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b/>
                <w:szCs w:val="21"/>
              </w:rPr>
            </w:pPr>
            <w:r>
              <w:rPr>
                <w:b/>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b/>
                <w:szCs w:val="21"/>
              </w:rPr>
            </w:pPr>
            <w:r>
              <w:rPr>
                <w:b/>
                <w:szCs w:val="21"/>
              </w:rPr>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b/>
                <w:szCs w:val="21"/>
              </w:rPr>
            </w:pPr>
            <w:r>
              <w:rPr>
                <w:rFonts w:hint="eastAsia"/>
                <w:b/>
                <w:szCs w:val="21"/>
              </w:rPr>
              <w:t xml:space="preserve">＜10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b/>
                <w:szCs w:val="21"/>
              </w:rPr>
            </w:pPr>
            <w:r>
              <w:rPr>
                <w:b/>
                <w:szCs w:val="21"/>
              </w:rPr>
            </w:r>
            <w:r/>
          </w:p>
        </w:tc>
      </w:tr>
    </w:tbl>
    <w:p>
      <w:pPr>
        <w:rPr>
          <w:rFonts w:hint="default"/>
          <w:lang w:val="en-US" w:eastAsia="zh-CN"/>
        </w:rPr>
      </w:pPr>
      <w:r>
        <w:rPr>
          <w:rFonts w:hint="default"/>
          <w:lang w:val="en-US" w:eastAsia="zh-CN"/>
        </w:rPr>
      </w:r>
      <w:r/>
    </w:p>
    <w:p>
      <w:pPr>
        <w:pStyle w:val="988"/>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pStyle w:val="988"/>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pStyle w:val="973"/>
        <w:ind w:left="0"/>
        <w:rPr>
          <w:rFonts w:hint="eastAsia" w:eastAsia="宋体"/>
          <w:b/>
          <w:bCs/>
          <w:sz w:val="24"/>
          <w:szCs w:val="24"/>
          <w:lang w:val="en-US" w:eastAsia="zh-CN"/>
        </w:rPr>
      </w:pPr>
      <w:r>
        <w:rPr>
          <w:rFonts w:hint="eastAsia"/>
          <w:b/>
          <w:bCs/>
          <w:sz w:val="24"/>
          <w:szCs w:val="24"/>
          <w:lang w:val="en-US" w:eastAsia="zh-CN"/>
        </w:rPr>
        <w:t xml:space="preserve">十、供应商认为需要提供的其他资格证明文件和商务资料</w:t>
      </w:r>
      <w:r/>
    </w:p>
    <w:sectPr>
      <w:footerReference w:type="default" r:id="rId18"/>
      <w:footnotePr/>
      <w:endnotePr/>
      <w:type w:val="nextPage"/>
      <w:pgSz w:w="11910" w:h="16840" w:orient="portrait"/>
      <w:pgMar w:top="1440" w:right="799" w:bottom="919" w:left="799" w:header="493" w:footer="726"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Calibri">
    <w:panose1 w:val="020F0502020204030204"/>
  </w:font>
  <w:font w:name="Cambria">
    <w:panose1 w:val="02040503050406030204"/>
  </w:font>
  <w:font w:name="Courier New">
    <w:panose1 w:val="02070309020205020404"/>
  </w:font>
  <w:font w:name="楷体_GB2312">
    <w:panose1 w:val="02010609060101010101"/>
  </w:font>
  <w:font w:name="等线">
    <w:panose1 w:val="02010600030101010101"/>
  </w:font>
  <w:font w:name="仿宋_GB2312">
    <w:panose1 w:val="02010609060101010101"/>
  </w:font>
  <w:font w:name="黑体">
    <w:panose1 w:val="02010609060101010101"/>
  </w:font>
  <w:font w:name="华文宋体">
    <w:panose1 w:val="0201060004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rPr>
    </w:pPr>
    <w:r>
      <w:rPr>
        <w:sz w:val="18"/>
        <w:lang w:val="en-US" w:bidi="ar-SA"/>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posOffset>2679700</wp:posOffset>
              </wp:positionH>
              <wp:positionV relativeFrom="paragraph">
                <wp:posOffset>83820</wp:posOffset>
              </wp:positionV>
              <wp:extent cx="114300" cy="159385"/>
              <wp:effectExtent l="0" t="0" r="0" b="0"/>
              <wp:wrapNone/>
              <wp:docPr id="1" name="文本框 6"/>
              <wp:cNvGraphicFramePr/>
              <a:graphic xmlns:a="http://schemas.openxmlformats.org/drawingml/2006/main">
                <a:graphicData uri="http://schemas.microsoft.com/office/word/2010/wordprocessingShape">
                  <wps:wsp>
                    <wps:cNvPr id="0" name=""/>
                    <wps:cNvSpPr/>
                    <wps:spPr bwMode="auto">
                      <a:xfrm>
                        <a:off x="0" y="0"/>
                        <a:ext cx="114300" cy="159385"/>
                      </a:xfrm>
                      <a:prstGeom prst="rect">
                        <a:avLst/>
                      </a:prstGeom>
                      <a:ln>
                        <a:noFill/>
                      </a:ln>
                    </wps:spPr>
                    <wps:txbx>
                      <w:txbxContent>
                        <w:p>
                          <w:pPr>
                            <w:rPr>
                              <w:rFonts w:hint="eastAsia"/>
                              <w:sz w:val="18"/>
                            </w:rPr>
                          </w:pPr>
                          <w:r>
                            <w:rPr>
                              <w:rFonts w:hint="eastAsia"/>
                              <w:sz w:val="18"/>
                            </w:rPr>
                          </w:r>
                          <w:r/>
                        </w:p>
                      </w:txbxContent>
                    </wps:txbx>
                    <wps:bodyPr lIns="0" tIns="0" rIns="0" bIns="0" upright="1"/>
                  </wps:wsp>
                </a:graphicData>
              </a:graphic>
            </wp:anchor>
          </w:drawing>
        </mc:Choice>
        <mc:Fallback>
          <w:pict>
            <v:shape id="shape 0" o:spid="_x0000_s0" o:spt="1" type="#_x0000_t1" style="position:absolute;z-index:251659264;o:allowoverlap:true;o:allowincell:true;mso-position-horizontal-relative:margin;margin-left:211.0pt;mso-position-horizontal:absolute;mso-position-vertical-relative:text;margin-top:6.6pt;mso-position-vertical:absolute;width:9.0pt;height:12.5pt;mso-wrap-distance-left:0.0pt;mso-wrap-distance-top:0.0pt;mso-wrap-distance-right:0.0pt;mso-wrap-distance-bottom:0.0pt;visibility:visible;" filled="f" stroked="f">
              <v:textbox inset="0,0,0,0">
                <w:txbxContent>
                  <w:p>
                    <w:pPr>
                      <w:rPr>
                        <w:rFonts w:hint="eastAsia"/>
                        <w:sz w:val="18"/>
                      </w:rPr>
                    </w:pPr>
                    <w:r>
                      <w:rPr>
                        <w:rFonts w:hint="eastAsia"/>
                        <w:sz w:val="18"/>
                      </w:r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spacing w:line="14" w:lineRule="auto"/>
      <w:rPr>
        <w:rFonts w:hint="eastAsia"/>
        <w:sz w:val="20"/>
      </w:rPr>
    </w:pPr>
    <w:r>
      <w:rPr>
        <w:rFonts w:hint="eastAsia"/>
        <w:sz w:val="20"/>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spacing w:line="176" w:lineRule="auto"/>
      <w:rPr>
        <w:rFonts w:ascii="Times New Roman" w:hAnsi="Times New Roman" w:cs="Times New Roman"/>
        <w:sz w:val="18"/>
        <w:szCs w:val="18"/>
      </w:rPr>
    </w:pPr>
    <w:r>
      <w:rPr>
        <w:rFonts w:ascii="Times New Roman" w:hAnsi="Times New Roman" w:cs="Times New Roman"/>
        <w:sz w:val="18"/>
        <w:szCs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spacing w:line="14" w:lineRule="auto"/>
      <w:rPr>
        <w:rFonts w:hint="eastAsia"/>
        <w:sz w:val="20"/>
      </w:rPr>
    </w:pPr>
    <w:r>
      <w:rPr>
        <w:rFonts w:hint="eastAsia"/>
        <w:sz w:val="20"/>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spacing w:line="14" w:lineRule="auto"/>
      <w:rPr>
        <w:rFonts w:hint="eastAsia"/>
        <w:sz w:val="20"/>
      </w:rPr>
    </w:pPr>
    <w:r>
      <w:rPr>
        <w:rFonts w:hint="eastAsia"/>
        <w:sz w:val="20"/>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spacing w:line="14" w:lineRule="auto"/>
      <w:rPr>
        <w:rFonts w:hint="eastAsia"/>
        <w:sz w:val="20"/>
      </w:rPr>
    </w:pPr>
    <w:r>
      <w:rPr>
        <w:rFonts w:hint="eastAsia"/>
        <w:sz w:val="20"/>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spacing w:line="14" w:lineRule="auto"/>
      <w:rPr>
        <w:rFonts w:hint="eastAsia"/>
        <w:sz w:val="20"/>
      </w:rPr>
    </w:pPr>
    <w:r>
      <w:rPr>
        <w:rFonts w:hint="eastAsia"/>
        <w:sz w:val="20"/>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spacing w:line="14" w:lineRule="auto"/>
      <w:rPr>
        <w:rFonts w:hint="eastAsia"/>
        <w:sz w:val="20"/>
      </w:rPr>
    </w:pPr>
    <w:r>
      <w:rPr>
        <w:rFonts w:hint="eastAsia"/>
        <w:sz w:val="20"/>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left" w:pos="238" w:leader="none"/>
      </w:tabs>
      <w:rPr>
        <w:rFonts w:hint="eastAsia" w:ascii="宋体" w:hAnsi="宋体" w:eastAsia="宋体"/>
        <w:sz w:val="18"/>
      </w:rPr>
    </w:pPr>
    <w:r>
      <w:rPr>
        <w:rFonts w:hint="eastAsia" w:ascii="宋体" w:hAnsi="宋体" w:eastAsia="宋体"/>
        <w:sz w:val="18"/>
      </w:rPr>
    </w:r>
    <w:r/>
  </w:p>
  <w:p>
    <w:pPr>
      <w:jc w:val="center"/>
      <w:tabs>
        <w:tab w:val="left" w:pos="238" w:leader="none"/>
      </w:tabs>
      <w:rPr>
        <w:rFonts w:hint="eastAsia" w:ascii="宋体" w:hAnsi="宋体" w:eastAsia="宋体"/>
        <w:sz w:val="18"/>
      </w:rPr>
    </w:pPr>
    <w:r>
      <w:rPr>
        <w:rFonts w:hint="eastAsia" w:ascii="宋体" w:hAnsi="宋体" w:eastAsia="宋体"/>
        <w:sz w:val="18"/>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spacing w:line="14" w:lineRule="auto"/>
      <w:rPr>
        <w:rFonts w:hint="eastAsia"/>
        <w:sz w:val="20"/>
      </w:rPr>
    </w:pPr>
    <w:r>
      <w:rPr>
        <w:rFonts w:hint="eastAsia"/>
        <w:sz w:val="2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ind w:left="738"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979" w:hanging="361"/>
      </w:pPr>
      <w:rPr>
        <w:rFonts w:hint="default" w:ascii="宋体" w:hAnsi="宋体" w:eastAsia="宋体" w:cs="宋体"/>
        <w:sz w:val="22"/>
        <w:szCs w:val="22"/>
        <w:lang w:val="zh-CN" w:eastAsia="zh-CN" w:bidi="zh-CN"/>
      </w:rPr>
    </w:lvl>
    <w:lvl w:ilvl="1">
      <w:start w:val="0"/>
      <w:numFmt w:val="bullet"/>
      <w:isLgl w:val="false"/>
      <w:suff w:val="tab"/>
      <w:lvlText w:val="•"/>
      <w:lvlJc w:val="left"/>
      <w:pPr>
        <w:ind w:left="1912" w:hanging="361"/>
      </w:pPr>
      <w:rPr>
        <w:rFonts w:hint="default"/>
        <w:lang w:val="zh-CN" w:eastAsia="zh-CN" w:bidi="zh-CN"/>
      </w:rPr>
    </w:lvl>
    <w:lvl w:ilvl="2">
      <w:start w:val="0"/>
      <w:numFmt w:val="bullet"/>
      <w:isLgl w:val="false"/>
      <w:suff w:val="tab"/>
      <w:lvlText w:val="•"/>
      <w:lvlJc w:val="left"/>
      <w:pPr>
        <w:ind w:left="2845" w:hanging="361"/>
      </w:pPr>
      <w:rPr>
        <w:rFonts w:hint="default"/>
        <w:lang w:val="zh-CN" w:eastAsia="zh-CN" w:bidi="zh-CN"/>
      </w:rPr>
    </w:lvl>
    <w:lvl w:ilvl="3">
      <w:start w:val="0"/>
      <w:numFmt w:val="bullet"/>
      <w:isLgl w:val="false"/>
      <w:suff w:val="tab"/>
      <w:lvlText w:val="•"/>
      <w:lvlJc w:val="left"/>
      <w:pPr>
        <w:ind w:left="3777" w:hanging="361"/>
      </w:pPr>
      <w:rPr>
        <w:rFonts w:hint="default"/>
        <w:lang w:val="zh-CN" w:eastAsia="zh-CN" w:bidi="zh-CN"/>
      </w:rPr>
    </w:lvl>
    <w:lvl w:ilvl="4">
      <w:start w:val="0"/>
      <w:numFmt w:val="bullet"/>
      <w:isLgl w:val="false"/>
      <w:suff w:val="tab"/>
      <w:lvlText w:val="•"/>
      <w:lvlJc w:val="left"/>
      <w:pPr>
        <w:ind w:left="4710" w:hanging="361"/>
      </w:pPr>
      <w:rPr>
        <w:rFonts w:hint="default"/>
        <w:lang w:val="zh-CN" w:eastAsia="zh-CN" w:bidi="zh-CN"/>
      </w:rPr>
    </w:lvl>
    <w:lvl w:ilvl="5">
      <w:start w:val="0"/>
      <w:numFmt w:val="bullet"/>
      <w:isLgl w:val="false"/>
      <w:suff w:val="tab"/>
      <w:lvlText w:val="•"/>
      <w:lvlJc w:val="left"/>
      <w:pPr>
        <w:ind w:left="5643" w:hanging="361"/>
      </w:pPr>
      <w:rPr>
        <w:rFonts w:hint="default"/>
        <w:lang w:val="zh-CN" w:eastAsia="zh-CN" w:bidi="zh-CN"/>
      </w:rPr>
    </w:lvl>
    <w:lvl w:ilvl="6">
      <w:start w:val="0"/>
      <w:numFmt w:val="bullet"/>
      <w:isLgl w:val="false"/>
      <w:suff w:val="tab"/>
      <w:lvlText w:val="•"/>
      <w:lvlJc w:val="left"/>
      <w:pPr>
        <w:ind w:left="6575" w:hanging="361"/>
      </w:pPr>
      <w:rPr>
        <w:rFonts w:hint="default"/>
        <w:lang w:val="zh-CN" w:eastAsia="zh-CN" w:bidi="zh-CN"/>
      </w:rPr>
    </w:lvl>
    <w:lvl w:ilvl="7">
      <w:start w:val="0"/>
      <w:numFmt w:val="bullet"/>
      <w:isLgl w:val="false"/>
      <w:suff w:val="tab"/>
      <w:lvlText w:val="•"/>
      <w:lvlJc w:val="left"/>
      <w:pPr>
        <w:ind w:left="7508" w:hanging="361"/>
      </w:pPr>
      <w:rPr>
        <w:rFonts w:hint="default"/>
        <w:lang w:val="zh-CN" w:eastAsia="zh-CN" w:bidi="zh-CN"/>
      </w:rPr>
    </w:lvl>
    <w:lvl w:ilvl="8">
      <w:start w:val="0"/>
      <w:numFmt w:val="bullet"/>
      <w:isLgl w:val="false"/>
      <w:suff w:val="tab"/>
      <w:lvlText w:val="•"/>
      <w:lvlJc w:val="left"/>
      <w:pPr>
        <w:ind w:left="8440" w:hanging="361"/>
      </w:pPr>
      <w:rPr>
        <w:rFonts w:hint="default"/>
        <w:lang w:val="zh-CN" w:eastAsia="zh-CN" w:bidi="zh-CN"/>
      </w:rPr>
    </w:lvl>
  </w:abstractNum>
  <w:abstractNum w:abstractNumId="4">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618" w:hanging="363"/>
      </w:pPr>
      <w:rPr>
        <w:rFonts w:hint="default" w:ascii="宋体" w:hAnsi="宋体" w:eastAsia="宋体" w:cs="宋体"/>
        <w:sz w:val="22"/>
        <w:szCs w:val="22"/>
        <w:lang w:val="zh-CN" w:eastAsia="zh-CN" w:bidi="zh-CN"/>
      </w:rPr>
    </w:lvl>
    <w:lvl w:ilvl="1">
      <w:start w:val="0"/>
      <w:numFmt w:val="bullet"/>
      <w:isLgl w:val="false"/>
      <w:suff w:val="tab"/>
      <w:lvlText w:val="•"/>
      <w:lvlJc w:val="left"/>
      <w:pPr>
        <w:ind w:left="1588" w:hanging="363"/>
      </w:pPr>
      <w:rPr>
        <w:rFonts w:hint="default"/>
        <w:lang w:val="zh-CN" w:eastAsia="zh-CN" w:bidi="zh-CN"/>
      </w:rPr>
    </w:lvl>
    <w:lvl w:ilvl="2">
      <w:start w:val="0"/>
      <w:numFmt w:val="bullet"/>
      <w:isLgl w:val="false"/>
      <w:suff w:val="tab"/>
      <w:lvlText w:val="•"/>
      <w:lvlJc w:val="left"/>
      <w:pPr>
        <w:ind w:left="2557" w:hanging="363"/>
      </w:pPr>
      <w:rPr>
        <w:rFonts w:hint="default"/>
        <w:lang w:val="zh-CN" w:eastAsia="zh-CN" w:bidi="zh-CN"/>
      </w:rPr>
    </w:lvl>
    <w:lvl w:ilvl="3">
      <w:start w:val="0"/>
      <w:numFmt w:val="bullet"/>
      <w:isLgl w:val="false"/>
      <w:suff w:val="tab"/>
      <w:lvlText w:val="•"/>
      <w:lvlJc w:val="left"/>
      <w:pPr>
        <w:ind w:left="3525" w:hanging="363"/>
      </w:pPr>
      <w:rPr>
        <w:rFonts w:hint="default"/>
        <w:lang w:val="zh-CN" w:eastAsia="zh-CN" w:bidi="zh-CN"/>
      </w:rPr>
    </w:lvl>
    <w:lvl w:ilvl="4">
      <w:start w:val="0"/>
      <w:numFmt w:val="bullet"/>
      <w:isLgl w:val="false"/>
      <w:suff w:val="tab"/>
      <w:lvlText w:val="•"/>
      <w:lvlJc w:val="left"/>
      <w:pPr>
        <w:ind w:left="4494" w:hanging="363"/>
      </w:pPr>
      <w:rPr>
        <w:rFonts w:hint="default"/>
        <w:lang w:val="zh-CN" w:eastAsia="zh-CN" w:bidi="zh-CN"/>
      </w:rPr>
    </w:lvl>
    <w:lvl w:ilvl="5">
      <w:start w:val="0"/>
      <w:numFmt w:val="bullet"/>
      <w:isLgl w:val="false"/>
      <w:suff w:val="tab"/>
      <w:lvlText w:val="•"/>
      <w:lvlJc w:val="left"/>
      <w:pPr>
        <w:ind w:left="5463" w:hanging="363"/>
      </w:pPr>
      <w:rPr>
        <w:rFonts w:hint="default"/>
        <w:lang w:val="zh-CN" w:eastAsia="zh-CN" w:bidi="zh-CN"/>
      </w:rPr>
    </w:lvl>
    <w:lvl w:ilvl="6">
      <w:start w:val="0"/>
      <w:numFmt w:val="bullet"/>
      <w:isLgl w:val="false"/>
      <w:suff w:val="tab"/>
      <w:lvlText w:val="•"/>
      <w:lvlJc w:val="left"/>
      <w:pPr>
        <w:ind w:left="6431" w:hanging="363"/>
      </w:pPr>
      <w:rPr>
        <w:rFonts w:hint="default"/>
        <w:lang w:val="zh-CN" w:eastAsia="zh-CN" w:bidi="zh-CN"/>
      </w:rPr>
    </w:lvl>
    <w:lvl w:ilvl="7">
      <w:start w:val="0"/>
      <w:numFmt w:val="bullet"/>
      <w:isLgl w:val="false"/>
      <w:suff w:val="tab"/>
      <w:lvlText w:val="•"/>
      <w:lvlJc w:val="left"/>
      <w:pPr>
        <w:ind w:left="7400" w:hanging="363"/>
      </w:pPr>
      <w:rPr>
        <w:rFonts w:hint="default"/>
        <w:lang w:val="zh-CN" w:eastAsia="zh-CN" w:bidi="zh-CN"/>
      </w:rPr>
    </w:lvl>
    <w:lvl w:ilvl="8">
      <w:start w:val="0"/>
      <w:numFmt w:val="bullet"/>
      <w:isLgl w:val="false"/>
      <w:suff w:val="tab"/>
      <w:lvlText w:val="•"/>
      <w:lvlJc w:val="left"/>
      <w:pPr>
        <w:ind w:left="8368" w:hanging="363"/>
      </w:pPr>
      <w:rPr>
        <w:rFonts w:hint="default"/>
        <w:lang w:val="zh-CN" w:eastAsia="zh-CN" w:bidi="zh-CN"/>
      </w:rPr>
    </w:lvl>
  </w:abstractNum>
  <w:abstractNum w:abstractNumId="6">
    <w:multiLevelType w:val="hybridMultilevel"/>
    <w:lvl w:ilvl="0">
      <w:start w:val="2"/>
      <w:numFmt w:val="chineseCounting"/>
      <w:isLgl w:val="false"/>
      <w:suff w:val="tab"/>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618" w:hanging="363"/>
      </w:pPr>
      <w:rPr>
        <w:rFonts w:hint="default" w:ascii="宋体" w:hAnsi="宋体" w:eastAsia="宋体" w:cs="宋体"/>
        <w:sz w:val="22"/>
        <w:szCs w:val="22"/>
        <w:lang w:val="zh-CN" w:eastAsia="zh-CN" w:bidi="zh-CN"/>
      </w:rPr>
    </w:lvl>
    <w:lvl w:ilvl="1">
      <w:start w:val="0"/>
      <w:numFmt w:val="bullet"/>
      <w:isLgl w:val="false"/>
      <w:suff w:val="tab"/>
      <w:lvlText w:val="•"/>
      <w:lvlJc w:val="left"/>
      <w:pPr>
        <w:ind w:left="1588" w:hanging="363"/>
      </w:pPr>
      <w:rPr>
        <w:rFonts w:hint="default"/>
        <w:lang w:val="zh-CN" w:eastAsia="zh-CN" w:bidi="zh-CN"/>
      </w:rPr>
    </w:lvl>
    <w:lvl w:ilvl="2">
      <w:start w:val="0"/>
      <w:numFmt w:val="bullet"/>
      <w:isLgl w:val="false"/>
      <w:suff w:val="tab"/>
      <w:lvlText w:val="•"/>
      <w:lvlJc w:val="left"/>
      <w:pPr>
        <w:ind w:left="2557" w:hanging="363"/>
      </w:pPr>
      <w:rPr>
        <w:rFonts w:hint="default"/>
        <w:lang w:val="zh-CN" w:eastAsia="zh-CN" w:bidi="zh-CN"/>
      </w:rPr>
    </w:lvl>
    <w:lvl w:ilvl="3">
      <w:start w:val="0"/>
      <w:numFmt w:val="bullet"/>
      <w:isLgl w:val="false"/>
      <w:suff w:val="tab"/>
      <w:lvlText w:val="•"/>
      <w:lvlJc w:val="left"/>
      <w:pPr>
        <w:ind w:left="3525" w:hanging="363"/>
      </w:pPr>
      <w:rPr>
        <w:rFonts w:hint="default"/>
        <w:lang w:val="zh-CN" w:eastAsia="zh-CN" w:bidi="zh-CN"/>
      </w:rPr>
    </w:lvl>
    <w:lvl w:ilvl="4">
      <w:start w:val="0"/>
      <w:numFmt w:val="bullet"/>
      <w:isLgl w:val="false"/>
      <w:suff w:val="tab"/>
      <w:lvlText w:val="•"/>
      <w:lvlJc w:val="left"/>
      <w:pPr>
        <w:ind w:left="4494" w:hanging="363"/>
      </w:pPr>
      <w:rPr>
        <w:rFonts w:hint="default"/>
        <w:lang w:val="zh-CN" w:eastAsia="zh-CN" w:bidi="zh-CN"/>
      </w:rPr>
    </w:lvl>
    <w:lvl w:ilvl="5">
      <w:start w:val="0"/>
      <w:numFmt w:val="bullet"/>
      <w:isLgl w:val="false"/>
      <w:suff w:val="tab"/>
      <w:lvlText w:val="•"/>
      <w:lvlJc w:val="left"/>
      <w:pPr>
        <w:ind w:left="5463" w:hanging="363"/>
      </w:pPr>
      <w:rPr>
        <w:rFonts w:hint="default"/>
        <w:lang w:val="zh-CN" w:eastAsia="zh-CN" w:bidi="zh-CN"/>
      </w:rPr>
    </w:lvl>
    <w:lvl w:ilvl="6">
      <w:start w:val="0"/>
      <w:numFmt w:val="bullet"/>
      <w:isLgl w:val="false"/>
      <w:suff w:val="tab"/>
      <w:lvlText w:val="•"/>
      <w:lvlJc w:val="left"/>
      <w:pPr>
        <w:ind w:left="6431" w:hanging="363"/>
      </w:pPr>
      <w:rPr>
        <w:rFonts w:hint="default"/>
        <w:lang w:val="zh-CN" w:eastAsia="zh-CN" w:bidi="zh-CN"/>
      </w:rPr>
    </w:lvl>
    <w:lvl w:ilvl="7">
      <w:start w:val="0"/>
      <w:numFmt w:val="bullet"/>
      <w:isLgl w:val="false"/>
      <w:suff w:val="tab"/>
      <w:lvlText w:val="•"/>
      <w:lvlJc w:val="left"/>
      <w:pPr>
        <w:ind w:left="7400" w:hanging="363"/>
      </w:pPr>
      <w:rPr>
        <w:rFonts w:hint="default"/>
        <w:lang w:val="zh-CN" w:eastAsia="zh-CN" w:bidi="zh-CN"/>
      </w:rPr>
    </w:lvl>
    <w:lvl w:ilvl="8">
      <w:start w:val="0"/>
      <w:numFmt w:val="bullet"/>
      <w:isLgl w:val="false"/>
      <w:suff w:val="tab"/>
      <w:lvlText w:val="•"/>
      <w:lvlJc w:val="left"/>
      <w:pPr>
        <w:ind w:left="8368" w:hanging="363"/>
      </w:pPr>
      <w:rPr>
        <w:rFonts w:hint="default"/>
        <w:lang w:val="zh-CN" w:eastAsia="zh-CN" w:bidi="zh-CN"/>
      </w:rPr>
    </w:lvl>
  </w:abstractNum>
  <w:abstractNum w:abstractNumId="8">
    <w:multiLevelType w:val="hybridMultilevel"/>
    <w:lvl w:ilvl="0">
      <w:start w:val="1"/>
      <w:numFmt w:val="decimal"/>
      <w:isLgl w:val="false"/>
      <w:suff w:val="tab"/>
      <w:lvlText w:val="%1."/>
      <w:lvlJc w:val="left"/>
      <w:pPr>
        <w:ind w:left="618" w:hanging="363"/>
      </w:pPr>
      <w:rPr>
        <w:rFonts w:hint="default" w:ascii="宋体" w:hAnsi="宋体" w:eastAsia="宋体" w:cs="宋体"/>
        <w:sz w:val="22"/>
        <w:szCs w:val="22"/>
        <w:lang w:val="zh-CN" w:eastAsia="zh-CN" w:bidi="zh-CN"/>
      </w:rPr>
    </w:lvl>
    <w:lvl w:ilvl="1">
      <w:start w:val="0"/>
      <w:numFmt w:val="bullet"/>
      <w:isLgl w:val="false"/>
      <w:suff w:val="tab"/>
      <w:lvlText w:val="•"/>
      <w:lvlJc w:val="left"/>
      <w:pPr>
        <w:ind w:left="1588" w:hanging="363"/>
      </w:pPr>
      <w:rPr>
        <w:rFonts w:hint="default"/>
        <w:lang w:val="zh-CN" w:eastAsia="zh-CN" w:bidi="zh-CN"/>
      </w:rPr>
    </w:lvl>
    <w:lvl w:ilvl="2">
      <w:start w:val="0"/>
      <w:numFmt w:val="bullet"/>
      <w:isLgl w:val="false"/>
      <w:suff w:val="tab"/>
      <w:lvlText w:val="•"/>
      <w:lvlJc w:val="left"/>
      <w:pPr>
        <w:ind w:left="2557" w:hanging="363"/>
      </w:pPr>
      <w:rPr>
        <w:rFonts w:hint="default"/>
        <w:lang w:val="zh-CN" w:eastAsia="zh-CN" w:bidi="zh-CN"/>
      </w:rPr>
    </w:lvl>
    <w:lvl w:ilvl="3">
      <w:start w:val="0"/>
      <w:numFmt w:val="bullet"/>
      <w:isLgl w:val="false"/>
      <w:suff w:val="tab"/>
      <w:lvlText w:val="•"/>
      <w:lvlJc w:val="left"/>
      <w:pPr>
        <w:ind w:left="3525" w:hanging="363"/>
      </w:pPr>
      <w:rPr>
        <w:rFonts w:hint="default"/>
        <w:lang w:val="zh-CN" w:eastAsia="zh-CN" w:bidi="zh-CN"/>
      </w:rPr>
    </w:lvl>
    <w:lvl w:ilvl="4">
      <w:start w:val="0"/>
      <w:numFmt w:val="bullet"/>
      <w:isLgl w:val="false"/>
      <w:suff w:val="tab"/>
      <w:lvlText w:val="•"/>
      <w:lvlJc w:val="left"/>
      <w:pPr>
        <w:ind w:left="4494" w:hanging="363"/>
      </w:pPr>
      <w:rPr>
        <w:rFonts w:hint="default"/>
        <w:lang w:val="zh-CN" w:eastAsia="zh-CN" w:bidi="zh-CN"/>
      </w:rPr>
    </w:lvl>
    <w:lvl w:ilvl="5">
      <w:start w:val="0"/>
      <w:numFmt w:val="bullet"/>
      <w:isLgl w:val="false"/>
      <w:suff w:val="tab"/>
      <w:lvlText w:val="•"/>
      <w:lvlJc w:val="left"/>
      <w:pPr>
        <w:ind w:left="5463" w:hanging="363"/>
      </w:pPr>
      <w:rPr>
        <w:rFonts w:hint="default"/>
        <w:lang w:val="zh-CN" w:eastAsia="zh-CN" w:bidi="zh-CN"/>
      </w:rPr>
    </w:lvl>
    <w:lvl w:ilvl="6">
      <w:start w:val="0"/>
      <w:numFmt w:val="bullet"/>
      <w:isLgl w:val="false"/>
      <w:suff w:val="tab"/>
      <w:lvlText w:val="•"/>
      <w:lvlJc w:val="left"/>
      <w:pPr>
        <w:ind w:left="6431" w:hanging="363"/>
      </w:pPr>
      <w:rPr>
        <w:rFonts w:hint="default"/>
        <w:lang w:val="zh-CN" w:eastAsia="zh-CN" w:bidi="zh-CN"/>
      </w:rPr>
    </w:lvl>
    <w:lvl w:ilvl="7">
      <w:start w:val="0"/>
      <w:numFmt w:val="bullet"/>
      <w:isLgl w:val="false"/>
      <w:suff w:val="tab"/>
      <w:lvlText w:val="•"/>
      <w:lvlJc w:val="left"/>
      <w:pPr>
        <w:ind w:left="7400" w:hanging="363"/>
      </w:pPr>
      <w:rPr>
        <w:rFonts w:hint="default"/>
        <w:lang w:val="zh-CN" w:eastAsia="zh-CN" w:bidi="zh-CN"/>
      </w:rPr>
    </w:lvl>
    <w:lvl w:ilvl="8">
      <w:start w:val="0"/>
      <w:numFmt w:val="bullet"/>
      <w:isLgl w:val="false"/>
      <w:suff w:val="tab"/>
      <w:lvlText w:val="•"/>
      <w:lvlJc w:val="left"/>
      <w:pPr>
        <w:ind w:left="8368" w:hanging="363"/>
      </w:pPr>
      <w:rPr>
        <w:rFonts w:hint="default"/>
        <w:lang w:val="zh-CN" w:eastAsia="zh-CN" w:bidi="zh-CN"/>
      </w:rPr>
    </w:lvl>
  </w:abstractNum>
  <w:abstractNum w:abstractNumId="9">
    <w:multiLevelType w:val="hybridMultilevel"/>
    <w:lvl w:ilvl="0">
      <w:start w:val="1"/>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Thousand"/>
      <w:pStyle w:val="1010"/>
      <w:isLgl w:val="false"/>
      <w:suff w:val="nothing"/>
      <w:lvlText w:val="%1、"/>
      <w:lvlJc w:val="left"/>
      <w:pPr>
        <w:ind w:left="2126" w:hanging="425"/>
      </w:pPr>
      <w:rPr>
        <w:rFonts w:hint="default" w:ascii="Times New Roman" w:hAnsi="Times New Roman" w:eastAsia="华文宋体"/>
        <w:b/>
        <w:i w:val="0"/>
        <w:sz w:val="30"/>
      </w:rPr>
    </w:lvl>
    <w:lvl w:ilvl="1">
      <w:start w:val="1"/>
      <w:numFmt w:val="decimal"/>
      <w:pStyle w:val="1008"/>
      <w:isLgl/>
      <w:suff w:val="space"/>
      <w:lvlText w:val="%1.%2"/>
      <w:lvlJc w:val="left"/>
      <w:pPr>
        <w:ind w:left="2268" w:hanging="567"/>
      </w:pPr>
      <w:rPr>
        <w:rFonts w:hint="default" w:ascii="Times New Roman" w:hAnsi="Times New Roman" w:eastAsia="宋体"/>
        <w:b/>
        <w:i w:val="0"/>
        <w:sz w:val="28"/>
      </w:rPr>
    </w:lvl>
    <w:lvl w:ilvl="2">
      <w:start w:val="1"/>
      <w:numFmt w:val="decimal"/>
      <w:isLgl/>
      <w:suff w:val="space"/>
      <w:lvlText w:val="%1.%2.%3"/>
      <w:lvlJc w:val="left"/>
      <w:pPr>
        <w:ind w:left="1986" w:hanging="567"/>
      </w:pPr>
      <w:rPr>
        <w:rFonts w:hint="default" w:ascii="Times New Roman" w:hAnsi="Times New Roman" w:eastAsia="宋体"/>
        <w:b/>
        <w:i w:val="0"/>
        <w:sz w:val="24"/>
      </w:rPr>
    </w:lvl>
    <w:lvl w:ilvl="3">
      <w:start w:val="1"/>
      <w:numFmt w:val="decimal"/>
      <w:isLgl/>
      <w:suff w:val="tab"/>
      <w:lvlText w:val="%1.%2.%3.%4"/>
      <w:lvlJc w:val="left"/>
      <w:pPr>
        <w:ind w:left="2835" w:hanging="708"/>
      </w:pPr>
      <w:rPr>
        <w:rFonts w:hint="eastAsia"/>
      </w:rPr>
    </w:lvl>
    <w:lvl w:ilvl="4">
      <w:start w:val="1"/>
      <w:numFmt w:val="decimal"/>
      <w:isLgl/>
      <w:suff w:val="tab"/>
      <w:lvlText w:val="%1.%2.%3.%4.%5"/>
      <w:lvlJc w:val="left"/>
      <w:pPr>
        <w:ind w:left="3402" w:hanging="850"/>
      </w:pPr>
      <w:rPr>
        <w:rFonts w:hint="eastAsia"/>
      </w:rPr>
    </w:lvl>
    <w:lvl w:ilvl="5">
      <w:start w:val="1"/>
      <w:numFmt w:val="decimal"/>
      <w:isLgl/>
      <w:suff w:val="tab"/>
      <w:lvlText w:val="%1.%2.%3.%4.%5.%6"/>
      <w:lvlJc w:val="left"/>
      <w:pPr>
        <w:ind w:left="4111" w:hanging="1134"/>
      </w:pPr>
      <w:rPr>
        <w:rFonts w:hint="eastAsia"/>
      </w:rPr>
    </w:lvl>
    <w:lvl w:ilvl="6">
      <w:start w:val="1"/>
      <w:numFmt w:val="decimal"/>
      <w:isLgl/>
      <w:suff w:val="tab"/>
      <w:lvlText w:val="%1.%2.%3.%4.%5.%6.%7"/>
      <w:lvlJc w:val="left"/>
      <w:pPr>
        <w:ind w:left="4678" w:hanging="1276"/>
      </w:pPr>
      <w:rPr>
        <w:rFonts w:hint="eastAsia"/>
      </w:rPr>
    </w:lvl>
    <w:lvl w:ilvl="7">
      <w:start w:val="1"/>
      <w:numFmt w:val="decimal"/>
      <w:isLgl/>
      <w:suff w:val="tab"/>
      <w:lvlText w:val="%1.%2.%3.%4.%5.%6.%7.%8"/>
      <w:lvlJc w:val="left"/>
      <w:pPr>
        <w:ind w:left="5245" w:hanging="1418"/>
      </w:pPr>
      <w:rPr>
        <w:rFonts w:hint="eastAsia"/>
      </w:rPr>
    </w:lvl>
    <w:lvl w:ilvl="8">
      <w:start w:val="1"/>
      <w:numFmt w:val="decimal"/>
      <w:isLgl/>
      <w:suff w:val="tab"/>
      <w:lvlText w:val="%1.%2.%3.%4.%5.%6.%7.%8.%9"/>
      <w:lvlJc w:val="left"/>
      <w:pPr>
        <w:ind w:left="5953" w:hanging="1700"/>
      </w:pPr>
      <w:rPr>
        <w:rFonts w:hint="eastAsia"/>
      </w:rPr>
    </w:lvl>
  </w:abstractNum>
  <w:abstractNum w:abstractNumId="12">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7"/>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japaneseCounting"/>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1"/>
      <w:numFmt w:val="decimal"/>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num>
  <w:num w:numId="2">
    <w:abstractNumId w:val="6"/>
  </w:num>
  <w:num w:numId="3">
    <w:abstractNumId w:val="14"/>
  </w:num>
  <w:num w:numId="4">
    <w:abstractNumId w:val="10"/>
  </w:num>
  <w:num w:numId="5">
    <w:abstractNumId w:val="15"/>
  </w:num>
  <w:num w:numId="6">
    <w:abstractNumId w:val="12"/>
  </w:num>
  <w:num w:numId="7">
    <w:abstractNumId w:val="4"/>
  </w:num>
  <w:num w:numId="8">
    <w:abstractNumId w:val="9"/>
  </w:num>
  <w:num w:numId="9">
    <w:abstractNumId w:val="13"/>
  </w:num>
  <w:num w:numId="10">
    <w:abstractNumId w:val="2"/>
  </w:num>
  <w:num w:numId="11">
    <w:abstractNumId w:val="16"/>
  </w:num>
  <w:num w:numId="12">
    <w:abstractNumId w:val="0"/>
  </w:num>
  <w:num w:numId="13">
    <w:abstractNumId w:val="1"/>
  </w:num>
  <w:num w:numId="14">
    <w:abstractNumId w:val="3"/>
  </w:num>
  <w:num w:numId="15">
    <w:abstractNumId w:val="8"/>
  </w:num>
  <w:num w:numId="16">
    <w:abstractNumId w:val="7"/>
  </w:num>
  <w:num w:numId="17">
    <w:abstractNumId w:val="5"/>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94">
    <w:name w:val="Heading 1 Char"/>
    <w:basedOn w:val="965"/>
    <w:link w:val="960"/>
    <w:uiPriority w:val="9"/>
    <w:rPr>
      <w:rFonts w:ascii="Arial" w:hAnsi="Arial" w:eastAsia="Arial" w:cs="Arial"/>
      <w:sz w:val="40"/>
      <w:szCs w:val="40"/>
    </w:rPr>
  </w:style>
  <w:style w:type="character" w:styleId="795">
    <w:name w:val="Heading 2 Char"/>
    <w:basedOn w:val="965"/>
    <w:link w:val="961"/>
    <w:uiPriority w:val="9"/>
    <w:rPr>
      <w:rFonts w:ascii="Arial" w:hAnsi="Arial" w:eastAsia="Arial" w:cs="Arial"/>
      <w:sz w:val="34"/>
    </w:rPr>
  </w:style>
  <w:style w:type="character" w:styleId="796">
    <w:name w:val="Heading 3 Char"/>
    <w:basedOn w:val="965"/>
    <w:link w:val="962"/>
    <w:uiPriority w:val="9"/>
    <w:rPr>
      <w:rFonts w:ascii="Arial" w:hAnsi="Arial" w:eastAsia="Arial" w:cs="Arial"/>
      <w:sz w:val="30"/>
      <w:szCs w:val="30"/>
    </w:rPr>
  </w:style>
  <w:style w:type="character" w:styleId="797">
    <w:name w:val="Heading 4 Char"/>
    <w:basedOn w:val="965"/>
    <w:link w:val="963"/>
    <w:uiPriority w:val="9"/>
    <w:rPr>
      <w:rFonts w:ascii="Arial" w:hAnsi="Arial" w:eastAsia="Arial" w:cs="Arial"/>
      <w:b/>
      <w:bCs/>
      <w:sz w:val="26"/>
      <w:szCs w:val="26"/>
    </w:rPr>
  </w:style>
  <w:style w:type="character" w:styleId="798">
    <w:name w:val="Heading 5 Char"/>
    <w:basedOn w:val="965"/>
    <w:link w:val="964"/>
    <w:uiPriority w:val="9"/>
    <w:rPr>
      <w:rFonts w:ascii="Arial" w:hAnsi="Arial" w:eastAsia="Arial" w:cs="Arial"/>
      <w:b/>
      <w:bCs/>
      <w:sz w:val="24"/>
      <w:szCs w:val="24"/>
    </w:rPr>
  </w:style>
  <w:style w:type="paragraph" w:styleId="799">
    <w:name w:val="Heading 6"/>
    <w:basedOn w:val="959"/>
    <w:next w:val="959"/>
    <w:link w:val="800"/>
    <w:uiPriority w:val="9"/>
    <w:unhideWhenUsed/>
    <w:qFormat/>
    <w:pPr>
      <w:keepLines/>
      <w:keepNext/>
      <w:spacing w:before="320" w:after="200"/>
      <w:outlineLvl w:val="5"/>
    </w:pPr>
    <w:rPr>
      <w:rFonts w:ascii="Arial" w:hAnsi="Arial" w:eastAsia="Arial" w:cs="Arial"/>
      <w:b/>
      <w:bCs/>
      <w:sz w:val="22"/>
      <w:szCs w:val="22"/>
    </w:rPr>
  </w:style>
  <w:style w:type="character" w:styleId="800">
    <w:name w:val="Heading 6 Char"/>
    <w:basedOn w:val="965"/>
    <w:link w:val="799"/>
    <w:uiPriority w:val="9"/>
    <w:rPr>
      <w:rFonts w:ascii="Arial" w:hAnsi="Arial" w:eastAsia="Arial" w:cs="Arial"/>
      <w:b/>
      <w:bCs/>
      <w:sz w:val="22"/>
      <w:szCs w:val="22"/>
    </w:rPr>
  </w:style>
  <w:style w:type="paragraph" w:styleId="801">
    <w:name w:val="Heading 7"/>
    <w:basedOn w:val="959"/>
    <w:next w:val="959"/>
    <w:link w:val="802"/>
    <w:uiPriority w:val="9"/>
    <w:unhideWhenUsed/>
    <w:qFormat/>
    <w:pPr>
      <w:keepLines/>
      <w:keepNext/>
      <w:spacing w:before="320" w:after="200"/>
      <w:outlineLvl w:val="6"/>
    </w:pPr>
    <w:rPr>
      <w:rFonts w:ascii="Arial" w:hAnsi="Arial" w:eastAsia="Arial" w:cs="Arial"/>
      <w:b/>
      <w:bCs/>
      <w:i/>
      <w:iCs/>
      <w:sz w:val="22"/>
      <w:szCs w:val="22"/>
    </w:rPr>
  </w:style>
  <w:style w:type="character" w:styleId="802">
    <w:name w:val="Heading 7 Char"/>
    <w:basedOn w:val="965"/>
    <w:link w:val="801"/>
    <w:uiPriority w:val="9"/>
    <w:rPr>
      <w:rFonts w:ascii="Arial" w:hAnsi="Arial" w:eastAsia="Arial" w:cs="Arial"/>
      <w:b/>
      <w:bCs/>
      <w:i/>
      <w:iCs/>
      <w:sz w:val="22"/>
      <w:szCs w:val="22"/>
    </w:rPr>
  </w:style>
  <w:style w:type="paragraph" w:styleId="803">
    <w:name w:val="Heading 8"/>
    <w:basedOn w:val="959"/>
    <w:next w:val="959"/>
    <w:link w:val="804"/>
    <w:uiPriority w:val="9"/>
    <w:unhideWhenUsed/>
    <w:qFormat/>
    <w:pPr>
      <w:keepLines/>
      <w:keepNext/>
      <w:spacing w:before="320" w:after="200"/>
      <w:outlineLvl w:val="7"/>
    </w:pPr>
    <w:rPr>
      <w:rFonts w:ascii="Arial" w:hAnsi="Arial" w:eastAsia="Arial" w:cs="Arial"/>
      <w:i/>
      <w:iCs/>
      <w:sz w:val="22"/>
      <w:szCs w:val="22"/>
    </w:rPr>
  </w:style>
  <w:style w:type="character" w:styleId="804">
    <w:name w:val="Heading 8 Char"/>
    <w:basedOn w:val="965"/>
    <w:link w:val="803"/>
    <w:uiPriority w:val="9"/>
    <w:rPr>
      <w:rFonts w:ascii="Arial" w:hAnsi="Arial" w:eastAsia="Arial" w:cs="Arial"/>
      <w:i/>
      <w:iCs/>
      <w:sz w:val="22"/>
      <w:szCs w:val="22"/>
    </w:rPr>
  </w:style>
  <w:style w:type="paragraph" w:styleId="805">
    <w:name w:val="Heading 9"/>
    <w:basedOn w:val="959"/>
    <w:next w:val="959"/>
    <w:link w:val="806"/>
    <w:uiPriority w:val="9"/>
    <w:unhideWhenUsed/>
    <w:qFormat/>
    <w:pPr>
      <w:keepLines/>
      <w:keepNext/>
      <w:spacing w:before="320" w:after="200"/>
      <w:outlineLvl w:val="8"/>
    </w:pPr>
    <w:rPr>
      <w:rFonts w:ascii="Arial" w:hAnsi="Arial" w:eastAsia="Arial" w:cs="Arial"/>
      <w:i/>
      <w:iCs/>
      <w:sz w:val="21"/>
      <w:szCs w:val="21"/>
    </w:rPr>
  </w:style>
  <w:style w:type="character" w:styleId="806">
    <w:name w:val="Heading 9 Char"/>
    <w:basedOn w:val="965"/>
    <w:link w:val="805"/>
    <w:uiPriority w:val="9"/>
    <w:rPr>
      <w:rFonts w:ascii="Arial" w:hAnsi="Arial" w:eastAsia="Arial" w:cs="Arial"/>
      <w:i/>
      <w:iCs/>
      <w:sz w:val="21"/>
      <w:szCs w:val="21"/>
    </w:rPr>
  </w:style>
  <w:style w:type="paragraph" w:styleId="807">
    <w:name w:val="No Spacing"/>
    <w:uiPriority w:val="1"/>
    <w:qFormat/>
    <w:pPr>
      <w:spacing w:before="0" w:after="0" w:line="240" w:lineRule="auto"/>
    </w:pPr>
  </w:style>
  <w:style w:type="character" w:styleId="808">
    <w:name w:val="Title Char"/>
    <w:basedOn w:val="965"/>
    <w:link w:val="981"/>
    <w:uiPriority w:val="10"/>
    <w:rPr>
      <w:sz w:val="48"/>
      <w:szCs w:val="48"/>
    </w:rPr>
  </w:style>
  <w:style w:type="paragraph" w:styleId="809">
    <w:name w:val="Subtitle"/>
    <w:basedOn w:val="959"/>
    <w:next w:val="959"/>
    <w:link w:val="810"/>
    <w:uiPriority w:val="11"/>
    <w:qFormat/>
    <w:pPr>
      <w:spacing w:before="200" w:after="200"/>
    </w:pPr>
    <w:rPr>
      <w:sz w:val="24"/>
      <w:szCs w:val="24"/>
    </w:rPr>
  </w:style>
  <w:style w:type="character" w:styleId="810">
    <w:name w:val="Subtitle Char"/>
    <w:basedOn w:val="965"/>
    <w:link w:val="809"/>
    <w:uiPriority w:val="11"/>
    <w:rPr>
      <w:sz w:val="24"/>
      <w:szCs w:val="24"/>
    </w:rPr>
  </w:style>
  <w:style w:type="paragraph" w:styleId="811">
    <w:name w:val="Quote"/>
    <w:basedOn w:val="959"/>
    <w:next w:val="959"/>
    <w:link w:val="812"/>
    <w:uiPriority w:val="29"/>
    <w:qFormat/>
    <w:pPr>
      <w:ind w:left="720" w:right="720"/>
    </w:pPr>
    <w:rPr>
      <w:i/>
    </w:rPr>
  </w:style>
  <w:style w:type="character" w:styleId="812">
    <w:name w:val="Quote Char"/>
    <w:link w:val="811"/>
    <w:uiPriority w:val="29"/>
    <w:rPr>
      <w:i/>
    </w:rPr>
  </w:style>
  <w:style w:type="paragraph" w:styleId="813">
    <w:name w:val="Intense Quote"/>
    <w:basedOn w:val="959"/>
    <w:next w:val="959"/>
    <w:link w:val="81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4">
    <w:name w:val="Intense Quote Char"/>
    <w:link w:val="813"/>
    <w:uiPriority w:val="30"/>
    <w:rPr>
      <w:i/>
    </w:rPr>
  </w:style>
  <w:style w:type="character" w:styleId="815">
    <w:name w:val="Header Char"/>
    <w:basedOn w:val="965"/>
    <w:link w:val="978"/>
    <w:uiPriority w:val="99"/>
  </w:style>
  <w:style w:type="character" w:styleId="816">
    <w:name w:val="Footer Char"/>
    <w:basedOn w:val="965"/>
    <w:link w:val="977"/>
    <w:uiPriority w:val="99"/>
  </w:style>
  <w:style w:type="paragraph" w:styleId="817">
    <w:name w:val="Caption"/>
    <w:basedOn w:val="959"/>
    <w:next w:val="959"/>
    <w:uiPriority w:val="35"/>
    <w:semiHidden/>
    <w:unhideWhenUsed/>
    <w:qFormat/>
    <w:pPr>
      <w:spacing w:line="276" w:lineRule="auto"/>
    </w:pPr>
    <w:rPr>
      <w:b/>
      <w:bCs/>
      <w:color w:val="4f81bd" w:themeColor="accent1"/>
      <w:sz w:val="18"/>
      <w:szCs w:val="18"/>
    </w:rPr>
  </w:style>
  <w:style w:type="character" w:styleId="818">
    <w:name w:val="Caption Char"/>
    <w:basedOn w:val="817"/>
    <w:link w:val="977"/>
    <w:uiPriority w:val="99"/>
  </w:style>
  <w:style w:type="table" w:styleId="819">
    <w:name w:val="Table Grid Light"/>
    <w:basedOn w:val="9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0">
    <w:name w:val="Plain Table 1"/>
    <w:basedOn w:val="9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1">
    <w:name w:val="Plain Table 2"/>
    <w:basedOn w:val="96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2">
    <w:name w:val="Plain Table 3"/>
    <w:basedOn w:val="9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3">
    <w:name w:val="Plain Table 4"/>
    <w:basedOn w:val="9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4">
    <w:name w:val="Plain Table 5"/>
    <w:basedOn w:val="9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5">
    <w:name w:val="Grid Table 1 Light"/>
    <w:basedOn w:val="96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6">
    <w:name w:val="Grid Table 1 Light - Accent 1"/>
    <w:basedOn w:val="96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7">
    <w:name w:val="Grid Table 1 Light - Accent 2"/>
    <w:basedOn w:val="96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8">
    <w:name w:val="Grid Table 1 Light - Accent 3"/>
    <w:basedOn w:val="96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9">
    <w:name w:val="Grid Table 1 Light - Accent 4"/>
    <w:basedOn w:val="96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0">
    <w:name w:val="Grid Table 1 Light - Accent 5"/>
    <w:basedOn w:val="96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1">
    <w:name w:val="Grid Table 1 Light - Accent 6"/>
    <w:basedOn w:val="96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2">
    <w:name w:val="Grid Table 2"/>
    <w:basedOn w:val="9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3">
    <w:name w:val="Grid Table 2 - Accent 1"/>
    <w:basedOn w:val="96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4">
    <w:name w:val="Grid Table 2 - Accent 2"/>
    <w:basedOn w:val="96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5">
    <w:name w:val="Grid Table 2 - Accent 3"/>
    <w:basedOn w:val="96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6">
    <w:name w:val="Grid Table 2 - Accent 4"/>
    <w:basedOn w:val="96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7">
    <w:name w:val="Grid Table 2 - Accent 5"/>
    <w:basedOn w:val="96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8">
    <w:name w:val="Grid Table 2 - Accent 6"/>
    <w:basedOn w:val="96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9">
    <w:name w:val="Grid Table 3"/>
    <w:basedOn w:val="9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0">
    <w:name w:val="Grid Table 3 - Accent 1"/>
    <w:basedOn w:val="96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3 - Accent 2"/>
    <w:basedOn w:val="96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3 - Accent 3"/>
    <w:basedOn w:val="96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3 - Accent 4"/>
    <w:basedOn w:val="96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3 - Accent 5"/>
    <w:basedOn w:val="96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3 - Accent 6"/>
    <w:basedOn w:val="96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4"/>
    <w:basedOn w:val="96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7">
    <w:name w:val="Grid Table 4 - Accent 1"/>
    <w:basedOn w:val="96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8">
    <w:name w:val="Grid Table 4 - Accent 2"/>
    <w:basedOn w:val="96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9">
    <w:name w:val="Grid Table 4 - Accent 3"/>
    <w:basedOn w:val="96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0">
    <w:name w:val="Grid Table 4 - Accent 4"/>
    <w:basedOn w:val="96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1">
    <w:name w:val="Grid Table 4 - Accent 5"/>
    <w:basedOn w:val="96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2">
    <w:name w:val="Grid Table 4 - Accent 6"/>
    <w:basedOn w:val="96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3">
    <w:name w:val="Grid Table 5 Dark"/>
    <w:basedOn w:val="9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4">
    <w:name w:val="Grid Table 5 Dark- Accent 1"/>
    <w:basedOn w:val="9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5">
    <w:name w:val="Grid Table 5 Dark - Accent 2"/>
    <w:basedOn w:val="9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6">
    <w:name w:val="Grid Table 5 Dark - Accent 3"/>
    <w:basedOn w:val="9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7">
    <w:name w:val="Grid Table 5 Dark- Accent 4"/>
    <w:basedOn w:val="9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8">
    <w:name w:val="Grid Table 5 Dark - Accent 5"/>
    <w:basedOn w:val="9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9">
    <w:name w:val="Grid Table 5 Dark - Accent 6"/>
    <w:basedOn w:val="9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0">
    <w:name w:val="Grid Table 6 Colorful"/>
    <w:basedOn w:val="96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1">
    <w:name w:val="Grid Table 6 Colorful - Accent 1"/>
    <w:basedOn w:val="96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2">
    <w:name w:val="Grid Table 6 Colorful - Accent 2"/>
    <w:basedOn w:val="96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3">
    <w:name w:val="Grid Table 6 Colorful - Accent 3"/>
    <w:basedOn w:val="96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4">
    <w:name w:val="Grid Table 6 Colorful - Accent 4"/>
    <w:basedOn w:val="96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5">
    <w:name w:val="Grid Table 6 Colorful - Accent 5"/>
    <w:basedOn w:val="96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6">
    <w:name w:val="Grid Table 6 Colorful - Accent 6"/>
    <w:basedOn w:val="96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7">
    <w:name w:val="Grid Table 7 Colorful"/>
    <w:basedOn w:val="96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8">
    <w:name w:val="Grid Table 7 Colorful - Accent 1"/>
    <w:basedOn w:val="96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9">
    <w:name w:val="Grid Table 7 Colorful - Accent 2"/>
    <w:basedOn w:val="96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0">
    <w:name w:val="Grid Table 7 Colorful - Accent 3"/>
    <w:basedOn w:val="96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1">
    <w:name w:val="Grid Table 7 Colorful - Accent 4"/>
    <w:basedOn w:val="96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2">
    <w:name w:val="Grid Table 7 Colorful - Accent 5"/>
    <w:basedOn w:val="96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3">
    <w:name w:val="Grid Table 7 Colorful - Accent 6"/>
    <w:basedOn w:val="96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4">
    <w:name w:val="List Table 1 Light"/>
    <w:basedOn w:val="96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5">
    <w:name w:val="List Table 1 Light - Accent 1"/>
    <w:basedOn w:val="96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6">
    <w:name w:val="List Table 1 Light - Accent 2"/>
    <w:basedOn w:val="96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7">
    <w:name w:val="List Table 1 Light - Accent 3"/>
    <w:basedOn w:val="96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8">
    <w:name w:val="List Table 1 Light - Accent 4"/>
    <w:basedOn w:val="96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9">
    <w:name w:val="List Table 1 Light - Accent 5"/>
    <w:basedOn w:val="96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0">
    <w:name w:val="List Table 1 Light - Accent 6"/>
    <w:basedOn w:val="96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1">
    <w:name w:val="List Table 2"/>
    <w:basedOn w:val="96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2">
    <w:name w:val="List Table 2 - Accent 1"/>
    <w:basedOn w:val="96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3">
    <w:name w:val="List Table 2 - Accent 2"/>
    <w:basedOn w:val="96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4">
    <w:name w:val="List Table 2 - Accent 3"/>
    <w:basedOn w:val="96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5">
    <w:name w:val="List Table 2 - Accent 4"/>
    <w:basedOn w:val="96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6">
    <w:name w:val="List Table 2 - Accent 5"/>
    <w:basedOn w:val="96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7">
    <w:name w:val="List Table 2 - Accent 6"/>
    <w:basedOn w:val="96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8">
    <w:name w:val="List Table 3"/>
    <w:basedOn w:val="9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9">
    <w:name w:val="List Table 3 - Accent 1"/>
    <w:basedOn w:val="96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0">
    <w:name w:val="List Table 3 - Accent 2"/>
    <w:basedOn w:val="96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1">
    <w:name w:val="List Table 3 - Accent 3"/>
    <w:basedOn w:val="96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2">
    <w:name w:val="List Table 3 - Accent 4"/>
    <w:basedOn w:val="96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3">
    <w:name w:val="List Table 3 - Accent 5"/>
    <w:basedOn w:val="96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4">
    <w:name w:val="List Table 3 - Accent 6"/>
    <w:basedOn w:val="96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5">
    <w:name w:val="List Table 4"/>
    <w:basedOn w:val="9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6">
    <w:name w:val="List Table 4 - Accent 1"/>
    <w:basedOn w:val="96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7">
    <w:name w:val="List Table 4 - Accent 2"/>
    <w:basedOn w:val="96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8">
    <w:name w:val="List Table 4 - Accent 3"/>
    <w:basedOn w:val="96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9">
    <w:name w:val="List Table 4 - Accent 4"/>
    <w:basedOn w:val="96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0">
    <w:name w:val="List Table 4 - Accent 5"/>
    <w:basedOn w:val="96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1">
    <w:name w:val="List Table 4 - Accent 6"/>
    <w:basedOn w:val="96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2">
    <w:name w:val="List Table 5 Dark"/>
    <w:basedOn w:val="96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3">
    <w:name w:val="List Table 5 Dark - Accent 1"/>
    <w:basedOn w:val="96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5 Dark - Accent 2"/>
    <w:basedOn w:val="96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5 Dark - Accent 3"/>
    <w:basedOn w:val="96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5 Dark - Accent 4"/>
    <w:basedOn w:val="96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5 Dark - Accent 5"/>
    <w:basedOn w:val="96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5 Dark - Accent 6"/>
    <w:basedOn w:val="96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9">
    <w:name w:val="List Table 6 Colorful"/>
    <w:basedOn w:val="96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0">
    <w:name w:val="List Table 6 Colorful - Accent 1"/>
    <w:basedOn w:val="96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1">
    <w:name w:val="List Table 6 Colorful - Accent 2"/>
    <w:basedOn w:val="96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2">
    <w:name w:val="List Table 6 Colorful - Accent 3"/>
    <w:basedOn w:val="96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3">
    <w:name w:val="List Table 6 Colorful - Accent 4"/>
    <w:basedOn w:val="96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4">
    <w:name w:val="List Table 6 Colorful - Accent 5"/>
    <w:basedOn w:val="96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5">
    <w:name w:val="List Table 6 Colorful - Accent 6"/>
    <w:basedOn w:val="96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6">
    <w:name w:val="List Table 7 Colorful"/>
    <w:basedOn w:val="96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7">
    <w:name w:val="List Table 7 Colorful - Accent 1"/>
    <w:basedOn w:val="96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8">
    <w:name w:val="List Table 7 Colorful - Accent 2"/>
    <w:basedOn w:val="96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9">
    <w:name w:val="List Table 7 Colorful - Accent 3"/>
    <w:basedOn w:val="96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0">
    <w:name w:val="List Table 7 Colorful - Accent 4"/>
    <w:basedOn w:val="96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1">
    <w:name w:val="List Table 7 Colorful - Accent 5"/>
    <w:basedOn w:val="96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2">
    <w:name w:val="List Table 7 Colorful - Accent 6"/>
    <w:basedOn w:val="96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3">
    <w:name w:val="Lined - Accent"/>
    <w:basedOn w:val="9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4">
    <w:name w:val="Lined - Accent 1"/>
    <w:basedOn w:val="9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5">
    <w:name w:val="Lined - Accent 2"/>
    <w:basedOn w:val="9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6">
    <w:name w:val="Lined - Accent 3"/>
    <w:basedOn w:val="9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7">
    <w:name w:val="Lined - Accent 4"/>
    <w:basedOn w:val="9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8">
    <w:name w:val="Lined - Accent 5"/>
    <w:basedOn w:val="9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9">
    <w:name w:val="Lined - Accent 6"/>
    <w:basedOn w:val="9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0">
    <w:name w:val="Bordered &amp; Lined - Accent"/>
    <w:basedOn w:val="96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1">
    <w:name w:val="Bordered &amp; Lined - Accent 1"/>
    <w:basedOn w:val="96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2">
    <w:name w:val="Bordered &amp; Lined - Accent 2"/>
    <w:basedOn w:val="96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3">
    <w:name w:val="Bordered &amp; Lined - Accent 3"/>
    <w:basedOn w:val="96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4">
    <w:name w:val="Bordered &amp; Lined - Accent 4"/>
    <w:basedOn w:val="96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5">
    <w:name w:val="Bordered &amp; Lined - Accent 5"/>
    <w:basedOn w:val="96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6">
    <w:name w:val="Bordered &amp; Lined - Accent 6"/>
    <w:basedOn w:val="96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7">
    <w:name w:val="Bordered"/>
    <w:basedOn w:val="96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8">
    <w:name w:val="Bordered - Accent 1"/>
    <w:basedOn w:val="96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9">
    <w:name w:val="Bordered - Accent 2"/>
    <w:basedOn w:val="96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0">
    <w:name w:val="Bordered - Accent 3"/>
    <w:basedOn w:val="96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1">
    <w:name w:val="Bordered - Accent 4"/>
    <w:basedOn w:val="96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2">
    <w:name w:val="Bordered - Accent 5"/>
    <w:basedOn w:val="96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3">
    <w:name w:val="Bordered - Accent 6"/>
    <w:basedOn w:val="96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44">
    <w:name w:val="footnote text"/>
    <w:basedOn w:val="959"/>
    <w:link w:val="945"/>
    <w:uiPriority w:val="99"/>
    <w:semiHidden/>
    <w:unhideWhenUsed/>
    <w:pPr>
      <w:spacing w:after="40" w:line="240" w:lineRule="auto"/>
    </w:pPr>
    <w:rPr>
      <w:sz w:val="18"/>
    </w:rPr>
  </w:style>
  <w:style w:type="character" w:styleId="945">
    <w:name w:val="Footnote Text Char"/>
    <w:link w:val="944"/>
    <w:uiPriority w:val="99"/>
    <w:rPr>
      <w:sz w:val="18"/>
    </w:rPr>
  </w:style>
  <w:style w:type="character" w:styleId="946">
    <w:name w:val="footnote reference"/>
    <w:basedOn w:val="965"/>
    <w:uiPriority w:val="99"/>
    <w:unhideWhenUsed/>
    <w:rPr>
      <w:vertAlign w:val="superscript"/>
    </w:rPr>
  </w:style>
  <w:style w:type="paragraph" w:styleId="947">
    <w:name w:val="endnote text"/>
    <w:basedOn w:val="959"/>
    <w:link w:val="948"/>
    <w:uiPriority w:val="99"/>
    <w:semiHidden/>
    <w:unhideWhenUsed/>
    <w:pPr>
      <w:spacing w:after="0" w:line="240" w:lineRule="auto"/>
    </w:pPr>
    <w:rPr>
      <w:sz w:val="20"/>
    </w:rPr>
  </w:style>
  <w:style w:type="character" w:styleId="948">
    <w:name w:val="Endnote Text Char"/>
    <w:link w:val="947"/>
    <w:uiPriority w:val="99"/>
    <w:rPr>
      <w:sz w:val="20"/>
    </w:rPr>
  </w:style>
  <w:style w:type="character" w:styleId="949">
    <w:name w:val="endnote reference"/>
    <w:basedOn w:val="965"/>
    <w:uiPriority w:val="99"/>
    <w:semiHidden/>
    <w:unhideWhenUsed/>
    <w:rPr>
      <w:vertAlign w:val="superscript"/>
    </w:rPr>
  </w:style>
  <w:style w:type="paragraph" w:styleId="950">
    <w:name w:val="toc 2"/>
    <w:basedOn w:val="959"/>
    <w:next w:val="959"/>
    <w:uiPriority w:val="39"/>
    <w:unhideWhenUsed/>
    <w:pPr>
      <w:ind w:left="283" w:right="0" w:firstLine="0"/>
      <w:spacing w:after="57"/>
    </w:pPr>
  </w:style>
  <w:style w:type="paragraph" w:styleId="951">
    <w:name w:val="toc 4"/>
    <w:basedOn w:val="959"/>
    <w:next w:val="959"/>
    <w:uiPriority w:val="39"/>
    <w:unhideWhenUsed/>
    <w:pPr>
      <w:ind w:left="850" w:right="0" w:firstLine="0"/>
      <w:spacing w:after="57"/>
    </w:pPr>
  </w:style>
  <w:style w:type="paragraph" w:styleId="952">
    <w:name w:val="toc 5"/>
    <w:basedOn w:val="959"/>
    <w:next w:val="959"/>
    <w:uiPriority w:val="39"/>
    <w:unhideWhenUsed/>
    <w:pPr>
      <w:ind w:left="1134" w:right="0" w:firstLine="0"/>
      <w:spacing w:after="57"/>
    </w:pPr>
  </w:style>
  <w:style w:type="paragraph" w:styleId="953">
    <w:name w:val="toc 6"/>
    <w:basedOn w:val="959"/>
    <w:next w:val="959"/>
    <w:uiPriority w:val="39"/>
    <w:unhideWhenUsed/>
    <w:pPr>
      <w:ind w:left="1417" w:right="0" w:firstLine="0"/>
      <w:spacing w:after="57"/>
    </w:pPr>
  </w:style>
  <w:style w:type="paragraph" w:styleId="954">
    <w:name w:val="toc 7"/>
    <w:basedOn w:val="959"/>
    <w:next w:val="959"/>
    <w:uiPriority w:val="39"/>
    <w:unhideWhenUsed/>
    <w:pPr>
      <w:ind w:left="1701" w:right="0" w:firstLine="0"/>
      <w:spacing w:after="57"/>
    </w:pPr>
  </w:style>
  <w:style w:type="paragraph" w:styleId="955">
    <w:name w:val="toc 8"/>
    <w:basedOn w:val="959"/>
    <w:next w:val="959"/>
    <w:uiPriority w:val="39"/>
    <w:unhideWhenUsed/>
    <w:pPr>
      <w:ind w:left="1984" w:right="0" w:firstLine="0"/>
      <w:spacing w:after="57"/>
    </w:pPr>
  </w:style>
  <w:style w:type="paragraph" w:styleId="956">
    <w:name w:val="toc 9"/>
    <w:basedOn w:val="959"/>
    <w:next w:val="959"/>
    <w:uiPriority w:val="39"/>
    <w:unhideWhenUsed/>
    <w:pPr>
      <w:ind w:left="2268" w:right="0" w:firstLine="0"/>
      <w:spacing w:after="57"/>
    </w:pPr>
  </w:style>
  <w:style w:type="paragraph" w:styleId="957">
    <w:name w:val="TOC Heading"/>
    <w:uiPriority w:val="39"/>
    <w:unhideWhenUsed/>
  </w:style>
  <w:style w:type="paragraph" w:styleId="958">
    <w:name w:val="table of figures"/>
    <w:basedOn w:val="959"/>
    <w:next w:val="959"/>
    <w:uiPriority w:val="99"/>
    <w:unhideWhenUsed/>
    <w:pPr>
      <w:spacing w:after="0" w:afterAutospacing="0"/>
    </w:pPr>
  </w:style>
  <w:style w:type="paragraph" w:styleId="959" w:default="1">
    <w:name w:val="Normal"/>
    <w:next w:val="967"/>
    <w:uiPriority w:val="1"/>
    <w:qFormat/>
    <w:pPr>
      <w:widowControl w:val="off"/>
    </w:pPr>
    <w:rPr>
      <w:rFonts w:ascii="宋体" w:hAnsi="宋体" w:eastAsia="宋体" w:cs="宋体"/>
      <w:sz w:val="22"/>
      <w:szCs w:val="22"/>
      <w:lang w:val="zh-CN" w:eastAsia="zh-CN" w:bidi="zh-CN"/>
    </w:rPr>
  </w:style>
  <w:style w:type="paragraph" w:styleId="960">
    <w:name w:val="Heading 1"/>
    <w:basedOn w:val="959"/>
    <w:next w:val="959"/>
    <w:uiPriority w:val="1"/>
    <w:qFormat/>
    <w:pPr>
      <w:outlineLvl w:val="0"/>
    </w:pPr>
    <w:rPr>
      <w:rFonts w:ascii="黑体" w:hAnsi="黑体" w:eastAsia="黑体" w:cs="黑体"/>
      <w:sz w:val="32"/>
      <w:szCs w:val="32"/>
    </w:rPr>
  </w:style>
  <w:style w:type="paragraph" w:styleId="961">
    <w:name w:val="Heading 2"/>
    <w:basedOn w:val="959"/>
    <w:next w:val="959"/>
    <w:link w:val="1005"/>
    <w:uiPriority w:val="1"/>
    <w:qFormat/>
    <w:pPr>
      <w:ind w:left="2534" w:right="3028"/>
      <w:jc w:val="right"/>
      <w:spacing w:before="50" w:after="50"/>
      <w:outlineLvl w:val="1"/>
    </w:pPr>
    <w:rPr>
      <w:b/>
      <w:bCs/>
      <w:sz w:val="30"/>
      <w:szCs w:val="30"/>
      <w:u w:val="single"/>
    </w:rPr>
  </w:style>
  <w:style w:type="paragraph" w:styleId="962">
    <w:name w:val="Heading 3"/>
    <w:basedOn w:val="959"/>
    <w:next w:val="959"/>
    <w:link w:val="1006"/>
    <w:uiPriority w:val="1"/>
    <w:qFormat/>
    <w:pPr>
      <w:jc w:val="center"/>
      <w:spacing w:line="320" w:lineRule="exact"/>
      <w:outlineLvl w:val="2"/>
    </w:pPr>
    <w:rPr>
      <w:rFonts w:ascii="黑体" w:hAnsi="黑体" w:eastAsia="黑体" w:cs="黑体"/>
      <w:sz w:val="28"/>
      <w:szCs w:val="28"/>
    </w:rPr>
  </w:style>
  <w:style w:type="paragraph" w:styleId="963">
    <w:name w:val="Heading 4"/>
    <w:basedOn w:val="959"/>
    <w:next w:val="959"/>
    <w:uiPriority w:val="1"/>
    <w:qFormat/>
    <w:pPr>
      <w:ind w:left="858"/>
      <w:outlineLvl w:val="3"/>
    </w:pPr>
    <w:rPr>
      <w:b/>
      <w:bCs/>
      <w:sz w:val="24"/>
      <w:szCs w:val="24"/>
    </w:rPr>
  </w:style>
  <w:style w:type="paragraph" w:styleId="964">
    <w:name w:val="Heading 5"/>
    <w:basedOn w:val="959"/>
    <w:next w:val="959"/>
    <w:uiPriority w:val="0"/>
    <w:qFormat/>
    <w:pPr>
      <w:keepLines/>
      <w:keepNext/>
      <w:spacing w:before="280" w:after="290" w:line="372" w:lineRule="auto"/>
      <w:outlineLvl w:val="4"/>
    </w:pPr>
    <w:rPr>
      <w:b/>
      <w:sz w:val="28"/>
    </w:rPr>
  </w:style>
  <w:style w:type="character" w:styleId="965" w:default="1">
    <w:name w:val="Default Paragraph Font"/>
    <w:uiPriority w:val="1"/>
    <w:qFormat/>
  </w:style>
  <w:style w:type="table" w:styleId="966" w:default="1">
    <w:name w:val="Normal Table"/>
    <w:uiPriority w:val="99"/>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967" w:customStyle="1">
    <w:name w:val="正文文本首行缩进"/>
    <w:basedOn w:val="968"/>
    <w:uiPriority w:val="99"/>
    <w:qFormat/>
    <w:pPr>
      <w:ind w:firstLine="420"/>
    </w:pPr>
  </w:style>
  <w:style w:type="paragraph" w:styleId="968" w:customStyle="1">
    <w:name w:val="正文文本1"/>
    <w:basedOn w:val="959"/>
    <w:uiPriority w:val="0"/>
    <w:unhideWhenUsed/>
    <w:qFormat/>
    <w:pPr>
      <w:spacing w:after="120"/>
    </w:pPr>
    <w:rPr>
      <w:sz w:val="24"/>
      <w:lang w:val="en-US" w:eastAsia="en-US"/>
    </w:rPr>
  </w:style>
  <w:style w:type="paragraph" w:styleId="969">
    <w:name w:val="Normal Indent"/>
    <w:basedOn w:val="959"/>
    <w:uiPriority w:val="0"/>
    <w:qFormat/>
    <w:pPr>
      <w:ind w:firstLine="420"/>
      <w:jc w:val="both"/>
    </w:pPr>
    <w:rPr>
      <w:rFonts w:ascii="等线" w:hAnsi="等线" w:eastAsia="等线" w:cs="Arial"/>
      <w:b/>
      <w:sz w:val="24"/>
      <w:szCs w:val="20"/>
      <w:lang w:val="en-US" w:bidi="ar-SA"/>
    </w:rPr>
  </w:style>
  <w:style w:type="paragraph" w:styleId="970">
    <w:name w:val="annotation text"/>
    <w:basedOn w:val="959"/>
    <w:link w:val="995"/>
    <w:uiPriority w:val="99"/>
    <w:qFormat/>
  </w:style>
  <w:style w:type="paragraph" w:styleId="971">
    <w:name w:val="Body Text"/>
    <w:basedOn w:val="959"/>
    <w:link w:val="1003"/>
    <w:uiPriority w:val="0"/>
    <w:qFormat/>
    <w:rPr>
      <w:sz w:val="24"/>
      <w:szCs w:val="24"/>
    </w:rPr>
  </w:style>
  <w:style w:type="paragraph" w:styleId="972">
    <w:name w:val="Body Text Indent"/>
    <w:basedOn w:val="959"/>
    <w:uiPriority w:val="0"/>
    <w:qFormat/>
    <w:pPr>
      <w:ind w:firstLine="645"/>
    </w:pPr>
    <w:rPr>
      <w:rFonts w:ascii="楷体_GB2312" w:eastAsia="楷体_GB2312"/>
      <w:sz w:val="32"/>
      <w:szCs w:val="20"/>
    </w:rPr>
  </w:style>
  <w:style w:type="paragraph" w:styleId="973">
    <w:name w:val="index 4"/>
    <w:basedOn w:val="959"/>
    <w:next w:val="959"/>
    <w:uiPriority w:val="99"/>
    <w:qFormat/>
    <w:pPr>
      <w:ind w:left="600"/>
    </w:pPr>
  </w:style>
  <w:style w:type="paragraph" w:styleId="974">
    <w:name w:val="toc 3"/>
    <w:basedOn w:val="959"/>
    <w:next w:val="959"/>
    <w:uiPriority w:val="39"/>
    <w:qFormat/>
    <w:pPr>
      <w:ind w:left="840" w:firstLine="200"/>
      <w:spacing w:line="360" w:lineRule="auto"/>
    </w:pPr>
    <w:rPr>
      <w:rFonts w:ascii="Times New Roman" w:hAnsi="Times New Roman" w:eastAsia="仿宋_GB2312" w:cs="黑体"/>
      <w:sz w:val="24"/>
    </w:rPr>
  </w:style>
  <w:style w:type="paragraph" w:styleId="975">
    <w:name w:val="Plain Text"/>
    <w:basedOn w:val="959"/>
    <w:link w:val="999"/>
    <w:uiPriority w:val="0"/>
    <w:qFormat/>
    <w:pPr>
      <w:jc w:val="both"/>
    </w:pPr>
    <w:rPr>
      <w:rFonts w:hAnsi="Courier New" w:eastAsia="宋体" w:cs="宋体"/>
      <w:sz w:val="21"/>
      <w:lang w:val="en-US" w:bidi="ar-SA"/>
    </w:rPr>
  </w:style>
  <w:style w:type="paragraph" w:styleId="976">
    <w:name w:val="Balloon Text"/>
    <w:basedOn w:val="959"/>
    <w:link w:val="994"/>
    <w:uiPriority w:val="0"/>
    <w:qFormat/>
    <w:rPr>
      <w:sz w:val="18"/>
      <w:szCs w:val="18"/>
    </w:rPr>
  </w:style>
  <w:style w:type="paragraph" w:styleId="977">
    <w:name w:val="Footer"/>
    <w:basedOn w:val="959"/>
    <w:uiPriority w:val="99"/>
    <w:qFormat/>
    <w:pPr>
      <w:tabs>
        <w:tab w:val="center" w:pos="4153" w:leader="none"/>
        <w:tab w:val="right" w:pos="8306" w:leader="none"/>
      </w:tabs>
    </w:pPr>
    <w:rPr>
      <w:sz w:val="18"/>
      <w:szCs w:val="18"/>
    </w:rPr>
  </w:style>
  <w:style w:type="paragraph" w:styleId="978">
    <w:name w:val="Header"/>
    <w:basedOn w:val="959"/>
    <w:uiPriority w:val="99"/>
    <w:qFormat/>
    <w:pPr>
      <w:jc w:val="center"/>
      <w:tabs>
        <w:tab w:val="center" w:pos="4153" w:leader="none"/>
        <w:tab w:val="right" w:pos="8306" w:leader="none"/>
      </w:tabs>
      <w:pBdr>
        <w:bottom w:val="single" w:color="auto" w:sz="6" w:space="1"/>
      </w:pBdr>
    </w:pPr>
    <w:rPr>
      <w:sz w:val="18"/>
      <w:szCs w:val="18"/>
    </w:rPr>
  </w:style>
  <w:style w:type="paragraph" w:styleId="979">
    <w:name w:val="toc 1"/>
    <w:basedOn w:val="959"/>
    <w:next w:val="959"/>
    <w:uiPriority w:val="1"/>
    <w:qFormat/>
    <w:pPr>
      <w:ind w:left="618"/>
      <w:spacing w:before="278"/>
    </w:pPr>
    <w:rPr>
      <w:b/>
      <w:bCs/>
      <w:sz w:val="24"/>
      <w:szCs w:val="24"/>
    </w:rPr>
  </w:style>
  <w:style w:type="paragraph" w:styleId="980">
    <w:name w:val="Normal (Web)"/>
    <w:basedOn w:val="959"/>
    <w:uiPriority w:val="99"/>
    <w:qFormat/>
    <w:pPr>
      <w:spacing w:before="100" w:beforeAutospacing="1" w:after="100" w:afterAutospacing="1"/>
      <w:widowControl/>
    </w:pPr>
    <w:rPr>
      <w:sz w:val="24"/>
      <w:szCs w:val="24"/>
      <w:lang w:val="en-US" w:bidi="ar-SA"/>
    </w:rPr>
  </w:style>
  <w:style w:type="paragraph" w:styleId="981">
    <w:name w:val="Title"/>
    <w:basedOn w:val="959"/>
    <w:next w:val="959"/>
    <w:link w:val="1004"/>
    <w:uiPriority w:val="10"/>
    <w:qFormat/>
    <w:pPr>
      <w:jc w:val="center"/>
      <w:spacing w:before="240" w:after="60"/>
      <w:outlineLvl w:val="0"/>
    </w:pPr>
    <w:rPr>
      <w:rFonts w:ascii="Cambria" w:hAnsi="Cambria" w:eastAsia="宋体" w:cs="宋体"/>
      <w:b/>
      <w:bCs/>
      <w:sz w:val="32"/>
      <w:szCs w:val="32"/>
    </w:rPr>
  </w:style>
  <w:style w:type="paragraph" w:styleId="982">
    <w:name w:val="annotation subject"/>
    <w:basedOn w:val="970"/>
    <w:next w:val="970"/>
    <w:link w:val="996"/>
    <w:uiPriority w:val="0"/>
    <w:qFormat/>
    <w:rPr>
      <w:b/>
      <w:bCs/>
    </w:rPr>
  </w:style>
  <w:style w:type="paragraph" w:styleId="983">
    <w:name w:val="Body Text First Indent 2"/>
    <w:basedOn w:val="972"/>
    <w:uiPriority w:val="0"/>
    <w:qFormat/>
    <w:pPr>
      <w:ind w:left="420" w:firstLine="420"/>
      <w:spacing w:after="120"/>
    </w:pPr>
    <w:rPr>
      <w:rFonts w:ascii="等线" w:eastAsia="等线"/>
      <w:sz w:val="21"/>
      <w:szCs w:val="22"/>
    </w:rPr>
  </w:style>
  <w:style w:type="table" w:styleId="984">
    <w:name w:val="Table Grid"/>
    <w:basedOn w:val="966"/>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85">
    <w:name w:val="Strong"/>
    <w:basedOn w:val="965"/>
    <w:uiPriority w:val="22"/>
    <w:qFormat/>
    <w:rPr>
      <w:b/>
      <w:bCs/>
    </w:rPr>
  </w:style>
  <w:style w:type="character" w:styleId="986">
    <w:name w:val="Hyperlink"/>
    <w:uiPriority w:val="0"/>
    <w:qFormat/>
    <w:rPr>
      <w:color w:val="0000ff"/>
      <w:u w:val="single"/>
    </w:rPr>
  </w:style>
  <w:style w:type="character" w:styleId="987">
    <w:name w:val="annotation reference"/>
    <w:basedOn w:val="965"/>
    <w:uiPriority w:val="99"/>
    <w:qFormat/>
    <w:rPr>
      <w:sz w:val="21"/>
      <w:szCs w:val="21"/>
    </w:rPr>
  </w:style>
  <w:style w:type="paragraph" w:styleId="988" w:customStyle="1">
    <w:name w:val="索引 41"/>
    <w:basedOn w:val="989"/>
    <w:next w:val="959"/>
    <w:uiPriority w:val="0"/>
    <w:semiHidden/>
    <w:qFormat/>
    <w:pPr>
      <w:ind w:left="1260" w:firstLine="0"/>
    </w:pPr>
    <w:rPr>
      <w:rFonts w:ascii="Calibri" w:hAnsi="Calibri" w:eastAsia="Calibri" w:cs="宋体"/>
      <w:sz w:val="20"/>
      <w:lang w:val="zh-CN"/>
    </w:rPr>
  </w:style>
  <w:style w:type="paragraph" w:styleId="989" w:customStyle="1">
    <w:name w:val="正文1"/>
    <w:next w:val="988"/>
    <w:uiPriority w:val="0"/>
    <w:qFormat/>
    <w:pPr>
      <w:ind w:firstLine="0"/>
      <w:jc w:val="both"/>
      <w:spacing w:beforeAutospacing="0" w:afterAutospacing="0" w:line="360" w:lineRule="auto"/>
      <w:widowControl w:val="off"/>
    </w:pPr>
    <w:rPr>
      <w:rFonts w:hint="default" w:ascii="Times New Roman" w:hAnsi="Times New Roman" w:eastAsia="宋体" w:cstheme="minorBidi"/>
      <w:color w:val="auto"/>
      <w:sz w:val="24"/>
      <w:szCs w:val="22"/>
      <w:lang w:val="en-US" w:eastAsia="zh-CN" w:bidi="ar-SA"/>
    </w:rPr>
  </w:style>
  <w:style w:type="paragraph" w:styleId="990" w:customStyle="1">
    <w:name w:val="BodyText"/>
    <w:basedOn w:val="959"/>
    <w:uiPriority w:val="0"/>
    <w:qFormat/>
    <w:pPr>
      <w:jc w:val="both"/>
      <w:spacing w:line="60" w:lineRule="auto"/>
    </w:pPr>
    <w:rPr>
      <w:rFonts w:ascii="仿宋_GB2312" w:hAnsi="Calibri" w:eastAsia="仿宋_GB2312"/>
      <w:sz w:val="32"/>
      <w:szCs w:val="24"/>
      <w:lang w:val="en-US" w:bidi="ar-SA"/>
    </w:rPr>
  </w:style>
  <w:style w:type="table" w:styleId="991" w:customStyle="1">
    <w:name w:val="Table Normal"/>
    <w:uiPriority w:val="2"/>
    <w:qFormat/>
    <w:tblPr>
      <w:tblCellMar>
        <w:left w:w="0" w:type="dxa"/>
        <w:top w:w="0" w:type="dxa"/>
        <w:right w:w="0" w:type="dxa"/>
        <w:bottom w:w="0" w:type="dxa"/>
      </w:tblCellMar>
    </w:tblPr>
  </w:style>
  <w:style w:type="paragraph" w:styleId="992">
    <w:name w:val="List Paragraph"/>
    <w:basedOn w:val="959"/>
    <w:uiPriority w:val="1"/>
    <w:qFormat/>
    <w:pPr>
      <w:ind w:left="618" w:firstLine="240"/>
    </w:pPr>
  </w:style>
  <w:style w:type="paragraph" w:styleId="993" w:customStyle="1">
    <w:name w:val="Table Paragraph"/>
    <w:basedOn w:val="959"/>
    <w:uiPriority w:val="1"/>
    <w:qFormat/>
  </w:style>
  <w:style w:type="character" w:styleId="994" w:customStyle="1">
    <w:name w:val="批注框文本 字符"/>
    <w:basedOn w:val="965"/>
    <w:link w:val="976"/>
    <w:uiPriority w:val="0"/>
    <w:qFormat/>
    <w:rPr>
      <w:rFonts w:ascii="宋体" w:hAnsi="宋体" w:eastAsia="宋体" w:cs="宋体"/>
      <w:sz w:val="18"/>
      <w:szCs w:val="18"/>
      <w:lang w:val="zh-CN" w:bidi="zh-CN"/>
    </w:rPr>
  </w:style>
  <w:style w:type="character" w:styleId="995" w:customStyle="1">
    <w:name w:val="批注文字 字符"/>
    <w:basedOn w:val="965"/>
    <w:link w:val="970"/>
    <w:uiPriority w:val="99"/>
    <w:qFormat/>
    <w:rPr>
      <w:rFonts w:ascii="宋体" w:hAnsi="宋体" w:eastAsia="宋体" w:cs="宋体"/>
      <w:sz w:val="22"/>
      <w:szCs w:val="22"/>
      <w:lang w:val="zh-CN" w:bidi="zh-CN"/>
    </w:rPr>
  </w:style>
  <w:style w:type="character" w:styleId="996" w:customStyle="1">
    <w:name w:val="批注主题 字符"/>
    <w:basedOn w:val="995"/>
    <w:link w:val="982"/>
    <w:uiPriority w:val="0"/>
    <w:qFormat/>
    <w:rPr>
      <w:rFonts w:ascii="宋体" w:hAnsi="宋体" w:eastAsia="宋体" w:cs="宋体"/>
      <w:b/>
      <w:bCs/>
      <w:sz w:val="22"/>
      <w:szCs w:val="22"/>
      <w:lang w:val="zh-CN" w:bidi="zh-CN"/>
    </w:rPr>
  </w:style>
  <w:style w:type="paragraph" w:styleId="997" w:customStyle="1">
    <w:name w:val="列出段落1"/>
    <w:basedOn w:val="959"/>
    <w:uiPriority w:val="0"/>
    <w:qFormat/>
    <w:pPr>
      <w:contextualSpacing/>
      <w:ind w:left="720"/>
      <w:widowControl/>
    </w:pPr>
    <w:rPr>
      <w:rFonts w:ascii="Arial" w:hAnsi="Arial" w:eastAsia="黑体"/>
      <w:sz w:val="24"/>
      <w:szCs w:val="24"/>
      <w:lang w:eastAsia="en-US"/>
    </w:rPr>
  </w:style>
  <w:style w:type="character" w:styleId="998" w:customStyle="1">
    <w:name w:val="纯文本 字符"/>
    <w:basedOn w:val="965"/>
    <w:uiPriority w:val="0"/>
    <w:qFormat/>
    <w:rPr>
      <w:rFonts w:ascii="宋体" w:hAnsi="Courier New" w:eastAsia="宋体" w:cs="Courier New"/>
      <w:sz w:val="22"/>
      <w:szCs w:val="22"/>
      <w:lang w:val="zh-CN" w:bidi="zh-CN"/>
    </w:rPr>
  </w:style>
  <w:style w:type="character" w:styleId="999" w:customStyle="1">
    <w:name w:val="纯文本 字符1"/>
    <w:basedOn w:val="965"/>
    <w:link w:val="975"/>
    <w:uiPriority w:val="0"/>
    <w:qFormat/>
    <w:rPr>
      <w:rFonts w:ascii="宋体" w:hAnsi="Courier New" w:eastAsia="宋体" w:cs="宋体"/>
      <w:sz w:val="21"/>
      <w:szCs w:val="22"/>
    </w:rPr>
  </w:style>
  <w:style w:type="paragraph" w:styleId="1000" w:customStyle="1">
    <w:name w:val="正文_2_62"/>
    <w:basedOn w:val="959"/>
    <w:uiPriority w:val="0"/>
    <w:qFormat/>
    <w:rPr>
      <w:rFonts w:ascii="Times New Roman" w:hAnsi="Times New Roman" w:cs="Times New Roman"/>
      <w:szCs w:val="21"/>
    </w:rPr>
  </w:style>
  <w:style w:type="character" w:styleId="1001" w:customStyle="1">
    <w:name w:val="未处理的提及1"/>
    <w:basedOn w:val="965"/>
    <w:uiPriority w:val="99"/>
    <w:qFormat/>
    <w:rPr>
      <w:color w:val="605e5c"/>
      <w:shd w:val="clear" w:color="auto" w:fill="e1dfdd"/>
    </w:rPr>
  </w:style>
  <w:style w:type="paragraph" w:styleId="1002" w:customStyle="1">
    <w:name w:val="普通正文"/>
    <w:basedOn w:val="959"/>
    <w:uiPriority w:val="0"/>
    <w:qFormat/>
    <w:pPr>
      <w:ind w:firstLine="480"/>
      <w:spacing w:before="120" w:after="120" w:line="360" w:lineRule="auto"/>
    </w:pPr>
    <w:rPr>
      <w:rFonts w:ascii="Arial" w:hAnsi="Arial" w:cs="Times New Roman"/>
      <w:sz w:val="24"/>
      <w:szCs w:val="24"/>
      <w:lang w:val="en-US" w:bidi="ar-SA"/>
    </w:rPr>
  </w:style>
  <w:style w:type="character" w:styleId="1003" w:customStyle="1">
    <w:name w:val="正文文本 字符"/>
    <w:basedOn w:val="965"/>
    <w:link w:val="971"/>
    <w:uiPriority w:val="0"/>
    <w:qFormat/>
    <w:rPr>
      <w:rFonts w:ascii="宋体" w:hAnsi="宋体" w:eastAsia="宋体" w:cs="宋体"/>
      <w:sz w:val="24"/>
      <w:szCs w:val="24"/>
      <w:lang w:val="zh-CN" w:bidi="zh-CN"/>
    </w:rPr>
  </w:style>
  <w:style w:type="character" w:styleId="1004" w:customStyle="1">
    <w:name w:val="标题 字符"/>
    <w:basedOn w:val="965"/>
    <w:link w:val="981"/>
    <w:uiPriority w:val="10"/>
    <w:qFormat/>
    <w:rPr>
      <w:rFonts w:ascii="Cambria" w:hAnsi="Cambria" w:eastAsia="宋体" w:cs="宋体"/>
      <w:b/>
      <w:bCs/>
      <w:sz w:val="32"/>
      <w:szCs w:val="32"/>
      <w:lang w:val="zh-CN" w:bidi="zh-CN"/>
    </w:rPr>
  </w:style>
  <w:style w:type="character" w:styleId="1005" w:customStyle="1">
    <w:name w:val="标题 2 字符"/>
    <w:basedOn w:val="965"/>
    <w:link w:val="961"/>
    <w:uiPriority w:val="1"/>
    <w:qFormat/>
    <w:rPr>
      <w:rFonts w:ascii="宋体" w:hAnsi="宋体" w:eastAsia="宋体" w:cs="宋体"/>
      <w:b/>
      <w:bCs/>
      <w:sz w:val="30"/>
      <w:szCs w:val="30"/>
      <w:u w:val="single"/>
      <w:lang w:val="zh-CN" w:bidi="zh-CN"/>
    </w:rPr>
  </w:style>
  <w:style w:type="character" w:styleId="1006" w:customStyle="1">
    <w:name w:val="标题 3 字符"/>
    <w:basedOn w:val="965"/>
    <w:link w:val="962"/>
    <w:uiPriority w:val="1"/>
    <w:qFormat/>
    <w:rPr>
      <w:rFonts w:ascii="黑体" w:hAnsi="黑体" w:eastAsia="黑体" w:cs="黑体"/>
      <w:sz w:val="28"/>
      <w:szCs w:val="28"/>
      <w:lang w:val="zh-CN" w:bidi="zh-CN"/>
    </w:rPr>
  </w:style>
  <w:style w:type="paragraph" w:styleId="1007" w:customStyle="1">
    <w:name w:val="GM正文2"/>
    <w:basedOn w:val="959"/>
    <w:uiPriority w:val="0"/>
    <w:qFormat/>
    <w:pPr>
      <w:ind w:firstLine="200"/>
      <w:spacing w:line="360" w:lineRule="auto"/>
      <w:widowControl/>
    </w:pPr>
    <w:rPr>
      <w:rFonts w:ascii="Times New Roman" w:hAnsi="Times New Roman" w:cs="Times New Roman"/>
    </w:rPr>
  </w:style>
  <w:style w:type="paragraph" w:styleId="1008" w:customStyle="1">
    <w:name w:val="GM标题2"/>
    <w:basedOn w:val="961"/>
    <w:next w:val="959"/>
    <w:uiPriority w:val="0"/>
    <w:qFormat/>
    <w:pPr>
      <w:numPr>
        <w:ilvl w:val="1"/>
        <w:numId w:val="1"/>
      </w:numPr>
      <w:ind w:left="100" w:right="0" w:firstLine="0"/>
      <w:jc w:val="left"/>
      <w:spacing w:beforeAutospacing="1" w:afterAutospacing="1" w:line="312" w:lineRule="auto"/>
    </w:pPr>
    <w:rPr>
      <w:rFonts w:ascii="Times New Roman" w:hAnsi="Times New Roman"/>
      <w:bCs w:val="0"/>
      <w:sz w:val="28"/>
      <w:u w:val="none"/>
    </w:rPr>
  </w:style>
  <w:style w:type="character" w:styleId="1009" w:customStyle="1">
    <w:name w:val="GM标题1 Char"/>
    <w:link w:val="1010"/>
    <w:uiPriority w:val="0"/>
    <w:qFormat/>
    <w:rPr>
      <w:sz w:val="30"/>
    </w:rPr>
  </w:style>
  <w:style w:type="paragraph" w:styleId="1010" w:customStyle="1">
    <w:name w:val="GM标题1"/>
    <w:basedOn w:val="960"/>
    <w:next w:val="959"/>
    <w:link w:val="1009"/>
    <w:uiPriority w:val="0"/>
    <w:qFormat/>
    <w:pPr>
      <w:numPr>
        <w:ilvl w:val="0"/>
        <w:numId w:val="1"/>
      </w:numPr>
      <w:ind w:left="0" w:firstLine="0"/>
      <w:spacing w:line="312" w:lineRule="auto"/>
    </w:pPr>
    <w:rPr>
      <w:rFonts w:ascii="Calibri" w:hAnsi="Calibri" w:eastAsia="宋体" w:cs="宋体"/>
      <w:sz w:val="30"/>
      <w:szCs w:val="20"/>
      <w:lang w:val="en-US" w:bidi="ar-SA"/>
    </w:rPr>
  </w:style>
  <w:style w:type="paragraph" w:styleId="1011" w:customStyle="1">
    <w:name w:val="GM正文"/>
    <w:uiPriority w:val="0"/>
    <w:qFormat/>
    <w:pPr>
      <w:spacing w:line="360" w:lineRule="auto"/>
    </w:pPr>
    <w:rPr>
      <w:rFonts w:ascii="Times New Roman" w:hAnsi="Times New Roman" w:eastAsia="宋体" w:cs="Times New Roman"/>
      <w:sz w:val="21"/>
      <w:szCs w:val="22"/>
      <w:lang w:val="en-US" w:eastAsia="zh-CN" w:bidi="ar-SA"/>
    </w:rPr>
  </w:style>
  <w:style w:type="paragraph" w:styleId="1012" w:customStyle="1">
    <w:name w:val="ZK_标题1"/>
    <w:basedOn w:val="959"/>
    <w:next w:val="959"/>
    <w:uiPriority w:val="0"/>
    <w:qFormat/>
    <w:pPr>
      <w:ind w:left="4815" w:hanging="420"/>
      <w:jc w:val="center"/>
      <w:spacing w:line="300" w:lineRule="auto"/>
      <w:tabs>
        <w:tab w:val="left" w:pos="2160" w:leader="none"/>
        <w:tab w:val="left" w:pos="3060" w:leader="none"/>
        <w:tab w:val="left" w:pos="4500" w:leader="none"/>
        <w:tab w:val="left" w:pos="4815" w:leader="none"/>
      </w:tabs>
      <w:outlineLvl w:val="0"/>
    </w:pPr>
    <w:rPr>
      <w:rFonts w:hAnsi="Calibri" w:eastAsia="黑体"/>
      <w:b/>
      <w:sz w:val="52"/>
    </w:rPr>
  </w:style>
  <w:style w:type="character" w:styleId="1013" w:customStyle="1">
    <w:name w:val="font61"/>
    <w:basedOn w:val="965"/>
    <w:uiPriority w:val="0"/>
    <w:qFormat/>
    <w:rPr>
      <w:rFonts w:ascii="Courier New" w:hAnsi="Courier New" w:cs="Courier New"/>
      <w:color w:val="000000"/>
      <w:sz w:val="24"/>
      <w:szCs w:val="24"/>
      <w:u w:val="none"/>
    </w:rPr>
  </w:style>
  <w:style w:type="character" w:styleId="1014" w:customStyle="1">
    <w:name w:val="font21"/>
    <w:basedOn w:val="965"/>
    <w:uiPriority w:val="0"/>
    <w:qFormat/>
    <w:rPr>
      <w:rFonts w:hint="default" w:ascii="Symbol" w:hAnsi="Symbol" w:cs="Symbol"/>
      <w:color w:val="000000"/>
      <w:sz w:val="21"/>
      <w:szCs w:val="21"/>
      <w:u w:val="none"/>
    </w:rPr>
  </w:style>
  <w:style w:type="character" w:styleId="1015" w:customStyle="1">
    <w:name w:val="font11"/>
    <w:basedOn w:val="965"/>
    <w:uiPriority w:val="0"/>
    <w:qFormat/>
    <w:rPr>
      <w:rFonts w:hint="eastAsia" w:ascii="宋体" w:hAnsi="宋体" w:eastAsia="宋体" w:cs="宋体"/>
      <w:color w:val="000000"/>
      <w:sz w:val="21"/>
      <w:szCs w:val="21"/>
      <w:u w:val="none"/>
    </w:rPr>
  </w:style>
  <w:style w:type="paragraph" w:styleId="1016" w:customStyle="1">
    <w:name w:val="首行缩进"/>
    <w:basedOn w:val="959"/>
    <w:uiPriority w:val="0"/>
    <w:qFormat/>
    <w:pPr>
      <w:ind w:firstLine="720"/>
    </w:pPr>
    <w:rPr>
      <w:rFonts w:ascii="Times New Roman" w:hAnsi="Times New Roman" w:cs="Times New Roman"/>
      <w:sz w:val="24"/>
      <w:szCs w:val="20"/>
    </w:rPr>
  </w:style>
  <w:style w:type="character" w:styleId="1017" w:customStyle="1">
    <w:name w:val="font41"/>
    <w:basedOn w:val="965"/>
    <w:uiPriority w:val="0"/>
    <w:qFormat/>
    <w:rPr>
      <w:rFonts w:hint="eastAsia" w:ascii="宋体" w:hAnsi="宋体" w:eastAsia="宋体" w:cs="宋体"/>
      <w:color w:val="000000"/>
      <w:sz w:val="21"/>
      <w:szCs w:val="21"/>
      <w:u w:val="none"/>
    </w:rPr>
  </w:style>
  <w:style w:type="paragraph" w:styleId="1018" w:customStyle="1">
    <w:name w:val="Table Text"/>
    <w:basedOn w:val="959"/>
    <w:uiPriority w:val="0"/>
    <w:qFormat/>
    <w:rPr>
      <w:sz w:val="20"/>
      <w:szCs w:val="20"/>
      <w:lang w:val="en-US" w:eastAsia="en-US" w:bidi="ar-SA"/>
    </w:rPr>
  </w:style>
  <w:style w:type="paragraph" w:styleId="1019" w:customStyle="1">
    <w:name w:val="列出段落2"/>
    <w:basedOn w:val="959"/>
    <w:uiPriority w:val="0"/>
    <w:qFormat/>
    <w:pPr>
      <w:ind w:firstLine="420"/>
    </w:pPr>
    <w:rPr>
      <w:szCs w:val="24"/>
    </w:rPr>
  </w:style>
  <w:style w:type="paragraph" w:styleId="1020" w:customStyle="1">
    <w:name w:val="Char"/>
    <w:basedOn w:val="959"/>
    <w:uiPriority w:val="0"/>
    <w:qFormat/>
    <w:pPr>
      <w:ind w:firstLine="200"/>
      <w:tabs>
        <w:tab w:val="left" w:pos="360" w:leader="none"/>
      </w:tabs>
    </w:pPr>
    <w:rPr>
      <w:sz w:val="28"/>
      <w:szCs w:val="30"/>
    </w:rPr>
  </w:style>
  <w:style w:type="paragraph" w:styleId="1021" w:customStyle="1">
    <w:name w:val="正文文本缩进11"/>
    <w:basedOn w:val="959"/>
    <w:next w:val="1022"/>
    <w:uiPriority w:val="0"/>
    <w:unhideWhenUsed/>
    <w:qFormat/>
    <w:pPr>
      <w:ind w:left="420"/>
      <w:spacing w:after="120"/>
    </w:pPr>
  </w:style>
  <w:style w:type="paragraph" w:styleId="1022" w:customStyle="1">
    <w:name w:val="正文首行缩进 211"/>
    <w:basedOn w:val="1021"/>
    <w:uiPriority w:val="0"/>
    <w:qFormat/>
    <w:pPr>
      <w:ind w:left="0" w:firstLine="420"/>
      <w:spacing w:after="0" w:line="360" w:lineRule="auto"/>
    </w:pPr>
    <w:rPr>
      <w:rFonts w:ascii="宋体" w:hAnsi="宋体" w:eastAsia="宋体" w:cs="Times New Roman"/>
      <w:szCs w:val="20"/>
    </w:rPr>
  </w:style>
  <w:style w:type="numbering" w:styleId="102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whh</dc:creator>
  <cp:lastModifiedBy>朱工</cp:lastModifiedBy>
  <cp:revision>535</cp:revision>
  <dcterms:created xsi:type="dcterms:W3CDTF">2018-08-23T02:41:00Z</dcterms:created>
  <dcterms:modified xsi:type="dcterms:W3CDTF">2024-09-30T04:15:08Z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2018-08-20T00:00:00Z</vt:filetime>
  </property>
  <property fmtid="{D5CDD505-2E9C-101B-9397-08002B2CF9AE}" pid="3" name="Creator">
    <vt:lpwstr>WPS Office</vt:lpwstr>
  </property>
  <property fmtid="{D5CDD505-2E9C-101B-9397-08002B2CF9AE}" pid="4" name="LastSaved">
    <vt:filetime>2018-08-23T00:00:00Z</vt:filetime>
  </property>
  <property fmtid="{D5CDD505-2E9C-101B-9397-08002B2CF9AE}" pid="5" name="KSOProductBuildVer">
    <vt:lpwstr>2052-12.1.0.17857</vt:lpwstr>
  </property>
  <property fmtid="{D5CDD505-2E9C-101B-9397-08002B2CF9AE}" pid="6" name="ICV">
    <vt:lpwstr>8709CFE5BA4446E1AD88E25791635392_13</vt:lpwstr>
  </property>
</Properties>
</file>