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项目编号：JSZC-320500-JZCG-G2025-0382</w:t>
      </w:r>
      <w:r/>
    </w:p>
    <w:p>
      <w:pPr>
        <w:ind w:left="1842"/>
        <w:jc w:val="left"/>
        <w:spacing w:line="480" w:lineRule="auto"/>
        <w:rPr>
          <w:rFonts w:hint="eastAsia" w:ascii="宋体" w:hAnsi="宋体"/>
          <w:b/>
          <w:sz w:val="32"/>
        </w:rPr>
      </w:pPr>
      <w:r>
        <w:rPr>
          <w:rFonts w:ascii="宋体" w:hAnsi="宋体"/>
          <w:b/>
          <w:sz w:val="32"/>
        </w:rPr>
        <w:t xml:space="preserve">采购单位：苏州市职业大学</w:t>
      </w:r>
      <w:r/>
    </w:p>
    <w:p>
      <w:pPr>
        <w:ind w:left="1842"/>
        <w:jc w:val="left"/>
        <w:spacing w:line="480" w:lineRule="auto"/>
        <w:rPr>
          <w:rFonts w:hint="eastAsia" w:ascii="宋体" w:hAnsi="宋体"/>
          <w:b/>
          <w:sz w:val="32"/>
        </w:rPr>
      </w:pPr>
      <w:r>
        <w:rPr>
          <w:rFonts w:ascii="宋体" w:hAnsi="宋体"/>
          <w:b/>
          <w:sz w:val="32"/>
        </w:rPr>
        <w:t xml:space="preserve">项目名称：人工智能算法与控制实训室建设</w:t>
      </w:r>
      <w:r/>
    </w:p>
    <w:p>
      <w:pPr>
        <w:ind w:left="1842"/>
        <w:jc w:val="left"/>
        <w:spacing w:line="480" w:lineRule="auto"/>
        <w:rPr>
          <w:rFonts w:hint="eastAsia" w:ascii="宋体" w:hAnsi="宋体"/>
          <w:b/>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853"/>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61"/>
        <w:ind w:firstLine="0"/>
        <w:jc w:val="left"/>
        <w:spacing w:before="120" w:after="120"/>
        <w:tabs>
          <w:tab w:val="right" w:pos="9856" w:leader="dot"/>
        </w:tabs>
        <w:rPr>
          <w:rStyle w:val="893"/>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bookmarkStart w:id="0" w:name="OLE_LINK13"/>
      <w:r/>
      <w:bookmarkStart w:id="1" w:name="OLE_LINK14"/>
      <w:r>
        <w:rPr>
          <w:rStyle w:val="893"/>
          <w:rFonts w:ascii="宋体" w:hAnsi="宋体" w:cs="Calibri"/>
          <w:bCs/>
          <w:caps/>
          <w:color w:val="auto"/>
          <w:sz w:val="32"/>
        </w:rPr>
        <w:fldChar w:fldCharType="begin"/>
      </w:r>
      <w:r>
        <w:rPr>
          <w:rStyle w:val="893"/>
          <w:rFonts w:ascii="宋体" w:hAnsi="宋体" w:cs="Calibri"/>
          <w:bCs/>
          <w:caps/>
          <w:color w:val="auto"/>
          <w:sz w:val="32"/>
        </w:rPr>
        <w:instrText xml:space="preserve"> TOC \o "1-1" \h \z \u </w:instrText>
      </w:r>
      <w:r>
        <w:rPr>
          <w:rStyle w:val="893"/>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893"/>
          <w:rFonts w:ascii="宋体" w:hAnsi="宋体" w:cs="Calibri"/>
          <w:bCs/>
          <w:caps/>
          <w:color w:val="auto"/>
          <w:sz w:val="32"/>
          <w:szCs w:val="32"/>
        </w:rPr>
        <w:t xml:space="preserve">第一章 投标邀请函</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_Toc105397776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5</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"_Toc105397777" </w:instrText>
      </w:r>
      <w:r>
        <w:fldChar w:fldCharType="separate"/>
      </w:r>
      <w:r>
        <w:rPr>
          <w:rStyle w:val="893"/>
          <w:rFonts w:ascii="宋体" w:hAnsi="宋体" w:cs="Calibri"/>
          <w:bCs/>
          <w:caps/>
          <w:color w:val="auto"/>
          <w:sz w:val="32"/>
          <w:szCs w:val="32"/>
        </w:rPr>
        <w:t xml:space="preserve">第二章 投标人须知</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_Toc105397777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8</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"_Toc105397778" </w:instrText>
      </w:r>
      <w:r>
        <w:fldChar w:fldCharType="separate"/>
      </w:r>
      <w:r>
        <w:rPr>
          <w:rStyle w:val="893"/>
          <w:rFonts w:ascii="宋体" w:hAnsi="宋体" w:cs="Calibri"/>
          <w:bCs/>
          <w:caps/>
          <w:color w:val="auto"/>
          <w:sz w:val="32"/>
          <w:szCs w:val="32"/>
        </w:rPr>
        <w:t xml:space="preserve">第三章 投标文件格式</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_Toc105397778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20</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"_Toc105397793" </w:instrText>
      </w:r>
      <w:r>
        <w:fldChar w:fldCharType="separate"/>
      </w:r>
      <w:r>
        <w:rPr>
          <w:rStyle w:val="893"/>
          <w:rFonts w:ascii="宋体" w:hAnsi="宋体" w:cs="Calibri"/>
          <w:bCs/>
          <w:caps/>
          <w:color w:val="auto"/>
          <w:sz w:val="32"/>
          <w:szCs w:val="32"/>
        </w:rPr>
        <w:t xml:space="preserve">第四章 招标书</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_Toc105397793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33</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"_Toc105397794" </w:instrText>
      </w:r>
      <w:r>
        <w:fldChar w:fldCharType="separate"/>
      </w:r>
      <w:r>
        <w:rPr>
          <w:rStyle w:val="893"/>
          <w:rFonts w:ascii="宋体" w:hAnsi="宋体" w:cs="Calibri"/>
          <w:bCs/>
          <w:caps/>
          <w:color w:val="auto"/>
          <w:sz w:val="32"/>
          <w:szCs w:val="32"/>
        </w:rPr>
        <w:t xml:space="preserve">第五章 合同及主要条款</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_Toc105397794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64</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"_Toc105397795" </w:instrText>
      </w:r>
      <w:r>
        <w:fldChar w:fldCharType="separate"/>
      </w:r>
      <w:r>
        <w:rPr>
          <w:rStyle w:val="893"/>
          <w:rFonts w:ascii="宋体" w:hAnsi="宋体" w:cs="Calibri"/>
          <w:bCs/>
          <w:caps/>
          <w:color w:val="auto"/>
          <w:sz w:val="32"/>
          <w:szCs w:val="32"/>
        </w:rPr>
        <w:t xml:space="preserve">第六章 评标办法和评分标准</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_Toc105397795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71</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6" w:leader="dot"/>
        </w:tabs>
        <w:rPr>
          <w:rFonts w:hint="eastAsia" w:ascii="宋体" w:hAnsi="宋体"/>
          <w:sz w:val="32"/>
          <w:szCs w:val="32"/>
        </w:rPr>
        <w:outlineLvl w:val="9"/>
      </w:pPr>
      <w:r>
        <w:rPr>
          <w:rStyle w:val="893"/>
          <w:rFonts w:ascii="宋体" w:hAnsi="宋体" w:cs="Calibri"/>
          <w:bCs/>
          <w:caps/>
          <w:color w:val="auto"/>
          <w:sz w:val="32"/>
        </w:rPr>
        <w:fldChar w:fldCharType="end"/>
      </w:r>
      <w:bookmarkEnd w:id="0"/>
      <w:r/>
      <w:bookmarkEnd w:id="1"/>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2" w:name="_Toc15681"/>
      <w:r/>
      <w:bookmarkStart w:id="3" w:name="_Toc17003"/>
      <w:r/>
      <w:bookmarkStart w:id="4" w:name="_Toc16121"/>
      <w:r>
        <w:rPr>
          <w:rFonts w:ascii="宋体" w:hAnsi="宋体"/>
          <w:b/>
          <w:spacing w:val="20"/>
          <w:sz w:val="30"/>
        </w:rPr>
        <w:t xml:space="preserve">前 附 表</w:t>
      </w:r>
      <w:bookmarkEnd w:id="2"/>
      <w:r/>
      <w:bookmarkEnd w:id="3"/>
      <w:r/>
      <w:bookmarkEnd w:id="4"/>
      <w:r/>
      <w:r/>
    </w:p>
    <w:tbl>
      <w:tblPr>
        <w:tblStyle w:val="83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JSZC-320500-JZCG-G2025-0382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人工智能算法与控制实训室建设</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 沈工、宋工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联系电话：69820876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名称：苏州市职业大学</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地址：江苏省苏州市国际教育园南区致能大道106号</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联系人：</w:t>
            </w:r>
            <w:r>
              <w:rPr>
                <w:rFonts w:ascii="宋体" w:hAnsi="宋体" w:cs="Times New Roman"/>
                <w:sz w:val="21"/>
                <w:szCs w:val="21"/>
              </w:rPr>
              <w:t xml:space="preserve">黄震</w:t>
            </w:r>
            <w:r/>
          </w:p>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联系方式：66503912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20日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30日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20日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
              <w:rPr>
                <w:rFonts w:hint="eastAsia" w:ascii="宋体" w:hAnsi="宋体" w:cs="Times New Roman"/>
                <w:sz w:val="21"/>
                <w:szCs w:val="21"/>
              </w:rPr>
            </w:r>
            <w:r>
              <w:rPr>
                <w:rFonts w:hint="eastAsia" w:ascii="宋体" w:hAnsi="宋体" w:cs="Times New Roman"/>
                <w:sz w:val="21"/>
                <w:szCs w:val="21"/>
              </w:rPr>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rPr>
              <w:t xml:space="preserve">合同金额的5</w:t>
            </w:r>
            <w: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2"/>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2"/>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rPr>
      </w:pPr>
      <w:r/>
      <w:bookmarkStart w:id="5" w:name="_Toc28592"/>
      <w:r/>
      <w:bookmarkStart w:id="6" w:name="_Toc7166"/>
      <w:r/>
      <w:r/>
    </w:p>
    <w:p>
      <w:pPr>
        <w:ind w:left="0"/>
        <w:jc w:val="center"/>
        <w:rPr>
          <w:rFonts w:hint="eastAsia" w:ascii="宋体" w:hAnsi="宋体"/>
          <w:b/>
          <w:sz w:val="44"/>
          <w:szCs w:val="22"/>
        </w:rPr>
      </w:pPr>
      <w:r>
        <w:rPr>
          <w:rFonts w:hint="eastAsia" w:ascii="宋体" w:hAnsi="宋体"/>
          <w:b/>
          <w:sz w:val="44"/>
          <w:szCs w:val="22"/>
        </w:rPr>
      </w:r>
      <w:r/>
    </w:p>
    <w:p>
      <w:pPr>
        <w:pStyle w:val="853"/>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853"/>
        <w:rPr>
          <w:rFonts w:hint="eastAsia" w:ascii="宋体" w:hAnsi="宋体"/>
        </w:rPr>
      </w:pPr>
      <w:r>
        <w:rPr>
          <w:rFonts w:hint="eastAsia" w:ascii="宋体" w:hAnsi="宋体"/>
        </w:rPr>
      </w:r>
      <w:r/>
    </w:p>
    <w:p>
      <w:pPr>
        <w:pStyle w:val="845"/>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829"/>
        <w:ind w:left="431" w:firstLine="17"/>
        <w:jc w:val="center"/>
        <w:spacing w:before="0" w:after="0" w:line="360" w:lineRule="auto"/>
        <w:rPr>
          <w:rStyle w:val="958"/>
          <w:rFonts w:hint="eastAsia"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人工智能算法与控制实训室建设</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hint="eastAsia" w:ascii="宋体" w:hAnsi="宋体"/>
          <w:b/>
          <w:sz w:val="21"/>
          <w:szCs w:val="21"/>
          <w:u w:val="single"/>
        </w:rPr>
        <w:t xml:space="preserve">20日</w:t>
      </w:r>
      <w:r>
        <w:rPr>
          <w:rFonts w:hint="eastAsia" w:ascii="宋体" w:hAnsi="宋体"/>
          <w:b/>
          <w:sz w:val="21"/>
          <w:szCs w:val="21"/>
          <w:u w:val="single"/>
        </w:rPr>
        <w:t xml:space="preserve">13点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1.项目编号：JSZC-320500-JZCG-G2025-0382</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2.项目名称：人工智能算法与控制实训室建设</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4.预算金额：人民币壹佰玖拾陆万伍仟元整（￥1965000.00）</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5.最高限价：人民币壹佰玖拾陆万伍仟元整（￥1965000.00）</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6.合同履行期限：合同签订后20日内完成交付，最迟交付时间不得晚于2025年11月30日。各类货物的免费质保期见设备采购清单。</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7.采购需求：人工智能算法与控制实训室建设</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2.落实政府采购政策需满足的资格要求：无</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845"/>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45"/>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注册咨询：0512-69820854；</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20日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
        <w:rPr>
          <w:rFonts w:hint="eastAsia" w:ascii="宋体" w:hAnsi="宋体"/>
          <w:sz w:val="21"/>
          <w:szCs w:val="21"/>
          <w:u w:val="single"/>
        </w:rPr>
      </w:r>
      <w:r>
        <w:rPr>
          <w:rFonts w:hint="eastAsia" w:ascii="宋体" w:hAnsi="宋体"/>
          <w:sz w:val="21"/>
          <w:szCs w:val="21"/>
        </w:rPr>
        <w:t xml:space="preserve">；</w:t>
      </w:r>
      <w:r>
        <w:rPr>
          <w:rFonts w:ascii="宋体" w:hAnsi="宋体"/>
          <w:sz w:val="21"/>
          <w:szCs w:val="21"/>
        </w:rPr>
        <w:t xml:space="preserve">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20日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
        <w:rPr>
          <w:rFonts w:hint="eastAsia" w:ascii="宋体" w:hAnsi="宋体"/>
          <w:sz w:val="21"/>
          <w:szCs w:val="21"/>
        </w:rPr>
      </w:r>
      <w:r>
        <w:rPr>
          <w:rFonts w:hint="eastAsia" w:ascii="宋体" w:hAnsi="宋体"/>
          <w:sz w:val="21"/>
          <w:szCs w:val="21"/>
        </w:rPr>
        <w:t xml:space="preserve">；</w:t>
      </w:r>
      <w:r/>
    </w:p>
    <w:p>
      <w:pPr>
        <w:pStyle w:val="845"/>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5"/>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5"/>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5"/>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7"/>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7"/>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7"/>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名称：苏州市职业大学</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地址：江苏省苏州市国际教育园南区致能大道106号</w:t>
      </w:r>
      <w:r>
        <w:rPr>
          <w:rFonts w:ascii="宋体" w:hAnsi="宋体"/>
          <w:sz w:val="21"/>
          <w:szCs w:val="21"/>
        </w:rPr>
        <w:t xml:space="preserve">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ascii="宋体" w:hAnsi="宋体"/>
          <w:sz w:val="21"/>
          <w:szCs w:val="21"/>
        </w:rPr>
        <w:t xml:space="preserve">黄震</w:t>
      </w:r>
      <w:r/>
    </w:p>
    <w:p>
      <w:pPr>
        <w:pStyle w:val="845"/>
        <w:ind w:left="0" w:firstLine="420"/>
        <w:spacing w:line="360" w:lineRule="auto"/>
        <w:rPr>
          <w:rFonts w:hint="eastAsia" w:ascii="宋体" w:hAnsi="宋体"/>
          <w:sz w:val="21"/>
          <w:szCs w:val="21"/>
        </w:rPr>
      </w:pPr>
      <w:r>
        <w:rPr>
          <w:rFonts w:ascii="宋体" w:hAnsi="宋体"/>
          <w:sz w:val="21"/>
          <w:szCs w:val="21"/>
        </w:rPr>
        <w:t xml:space="preserve">联系方式：66503912</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地址：苏州市姑苏区平泷路251号城市生活广场西楼四楼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联系方式： 69820876</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项目联系人： 沈工、宋工</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电话：69820876</w:t>
      </w:r>
      <w:r/>
    </w:p>
    <w:p>
      <w:pPr>
        <w:ind w:left="0"/>
        <w:jc w:val="left"/>
        <w:rPr>
          <w:rFonts w:hint="eastAsia" w:ascii="宋体" w:hAnsi="宋体"/>
          <w:sz w:val="21"/>
          <w:szCs w:val="21"/>
        </w:rPr>
      </w:pPr>
      <w:r>
        <w:rPr>
          <w:rFonts w:ascii="宋体" w:hAnsi="宋体"/>
          <w:sz w:val="21"/>
          <w:szCs w:val="21"/>
        </w:rPr>
        <w:br w:type="page" w:clear="all"/>
      </w:r>
      <w:r/>
    </w:p>
    <w:p>
      <w:pPr>
        <w:pStyle w:val="829"/>
        <w:ind w:left="0" w:firstLine="0"/>
        <w:jc w:val="center"/>
        <w:rPr>
          <w:rFonts w:hint="eastAsia" w:ascii="宋体" w:hAnsi="宋体"/>
          <w:b/>
          <w:sz w:val="44"/>
          <w:szCs w:val="22"/>
        </w:rPr>
      </w:pPr>
      <w:r/>
      <w:bookmarkStart w:id="8" w:name="_Toc105397777"/>
      <w:r/>
      <w:bookmarkStart w:id="9" w:name="_Toc2412"/>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45"/>
        <w:ind w:left="0" w:firstLine="422"/>
        <w:spacing w:line="360" w:lineRule="auto"/>
        <w:rPr>
          <w:rFonts w:hint="eastAsia"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45"/>
        <w:ind w:left="0" w:firstLine="422"/>
        <w:spacing w:line="360" w:lineRule="auto"/>
        <w:rPr>
          <w:rFonts w:hint="eastAsia" w:ascii="宋体" w:hAnsi="宋体"/>
          <w:b/>
          <w:sz w:val="21"/>
          <w:szCs w:val="21"/>
        </w:rPr>
      </w:pPr>
      <w:r/>
      <w:bookmarkStart w:id="14" w:name="_Toc9408"/>
      <w:r>
        <w:rPr>
          <w:rFonts w:hint="eastAsia" w:ascii="宋体" w:hAnsi="宋体"/>
          <w:b/>
          <w:sz w:val="21"/>
          <w:szCs w:val="21"/>
        </w:rPr>
        <w:t xml:space="preserve">1.说明</w:t>
      </w:r>
      <w:bookmarkEnd w:id="14"/>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845"/>
        <w:ind w:left="0" w:firstLine="422"/>
        <w:spacing w:line="360" w:lineRule="auto"/>
        <w:rPr>
          <w:rFonts w:hint="eastAsia" w:ascii="宋体" w:hAnsi="宋体"/>
          <w:b/>
          <w:sz w:val="21"/>
          <w:szCs w:val="21"/>
        </w:rPr>
      </w:pPr>
      <w:r/>
      <w:bookmarkStart w:id="15" w:name="_Toc27555"/>
      <w:r>
        <w:rPr>
          <w:rFonts w:hint="eastAsia" w:ascii="宋体" w:hAnsi="宋体"/>
          <w:b/>
          <w:sz w:val="21"/>
          <w:szCs w:val="21"/>
        </w:rPr>
        <w:t xml:space="preserve">2.词语释义</w:t>
      </w:r>
      <w:bookmarkEnd w:id="15"/>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45"/>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6"/>
      <w:r/>
      <w:bookmarkEnd w:id="17"/>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885"/>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5"/>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885"/>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5"/>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845"/>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845"/>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45"/>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8"/>
      <w:r/>
      <w:bookmarkEnd w:id="19"/>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845"/>
        <w:ind w:left="0" w:firstLine="420"/>
        <w:spacing w:line="360" w:lineRule="auto"/>
        <w:rPr>
          <w:rFonts w:hint="eastAsia"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5"/>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质疑联系人：金工</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0"/>
      <w:r/>
      <w:bookmarkEnd w:id="21"/>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5"/>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5"/>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5"/>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5"/>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hint="eastAsia"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2"/>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2"/>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2"/>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2"/>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2"/>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62"/>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2"/>
        <w:ind w:left="0" w:firstLine="428"/>
        <w:spacing w:line="360" w:lineRule="auto"/>
        <w:rPr>
          <w:rFonts w:hint="eastAsia"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2" w:name="_Toc31150"/>
      <w:r/>
      <w:bookmarkStart w:id="23"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bookmarkEnd w:id="23"/>
      <w:r/>
    </w:p>
    <w:p>
      <w:pPr>
        <w:pStyle w:val="1062"/>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2"/>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5"/>
        <w:ind w:left="0" w:firstLine="420"/>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2"/>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4" w:name="_Toc29371"/>
      <w:r/>
      <w:bookmarkStart w:id="25"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4"/>
      <w:r/>
      <w:bookmarkEnd w:id="25"/>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2"/>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2"/>
        <w:ind w:left="0" w:firstLine="422"/>
        <w:spacing w:line="360" w:lineRule="auto"/>
        <w:rPr>
          <w:rFonts w:hint="eastAsia" w:ascii="宋体" w:hAnsi="宋体" w:cs="宋体"/>
          <w:b/>
          <w:color w:val="000000" w:themeColor="text1"/>
          <w:sz w:val="21"/>
          <w:szCs w:val="21"/>
          <w14:textFill>
            <w14:solidFill>
              <w14:schemeClr w14:val="tx1"/>
            </w14:solidFill>
          </w14:textFill>
        </w:rPr>
      </w:pPr>
      <w:r/>
      <w:bookmarkStart w:id="26" w:name="OLE_LINK20"/>
      <w:r/>
      <w:bookmarkStart w:id="27"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8" w:name="OLE_LINK6"/>
      <w:r/>
      <w:bookmarkStart w:id="29"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28"/>
      <w:r/>
      <w:bookmarkEnd w:id="29"/>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bookmarkStart w:id="30" w:name="OLE_LINK4"/>
      <w:r/>
      <w:bookmarkStart w:id="31"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2" w:name="OLE_LINK2"/>
      <w:r/>
      <w:bookmarkStart w:id="33"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32"/>
      <w:r/>
      <w:bookmarkEnd w:id="33"/>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4" w:name="OLE_LINK9"/>
      <w:r/>
      <w:bookmarkStart w:id="35" w:name="OLE_LINK10"/>
      <w:r>
        <w:rPr>
          <w:rFonts w:hint="eastAsia" w:ascii="宋体" w:hAnsi="宋体"/>
          <w:b/>
          <w:color w:val="000000" w:themeColor="text1"/>
          <w:sz w:val="21"/>
          <w:szCs w:val="21"/>
          <w14:textFill>
            <w14:solidFill>
              <w14:schemeClr w14:val="tx1"/>
            </w14:solidFill>
          </w14:textFill>
        </w:rPr>
        <w:t xml:space="preserve">，</w:t>
      </w:r>
      <w:bookmarkEnd w:id="34"/>
      <w:r/>
      <w:bookmarkEnd w:id="35"/>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6" w:name="OLE_LINK8"/>
      <w:r/>
      <w:bookmarkStart w:id="37" w:name="OLE_LINK7"/>
      <w:r>
        <w:rPr>
          <w:rFonts w:hint="eastAsia" w:ascii="宋体" w:hAnsi="宋体"/>
          <w:b/>
          <w:color w:val="000000" w:themeColor="text1"/>
          <w:sz w:val="21"/>
          <w:szCs w:val="21"/>
          <w14:textFill>
            <w14:solidFill>
              <w14:schemeClr w14:val="tx1"/>
            </w14:solidFill>
          </w14:textFill>
        </w:rPr>
        <w:t xml:space="preserve">薪资</w:t>
      </w:r>
      <w:bookmarkEnd w:id="36"/>
      <w:r/>
      <w:bookmarkEnd w:id="37"/>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0"/>
      <w:r/>
      <w:bookmarkEnd w:id="31"/>
      <w:r/>
      <w:bookmarkEnd w:id="26"/>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7"/>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2"/>
        <w:ind w:left="0" w:firstLine="422"/>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2"/>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2"/>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（七）法律、法规和招标文件规定的其他无效情形。</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2"/>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8" w:name="_Toc19501"/>
      <w:r/>
      <w:bookmarkStart w:id="39" w:name="_Toc18442"/>
      <w:r/>
      <w:r/>
    </w:p>
    <w:p>
      <w:pPr>
        <w:pStyle w:val="1062"/>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38"/>
      <w:r/>
      <w:bookmarkEnd w:id="39"/>
      <w:r/>
      <w:r/>
    </w:p>
    <w:p>
      <w:pPr>
        <w:pStyle w:val="1062"/>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2"/>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0" w:name="_Toc8186"/>
      <w:r/>
      <w:bookmarkStart w:id="41" w:name="_Toc21029"/>
      <w:r/>
      <w:r/>
    </w:p>
    <w:p>
      <w:pPr>
        <w:pStyle w:val="1062"/>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0"/>
      <w:r/>
      <w:bookmarkEnd w:id="41"/>
      <w:r/>
      <w:r/>
    </w:p>
    <w:p>
      <w:pPr>
        <w:pStyle w:val="1062"/>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2"/>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2"/>
        <w:ind w:left="0" w:firstLine="0"/>
        <w:spacing w:line="360" w:lineRule="auto"/>
        <w:rPr>
          <w:rFonts w:hint="eastAsia" w:ascii="宋体" w:hAnsi="宋体" w:cs="宋体"/>
          <w:sz w:val="21"/>
          <w:szCs w:val="21"/>
        </w:rPr>
      </w:pPr>
      <w:r>
        <w:rPr>
          <w:rFonts w:hint="eastAsia" w:ascii="宋体" w:hAnsi="宋体" w:cs="宋体"/>
          <w:sz w:val="21"/>
          <w:szCs w:val="21"/>
        </w:rPr>
      </w:r>
      <w:r/>
    </w:p>
    <w:p>
      <w:pPr>
        <w:pStyle w:val="829"/>
        <w:ind w:left="0" w:firstLine="0"/>
        <w:jc w:val="center"/>
        <w:rPr>
          <w:rFonts w:hint="eastAsia" w:ascii="宋体" w:hAnsi="宋体"/>
          <w:sz w:val="21"/>
          <w:szCs w:val="21"/>
          <w:lang w:val="zh-CN"/>
        </w:rPr>
      </w:pPr>
      <w:r/>
      <w:bookmarkStart w:id="42" w:name="_Toc105397778"/>
      <w:r/>
      <w:bookmarkStart w:id="43" w:name="_Toc24711"/>
      <w:r/>
      <w:bookmarkStart w:id="44" w:name="_Toc7264"/>
      <w:r>
        <w:rPr>
          <w:rFonts w:hint="eastAsia" w:ascii="宋体" w:hAnsi="宋体"/>
          <w:b/>
          <w:sz w:val="44"/>
          <w:szCs w:val="22"/>
        </w:rPr>
        <w:br w:type="page" w:clear="all"/>
      </w:r>
      <w:r>
        <w:rPr>
          <w:rFonts w:hint="eastAsia" w:ascii="宋体" w:hAnsi="宋体"/>
          <w:b/>
          <w:sz w:val="44"/>
          <w:szCs w:val="22"/>
        </w:rPr>
        <w:t xml:space="preserve">第三章  </w:t>
      </w:r>
      <w:bookmarkStart w:id="45" w:name="投标文件格式"/>
      <w:r/>
      <w:bookmarkEnd w:id="45"/>
      <w:r>
        <w:rPr>
          <w:rFonts w:hint="eastAsia" w:ascii="宋体" w:hAnsi="宋体"/>
          <w:b/>
          <w:sz w:val="44"/>
          <w:szCs w:val="22"/>
        </w:rPr>
        <w:t xml:space="preserve">投标文件格式</w:t>
      </w:r>
      <w:bookmarkEnd w:id="42"/>
      <w:r/>
      <w:bookmarkEnd w:id="43"/>
      <w:r/>
      <w:bookmarkEnd w:id="44"/>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062"/>
        <w:ind w:left="0" w:firstLine="420"/>
        <w:spacing w:line="440" w:lineRule="exact"/>
        <w:rPr>
          <w:rFonts w:hint="eastAsia"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46" w:name="_Toc105397779"/>
      <w:r/>
      <w:bookmarkStart w:id="47" w:name="_Toc71810480"/>
      <w:r/>
      <w:bookmarkStart w:id="48" w:name="_Toc17036"/>
      <w:r/>
      <w:bookmarkStart w:id="49" w:name="_Toc3821"/>
      <w:r>
        <w:rPr>
          <w:rFonts w:hint="eastAsia" w:ascii="宋体" w:hAnsi="宋体"/>
          <w:b/>
          <w:sz w:val="21"/>
          <w:szCs w:val="21"/>
        </w:rPr>
        <w:t xml:space="preserve">附件1.投标函</w:t>
      </w:r>
      <w:bookmarkEnd w:id="46"/>
      <w:r/>
      <w:bookmarkEnd w:id="47"/>
      <w:r/>
      <w:bookmarkEnd w:id="48"/>
      <w:r/>
      <w:bookmarkEnd w:id="49"/>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0" w:name="_Toc71810481"/>
      <w:r/>
      <w:bookmarkStart w:id="5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0"/>
      <w:r/>
      <w:bookmarkEnd w:id="51"/>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2" w:name="TBR"/>
      <w:r/>
      <w:bookmarkEnd w:id="52"/>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3" w:name="XMBH"/>
      <w:r/>
      <w:bookmarkEnd w:id="53"/>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54" w:name="FBH"/>
      <w:r/>
      <w:bookmarkEnd w:id="54"/>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56" w:name="JEXX"/>
            <w:r/>
            <w:bookmarkEnd w:id="5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57" w:name="JEDX"/>
            <w:r/>
            <w:bookmarkEnd w:id="57"/>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8" w:name="NF"/>
      <w:r/>
      <w:bookmarkEnd w:id="58"/>
      <w:r>
        <w:rPr>
          <w:rFonts w:hint="eastAsia" w:ascii="宋体" w:hAnsi="宋体"/>
          <w:sz w:val="21"/>
          <w:szCs w:val="21"/>
        </w:rPr>
        <w:t xml:space="preserve"> 年 </w:t>
      </w:r>
      <w:bookmarkStart w:id="59" w:name="YF"/>
      <w:r/>
      <w:bookmarkEnd w:id="5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0" w:name="RI"/>
      <w:r/>
      <w:bookmarkEnd w:id="6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3"/>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1" w:name="_Toc7945"/>
      <w:r/>
      <w:bookmarkStart w:id="62" w:name="_Toc241"/>
      <w:r/>
      <w:bookmarkStart w:id="63"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853"/>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64" w:name="_Toc105397781"/>
      <w:r>
        <w:rPr>
          <w:rFonts w:ascii="宋体" w:hAnsi="宋体"/>
          <w:b/>
          <w:sz w:val="21"/>
          <w:szCs w:val="21"/>
        </w:rPr>
        <w:t xml:space="preserve">附件3</w:t>
      </w:r>
      <w:bookmarkEnd w:id="61"/>
      <w:r/>
      <w:bookmarkEnd w:id="6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3"/>
      <w:r/>
      <w:bookmarkEnd w:id="64"/>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公开分项报价</w:t>
      </w:r>
      <w:r/>
    </w:p>
    <w:p>
      <w:pPr>
        <w:pStyle w:val="853"/>
        <w:ind w:firstLine="0"/>
        <w:jc w:val="right"/>
        <w:rPr>
          <w:rFonts w:hint="eastAsia" w:ascii="宋体" w:hAnsi="宋体"/>
          <w:color w:val="000000"/>
          <w:sz w:val="21"/>
          <w:szCs w:val="21"/>
        </w:rPr>
      </w:pPr>
      <w:r>
        <w:rPr>
          <w:rFonts w:hint="eastAsia" w:ascii="宋体" w:hAnsi="宋体"/>
          <w:color w:val="000000"/>
          <w:sz w:val="21"/>
          <w:szCs w:val="21"/>
        </w:rPr>
        <w:t xml:space="preserve">单位：元（人民币）</w:t>
      </w:r>
      <w:r/>
    </w:p>
    <w:tbl>
      <w:tblPr>
        <w:tblStyle w:val="839"/>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54"/>
        <w:ind w:left="0" w:firstLine="0"/>
      </w:pPr>
      <w:r/>
      <w:r/>
    </w:p>
    <w:p>
      <w:r/>
      <w:r/>
    </w:p>
    <w:p>
      <w:pPr>
        <w:ind w:left="0" w:firstLine="5880"/>
        <w:spacing w:line="440" w:lineRule="exact"/>
        <w:rPr>
          <w:rFonts w:hint="eastAsia" w:ascii="宋体" w:hAnsi="宋体"/>
          <w:sz w:val="21"/>
          <w:szCs w:val="21"/>
        </w:rPr>
      </w:pP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4"/>
      </w:pPr>
      <w:r/>
      <w:r/>
    </w:p>
    <w:p>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887"/>
        <w:ind w:left="400" w:firstLine="400"/>
      </w:pPr>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65" w:name="_Toc71810483"/>
      <w:r/>
      <w:bookmarkStart w:id="6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5"/>
      <w:r/>
      <w:bookmarkEnd w:id="66"/>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853"/>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67" w:name="_Toc105397783"/>
      <w:r/>
      <w:bookmarkStart w:id="68" w:name="_Toc21574"/>
      <w:r/>
      <w:bookmarkStart w:id="69" w:name="_Toc71810484"/>
      <w:r/>
      <w:bookmarkStart w:id="70"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7"/>
      <w:r/>
      <w:bookmarkEnd w:id="68"/>
      <w:r/>
      <w:bookmarkEnd w:id="69"/>
      <w:r/>
      <w:bookmarkEnd w:id="70"/>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中小企业声明函（货物）</w:t>
      </w:r>
      <w:r/>
    </w:p>
    <w:p>
      <w:pPr>
        <w:ind w:left="0"/>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（苏州市职业大学） </w:t>
      </w:r>
      <w:r>
        <w:rPr>
          <w:rFonts w:hint="eastAsia" w:ascii="宋体" w:hAnsi="宋体"/>
          <w:sz w:val="21"/>
          <w:szCs w:val="21"/>
        </w:rPr>
        <w:t xml:space="preserve">的 </w:t>
      </w:r>
      <w:r>
        <w:rPr>
          <w:rFonts w:hint="eastAsia" w:ascii="宋体" w:hAnsi="宋体"/>
          <w:sz w:val="21"/>
          <w:szCs w:val="21"/>
          <w:u w:val="single"/>
        </w:rPr>
        <w:t xml:space="preserve">（人工智能算法与控制实训室建设）</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（工业）行业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pStyle w:val="853"/>
      </w:pPr>
      <w:r/>
      <w:r/>
    </w:p>
    <w:p>
      <w:pPr>
        <w:ind w:firstLine="441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hint="eastAsia" w:ascii="宋体" w:hAnsi="宋体"/>
          <w:b/>
        </w:rPr>
      </w:pPr>
      <w:r>
        <w:rPr>
          <w:rFonts w:ascii="宋体" w:hAnsi="宋体"/>
          <w:sz w:val="21"/>
          <w:szCs w:val="21"/>
          <w:lang w:val="zh-CN"/>
        </w:rPr>
        <w:br w:type="page" w:clear="all"/>
      </w:r>
      <w:bookmarkStart w:id="71"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853"/>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1"/>
      <w:r/>
      <w:bookmarkEnd w:id="72"/>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3" w:name="_Toc3869"/>
      <w:r/>
      <w:bookmarkStart w:id="74" w:name="_Toc32206"/>
      <w:r/>
      <w:bookmarkStart w:id="7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0"/>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hint="eastAsia" w:ascii="宋体" w:hAnsi="宋体"/>
          <w:sz w:val="21"/>
          <w:szCs w:val="21"/>
          <w:lang w:val="zh-CN"/>
        </w:rPr>
      </w:pPr>
      <w:r>
        <w:rPr>
          <w:rFonts w:hint="eastAsia" w:ascii="宋体" w:hAnsi="宋体"/>
          <w:sz w:val="21"/>
          <w:szCs w:val="21"/>
          <w:lang w:val="zh-CN"/>
        </w:rPr>
      </w:r>
      <w:r/>
    </w:p>
    <w:p>
      <w:pPr>
        <w:pStyle w:val="887"/>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7"/>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7"/>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7"/>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7"/>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76" w:name="_Toc71810487"/>
      <w:r/>
      <w:bookmarkStart w:id="77" w:name="_Toc105397785"/>
      <w:r>
        <w:rPr>
          <w:rFonts w:ascii="宋体" w:hAnsi="宋体"/>
          <w:b/>
          <w:sz w:val="21"/>
          <w:szCs w:val="21"/>
        </w:rPr>
        <w:t xml:space="preserve">附件7</w:t>
      </w:r>
      <w:r>
        <w:rPr>
          <w:rFonts w:hint="eastAsia" w:ascii="宋体" w:hAnsi="宋体"/>
          <w:b/>
          <w:sz w:val="21"/>
          <w:szCs w:val="21"/>
        </w:rPr>
        <w:t xml:space="preserve">.</w:t>
      </w:r>
      <w:bookmarkEnd w:id="76"/>
      <w:r>
        <w:rPr>
          <w:rFonts w:hint="eastAsia" w:ascii="宋体" w:hAnsi="宋体"/>
        </w:rPr>
        <w:t xml:space="preserve"> </w:t>
      </w:r>
      <w:bookmarkEnd w:id="77"/>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hint="eastAsia" w:ascii="宋体" w:hAnsi="宋体"/>
          <w:b/>
          <w:sz w:val="21"/>
          <w:szCs w:val="21"/>
        </w:rPr>
      </w:pPr>
      <w:r/>
      <w:bookmarkStart w:id="78" w:name="_Toc27138"/>
      <w:r/>
      <w:bookmarkStart w:id="79" w:name="_Toc31973"/>
      <w:r>
        <w:rPr>
          <w:rFonts w:hint="eastAsia" w:ascii="宋体" w:hAnsi="宋体"/>
          <w:b/>
          <w:sz w:val="21"/>
          <w:szCs w:val="21"/>
        </w:rPr>
        <w:t xml:space="preserve">投标货物和服务数量、品牌规格、性能、交货期说明表</w:t>
      </w:r>
      <w:r/>
    </w:p>
    <w:tbl>
      <w:tblPr>
        <w:tblStyle w:val="839"/>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hint="eastAsia"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sz w:val="21"/>
                <w:szCs w:val="21"/>
              </w:rPr>
            </w:pPr>
            <w:r>
              <w:rPr>
                <w:rFonts w:hint="eastAsia" w:ascii="宋体" w:hAnsi="宋体"/>
                <w:sz w:val="21"/>
                <w:szCs w:val="21"/>
              </w:rPr>
            </w:r>
            <w:r/>
          </w:p>
        </w:tc>
      </w:tr>
    </w:tbl>
    <w:p>
      <w:pPr>
        <w:ind w:left="0"/>
        <w:jc w:val="left"/>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rPr>
          <w:rFonts w:ascii="宋体" w:hAnsi="宋体"/>
          <w:sz w:val="21"/>
          <w:szCs w:val="21"/>
        </w:rPr>
        <w:t xml:space="preserve"> </w:t>
      </w:r>
      <w:r/>
    </w:p>
    <w:p>
      <w:pPr>
        <w:pStyle w:val="853"/>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853"/>
        <w:rPr>
          <w:rFonts w:hint="eastAsia" w:ascii="宋体" w:hAnsi="宋体"/>
        </w:rPr>
      </w:pPr>
      <w:r>
        <w:rPr>
          <w:rFonts w:hint="eastAsia" w:ascii="宋体" w:hAnsi="宋体"/>
        </w:rPr>
      </w:r>
      <w:r/>
    </w:p>
    <w:p>
      <w:pPr>
        <w:pStyle w:val="845"/>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pStyle w:val="853"/>
        <w:rPr>
          <w:rFonts w:hint="eastAsia" w:ascii="宋体" w:hAnsi="宋体"/>
        </w:rPr>
      </w:pPr>
      <w:r>
        <w:rPr>
          <w:rFonts w:hint="eastAsia" w:ascii="宋体" w:hAnsi="宋体"/>
        </w:rPr>
      </w:r>
      <w:r/>
    </w:p>
    <w:p>
      <w:r/>
      <w:r/>
    </w:p>
    <w:p>
      <w:pPr>
        <w:pStyle w:val="854"/>
      </w:pPr>
      <w:r/>
      <w:r/>
    </w:p>
    <w:p>
      <w:r/>
      <w:r/>
    </w:p>
    <w:p>
      <w:pPr>
        <w:pStyle w:val="853"/>
        <w:ind w:firstLine="0"/>
        <w:rPr>
          <w:rFonts w:hint="eastAsia" w:ascii="宋体" w:hAnsi="宋体"/>
        </w:rPr>
      </w:pPr>
      <w:r>
        <w:rPr>
          <w:rFonts w:hint="eastAsia" w:ascii="宋体" w:hAnsi="宋体"/>
        </w:rPr>
      </w:r>
      <w:r/>
    </w:p>
    <w:p>
      <w:pPr>
        <w:pStyle w:val="845"/>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0" w:name="_Toc105397786"/>
      <w:r>
        <w:rPr>
          <w:rFonts w:ascii="宋体" w:hAnsi="宋体"/>
          <w:b/>
          <w:sz w:val="21"/>
          <w:szCs w:val="21"/>
        </w:rPr>
        <w:t xml:space="preserve">附件8</w:t>
      </w:r>
      <w:r>
        <w:rPr>
          <w:rFonts w:hint="eastAsia" w:ascii="宋体" w:hAnsi="宋体"/>
          <w:b/>
          <w:sz w:val="21"/>
          <w:szCs w:val="21"/>
        </w:rPr>
        <w:t xml:space="preserve">.</w:t>
      </w:r>
      <w:bookmarkEnd w:id="8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技术参数响应及偏离表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rPr>
          <w:rFonts w:hint="eastAsia"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商务条款响应及偏离表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outlineLvl w:val="0"/>
      </w:pPr>
      <w:r/>
      <w:bookmarkStart w:id="81" w:name="_Toc105397787"/>
      <w:r/>
      <w:bookmarkStart w:id="82"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1"/>
      <w:r/>
      <w:bookmarkEnd w:id="82"/>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rFonts w:hint="eastAsia" w:ascii="宋体" w:hAnsi="宋体"/>
        </w:rPr>
      </w:pPr>
      <w:r>
        <w:rPr>
          <w:rFonts w:hint="eastAsia" w:ascii="宋体" w:hAnsi="宋体"/>
        </w:rPr>
      </w:r>
      <w:r/>
    </w:p>
    <w:p>
      <w:r/>
      <w:r/>
    </w:p>
    <w:p>
      <w:pPr>
        <w:pStyle w:val="854"/>
      </w:pPr>
      <w:r/>
      <w:r/>
    </w:p>
    <w:p>
      <w:r/>
      <w:r/>
    </w:p>
    <w:p>
      <w:pPr>
        <w:pStyle w:val="854"/>
      </w:pPr>
      <w:r/>
      <w:r/>
    </w:p>
    <w:p>
      <w:r/>
      <w:r/>
    </w:p>
    <w:p>
      <w:pPr>
        <w:pStyle w:val="854"/>
      </w:pPr>
      <w:r/>
      <w:r/>
    </w:p>
    <w:p>
      <w:pPr>
        <w:pStyle w:val="854"/>
      </w:pPr>
      <w:r/>
      <w:r/>
    </w:p>
    <w:p>
      <w:pPr>
        <w:pStyle w:val="845"/>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bookmarkEnd w:id="78"/>
      <w:bookmarkEnd w:id="79"/>
      <w:r/>
    </w:p>
    <w:p>
      <w:pPr>
        <w:rPr>
          <w:rFonts w:hint="eastAsia" w:ascii="宋体" w:hAnsi="宋体"/>
        </w:rPr>
      </w:pPr>
      <w:r/>
      <w:bookmarkStart w:id="83" w:name="_Toc71810490"/>
      <w:r>
        <w:rPr>
          <w:rFonts w:ascii="宋体" w:hAnsi="宋体"/>
        </w:rPr>
        <w:t xml:space="preserve"> </w:t>
      </w:r>
      <w:r/>
    </w:p>
    <w:p>
      <w:pPr>
        <w:pStyle w:val="845"/>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3"/>
      <w:r/>
      <w:bookmarkEnd w:id="84"/>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54"/>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14:textFill>
            <w14:solidFill>
              <w14:schemeClr w14:val="tx1"/>
            </w14:solidFill>
          </w14:textFill>
        </w:rPr>
      </w:pPr>
      <w:r/>
      <w:bookmarkStart w:id="85" w:name="OLE_LINK23"/>
      <w:r/>
      <w:bookmarkStart w:id="86" w:name="OLE_LINK21"/>
      <w:r/>
      <w:bookmarkStart w:id="87" w:name="OLE_LINK24"/>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8"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8"/>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89" w:name="OLE_LINK19"/>
      <w:r/>
      <w:bookmarkStart w:id="90" w:name="OLE_LINK18"/>
      <w:r>
        <w:rPr>
          <w:rFonts w:hint="eastAsia" w:ascii="宋体" w:hAnsi="宋体"/>
          <w:b/>
          <w:color w:val="000000" w:themeColor="text1"/>
          <w:sz w:val="21"/>
          <w:szCs w:val="21"/>
          <w:lang w:val="zh-CN"/>
          <w14:textFill>
            <w14:solidFill>
              <w14:schemeClr w14:val="tx1"/>
            </w14:solidFill>
          </w14:textFill>
        </w:rPr>
        <w:t xml:space="preserve">评标委员会</w:t>
      </w:r>
      <w:bookmarkEnd w:id="89"/>
      <w:r/>
      <w:bookmarkEnd w:id="90"/>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5"/>
      <w:bookmarkEnd w:id="86"/>
      <w:bookmarkEnd w:id="87"/>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4"/>
        <w:rPr>
          <w:lang w:val="zh-CN"/>
        </w:rPr>
      </w:pPr>
      <w:r>
        <w:rPr>
          <w:lang w:val="zh-CN"/>
        </w:rPr>
      </w:r>
      <w:r/>
    </w:p>
    <w:p>
      <w:pPr>
        <w:rPr>
          <w:lang w:val="zh-CN"/>
        </w:rPr>
      </w:pPr>
      <w:r>
        <w:rPr>
          <w:lang w:val="zh-CN"/>
        </w:rPr>
      </w:r>
      <w:r/>
    </w:p>
    <w:p>
      <w:pPr>
        <w:pStyle w:val="829"/>
        <w:ind w:left="0" w:firstLine="0"/>
        <w:jc w:val="center"/>
        <w:rPr>
          <w:rFonts w:hint="eastAsia" w:ascii="宋体" w:hAnsi="宋体"/>
          <w:b/>
          <w:sz w:val="44"/>
          <w:szCs w:val="22"/>
        </w:rPr>
      </w:pPr>
      <w:r/>
      <w:bookmarkStart w:id="91" w:name="_Toc105397793"/>
      <w:r/>
      <w:bookmarkStart w:id="92" w:name="_Toc4098"/>
      <w:r/>
      <w:bookmarkStart w:id="93" w:name="_Toc23660"/>
      <w:r>
        <w:rPr>
          <w:rFonts w:hint="eastAsia" w:ascii="宋体" w:hAnsi="宋体"/>
          <w:b/>
          <w:sz w:val="44"/>
          <w:szCs w:val="22"/>
        </w:rPr>
        <w:t xml:space="preserve"> 第四章  </w:t>
      </w:r>
      <w:bookmarkStart w:id="94" w:name="招标书"/>
      <w:r/>
      <w:bookmarkEnd w:id="94"/>
      <w:r>
        <w:rPr>
          <w:rFonts w:hint="eastAsia" w:ascii="宋体" w:hAnsi="宋体"/>
          <w:b/>
          <w:sz w:val="44"/>
          <w:szCs w:val="22"/>
        </w:rPr>
        <w:t xml:space="preserve">招标书</w:t>
      </w:r>
      <w:bookmarkEnd w:id="91"/>
      <w:r/>
      <w:bookmarkEnd w:id="92"/>
      <w:r/>
      <w:bookmarkEnd w:id="93"/>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苏州市职业大学 </w:t>
      </w:r>
      <w:r>
        <w:rPr>
          <w:rFonts w:ascii="宋体" w:hAnsi="宋体"/>
          <w:sz w:val="21"/>
        </w:rPr>
        <w:t xml:space="preserve">的委托，就</w:t>
      </w:r>
      <w:r>
        <w:rPr>
          <w:rFonts w:hint="eastAsia" w:ascii="宋体" w:hAnsi="宋体"/>
          <w:sz w:val="21"/>
          <w:u w:val="single"/>
        </w:rPr>
        <w:t xml:space="preserve"> 人工智能算法与控制实训室建设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一、项目编号：JSZC-320500-JZCG-G2025-0382</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二、项目名称：人工智能算法与控制实训室建设</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szCs w:val="21"/>
        </w:rPr>
        <w:t xml:space="preserve">人民币壹佰玖拾陆万伍仟元整（￥1965000.00）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szCs w:val="21"/>
        </w:rPr>
        <w:t xml:space="preserve">人民币壹佰玖拾陆万伍仟元整（￥1965000.00）</w:t>
      </w:r>
      <w:r/>
    </w:p>
    <w:p>
      <w:pPr>
        <w:ind w:left="0" w:firstLine="420"/>
        <w:spacing w:line="360" w:lineRule="auto"/>
        <w:tabs>
          <w:tab w:val="left" w:pos="420" w:leader="none"/>
        </w:tabs>
        <w:rPr>
          <w:rFonts w:hint="eastAsia" w:ascii="宋体" w:hAnsi="宋体"/>
          <w:color w:val="ff0000"/>
          <w:sz w:val="21"/>
          <w:szCs w:val="21"/>
        </w:rPr>
      </w:pPr>
      <w:r>
        <w:rPr>
          <w:rFonts w:hint="eastAsia" w:ascii="宋体" w:hAnsi="宋体"/>
          <w:sz w:val="21"/>
        </w:rPr>
        <w:t xml:space="preserve">五、合同履行期限：</w:t>
      </w:r>
      <w:bookmarkStart w:id="95" w:name="OLE_LINK22"/>
      <w:r>
        <w:rPr>
          <w:rFonts w:hint="eastAsia" w:ascii="宋体" w:hAnsi="宋体"/>
          <w:sz w:val="21"/>
          <w:szCs w:val="21"/>
        </w:rPr>
        <w:t xml:space="preserve">合同签订后20日内完成交付</w:t>
      </w:r>
      <w:bookmarkEnd w:id="95"/>
      <w:r>
        <w:rPr>
          <w:rFonts w:hint="eastAsia" w:ascii="宋体" w:hAnsi="宋体"/>
          <w:sz w:val="21"/>
          <w:szCs w:val="21"/>
        </w:rPr>
        <w:t xml:space="preserve">，最迟交付时间不得晚于2025年11月30日。各类货物的免费质保期见设备采购清单。</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通过人工智能算法与控制实训室项目的建设，可以推动人工智能本科、专业在生成式人工智能（AI）方面开展相关课程的项目化实践教学，将智能机器人和智能驾驶相关的技术与专业核心课程、拓展课程教学相机和，引入企业的实际应用案例开展课程设计、创新实践、毕业设计、比赛竞赛等实践活动，以下为详细的设备采购清单：</w:t>
      </w:r>
      <w:r/>
    </w:p>
    <w:p>
      <w:pPr>
        <w:ind w:left="0" w:firstLine="420"/>
        <w:spacing w:line="360" w:lineRule="auto"/>
        <w:tabs>
          <w:tab w:val="left" w:pos="420" w:leader="none"/>
        </w:tabs>
        <w:rPr>
          <w:rFonts w:hint="eastAsia" w:ascii="宋体" w:hAnsi="宋体"/>
          <w:sz w:val="21"/>
        </w:rPr>
      </w:pPr>
      <w:r>
        <w:rPr>
          <w:rFonts w:hint="eastAsia" w:ascii="宋体" w:hAnsi="宋体"/>
          <w:sz w:val="21"/>
        </w:rPr>
      </w:r>
      <w:r/>
    </w:p>
    <w:p>
      <w:pPr>
        <w:ind w:left="0" w:firstLine="420"/>
        <w:spacing w:line="360" w:lineRule="auto"/>
        <w:tabs>
          <w:tab w:val="left" w:pos="0" w:leader="none"/>
        </w:tabs>
        <w:rPr>
          <w:rFonts w:hint="eastAsia" w:ascii="宋体" w:hAnsi="宋体"/>
          <w:sz w:val="21"/>
        </w:rPr>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pPr>
      <w:r>
        <w:rPr>
          <w:rFonts w:hint="eastAsia" w:ascii="宋体" w:hAnsi="宋体"/>
          <w:sz w:val="21"/>
        </w:rPr>
      </w:r>
      <w:r/>
    </w:p>
    <w:tbl>
      <w:tblPr>
        <w:tblStyle w:val="839"/>
        <w:tblpPr w:horzAnchor="margin" w:tblpX="-835" w:vertAnchor="text" w:tblpY="167" w:leftFromText="180" w:topFromText="0" w:rightFromText="180" w:bottomFromText="0"/>
        <w:tblW w:w="14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51"/>
        <w:gridCol w:w="7047"/>
        <w:gridCol w:w="1200"/>
        <w:gridCol w:w="1020"/>
        <w:gridCol w:w="1248"/>
        <w:gridCol w:w="1380"/>
        <w:gridCol w:w="1224"/>
      </w:tblGrid>
      <w:tr>
        <w:trPr/>
        <w:tc>
          <w:tcPr>
            <w:gridSpan w:val="8"/>
            <w:tcW w:w="1482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人工智能算法与控制实训室建设</w:t>
            </w:r>
            <w:r/>
          </w:p>
        </w:tc>
      </w:tr>
      <w:tr>
        <w:trPr/>
        <w:tc>
          <w:tcPr>
            <w:tcW w:w="851" w:type="dxa"/>
            <w:vAlign w:val="center"/>
            <w:textDirection w:val="lrTb"/>
            <w:noWrap w:val="false"/>
          </w:tcPr>
          <w:p>
            <w:pPr>
              <w:ind w:left="0"/>
              <w:jc w:val="center"/>
              <w:spacing w:line="360" w:lineRule="auto"/>
              <w:tabs>
                <w:tab w:val="left" w:pos="0" w:leader="none"/>
              </w:tabs>
              <w:rPr>
                <w:rFonts w:hint="eastAsia" w:ascii="宋体" w:hAnsi="宋体"/>
                <w:sz w:val="21"/>
              </w:rPr>
            </w:pPr>
            <w:r>
              <w:rPr>
                <w:rFonts w:ascii="宋体" w:hAnsi="宋体"/>
                <w:sz w:val="21"/>
              </w:rPr>
              <w:t xml:space="preserve">序号</w:t>
            </w:r>
            <w:r/>
          </w:p>
        </w:tc>
        <w:tc>
          <w:tcPr>
            <w:tcW w:w="851" w:type="dxa"/>
            <w:vAlign w:val="center"/>
            <w:textDirection w:val="lrTb"/>
            <w:noWrap w:val="false"/>
          </w:tcPr>
          <w:p>
            <w:pPr>
              <w:ind w:left="0"/>
              <w:jc w:val="center"/>
              <w:spacing w:line="360" w:lineRule="auto"/>
              <w:tabs>
                <w:tab w:val="left" w:pos="0" w:leader="none"/>
              </w:tabs>
              <w:rPr>
                <w:rFonts w:hint="eastAsia" w:ascii="宋体" w:hAnsi="宋体"/>
                <w:sz w:val="21"/>
              </w:rPr>
            </w:pPr>
            <w:r>
              <w:rPr>
                <w:rFonts w:ascii="宋体" w:hAnsi="宋体"/>
                <w:sz w:val="21"/>
              </w:rPr>
              <w:t xml:space="preserve">服务名称</w:t>
            </w:r>
            <w:r/>
          </w:p>
        </w:tc>
        <w:tc>
          <w:tcPr>
            <w:tcW w:w="7047" w:type="dxa"/>
            <w:vAlign w:val="center"/>
            <w:textDirection w:val="lrTb"/>
            <w:noWrap w:val="false"/>
          </w:tcPr>
          <w:p>
            <w:pPr>
              <w:ind w:left="0"/>
              <w:jc w:val="center"/>
              <w:spacing w:line="360" w:lineRule="auto"/>
              <w:tabs>
                <w:tab w:val="left" w:pos="0" w:leader="none"/>
              </w:tabs>
              <w:rPr>
                <w:rFonts w:hint="eastAsia" w:ascii="宋体" w:hAnsi="宋体"/>
                <w:sz w:val="21"/>
              </w:rPr>
            </w:pPr>
            <w:r>
              <w:rPr>
                <w:rFonts w:ascii="宋体" w:hAnsi="宋体"/>
                <w:sz w:val="21"/>
              </w:rPr>
              <w:t xml:space="preserve">服务要求</w:t>
            </w:r>
            <w:r/>
          </w:p>
          <w:p>
            <w:pPr>
              <w:ind w:left="0"/>
              <w:jc w:val="center"/>
              <w:spacing w:line="360" w:lineRule="auto"/>
              <w:tabs>
                <w:tab w:val="left" w:pos="0" w:leader="none"/>
              </w:tabs>
              <w:rPr>
                <w:rFonts w:hint="eastAsia" w:ascii="宋体" w:hAnsi="宋体"/>
                <w:sz w:val="21"/>
              </w:rPr>
            </w:pPr>
            <w:r>
              <w:rPr>
                <w:rFonts w:ascii="宋体" w:hAnsi="宋体"/>
                <w:sz w:val="21"/>
              </w:rPr>
              <w:t xml:space="preserve">（需执行的相关标准、规范，质量、安全、技术规格、物理特性等要求）</w:t>
            </w:r>
            <w:r/>
          </w:p>
        </w:tc>
        <w:tc>
          <w:tcPr>
            <w:tcW w:w="1200" w:type="dxa"/>
            <w:vAlign w:val="center"/>
            <w:textDirection w:val="lrTb"/>
            <w:noWrap w:val="false"/>
          </w:tcPr>
          <w:p>
            <w:pPr>
              <w:ind w:left="0"/>
              <w:jc w:val="center"/>
              <w:spacing w:line="360" w:lineRule="auto"/>
              <w:tabs>
                <w:tab w:val="left" w:pos="0" w:leader="none"/>
              </w:tabs>
              <w:rPr>
                <w:rFonts w:hint="eastAsia" w:ascii="宋体" w:hAnsi="宋体"/>
                <w:sz w:val="21"/>
              </w:rPr>
            </w:pPr>
            <w:r>
              <w:rPr>
                <w:rFonts w:ascii="宋体" w:hAnsi="宋体"/>
                <w:sz w:val="21"/>
              </w:rPr>
              <w:t xml:space="preserve">数量</w:t>
            </w:r>
            <w:r/>
          </w:p>
        </w:tc>
        <w:tc>
          <w:tcPr>
            <w:tcW w:w="1020" w:type="dxa"/>
            <w:vAlign w:val="center"/>
            <w:textDirection w:val="lrTb"/>
            <w:noWrap w:val="false"/>
          </w:tcPr>
          <w:p>
            <w:pPr>
              <w:ind w:left="0"/>
              <w:jc w:val="center"/>
              <w:spacing w:line="360" w:lineRule="auto"/>
              <w:tabs>
                <w:tab w:val="left" w:pos="0" w:leader="none"/>
              </w:tabs>
              <w:rPr>
                <w:rFonts w:hint="eastAsia" w:ascii="宋体" w:hAnsi="宋体"/>
                <w:sz w:val="21"/>
              </w:rPr>
            </w:pPr>
            <w:r>
              <w:rPr>
                <w:rFonts w:ascii="宋体" w:hAnsi="宋体"/>
                <w:sz w:val="21"/>
              </w:rPr>
              <w:t xml:space="preserve">单位</w:t>
            </w:r>
            <w:r/>
          </w:p>
        </w:tc>
        <w:tc>
          <w:tcPr>
            <w:tcW w:w="1248" w:type="dxa"/>
            <w:vAlign w:val="center"/>
            <w:textDirection w:val="lrTb"/>
            <w:noWrap w:val="false"/>
          </w:tcPr>
          <w:p>
            <w:pPr>
              <w:ind w:left="0"/>
              <w:jc w:val="center"/>
              <w:spacing w:line="360" w:lineRule="auto"/>
              <w:tabs>
                <w:tab w:val="left" w:pos="0" w:leader="none"/>
              </w:tabs>
              <w:rPr>
                <w:rFonts w:hint="eastAsia" w:ascii="宋体" w:hAnsi="宋体"/>
                <w:sz w:val="21"/>
              </w:rPr>
            </w:pPr>
            <w:r>
              <w:rPr>
                <w:rFonts w:ascii="宋体" w:hAnsi="宋体"/>
                <w:sz w:val="21"/>
              </w:rPr>
              <w:t xml:space="preserve">单价</w:t>
            </w:r>
            <w:r>
              <w:rPr>
                <w:rFonts w:hint="eastAsia"/>
              </w:rPr>
              <w:t xml:space="preserve">限价</w:t>
            </w:r>
            <w:r/>
          </w:p>
          <w:p>
            <w:pPr>
              <w:ind w:left="0"/>
              <w:jc w:val="center"/>
              <w:spacing w:line="360" w:lineRule="auto"/>
              <w:tabs>
                <w:tab w:val="left" w:pos="0" w:leader="none"/>
              </w:tabs>
              <w:rPr>
                <w:rFonts w:hint="eastAsia" w:ascii="宋体" w:hAnsi="宋体"/>
                <w:sz w:val="21"/>
              </w:rPr>
            </w:pPr>
            <w:r>
              <w:rPr>
                <w:rFonts w:ascii="宋体" w:hAnsi="宋体"/>
                <w:sz w:val="21"/>
              </w:rPr>
              <w:t xml:space="preserve">（元）</w:t>
            </w:r>
            <w:r/>
          </w:p>
        </w:tc>
        <w:tc>
          <w:tcPr>
            <w:tcW w:w="1380" w:type="dxa"/>
            <w:vAlign w:val="center"/>
            <w:textDirection w:val="lrTb"/>
            <w:noWrap w:val="false"/>
          </w:tcPr>
          <w:p>
            <w:pPr>
              <w:ind w:left="0"/>
              <w:jc w:val="center"/>
              <w:spacing w:line="360" w:lineRule="auto"/>
              <w:tabs>
                <w:tab w:val="left" w:pos="0" w:leader="none"/>
              </w:tabs>
              <w:rPr>
                <w:rFonts w:hint="eastAsia" w:ascii="宋体" w:hAnsi="宋体"/>
                <w:sz w:val="21"/>
              </w:rPr>
            </w:pPr>
            <w:r>
              <w:rPr>
                <w:rFonts w:ascii="宋体" w:hAnsi="宋体"/>
                <w:sz w:val="21"/>
              </w:rPr>
              <w:t xml:space="preserve">总价</w:t>
            </w:r>
            <w:r>
              <w:rPr>
                <w:rFonts w:hint="eastAsia"/>
              </w:rPr>
              <w:t xml:space="preserve">限价</w:t>
            </w:r>
            <w:r/>
          </w:p>
          <w:p>
            <w:pPr>
              <w:ind w:left="0"/>
              <w:jc w:val="center"/>
              <w:spacing w:line="360" w:lineRule="auto"/>
              <w:tabs>
                <w:tab w:val="left" w:pos="0" w:leader="none"/>
              </w:tabs>
              <w:rPr>
                <w:rFonts w:hint="eastAsia" w:ascii="宋体" w:hAnsi="宋体"/>
                <w:sz w:val="21"/>
              </w:rPr>
            </w:pPr>
            <w:r>
              <w:rPr>
                <w:rFonts w:ascii="宋体" w:hAnsi="宋体"/>
                <w:sz w:val="21"/>
              </w:rPr>
              <w:t xml:space="preserve">（元）</w:t>
            </w:r>
            <w:r/>
          </w:p>
        </w:tc>
        <w:tc>
          <w:tcPr>
            <w:tcW w:w="1224" w:type="dxa"/>
            <w:vAlign w:val="center"/>
            <w:textDirection w:val="lrTb"/>
            <w:noWrap w:val="false"/>
          </w:tcPr>
          <w:p>
            <w:pPr>
              <w:ind w:left="0"/>
              <w:jc w:val="center"/>
              <w:spacing w:line="360" w:lineRule="auto"/>
              <w:tabs>
                <w:tab w:val="left" w:pos="0" w:leader="none"/>
              </w:tabs>
              <w:rPr>
                <w:rFonts w:hint="eastAsia" w:ascii="宋体" w:hAnsi="宋体"/>
                <w:sz w:val="21"/>
              </w:rPr>
            </w:pPr>
            <w:r>
              <w:rPr>
                <w:rFonts w:ascii="宋体" w:hAnsi="宋体"/>
                <w:sz w:val="21"/>
              </w:rPr>
              <w:t xml:space="preserve">质保要求</w:t>
            </w:r>
            <w:r/>
          </w:p>
        </w:tc>
      </w:tr>
      <w:tr>
        <w:trPr>
          <w:trHeight w:val="529"/>
        </w:trPr>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w:t>
            </w:r>
            <w:r/>
          </w:p>
        </w:tc>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大模型教学训推一体机</w:t>
            </w:r>
            <w:r/>
          </w:p>
        </w:tc>
        <w:tc>
          <w:tcPr>
            <w:tcW w:w="7047"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1.平台内应预置企业级生成式大语言模型（以下简称大模型）</w:t>
            </w:r>
            <w:r>
              <w:rPr>
                <w:rFonts w:hint="eastAsia" w:ascii="宋体" w:hAnsi="宋体"/>
                <w:sz w:val="21"/>
              </w:rPr>
              <w:t xml:space="preserve">，并具有以下功能：</w:t>
            </w:r>
            <w:r/>
          </w:p>
          <w:p>
            <w:pPr>
              <w:ind w:left="0"/>
              <w:spacing w:line="360" w:lineRule="auto"/>
              <w:tabs>
                <w:tab w:val="left" w:pos="0" w:leader="none"/>
              </w:tabs>
              <w:rPr>
                <w:rFonts w:hint="eastAsia" w:ascii="宋体" w:hAnsi="宋体"/>
                <w:sz w:val="21"/>
              </w:rPr>
            </w:pPr>
            <w:r>
              <w:rPr>
                <w:rFonts w:hint="eastAsia" w:ascii="宋体" w:hAnsi="宋体"/>
                <w:sz w:val="21"/>
              </w:rPr>
              <w:t xml:space="preserve">1）提供</w:t>
            </w:r>
            <w:r>
              <w:rPr>
                <w:rFonts w:ascii="宋体" w:hAnsi="宋体"/>
                <w:sz w:val="21"/>
              </w:rPr>
              <w:t xml:space="preserve">生成式AI和大语言模型的安装、基于以SFT 微调的方式训练调优大模型</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2）</w:t>
            </w:r>
            <w:r>
              <w:rPr>
                <w:rFonts w:ascii="宋体" w:hAnsi="宋体"/>
                <w:sz w:val="21"/>
              </w:rPr>
              <w:t xml:space="preserve">支持数据集的导入、多种大模型网络、不同训练类型，支持超参数、训练资源的配置。</w:t>
            </w:r>
            <w:r/>
          </w:p>
          <w:p>
            <w:pPr>
              <w:ind w:left="0"/>
              <w:spacing w:line="360" w:lineRule="auto"/>
              <w:tabs>
                <w:tab w:val="left" w:pos="0" w:leader="none"/>
              </w:tabs>
              <w:rPr>
                <w:rFonts w:hint="eastAsia" w:ascii="宋体" w:hAnsi="宋体"/>
                <w:sz w:val="21"/>
              </w:rPr>
            </w:pPr>
            <w:r>
              <w:rPr>
                <w:rFonts w:hint="eastAsia" w:ascii="宋体" w:hAnsi="宋体"/>
                <w:sz w:val="21"/>
              </w:rPr>
              <w:t xml:space="preserve">3）</w:t>
            </w:r>
            <w:r>
              <w:rPr>
                <w:rFonts w:ascii="宋体" w:hAnsi="宋体"/>
                <w:sz w:val="21"/>
              </w:rPr>
              <w:t xml:space="preserve">支持展示训练任务列表，支持查看训练任务详情，支持对 SFT 训练任务进行停止、发布、删除。</w:t>
            </w:r>
            <w:r/>
          </w:p>
          <w:p>
            <w:pPr>
              <w:ind w:left="0"/>
              <w:spacing w:line="360" w:lineRule="auto"/>
              <w:tabs>
                <w:tab w:val="left" w:pos="0" w:leader="none"/>
              </w:tabs>
              <w:rPr>
                <w:rFonts w:hint="eastAsia" w:ascii="宋体" w:hAnsi="宋体"/>
                <w:sz w:val="21"/>
              </w:rPr>
            </w:pPr>
            <w:r>
              <w:rPr>
                <w:rFonts w:hint="eastAsia" w:ascii="宋体" w:hAnsi="宋体"/>
                <w:sz w:val="21"/>
              </w:rPr>
              <w:t xml:space="preserve">4）</w:t>
            </w:r>
            <w:r>
              <w:rPr>
                <w:rFonts w:ascii="宋体" w:hAnsi="宋体"/>
                <w:sz w:val="21"/>
              </w:rPr>
              <w:t xml:space="preserve">大模型应能够提供可信AI评估证书，且生成式人工智能-技术能力模块、生成式人工智能-产品能力模块均达到4+级或以上。</w:t>
            </w:r>
            <w:r/>
          </w:p>
          <w:p>
            <w:pPr>
              <w:ind w:left="0"/>
              <w:spacing w:line="360" w:lineRule="auto"/>
              <w:tabs>
                <w:tab w:val="left" w:pos="0" w:leader="none"/>
              </w:tabs>
              <w:rPr>
                <w:rFonts w:hint="eastAsia" w:ascii="宋体" w:hAnsi="宋体"/>
                <w:sz w:val="21"/>
              </w:rPr>
            </w:pPr>
            <w:r>
              <w:rPr>
                <w:rFonts w:ascii="宋体" w:hAnsi="宋体"/>
                <w:sz w:val="21"/>
              </w:rPr>
              <w:t xml:space="preserve">2.</w:t>
            </w:r>
            <w:r>
              <w:rPr>
                <w:rFonts w:hint="eastAsia" w:ascii="宋体" w:hAnsi="宋体"/>
                <w:sz w:val="21"/>
              </w:rPr>
              <w:t xml:space="preserve">能够</w:t>
            </w:r>
            <w:r>
              <w:rPr>
                <w:rFonts w:ascii="宋体" w:hAnsi="宋体"/>
                <w:sz w:val="21"/>
              </w:rPr>
              <w:t xml:space="preserve">以 Post-pretrain 的方式训练大模型</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1）</w:t>
            </w:r>
            <w:r>
              <w:rPr>
                <w:rFonts w:ascii="宋体" w:hAnsi="宋体"/>
                <w:sz w:val="21"/>
              </w:rPr>
              <w:t xml:space="preserve">支持数据源选择、多种模型网络，支持超参数、训练资源的配置。</w:t>
            </w:r>
            <w:r/>
          </w:p>
          <w:p>
            <w:pPr>
              <w:ind w:left="0"/>
              <w:spacing w:line="360" w:lineRule="auto"/>
              <w:tabs>
                <w:tab w:val="left" w:pos="0" w:leader="none"/>
              </w:tabs>
              <w:rPr>
                <w:rFonts w:hint="eastAsia" w:ascii="宋体" w:hAnsi="宋体"/>
                <w:sz w:val="21"/>
              </w:rPr>
            </w:pPr>
            <w:r>
              <w:rPr>
                <w:rFonts w:hint="eastAsia" w:ascii="宋体" w:hAnsi="宋体"/>
                <w:sz w:val="21"/>
              </w:rPr>
              <w:t xml:space="preserve">2）</w:t>
            </w:r>
            <w:r>
              <w:rPr>
                <w:rFonts w:ascii="宋体" w:hAnsi="宋体"/>
                <w:sz w:val="21"/>
              </w:rPr>
              <w:t xml:space="preserve">支持展示训练任务列表，支持查看训练任务详情，支持对 Post-pretrain 训练任务进行增量训练、停止、SFT 调优、删除。</w:t>
            </w:r>
            <w:r/>
          </w:p>
          <w:p>
            <w:pPr>
              <w:ind w:left="0"/>
              <w:spacing w:line="360" w:lineRule="auto"/>
              <w:tabs>
                <w:tab w:val="left" w:pos="0" w:leader="none"/>
              </w:tabs>
              <w:rPr>
                <w:rFonts w:hint="eastAsia" w:ascii="宋体" w:hAnsi="宋体"/>
                <w:sz w:val="21"/>
              </w:rPr>
            </w:pPr>
            <w:r>
              <w:rPr>
                <w:rFonts w:hint="eastAsia" w:ascii="宋体" w:hAnsi="宋体"/>
                <w:sz w:val="21"/>
              </w:rPr>
              <w:t xml:space="preserve">★</w:t>
            </w:r>
            <w:r>
              <w:rPr>
                <w:rFonts w:ascii="宋体" w:hAnsi="宋体"/>
                <w:sz w:val="21"/>
              </w:rPr>
              <w:t xml:space="preserve">3.基于 notebook、Pycharm等软件和服务，为用户提供基于web 交互式开发环境（可视化界面）和丰富的 AI 开发工具。支持用户自己新建开发项目，支持项目的资源配置、描述说明、重启、停止、删除等功能。</w:t>
            </w:r>
            <w:r/>
          </w:p>
          <w:p>
            <w:pPr>
              <w:ind w:left="0"/>
              <w:spacing w:line="360" w:lineRule="auto"/>
              <w:tabs>
                <w:tab w:val="left" w:pos="0" w:leader="none"/>
              </w:tabs>
              <w:rPr>
                <w:rFonts w:hint="eastAsia" w:ascii="宋体" w:hAnsi="宋体"/>
                <w:sz w:val="21"/>
              </w:rPr>
            </w:pPr>
            <w:r>
              <w:rPr>
                <w:rFonts w:ascii="宋体" w:hAnsi="宋体"/>
                <w:sz w:val="21"/>
              </w:rPr>
              <w:t xml:space="preserve">4.预置 ResNet50 传统机器学习的作业训练案例，支持快速发起项目任务。预置 ChatGLM2-6B、Llama2-7B 作业训练项目，支持快速发起训练任务。大语言模型支持 ERNIE Speed、Bloomz-7B、LLama2-7B、ChatGLM2-6B 等。传统或经典的小模型网络，如 yolo，Resnet 等。支持模型版本迭代管理，对模型进行详情查看、部署、删除。</w:t>
            </w:r>
            <w:r/>
          </w:p>
          <w:p>
            <w:pPr>
              <w:ind w:left="0"/>
              <w:spacing w:line="360" w:lineRule="auto"/>
              <w:tabs>
                <w:tab w:val="left" w:pos="0" w:leader="none"/>
              </w:tabs>
              <w:rPr>
                <w:rFonts w:hint="eastAsia" w:ascii="宋体" w:hAnsi="宋体"/>
                <w:sz w:val="21"/>
              </w:rPr>
            </w:pPr>
            <w:r>
              <w:rPr>
                <w:rFonts w:ascii="宋体" w:hAnsi="宋体"/>
                <w:sz w:val="21"/>
              </w:rPr>
              <w:t xml:space="preserve">5.支持判别式服务管理，可支持创建 HTTP 在线预测服务，发布在线服务供上层应用集成调用底层 AI 能力。支持用户基于平台已构建的模型及镜像的方式启动服务。镜像方式可以将自己的模型制作成镜像，上传到镜像管理，使用预测服务将模型/镜像发布为服务，用户可以为自己的服务设置存储挂载、需要的资源和其他配置。</w:t>
            </w:r>
            <w:r/>
          </w:p>
          <w:p>
            <w:pPr>
              <w:ind w:left="0"/>
              <w:spacing w:line="360" w:lineRule="auto"/>
              <w:tabs>
                <w:tab w:val="left" w:pos="0" w:leader="none"/>
              </w:tabs>
              <w:rPr>
                <w:rFonts w:hint="eastAsia" w:ascii="宋体" w:hAnsi="宋体"/>
                <w:sz w:val="21"/>
              </w:rPr>
            </w:pPr>
            <w:r>
              <w:rPr>
                <w:rFonts w:ascii="宋体" w:hAnsi="宋体"/>
                <w:sz w:val="21"/>
              </w:rPr>
              <w:t xml:space="preserve">6.支持将纳管的向量表征模型发布为在线服务，创建服务支持选择实例数。支持在列表页按服务名称模糊搜索，支持对服务进行上线、下线、重新发布、更新服务、查看服务详情、删除操作。服务详情支持查看在线服务信息及查看/编写接口 readme，服务信息包含创建服务的基本信息、资源配置、运行状态。</w:t>
            </w:r>
            <w:r/>
          </w:p>
          <w:p>
            <w:pPr>
              <w:ind w:left="0"/>
              <w:spacing w:line="360" w:lineRule="auto"/>
              <w:tabs>
                <w:tab w:val="left" w:pos="0" w:leader="none"/>
              </w:tabs>
              <w:rPr>
                <w:rFonts w:hint="eastAsia" w:ascii="宋体" w:hAnsi="宋体"/>
                <w:sz w:val="21"/>
              </w:rPr>
            </w:pPr>
            <w:r>
              <w:rPr>
                <w:rFonts w:ascii="宋体" w:hAnsi="宋体"/>
                <w:sz w:val="21"/>
              </w:rPr>
              <w:t xml:space="preserve">7.为用户提供上手一站式配置，打通用户&amp;组织&amp;角色&amp;权限&amp;资源池&amp;存储卷流程，可以快速创建流程。以组织维度管理平台用户，支持多组织层级管理，支持为组织添加授权用户。一个组织可以拥有多个项目，进而实现用户和项目间隔离。平台用户管理入口，采用 RBAC 模型为用户分配角色权限，删除用户，设置或重置用户信息。平台用户权限配置入口，支持创建/编辑/删除自定义角色，为角色配置功能权限，为用户授予/收回角色。</w:t>
            </w:r>
            <w:r/>
          </w:p>
          <w:p>
            <w:pPr>
              <w:ind w:left="0"/>
              <w:spacing w:line="360" w:lineRule="auto"/>
              <w:tabs>
                <w:tab w:val="left" w:pos="0" w:leader="none"/>
              </w:tabs>
              <w:rPr>
                <w:rFonts w:hint="eastAsia" w:ascii="宋体" w:hAnsi="宋体"/>
                <w:sz w:val="21"/>
              </w:rPr>
            </w:pPr>
            <w:r>
              <w:rPr>
                <w:rFonts w:ascii="宋体" w:hAnsi="宋体"/>
                <w:sz w:val="21"/>
              </w:rPr>
              <w:t xml:space="preserve">8.平台纳管异构算力，支持多卡算力资源调度。支持 GPU 虚拟化，提高计算资源使用效率。通过存储卷管理平台存储资源，将存储资源分配给组织&amp;项目、设置默认存储卷、设置组织层级的默认存储卷、支持修改默认存储卷，确保平台组织&amp;项目下业务任务平稳运行。通过不同来源存储纳管平台存储源，支持默认 GlusterFS 存储源，支持多种类型的存储源接入和使用，包括 HDFS、NFS、GlusterFS、HDFSWithKerberos、S3、CIFS、BOS、PVC、OBS、OSS 等类型。</w:t>
            </w:r>
            <w:r/>
          </w:p>
          <w:p>
            <w:pPr>
              <w:ind w:left="0"/>
              <w:spacing w:line="360" w:lineRule="auto"/>
              <w:tabs>
                <w:tab w:val="left" w:pos="0" w:leader="none"/>
              </w:tabs>
              <w:rPr>
                <w:rFonts w:hint="eastAsia" w:ascii="宋体" w:hAnsi="宋体"/>
                <w:sz w:val="21"/>
              </w:rPr>
            </w:pPr>
            <w:r>
              <w:rPr>
                <w:rFonts w:ascii="宋体" w:hAnsi="宋体"/>
                <w:sz w:val="21"/>
              </w:rPr>
              <w:t xml:space="preserve">9.平台提供系统概览、节点监控、Pod 监控、集群监控、系统服务监控、自定义监控等多种看板，支持多集群监控。具体包括：支持 CPU/AI 加速卡/内存/存储按任务类型展示使用详情，包含已使用量和总量等数据查看。</w:t>
            </w:r>
            <w:r/>
          </w:p>
          <w:p>
            <w:pPr>
              <w:ind w:left="0"/>
              <w:spacing w:line="360" w:lineRule="auto"/>
              <w:tabs>
                <w:tab w:val="left" w:pos="0" w:leader="none"/>
              </w:tabs>
              <w:rPr>
                <w:rFonts w:hint="eastAsia" w:ascii="宋体" w:hAnsi="宋体"/>
                <w:sz w:val="21"/>
              </w:rPr>
            </w:pPr>
            <w:r>
              <w:rPr>
                <w:rFonts w:ascii="宋体" w:hAnsi="宋体"/>
                <w:sz w:val="21"/>
              </w:rPr>
              <w:t xml:space="preserve">10.支持按照时间区间筛选；支持节点监控，包含 CPU 使用率、CPU 负载平均值、分 Pod-CPU 使用量、内存使用比例、分 Pod-内存使用量、AI 加速卡算力使用率、AI 加速卡显存使用率、磁盘使用比例、磁盘各挂载点使用比例、磁盘 IO 情况、网络包发送速率、网络包接收速率、文件描述符情况、Pod 总览及 Pod 重启次数监控；支持 Pod 监控，包含 CPU 使用量、CPU 限制量、CPU 使用率、内存使用量、内存限制量、内存使用率、AI 加速卡算力使用量、AI 加速卡显存使用量、</w:t>
            </w:r>
            <w:r>
              <w:rPr>
                <w:rFonts w:ascii="宋体" w:hAnsi="宋体"/>
                <w:sz w:val="21"/>
              </w:rPr>
              <w:t xml:space="preserve">Pod 网络传输流量、Pod 网络接收流量、Pod 传输错误率、Pod 接收错误率、Pod 传输网络包、Pod 接收网络包、Pod 传输丢包率、Pod 接收丢包率；支持机器池资源监控，包括 CPU/AI 加速卡/Memory 平均使用率、AI 加速卡显存/算力使用率、网络平均 IO、磁盘监控、节点目录使用率。支持系统服务监控，包含 K8S-Kubelet、K8S-apiserver、K8S-controller-manager、K8S-calico-node、K8S-scheduler、K8S-proxy。</w:t>
            </w:r>
            <w:r/>
          </w:p>
          <w:p>
            <w:pPr>
              <w:ind w:left="0"/>
              <w:spacing w:line="360" w:lineRule="auto"/>
              <w:tabs>
                <w:tab w:val="left" w:pos="0" w:leader="none"/>
              </w:tabs>
              <w:rPr>
                <w:rFonts w:hint="eastAsia" w:ascii="宋体" w:hAnsi="宋体"/>
                <w:sz w:val="21"/>
              </w:rPr>
            </w:pPr>
            <w:r>
              <w:rPr>
                <w:rFonts w:ascii="宋体" w:hAnsi="宋体"/>
                <w:sz w:val="21"/>
              </w:rPr>
              <w:t xml:space="preserve">11.针对平台业务遇到问题，支持告警规则的创建、展示、更新、删除等操作，设置项包括规则名称、监控项、阈值、持续时间、告警等级、告警对象等，告警规则支持表单配置、PromoQL 配置，支持 5 种告警等级设置。在告警管理中可展示告警事件的列表，可删除告警事件；告警事件包括规则名称、监控维度、监控项、持续时间、阈值、告警值、告警级别等内容。</w:t>
            </w:r>
            <w:r/>
          </w:p>
          <w:p>
            <w:pPr>
              <w:ind w:left="0"/>
              <w:spacing w:line="360" w:lineRule="auto"/>
              <w:tabs>
                <w:tab w:val="left" w:pos="0" w:leader="none"/>
              </w:tabs>
              <w:rPr>
                <w:rFonts w:hint="eastAsia" w:ascii="宋体" w:hAnsi="宋体"/>
                <w:sz w:val="21"/>
              </w:rPr>
            </w:pPr>
            <w:r>
              <w:rPr>
                <w:rFonts w:ascii="宋体" w:hAnsi="宋体"/>
                <w:sz w:val="21"/>
              </w:rPr>
              <w:t xml:space="preserve">12.平台不同用户具有不同权限，如果用户申请其它业务权限，平台支持审批流程机制，支持用户自定义审批模板和流程，统一管理工作流程。</w:t>
            </w:r>
            <w:r/>
          </w:p>
          <w:p>
            <w:pPr>
              <w:ind w:left="0"/>
              <w:spacing w:line="360" w:lineRule="auto"/>
              <w:tabs>
                <w:tab w:val="left" w:pos="0" w:leader="none"/>
              </w:tabs>
              <w:rPr>
                <w:rFonts w:hint="eastAsia" w:ascii="宋体" w:hAnsi="宋体"/>
                <w:sz w:val="21"/>
              </w:rPr>
            </w:pPr>
            <w:r>
              <w:rPr>
                <w:rFonts w:ascii="宋体" w:hAnsi="宋体"/>
                <w:sz w:val="21"/>
              </w:rPr>
              <w:t xml:space="preserve">13.存储支持对文件进行上传、下载、压缩、解压缩等操作，支持对文件预览，可支持格式如下：图片类型：jpg/png/bmp/jpeg；文本类型：txt/jsonl/csv/xlsx/json；脚本文件：py/ipynb；视频类型：mp4。</w:t>
            </w:r>
            <w:r/>
          </w:p>
          <w:p>
            <w:pPr>
              <w:ind w:left="0"/>
              <w:spacing w:line="360" w:lineRule="auto"/>
              <w:tabs>
                <w:tab w:val="left" w:pos="0" w:leader="none"/>
              </w:tabs>
              <w:rPr>
                <w:rFonts w:hint="eastAsia" w:ascii="宋体" w:hAnsi="宋体"/>
                <w:sz w:val="21"/>
              </w:rPr>
            </w:pPr>
            <w:r>
              <w:rPr>
                <w:rFonts w:ascii="宋体" w:hAnsi="宋体"/>
                <w:sz w:val="21"/>
              </w:rPr>
              <w:t xml:space="preserve">14.在使用大语言模型进行推理时，可通过开启安全服务来确保推过程的安全性。安全服务开启后，全局可见，用户在创建模型服务时可选择是否接入安全服务。</w:t>
            </w:r>
            <w:r/>
          </w:p>
          <w:p>
            <w:pPr>
              <w:ind w:left="0"/>
              <w:spacing w:line="360" w:lineRule="auto"/>
              <w:tabs>
                <w:tab w:val="left" w:pos="0" w:leader="none"/>
              </w:tabs>
              <w:rPr>
                <w:rFonts w:hint="eastAsia" w:ascii="宋体" w:hAnsi="宋体"/>
                <w:sz w:val="21"/>
              </w:rPr>
            </w:pPr>
            <w:r>
              <w:rPr>
                <w:rFonts w:ascii="宋体" w:hAnsi="宋体"/>
                <w:sz w:val="21"/>
              </w:rPr>
              <w:t xml:space="preserve">15. 支持显卡虚拟化：</w:t>
            </w:r>
            <w:r/>
          </w:p>
          <w:p>
            <w:pPr>
              <w:ind w:left="0"/>
              <w:spacing w:line="360" w:lineRule="auto"/>
              <w:tabs>
                <w:tab w:val="left" w:pos="0" w:leader="none"/>
              </w:tabs>
              <w:rPr>
                <w:rFonts w:hint="eastAsia" w:ascii="宋体" w:hAnsi="宋体"/>
                <w:sz w:val="21"/>
              </w:rPr>
            </w:pPr>
            <w:r>
              <w:rPr>
                <w:rFonts w:ascii="宋体" w:hAnsi="宋体"/>
                <w:sz w:val="21"/>
              </w:rPr>
              <w:t xml:space="preserve">1）支持虚拟化平台的显卡虚拟化切分技术，能将显卡切分后直接绑定给某个虚拟机使用。</w:t>
            </w:r>
            <w:r/>
          </w:p>
          <w:p>
            <w:pPr>
              <w:ind w:left="0"/>
              <w:spacing w:line="360" w:lineRule="auto"/>
              <w:tabs>
                <w:tab w:val="left" w:pos="0" w:leader="none"/>
              </w:tabs>
              <w:rPr>
                <w:rFonts w:hint="eastAsia" w:ascii="宋体" w:hAnsi="宋体"/>
                <w:sz w:val="21"/>
              </w:rPr>
            </w:pPr>
            <w:r>
              <w:rPr>
                <w:rFonts w:ascii="宋体" w:hAnsi="宋体"/>
                <w:sz w:val="21"/>
              </w:rPr>
              <w:t xml:space="preserve">2）支持显卡资源分配可视化，管理员可以实时查看主机、虚拟机和显卡核心分配情况，以及对应的3D虚拟机名称。</w:t>
            </w:r>
            <w:r/>
          </w:p>
          <w:p>
            <w:pPr>
              <w:ind w:left="0"/>
              <w:spacing w:line="360" w:lineRule="auto"/>
              <w:tabs>
                <w:tab w:val="left" w:pos="0" w:leader="none"/>
              </w:tabs>
              <w:rPr>
                <w:rFonts w:hint="eastAsia" w:ascii="宋体" w:hAnsi="宋体"/>
                <w:sz w:val="21"/>
              </w:rPr>
            </w:pPr>
            <w:r>
              <w:rPr>
                <w:rFonts w:ascii="宋体" w:hAnsi="宋体"/>
                <w:sz w:val="21"/>
                <w:highlight w:val="yellow"/>
              </w:rPr>
              <w:t xml:space="preserve">16. 硬件</w:t>
            </w:r>
            <w:r>
              <w:rPr>
                <w:rFonts w:hint="eastAsia" w:ascii="宋体" w:hAnsi="宋体"/>
                <w:sz w:val="21"/>
                <w:highlight w:val="yellow"/>
              </w:rPr>
              <w:t xml:space="preserve">配置</w:t>
            </w:r>
            <w:r>
              <w:rPr>
                <w:rFonts w:ascii="宋体" w:hAnsi="宋体"/>
                <w:sz w:val="21"/>
                <w:highlight w:val="yellow"/>
              </w:rPr>
              <w:t xml:space="preserve">参数</w:t>
            </w:r>
            <w:r/>
          </w:p>
          <w:p>
            <w:pPr>
              <w:ind w:left="0"/>
              <w:spacing w:line="360" w:lineRule="auto"/>
              <w:tabs>
                <w:tab w:val="left" w:pos="0" w:leader="none"/>
              </w:tabs>
              <w:rPr>
                <w:rFonts w:hint="eastAsia" w:ascii="宋体" w:hAnsi="宋体"/>
                <w:sz w:val="21"/>
              </w:rPr>
            </w:pPr>
            <w:r>
              <w:rPr>
                <w:rFonts w:hint="eastAsia" w:ascii="宋体" w:hAnsi="宋体"/>
                <w:sz w:val="21"/>
              </w:rPr>
              <w:t xml:space="preserve">（1）</w:t>
            </w:r>
            <w:r>
              <w:rPr>
                <w:rFonts w:ascii="宋体" w:hAnsi="宋体"/>
                <w:sz w:val="21"/>
              </w:rPr>
              <w:t xml:space="preserve">CPU </w:t>
            </w:r>
            <w:r>
              <w:rPr>
                <w:rFonts w:hint="eastAsia" w:ascii="宋体" w:hAnsi="宋体"/>
                <w:sz w:val="21"/>
              </w:rPr>
              <w:t xml:space="preserve">性能：CPU末级缓存容量≥32M，CPU 支持的内存最高速率≥2666MT/s。</w:t>
            </w:r>
            <w:r/>
          </w:p>
          <w:p>
            <w:pPr>
              <w:ind w:left="0"/>
              <w:spacing w:line="360" w:lineRule="auto"/>
              <w:tabs>
                <w:tab w:val="left" w:pos="0" w:leader="none"/>
              </w:tabs>
            </w:pPr>
            <w:r>
              <w:rPr>
                <w:rFonts w:hint="eastAsia" w:ascii="宋体" w:hAnsi="宋体"/>
                <w:sz w:val="21"/>
              </w:rPr>
              <w:t xml:space="preserve">（2）内存性能：内存</w:t>
            </w:r>
            <w:r>
              <w:rPr>
                <w:rFonts w:ascii="宋体" w:hAnsi="宋体"/>
                <w:sz w:val="21"/>
              </w:rPr>
              <w:t xml:space="preserve">容量</w:t>
            </w:r>
            <w:r>
              <w:rPr>
                <w:rFonts w:hint="eastAsia"/>
              </w:rPr>
              <w:t xml:space="preserve">≥</w:t>
            </w:r>
            <w:r>
              <w:rPr>
                <w:rFonts w:hint="eastAsia" w:ascii="宋体" w:hAnsi="宋体"/>
                <w:sz w:val="21"/>
              </w:rPr>
              <w:t xml:space="preserve">512</w:t>
            </w:r>
            <w:r>
              <w:rPr>
                <w:rFonts w:ascii="宋体" w:hAnsi="宋体"/>
                <w:sz w:val="21"/>
              </w:rPr>
              <w:t xml:space="preserve">GB</w:t>
            </w:r>
            <w:r>
              <w:rPr>
                <w:rFonts w:hint="eastAsia" w:ascii="宋体" w:hAnsi="宋体"/>
                <w:sz w:val="21"/>
              </w:rPr>
              <w:t xml:space="preserve">，</w:t>
            </w:r>
            <w:r>
              <w:rPr>
                <w:rFonts w:hint="eastAsia"/>
              </w:rPr>
              <w:t xml:space="preserve">单内存插槽最大可支持容量≥8GB，内存插槽满配时提供的最高内存总容量≥</w:t>
            </w:r>
            <w:r>
              <w:rPr>
                <w:rFonts w:hint="eastAsia" w:ascii="宋体" w:hAnsi="宋体"/>
                <w:sz w:val="21"/>
              </w:rPr>
              <w:t xml:space="preserve">1024</w:t>
            </w:r>
            <w:r>
              <w:rPr>
                <w:rFonts w:ascii="宋体" w:hAnsi="宋体"/>
                <w:sz w:val="21"/>
              </w:rPr>
              <w:t xml:space="preserve">GB</w:t>
            </w:r>
            <w:r>
              <w:rPr>
                <w:rFonts w:hint="eastAsia" w:ascii="宋体" w:hAnsi="宋体"/>
                <w:sz w:val="21"/>
              </w:rPr>
              <w:t xml:space="preserve">，内存读写速率：≥2666MT/s</w:t>
            </w:r>
            <w:r>
              <w:rPr>
                <w:rFonts w:hint="eastAsia"/>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（3）系统硬盘：固态容量≥2*480GB。</w:t>
            </w:r>
            <w:r/>
          </w:p>
          <w:p>
            <w:pPr>
              <w:ind w:left="0"/>
              <w:spacing w:line="360" w:lineRule="auto"/>
              <w:tabs>
                <w:tab w:val="left" w:pos="0" w:leader="none"/>
              </w:tabs>
              <w:rPr>
                <w:rFonts w:hint="eastAsia" w:ascii="宋体" w:hAnsi="宋体"/>
                <w:sz w:val="21"/>
              </w:rPr>
            </w:pPr>
            <w:r>
              <w:rPr>
                <w:rFonts w:hint="eastAsia" w:ascii="宋体" w:hAnsi="宋体"/>
                <w:sz w:val="21"/>
              </w:rPr>
              <w:t xml:space="preserve">（4）缓存盘：固态容量≥480GB。</w:t>
            </w:r>
            <w:r/>
          </w:p>
          <w:p>
            <w:pPr>
              <w:ind w:left="0"/>
              <w:spacing w:line="360" w:lineRule="auto"/>
              <w:tabs>
                <w:tab w:val="left" w:pos="0" w:leader="none"/>
              </w:tabs>
              <w:rPr>
                <w:rFonts w:hint="eastAsia" w:ascii="宋体" w:hAnsi="宋体"/>
                <w:sz w:val="21"/>
              </w:rPr>
            </w:pPr>
            <w:r>
              <w:rPr>
                <w:rFonts w:hint="eastAsia" w:ascii="宋体" w:hAnsi="宋体"/>
                <w:sz w:val="21"/>
              </w:rPr>
              <w:t xml:space="preserve">（5）</w:t>
            </w:r>
            <w:r>
              <w:rPr>
                <w:rFonts w:ascii="宋体" w:hAnsi="宋体"/>
                <w:sz w:val="21"/>
              </w:rPr>
              <w:t xml:space="preserve">数据盘：</w:t>
            </w:r>
            <w:r>
              <w:rPr>
                <w:rFonts w:hint="eastAsia" w:ascii="宋体" w:hAnsi="宋体"/>
                <w:sz w:val="21"/>
              </w:rPr>
              <w:t xml:space="preserve">机械盘容量≥24</w:t>
            </w:r>
            <w:r>
              <w:rPr>
                <w:rFonts w:ascii="宋体" w:hAnsi="宋体"/>
                <w:sz w:val="21"/>
              </w:rPr>
              <w:t xml:space="preserve">T</w:t>
            </w:r>
            <w:r>
              <w:rPr>
                <w:rFonts w:hint="eastAsia" w:ascii="宋体" w:hAnsi="宋体"/>
                <w:sz w:val="21"/>
              </w:rPr>
              <w:t xml:space="preserve">，通电时间≥5 万小时。</w:t>
            </w:r>
            <w:r/>
          </w:p>
          <w:p>
            <w:pPr>
              <w:ind w:left="0"/>
              <w:spacing w:line="360" w:lineRule="auto"/>
              <w:tabs>
                <w:tab w:val="left" w:pos="0" w:leader="none"/>
              </w:tabs>
              <w:rPr>
                <w:rFonts w:hint="eastAsia" w:ascii="宋体" w:hAnsi="宋体"/>
                <w:sz w:val="21"/>
              </w:rPr>
            </w:pPr>
            <w:r>
              <w:rPr>
                <w:rFonts w:hint="eastAsia" w:ascii="宋体" w:hAnsi="宋体"/>
                <w:sz w:val="21"/>
              </w:rPr>
              <w:t xml:space="preserve">（6）显卡性能：</w:t>
            </w:r>
            <w:r/>
          </w:p>
          <w:p>
            <w:pPr>
              <w:ind w:left="0"/>
              <w:spacing w:line="360" w:lineRule="auto"/>
              <w:tabs>
                <w:tab w:val="left" w:pos="0" w:leader="none"/>
              </w:tabs>
              <w:rPr>
                <w:rFonts w:hint="eastAsia" w:ascii="宋体" w:hAnsi="宋体"/>
                <w:sz w:val="21"/>
              </w:rPr>
            </w:pPr>
            <w:r>
              <w:rPr>
                <w:rFonts w:hint="eastAsia" w:ascii="宋体" w:hAnsi="宋体"/>
                <w:sz w:val="21"/>
              </w:rPr>
              <w:t xml:space="preserve">1）独立显卡显存容量≥24G；</w:t>
            </w:r>
            <w:r/>
          </w:p>
          <w:p>
            <w:pPr>
              <w:ind w:left="0"/>
              <w:spacing w:line="360" w:lineRule="auto"/>
              <w:tabs>
                <w:tab w:val="left" w:pos="0" w:leader="none"/>
              </w:tabs>
              <w:rPr>
                <w:rFonts w:hint="eastAsia" w:ascii="宋体" w:hAnsi="宋体"/>
                <w:sz w:val="21"/>
              </w:rPr>
            </w:pPr>
            <w:r>
              <w:rPr>
                <w:rFonts w:hint="eastAsia" w:ascii="宋体" w:hAnsi="宋体"/>
                <w:sz w:val="21"/>
              </w:rPr>
              <w:t xml:space="preserve">2）显存宽位≥384位。</w:t>
            </w:r>
            <w:r/>
          </w:p>
          <w:p>
            <w:pPr>
              <w:ind w:left="0"/>
              <w:spacing w:line="360" w:lineRule="auto"/>
              <w:tabs>
                <w:tab w:val="left" w:pos="0" w:leader="none"/>
              </w:tabs>
              <w:rPr>
                <w:rFonts w:hint="eastAsia" w:ascii="宋体" w:hAnsi="宋体"/>
                <w:sz w:val="21"/>
              </w:rPr>
            </w:pPr>
            <w:r>
              <w:rPr>
                <w:rFonts w:hint="eastAsia" w:ascii="宋体" w:hAnsi="宋体"/>
                <w:sz w:val="21"/>
              </w:rPr>
              <w:t xml:space="preserve">（7）兼容要求</w:t>
            </w:r>
            <w:r/>
          </w:p>
          <w:p>
            <w:pPr>
              <w:ind w:left="0"/>
              <w:spacing w:line="360" w:lineRule="auto"/>
              <w:tabs>
                <w:tab w:val="left" w:pos="0" w:leader="none"/>
              </w:tabs>
              <w:rPr>
                <w:rFonts w:hint="eastAsia" w:ascii="宋体" w:hAnsi="宋体"/>
                <w:sz w:val="21"/>
              </w:rPr>
            </w:pPr>
            <w:r>
              <w:rPr>
                <w:rFonts w:hint="eastAsia" w:ascii="宋体" w:hAnsi="宋体"/>
                <w:sz w:val="21"/>
              </w:rPr>
              <w:t xml:space="preserve">1)</w:t>
            </w:r>
            <w:r>
              <w:rPr>
                <w:rFonts w:ascii="宋体" w:hAnsi="宋体"/>
                <w:sz w:val="21"/>
              </w:rPr>
              <w:t xml:space="preserve">常用软件兼容</w:t>
            </w:r>
            <w:r>
              <w:rPr>
                <w:rFonts w:hint="eastAsia" w:ascii="宋体" w:hAnsi="宋体"/>
                <w:sz w:val="21"/>
              </w:rPr>
              <w:t xml:space="preserve">:</w:t>
            </w:r>
            <w:r>
              <w:rPr>
                <w:rFonts w:ascii="宋体" w:hAnsi="宋体"/>
                <w:sz w:val="21"/>
              </w:rPr>
              <w:t xml:space="preserve">支持流式软件、版式软件、浏览器、邮件采购人端、解压软件、多媒体、图形图像处理等常用软件</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2)</w:t>
            </w:r>
            <w:r>
              <w:rPr>
                <w:rFonts w:ascii="宋体" w:hAnsi="宋体"/>
                <w:sz w:val="21"/>
              </w:rPr>
              <w:t xml:space="preserve">数据库兼容</w:t>
            </w:r>
            <w:r>
              <w:rPr>
                <w:rFonts w:hint="eastAsia" w:ascii="宋体" w:hAnsi="宋体"/>
                <w:sz w:val="21"/>
              </w:rPr>
              <w:t xml:space="preserve">：</w:t>
            </w:r>
            <w:r>
              <w:rPr>
                <w:rFonts w:ascii="宋体" w:hAnsi="宋体"/>
                <w:sz w:val="21"/>
              </w:rPr>
              <w:t xml:space="preserve">兼容</w:t>
            </w:r>
            <w:r>
              <w:rPr>
                <w:rFonts w:hint="eastAsia" w:ascii="宋体" w:hAnsi="宋体"/>
                <w:sz w:val="21"/>
              </w:rPr>
              <w:t xml:space="preserve">3</w:t>
            </w:r>
            <w:r>
              <w:rPr>
                <w:rFonts w:ascii="宋体" w:hAnsi="宋体"/>
                <w:sz w:val="21"/>
              </w:rPr>
              <w:t xml:space="preserve">个及以上厂商的数据库产品</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3)</w:t>
            </w:r>
            <w:r>
              <w:rPr>
                <w:rFonts w:ascii="宋体" w:hAnsi="宋体"/>
                <w:sz w:val="21"/>
              </w:rPr>
              <w:t xml:space="preserve">中间件兼容</w:t>
            </w:r>
            <w:r>
              <w:rPr>
                <w:rFonts w:hint="eastAsia" w:ascii="宋体" w:hAnsi="宋体"/>
                <w:sz w:val="21"/>
              </w:rPr>
              <w:t xml:space="preserve">：</w:t>
            </w:r>
            <w:r>
              <w:rPr>
                <w:rFonts w:ascii="宋体" w:hAnsi="宋体"/>
                <w:sz w:val="21"/>
              </w:rPr>
              <w:t xml:space="preserve">兼容</w:t>
            </w:r>
            <w:r>
              <w:rPr>
                <w:rFonts w:hint="eastAsia" w:ascii="宋体" w:hAnsi="宋体"/>
                <w:sz w:val="21"/>
              </w:rPr>
              <w:t xml:space="preserve">3</w:t>
            </w:r>
            <w:r>
              <w:rPr>
                <w:rFonts w:ascii="宋体" w:hAnsi="宋体"/>
                <w:sz w:val="21"/>
              </w:rPr>
              <w:t xml:space="preserve">个及以上厂商中间件产品</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4)</w:t>
            </w:r>
            <w:r>
              <w:rPr>
                <w:rFonts w:ascii="宋体" w:hAnsi="宋体"/>
                <w:sz w:val="21"/>
              </w:rPr>
              <w:t xml:space="preserve">平台软件兼容</w:t>
            </w:r>
            <w:r>
              <w:rPr>
                <w:rFonts w:hint="eastAsia" w:ascii="宋体" w:hAnsi="宋体"/>
                <w:sz w:val="21"/>
              </w:rPr>
              <w:t xml:space="preserve">：</w:t>
            </w:r>
            <w:r>
              <w:rPr>
                <w:rFonts w:ascii="宋体" w:hAnsi="宋体"/>
                <w:sz w:val="21"/>
              </w:rPr>
              <w:t xml:space="preserve">兼容</w:t>
            </w:r>
            <w:r>
              <w:rPr>
                <w:rFonts w:hint="eastAsia" w:ascii="宋体" w:hAnsi="宋体"/>
                <w:sz w:val="21"/>
              </w:rPr>
              <w:t xml:space="preserve">3</w:t>
            </w:r>
            <w:r>
              <w:rPr>
                <w:rFonts w:ascii="宋体" w:hAnsi="宋体"/>
                <w:sz w:val="21"/>
              </w:rPr>
              <w:t xml:space="preserve">个及以上厂商云计算及大数据平台</w:t>
            </w:r>
            <w:r>
              <w:rPr>
                <w:rFonts w:hint="eastAsia" w:ascii="宋体" w:hAnsi="宋体"/>
                <w:sz w:val="21"/>
              </w:rPr>
              <w:t xml:space="preserve">。</w:t>
            </w:r>
            <w:r/>
          </w:p>
        </w:tc>
        <w:tc>
          <w:tcPr>
            <w:tcW w:w="120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w:t>
            </w:r>
            <w:r/>
          </w:p>
        </w:tc>
        <w:tc>
          <w:tcPr>
            <w:tcW w:w="102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套</w:t>
            </w:r>
            <w:r/>
          </w:p>
        </w:tc>
        <w:tc>
          <w:tcPr>
            <w:tcW w:w="1248"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339000</w:t>
            </w:r>
            <w:r/>
          </w:p>
        </w:tc>
        <w:tc>
          <w:tcPr>
            <w:tcW w:w="138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339000</w:t>
            </w:r>
            <w:r/>
          </w:p>
        </w:tc>
        <w:tc>
          <w:tcPr>
            <w:tcW w:w="1224"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三年</w:t>
            </w:r>
            <w:r/>
          </w:p>
        </w:tc>
      </w:tr>
      <w:tr>
        <w:trPr/>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2</w:t>
            </w:r>
            <w:r/>
          </w:p>
        </w:tc>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AI中控服务器</w:t>
            </w:r>
            <w:r/>
          </w:p>
        </w:tc>
        <w:tc>
          <w:tcPr>
            <w:tcW w:w="7047"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1、提供</w:t>
            </w:r>
            <w:r>
              <w:rPr>
                <w:rFonts w:hint="eastAsia" w:ascii="宋体" w:hAnsi="宋体"/>
                <w:sz w:val="21"/>
              </w:rPr>
              <w:t xml:space="preserve">2</w:t>
            </w:r>
            <w:r>
              <w:rPr>
                <w:rFonts w:ascii="宋体" w:hAnsi="宋体"/>
                <w:sz w:val="21"/>
              </w:rPr>
              <w:t xml:space="preserve">颗CPU的计算虚拟化软件授权、存储虚拟化软件授权、网络虚拟化软件授权、云计算管理软件授权以及显卡虚拟化软件授权。</w:t>
            </w:r>
            <w:r/>
          </w:p>
          <w:p>
            <w:pPr>
              <w:ind w:left="0"/>
              <w:spacing w:line="360" w:lineRule="auto"/>
              <w:tabs>
                <w:tab w:val="left" w:pos="0" w:leader="none"/>
              </w:tabs>
              <w:rPr>
                <w:rFonts w:hint="eastAsia" w:ascii="宋体" w:hAnsi="宋体"/>
                <w:sz w:val="21"/>
              </w:rPr>
            </w:pPr>
            <w:r>
              <w:rPr>
                <w:rFonts w:ascii="宋体" w:hAnsi="宋体"/>
                <w:sz w:val="21"/>
              </w:rPr>
              <w:t xml:space="preserve">2、云计算管理与计算虚拟化</w:t>
            </w:r>
            <w:r/>
          </w:p>
          <w:p>
            <w:pPr>
              <w:ind w:left="0"/>
              <w:spacing w:line="360" w:lineRule="auto"/>
              <w:tabs>
                <w:tab w:val="left" w:pos="0" w:leader="none"/>
              </w:tabs>
              <w:rPr>
                <w:rFonts w:hint="eastAsia" w:ascii="宋体" w:hAnsi="宋体"/>
                <w:sz w:val="21"/>
              </w:rPr>
            </w:pPr>
            <w:r>
              <w:rPr>
                <w:rFonts w:ascii="宋体" w:hAnsi="宋体"/>
                <w:sz w:val="21"/>
              </w:rPr>
              <w:t xml:space="preserve">1）提供标准的OpenStack API，满足集成或者二次开发的需求</w:t>
            </w:r>
            <w:r/>
          </w:p>
          <w:p>
            <w:pPr>
              <w:ind w:left="0"/>
              <w:spacing w:line="360" w:lineRule="auto"/>
              <w:tabs>
                <w:tab w:val="left" w:pos="0" w:leader="none"/>
              </w:tabs>
              <w:rPr>
                <w:rFonts w:hint="eastAsia" w:ascii="宋体" w:hAnsi="宋体"/>
                <w:sz w:val="21"/>
              </w:rPr>
            </w:pPr>
            <w:r>
              <w:rPr>
                <w:rFonts w:ascii="宋体" w:hAnsi="宋体"/>
                <w:sz w:val="21"/>
              </w:rPr>
              <w:t xml:space="preserve">2）云管平台应具备大规模集群的纳管能力，支持跨地域的多集群管理，物理节点纳管规模应超过1000台。</w:t>
            </w:r>
            <w:r/>
          </w:p>
          <w:p>
            <w:pPr>
              <w:ind w:left="0"/>
              <w:spacing w:line="360" w:lineRule="auto"/>
              <w:tabs>
                <w:tab w:val="left" w:pos="0" w:leader="none"/>
              </w:tabs>
              <w:rPr>
                <w:rFonts w:hint="eastAsia" w:ascii="宋体" w:hAnsi="宋体"/>
                <w:sz w:val="21"/>
              </w:rPr>
            </w:pPr>
            <w:r>
              <w:rPr>
                <w:rFonts w:hint="eastAsia" w:ascii="宋体" w:hAnsi="宋体"/>
                <w:sz w:val="21"/>
              </w:rPr>
              <w:t xml:space="preserve">★</w:t>
            </w:r>
            <w:r>
              <w:rPr>
                <w:rFonts w:ascii="宋体" w:hAnsi="宋体"/>
                <w:sz w:val="21"/>
              </w:rPr>
              <w:t xml:space="preserve">3）为平台管理员、租户提供自服务门户。支持平台管理员通过自服务门户进行资源的统一管理、运维，支持租户通过自服务门户申请、使用、管理、监控云资源</w:t>
            </w:r>
            <w:r/>
          </w:p>
          <w:p>
            <w:pPr>
              <w:ind w:left="0"/>
              <w:spacing w:line="360" w:lineRule="auto"/>
              <w:tabs>
                <w:tab w:val="left" w:pos="0" w:leader="none"/>
              </w:tabs>
              <w:rPr>
                <w:rFonts w:hint="eastAsia" w:ascii="宋体" w:hAnsi="宋体"/>
                <w:sz w:val="21"/>
              </w:rPr>
            </w:pPr>
            <w:r>
              <w:rPr>
                <w:rFonts w:ascii="宋体" w:hAnsi="宋体"/>
                <w:sz w:val="21"/>
              </w:rPr>
              <w:t xml:space="preserve">3）支持大屏展示便于客户直观查看虚拟化资源池的使用情况和健康状态，包括资源池使用情况，包括CPU使用率、内存使用率、存储使用率、虚拟机数量、物理主机数量以及集群故障与告警等。</w:t>
            </w:r>
            <w:r/>
          </w:p>
          <w:p>
            <w:pPr>
              <w:ind w:left="0"/>
              <w:spacing w:line="360" w:lineRule="auto"/>
              <w:tabs>
                <w:tab w:val="left" w:pos="0" w:leader="none"/>
              </w:tabs>
              <w:rPr>
                <w:rFonts w:hint="eastAsia" w:ascii="宋体" w:hAnsi="宋体"/>
                <w:sz w:val="21"/>
              </w:rPr>
            </w:pPr>
            <w:r>
              <w:rPr>
                <w:rFonts w:ascii="宋体" w:hAnsi="宋体"/>
                <w:sz w:val="21"/>
              </w:rPr>
              <w:t xml:space="preserve">4）为平台管理员、租户提供自服务门户。支持平台管理员通过自服务门户进行资源的统一管理、运维，支持租户通过自服务门户申请、使用、管理、监控云资源。</w:t>
            </w:r>
            <w:r/>
          </w:p>
          <w:p>
            <w:pPr>
              <w:ind w:left="0"/>
              <w:spacing w:line="360" w:lineRule="auto"/>
              <w:tabs>
                <w:tab w:val="left" w:pos="0" w:leader="none"/>
              </w:tabs>
              <w:rPr>
                <w:rFonts w:hint="eastAsia" w:ascii="宋体" w:hAnsi="宋体"/>
                <w:sz w:val="21"/>
              </w:rPr>
            </w:pPr>
            <w:r>
              <w:rPr>
                <w:rFonts w:ascii="宋体" w:hAnsi="宋体"/>
                <w:sz w:val="21"/>
              </w:rPr>
              <w:t xml:space="preserve">5）为了避免某主机RAID卡卡死影响整个集群的业务，一旦发现RAID卡出现卡死状态，平台支持对该主机进行隔离，从而避免对其他主机上的业务系统造成影响。</w:t>
            </w:r>
            <w:r/>
          </w:p>
          <w:p>
            <w:pPr>
              <w:ind w:left="0"/>
              <w:spacing w:line="360" w:lineRule="auto"/>
              <w:tabs>
                <w:tab w:val="left" w:pos="0" w:leader="none"/>
              </w:tabs>
              <w:rPr>
                <w:rFonts w:hint="eastAsia" w:ascii="宋体" w:hAnsi="宋体"/>
                <w:sz w:val="21"/>
              </w:rPr>
            </w:pPr>
            <w:r>
              <w:rPr>
                <w:rFonts w:ascii="宋体" w:hAnsi="宋体"/>
                <w:sz w:val="21"/>
              </w:rPr>
              <w:t xml:space="preserve">6）为避免平台虚拟机误删操作，需支持点击还原按钮，还原回收站列表指定项，</w:t>
            </w:r>
            <w:r/>
          </w:p>
          <w:p>
            <w:pPr>
              <w:ind w:left="0"/>
              <w:spacing w:line="360" w:lineRule="auto"/>
              <w:tabs>
                <w:tab w:val="left" w:pos="0" w:leader="none"/>
              </w:tabs>
              <w:rPr>
                <w:rFonts w:hint="eastAsia" w:ascii="宋体" w:hAnsi="宋体"/>
                <w:sz w:val="21"/>
              </w:rPr>
            </w:pPr>
            <w:r>
              <w:rPr>
                <w:rFonts w:ascii="宋体" w:hAnsi="宋体"/>
                <w:sz w:val="21"/>
              </w:rPr>
              <w:t xml:space="preserve">7）支持虚拟机卡死及蓝屏的检测功能并实现自动重启，无需人工干预，减少运维工作量。</w:t>
            </w:r>
            <w:r/>
          </w:p>
          <w:p>
            <w:pPr>
              <w:ind w:left="0"/>
              <w:spacing w:line="360" w:lineRule="auto"/>
              <w:tabs>
                <w:tab w:val="left" w:pos="0" w:leader="none"/>
              </w:tabs>
              <w:rPr>
                <w:rFonts w:hint="eastAsia" w:ascii="宋体" w:hAnsi="宋体"/>
                <w:sz w:val="21"/>
              </w:rPr>
            </w:pPr>
            <w:r>
              <w:rPr>
                <w:rFonts w:ascii="宋体" w:hAnsi="宋体"/>
                <w:sz w:val="21"/>
              </w:rPr>
              <w:t xml:space="preserve">8）支持存储虚拟化和网络虚拟化，需要虚拟机提供接近物理机的网络时延，网络时延小于15μs。</w:t>
            </w:r>
            <w:r/>
          </w:p>
          <w:p>
            <w:pPr>
              <w:ind w:left="0"/>
              <w:spacing w:line="360" w:lineRule="auto"/>
              <w:tabs>
                <w:tab w:val="left" w:pos="0" w:leader="none"/>
              </w:tabs>
              <w:rPr>
                <w:rFonts w:hint="eastAsia" w:ascii="宋体" w:hAnsi="宋体"/>
                <w:sz w:val="21"/>
              </w:rPr>
            </w:pPr>
            <w:r>
              <w:rPr>
                <w:rFonts w:ascii="宋体" w:hAnsi="宋体"/>
                <w:sz w:val="21"/>
              </w:rPr>
              <w:t xml:space="preserve">3、硬件配置参数</w:t>
            </w:r>
            <w:r/>
          </w:p>
          <w:p>
            <w:pPr>
              <w:ind w:left="0"/>
              <w:spacing w:line="360" w:lineRule="auto"/>
              <w:tabs>
                <w:tab w:val="left" w:pos="0" w:leader="none"/>
              </w:tabs>
              <w:rPr>
                <w:rFonts w:hint="eastAsia" w:ascii="宋体" w:hAnsi="宋体"/>
                <w:sz w:val="21"/>
              </w:rPr>
            </w:pPr>
            <w:r>
              <w:rPr>
                <w:rFonts w:hint="eastAsia" w:ascii="宋体" w:hAnsi="宋体"/>
                <w:sz w:val="21"/>
              </w:rPr>
              <w:t xml:space="preserve">（1）</w:t>
            </w:r>
            <w:r>
              <w:rPr>
                <w:rFonts w:ascii="宋体" w:hAnsi="宋体"/>
                <w:sz w:val="21"/>
              </w:rPr>
              <w:t xml:space="preserve">CPU</w:t>
            </w:r>
            <w:r>
              <w:rPr>
                <w:rFonts w:hint="eastAsia" w:ascii="宋体" w:hAnsi="宋体"/>
                <w:sz w:val="21"/>
              </w:rPr>
              <w:t xml:space="preserve">性能：</w:t>
            </w:r>
            <w:r/>
          </w:p>
          <w:p>
            <w:pPr>
              <w:ind w:left="0"/>
              <w:spacing w:line="360" w:lineRule="auto"/>
              <w:tabs>
                <w:tab w:val="left" w:pos="0" w:leader="none"/>
              </w:tabs>
              <w:rPr>
                <w:rFonts w:hint="eastAsia" w:ascii="宋体" w:hAnsi="宋体"/>
                <w:sz w:val="21"/>
              </w:rPr>
            </w:pPr>
            <w:r>
              <w:rPr>
                <w:rFonts w:hint="eastAsia" w:ascii="宋体" w:hAnsi="宋体"/>
                <w:sz w:val="21"/>
              </w:rPr>
              <w:t xml:space="preserve">1）CPU末级缓存容量≥48M；</w:t>
            </w:r>
            <w:r/>
          </w:p>
          <w:p>
            <w:pPr>
              <w:ind w:left="0"/>
              <w:spacing w:line="360" w:lineRule="auto"/>
              <w:tabs>
                <w:tab w:val="left" w:pos="0" w:leader="none"/>
              </w:tabs>
              <w:rPr>
                <w:rFonts w:hint="eastAsia" w:ascii="宋体" w:hAnsi="宋体"/>
                <w:sz w:val="21"/>
              </w:rPr>
            </w:pPr>
            <w:r>
              <w:rPr>
                <w:rFonts w:hint="eastAsia" w:ascii="宋体" w:hAnsi="宋体"/>
                <w:sz w:val="21"/>
              </w:rPr>
              <w:t xml:space="preserve">2）CPU 支持的内存最高速率≥2666MT/s。</w:t>
            </w:r>
            <w:r/>
          </w:p>
          <w:p>
            <w:pPr>
              <w:ind w:left="0"/>
              <w:spacing w:line="360" w:lineRule="auto"/>
              <w:tabs>
                <w:tab w:val="left" w:pos="0" w:leader="none"/>
              </w:tabs>
              <w:rPr>
                <w:rFonts w:hint="eastAsia" w:ascii="宋体" w:hAnsi="宋体"/>
                <w:sz w:val="21"/>
              </w:rPr>
            </w:pPr>
            <w:r>
              <w:rPr>
                <w:rFonts w:hint="eastAsia" w:ascii="宋体" w:hAnsi="宋体"/>
                <w:sz w:val="21"/>
              </w:rPr>
              <w:t xml:space="preserve">（2）内存性能：</w:t>
            </w:r>
            <w:r/>
          </w:p>
          <w:p>
            <w:pPr>
              <w:ind w:left="0"/>
              <w:spacing w:line="360" w:lineRule="auto"/>
              <w:tabs>
                <w:tab w:val="left" w:pos="0" w:leader="none"/>
              </w:tabs>
            </w:pPr>
            <w:r>
              <w:rPr>
                <w:rFonts w:hint="eastAsia" w:ascii="宋体" w:hAnsi="宋体"/>
                <w:sz w:val="21"/>
              </w:rPr>
              <w:t xml:space="preserve">1）</w:t>
            </w:r>
            <w:r>
              <w:rPr>
                <w:rFonts w:ascii="宋体" w:hAnsi="宋体"/>
                <w:sz w:val="21"/>
              </w:rPr>
              <w:t xml:space="preserve">容量</w:t>
            </w:r>
            <w:r>
              <w:rPr>
                <w:rFonts w:hint="eastAsia"/>
              </w:rPr>
              <w:t xml:space="preserve">≥</w:t>
            </w:r>
            <w:r>
              <w:rPr>
                <w:rFonts w:hint="eastAsia" w:ascii="宋体" w:hAnsi="宋体"/>
                <w:sz w:val="21"/>
              </w:rPr>
              <w:t xml:space="preserve">512</w:t>
            </w:r>
            <w:r>
              <w:rPr>
                <w:rFonts w:ascii="宋体" w:hAnsi="宋体"/>
                <w:sz w:val="21"/>
              </w:rPr>
              <w:t xml:space="preserve">GB</w:t>
            </w:r>
            <w:r>
              <w:rPr>
                <w:rFonts w:hint="eastAsia"/>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2）</w:t>
            </w:r>
            <w:r>
              <w:rPr>
                <w:rFonts w:hint="eastAsia"/>
              </w:rPr>
              <w:t xml:space="preserve">单内存插槽最大可支持容量≥8GB，内存插槽满配时提供的最高内存总容量≥</w:t>
            </w:r>
            <w:r>
              <w:rPr>
                <w:rFonts w:hint="eastAsia" w:ascii="宋体" w:hAnsi="宋体"/>
                <w:sz w:val="21"/>
              </w:rPr>
              <w:t xml:space="preserve">1024</w:t>
            </w:r>
            <w:r>
              <w:rPr>
                <w:rFonts w:ascii="宋体" w:hAnsi="宋体"/>
                <w:sz w:val="21"/>
              </w:rPr>
              <w:t xml:space="preserve">GB</w:t>
            </w:r>
            <w:r>
              <w:rPr>
                <w:rFonts w:hint="eastAsia" w:ascii="宋体" w:hAnsi="宋体"/>
                <w:sz w:val="21"/>
              </w:rPr>
              <w:t xml:space="preserve">;</w:t>
            </w:r>
            <w:r/>
          </w:p>
          <w:p>
            <w:pPr>
              <w:ind w:left="0"/>
              <w:spacing w:line="360" w:lineRule="auto"/>
              <w:tabs>
                <w:tab w:val="left" w:pos="0" w:leader="none"/>
              </w:tabs>
            </w:pPr>
            <w:r>
              <w:rPr>
                <w:rFonts w:hint="eastAsia" w:ascii="宋体" w:hAnsi="宋体"/>
                <w:sz w:val="21"/>
              </w:rPr>
              <w:t xml:space="preserve">3）内存读写速率：≥2666MT/s。</w:t>
            </w:r>
            <w:r/>
          </w:p>
          <w:p>
            <w:pPr>
              <w:ind w:left="0"/>
              <w:spacing w:line="360" w:lineRule="auto"/>
              <w:tabs>
                <w:tab w:val="left" w:pos="0" w:leader="none"/>
              </w:tabs>
              <w:rPr>
                <w:rFonts w:hint="eastAsia" w:ascii="宋体" w:hAnsi="宋体"/>
                <w:sz w:val="21"/>
              </w:rPr>
            </w:pPr>
            <w:r>
              <w:rPr>
                <w:rFonts w:hint="eastAsia" w:ascii="宋体" w:hAnsi="宋体"/>
                <w:sz w:val="21"/>
              </w:rPr>
              <w:t xml:space="preserve">（3）系统硬盘：固态容量≥240GB。</w:t>
            </w:r>
            <w:r/>
          </w:p>
          <w:p>
            <w:pPr>
              <w:ind w:left="0"/>
              <w:spacing w:line="360" w:lineRule="auto"/>
              <w:tabs>
                <w:tab w:val="left" w:pos="0" w:leader="none"/>
              </w:tabs>
              <w:rPr>
                <w:rFonts w:hint="eastAsia" w:ascii="宋体" w:hAnsi="宋体"/>
                <w:sz w:val="21"/>
              </w:rPr>
            </w:pPr>
            <w:r>
              <w:rPr>
                <w:rFonts w:hint="eastAsia" w:ascii="宋体" w:hAnsi="宋体"/>
                <w:sz w:val="21"/>
              </w:rPr>
              <w:t xml:space="preserve">（4）缓存盘：固态容量≥480GB。</w:t>
            </w:r>
            <w:r/>
          </w:p>
          <w:p>
            <w:pPr>
              <w:ind w:left="0"/>
              <w:spacing w:line="360" w:lineRule="auto"/>
              <w:tabs>
                <w:tab w:val="left" w:pos="0" w:leader="none"/>
              </w:tabs>
              <w:rPr>
                <w:rFonts w:hint="eastAsia" w:ascii="宋体" w:hAnsi="宋体"/>
                <w:sz w:val="21"/>
              </w:rPr>
            </w:pPr>
            <w:r>
              <w:rPr>
                <w:rFonts w:hint="eastAsia" w:ascii="宋体" w:hAnsi="宋体"/>
                <w:sz w:val="21"/>
              </w:rPr>
              <w:t xml:space="preserve">（5）</w:t>
            </w:r>
            <w:r>
              <w:rPr>
                <w:rFonts w:ascii="宋体" w:hAnsi="宋体"/>
                <w:sz w:val="21"/>
              </w:rPr>
              <w:t xml:space="preserve">数据盘：</w:t>
            </w:r>
            <w:r>
              <w:rPr>
                <w:rFonts w:hint="eastAsia" w:ascii="宋体" w:hAnsi="宋体"/>
                <w:sz w:val="21"/>
              </w:rPr>
              <w:t xml:space="preserve">机械盘容量≥24</w:t>
            </w:r>
            <w:r>
              <w:rPr>
                <w:rFonts w:ascii="宋体" w:hAnsi="宋体"/>
                <w:sz w:val="21"/>
              </w:rPr>
              <w:t xml:space="preserve">T</w:t>
            </w:r>
            <w:r>
              <w:rPr>
                <w:rFonts w:hint="eastAsia" w:ascii="宋体" w:hAnsi="宋体"/>
                <w:sz w:val="21"/>
              </w:rPr>
              <w:t xml:space="preserve">；≥5400rpm，通电时间≥5 万小时。</w:t>
            </w:r>
            <w:r/>
          </w:p>
          <w:p>
            <w:pPr>
              <w:ind w:left="0"/>
              <w:spacing w:line="360" w:lineRule="auto"/>
              <w:tabs>
                <w:tab w:val="left" w:pos="0" w:leader="none"/>
              </w:tabs>
              <w:rPr>
                <w:rFonts w:hint="eastAsia" w:ascii="宋体" w:hAnsi="宋体"/>
                <w:sz w:val="21"/>
              </w:rPr>
            </w:pPr>
            <w:r>
              <w:rPr>
                <w:rFonts w:hint="eastAsia" w:ascii="宋体" w:hAnsi="宋体"/>
                <w:sz w:val="21"/>
              </w:rPr>
              <w:t xml:space="preserve">（6）显卡的数量与性能</w:t>
            </w:r>
            <w:r/>
          </w:p>
          <w:p>
            <w:pPr>
              <w:ind w:left="0"/>
              <w:spacing w:line="360" w:lineRule="auto"/>
              <w:tabs>
                <w:tab w:val="left" w:pos="0" w:leader="none"/>
              </w:tabs>
              <w:rPr>
                <w:rFonts w:hint="eastAsia" w:ascii="宋体" w:hAnsi="宋体"/>
                <w:sz w:val="21"/>
              </w:rPr>
            </w:pPr>
            <w:r>
              <w:rPr>
                <w:rFonts w:hint="eastAsia" w:ascii="宋体" w:hAnsi="宋体"/>
                <w:sz w:val="21"/>
              </w:rPr>
              <w:t xml:space="preserve">1）显存容量≥24G</w:t>
            </w:r>
            <w:r/>
          </w:p>
          <w:p>
            <w:pPr>
              <w:ind w:left="0"/>
              <w:spacing w:line="360" w:lineRule="auto"/>
              <w:tabs>
                <w:tab w:val="left" w:pos="0" w:leader="none"/>
              </w:tabs>
              <w:rPr>
                <w:rFonts w:hint="eastAsia" w:ascii="宋体" w:hAnsi="宋体"/>
                <w:sz w:val="21"/>
              </w:rPr>
            </w:pPr>
            <w:r>
              <w:rPr>
                <w:rFonts w:hint="eastAsia" w:ascii="宋体" w:hAnsi="宋体"/>
                <w:sz w:val="21"/>
              </w:rPr>
              <w:t xml:space="preserve">2）显存位宽≥</w:t>
            </w:r>
            <w:r>
              <w:rPr>
                <w:rFonts w:ascii="宋体" w:hAnsi="宋体"/>
                <w:sz w:val="21"/>
              </w:rPr>
              <w:t xml:space="preserve">384</w:t>
            </w:r>
            <w:r>
              <w:rPr>
                <w:rFonts w:hint="eastAsia" w:ascii="宋体" w:hAnsi="宋体"/>
                <w:sz w:val="21"/>
              </w:rPr>
              <w:t xml:space="preserve">位。</w:t>
            </w:r>
            <w:r/>
          </w:p>
          <w:p>
            <w:pPr>
              <w:ind w:left="0"/>
              <w:spacing w:line="360" w:lineRule="auto"/>
              <w:tabs>
                <w:tab w:val="left" w:pos="0" w:leader="none"/>
              </w:tabs>
              <w:rPr>
                <w:rFonts w:hint="eastAsia" w:ascii="宋体" w:hAnsi="宋体"/>
                <w:sz w:val="21"/>
              </w:rPr>
            </w:pPr>
            <w:r>
              <w:rPr>
                <w:rFonts w:hint="eastAsia" w:ascii="宋体" w:hAnsi="宋体"/>
                <w:sz w:val="21"/>
              </w:rPr>
              <w:t xml:space="preserve">（7）兼容要求：</w:t>
            </w:r>
            <w:r/>
          </w:p>
          <w:p>
            <w:pPr>
              <w:ind w:left="0"/>
              <w:spacing w:line="360" w:lineRule="auto"/>
              <w:tabs>
                <w:tab w:val="left" w:pos="0" w:leader="none"/>
              </w:tabs>
              <w:rPr>
                <w:rFonts w:hint="eastAsia" w:ascii="宋体" w:hAnsi="宋体"/>
                <w:sz w:val="21"/>
              </w:rPr>
            </w:pPr>
            <w:r>
              <w:rPr>
                <w:rFonts w:hint="eastAsia" w:ascii="宋体" w:hAnsi="宋体"/>
                <w:sz w:val="21"/>
              </w:rPr>
              <w:t xml:space="preserve">1）</w:t>
            </w:r>
            <w:r>
              <w:rPr>
                <w:rFonts w:ascii="宋体" w:hAnsi="宋体"/>
                <w:sz w:val="21"/>
              </w:rPr>
              <w:t xml:space="preserve">常用软件兼容</w:t>
            </w:r>
            <w:r>
              <w:rPr>
                <w:rFonts w:ascii="宋体" w:hAnsi="宋体"/>
                <w:sz w:val="21"/>
              </w:rPr>
              <w:tab/>
            </w:r>
            <w:r>
              <w:rPr>
                <w:rFonts w:ascii="宋体" w:hAnsi="宋体"/>
                <w:sz w:val="21"/>
              </w:rPr>
              <w:t xml:space="preserve">支持流式软件、版式软件、浏览器、邮件采购人端、解压软件、多媒体、图形图像处理等常用软件</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2）</w:t>
            </w:r>
            <w:r>
              <w:rPr>
                <w:rFonts w:ascii="宋体" w:hAnsi="宋体"/>
                <w:sz w:val="21"/>
              </w:rPr>
              <w:t xml:space="preserve">数据库兼容</w:t>
            </w:r>
            <w:r>
              <w:rPr>
                <w:rFonts w:hint="eastAsia" w:ascii="宋体" w:hAnsi="宋体"/>
                <w:sz w:val="21"/>
              </w:rPr>
              <w:t xml:space="preserve">：</w:t>
            </w:r>
            <w:r>
              <w:rPr>
                <w:rFonts w:ascii="宋体" w:hAnsi="宋体"/>
                <w:sz w:val="21"/>
              </w:rPr>
              <w:t xml:space="preserve">兼容</w:t>
            </w:r>
            <w:r>
              <w:rPr>
                <w:rFonts w:hint="eastAsia" w:ascii="宋体" w:hAnsi="宋体"/>
                <w:sz w:val="21"/>
              </w:rPr>
              <w:t xml:space="preserve">3</w:t>
            </w:r>
            <w:r>
              <w:rPr>
                <w:rFonts w:ascii="宋体" w:hAnsi="宋体"/>
                <w:sz w:val="21"/>
              </w:rPr>
              <w:t xml:space="preserve">个及以上厂商的数据库产品</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3）</w:t>
            </w:r>
            <w:r>
              <w:rPr>
                <w:rFonts w:ascii="宋体" w:hAnsi="宋体"/>
                <w:sz w:val="21"/>
              </w:rPr>
              <w:t xml:space="preserve">中间件兼容</w:t>
            </w:r>
            <w:r>
              <w:rPr>
                <w:rFonts w:hint="eastAsia" w:ascii="宋体" w:hAnsi="宋体"/>
                <w:sz w:val="21"/>
              </w:rPr>
              <w:t xml:space="preserve">：</w:t>
            </w:r>
            <w:r>
              <w:rPr>
                <w:rFonts w:ascii="宋体" w:hAnsi="宋体"/>
                <w:sz w:val="21"/>
              </w:rPr>
              <w:t xml:space="preserve">兼容</w:t>
            </w:r>
            <w:r>
              <w:rPr>
                <w:rFonts w:hint="eastAsia" w:ascii="宋体" w:hAnsi="宋体"/>
                <w:sz w:val="21"/>
              </w:rPr>
              <w:t xml:space="preserve">3个</w:t>
            </w:r>
            <w:r>
              <w:rPr>
                <w:rFonts w:ascii="宋体" w:hAnsi="宋体"/>
                <w:sz w:val="21"/>
              </w:rPr>
              <w:t xml:space="preserve">及以上厂商中间件产品</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4）</w:t>
            </w:r>
            <w:r>
              <w:rPr>
                <w:rFonts w:ascii="宋体" w:hAnsi="宋体"/>
                <w:sz w:val="21"/>
              </w:rPr>
              <w:t xml:space="preserve">平台软件兼容</w:t>
            </w:r>
            <w:r>
              <w:rPr>
                <w:rFonts w:hint="eastAsia" w:ascii="宋体" w:hAnsi="宋体"/>
                <w:sz w:val="21"/>
              </w:rPr>
              <w:t xml:space="preserve">：</w:t>
            </w:r>
            <w:r>
              <w:rPr>
                <w:rFonts w:ascii="宋体" w:hAnsi="宋体"/>
                <w:sz w:val="21"/>
              </w:rPr>
              <w:t xml:space="preserve">兼容</w:t>
            </w:r>
            <w:r>
              <w:rPr>
                <w:rFonts w:hint="eastAsia" w:ascii="宋体" w:hAnsi="宋体"/>
                <w:sz w:val="21"/>
              </w:rPr>
              <w:t xml:space="preserve">3</w:t>
            </w:r>
            <w:r>
              <w:rPr>
                <w:rFonts w:ascii="宋体" w:hAnsi="宋体"/>
                <w:sz w:val="21"/>
              </w:rPr>
              <w:t xml:space="preserve">个及以上厂商云计算及大数据平台</w:t>
            </w:r>
            <w:r>
              <w:rPr>
                <w:rFonts w:hint="eastAsia" w:ascii="宋体" w:hAnsi="宋体"/>
                <w:sz w:val="21"/>
              </w:rPr>
              <w:t xml:space="preserve">。</w:t>
            </w:r>
            <w:r/>
          </w:p>
        </w:tc>
        <w:tc>
          <w:tcPr>
            <w:tcW w:w="120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w:t>
            </w:r>
            <w:r/>
          </w:p>
        </w:tc>
        <w:tc>
          <w:tcPr>
            <w:tcW w:w="102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台</w:t>
            </w:r>
            <w:r/>
          </w:p>
        </w:tc>
        <w:tc>
          <w:tcPr>
            <w:tcW w:w="1248"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170000</w:t>
            </w:r>
            <w:r/>
          </w:p>
        </w:tc>
        <w:tc>
          <w:tcPr>
            <w:tcW w:w="138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170000</w:t>
            </w:r>
            <w:r/>
          </w:p>
        </w:tc>
        <w:tc>
          <w:tcPr>
            <w:tcW w:w="1224"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三年</w:t>
            </w:r>
            <w:r/>
          </w:p>
        </w:tc>
      </w:tr>
      <w:tr>
        <w:trPr/>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3</w:t>
            </w:r>
            <w:r/>
          </w:p>
        </w:tc>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人工智能小车</w:t>
            </w:r>
            <w:r/>
          </w:p>
        </w:tc>
        <w:tc>
          <w:tcPr>
            <w:tcW w:w="7047"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1、平台功能：实现图像识别，图像处理，车辆控制以及自动驾驶等功能；</w:t>
            </w:r>
            <w:r/>
          </w:p>
          <w:p>
            <w:pPr>
              <w:ind w:left="0"/>
              <w:spacing w:line="360" w:lineRule="auto"/>
              <w:tabs>
                <w:tab w:val="left" w:pos="0" w:leader="none"/>
              </w:tabs>
              <w:rPr>
                <w:rFonts w:hint="eastAsia" w:ascii="宋体" w:hAnsi="宋体"/>
                <w:sz w:val="21"/>
              </w:rPr>
            </w:pPr>
            <w:r>
              <w:rPr>
                <w:rFonts w:ascii="宋体" w:hAnsi="宋体"/>
                <w:sz w:val="21"/>
              </w:rPr>
              <w:t xml:space="preserve">2、图像处理：摄像头校正，车道线识别，赛道元素识别、赛道测量；</w:t>
            </w:r>
            <w:r/>
          </w:p>
          <w:p>
            <w:pPr>
              <w:ind w:left="0"/>
              <w:spacing w:line="360" w:lineRule="auto"/>
              <w:tabs>
                <w:tab w:val="left" w:pos="0" w:leader="none"/>
              </w:tabs>
              <w:rPr>
                <w:rFonts w:hint="eastAsia" w:ascii="宋体" w:hAnsi="宋体"/>
                <w:sz w:val="21"/>
              </w:rPr>
            </w:pPr>
            <w:r>
              <w:rPr>
                <w:rFonts w:ascii="宋体" w:hAnsi="宋体"/>
                <w:sz w:val="21"/>
              </w:rPr>
              <w:t xml:space="preserve">3、路径规划：基于贝塞尔（Bezier）曲线的加权轨迹规划；</w:t>
            </w:r>
            <w:r/>
          </w:p>
          <w:p>
            <w:pPr>
              <w:ind w:left="0"/>
              <w:spacing w:line="360" w:lineRule="auto"/>
              <w:tabs>
                <w:tab w:val="left" w:pos="0" w:leader="none"/>
              </w:tabs>
              <w:rPr>
                <w:rFonts w:hint="eastAsia" w:ascii="宋体" w:hAnsi="宋体"/>
                <w:sz w:val="21"/>
              </w:rPr>
            </w:pPr>
            <w:r>
              <w:rPr>
                <w:rFonts w:ascii="宋体" w:hAnsi="宋体"/>
                <w:sz w:val="21"/>
              </w:rPr>
              <w:t xml:space="preserve">4、运动控制：闭环PID速度控制和PD姿态控制；</w:t>
            </w:r>
            <w:r/>
          </w:p>
          <w:p>
            <w:pPr>
              <w:ind w:left="0"/>
              <w:spacing w:line="360" w:lineRule="auto"/>
              <w:tabs>
                <w:tab w:val="left" w:pos="0" w:leader="none"/>
              </w:tabs>
              <w:rPr>
                <w:rFonts w:hint="eastAsia" w:ascii="宋体" w:hAnsi="宋体"/>
                <w:sz w:val="21"/>
              </w:rPr>
            </w:pPr>
            <w:r>
              <w:rPr>
                <w:rFonts w:ascii="宋体" w:hAnsi="宋体"/>
                <w:sz w:val="21"/>
              </w:rPr>
              <w:t xml:space="preserve">5、目标检测：基于Yolo和SSD</w:t>
            </w:r>
            <w:r>
              <w:rPr>
                <w:rFonts w:hint="eastAsia" w:ascii="宋体" w:hAnsi="宋体"/>
                <w:sz w:val="21"/>
              </w:rPr>
              <w:t xml:space="preserve">等</w:t>
            </w:r>
            <w:r>
              <w:rPr>
                <w:rFonts w:ascii="宋体" w:hAnsi="宋体"/>
                <w:sz w:val="21"/>
              </w:rPr>
              <w:t xml:space="preserve">多目标实时检测（FPS&lt;60ms，Map=90%）；</w:t>
            </w:r>
            <w:r/>
          </w:p>
          <w:p>
            <w:pPr>
              <w:ind w:left="0"/>
              <w:spacing w:line="360" w:lineRule="auto"/>
              <w:tabs>
                <w:tab w:val="left" w:pos="0" w:leader="none"/>
              </w:tabs>
              <w:rPr>
                <w:rFonts w:hint="eastAsia" w:ascii="宋体" w:hAnsi="宋体"/>
                <w:sz w:val="21"/>
              </w:rPr>
            </w:pPr>
            <w:r>
              <w:rPr>
                <w:rFonts w:ascii="宋体" w:hAnsi="宋体"/>
                <w:sz w:val="21"/>
              </w:rPr>
              <w:t xml:space="preserve">6、多线程任务：图像采集与赛道识别周期：40ms；AI目标检测周期：60ms；</w:t>
            </w:r>
            <w:r/>
          </w:p>
          <w:p>
            <w:pPr>
              <w:ind w:left="0"/>
              <w:spacing w:line="360" w:lineRule="auto"/>
              <w:tabs>
                <w:tab w:val="left" w:pos="0" w:leader="none"/>
              </w:tabs>
              <w:rPr>
                <w:rFonts w:hint="eastAsia" w:ascii="宋体" w:hAnsi="宋体"/>
                <w:sz w:val="21"/>
              </w:rPr>
            </w:pPr>
            <w:r>
              <w:rPr>
                <w:rFonts w:ascii="宋体" w:hAnsi="宋体"/>
                <w:sz w:val="21"/>
              </w:rPr>
              <w:t xml:space="preserve">7、车检助手：车辆自检，车辆配置（舵机），车辆状态监控（电量/速度/姿态等）；</w:t>
            </w:r>
            <w:r/>
          </w:p>
          <w:p>
            <w:pPr>
              <w:ind w:left="0"/>
              <w:spacing w:line="360" w:lineRule="auto"/>
              <w:tabs>
                <w:tab w:val="left" w:pos="0" w:leader="none"/>
              </w:tabs>
              <w:rPr>
                <w:rFonts w:hint="eastAsia" w:ascii="宋体" w:hAnsi="宋体"/>
                <w:sz w:val="21"/>
              </w:rPr>
            </w:pPr>
            <w:r>
              <w:rPr>
                <w:rFonts w:ascii="宋体" w:hAnsi="宋体"/>
                <w:sz w:val="21"/>
              </w:rPr>
              <w:t xml:space="preserve">8、车辆尺寸：长×宽×高为316*190*110mm；</w:t>
            </w:r>
            <w:r/>
          </w:p>
          <w:p>
            <w:pPr>
              <w:ind w:left="0"/>
              <w:spacing w:line="360" w:lineRule="auto"/>
              <w:tabs>
                <w:tab w:val="left" w:pos="0" w:leader="none"/>
              </w:tabs>
              <w:rPr>
                <w:rFonts w:hint="eastAsia" w:ascii="宋体" w:hAnsi="宋体"/>
                <w:sz w:val="21"/>
              </w:rPr>
            </w:pPr>
            <w:r>
              <w:rPr>
                <w:rFonts w:ascii="宋体" w:hAnsi="宋体"/>
                <w:sz w:val="21"/>
              </w:rPr>
              <w:t xml:space="preserve">9、硬件含智能汽车1台，手柄1个，电源适配器1个，USB无线网卡1个，网线1根；</w:t>
            </w:r>
            <w:r/>
          </w:p>
          <w:p>
            <w:pPr>
              <w:ind w:left="0"/>
              <w:spacing w:line="360" w:lineRule="auto"/>
              <w:tabs>
                <w:tab w:val="left" w:pos="0" w:leader="none"/>
              </w:tabs>
              <w:rPr>
                <w:rFonts w:hint="eastAsia" w:ascii="宋体" w:hAnsi="宋体"/>
                <w:sz w:val="21"/>
              </w:rPr>
            </w:pPr>
            <w:r>
              <w:rPr>
                <w:rFonts w:ascii="宋体" w:hAnsi="宋体"/>
                <w:sz w:val="21"/>
              </w:rPr>
              <w:t xml:space="preserve">10、车辆采用3S锂电池供电，最大速度10m/s，舵机控制阿克曼转向，最小转弯半径约25cm；</w:t>
            </w:r>
            <w:r/>
          </w:p>
          <w:p>
            <w:pPr>
              <w:ind w:left="0"/>
              <w:spacing w:line="360" w:lineRule="auto"/>
              <w:tabs>
                <w:tab w:val="left" w:pos="0" w:leader="none"/>
              </w:tabs>
              <w:rPr>
                <w:rFonts w:hint="eastAsia" w:ascii="宋体" w:hAnsi="宋体"/>
                <w:sz w:val="21"/>
              </w:rPr>
            </w:pPr>
            <w:r>
              <w:rPr>
                <w:rFonts w:ascii="宋体" w:hAnsi="宋体"/>
                <w:sz w:val="21"/>
              </w:rPr>
              <w:t xml:space="preserve">11、系统环境：</w:t>
            </w:r>
            <w:r>
              <w:rPr>
                <w:rFonts w:hint="eastAsia" w:ascii="宋体" w:hAnsi="宋体"/>
                <w:sz w:val="21"/>
              </w:rPr>
              <w:t xml:space="preserve">主流开源操作系统</w:t>
            </w:r>
            <w:r>
              <w:rPr>
                <w:rFonts w:ascii="宋体" w:hAnsi="宋体"/>
                <w:sz w:val="21"/>
              </w:rPr>
              <w:t xml:space="preserve">；</w:t>
            </w:r>
            <w:r/>
          </w:p>
          <w:p>
            <w:pPr>
              <w:ind w:left="0"/>
              <w:spacing w:line="360" w:lineRule="auto"/>
              <w:tabs>
                <w:tab w:val="left" w:pos="0" w:leader="none"/>
              </w:tabs>
              <w:rPr>
                <w:rFonts w:hint="eastAsia" w:ascii="宋体" w:hAnsi="宋体"/>
                <w:sz w:val="21"/>
              </w:rPr>
            </w:pPr>
            <w:r>
              <w:rPr>
                <w:rFonts w:ascii="宋体" w:hAnsi="宋体"/>
                <w:sz w:val="21"/>
              </w:rPr>
              <w:t xml:space="preserve">12、控制主板：国产开发套件，采用</w:t>
            </w:r>
            <w:r>
              <w:rPr>
                <w:rFonts w:hint="eastAsia" w:ascii="宋体" w:hAnsi="宋体"/>
                <w:sz w:val="21"/>
              </w:rPr>
              <w:t xml:space="preserve">主流系</w:t>
            </w:r>
            <w:r>
              <w:rPr>
                <w:rFonts w:ascii="宋体" w:hAnsi="宋体"/>
                <w:sz w:val="21"/>
              </w:rPr>
              <w:t xml:space="preserve">列的芯片，</w:t>
            </w:r>
            <w:r>
              <w:rPr>
                <w:rFonts w:hint="eastAsia" w:ascii="宋体" w:hAnsi="宋体"/>
                <w:sz w:val="21"/>
              </w:rPr>
              <w:t xml:space="preserve">核数≥4C,主频≥1.3GHZ,存储≥</w:t>
            </w:r>
            <w:r>
              <w:rPr>
                <w:rFonts w:ascii="宋体" w:hAnsi="宋体"/>
                <w:sz w:val="21"/>
              </w:rPr>
              <w:t xml:space="preserve">DDR4 RAM 4GB，</w:t>
            </w:r>
            <w:r>
              <w:rPr>
                <w:rFonts w:hint="eastAsia" w:ascii="宋体" w:hAnsi="宋体"/>
                <w:sz w:val="21"/>
              </w:rPr>
              <w:t xml:space="preserve">≥</w:t>
            </w:r>
            <w:r>
              <w:rPr>
                <w:rFonts w:ascii="宋体" w:hAnsi="宋体"/>
                <w:sz w:val="21"/>
              </w:rPr>
              <w:t xml:space="preserve">eMMC FLASH 8GB，</w:t>
            </w:r>
            <w:r>
              <w:rPr>
                <w:rFonts w:hint="eastAsia" w:ascii="宋体" w:hAnsi="宋体"/>
                <w:sz w:val="21"/>
              </w:rPr>
              <w:t xml:space="preserve">≥</w:t>
            </w:r>
            <w:r>
              <w:rPr>
                <w:rFonts w:ascii="宋体" w:hAnsi="宋体"/>
                <w:sz w:val="21"/>
              </w:rPr>
              <w:t xml:space="preserve">TF SD卡 32GB；</w:t>
            </w:r>
            <w:r>
              <w:rPr>
                <w:rFonts w:hint="eastAsia" w:ascii="宋体" w:hAnsi="宋体"/>
                <w:sz w:val="21"/>
              </w:rPr>
              <w:t xml:space="preserve">配置</w:t>
            </w:r>
            <w:r>
              <w:rPr>
                <w:rFonts w:ascii="宋体" w:hAnsi="宋体"/>
                <w:sz w:val="21"/>
              </w:rPr>
              <w:t xml:space="preserve">高精度速控电机驱动</w:t>
            </w:r>
            <w:r>
              <w:rPr>
                <w:rFonts w:hint="eastAsia" w:ascii="宋体" w:hAnsi="宋体"/>
                <w:sz w:val="21"/>
              </w:rPr>
              <w:t xml:space="preserve">≥</w:t>
            </w:r>
            <w:r>
              <w:rPr>
                <w:rFonts w:ascii="宋体" w:hAnsi="宋体"/>
                <w:sz w:val="21"/>
              </w:rPr>
              <w:t xml:space="preserve">40ns/30KHz，</w:t>
            </w:r>
            <w:r>
              <w:rPr>
                <w:rFonts w:hint="eastAsia" w:ascii="宋体" w:hAnsi="宋体"/>
                <w:sz w:val="21"/>
              </w:rPr>
              <w:t xml:space="preserve">提供</w:t>
            </w:r>
            <w:r>
              <w:rPr>
                <w:rFonts w:ascii="宋体" w:hAnsi="宋体"/>
                <w:sz w:val="21"/>
              </w:rPr>
              <w:t xml:space="preserve">电池平衡充电与放电保护模块，</w:t>
            </w:r>
            <w:r>
              <w:rPr>
                <w:rFonts w:hint="eastAsia" w:ascii="宋体" w:hAnsi="宋体"/>
                <w:sz w:val="21"/>
              </w:rPr>
              <w:t xml:space="preserve">配置</w:t>
            </w:r>
            <w:r>
              <w:rPr>
                <w:rFonts w:ascii="宋体" w:hAnsi="宋体"/>
                <w:sz w:val="21"/>
              </w:rPr>
              <w:t xml:space="preserve">SL2.1S USB2.0 1托4扩展芯片，舵机驱动TPS5430 6.35v/5A 1</w:t>
            </w:r>
            <w:r>
              <w:rPr>
                <w:rFonts w:hint="eastAsia" w:ascii="宋体" w:hAnsi="宋体"/>
                <w:sz w:val="21"/>
              </w:rPr>
              <w:t xml:space="preserve">3</w:t>
            </w:r>
            <w:r>
              <w:rPr>
                <w:rFonts w:ascii="宋体" w:hAnsi="宋体"/>
                <w:sz w:val="21"/>
              </w:rPr>
              <w:t xml:space="preserve">、电机：1个直流高速电机，额定电压12V，空载转速12000rpm；</w:t>
            </w:r>
            <w:r/>
          </w:p>
          <w:p>
            <w:pPr>
              <w:ind w:left="0"/>
              <w:spacing w:line="360" w:lineRule="auto"/>
              <w:tabs>
                <w:tab w:val="left" w:pos="0" w:leader="none"/>
              </w:tabs>
              <w:rPr>
                <w:rFonts w:hint="eastAsia" w:ascii="宋体" w:hAnsi="宋体"/>
                <w:sz w:val="21"/>
              </w:rPr>
            </w:pPr>
            <w:r>
              <w:rPr>
                <w:rFonts w:ascii="宋体" w:hAnsi="宋体"/>
                <w:sz w:val="21"/>
              </w:rPr>
              <w:t xml:space="preserve">1</w:t>
            </w:r>
            <w:r>
              <w:rPr>
                <w:rFonts w:hint="eastAsia" w:ascii="宋体" w:hAnsi="宋体"/>
                <w:sz w:val="21"/>
              </w:rPr>
              <w:t xml:space="preserve">4</w:t>
            </w:r>
            <w:r>
              <w:rPr>
                <w:rFonts w:ascii="宋体" w:hAnsi="宋体"/>
                <w:sz w:val="21"/>
              </w:rPr>
              <w:t xml:space="preserve">、舵机：1个高精度数字舵机  0.14Sec/60°；</w:t>
            </w:r>
            <w:r/>
          </w:p>
          <w:p>
            <w:pPr>
              <w:ind w:left="0"/>
              <w:spacing w:line="360" w:lineRule="auto"/>
              <w:tabs>
                <w:tab w:val="left" w:pos="0" w:leader="none"/>
              </w:tabs>
              <w:rPr>
                <w:rFonts w:hint="eastAsia" w:ascii="宋体" w:hAnsi="宋体"/>
                <w:sz w:val="21"/>
              </w:rPr>
            </w:pPr>
            <w:r>
              <w:rPr>
                <w:rFonts w:ascii="宋体" w:hAnsi="宋体"/>
                <w:sz w:val="21"/>
              </w:rPr>
              <w:t xml:space="preserve">1</w:t>
            </w:r>
            <w:r>
              <w:rPr>
                <w:rFonts w:hint="eastAsia" w:ascii="宋体" w:hAnsi="宋体"/>
                <w:sz w:val="21"/>
              </w:rPr>
              <w:t xml:space="preserve">5</w:t>
            </w:r>
            <w:r>
              <w:rPr>
                <w:rFonts w:ascii="宋体" w:hAnsi="宋体"/>
                <w:sz w:val="21"/>
              </w:rPr>
              <w:t xml:space="preserve">、电池：1块3S 25C锂电池 标称11.1V ，容量2200mAh ；</w:t>
            </w:r>
            <w:r/>
          </w:p>
          <w:p>
            <w:pPr>
              <w:ind w:left="0"/>
              <w:spacing w:line="360" w:lineRule="auto"/>
              <w:tabs>
                <w:tab w:val="left" w:pos="0" w:leader="none"/>
              </w:tabs>
              <w:rPr>
                <w:rFonts w:hint="eastAsia" w:ascii="宋体" w:hAnsi="宋体"/>
                <w:sz w:val="21"/>
              </w:rPr>
            </w:pPr>
            <w:r>
              <w:rPr>
                <w:rFonts w:ascii="宋体" w:hAnsi="宋体"/>
                <w:sz w:val="21"/>
              </w:rPr>
              <w:t xml:space="preserve">1</w:t>
            </w:r>
            <w:r>
              <w:rPr>
                <w:rFonts w:hint="eastAsia" w:ascii="宋体" w:hAnsi="宋体"/>
                <w:sz w:val="21"/>
              </w:rPr>
              <w:t xml:space="preserve">6</w:t>
            </w:r>
            <w:r>
              <w:rPr>
                <w:rFonts w:ascii="宋体" w:hAnsi="宋体"/>
                <w:sz w:val="21"/>
              </w:rPr>
              <w:t xml:space="preserve">、摄像头：1个640*480分辨率的30万像素摄像头；</w:t>
            </w:r>
            <w:r/>
          </w:p>
          <w:p>
            <w:pPr>
              <w:ind w:left="0"/>
              <w:spacing w:line="360" w:lineRule="auto"/>
              <w:tabs>
                <w:tab w:val="left" w:pos="0" w:leader="none"/>
              </w:tabs>
              <w:rPr>
                <w:rFonts w:hint="eastAsia" w:ascii="宋体" w:hAnsi="宋体"/>
                <w:sz w:val="21"/>
              </w:rPr>
            </w:pPr>
            <w:r>
              <w:rPr>
                <w:rFonts w:ascii="宋体" w:hAnsi="宋体"/>
                <w:sz w:val="21"/>
              </w:rPr>
              <w:t xml:space="preserve">1</w:t>
            </w:r>
            <w:r>
              <w:rPr>
                <w:rFonts w:hint="eastAsia" w:ascii="宋体" w:hAnsi="宋体"/>
                <w:sz w:val="21"/>
              </w:rPr>
              <w:t xml:space="preserve">7</w:t>
            </w:r>
            <w:r>
              <w:rPr>
                <w:rFonts w:ascii="宋体" w:hAnsi="宋体"/>
                <w:sz w:val="21"/>
              </w:rPr>
              <w:t xml:space="preserve">、轮胎：4个橡胶轮胎，轻便，抓地力强；</w:t>
            </w:r>
            <w:r/>
          </w:p>
          <w:p>
            <w:pPr>
              <w:ind w:left="0"/>
              <w:spacing w:line="360" w:lineRule="auto"/>
              <w:tabs>
                <w:tab w:val="left" w:pos="0" w:leader="none"/>
              </w:tabs>
              <w:rPr>
                <w:rFonts w:hint="eastAsia" w:ascii="宋体" w:hAnsi="宋体"/>
                <w:sz w:val="21"/>
              </w:rPr>
            </w:pPr>
            <w:r>
              <w:rPr>
                <w:rFonts w:ascii="宋体" w:hAnsi="宋体"/>
                <w:sz w:val="21"/>
              </w:rPr>
              <w:t xml:space="preserve">1</w:t>
            </w:r>
            <w:r>
              <w:rPr>
                <w:rFonts w:hint="eastAsia" w:ascii="宋体" w:hAnsi="宋体"/>
                <w:sz w:val="21"/>
              </w:rPr>
              <w:t xml:space="preserve">8</w:t>
            </w:r>
            <w:r>
              <w:rPr>
                <w:rFonts w:ascii="宋体" w:hAnsi="宋体"/>
                <w:sz w:val="21"/>
              </w:rPr>
              <w:t xml:space="preserve">、通信方式：支持Ethernet、USB、UART、CAN、RS485通信；</w:t>
            </w:r>
            <w:r/>
          </w:p>
          <w:p>
            <w:pPr>
              <w:ind w:left="0"/>
              <w:spacing w:line="360" w:lineRule="auto"/>
              <w:tabs>
                <w:tab w:val="left" w:pos="0" w:leader="none"/>
              </w:tabs>
              <w:rPr>
                <w:rFonts w:hint="eastAsia" w:ascii="宋体" w:hAnsi="宋体"/>
                <w:sz w:val="21"/>
              </w:rPr>
            </w:pPr>
            <w:r>
              <w:t xml:space="preserve">★</w:t>
            </w:r>
            <w:r>
              <w:rPr>
                <w:rFonts w:hint="eastAsia" w:ascii="宋体" w:hAnsi="宋体"/>
                <w:sz w:val="21"/>
              </w:rPr>
              <w:t xml:space="preserve">19</w:t>
            </w:r>
            <w:r>
              <w:rPr>
                <w:rFonts w:ascii="宋体" w:hAnsi="宋体"/>
                <w:sz w:val="21"/>
              </w:rPr>
              <w:t xml:space="preserve">、软件含车辆配置软件（Windows版），AI系统镜像（Linux系统Ubuntu18.04，Python3.6），AI算法包（Mobilenet-ssd，Yolo-v3），底层支持库(OpenCV2，Joystick，Serial，Pthread，Paddle_Full_API等)</w:t>
            </w:r>
            <w:r>
              <w:rPr>
                <w:rFonts w:hint="eastAsia" w:ascii="宋体" w:hAnsi="宋体"/>
                <w:sz w:val="21"/>
              </w:rPr>
              <w:t xml:space="preserve">。</w:t>
            </w:r>
            <w:r/>
          </w:p>
        </w:tc>
        <w:tc>
          <w:tcPr>
            <w:tcW w:w="120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3</w:t>
            </w:r>
            <w:r/>
          </w:p>
        </w:tc>
        <w:tc>
          <w:tcPr>
            <w:tcW w:w="102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台</w:t>
            </w:r>
            <w:r/>
          </w:p>
        </w:tc>
        <w:tc>
          <w:tcPr>
            <w:tcW w:w="1248"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60000</w:t>
            </w:r>
            <w:r/>
          </w:p>
        </w:tc>
        <w:tc>
          <w:tcPr>
            <w:tcW w:w="138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180000</w:t>
            </w:r>
            <w:r/>
          </w:p>
        </w:tc>
        <w:tc>
          <w:tcPr>
            <w:tcW w:w="1224"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三年</w:t>
            </w:r>
            <w:r/>
          </w:p>
        </w:tc>
      </w:tr>
      <w:tr>
        <w:trPr/>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4</w:t>
            </w:r>
            <w:r/>
          </w:p>
        </w:tc>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人工智能小车课程资源包</w:t>
            </w:r>
            <w:r/>
          </w:p>
        </w:tc>
        <w:tc>
          <w:tcPr>
            <w:tcW w:w="7047"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智能小车课程资源包括：课程指南、课程讲义、实训手册、教案、课件、题库及答案、视频课程，实践代码等教学资</w:t>
            </w:r>
            <w:r>
              <w:rPr>
                <w:rFonts w:ascii="宋体" w:hAnsi="宋体"/>
                <w:sz w:val="21"/>
              </w:rPr>
              <w:t xml:space="preserve">源，理论6章节，实践6章节，一共48学时。理论部分涵盖智能汽车的相关概念、发展历程，核心技术、整车架构与控制系统、赛道图像采集原理与方法、赛道图像预处理原理与方法、赛道及赛道标志基本方法、道及赛道标志深度学习原理与方法、控制与决策基本原理与相关策略等内容。实践部分共六个实训项目，依托“智能汽车”实训平台，以智能汽车为载体，开展智能汽车的搭建、智能汽车的运动控制实践、赛道图像的采集校正与处理实践、赛道及赛道元素的AI识别实践、以及路径规划算法等任务的应用与调试实践、探索，促进学生对专业知识的掌握和创新型应用。</w:t>
            </w:r>
            <w:r/>
          </w:p>
        </w:tc>
        <w:tc>
          <w:tcPr>
            <w:tcW w:w="120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w:t>
            </w:r>
            <w:r/>
          </w:p>
        </w:tc>
        <w:tc>
          <w:tcPr>
            <w:tcW w:w="102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套</w:t>
            </w:r>
            <w:r/>
          </w:p>
        </w:tc>
        <w:tc>
          <w:tcPr>
            <w:tcW w:w="1248"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147800</w:t>
            </w:r>
            <w:r/>
          </w:p>
        </w:tc>
        <w:tc>
          <w:tcPr>
            <w:tcW w:w="138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147800</w:t>
            </w:r>
            <w:r/>
          </w:p>
        </w:tc>
        <w:tc>
          <w:tcPr>
            <w:tcW w:w="1224"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三年</w:t>
            </w:r>
            <w:r/>
          </w:p>
        </w:tc>
      </w:tr>
      <w:tr>
        <w:trPr/>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5</w:t>
            </w:r>
            <w:r/>
          </w:p>
        </w:tc>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自动驾驶仿真实训软件</w:t>
            </w:r>
            <w:r/>
          </w:p>
        </w:tc>
        <w:tc>
          <w:tcPr>
            <w:tcW w:w="7047"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一. 整体设计要求</w:t>
            </w:r>
            <w:r/>
          </w:p>
          <w:p>
            <w:pPr>
              <w:ind w:left="0"/>
              <w:spacing w:line="360" w:lineRule="auto"/>
              <w:tabs>
                <w:tab w:val="left" w:pos="0" w:leader="none"/>
              </w:tabs>
              <w:rPr>
                <w:rFonts w:hint="eastAsia" w:ascii="宋体" w:hAnsi="宋体"/>
                <w:sz w:val="21"/>
              </w:rPr>
            </w:pPr>
            <w:r>
              <w:rPr>
                <w:rFonts w:ascii="宋体" w:hAnsi="宋体"/>
                <w:sz w:val="21"/>
              </w:rPr>
              <w:t xml:space="preserve">1.软件采用典型智能网联汽车作为开发模型；</w:t>
            </w:r>
            <w:r/>
          </w:p>
          <w:p>
            <w:pPr>
              <w:ind w:left="0"/>
              <w:spacing w:line="360" w:lineRule="auto"/>
              <w:tabs>
                <w:tab w:val="left" w:pos="0" w:leader="none"/>
              </w:tabs>
              <w:rPr>
                <w:rFonts w:hint="eastAsia" w:ascii="宋体" w:hAnsi="宋体"/>
                <w:sz w:val="21"/>
              </w:rPr>
            </w:pPr>
            <w:r>
              <w:rPr>
                <w:rFonts w:ascii="宋体" w:hAnsi="宋体"/>
                <w:sz w:val="21"/>
              </w:rPr>
              <w:t xml:space="preserve">2.教师可以使用软件进行示范演示教学，学生可以使用软件自主实训；</w:t>
            </w:r>
            <w:r/>
          </w:p>
          <w:p>
            <w:pPr>
              <w:ind w:left="0"/>
              <w:spacing w:line="360" w:lineRule="auto"/>
              <w:tabs>
                <w:tab w:val="left" w:pos="0" w:leader="none"/>
              </w:tabs>
              <w:rPr>
                <w:rFonts w:hint="eastAsia" w:ascii="宋体" w:hAnsi="宋体"/>
                <w:sz w:val="21"/>
              </w:rPr>
            </w:pPr>
            <w:r>
              <w:rPr>
                <w:rFonts w:ascii="宋体" w:hAnsi="宋体"/>
                <w:sz w:val="21"/>
              </w:rPr>
              <w:t xml:space="preserve">3.场景中的各类模型需按照1:1进行建模，各种仪器的操作流程需贴近实际；</w:t>
            </w:r>
            <w:r/>
          </w:p>
          <w:p>
            <w:pPr>
              <w:ind w:left="0"/>
              <w:spacing w:line="360" w:lineRule="auto"/>
              <w:tabs>
                <w:tab w:val="left" w:pos="0" w:leader="none"/>
              </w:tabs>
              <w:rPr>
                <w:rFonts w:hint="eastAsia" w:ascii="宋体" w:hAnsi="宋体"/>
                <w:sz w:val="21"/>
              </w:rPr>
            </w:pPr>
            <w:r>
              <w:rPr>
                <w:rFonts w:ascii="宋体" w:hAnsi="宋体"/>
                <w:sz w:val="21"/>
              </w:rPr>
              <w:t xml:space="preserve">4.软件采用C/S架构，可流畅进行3D虚拟交互操作，如：放大、缩小、上下左右平移、360°旋转；</w:t>
            </w:r>
            <w:r/>
          </w:p>
          <w:p>
            <w:pPr>
              <w:ind w:left="0"/>
              <w:spacing w:line="360" w:lineRule="auto"/>
              <w:tabs>
                <w:tab w:val="left" w:pos="0" w:leader="none"/>
              </w:tabs>
              <w:rPr>
                <w:rFonts w:hint="eastAsia" w:ascii="宋体" w:hAnsi="宋体"/>
                <w:sz w:val="21"/>
              </w:rPr>
            </w:pPr>
            <w:r>
              <w:rPr>
                <w:rFonts w:ascii="宋体" w:hAnsi="宋体"/>
                <w:sz w:val="21"/>
              </w:rPr>
              <w:t xml:space="preserve">二. 内容设计要求</w:t>
            </w:r>
            <w:r/>
          </w:p>
          <w:p>
            <w:pPr>
              <w:ind w:left="0"/>
              <w:spacing w:line="360" w:lineRule="auto"/>
              <w:tabs>
                <w:tab w:val="left" w:pos="0" w:leader="none"/>
              </w:tabs>
              <w:rPr>
                <w:rFonts w:hint="eastAsia" w:ascii="宋体" w:hAnsi="宋体"/>
                <w:sz w:val="21"/>
              </w:rPr>
            </w:pPr>
            <w:r>
              <w:t xml:space="preserve">★</w:t>
            </w:r>
            <w:r>
              <w:rPr>
                <w:rFonts w:ascii="宋体" w:hAnsi="宋体"/>
                <w:sz w:val="21"/>
              </w:rPr>
              <w:t xml:space="preserve">5.软件中的实训模块主要包括：前期准备、智能传感器检查、组合导航检查、V2X功能检查、线控底盘控制功能检查、车道保持功能测试、录制地图、自动驾驶功能道路测试、完工操作、综合实训；</w:t>
            </w:r>
            <w:r/>
          </w:p>
          <w:p>
            <w:pPr>
              <w:ind w:left="0"/>
              <w:spacing w:line="360" w:lineRule="auto"/>
              <w:tabs>
                <w:tab w:val="left" w:pos="0" w:leader="none"/>
              </w:tabs>
              <w:rPr>
                <w:rFonts w:hint="eastAsia" w:ascii="宋体" w:hAnsi="宋体"/>
                <w:sz w:val="21"/>
              </w:rPr>
            </w:pPr>
            <w:r>
              <w:t xml:space="preserve">★</w:t>
            </w:r>
            <w:r>
              <w:rPr>
                <w:rFonts w:ascii="宋体" w:hAnsi="宋体"/>
                <w:sz w:val="21"/>
              </w:rPr>
              <w:t xml:space="preserve">6.在教学过程中，教师可快速选择教学任务，每个教学任务对应多条详细的操作提示，便于学生自主探究实训，软件中含有的实训任务至少有130个；</w:t>
            </w:r>
            <w:r/>
          </w:p>
          <w:p>
            <w:pPr>
              <w:ind w:left="0"/>
              <w:spacing w:line="360" w:lineRule="auto"/>
              <w:tabs>
                <w:tab w:val="left" w:pos="0" w:leader="none"/>
              </w:tabs>
              <w:rPr>
                <w:rFonts w:hint="eastAsia" w:ascii="宋体" w:hAnsi="宋体"/>
                <w:sz w:val="21"/>
              </w:rPr>
            </w:pPr>
            <w:r>
              <w:rPr>
                <w:rFonts w:ascii="宋体" w:hAnsi="宋体"/>
                <w:sz w:val="21"/>
              </w:rPr>
              <w:t xml:space="preserve">7.软件中含有轮胎气压检查和轮胎外观检查的功能，检查的内容主要包括：左前车轮气压、左前车轮胎面、左后车轮气压、左后车轮胎面、右后车轮气压、右前车轮气压；</w:t>
            </w:r>
            <w:r/>
          </w:p>
          <w:p>
            <w:pPr>
              <w:ind w:left="0"/>
              <w:spacing w:line="360" w:lineRule="auto"/>
              <w:tabs>
                <w:tab w:val="left" w:pos="0" w:leader="none"/>
              </w:tabs>
              <w:rPr>
                <w:rFonts w:hint="eastAsia" w:ascii="宋体" w:hAnsi="宋体"/>
                <w:sz w:val="21"/>
              </w:rPr>
            </w:pPr>
            <w:r>
              <w:rPr>
                <w:rFonts w:ascii="宋体" w:hAnsi="宋体"/>
                <w:sz w:val="21"/>
              </w:rPr>
              <w:t xml:space="preserve">8.可进行第一人称视角操作，通过键盘按键可实现场景的前、后、左、右快速移动操作；</w:t>
            </w:r>
            <w:r/>
          </w:p>
          <w:p>
            <w:pPr>
              <w:ind w:left="0"/>
              <w:spacing w:line="360" w:lineRule="auto"/>
              <w:tabs>
                <w:tab w:val="left" w:pos="0" w:leader="none"/>
              </w:tabs>
              <w:rPr>
                <w:rFonts w:hint="eastAsia" w:ascii="宋体" w:hAnsi="宋体"/>
                <w:sz w:val="21"/>
              </w:rPr>
            </w:pPr>
            <w:r>
              <w:rPr>
                <w:rFonts w:ascii="宋体" w:hAnsi="宋体"/>
                <w:sz w:val="21"/>
              </w:rPr>
              <w:t xml:space="preserve">9.教师可快速选择教学任务，每个教学任务对应多条详细的操作提示，便于学生自主探究实训；</w:t>
            </w:r>
            <w:r/>
          </w:p>
          <w:p>
            <w:pPr>
              <w:ind w:left="0"/>
              <w:spacing w:line="360" w:lineRule="auto"/>
              <w:tabs>
                <w:tab w:val="left" w:pos="0" w:leader="none"/>
              </w:tabs>
              <w:rPr>
                <w:rFonts w:hint="eastAsia" w:ascii="宋体" w:hAnsi="宋体"/>
                <w:sz w:val="21"/>
              </w:rPr>
            </w:pPr>
            <w:r>
              <w:rPr>
                <w:rFonts w:ascii="宋体" w:hAnsi="宋体"/>
                <w:sz w:val="21"/>
              </w:rPr>
              <w:t xml:space="preserve">10.软件具有文字提示操作功能，操作提示需逐条显示，每一步操作提示都有对应的最佳视角，操作提示中重要的内容需要以红色的字体显示；</w:t>
            </w:r>
            <w:r/>
          </w:p>
          <w:p>
            <w:pPr>
              <w:ind w:left="0"/>
              <w:spacing w:line="360" w:lineRule="auto"/>
              <w:tabs>
                <w:tab w:val="left" w:pos="0" w:leader="none"/>
              </w:tabs>
              <w:rPr>
                <w:rFonts w:hint="eastAsia" w:ascii="宋体" w:hAnsi="宋体"/>
                <w:sz w:val="21"/>
              </w:rPr>
            </w:pPr>
            <w:r>
              <w:rPr>
                <w:rFonts w:ascii="宋体" w:hAnsi="宋体"/>
                <w:sz w:val="21"/>
              </w:rPr>
              <w:t xml:space="preserve">11.软件具有快速跳转功能，选择前期准备进入实训场景，需按以下教学任务依次快速跳转：①检查蓄电池②降下左前车窗③检查笔记本电脑④检查水基灭火器⑤检查车辆⑥万用表校零⑦检查急停开关，跳转结束后，需能够按照当前的操作提示继续完成检查急停开关，每一步的实训操作可通过最佳视角定位，操作的过程，需能在实训场景中查看； </w:t>
            </w:r>
            <w:r/>
          </w:p>
          <w:p>
            <w:pPr>
              <w:ind w:left="0"/>
              <w:spacing w:line="360" w:lineRule="auto"/>
              <w:tabs>
                <w:tab w:val="left" w:pos="0" w:leader="none"/>
              </w:tabs>
              <w:rPr>
                <w:rFonts w:hint="eastAsia" w:ascii="宋体" w:hAnsi="宋体"/>
                <w:sz w:val="21"/>
              </w:rPr>
            </w:pPr>
            <w:r>
              <w:rPr>
                <w:rFonts w:ascii="宋体" w:hAnsi="宋体"/>
                <w:sz w:val="21"/>
              </w:rPr>
              <w:t xml:space="preserve">12.软件具有快速跳转功能，选择综合实训进入实训场景，需按以下教学任务依次快速跳转：①登录工控机（ORIN）②检查激光雷达③登录云平台④测量左上标记物距离Y⑤启动车道保持决策模块⑥查看终点位置坐标⑦车辆自动驾驶，跳转结束后，需能够按照当前的操作提示继续完成车辆自动驾驶，每一步的实训操作可通过最佳视角定位，操作的过程，需能在实训场景中查看；</w:t>
            </w:r>
            <w:r/>
          </w:p>
          <w:p>
            <w:pPr>
              <w:ind w:left="0"/>
              <w:spacing w:line="360" w:lineRule="auto"/>
              <w:tabs>
                <w:tab w:val="left" w:pos="0" w:leader="none"/>
              </w:tabs>
              <w:rPr>
                <w:rFonts w:hint="eastAsia" w:ascii="宋体" w:hAnsi="宋体"/>
                <w:sz w:val="21"/>
              </w:rPr>
            </w:pPr>
            <w:r>
              <w:rPr>
                <w:rFonts w:ascii="宋体" w:hAnsi="宋体"/>
                <w:sz w:val="21"/>
              </w:rPr>
              <w:t xml:space="preserve">13.智能传感器检查的内容需要包括：检查各摄像头、毫米波雷达状态、检查激光雷达；</w:t>
            </w:r>
            <w:r/>
          </w:p>
          <w:p>
            <w:pPr>
              <w:ind w:left="0"/>
              <w:spacing w:line="360" w:lineRule="auto"/>
              <w:tabs>
                <w:tab w:val="left" w:pos="0" w:leader="none"/>
              </w:tabs>
              <w:rPr>
                <w:rFonts w:hint="eastAsia" w:ascii="宋体" w:hAnsi="宋体"/>
                <w:sz w:val="21"/>
              </w:rPr>
            </w:pPr>
            <w:r>
              <w:rPr>
                <w:rFonts w:ascii="宋体" w:hAnsi="宋体"/>
                <w:sz w:val="21"/>
              </w:rPr>
              <w:t xml:space="preserve">14.软件中可以在工控机中打开激光雷达的点云图像，可以对点云图像进行放大缩小旋转操作；</w:t>
            </w:r>
            <w:r/>
          </w:p>
          <w:p>
            <w:pPr>
              <w:ind w:left="0"/>
              <w:spacing w:line="360" w:lineRule="auto"/>
              <w:tabs>
                <w:tab w:val="left" w:pos="0" w:leader="none"/>
              </w:tabs>
              <w:rPr>
                <w:rFonts w:hint="eastAsia" w:ascii="宋体" w:hAnsi="宋体"/>
                <w:sz w:val="21"/>
              </w:rPr>
            </w:pPr>
            <w:r>
              <w:rPr>
                <w:rFonts w:ascii="宋体" w:hAnsi="宋体"/>
                <w:sz w:val="21"/>
              </w:rPr>
              <w:t xml:space="preserve">15.在终端窗口中可以输入不同的命令，输入命令的首字母可以自动显示出需要输入的命令，方便快捷，还可以通过上下键切换已经输入的命令；</w:t>
            </w:r>
            <w:r/>
          </w:p>
          <w:p>
            <w:pPr>
              <w:ind w:left="0"/>
              <w:spacing w:line="360" w:lineRule="auto"/>
              <w:tabs>
                <w:tab w:val="left" w:pos="0" w:leader="none"/>
              </w:tabs>
              <w:rPr>
                <w:rFonts w:hint="eastAsia" w:ascii="宋体" w:hAnsi="宋体"/>
                <w:sz w:val="21"/>
              </w:rPr>
            </w:pPr>
            <w:r>
              <w:rPr>
                <w:rFonts w:ascii="宋体" w:hAnsi="宋体"/>
                <w:sz w:val="21"/>
              </w:rPr>
              <w:t xml:space="preserve">16.线控底盘控制功能检查的内容需要包括：点击“开始采集”、选择CAN通道、勾选“CAN FD”、输入周期发送间隔时间、选择数据长度、输入转向指令控制数据帧、查看方向盘是否转动、调测左转向灯打开；</w:t>
            </w:r>
            <w:r/>
          </w:p>
          <w:p>
            <w:pPr>
              <w:ind w:left="0"/>
              <w:spacing w:line="360" w:lineRule="auto"/>
              <w:tabs>
                <w:tab w:val="left" w:pos="0" w:leader="none"/>
              </w:tabs>
              <w:rPr>
                <w:rFonts w:hint="eastAsia" w:ascii="宋体" w:hAnsi="宋体"/>
                <w:sz w:val="21"/>
              </w:rPr>
            </w:pPr>
            <w:r>
              <w:rPr>
                <w:rFonts w:ascii="宋体" w:hAnsi="宋体"/>
                <w:sz w:val="21"/>
              </w:rPr>
              <w:t xml:space="preserve">17.车道保持功能测试的内容需要包括：放置标记物、测量左上标记物距离Y、测量左下标记物距离Y、测量右上标记物距离X、测量右下标记物距离X、点击左上标记物、点击右下标记物、修改配置文件、启动车道保持决策模块、车道保持行驶、驾驶车辆至起始点位置；</w:t>
            </w:r>
            <w:r/>
          </w:p>
          <w:p>
            <w:pPr>
              <w:ind w:left="0"/>
              <w:spacing w:line="360" w:lineRule="auto"/>
              <w:tabs>
                <w:tab w:val="left" w:pos="0" w:leader="none"/>
              </w:tabs>
              <w:rPr>
                <w:rFonts w:hint="eastAsia" w:ascii="宋体" w:hAnsi="宋体"/>
                <w:sz w:val="21"/>
              </w:rPr>
            </w:pPr>
            <w:r>
              <w:rPr>
                <w:rFonts w:ascii="宋体" w:hAnsi="宋体"/>
                <w:sz w:val="21"/>
              </w:rPr>
              <w:t xml:space="preserve">18.软件中含有卷尺的使用功能，可测量的内容包括：测量左侧近车端标记物正前方10米位置、测量后车轮中至左下标记物（锥形桶）的距离、测量车辆中心轴至右上标记物（锥形桶）的距离、测量车辆中心轴至右下标记物（锥形桶）的距离等；</w:t>
            </w:r>
            <w:r/>
          </w:p>
          <w:p>
            <w:pPr>
              <w:ind w:left="0"/>
              <w:spacing w:line="360" w:lineRule="auto"/>
              <w:tabs>
                <w:tab w:val="left" w:pos="0" w:leader="none"/>
              </w:tabs>
              <w:rPr>
                <w:rFonts w:hint="eastAsia" w:ascii="宋体" w:hAnsi="宋体"/>
                <w:sz w:val="21"/>
              </w:rPr>
            </w:pPr>
            <w:r>
              <w:rPr>
                <w:rFonts w:ascii="宋体" w:hAnsi="宋体"/>
                <w:sz w:val="21"/>
              </w:rPr>
              <w:t xml:space="preserve">19.录制地图的内容需要包括：启动、建新道路、道路设定、驾驶车辆至终点位置、完成地图录制、驾驶车辆至交通信号灯位置、驾驶车辆至交通信号灯停止线位置；</w:t>
            </w:r>
            <w:r/>
          </w:p>
          <w:p>
            <w:pPr>
              <w:ind w:left="0"/>
              <w:spacing w:line="360" w:lineRule="auto"/>
              <w:tabs>
                <w:tab w:val="left" w:pos="0" w:leader="none"/>
              </w:tabs>
              <w:rPr>
                <w:rFonts w:hint="eastAsia" w:ascii="宋体" w:hAnsi="宋体"/>
                <w:sz w:val="21"/>
              </w:rPr>
            </w:pPr>
            <w:r>
              <w:rPr>
                <w:rFonts w:ascii="宋体" w:hAnsi="宋体"/>
                <w:sz w:val="21"/>
              </w:rPr>
              <w:t xml:space="preserve">20.自动驾驶功能道路测试的内容需要包括：放置行人过街停障碍、修改、添加终点、车辆自动驾驶、关闭开关</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ascii="宋体" w:hAnsi="宋体"/>
                <w:sz w:val="21"/>
              </w:rPr>
              <w:t xml:space="preserve">21.软件含有学习进度查看功能，可以实时查看当前正在实训的模块的学习进度；</w:t>
            </w:r>
            <w:r/>
          </w:p>
          <w:p>
            <w:pPr>
              <w:ind w:left="0"/>
              <w:spacing w:line="360" w:lineRule="auto"/>
              <w:tabs>
                <w:tab w:val="left" w:pos="0" w:leader="none"/>
              </w:tabs>
              <w:rPr>
                <w:rFonts w:hint="eastAsia" w:ascii="宋体" w:hAnsi="宋体"/>
                <w:sz w:val="21"/>
              </w:rPr>
            </w:pPr>
            <w:r>
              <w:rPr>
                <w:rFonts w:ascii="宋体" w:hAnsi="宋体"/>
                <w:sz w:val="21"/>
              </w:rPr>
              <w:t xml:space="preserve">22.可实时统计学生的累计实训时长、累计实训次数，并能突出前三名，用于展示；</w:t>
            </w:r>
            <w:r/>
          </w:p>
          <w:p>
            <w:pPr>
              <w:ind w:left="0"/>
              <w:spacing w:line="360" w:lineRule="auto"/>
              <w:tabs>
                <w:tab w:val="left" w:pos="0" w:leader="none"/>
              </w:tabs>
              <w:rPr>
                <w:rFonts w:hint="eastAsia" w:ascii="宋体" w:hAnsi="宋体"/>
                <w:sz w:val="21"/>
              </w:rPr>
            </w:pPr>
            <w:r>
              <w:rPr>
                <w:rFonts w:ascii="宋体" w:hAnsi="宋体"/>
                <w:sz w:val="21"/>
              </w:rPr>
              <w:t xml:space="preserve">23教师可通过“实训概览”动态，选择查看所管理班级，以及对应班级参与实训的情况 ：如参与人数、最高分、最低分等。</w:t>
            </w:r>
            <w:r/>
          </w:p>
          <w:p>
            <w:pPr>
              <w:ind w:left="0"/>
              <w:spacing w:line="360" w:lineRule="auto"/>
              <w:tabs>
                <w:tab w:val="left" w:pos="0" w:leader="none"/>
              </w:tabs>
              <w:rPr>
                <w:rFonts w:hint="eastAsia" w:ascii="宋体" w:hAnsi="宋体"/>
                <w:sz w:val="21"/>
              </w:rPr>
            </w:pPr>
            <w:r>
              <w:rPr>
                <w:rFonts w:ascii="宋体" w:hAnsi="宋体"/>
                <w:sz w:val="21"/>
              </w:rPr>
              <w:t xml:space="preserve">24.支持以柱状图、折线图等可视化方式呈现成绩分布及考核多维度分析结果。</w:t>
            </w:r>
            <w:r/>
          </w:p>
          <w:p>
            <w:pPr>
              <w:ind w:left="0"/>
              <w:spacing w:line="360" w:lineRule="auto"/>
              <w:tabs>
                <w:tab w:val="left" w:pos="0" w:leader="none"/>
              </w:tabs>
              <w:rPr>
                <w:rFonts w:hint="eastAsia" w:ascii="宋体" w:hAnsi="宋体"/>
                <w:sz w:val="21"/>
              </w:rPr>
            </w:pPr>
            <w:r>
              <w:rPr>
                <w:rFonts w:ascii="宋体" w:hAnsi="宋体"/>
                <w:sz w:val="21"/>
              </w:rPr>
              <w:t xml:space="preserve">25.系统自动对已完成实训任务以勾选状态反馈，学生可自评实训难度并同步数据至实训概览。</w:t>
            </w:r>
            <w:r/>
          </w:p>
          <w:p>
            <w:pPr>
              <w:ind w:left="0"/>
              <w:spacing w:line="360" w:lineRule="auto"/>
              <w:tabs>
                <w:tab w:val="left" w:pos="0" w:leader="none"/>
              </w:tabs>
              <w:rPr>
                <w:rFonts w:hint="eastAsia" w:ascii="宋体" w:hAnsi="宋体"/>
                <w:sz w:val="21"/>
              </w:rPr>
            </w:pPr>
            <w:r>
              <w:rPr>
                <w:rFonts w:ascii="宋体" w:hAnsi="宋体"/>
                <w:sz w:val="21"/>
              </w:rPr>
              <w:t xml:space="preserve">26.教师可后台设置技能考核项，学生参与理论考试（支持多种题型、逐题显示及断电续考）。</w:t>
            </w:r>
            <w:r/>
          </w:p>
          <w:p>
            <w:pPr>
              <w:ind w:left="0"/>
              <w:spacing w:line="360" w:lineRule="auto"/>
              <w:tabs>
                <w:tab w:val="left" w:pos="0" w:leader="none"/>
              </w:tabs>
              <w:rPr>
                <w:rFonts w:hint="eastAsia" w:ascii="宋体" w:hAnsi="宋体"/>
                <w:sz w:val="21"/>
              </w:rPr>
            </w:pPr>
            <w:r>
              <w:rPr>
                <w:rFonts w:ascii="宋体" w:hAnsi="宋体"/>
                <w:sz w:val="21"/>
              </w:rPr>
              <w:t xml:space="preserve">27.支持.zip、.webm 等格式资源展示及 3D 交互操作，立体课堂窗口可自由控制，教师可通过颜色标记辅助教学互动。</w:t>
            </w:r>
            <w:r/>
          </w:p>
          <w:p>
            <w:pPr>
              <w:ind w:left="0"/>
              <w:spacing w:line="360" w:lineRule="auto"/>
              <w:tabs>
                <w:tab w:val="left" w:pos="0" w:leader="none"/>
              </w:tabs>
              <w:rPr>
                <w:rFonts w:hint="eastAsia" w:ascii="宋体" w:hAnsi="宋体"/>
                <w:sz w:val="21"/>
              </w:rPr>
            </w:pPr>
            <w:r>
              <w:rPr>
                <w:rFonts w:ascii="宋体" w:hAnsi="宋体"/>
                <w:sz w:val="21"/>
              </w:rPr>
              <w:t xml:space="preserve">28.理论练习支持自主</w:t>
            </w:r>
            <w:r>
              <w:rPr>
                <w:rFonts w:hint="eastAsia" w:ascii="宋体" w:hAnsi="宋体"/>
                <w:sz w:val="21"/>
              </w:rPr>
              <w:t xml:space="preserve">/</w:t>
            </w:r>
            <w:r>
              <w:rPr>
                <w:rFonts w:ascii="宋体" w:hAnsi="宋体"/>
                <w:sz w:val="21"/>
              </w:rPr>
              <w:t xml:space="preserve">随机选题及实时显示答案，微信小程序支持扫码考试、顺序</w:t>
            </w:r>
            <w:r>
              <w:rPr>
                <w:rFonts w:hint="eastAsia" w:ascii="宋体" w:hAnsi="宋体"/>
                <w:sz w:val="21"/>
              </w:rPr>
              <w:t xml:space="preserve">/</w:t>
            </w:r>
            <w:r>
              <w:rPr>
                <w:rFonts w:ascii="宋体" w:hAnsi="宋体"/>
                <w:sz w:val="21"/>
              </w:rPr>
              <w:t xml:space="preserve">随机练习及进度记录。</w:t>
            </w:r>
            <w:r/>
          </w:p>
          <w:p>
            <w:pPr>
              <w:ind w:left="0"/>
              <w:spacing w:line="360" w:lineRule="auto"/>
              <w:tabs>
                <w:tab w:val="left" w:pos="0" w:leader="none"/>
              </w:tabs>
              <w:rPr>
                <w:rFonts w:hint="eastAsia" w:ascii="宋体" w:hAnsi="宋体"/>
                <w:sz w:val="21"/>
              </w:rPr>
            </w:pPr>
            <w:r>
              <w:rPr>
                <w:rFonts w:ascii="宋体" w:hAnsi="宋体"/>
                <w:sz w:val="21"/>
              </w:rPr>
              <w:t xml:space="preserve">29.可自定义数据字典并管理学校、年级等基础信息，支持班级信息导入导出及批量权限设置。</w:t>
            </w:r>
            <w:r/>
          </w:p>
          <w:p>
            <w:pPr>
              <w:ind w:left="0"/>
              <w:spacing w:line="360" w:lineRule="auto"/>
              <w:tabs>
                <w:tab w:val="left" w:pos="0" w:leader="none"/>
              </w:tabs>
              <w:rPr>
                <w:rFonts w:hint="eastAsia" w:ascii="宋体" w:hAnsi="宋体"/>
                <w:sz w:val="21"/>
              </w:rPr>
            </w:pPr>
            <w:r>
              <w:rPr>
                <w:rFonts w:ascii="宋体" w:hAnsi="宋体"/>
                <w:sz w:val="21"/>
              </w:rPr>
              <w:t xml:space="preserve">30.支持试题单个</w:t>
            </w:r>
            <w:r>
              <w:rPr>
                <w:rFonts w:hint="eastAsia" w:ascii="宋体" w:hAnsi="宋体"/>
                <w:sz w:val="21"/>
              </w:rPr>
              <w:t xml:space="preserve">/</w:t>
            </w:r>
            <w:r>
              <w:rPr>
                <w:rFonts w:ascii="宋体" w:hAnsi="宋体"/>
                <w:sz w:val="21"/>
              </w:rPr>
              <w:t xml:space="preserve">批量管理与考务灵活配置（含限时、乱序等），考核模式与选题方式多样化。</w:t>
            </w:r>
            <w:r/>
          </w:p>
          <w:p>
            <w:pPr>
              <w:ind w:left="0"/>
              <w:spacing w:line="360" w:lineRule="auto"/>
              <w:tabs>
                <w:tab w:val="left" w:pos="0" w:leader="none"/>
              </w:tabs>
              <w:rPr>
                <w:rFonts w:hint="eastAsia" w:ascii="宋体" w:hAnsi="宋体"/>
                <w:sz w:val="21"/>
              </w:rPr>
            </w:pPr>
            <w:r>
              <w:rPr>
                <w:rFonts w:ascii="宋体" w:hAnsi="宋体"/>
                <w:sz w:val="21"/>
              </w:rPr>
              <w:t xml:space="preserve">31.监考人可实时监控考试状态、处理异常（如恢复考试、强制提交），系统自动统计考试数据。</w:t>
            </w:r>
            <w:r/>
          </w:p>
          <w:p>
            <w:pPr>
              <w:ind w:left="0"/>
              <w:spacing w:line="360" w:lineRule="auto"/>
              <w:tabs>
                <w:tab w:val="left" w:pos="0" w:leader="none"/>
              </w:tabs>
              <w:rPr>
                <w:rFonts w:hint="eastAsia" w:ascii="宋体" w:hAnsi="宋体"/>
                <w:sz w:val="21"/>
              </w:rPr>
            </w:pPr>
            <w:r>
              <w:rPr>
                <w:rFonts w:ascii="宋体" w:hAnsi="宋体"/>
                <w:sz w:val="21"/>
              </w:rPr>
              <w:t xml:space="preserve">32.支持实训故障自定义设置与教学参数配置，可查看实训记录、新建试卷并分析实训参与数据。</w:t>
            </w:r>
            <w:r/>
          </w:p>
        </w:tc>
        <w:tc>
          <w:tcPr>
            <w:tcW w:w="120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w:t>
            </w:r>
            <w:r/>
          </w:p>
        </w:tc>
        <w:tc>
          <w:tcPr>
            <w:tcW w:w="102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套</w:t>
            </w:r>
            <w:r/>
          </w:p>
        </w:tc>
        <w:tc>
          <w:tcPr>
            <w:tcW w:w="1248"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250000</w:t>
            </w:r>
            <w:r/>
          </w:p>
        </w:tc>
        <w:tc>
          <w:tcPr>
            <w:tcW w:w="138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250000</w:t>
            </w:r>
            <w:r/>
          </w:p>
        </w:tc>
        <w:tc>
          <w:tcPr>
            <w:tcW w:w="1224"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三年</w:t>
            </w:r>
            <w:r/>
          </w:p>
        </w:tc>
      </w:tr>
      <w:tr>
        <w:trPr/>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6</w:t>
            </w:r>
            <w:r/>
          </w:p>
        </w:tc>
        <w:tc>
          <w:tcPr>
            <w:tcW w:w="851" w:type="dxa"/>
            <w:vAlign w:val="center"/>
            <w:textDirection w:val="lrTb"/>
            <w:noWrap w:val="false"/>
          </w:tcPr>
          <w:p>
            <w:pPr>
              <w:ind w:left="0"/>
              <w:spacing w:line="360" w:lineRule="auto"/>
              <w:tabs>
                <w:tab w:val="left" w:pos="0" w:leader="none"/>
              </w:tabs>
              <w:rPr>
                <w:rFonts w:hint="eastAsia" w:ascii="宋体" w:hAnsi="宋体"/>
                <w:sz w:val="21"/>
              </w:rPr>
            </w:pPr>
            <w:r/>
            <w:bookmarkStart w:id="96" w:name="OLE_LINK28"/>
            <w:r>
              <w:rPr>
                <w:rFonts w:ascii="宋体" w:hAnsi="宋体"/>
                <w:sz w:val="21"/>
              </w:rPr>
              <w:t xml:space="preserve">人工智能六足机器人</w:t>
            </w:r>
            <w:bookmarkEnd w:id="96"/>
            <w:r/>
            <w:r/>
          </w:p>
        </w:tc>
        <w:tc>
          <w:tcPr>
            <w:tcW w:w="7047"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1.基本配置</w:t>
            </w:r>
            <w:r/>
          </w:p>
          <w:p>
            <w:pPr>
              <w:ind w:left="0"/>
              <w:spacing w:line="360" w:lineRule="auto"/>
              <w:tabs>
                <w:tab w:val="left" w:pos="0" w:leader="none"/>
              </w:tabs>
              <w:rPr>
                <w:rFonts w:hint="eastAsia" w:ascii="宋体" w:hAnsi="宋体"/>
                <w:sz w:val="21"/>
              </w:rPr>
            </w:pPr>
            <w:r>
              <w:rPr>
                <w:rFonts w:ascii="宋体" w:hAnsi="宋体"/>
                <w:sz w:val="21"/>
              </w:rPr>
              <w:t xml:space="preserve">（1）机体规格：直径/高度/单条腿长≤500mm/220mm/250mm；</w:t>
            </w:r>
            <w:r/>
          </w:p>
          <w:p>
            <w:pPr>
              <w:ind w:left="0"/>
              <w:spacing w:line="360" w:lineRule="auto"/>
              <w:tabs>
                <w:tab w:val="left" w:pos="0" w:leader="none"/>
              </w:tabs>
              <w:rPr>
                <w:rFonts w:hint="eastAsia" w:ascii="宋体" w:hAnsi="宋体"/>
                <w:sz w:val="21"/>
              </w:rPr>
            </w:pPr>
            <w:r>
              <w:rPr>
                <w:rFonts w:ascii="宋体" w:hAnsi="宋体"/>
                <w:sz w:val="21"/>
              </w:rPr>
              <w:t xml:space="preserve">（2）重量：≤4kg；</w:t>
            </w:r>
            <w:r/>
          </w:p>
          <w:p>
            <w:pPr>
              <w:ind w:left="0"/>
              <w:spacing w:line="360" w:lineRule="auto"/>
              <w:tabs>
                <w:tab w:val="left" w:pos="0" w:leader="none"/>
              </w:tabs>
              <w:rPr>
                <w:rFonts w:hint="eastAsia" w:ascii="宋体" w:hAnsi="宋体"/>
                <w:sz w:val="21"/>
              </w:rPr>
            </w:pPr>
            <w:r>
              <w:rPr>
                <w:rFonts w:ascii="宋体" w:hAnsi="宋体"/>
                <w:sz w:val="21"/>
              </w:rPr>
              <w:t xml:space="preserve">（3）机体材料：铝合金+碳纤维；</w:t>
            </w:r>
            <w:r/>
          </w:p>
          <w:p>
            <w:pPr>
              <w:ind w:left="0"/>
              <w:spacing w:line="360" w:lineRule="auto"/>
              <w:tabs>
                <w:tab w:val="left" w:pos="0" w:leader="none"/>
              </w:tabs>
              <w:rPr>
                <w:rFonts w:hint="eastAsia" w:ascii="宋体" w:hAnsi="宋体"/>
                <w:sz w:val="21"/>
              </w:rPr>
            </w:pPr>
            <w:r>
              <w:rPr>
                <w:rFonts w:ascii="宋体" w:hAnsi="宋体"/>
                <w:sz w:val="21"/>
              </w:rPr>
              <w:t xml:space="preserve">（4）自由度（DOF）：≥18个，6条腿；</w:t>
            </w:r>
            <w:r/>
          </w:p>
          <w:p>
            <w:pPr>
              <w:ind w:left="0"/>
              <w:spacing w:line="360" w:lineRule="auto"/>
              <w:tabs>
                <w:tab w:val="left" w:pos="0" w:leader="none"/>
              </w:tabs>
              <w:rPr>
                <w:rFonts w:hint="eastAsia" w:ascii="宋体" w:hAnsi="宋体"/>
                <w:sz w:val="21"/>
              </w:rPr>
            </w:pPr>
            <w:r>
              <w:rPr>
                <w:rFonts w:ascii="宋体" w:hAnsi="宋体"/>
                <w:sz w:val="21"/>
              </w:rPr>
              <w:t xml:space="preserve">（5）关节驱动方式为电机驱动，最大扭矩：≥15kg*cm,最大旋转角度≥ 180°；</w:t>
            </w:r>
            <w:r/>
          </w:p>
          <w:p>
            <w:pPr>
              <w:ind w:left="0"/>
              <w:spacing w:line="360" w:lineRule="auto"/>
              <w:tabs>
                <w:tab w:val="left" w:pos="0" w:leader="none"/>
              </w:tabs>
              <w:rPr>
                <w:rFonts w:hint="eastAsia" w:ascii="宋体" w:hAnsi="宋体"/>
                <w:sz w:val="21"/>
              </w:rPr>
            </w:pPr>
            <w:r>
              <w:rPr>
                <w:rFonts w:ascii="宋体" w:hAnsi="宋体"/>
                <w:sz w:val="21"/>
              </w:rPr>
              <w:t xml:space="preserve">（6）机器人本体运动控制器：采用 Cortex-M3 内核， 32 位 ARM 处理器，CPU主频≥120MHz；</w:t>
            </w:r>
            <w:r/>
          </w:p>
          <w:p>
            <w:pPr>
              <w:ind w:left="0"/>
              <w:spacing w:line="360" w:lineRule="auto"/>
              <w:tabs>
                <w:tab w:val="left" w:pos="0" w:leader="none"/>
              </w:tabs>
              <w:rPr>
                <w:rFonts w:hint="eastAsia" w:ascii="宋体" w:hAnsi="宋体"/>
                <w:sz w:val="21"/>
              </w:rPr>
            </w:pPr>
            <w:r>
              <w:rPr>
                <w:rFonts w:ascii="宋体" w:hAnsi="宋体"/>
                <w:sz w:val="21"/>
              </w:rPr>
              <w:t xml:space="preserve">（7）预留二次开发的外部扩展的串口、I2C口、GPIO口、总线舵机接口；</w:t>
            </w:r>
            <w:r/>
          </w:p>
          <w:p>
            <w:pPr>
              <w:ind w:left="0"/>
              <w:spacing w:line="360" w:lineRule="auto"/>
              <w:tabs>
                <w:tab w:val="left" w:pos="0" w:leader="none"/>
              </w:tabs>
              <w:rPr>
                <w:rFonts w:hint="eastAsia" w:ascii="宋体" w:hAnsi="宋体"/>
                <w:sz w:val="21"/>
              </w:rPr>
            </w:pPr>
            <w:r>
              <w:rPr>
                <w:rFonts w:ascii="宋体" w:hAnsi="宋体"/>
                <w:sz w:val="21"/>
              </w:rPr>
              <w:t xml:space="preserve">（8）控制方式：蓝牙 Buletooth、WIFI、2.4G 无线通信，可通过 Android手机和 Windows PC对机器人进行控制，支持多台相同型号的六足机器人同步控制；</w:t>
            </w:r>
            <w:r/>
          </w:p>
          <w:p>
            <w:pPr>
              <w:ind w:left="0"/>
              <w:spacing w:line="360" w:lineRule="auto"/>
              <w:tabs>
                <w:tab w:val="left" w:pos="0" w:leader="none"/>
              </w:tabs>
              <w:rPr>
                <w:rFonts w:hint="eastAsia" w:ascii="宋体" w:hAnsi="宋体"/>
                <w:sz w:val="21"/>
              </w:rPr>
            </w:pPr>
            <w:r>
              <w:rPr>
                <w:rFonts w:ascii="宋体" w:hAnsi="宋体"/>
                <w:sz w:val="21"/>
              </w:rPr>
              <w:t xml:space="preserve">（9）续航能力：≥ 120 分钟；</w:t>
            </w:r>
            <w:r/>
          </w:p>
          <w:p>
            <w:pPr>
              <w:ind w:left="0"/>
              <w:spacing w:line="360" w:lineRule="auto"/>
              <w:tabs>
                <w:tab w:val="left" w:pos="0" w:leader="none"/>
              </w:tabs>
              <w:rPr>
                <w:rFonts w:hint="eastAsia" w:ascii="宋体" w:hAnsi="宋体"/>
                <w:sz w:val="21"/>
              </w:rPr>
            </w:pPr>
            <w:r>
              <w:rPr>
                <w:rFonts w:ascii="宋体" w:hAnsi="宋体"/>
                <w:sz w:val="21"/>
              </w:rPr>
              <w:t xml:space="preserve">（10）电池：容量≥7.4V 12000 mAh；</w:t>
            </w:r>
            <w:r/>
          </w:p>
          <w:p>
            <w:pPr>
              <w:ind w:left="0"/>
              <w:spacing w:line="360" w:lineRule="auto"/>
              <w:tabs>
                <w:tab w:val="left" w:pos="0" w:leader="none"/>
              </w:tabs>
              <w:rPr>
                <w:rFonts w:hint="eastAsia" w:ascii="宋体" w:hAnsi="宋体"/>
                <w:sz w:val="21"/>
              </w:rPr>
            </w:pPr>
            <w:r>
              <w:rPr>
                <w:rFonts w:ascii="宋体" w:hAnsi="宋体"/>
                <w:sz w:val="21"/>
              </w:rPr>
              <w:t xml:space="preserve">（11）系统兼容： Android/Windows PC 均可操作，提供相应的基于Android和 Windows PC 端的控制软件</w:t>
            </w:r>
            <w:r/>
          </w:p>
          <w:p>
            <w:pPr>
              <w:ind w:left="0"/>
              <w:spacing w:line="360" w:lineRule="auto"/>
              <w:tabs>
                <w:tab w:val="left" w:pos="0" w:leader="none"/>
              </w:tabs>
              <w:rPr>
                <w:rFonts w:hint="eastAsia" w:ascii="宋体" w:hAnsi="宋体"/>
                <w:sz w:val="21"/>
              </w:rPr>
            </w:pPr>
            <w:r>
              <w:rPr>
                <w:rFonts w:ascii="宋体" w:hAnsi="宋体"/>
                <w:sz w:val="21"/>
              </w:rPr>
              <w:t xml:space="preserve">2.ROS应用层</w:t>
            </w:r>
            <w:r/>
          </w:p>
          <w:p>
            <w:pPr>
              <w:ind w:left="0"/>
              <w:spacing w:line="360" w:lineRule="auto"/>
              <w:tabs>
                <w:tab w:val="left" w:pos="0" w:leader="none"/>
              </w:tabs>
              <w:rPr>
                <w:rFonts w:hint="eastAsia" w:ascii="宋体" w:hAnsi="宋体"/>
                <w:sz w:val="21"/>
              </w:rPr>
            </w:pPr>
            <w:r>
              <w:rPr>
                <w:rFonts w:ascii="宋体" w:hAnsi="宋体"/>
                <w:sz w:val="21"/>
              </w:rPr>
              <w:t xml:space="preserve">（1）主控制器：采用高性能嵌入式主机，处理器采用四核 Cortex-A72 ，CPU主频不低于1.5GHZ，核心数不低于4核，RAM不低于4GB；</w:t>
            </w:r>
            <w:r/>
          </w:p>
          <w:p>
            <w:pPr>
              <w:ind w:left="0"/>
              <w:spacing w:line="360" w:lineRule="auto"/>
              <w:tabs>
                <w:tab w:val="left" w:pos="0" w:leader="none"/>
              </w:tabs>
              <w:rPr>
                <w:rFonts w:hint="eastAsia" w:ascii="宋体" w:hAnsi="宋体"/>
                <w:sz w:val="21"/>
              </w:rPr>
            </w:pPr>
            <w:r>
              <w:rPr>
                <w:rFonts w:ascii="宋体" w:hAnsi="宋体"/>
                <w:sz w:val="21"/>
              </w:rPr>
              <w:t xml:space="preserve">（2）操作系统：预装Ubuntu + ROS开发环境；</w:t>
            </w:r>
            <w:r/>
          </w:p>
          <w:p>
            <w:pPr>
              <w:ind w:left="0"/>
              <w:spacing w:line="360" w:lineRule="auto"/>
              <w:tabs>
                <w:tab w:val="left" w:pos="0" w:leader="none"/>
              </w:tabs>
              <w:rPr>
                <w:rFonts w:hint="eastAsia" w:ascii="宋体" w:hAnsi="宋体"/>
                <w:sz w:val="21"/>
              </w:rPr>
            </w:pPr>
            <w:r>
              <w:rPr>
                <w:rFonts w:ascii="宋体" w:hAnsi="宋体"/>
                <w:sz w:val="21"/>
              </w:rPr>
              <w:t xml:space="preserve">（3）开源代码：含机器人的URDF模型显示、里程计校准、SLAM建图与导航、摄像头数据发布、目标颜色识别等功能。</w:t>
            </w:r>
            <w:r/>
          </w:p>
          <w:p>
            <w:pPr>
              <w:ind w:left="0"/>
              <w:spacing w:line="360" w:lineRule="auto"/>
              <w:tabs>
                <w:tab w:val="left" w:pos="0" w:leader="none"/>
              </w:tabs>
              <w:rPr>
                <w:rFonts w:hint="eastAsia" w:ascii="宋体" w:hAnsi="宋体"/>
                <w:sz w:val="21"/>
              </w:rPr>
            </w:pPr>
            <w:r>
              <w:rPr>
                <w:rFonts w:ascii="宋体" w:hAnsi="宋体"/>
                <w:sz w:val="21"/>
              </w:rPr>
              <w:t xml:space="preserve">3.激光雷达</w:t>
            </w:r>
            <w:r/>
          </w:p>
          <w:p>
            <w:pPr>
              <w:ind w:left="0"/>
              <w:spacing w:line="360" w:lineRule="auto"/>
              <w:tabs>
                <w:tab w:val="left" w:pos="0" w:leader="none"/>
              </w:tabs>
              <w:rPr>
                <w:rFonts w:hint="eastAsia" w:ascii="宋体" w:hAnsi="宋体"/>
                <w:sz w:val="21"/>
              </w:rPr>
            </w:pPr>
            <w:r>
              <w:rPr>
                <w:rFonts w:ascii="宋体" w:hAnsi="宋体"/>
                <w:sz w:val="21"/>
              </w:rPr>
              <w:t xml:space="preserve">（1）360 度全方位扫描测距，自适应扫描频率不小于5Hz ；</w:t>
            </w:r>
            <w:r/>
          </w:p>
          <w:p>
            <w:pPr>
              <w:ind w:left="0"/>
              <w:spacing w:line="360" w:lineRule="auto"/>
              <w:tabs>
                <w:tab w:val="left" w:pos="0" w:leader="none"/>
              </w:tabs>
              <w:rPr>
                <w:rFonts w:hint="eastAsia" w:ascii="宋体" w:hAnsi="宋体"/>
                <w:sz w:val="21"/>
              </w:rPr>
            </w:pPr>
            <w:r>
              <w:rPr>
                <w:rFonts w:ascii="宋体" w:hAnsi="宋体"/>
                <w:sz w:val="21"/>
              </w:rPr>
              <w:t xml:space="preserve">（2）测距误差小，绝对误差不大于1.5cm；</w:t>
            </w:r>
            <w:r/>
          </w:p>
          <w:p>
            <w:pPr>
              <w:ind w:left="0"/>
              <w:spacing w:line="360" w:lineRule="auto"/>
              <w:tabs>
                <w:tab w:val="left" w:pos="0" w:leader="none"/>
              </w:tabs>
              <w:rPr>
                <w:rFonts w:hint="eastAsia" w:ascii="宋体" w:hAnsi="宋体"/>
                <w:sz w:val="21"/>
              </w:rPr>
            </w:pPr>
            <w:r>
              <w:rPr>
                <w:rFonts w:ascii="宋体" w:hAnsi="宋体"/>
                <w:sz w:val="21"/>
              </w:rPr>
              <w:t xml:space="preserve">（3）测距范围广，最小测距不大于0.15m，最大测距不小于16m；</w:t>
            </w:r>
            <w:r/>
          </w:p>
          <w:p>
            <w:pPr>
              <w:ind w:left="0"/>
              <w:spacing w:line="360" w:lineRule="auto"/>
              <w:tabs>
                <w:tab w:val="left" w:pos="0" w:leader="none"/>
              </w:tabs>
              <w:rPr>
                <w:rFonts w:hint="eastAsia" w:ascii="宋体" w:hAnsi="宋体"/>
                <w:sz w:val="21"/>
              </w:rPr>
            </w:pPr>
            <w:r>
              <w:rPr>
                <w:rFonts w:ascii="宋体" w:hAnsi="宋体"/>
                <w:sz w:val="21"/>
              </w:rPr>
              <w:t xml:space="preserve">（4）高速测距，最大测距频率不小于9000Hz</w:t>
            </w:r>
            <w:r/>
          </w:p>
          <w:p>
            <w:pPr>
              <w:ind w:left="0"/>
              <w:spacing w:line="360" w:lineRule="auto"/>
              <w:tabs>
                <w:tab w:val="left" w:pos="0" w:leader="none"/>
              </w:tabs>
              <w:rPr>
                <w:rFonts w:hint="eastAsia" w:ascii="宋体" w:hAnsi="宋体"/>
                <w:sz w:val="21"/>
              </w:rPr>
            </w:pPr>
            <w:r>
              <w:rPr>
                <w:rFonts w:ascii="宋体" w:hAnsi="宋体"/>
                <w:sz w:val="21"/>
              </w:rPr>
              <w:t xml:space="preserve">4.摄像头</w:t>
            </w:r>
            <w:r/>
          </w:p>
          <w:p>
            <w:pPr>
              <w:ind w:left="0"/>
              <w:spacing w:line="360" w:lineRule="auto"/>
              <w:tabs>
                <w:tab w:val="left" w:pos="0" w:leader="none"/>
              </w:tabs>
              <w:rPr>
                <w:rFonts w:hint="eastAsia" w:ascii="宋体" w:hAnsi="宋体"/>
                <w:sz w:val="21"/>
              </w:rPr>
            </w:pPr>
            <w:r>
              <w:rPr>
                <w:rFonts w:ascii="宋体" w:hAnsi="宋体"/>
                <w:sz w:val="21"/>
              </w:rPr>
              <w:t xml:space="preserve">（1）像素：500W；</w:t>
            </w:r>
            <w:r/>
          </w:p>
          <w:p>
            <w:pPr>
              <w:ind w:left="0"/>
              <w:spacing w:line="360" w:lineRule="auto"/>
              <w:tabs>
                <w:tab w:val="left" w:pos="0" w:leader="none"/>
              </w:tabs>
              <w:rPr>
                <w:rFonts w:hint="eastAsia" w:ascii="宋体" w:hAnsi="宋体"/>
                <w:sz w:val="21"/>
              </w:rPr>
            </w:pPr>
            <w:r>
              <w:rPr>
                <w:rFonts w:ascii="宋体" w:hAnsi="宋体"/>
                <w:sz w:val="21"/>
              </w:rPr>
              <w:t xml:space="preserve">（2）视角：130°；</w:t>
            </w:r>
            <w:r/>
          </w:p>
          <w:p>
            <w:pPr>
              <w:ind w:left="0"/>
              <w:spacing w:line="360" w:lineRule="auto"/>
              <w:tabs>
                <w:tab w:val="left" w:pos="0" w:leader="none"/>
              </w:tabs>
              <w:rPr>
                <w:rFonts w:hint="eastAsia" w:ascii="宋体" w:hAnsi="宋体"/>
                <w:sz w:val="21"/>
              </w:rPr>
            </w:pPr>
            <w:r>
              <w:rPr>
                <w:rFonts w:ascii="宋体" w:hAnsi="宋体"/>
                <w:sz w:val="21"/>
              </w:rPr>
              <w:t xml:space="preserve">（3）分辨率：1080p；</w:t>
            </w:r>
            <w:r/>
          </w:p>
          <w:p>
            <w:pPr>
              <w:ind w:left="0"/>
              <w:spacing w:line="360" w:lineRule="auto"/>
              <w:tabs>
                <w:tab w:val="left" w:pos="0" w:leader="none"/>
              </w:tabs>
              <w:rPr>
                <w:rFonts w:hint="eastAsia" w:ascii="宋体" w:hAnsi="宋体"/>
                <w:sz w:val="21"/>
              </w:rPr>
            </w:pPr>
            <w:r>
              <w:rPr>
                <w:rFonts w:ascii="宋体" w:hAnsi="宋体"/>
                <w:sz w:val="21"/>
              </w:rPr>
              <w:t xml:space="preserve">（4）焦距：2.9mm可调；</w:t>
            </w:r>
            <w:r/>
          </w:p>
          <w:p>
            <w:pPr>
              <w:ind w:left="0"/>
              <w:spacing w:line="360" w:lineRule="auto"/>
              <w:tabs>
                <w:tab w:val="left" w:pos="0" w:leader="none"/>
              </w:tabs>
              <w:rPr>
                <w:rFonts w:hint="eastAsia" w:ascii="宋体" w:hAnsi="宋体"/>
                <w:sz w:val="21"/>
              </w:rPr>
            </w:pPr>
            <w:r>
              <w:rPr>
                <w:rFonts w:ascii="宋体" w:hAnsi="宋体"/>
                <w:sz w:val="21"/>
              </w:rPr>
              <w:t xml:space="preserve">（4）尺寸：25mm*24mm。</w:t>
            </w:r>
            <w:r/>
          </w:p>
          <w:p>
            <w:pPr>
              <w:ind w:left="0"/>
              <w:spacing w:line="360" w:lineRule="auto"/>
              <w:tabs>
                <w:tab w:val="left" w:pos="0" w:leader="none"/>
              </w:tabs>
              <w:rPr>
                <w:rFonts w:hint="eastAsia" w:ascii="宋体" w:hAnsi="宋体"/>
                <w:sz w:val="21"/>
              </w:rPr>
            </w:pPr>
            <w:r>
              <w:rPr>
                <w:rFonts w:ascii="宋体" w:hAnsi="宋体"/>
                <w:sz w:val="21"/>
              </w:rPr>
              <w:t xml:space="preserve">5.三合一传感器扩展板</w:t>
            </w:r>
            <w:r/>
          </w:p>
          <w:p>
            <w:pPr>
              <w:ind w:left="0"/>
              <w:spacing w:line="360" w:lineRule="auto"/>
              <w:tabs>
                <w:tab w:val="left" w:pos="0" w:leader="none"/>
              </w:tabs>
              <w:rPr>
                <w:rFonts w:hint="eastAsia" w:ascii="宋体" w:hAnsi="宋体"/>
                <w:sz w:val="21"/>
              </w:rPr>
            </w:pPr>
            <w:r>
              <w:rPr>
                <w:rFonts w:ascii="宋体" w:hAnsi="宋体"/>
                <w:sz w:val="21"/>
              </w:rPr>
              <w:t xml:space="preserve">IMU参数</w:t>
            </w:r>
            <w:r/>
          </w:p>
          <w:p>
            <w:pPr>
              <w:ind w:left="0"/>
              <w:spacing w:line="360" w:lineRule="auto"/>
              <w:tabs>
                <w:tab w:val="left" w:pos="0" w:leader="none"/>
              </w:tabs>
              <w:rPr>
                <w:rFonts w:hint="eastAsia" w:ascii="宋体" w:hAnsi="宋体"/>
                <w:sz w:val="21"/>
              </w:rPr>
            </w:pPr>
            <w:r>
              <w:rPr>
                <w:rFonts w:ascii="宋体" w:hAnsi="宋体"/>
                <w:sz w:val="21"/>
              </w:rPr>
              <w:t xml:space="preserve">（1）测量维度：加速度：3维，角速度：3维，姿态角：3维；</w:t>
            </w:r>
            <w:r/>
          </w:p>
          <w:p>
            <w:pPr>
              <w:ind w:left="0"/>
              <w:spacing w:line="360" w:lineRule="auto"/>
              <w:tabs>
                <w:tab w:val="left" w:pos="0" w:leader="none"/>
              </w:tabs>
              <w:rPr>
                <w:rFonts w:hint="eastAsia" w:ascii="宋体" w:hAnsi="宋体"/>
                <w:sz w:val="21"/>
              </w:rPr>
            </w:pPr>
            <w:r>
              <w:rPr>
                <w:rFonts w:ascii="宋体" w:hAnsi="宋体"/>
                <w:sz w:val="21"/>
              </w:rPr>
              <w:t xml:space="preserve">（2）量程：加速度:±2g，角速度:±250°/s；</w:t>
            </w:r>
            <w:r/>
          </w:p>
          <w:p>
            <w:pPr>
              <w:ind w:left="0"/>
              <w:spacing w:line="360" w:lineRule="auto"/>
              <w:tabs>
                <w:tab w:val="left" w:pos="0" w:leader="none"/>
              </w:tabs>
              <w:rPr>
                <w:rFonts w:hint="eastAsia" w:ascii="宋体" w:hAnsi="宋体"/>
                <w:sz w:val="21"/>
              </w:rPr>
            </w:pPr>
            <w:r>
              <w:rPr>
                <w:rFonts w:ascii="宋体" w:hAnsi="宋体"/>
                <w:sz w:val="21"/>
              </w:rPr>
              <w:t xml:space="preserve">（3）分辨率：加速度：6.1e-5g，角速度:7.6e-3°/s；</w:t>
            </w:r>
            <w:r/>
          </w:p>
          <w:p>
            <w:pPr>
              <w:ind w:left="0"/>
              <w:spacing w:line="360" w:lineRule="auto"/>
              <w:tabs>
                <w:tab w:val="left" w:pos="0" w:leader="none"/>
              </w:tabs>
              <w:rPr>
                <w:rFonts w:hint="eastAsia" w:ascii="宋体" w:hAnsi="宋体"/>
                <w:sz w:val="21"/>
              </w:rPr>
            </w:pPr>
            <w:r>
              <w:rPr>
                <w:rFonts w:ascii="宋体" w:hAnsi="宋体"/>
                <w:sz w:val="21"/>
              </w:rPr>
              <w:t xml:space="preserve">（4）精度：加速度：0.001g，角速度0.02°/s，姿态测量稳定度：0.01°；</w:t>
            </w:r>
            <w:r/>
          </w:p>
          <w:p>
            <w:pPr>
              <w:ind w:left="0"/>
              <w:spacing w:line="360" w:lineRule="auto"/>
              <w:tabs>
                <w:tab w:val="left" w:pos="0" w:leader="none"/>
              </w:tabs>
              <w:rPr>
                <w:rFonts w:hint="eastAsia" w:ascii="宋体" w:hAnsi="宋体"/>
                <w:sz w:val="21"/>
              </w:rPr>
            </w:pPr>
            <w:r>
              <w:rPr>
                <w:rFonts w:ascii="宋体" w:hAnsi="宋体"/>
                <w:sz w:val="21"/>
              </w:rPr>
              <w:t xml:space="preserve">（5）数据输出频率：100Hz(波特率115200)/20Hz(波特率9600)；</w:t>
            </w:r>
            <w:r/>
          </w:p>
          <w:p>
            <w:pPr>
              <w:ind w:left="0"/>
              <w:spacing w:line="360" w:lineRule="auto"/>
              <w:tabs>
                <w:tab w:val="left" w:pos="0" w:leader="none"/>
              </w:tabs>
              <w:rPr>
                <w:rFonts w:hint="eastAsia" w:ascii="宋体" w:hAnsi="宋体"/>
                <w:sz w:val="21"/>
              </w:rPr>
            </w:pPr>
            <w:r>
              <w:rPr>
                <w:rFonts w:ascii="宋体" w:hAnsi="宋体"/>
                <w:sz w:val="21"/>
              </w:rPr>
              <w:t xml:space="preserve">（6）数据接口：串口（TTL电平），I2C</w:t>
            </w:r>
            <w:r/>
          </w:p>
          <w:p>
            <w:pPr>
              <w:ind w:left="0"/>
              <w:spacing w:line="360" w:lineRule="auto"/>
              <w:tabs>
                <w:tab w:val="left" w:pos="0" w:leader="none"/>
              </w:tabs>
              <w:rPr>
                <w:rFonts w:hint="eastAsia" w:ascii="宋体" w:hAnsi="宋体"/>
                <w:sz w:val="21"/>
              </w:rPr>
            </w:pPr>
            <w:r>
              <w:rPr>
                <w:rFonts w:ascii="宋体" w:hAnsi="宋体"/>
                <w:sz w:val="21"/>
              </w:rPr>
              <w:t xml:space="preserve">（7）波特率：115200kps/9600kps。</w:t>
            </w:r>
            <w:r/>
          </w:p>
          <w:p>
            <w:pPr>
              <w:ind w:left="0"/>
              <w:spacing w:line="360" w:lineRule="auto"/>
              <w:tabs>
                <w:tab w:val="left" w:pos="0" w:leader="none"/>
              </w:tabs>
              <w:rPr>
                <w:rFonts w:hint="eastAsia" w:ascii="宋体" w:hAnsi="宋体"/>
                <w:sz w:val="21"/>
              </w:rPr>
            </w:pPr>
            <w:r>
              <w:rPr>
                <w:rFonts w:ascii="宋体" w:hAnsi="宋体"/>
                <w:sz w:val="21"/>
              </w:rPr>
              <w:t xml:space="preserve">HUB参数</w:t>
            </w:r>
            <w:r/>
          </w:p>
          <w:p>
            <w:pPr>
              <w:ind w:left="0"/>
              <w:spacing w:line="360" w:lineRule="auto"/>
              <w:tabs>
                <w:tab w:val="left" w:pos="0" w:leader="none"/>
              </w:tabs>
              <w:rPr>
                <w:rFonts w:hint="eastAsia" w:ascii="宋体" w:hAnsi="宋体"/>
                <w:sz w:val="21"/>
              </w:rPr>
            </w:pPr>
            <w:r>
              <w:rPr>
                <w:rFonts w:ascii="宋体" w:hAnsi="宋体"/>
                <w:sz w:val="21"/>
              </w:rPr>
              <w:t xml:space="preserve">（1）输入接口：1*USB-A；</w:t>
            </w:r>
            <w:r/>
          </w:p>
          <w:p>
            <w:pPr>
              <w:ind w:left="0"/>
              <w:spacing w:line="360" w:lineRule="auto"/>
              <w:tabs>
                <w:tab w:val="left" w:pos="0" w:leader="none"/>
              </w:tabs>
              <w:rPr>
                <w:rFonts w:hint="eastAsia" w:ascii="宋体" w:hAnsi="宋体"/>
                <w:sz w:val="21"/>
              </w:rPr>
            </w:pPr>
            <w:r>
              <w:rPr>
                <w:rFonts w:ascii="宋体" w:hAnsi="宋体"/>
                <w:sz w:val="21"/>
              </w:rPr>
              <w:t xml:space="preserve">（2）输出接口：3*USB3.0接口。</w:t>
            </w:r>
            <w:r/>
          </w:p>
          <w:p>
            <w:pPr>
              <w:ind w:left="0"/>
              <w:spacing w:line="360" w:lineRule="auto"/>
              <w:tabs>
                <w:tab w:val="left" w:pos="0" w:leader="none"/>
              </w:tabs>
              <w:rPr>
                <w:rFonts w:hint="eastAsia" w:ascii="宋体" w:hAnsi="宋体"/>
                <w:sz w:val="21"/>
              </w:rPr>
            </w:pPr>
            <w:r>
              <w:rPr>
                <w:rFonts w:ascii="宋体" w:hAnsi="宋体"/>
                <w:sz w:val="21"/>
              </w:rPr>
              <w:t xml:space="preserve">电源</w:t>
            </w:r>
            <w:r/>
          </w:p>
          <w:p>
            <w:pPr>
              <w:ind w:left="0"/>
              <w:spacing w:line="360" w:lineRule="auto"/>
              <w:tabs>
                <w:tab w:val="left" w:pos="0" w:leader="none"/>
              </w:tabs>
              <w:rPr>
                <w:rFonts w:hint="eastAsia" w:ascii="宋体" w:hAnsi="宋体"/>
                <w:sz w:val="21"/>
              </w:rPr>
            </w:pPr>
            <w:r>
              <w:rPr>
                <w:rFonts w:ascii="宋体" w:hAnsi="宋体"/>
                <w:sz w:val="21"/>
              </w:rPr>
              <w:t xml:space="preserve">（1）输入接口：1*12V-DC接口；</w:t>
            </w:r>
            <w:r/>
          </w:p>
          <w:p>
            <w:pPr>
              <w:ind w:left="0"/>
              <w:spacing w:line="360" w:lineRule="auto"/>
              <w:tabs>
                <w:tab w:val="left" w:pos="0" w:leader="none"/>
              </w:tabs>
              <w:rPr>
                <w:rFonts w:hint="eastAsia" w:ascii="宋体" w:hAnsi="宋体"/>
                <w:sz w:val="21"/>
              </w:rPr>
            </w:pPr>
            <w:r>
              <w:rPr>
                <w:rFonts w:ascii="宋体" w:hAnsi="宋体"/>
                <w:sz w:val="21"/>
              </w:rPr>
              <w:t xml:space="preserve">（2）输出接口：3*5V接口；</w:t>
            </w:r>
            <w:r/>
          </w:p>
          <w:p>
            <w:pPr>
              <w:ind w:left="0"/>
              <w:spacing w:line="360" w:lineRule="auto"/>
              <w:tabs>
                <w:tab w:val="left" w:pos="0" w:leader="none"/>
              </w:tabs>
              <w:rPr>
                <w:rFonts w:hint="eastAsia" w:ascii="宋体" w:hAnsi="宋体"/>
                <w:sz w:val="21"/>
              </w:rPr>
            </w:pPr>
            <w:r>
              <w:rPr>
                <w:rFonts w:ascii="宋体" w:hAnsi="宋体"/>
                <w:sz w:val="21"/>
              </w:rPr>
              <w:t xml:space="preserve">（3）扇热风扇： 1个；</w:t>
            </w:r>
            <w:r/>
          </w:p>
          <w:p>
            <w:pPr>
              <w:ind w:left="0"/>
              <w:spacing w:line="360" w:lineRule="auto"/>
              <w:tabs>
                <w:tab w:val="left" w:pos="0" w:leader="none"/>
              </w:tabs>
              <w:rPr>
                <w:rFonts w:hint="eastAsia" w:ascii="宋体" w:hAnsi="宋体"/>
                <w:sz w:val="21"/>
              </w:rPr>
            </w:pPr>
            <w:r>
              <w:rPr>
                <w:rFonts w:ascii="宋体" w:hAnsi="宋体"/>
                <w:sz w:val="21"/>
              </w:rPr>
              <w:t xml:space="preserve">（4）复位电源开关接口：1个。</w:t>
            </w:r>
            <w:r/>
          </w:p>
          <w:p>
            <w:pPr>
              <w:ind w:left="0"/>
              <w:spacing w:line="360" w:lineRule="auto"/>
              <w:tabs>
                <w:tab w:val="left" w:pos="0" w:leader="none"/>
              </w:tabs>
              <w:rPr>
                <w:rFonts w:hint="eastAsia" w:ascii="宋体" w:hAnsi="宋体"/>
                <w:sz w:val="21"/>
              </w:rPr>
            </w:pPr>
            <w:r>
              <w:rPr>
                <w:rFonts w:ascii="宋体" w:hAnsi="宋体"/>
                <w:sz w:val="21"/>
              </w:rPr>
              <w:t xml:space="preserve">6.</w:t>
            </w:r>
            <w:bookmarkStart w:id="97" w:name="OLE_LINK29"/>
            <w:r>
              <w:rPr>
                <w:rFonts w:ascii="宋体" w:hAnsi="宋体"/>
                <w:sz w:val="21"/>
              </w:rPr>
              <w:t xml:space="preserve">整机功能</w:t>
            </w:r>
            <w:bookmarkEnd w:id="97"/>
            <w:r/>
          </w:p>
          <w:p>
            <w:pPr>
              <w:ind w:left="0"/>
              <w:spacing w:line="360" w:lineRule="auto"/>
              <w:tabs>
                <w:tab w:val="left" w:pos="0" w:leader="none"/>
              </w:tabs>
              <w:rPr>
                <w:rFonts w:hint="eastAsia" w:ascii="宋体" w:hAnsi="宋体"/>
                <w:sz w:val="21"/>
              </w:rPr>
            </w:pPr>
            <w:r>
              <w:rPr>
                <w:rFonts w:ascii="宋体" w:hAnsi="宋体"/>
                <w:sz w:val="21"/>
              </w:rPr>
              <w:t xml:space="preserve">（1）机器人实现4种仿生行走步态：三角8步、涟漪步态、三角6步、波浪形。默认为三角8步；</w:t>
            </w:r>
            <w:r/>
          </w:p>
          <w:p>
            <w:pPr>
              <w:ind w:left="0"/>
              <w:spacing w:line="360" w:lineRule="auto"/>
              <w:tabs>
                <w:tab w:val="left" w:pos="0" w:leader="none"/>
              </w:tabs>
              <w:rPr>
                <w:rFonts w:hint="eastAsia" w:ascii="宋体" w:hAnsi="宋体"/>
                <w:sz w:val="21"/>
              </w:rPr>
            </w:pPr>
            <w:r>
              <w:rPr>
                <w:rFonts w:ascii="宋体" w:hAnsi="宋体"/>
                <w:sz w:val="21"/>
              </w:rPr>
              <w:t xml:space="preserve">（2）可以基于自身的传感器的信息自动调整本体的姿态，使身体的姿态保持水平；</w:t>
            </w:r>
            <w:r/>
          </w:p>
          <w:p>
            <w:pPr>
              <w:ind w:left="0"/>
              <w:spacing w:line="360" w:lineRule="auto"/>
              <w:tabs>
                <w:tab w:val="left" w:pos="0" w:leader="none"/>
              </w:tabs>
              <w:rPr>
                <w:rFonts w:hint="eastAsia" w:ascii="宋体" w:hAnsi="宋体"/>
                <w:sz w:val="21"/>
              </w:rPr>
            </w:pPr>
            <w:r>
              <w:rPr>
                <w:rFonts w:ascii="宋体" w:hAnsi="宋体"/>
                <w:sz w:val="21"/>
              </w:rPr>
              <w:t xml:space="preserve">（3）机器人的运动基于DH模型实时解算，运动灵活，可以实时调整机器人本体的高度和姿态，单独控制每条腿的运动姿态，适应不同的地形的要求；</w:t>
            </w:r>
            <w:r/>
          </w:p>
          <w:p>
            <w:pPr>
              <w:ind w:left="0"/>
              <w:spacing w:line="360" w:lineRule="auto"/>
              <w:tabs>
                <w:tab w:val="left" w:pos="0" w:leader="none"/>
              </w:tabs>
              <w:rPr>
                <w:rFonts w:hint="eastAsia" w:ascii="宋体" w:hAnsi="宋体"/>
                <w:sz w:val="21"/>
              </w:rPr>
            </w:pPr>
            <w:r>
              <w:rPr>
                <w:rFonts w:ascii="宋体" w:hAnsi="宋体"/>
                <w:sz w:val="21"/>
              </w:rPr>
              <w:t xml:space="preserve">（4）机器人实现了足式机器人里程计的开发和基于ROS的激光SLAM建图与导航功能；</w:t>
            </w:r>
            <w:r/>
          </w:p>
          <w:p>
            <w:pPr>
              <w:ind w:left="0"/>
              <w:spacing w:line="360" w:lineRule="auto"/>
              <w:tabs>
                <w:tab w:val="left" w:pos="0" w:leader="none"/>
              </w:tabs>
              <w:rPr>
                <w:rFonts w:hint="eastAsia" w:ascii="宋体" w:hAnsi="宋体"/>
                <w:sz w:val="21"/>
              </w:rPr>
            </w:pPr>
            <w:r>
              <w:t xml:space="preserve">★</w:t>
            </w:r>
            <w:r>
              <w:rPr>
                <w:rFonts w:ascii="宋体" w:hAnsi="宋体"/>
                <w:sz w:val="21"/>
              </w:rPr>
              <w:t xml:space="preserve">（5）配置PC控制软件：提供机器人“舞蹈”动作组设计（编辑、保存、导入、下载等）、固件升级、版本查看等功能；</w:t>
            </w:r>
            <w:r/>
          </w:p>
          <w:p>
            <w:pPr>
              <w:ind w:left="0"/>
              <w:spacing w:line="360" w:lineRule="auto"/>
              <w:tabs>
                <w:tab w:val="left" w:pos="0" w:leader="none"/>
              </w:tabs>
              <w:rPr>
                <w:rFonts w:hint="eastAsia" w:ascii="宋体" w:hAnsi="宋体"/>
                <w:sz w:val="21"/>
              </w:rPr>
            </w:pPr>
            <w:r>
              <w:rPr>
                <w:rFonts w:ascii="宋体" w:hAnsi="宋体"/>
                <w:sz w:val="21"/>
              </w:rPr>
              <w:t xml:space="preserve">（6）配置Android系统的APP控制软件：提供步态选择、机器人基础运动（前/后/左/右/左转/右转等）控制、“舞蹈”动作组运行控制、语音控制、查看SLAM建图、查看摄像头数据等功能；</w:t>
            </w:r>
            <w:r/>
          </w:p>
          <w:p>
            <w:pPr>
              <w:ind w:left="0"/>
              <w:spacing w:line="360" w:lineRule="auto"/>
              <w:tabs>
                <w:tab w:val="left" w:pos="0" w:leader="none"/>
              </w:tabs>
              <w:rPr>
                <w:rFonts w:hint="eastAsia" w:ascii="宋体" w:hAnsi="宋体"/>
                <w:sz w:val="21"/>
              </w:rPr>
            </w:pPr>
            <w:r>
              <w:rPr>
                <w:rFonts w:ascii="宋体" w:hAnsi="宋体"/>
                <w:sz w:val="21"/>
              </w:rPr>
              <w:t xml:space="preserve">（7）开源全部基于ROS的功能包代码：含机器人的URDF模型显示、里程计校准、SLAM建图与导航、摄像头数据发布、目标颜色识别等功能</w:t>
            </w:r>
            <w:r>
              <w:rPr>
                <w:rFonts w:hint="eastAsia" w:ascii="宋体" w:hAnsi="宋体"/>
                <w:sz w:val="21"/>
              </w:rPr>
              <w:t xml:space="preserve">；</w:t>
            </w:r>
            <w:r/>
          </w:p>
          <w:p>
            <w:pPr>
              <w:ind w:left="0"/>
              <w:spacing w:line="360" w:lineRule="auto"/>
              <w:tabs>
                <w:tab w:val="left" w:pos="0" w:leader="none"/>
              </w:tabs>
              <w:rPr>
                <w:rFonts w:hint="eastAsia" w:ascii="宋体" w:hAnsi="宋体"/>
                <w:sz w:val="21"/>
              </w:rPr>
            </w:pPr>
            <w:r>
              <w:rPr>
                <w:rFonts w:hint="eastAsia" w:ascii="宋体" w:hAnsi="宋体"/>
                <w:sz w:val="21"/>
              </w:rPr>
              <w:t xml:space="preserve">（8）提供二次开发规范和接口，能够接入本地部署的大模型平台，实现智能语音交互、自主路径规划、目标识别等方面的功能。 </w:t>
            </w:r>
            <w:r/>
          </w:p>
        </w:tc>
        <w:tc>
          <w:tcPr>
            <w:tcW w:w="120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3</w:t>
            </w:r>
            <w:r/>
          </w:p>
        </w:tc>
        <w:tc>
          <w:tcPr>
            <w:tcW w:w="102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台</w:t>
            </w:r>
            <w:r/>
          </w:p>
        </w:tc>
        <w:tc>
          <w:tcPr>
            <w:tcW w:w="1248"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100000</w:t>
            </w:r>
            <w:r/>
          </w:p>
        </w:tc>
        <w:tc>
          <w:tcPr>
            <w:tcW w:w="138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300000</w:t>
            </w:r>
            <w:r/>
          </w:p>
        </w:tc>
        <w:tc>
          <w:tcPr>
            <w:tcW w:w="1224"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三年</w:t>
            </w:r>
            <w:r/>
          </w:p>
        </w:tc>
      </w:tr>
      <w:tr>
        <w:trPr/>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7</w:t>
            </w:r>
            <w:r/>
          </w:p>
        </w:tc>
        <w:tc>
          <w:tcPr>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AI中控集群软件</w:t>
            </w:r>
            <w:r/>
          </w:p>
        </w:tc>
        <w:tc>
          <w:tcPr>
            <w:tcW w:w="7047"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1、人工智能集群管理软件采用C/S架构设计，提供完全中文化显示界面；</w:t>
            </w:r>
            <w:r/>
          </w:p>
          <w:p>
            <w:pPr>
              <w:ind w:left="0"/>
              <w:spacing w:line="360" w:lineRule="auto"/>
              <w:tabs>
                <w:tab w:val="left" w:pos="0" w:leader="none"/>
              </w:tabs>
              <w:rPr>
                <w:rFonts w:hint="eastAsia" w:ascii="宋体" w:hAnsi="宋体"/>
                <w:sz w:val="21"/>
              </w:rPr>
            </w:pPr>
            <w:r>
              <w:t xml:space="preserve">★</w:t>
            </w:r>
            <w:r>
              <w:rPr>
                <w:rFonts w:ascii="宋体" w:hAnsi="宋体"/>
                <w:sz w:val="21"/>
              </w:rPr>
              <w:t xml:space="preserve">2、AI开发训练环境：多种AI开发训练环境可以选择，可按需选择自定义任务环境、集成主流AI开发环境的深度学习任务环境和专用于训练的训练任务环境；在配额满足的情况下，用户可创建所需资源的开发环境进行开发与调试；</w:t>
            </w:r>
            <w:r/>
          </w:p>
          <w:p>
            <w:pPr>
              <w:ind w:left="0"/>
              <w:spacing w:line="360" w:lineRule="auto"/>
              <w:tabs>
                <w:tab w:val="left" w:pos="0" w:leader="none"/>
              </w:tabs>
              <w:rPr>
                <w:rFonts w:hint="eastAsia" w:ascii="宋体" w:hAnsi="宋体"/>
                <w:sz w:val="21"/>
              </w:rPr>
            </w:pPr>
            <w:r>
              <w:t xml:space="preserve">★</w:t>
            </w:r>
            <w:r>
              <w:rPr>
                <w:rFonts w:ascii="宋体" w:hAnsi="宋体"/>
                <w:sz w:val="21"/>
              </w:rPr>
              <w:t xml:space="preserve">3、可视化调试：内嵌Jupyter环境，支持对代码进行在线调试，同时可以监控开发环境的资源利用率，包括 CPU、内存使用情况、物理 GPU 利用率、网络利用率等；同时支持网页版Shell 开发终端、SSH连接协议和VNC图形化操作界面连接；</w:t>
            </w:r>
            <w:r/>
          </w:p>
          <w:p>
            <w:pPr>
              <w:ind w:left="0"/>
              <w:spacing w:line="360" w:lineRule="auto"/>
              <w:tabs>
                <w:tab w:val="left" w:pos="0" w:leader="none"/>
              </w:tabs>
              <w:rPr>
                <w:rFonts w:hint="eastAsia" w:ascii="宋体" w:hAnsi="宋体"/>
                <w:sz w:val="21"/>
              </w:rPr>
            </w:pPr>
            <w:r>
              <w:rPr>
                <w:rFonts w:ascii="宋体" w:hAnsi="宋体"/>
                <w:sz w:val="21"/>
              </w:rPr>
              <w:t xml:space="preserve">4、AI训练：支持单机训练和分布式训练。单机训练提交流程支持指定的训练数据集、任务镜像并提交运行代码后即可开始进行训练；多机多卡分布式训练，支持多机通用配额和自定义配额，快速灵活的提交训练任务并加快用户的训练速度；</w:t>
            </w:r>
            <w:r/>
          </w:p>
          <w:p>
            <w:pPr>
              <w:ind w:left="0"/>
              <w:spacing w:line="360" w:lineRule="auto"/>
              <w:tabs>
                <w:tab w:val="left" w:pos="0" w:leader="none"/>
              </w:tabs>
              <w:rPr>
                <w:rFonts w:hint="eastAsia" w:ascii="宋体" w:hAnsi="宋体"/>
                <w:sz w:val="21"/>
              </w:rPr>
            </w:pPr>
            <w:r>
              <w:t xml:space="preserve">★</w:t>
            </w:r>
            <w:r>
              <w:rPr>
                <w:rFonts w:ascii="宋体" w:hAnsi="宋体"/>
                <w:sz w:val="21"/>
              </w:rPr>
              <w:t xml:space="preserve">5、资源集中管理：物理资源统一池化，用户可通过任务需要进行按需申请资源；内置分布式存储，全部存储资源统一管理，可将数据上传到平台集中管理，方便后续使用；平台支持原有NFS存储系统接入，原有数据无需拷贝，直接调用；平台中的资源，包括镜像、数据集、文件等都可以实现共享和私有配置，方便团队协作；平台内置Label Studio数据标注工具，沿用用户使用习惯，加速用户开发；</w:t>
            </w:r>
            <w:r/>
          </w:p>
          <w:p>
            <w:pPr>
              <w:ind w:left="0"/>
              <w:spacing w:line="360" w:lineRule="auto"/>
              <w:tabs>
                <w:tab w:val="left" w:pos="0" w:leader="none"/>
              </w:tabs>
              <w:rPr>
                <w:rFonts w:hint="eastAsia" w:ascii="宋体" w:hAnsi="宋体"/>
                <w:sz w:val="21"/>
              </w:rPr>
            </w:pPr>
            <w:r>
              <w:rPr>
                <w:rFonts w:ascii="宋体" w:hAnsi="宋体"/>
                <w:sz w:val="21"/>
              </w:rPr>
              <w:t xml:space="preserve">6、运维管理：支持全用户公告发布，可让所有用户第一时间收到管理员发布的信息，及时响应；完整的物理资源监控，可监控CPU、内存、硬盘、网络、GPU卡等资源利用率；系统控制模块提供物理主机的物理操作功能，可查看到详细的物理主机配置信息，最小SKU显示硬件信息，并可查看PCIE插槽使用情况及对应的Bus Address，帮助运维管理人员准确定位到配件位置，便于巡检，同时系统控制模块还需提供IPMI远程管理功能，可远程操控物理机；</w:t>
            </w:r>
            <w:r/>
          </w:p>
          <w:p>
            <w:pPr>
              <w:ind w:left="0"/>
              <w:spacing w:line="360" w:lineRule="auto"/>
              <w:tabs>
                <w:tab w:val="left" w:pos="0" w:leader="none"/>
              </w:tabs>
              <w:rPr>
                <w:rFonts w:hint="eastAsia" w:ascii="宋体" w:hAnsi="宋体"/>
                <w:sz w:val="21"/>
              </w:rPr>
            </w:pPr>
            <w:r>
              <w:t xml:space="preserve">★</w:t>
            </w:r>
            <w:r>
              <w:rPr>
                <w:rFonts w:ascii="宋体" w:hAnsi="宋体"/>
                <w:sz w:val="21"/>
              </w:rPr>
              <w:t xml:space="preserve">7、多级用户分配：提供管理员、组织、用户 多级用户管理模式，帮助管理人员更高效的管理；提供角色管理功能，不同角色可配置不同的功能权限，管理更灵活；提供通用资源配额和私用资源配额两种，管理人员可根据资源使用情况按需分配设定。</w:t>
            </w:r>
            <w:r/>
          </w:p>
        </w:tc>
        <w:tc>
          <w:tcPr>
            <w:tcW w:w="120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1</w:t>
            </w:r>
            <w:r/>
          </w:p>
        </w:tc>
        <w:tc>
          <w:tcPr>
            <w:tcW w:w="102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套</w:t>
            </w:r>
            <w:r/>
          </w:p>
        </w:tc>
        <w:tc>
          <w:tcPr>
            <w:tcW w:w="1248"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200000</w:t>
            </w:r>
            <w:r/>
          </w:p>
        </w:tc>
        <w:tc>
          <w:tcPr>
            <w:tcW w:w="138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200000</w:t>
            </w:r>
            <w:r/>
          </w:p>
        </w:tc>
        <w:tc>
          <w:tcPr>
            <w:tcW w:w="1224"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三年</w:t>
            </w:r>
            <w:r/>
          </w:p>
        </w:tc>
      </w:tr>
      <w:tr>
        <w:trPr/>
        <w:tc>
          <w:tcPr>
            <w:tcBorders>
              <w:bottom w:val="single" w:color="auto" w:sz="4" w:space="0"/>
            </w:tcBorders>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8</w:t>
            </w:r>
            <w:r/>
          </w:p>
        </w:tc>
        <w:tc>
          <w:tcPr>
            <w:tcBorders>
              <w:bottom w:val="single" w:color="auto" w:sz="4" w:space="0"/>
            </w:tcBorders>
            <w:tcW w:w="851"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教学台式电脑</w:t>
            </w:r>
            <w:r/>
          </w:p>
        </w:tc>
        <w:tc>
          <w:tcPr>
            <w:tcBorders>
              <w:bottom w:val="single" w:color="auto" w:sz="4" w:space="0"/>
            </w:tcBorders>
            <w:tcW w:w="7047" w:type="dxa"/>
            <w:vAlign w:val="center"/>
            <w:textDirection w:val="lrTb"/>
            <w:noWrap w:val="false"/>
          </w:tcPr>
          <w:p>
            <w:pPr>
              <w:ind w:left="0"/>
              <w:spacing w:line="360" w:lineRule="auto"/>
              <w:tabs>
                <w:tab w:val="left" w:pos="0" w:leader="none"/>
              </w:tabs>
              <w:rPr>
                <w:rFonts w:hint="eastAsia" w:ascii="宋体" w:hAnsi="宋体"/>
                <w:sz w:val="21"/>
              </w:rPr>
            </w:pPr>
            <w:r>
              <w:rPr>
                <w:rFonts w:hint="eastAsia" w:ascii="宋体" w:hAnsi="宋体"/>
                <w:sz w:val="21"/>
              </w:rPr>
              <w:t xml:space="preserve">1、CPU性能：</w:t>
            </w:r>
            <w:r/>
          </w:p>
          <w:p>
            <w:pPr>
              <w:ind w:left="0"/>
              <w:spacing w:line="360" w:lineRule="auto"/>
              <w:tabs>
                <w:tab w:val="left" w:pos="0" w:leader="none"/>
              </w:tabs>
              <w:rPr>
                <w:rFonts w:hint="eastAsia" w:ascii="宋体" w:hAnsi="宋体"/>
                <w:sz w:val="21"/>
              </w:rPr>
            </w:pPr>
            <w:r>
              <w:rPr>
                <w:rFonts w:hint="eastAsia" w:ascii="宋体" w:hAnsi="宋体"/>
                <w:sz w:val="21"/>
              </w:rPr>
              <w:t xml:space="preserve">（1）CPU末级缓存容量：总容量≥24M，每性能核搭配 L2 缓存≥1MB，每能效核搭配 L2 缓存≥0.5MB；</w:t>
            </w:r>
            <w:r/>
          </w:p>
          <w:p>
            <w:pPr>
              <w:ind w:left="0"/>
              <w:spacing w:line="360" w:lineRule="auto"/>
              <w:tabs>
                <w:tab w:val="left" w:pos="0" w:leader="none"/>
              </w:tabs>
              <w:rPr>
                <w:rFonts w:hint="eastAsia" w:ascii="宋体" w:hAnsi="宋体"/>
                <w:sz w:val="21"/>
              </w:rPr>
            </w:pPr>
            <w:r>
              <w:rPr>
                <w:rFonts w:hint="eastAsia" w:ascii="宋体" w:hAnsi="宋体"/>
                <w:sz w:val="21"/>
              </w:rPr>
              <w:t xml:space="preserve">(2)CPU支持的内存最高速率：≥4800MT/s；</w:t>
            </w:r>
            <w:r/>
          </w:p>
          <w:p>
            <w:pPr>
              <w:ind w:left="0"/>
              <w:spacing w:line="360" w:lineRule="auto"/>
              <w:tabs>
                <w:tab w:val="left" w:pos="0" w:leader="none"/>
              </w:tabs>
              <w:rPr>
                <w:rFonts w:hint="eastAsia" w:ascii="宋体" w:hAnsi="宋体"/>
                <w:sz w:val="21"/>
              </w:rPr>
            </w:pPr>
            <w:r>
              <w:rPr>
                <w:rFonts w:hint="eastAsia" w:ascii="宋体" w:hAnsi="宋体"/>
                <w:sz w:val="21"/>
              </w:rPr>
              <w:t xml:space="preserve">2、内存性能：</w:t>
            </w:r>
            <w:r/>
          </w:p>
          <w:p>
            <w:pPr>
              <w:ind w:left="0"/>
              <w:spacing w:line="360" w:lineRule="auto"/>
              <w:tabs>
                <w:tab w:val="left" w:pos="0" w:leader="none"/>
              </w:tabs>
            </w:pPr>
            <w:r>
              <w:rPr>
                <w:rFonts w:hint="eastAsia" w:ascii="宋体" w:hAnsi="宋体"/>
                <w:sz w:val="21"/>
              </w:rPr>
              <w:t xml:space="preserve">（1）</w:t>
            </w:r>
            <w:r>
              <w:rPr>
                <w:rFonts w:ascii="宋体" w:hAnsi="宋体"/>
                <w:sz w:val="21"/>
              </w:rPr>
              <w:t xml:space="preserve">容量</w:t>
            </w:r>
            <w:r>
              <w:rPr>
                <w:rFonts w:hint="eastAsia"/>
              </w:rPr>
              <w:t xml:space="preserve">≥</w:t>
            </w:r>
            <w:r>
              <w:rPr>
                <w:rFonts w:ascii="宋体" w:hAnsi="宋体"/>
                <w:sz w:val="21"/>
              </w:rPr>
              <w:t xml:space="preserve">32GB</w:t>
            </w:r>
            <w:r>
              <w:rPr>
                <w:rFonts w:hint="eastAsia"/>
              </w:rPr>
              <w:t xml:space="preserve">；</w:t>
            </w:r>
            <w:r/>
          </w:p>
          <w:p>
            <w:pPr>
              <w:ind w:left="0"/>
              <w:spacing w:line="360" w:lineRule="auto"/>
              <w:tabs>
                <w:tab w:val="left" w:pos="0" w:leader="none"/>
              </w:tabs>
              <w:rPr>
                <w:rFonts w:hint="eastAsia" w:ascii="宋体" w:hAnsi="宋体"/>
                <w:sz w:val="21"/>
              </w:rPr>
            </w:pPr>
            <w:r>
              <w:rPr>
                <w:rFonts w:hint="eastAsia"/>
              </w:rPr>
              <w:t xml:space="preserve">（2）单内存插槽支持容量≥8GB，内存插槽满配时提供的最高内存总容量≥</w:t>
            </w:r>
            <w:r>
              <w:rPr>
                <w:rFonts w:ascii="宋体" w:hAnsi="宋体"/>
                <w:sz w:val="21"/>
              </w:rPr>
              <w:t xml:space="preserve">32GB</w:t>
            </w:r>
            <w:r>
              <w:rPr>
                <w:rFonts w:hint="eastAsia" w:ascii="宋体" w:hAnsi="宋体"/>
                <w:sz w:val="21"/>
              </w:rPr>
              <w:t xml:space="preserve">；</w:t>
            </w:r>
            <w:r/>
          </w:p>
          <w:p>
            <w:pPr>
              <w:ind w:left="0"/>
              <w:spacing w:line="360" w:lineRule="auto"/>
              <w:tabs>
                <w:tab w:val="left" w:pos="0" w:leader="none"/>
              </w:tabs>
            </w:pPr>
            <w:r>
              <w:rPr>
                <w:rFonts w:hint="eastAsia" w:ascii="宋体" w:hAnsi="宋体"/>
                <w:sz w:val="21"/>
              </w:rPr>
              <w:t xml:space="preserve">（3）内存读写速率：≥2666MT/s</w:t>
            </w:r>
            <w:r/>
          </w:p>
          <w:p>
            <w:pPr>
              <w:ind w:left="0"/>
              <w:spacing w:line="360" w:lineRule="auto"/>
              <w:tabs>
                <w:tab w:val="left" w:pos="0" w:leader="none"/>
              </w:tabs>
            </w:pPr>
            <w:r>
              <w:rPr>
                <w:rFonts w:hint="eastAsia"/>
              </w:rPr>
              <w:t xml:space="preserve">3、硬盘</w:t>
            </w:r>
            <w:r/>
          </w:p>
          <w:p>
            <w:pPr>
              <w:ind w:left="0"/>
              <w:spacing w:line="360" w:lineRule="auto"/>
              <w:tabs>
                <w:tab w:val="left" w:pos="0" w:leader="none"/>
              </w:tabs>
              <w:rPr>
                <w:rFonts w:hint="eastAsia" w:ascii="宋体" w:hAnsi="宋体"/>
                <w:sz w:val="21"/>
                <w:highlight w:val="yellow"/>
              </w:rPr>
            </w:pPr>
            <w:r>
              <w:rPr>
                <w:rFonts w:hint="eastAsia"/>
                <w:highlight w:val="yellow"/>
              </w:rPr>
              <w:t xml:space="preserve">（1）固态存储容量 ≥ </w:t>
            </w:r>
            <w:r>
              <w:rPr>
                <w:rFonts w:hint="eastAsia" w:ascii="宋体" w:hAnsi="宋体"/>
                <w:sz w:val="21"/>
                <w:highlight w:val="yellow"/>
              </w:rPr>
              <w:t xml:space="preserve">1T</w:t>
            </w:r>
            <w:r>
              <w:rPr>
                <w:rFonts w:ascii="宋体" w:hAnsi="宋体"/>
                <w:sz w:val="21"/>
                <w:highlight w:val="yellow"/>
              </w:rPr>
              <w:t xml:space="preserve">B</w:t>
            </w:r>
            <w:r>
              <w:rPr>
                <w:rFonts w:hint="eastAsia" w:ascii="宋体" w:hAnsi="宋体"/>
                <w:sz w:val="21"/>
                <w:highlight w:val="yellow"/>
              </w:rPr>
              <w:t xml:space="preserve">；</w:t>
            </w:r>
            <w:r/>
          </w:p>
          <w:p>
            <w:pPr>
              <w:ind w:left="0"/>
              <w:spacing w:line="360" w:lineRule="auto"/>
              <w:tabs>
                <w:tab w:val="left" w:pos="0" w:leader="none"/>
              </w:tabs>
            </w:pPr>
            <w:r>
              <w:rPr>
                <w:rFonts w:hint="eastAsia" w:ascii="宋体" w:hAnsi="宋体"/>
                <w:sz w:val="21"/>
                <w:highlight w:val="yellow"/>
              </w:rPr>
              <w:t xml:space="preserve">（2）</w:t>
            </w:r>
            <w:r>
              <w:rPr>
                <w:rFonts w:ascii="宋体" w:hAnsi="宋体"/>
                <w:sz w:val="21"/>
                <w:highlight w:val="yellow"/>
              </w:rPr>
              <w:t xml:space="preserve">固态存储寿命</w:t>
            </w:r>
            <w:r>
              <w:rPr>
                <w:rFonts w:hint="eastAsia" w:ascii="宋体" w:hAnsi="宋体"/>
                <w:sz w:val="21"/>
                <w:highlight w:val="yellow"/>
              </w:rPr>
              <w:t xml:space="preserve">：TWB≥600TB</w:t>
            </w:r>
            <w:r/>
          </w:p>
          <w:p>
            <w:pPr>
              <w:ind w:left="0"/>
              <w:spacing w:line="360" w:lineRule="auto"/>
              <w:tabs>
                <w:tab w:val="left" w:pos="0" w:leader="none"/>
              </w:tabs>
            </w:pPr>
            <w:r>
              <w:rPr>
                <w:rFonts w:hint="eastAsia"/>
              </w:rPr>
              <w:t xml:space="preserve">4、显示设备规格：</w:t>
            </w:r>
            <w:r/>
          </w:p>
          <w:p>
            <w:pPr>
              <w:ind w:left="0"/>
              <w:spacing w:line="360" w:lineRule="auto"/>
              <w:tabs>
                <w:tab w:val="left" w:pos="0" w:leader="none"/>
              </w:tabs>
            </w:pPr>
            <w:r>
              <w:rPr>
                <w:rFonts w:hint="eastAsia"/>
              </w:rPr>
              <w:t xml:space="preserve">1）屏占比≥80%；</w:t>
            </w:r>
            <w:r/>
          </w:p>
          <w:p>
            <w:pPr>
              <w:ind w:left="0"/>
              <w:spacing w:line="360" w:lineRule="auto"/>
              <w:tabs>
                <w:tab w:val="left" w:pos="0" w:leader="none"/>
              </w:tabs>
            </w:pPr>
            <w:r>
              <w:rPr>
                <w:rFonts w:hint="eastAsia"/>
              </w:rPr>
              <w:t xml:space="preserve">2）显示屏像≥</w:t>
            </w:r>
            <w:r>
              <w:t xml:space="preserve">85 </w:t>
            </w:r>
            <w:r>
              <w:rPr>
                <w:rFonts w:hint="eastAsia"/>
              </w:rPr>
              <w:t xml:space="preserve">像素</w:t>
            </w:r>
            <w:r>
              <w:t xml:space="preserve">/</w:t>
            </w:r>
            <w:r>
              <w:rPr>
                <w:rFonts w:hint="eastAsia"/>
              </w:rPr>
              <w:t xml:space="preserve">英寸；</w:t>
            </w:r>
            <w:r/>
          </w:p>
          <w:p>
            <w:pPr>
              <w:ind w:left="0"/>
              <w:spacing w:line="360" w:lineRule="auto"/>
              <w:tabs>
                <w:tab w:val="left" w:pos="0" w:leader="none"/>
              </w:tabs>
            </w:pPr>
            <w:r>
              <w:rPr>
                <w:rFonts w:hint="eastAsia"/>
              </w:rPr>
              <w:t xml:space="preserve">3）素密度显示屏防蓝光：是；</w:t>
            </w:r>
            <w:r/>
          </w:p>
          <w:p>
            <w:pPr>
              <w:ind w:left="0"/>
              <w:rPr>
                <w:rFonts w:hint="eastAsia" w:ascii="宋体" w:hAnsi="宋体"/>
                <w:sz w:val="21"/>
              </w:rPr>
            </w:pPr>
            <w:r>
              <w:rPr>
                <w:rFonts w:hint="eastAsia" w:ascii="宋体" w:hAnsi="宋体"/>
                <w:sz w:val="21"/>
              </w:rPr>
              <w:t xml:space="preserve">4）显示屏刷新率</w:t>
            </w:r>
            <w:r>
              <w:rPr>
                <w:rFonts w:hint="eastAsia"/>
              </w:rPr>
              <w:t xml:space="preserve">≥75Hz；</w:t>
            </w:r>
            <w:r/>
          </w:p>
          <w:p>
            <w:pPr>
              <w:ind w:left="0"/>
            </w:pPr>
            <w:r>
              <w:rPr>
                <w:rFonts w:hint="eastAsia" w:ascii="宋体" w:hAnsi="宋体"/>
                <w:sz w:val="21"/>
              </w:rPr>
              <w:t xml:space="preserve">5）显示屏位深</w:t>
            </w:r>
            <w:r>
              <w:rPr>
                <w:rFonts w:hint="eastAsia"/>
              </w:rPr>
              <w:t xml:space="preserve">≥8 位；</w:t>
            </w:r>
            <w:r/>
          </w:p>
          <w:p>
            <w:pPr>
              <w:ind w:left="0"/>
              <w:rPr>
                <w:rFonts w:hint="eastAsia" w:ascii="宋体" w:hAnsi="宋体"/>
                <w:sz w:val="21"/>
              </w:rPr>
            </w:pPr>
            <w:r>
              <w:rPr>
                <w:rFonts w:hint="eastAsia" w:ascii="宋体" w:hAnsi="宋体"/>
                <w:sz w:val="21"/>
              </w:rPr>
              <w:t xml:space="preserve">6）显示屏色域</w:t>
            </w:r>
            <w:r>
              <w:rPr>
                <w:rFonts w:hint="eastAsia"/>
              </w:rPr>
              <w:t xml:space="preserve">≥99% sRGB；</w:t>
            </w:r>
            <w:r/>
          </w:p>
          <w:p>
            <w:pPr>
              <w:ind w:left="0"/>
              <w:spacing w:line="360" w:lineRule="auto"/>
              <w:tabs>
                <w:tab w:val="left" w:pos="0" w:leader="none"/>
              </w:tabs>
              <w:rPr>
                <w:sz w:val="21"/>
              </w:rPr>
            </w:pPr>
            <w:r>
              <w:rPr>
                <w:rFonts w:hint="eastAsia" w:ascii="宋体" w:hAnsi="宋体"/>
                <w:sz w:val="21"/>
              </w:rPr>
              <w:t xml:space="preserve">7）显</w:t>
            </w:r>
            <w:r>
              <w:rPr>
                <w:rFonts w:hint="eastAsia"/>
                <w:sz w:val="21"/>
              </w:rPr>
              <w:t xml:space="preserve">示屏色准</w:t>
            </w:r>
            <w:r>
              <w:rPr>
                <w:rFonts w:hint="eastAsia"/>
              </w:rPr>
              <w:t xml:space="preserve">△E ≤ 4；</w:t>
            </w:r>
            <w:r/>
          </w:p>
          <w:p>
            <w:pPr>
              <w:ind w:left="0"/>
              <w:spacing w:line="360" w:lineRule="auto"/>
              <w:tabs>
                <w:tab w:val="left" w:pos="0" w:leader="none"/>
              </w:tabs>
              <w:rPr>
                <w:sz w:val="21"/>
              </w:rPr>
            </w:pPr>
            <w:r>
              <w:rPr>
                <w:rFonts w:hint="eastAsia"/>
                <w:sz w:val="21"/>
              </w:rPr>
              <w:t xml:space="preserve">8）显示屏响应时间</w:t>
            </w:r>
            <w:r>
              <w:rPr>
                <w:rFonts w:hint="eastAsia"/>
              </w:rPr>
              <w:t xml:space="preserve">≤8ms；</w:t>
            </w:r>
            <w:r/>
          </w:p>
          <w:p>
            <w:pPr>
              <w:ind w:left="0"/>
              <w:spacing w:line="360" w:lineRule="auto"/>
              <w:tabs>
                <w:tab w:val="left" w:pos="0" w:leader="none"/>
              </w:tabs>
              <w:rPr>
                <w:sz w:val="21"/>
              </w:rPr>
            </w:pPr>
            <w:r>
              <w:rPr>
                <w:rFonts w:hint="eastAsia"/>
                <w:sz w:val="21"/>
              </w:rPr>
              <w:t xml:space="preserve">9）显示屏亮度</w:t>
            </w:r>
            <w:r>
              <w:rPr>
                <w:rFonts w:hint="eastAsia"/>
              </w:rPr>
              <w:t xml:space="preserve">≥250 尼特；</w:t>
            </w:r>
            <w:r/>
          </w:p>
          <w:p>
            <w:pPr>
              <w:ind w:left="0"/>
              <w:spacing w:line="360" w:lineRule="auto"/>
              <w:tabs>
                <w:tab w:val="left" w:pos="0" w:leader="none"/>
              </w:tabs>
              <w:rPr>
                <w:sz w:val="21"/>
              </w:rPr>
            </w:pPr>
            <w:r>
              <w:rPr>
                <w:rFonts w:hint="eastAsia"/>
                <w:sz w:val="21"/>
              </w:rPr>
              <w:t xml:space="preserve">10）显示屏亮度一致性</w:t>
            </w:r>
            <w:r>
              <w:rPr>
                <w:rFonts w:hint="eastAsia"/>
              </w:rPr>
              <w:t xml:space="preserve">≥70%；</w:t>
            </w:r>
            <w:r/>
          </w:p>
          <w:p>
            <w:pPr>
              <w:ind w:left="0"/>
              <w:spacing w:line="360" w:lineRule="auto"/>
              <w:tabs>
                <w:tab w:val="left" w:pos="0" w:leader="none"/>
              </w:tabs>
            </w:pPr>
            <w:r>
              <w:rPr>
                <w:rFonts w:hint="eastAsia"/>
                <w:sz w:val="21"/>
              </w:rPr>
              <w:t xml:space="preserve">11）显示屏对比度</w:t>
            </w:r>
            <w:r>
              <w:rPr>
                <w:rFonts w:hint="eastAsia"/>
              </w:rPr>
              <w:t xml:space="preserve">≥500：1；</w:t>
            </w:r>
            <w:r/>
          </w:p>
          <w:p>
            <w:pPr>
              <w:ind w:left="0"/>
              <w:spacing w:line="360" w:lineRule="auto"/>
              <w:tabs>
                <w:tab w:val="left" w:pos="0" w:leader="none"/>
              </w:tabs>
            </w:pPr>
            <w:r>
              <w:rPr>
                <w:rFonts w:hint="eastAsia"/>
              </w:rPr>
              <w:t xml:space="preserve">12）显示屏低频闪：显示屏应支持低频闪≤-35dB；</w:t>
            </w:r>
            <w:r/>
          </w:p>
          <w:p>
            <w:pPr>
              <w:ind w:left="0"/>
              <w:spacing w:line="360" w:lineRule="auto"/>
              <w:tabs>
                <w:tab w:val="left" w:pos="0" w:leader="none"/>
              </w:tabs>
            </w:pPr>
            <w:r>
              <w:rPr>
                <w:rFonts w:hint="eastAsia"/>
              </w:rPr>
              <w:t xml:space="preserve">13）显示屏镜面反射率≤10%。</w:t>
            </w:r>
            <w:r/>
          </w:p>
          <w:p>
            <w:pPr>
              <w:ind w:left="0"/>
              <w:spacing w:line="360" w:lineRule="auto"/>
              <w:tabs>
                <w:tab w:val="left" w:pos="0" w:leader="none"/>
              </w:tabs>
            </w:pPr>
            <w:r>
              <w:rPr>
                <w:rFonts w:hint="eastAsia"/>
              </w:rPr>
              <w:t xml:space="preserve">5、显卡性能：</w:t>
            </w:r>
            <w:r/>
          </w:p>
          <w:p>
            <w:pPr>
              <w:ind w:left="0"/>
              <w:spacing w:line="360" w:lineRule="auto"/>
              <w:tabs>
                <w:tab w:val="left" w:pos="0" w:leader="none"/>
              </w:tabs>
            </w:pPr>
            <w:r>
              <w:rPr>
                <w:rFonts w:hint="eastAsia"/>
              </w:rPr>
              <w:t xml:space="preserve">1）显示分辨率：≥1920x1080；</w:t>
            </w:r>
            <w:r/>
          </w:p>
          <w:p>
            <w:pPr>
              <w:ind w:left="0"/>
              <w:spacing w:line="360" w:lineRule="auto"/>
              <w:tabs>
                <w:tab w:val="left" w:pos="0" w:leader="none"/>
              </w:tabs>
            </w:pPr>
            <w:r>
              <w:rPr>
                <w:rFonts w:hint="eastAsia"/>
              </w:rPr>
              <w:t xml:space="preserve">2）显卡显示芯片核心频率：≥300MHz；</w:t>
            </w:r>
            <w:r/>
          </w:p>
          <w:p>
            <w:pPr>
              <w:ind w:left="0"/>
              <w:spacing w:line="360" w:lineRule="auto"/>
              <w:tabs>
                <w:tab w:val="left" w:pos="0" w:leader="none"/>
              </w:tabs>
            </w:pPr>
            <w:r>
              <w:rPr>
                <w:rFonts w:hint="eastAsia"/>
                <w:highlight w:val="yellow"/>
              </w:rPr>
              <w:t xml:space="preserve">3）显卡位宽 ≥ </w:t>
            </w:r>
            <w:r>
              <w:rPr>
                <w:highlight w:val="yellow"/>
              </w:rPr>
              <w:t xml:space="preserve">128-bit</w:t>
            </w:r>
            <w:r>
              <w:rPr>
                <w:rFonts w:hint="eastAsia"/>
                <w:highlight w:val="yellow"/>
              </w:rPr>
              <w:t xml:space="preserve">；</w:t>
            </w:r>
            <w:r/>
          </w:p>
          <w:p>
            <w:pPr>
              <w:ind w:left="0"/>
              <w:spacing w:line="360" w:lineRule="auto"/>
              <w:tabs>
                <w:tab w:val="left" w:pos="0" w:leader="none"/>
              </w:tabs>
            </w:pPr>
            <w:r>
              <w:rPr>
                <w:rFonts w:hint="eastAsia"/>
              </w:rPr>
              <w:t xml:space="preserve">4）显存等效频率：≥1000MT/s。</w:t>
            </w:r>
            <w:r/>
          </w:p>
          <w:p>
            <w:pPr>
              <w:ind w:left="0"/>
              <w:rPr>
                <w:rFonts w:hint="eastAsia" w:ascii="宋体" w:hAnsi="宋体"/>
                <w:sz w:val="21"/>
              </w:rPr>
            </w:pPr>
            <w:r>
              <w:rPr>
                <w:rFonts w:hint="eastAsia"/>
              </w:rPr>
              <w:t xml:space="preserve">6、整机噪音：产品工作在空闲状态下，产品的声功率级应不超过 4.5 Bel。</w:t>
            </w:r>
            <w:r/>
          </w:p>
          <w:p>
            <w:pPr>
              <w:ind w:left="0"/>
              <w:spacing w:line="360" w:lineRule="auto"/>
              <w:tabs>
                <w:tab w:val="left" w:pos="0" w:leader="none"/>
              </w:tabs>
              <w:rPr>
                <w:rFonts w:hint="eastAsia" w:ascii="宋体" w:hAnsi="宋体"/>
                <w:sz w:val="21"/>
              </w:rPr>
            </w:pPr>
            <w:r>
              <w:rPr>
                <w:rFonts w:hint="eastAsia" w:ascii="宋体" w:hAnsi="宋体"/>
                <w:sz w:val="21"/>
              </w:rPr>
              <w:t xml:space="preserve">7.兼容要求</w:t>
            </w:r>
            <w:r/>
          </w:p>
          <w:p>
            <w:pPr>
              <w:ind w:left="0"/>
              <w:spacing w:line="360" w:lineRule="auto"/>
              <w:tabs>
                <w:tab w:val="left" w:pos="0" w:leader="none"/>
              </w:tabs>
              <w:rPr>
                <w:rFonts w:hint="eastAsia" w:ascii="宋体" w:hAnsi="宋体"/>
                <w:sz w:val="21"/>
              </w:rPr>
            </w:pPr>
            <w:r>
              <w:rPr>
                <w:rFonts w:hint="eastAsia" w:ascii="宋体" w:hAnsi="宋体"/>
                <w:sz w:val="21"/>
              </w:rPr>
              <w:t xml:space="preserve">（1）</w:t>
            </w:r>
            <w:r>
              <w:rPr>
                <w:rFonts w:ascii="宋体" w:hAnsi="宋体"/>
                <w:sz w:val="21"/>
              </w:rPr>
              <w:t xml:space="preserve">常用软件兼容</w:t>
            </w:r>
            <w:r>
              <w:rPr>
                <w:rFonts w:hint="eastAsia" w:ascii="宋体" w:hAnsi="宋体"/>
                <w:sz w:val="21"/>
              </w:rPr>
              <w:t xml:space="preserve">:</w:t>
            </w:r>
            <w:r>
              <w:rPr>
                <w:rFonts w:ascii="宋体" w:hAnsi="宋体"/>
                <w:sz w:val="21"/>
              </w:rPr>
              <w:t xml:space="preserve">支持流式软件、版式软件、浏览器、邮件采购人端、解压软件、多媒体、图形图像处理等常用软件</w:t>
            </w:r>
            <w:r/>
          </w:p>
          <w:p>
            <w:pPr>
              <w:ind w:left="0"/>
              <w:spacing w:line="360" w:lineRule="auto"/>
              <w:tabs>
                <w:tab w:val="left" w:pos="0" w:leader="none"/>
              </w:tabs>
              <w:rPr>
                <w:rFonts w:hint="eastAsia" w:ascii="宋体" w:hAnsi="宋体"/>
                <w:sz w:val="21"/>
              </w:rPr>
            </w:pPr>
            <w:r>
              <w:rPr>
                <w:rFonts w:hint="eastAsia" w:ascii="宋体" w:hAnsi="宋体"/>
                <w:sz w:val="21"/>
              </w:rPr>
              <w:t xml:space="preserve">（2）</w:t>
            </w:r>
            <w:r>
              <w:rPr>
                <w:rFonts w:ascii="宋体" w:hAnsi="宋体"/>
                <w:sz w:val="21"/>
              </w:rPr>
              <w:t xml:space="preserve">数据库兼容</w:t>
            </w:r>
            <w:r>
              <w:rPr>
                <w:rFonts w:hint="eastAsia" w:ascii="宋体" w:hAnsi="宋体"/>
                <w:sz w:val="21"/>
              </w:rPr>
              <w:t xml:space="preserve">：</w:t>
            </w:r>
            <w:r>
              <w:rPr>
                <w:rFonts w:ascii="宋体" w:hAnsi="宋体"/>
                <w:sz w:val="21"/>
              </w:rPr>
              <w:t xml:space="preserve">兼容</w:t>
            </w:r>
            <w:r>
              <w:rPr>
                <w:rFonts w:hint="eastAsia" w:ascii="宋体" w:hAnsi="宋体"/>
                <w:sz w:val="21"/>
              </w:rPr>
              <w:t xml:space="preserve">3</w:t>
            </w:r>
            <w:r>
              <w:rPr>
                <w:rFonts w:ascii="宋体" w:hAnsi="宋体"/>
                <w:sz w:val="21"/>
              </w:rPr>
              <w:t xml:space="preserve">个及以上厂商的数据库产品</w:t>
            </w:r>
            <w:r/>
          </w:p>
          <w:p>
            <w:pPr>
              <w:ind w:left="0"/>
              <w:spacing w:line="360" w:lineRule="auto"/>
              <w:tabs>
                <w:tab w:val="left" w:pos="0" w:leader="none"/>
              </w:tabs>
              <w:rPr>
                <w:rFonts w:hint="eastAsia" w:ascii="宋体" w:hAnsi="宋体"/>
                <w:sz w:val="21"/>
              </w:rPr>
            </w:pPr>
            <w:r>
              <w:rPr>
                <w:rFonts w:hint="eastAsia" w:ascii="宋体" w:hAnsi="宋体"/>
                <w:sz w:val="21"/>
              </w:rPr>
              <w:t xml:space="preserve">（3）</w:t>
            </w:r>
            <w:r>
              <w:rPr>
                <w:rFonts w:ascii="宋体" w:hAnsi="宋体"/>
                <w:sz w:val="21"/>
              </w:rPr>
              <w:t xml:space="preserve">中间件兼容</w:t>
            </w:r>
            <w:r>
              <w:rPr>
                <w:rFonts w:hint="eastAsia" w:ascii="宋体" w:hAnsi="宋体"/>
                <w:sz w:val="21"/>
              </w:rPr>
              <w:t xml:space="preserve">：</w:t>
            </w:r>
            <w:r>
              <w:rPr>
                <w:rFonts w:ascii="宋体" w:hAnsi="宋体"/>
                <w:sz w:val="21"/>
              </w:rPr>
              <w:t xml:space="preserve">兼容</w:t>
            </w:r>
            <w:r>
              <w:rPr>
                <w:rFonts w:hint="eastAsia" w:ascii="宋体" w:hAnsi="宋体"/>
                <w:sz w:val="21"/>
              </w:rPr>
              <w:t xml:space="preserve">3</w:t>
            </w:r>
            <w:r>
              <w:rPr>
                <w:rFonts w:ascii="宋体" w:hAnsi="宋体"/>
                <w:sz w:val="21"/>
              </w:rPr>
              <w:t xml:space="preserve">个及以上厂商中间件产品</w:t>
            </w:r>
            <w:r/>
          </w:p>
          <w:p>
            <w:pPr>
              <w:ind w:left="0"/>
              <w:spacing w:line="360" w:lineRule="auto"/>
              <w:tabs>
                <w:tab w:val="left" w:pos="0" w:leader="none"/>
              </w:tabs>
              <w:rPr>
                <w:rFonts w:hint="eastAsia" w:ascii="宋体" w:hAnsi="宋体"/>
                <w:sz w:val="21"/>
              </w:rPr>
            </w:pPr>
            <w:r>
              <w:rPr>
                <w:rFonts w:hint="eastAsia" w:ascii="宋体" w:hAnsi="宋体"/>
                <w:sz w:val="21"/>
              </w:rPr>
              <w:t xml:space="preserve">（4）</w:t>
            </w:r>
            <w:r>
              <w:rPr>
                <w:rFonts w:ascii="宋体" w:hAnsi="宋体"/>
                <w:sz w:val="21"/>
              </w:rPr>
              <w:t xml:space="preserve">平台软件兼容</w:t>
            </w:r>
            <w:r>
              <w:rPr>
                <w:rFonts w:hint="eastAsia" w:ascii="宋体" w:hAnsi="宋体"/>
                <w:sz w:val="21"/>
              </w:rPr>
              <w:t xml:space="preserve">：</w:t>
            </w:r>
            <w:r>
              <w:rPr>
                <w:rFonts w:ascii="宋体" w:hAnsi="宋体"/>
                <w:sz w:val="21"/>
              </w:rPr>
              <w:t xml:space="preserve">兼容</w:t>
            </w:r>
            <w:r>
              <w:rPr>
                <w:rFonts w:hint="eastAsia" w:ascii="宋体" w:hAnsi="宋体"/>
                <w:sz w:val="21"/>
              </w:rPr>
              <w:t xml:space="preserve">3</w:t>
            </w:r>
            <w:r>
              <w:rPr>
                <w:rFonts w:ascii="宋体" w:hAnsi="宋体"/>
                <w:sz w:val="21"/>
              </w:rPr>
              <w:t xml:space="preserve">个及以上厂商云计算及大数据平台</w:t>
            </w:r>
            <w:r/>
          </w:p>
          <w:p>
            <w:pPr>
              <w:ind w:left="0"/>
              <w:spacing w:line="360" w:lineRule="auto"/>
              <w:tabs>
                <w:tab w:val="left" w:pos="0" w:leader="none"/>
              </w:tabs>
              <w:rPr>
                <w:rFonts w:hint="eastAsia" w:ascii="宋体" w:hAnsi="宋体"/>
                <w:sz w:val="21"/>
              </w:rPr>
            </w:pPr>
            <w:r>
              <w:rPr>
                <w:rFonts w:hint="eastAsia" w:ascii="宋体" w:hAnsi="宋体"/>
                <w:sz w:val="21"/>
              </w:rPr>
              <w:t xml:space="preserve">8、</w:t>
            </w:r>
            <w:r>
              <w:rPr>
                <w:rFonts w:ascii="宋体" w:hAnsi="宋体"/>
                <w:sz w:val="21"/>
              </w:rPr>
              <w:t xml:space="preserve">配套还原卡</w:t>
            </w:r>
            <w:r/>
          </w:p>
          <w:p>
            <w:pPr>
              <w:ind w:left="0"/>
              <w:spacing w:line="360" w:lineRule="auto"/>
              <w:tabs>
                <w:tab w:val="left" w:pos="0" w:leader="none"/>
              </w:tabs>
              <w:rPr>
                <w:rFonts w:hint="eastAsia" w:ascii="宋体" w:hAnsi="宋体"/>
                <w:sz w:val="21"/>
              </w:rPr>
            </w:pPr>
            <w:r>
              <w:rPr>
                <w:rFonts w:ascii="宋体" w:hAnsi="宋体"/>
                <w:sz w:val="21"/>
              </w:rPr>
              <w:t xml:space="preserve">1）支持B /S管理架构，可通过移动设备通过网页方式对机房进行远程管理，包括远程开关机、时间同步、系统切换、消息广播等操作；</w:t>
            </w:r>
            <w:r/>
          </w:p>
          <w:p>
            <w:pPr>
              <w:ind w:left="0"/>
              <w:spacing w:line="360" w:lineRule="auto"/>
              <w:tabs>
                <w:tab w:val="left" w:pos="0" w:leader="none"/>
              </w:tabs>
              <w:rPr>
                <w:rFonts w:hint="eastAsia" w:ascii="宋体" w:hAnsi="宋体"/>
                <w:sz w:val="21"/>
              </w:rPr>
            </w:pPr>
            <w:r>
              <w:rPr>
                <w:rFonts w:ascii="宋体" w:hAnsi="宋体"/>
                <w:sz w:val="21"/>
              </w:rPr>
              <w:t xml:space="preserve">2）支持对Ubuntu、Redhat、Centos、Fedora等系统的立即还原和ip地址自动分配；</w:t>
            </w:r>
            <w:r/>
          </w:p>
          <w:p>
            <w:pPr>
              <w:ind w:left="0"/>
              <w:spacing w:line="360" w:lineRule="auto"/>
              <w:tabs>
                <w:tab w:val="left" w:pos="0" w:leader="none"/>
              </w:tabs>
              <w:rPr>
                <w:rFonts w:hint="eastAsia" w:ascii="宋体" w:hAnsi="宋体"/>
                <w:sz w:val="21"/>
              </w:rPr>
            </w:pPr>
            <w:r>
              <w:rPr>
                <w:rFonts w:ascii="宋体" w:hAnsi="宋体"/>
                <w:sz w:val="21"/>
              </w:rPr>
              <w:t xml:space="preserve">3）支持电脑本地硬盘操作系统（xp\win7\win8\win10\win11\linux）的立即还原和还原点瞬间创建；</w:t>
            </w:r>
            <w:r/>
          </w:p>
          <w:p>
            <w:pPr>
              <w:ind w:left="0"/>
              <w:spacing w:line="360" w:lineRule="auto"/>
              <w:tabs>
                <w:tab w:val="left" w:pos="0" w:leader="none"/>
              </w:tabs>
              <w:rPr>
                <w:rFonts w:hint="eastAsia" w:ascii="宋体" w:hAnsi="宋体"/>
                <w:sz w:val="21"/>
              </w:rPr>
            </w:pPr>
            <w:r>
              <w:rPr>
                <w:rFonts w:ascii="宋体" w:hAnsi="宋体"/>
                <w:sz w:val="21"/>
              </w:rPr>
              <w:t xml:space="preserve">4）支持多个不同系统的MBR分区系统和GPT分区系统混合安装；</w:t>
            </w:r>
            <w:r/>
          </w:p>
          <w:p>
            <w:pPr>
              <w:ind w:left="0"/>
              <w:spacing w:line="360" w:lineRule="auto"/>
              <w:tabs>
                <w:tab w:val="left" w:pos="0" w:leader="none"/>
              </w:tabs>
              <w:rPr>
                <w:rFonts w:hint="eastAsia" w:ascii="宋体" w:hAnsi="宋体"/>
                <w:sz w:val="21"/>
              </w:rPr>
            </w:pPr>
            <w:r>
              <w:rPr>
                <w:rFonts w:ascii="宋体" w:hAnsi="宋体"/>
                <w:sz w:val="21"/>
              </w:rPr>
              <w:t xml:space="preserve">5）支持从WINDOWS界面对50台以上的电脑进行数据差异拷贝，非增量拷贝、变量拷贝、进度同步等上一代部署方式。根据网络状况可选择广播、组播、单播等方式；</w:t>
            </w:r>
            <w:r/>
          </w:p>
          <w:p>
            <w:pPr>
              <w:ind w:left="0"/>
              <w:spacing w:line="360" w:lineRule="auto"/>
              <w:tabs>
                <w:tab w:val="left" w:pos="0" w:leader="none"/>
              </w:tabs>
              <w:rPr>
                <w:rFonts w:hint="eastAsia" w:ascii="宋体" w:hAnsi="宋体"/>
                <w:sz w:val="21"/>
              </w:rPr>
            </w:pPr>
            <w:r>
              <w:rPr>
                <w:rFonts w:ascii="宋体" w:hAnsi="宋体"/>
                <w:sz w:val="21"/>
              </w:rPr>
              <w:t xml:space="preserve">6）支持操作系统分权管理，可分配不同的管理员管理不同的操作系统；</w:t>
            </w:r>
            <w:r/>
          </w:p>
          <w:p>
            <w:pPr>
              <w:ind w:left="0"/>
              <w:spacing w:line="360" w:lineRule="auto"/>
              <w:tabs>
                <w:tab w:val="left" w:pos="0" w:leader="none"/>
              </w:tabs>
              <w:rPr>
                <w:rFonts w:hint="eastAsia" w:ascii="宋体" w:hAnsi="宋体"/>
                <w:sz w:val="21"/>
              </w:rPr>
            </w:pPr>
            <w:r>
              <w:rPr>
                <w:rFonts w:ascii="宋体" w:hAnsi="宋体"/>
                <w:sz w:val="21"/>
              </w:rPr>
              <w:t xml:space="preserve">7）支持学期课表的编辑，可设置学期开始和结束时间，按学期课表时间自动启动相应的操作系统，支持操作系统拖拽式导入学期课表；</w:t>
            </w:r>
            <w:r/>
          </w:p>
          <w:p>
            <w:pPr>
              <w:ind w:left="0"/>
              <w:spacing w:line="360" w:lineRule="auto"/>
              <w:tabs>
                <w:tab w:val="left" w:pos="0" w:leader="none"/>
              </w:tabs>
              <w:rPr>
                <w:rFonts w:hint="eastAsia" w:ascii="宋体" w:hAnsi="宋体"/>
                <w:sz w:val="21"/>
              </w:rPr>
            </w:pPr>
            <w:r>
              <w:rPr>
                <w:rFonts w:ascii="宋体" w:hAnsi="宋体"/>
                <w:sz w:val="21"/>
              </w:rPr>
              <w:t xml:space="preserve">8）管理员可给教师单独分配用户名和密码，教师可凭此用户名和密码在教学的电脑上瞬间创建自己独立的备课系统，其他人员不可见，也不影响正常的教学系统；</w:t>
            </w:r>
            <w:r/>
          </w:p>
          <w:p>
            <w:pPr>
              <w:ind w:left="0"/>
              <w:spacing w:line="360" w:lineRule="auto"/>
              <w:tabs>
                <w:tab w:val="left" w:pos="0" w:leader="none"/>
              </w:tabs>
              <w:rPr>
                <w:rFonts w:hint="eastAsia" w:ascii="宋体" w:hAnsi="宋体"/>
                <w:sz w:val="21"/>
              </w:rPr>
            </w:pPr>
            <w:r>
              <w:rPr>
                <w:rFonts w:ascii="宋体" w:hAnsi="宋体"/>
                <w:sz w:val="21"/>
              </w:rPr>
              <w:t xml:space="preserve">9）支持将当前的教学系统，无需新增分区的情况下瞬间复制一个不保护的系统，用于学生自主实验或计算机等级考试；</w:t>
            </w:r>
            <w:r/>
          </w:p>
          <w:p>
            <w:pPr>
              <w:ind w:left="0"/>
              <w:spacing w:line="360" w:lineRule="auto"/>
              <w:tabs>
                <w:tab w:val="left" w:pos="0" w:leader="none"/>
              </w:tabs>
              <w:rPr>
                <w:rFonts w:hint="eastAsia" w:ascii="宋体" w:hAnsi="宋体"/>
                <w:sz w:val="21"/>
              </w:rPr>
            </w:pPr>
            <w:r>
              <w:rPr>
                <w:rFonts w:ascii="宋体" w:hAnsi="宋体"/>
                <w:sz w:val="21"/>
              </w:rPr>
              <w:t xml:space="preserve">10）支持批量修改Windows用户登录名、计算机名和IP地址；</w:t>
            </w:r>
            <w:r/>
          </w:p>
          <w:p>
            <w:pPr>
              <w:ind w:left="0"/>
              <w:spacing w:line="360" w:lineRule="auto"/>
              <w:tabs>
                <w:tab w:val="left" w:pos="0" w:leader="none"/>
              </w:tabs>
              <w:rPr>
                <w:rFonts w:hint="eastAsia" w:ascii="宋体" w:hAnsi="宋体"/>
                <w:sz w:val="21"/>
              </w:rPr>
            </w:pPr>
            <w:r>
              <w:rPr>
                <w:rFonts w:ascii="宋体" w:hAnsi="宋体"/>
                <w:sz w:val="21"/>
              </w:rPr>
              <w:t xml:space="preserve">11）支持对3DMAX、CAD等图形设计、工程设计类软件的统一注册，无需手动逐台激活。</w:t>
            </w:r>
            <w:r/>
          </w:p>
          <w:p>
            <w:pPr>
              <w:ind w:left="0"/>
              <w:spacing w:line="360" w:lineRule="auto"/>
              <w:tabs>
                <w:tab w:val="left" w:pos="0" w:leader="none"/>
              </w:tabs>
              <w:rPr>
                <w:rFonts w:hint="eastAsia" w:ascii="宋体" w:hAnsi="宋体"/>
                <w:sz w:val="21"/>
              </w:rPr>
            </w:pPr>
            <w:r>
              <w:rPr>
                <w:rFonts w:hint="eastAsia" w:ascii="宋体" w:hAnsi="宋体"/>
                <w:sz w:val="21"/>
              </w:rPr>
              <w:t xml:space="preserve">34</w:t>
            </w:r>
            <w:r>
              <w:rPr>
                <w:rFonts w:ascii="宋体" w:hAnsi="宋体"/>
                <w:sz w:val="21"/>
              </w:rPr>
              <w:t xml:space="preserve">.配套教学广播软件</w:t>
            </w:r>
            <w:r/>
          </w:p>
          <w:p>
            <w:pPr>
              <w:ind w:left="0"/>
              <w:spacing w:line="360" w:lineRule="auto"/>
              <w:tabs>
                <w:tab w:val="left" w:pos="0" w:leader="none"/>
              </w:tabs>
              <w:rPr>
                <w:rFonts w:hint="eastAsia" w:ascii="宋体" w:hAnsi="宋体"/>
                <w:sz w:val="21"/>
              </w:rPr>
            </w:pPr>
            <w:r>
              <w:rPr>
                <w:rFonts w:ascii="宋体" w:hAnsi="宋体"/>
                <w:sz w:val="21"/>
              </w:rPr>
              <w:t xml:space="preserve">1）教师可以给学生布置课堂作业，学生在收到教师布置的作业后，必须在规定的时间内完成并提交，教师再对学生提交的作业进行批改，并将评为优秀的作业作为范本共享给其他学生；</w:t>
            </w:r>
            <w:r/>
          </w:p>
          <w:p>
            <w:pPr>
              <w:ind w:left="0"/>
              <w:spacing w:line="360" w:lineRule="auto"/>
              <w:tabs>
                <w:tab w:val="left" w:pos="0" w:leader="none"/>
              </w:tabs>
              <w:rPr>
                <w:rFonts w:hint="eastAsia" w:ascii="宋体" w:hAnsi="宋体"/>
                <w:sz w:val="21"/>
              </w:rPr>
            </w:pPr>
            <w:r>
              <w:rPr>
                <w:rFonts w:ascii="宋体" w:hAnsi="宋体"/>
                <w:sz w:val="21"/>
              </w:rPr>
              <w:t xml:space="preserve">2）学生可以收到教师布置给自己的作业，可以下载作业，完成作业后进行提交，学生可以看到教师批改作业结果，并可以查看到评为优秀的作业，可以对优秀作业进行点赞和评论；</w:t>
            </w:r>
            <w:r/>
          </w:p>
          <w:p>
            <w:pPr>
              <w:ind w:left="0"/>
              <w:spacing w:line="360" w:lineRule="auto"/>
              <w:tabs>
                <w:tab w:val="left" w:pos="0" w:leader="none"/>
              </w:tabs>
              <w:rPr>
                <w:rFonts w:hint="eastAsia" w:ascii="宋体" w:hAnsi="宋体"/>
                <w:sz w:val="21"/>
              </w:rPr>
            </w:pPr>
            <w:r>
              <w:rPr>
                <w:rFonts w:ascii="宋体" w:hAnsi="宋体"/>
                <w:sz w:val="21"/>
              </w:rPr>
              <w:t xml:space="preserve">3）教师机屏幕上的内容实时广播给单个、部分或全体学生；学生全屏接收教师机广播的画面，锁定学生鼠标和键盘；支持在云主机服务器宕机的情况下进行广播，支持后登录的学生机自动进入屏幕广播；</w:t>
            </w:r>
            <w:r/>
          </w:p>
          <w:p>
            <w:pPr>
              <w:ind w:left="0"/>
              <w:spacing w:line="360" w:lineRule="auto"/>
              <w:tabs>
                <w:tab w:val="left" w:pos="0" w:leader="none"/>
              </w:tabs>
              <w:rPr>
                <w:rFonts w:hint="eastAsia" w:ascii="宋体" w:hAnsi="宋体"/>
                <w:sz w:val="21"/>
              </w:rPr>
            </w:pPr>
            <w:r>
              <w:rPr>
                <w:rFonts w:ascii="宋体" w:hAnsi="宋体"/>
                <w:sz w:val="21"/>
              </w:rPr>
              <w:t xml:space="preserve">4）支持对虚拟桌面进行广播，屏幕可设置色深设置，可设置彩色广播，黑白广播；</w:t>
            </w:r>
            <w:r/>
          </w:p>
          <w:p>
            <w:pPr>
              <w:ind w:left="0"/>
              <w:spacing w:line="360" w:lineRule="auto"/>
              <w:tabs>
                <w:tab w:val="left" w:pos="0" w:leader="none"/>
              </w:tabs>
              <w:rPr>
                <w:rFonts w:hint="eastAsia" w:ascii="宋体" w:hAnsi="宋体"/>
                <w:sz w:val="21"/>
              </w:rPr>
            </w:pPr>
            <w:r>
              <w:rPr>
                <w:rFonts w:ascii="宋体" w:hAnsi="宋体"/>
                <w:sz w:val="21"/>
              </w:rPr>
              <w:t xml:space="preserve">5）教师将本地视频文件广播给学生，支持添加多个视频文件按顺序播放；在云主机服务器宕机的情况下也能进行广播；后登录的学生机可自动进入影音广播，为提高教学效率，在执行影音广播的同时，学生端的键盘和鼠标被锁定；</w:t>
            </w:r>
            <w:r/>
          </w:p>
          <w:p>
            <w:pPr>
              <w:ind w:left="0"/>
              <w:spacing w:line="360" w:lineRule="auto"/>
              <w:tabs>
                <w:tab w:val="left" w:pos="0" w:leader="none"/>
              </w:tabs>
              <w:rPr>
                <w:rFonts w:hint="eastAsia" w:ascii="宋体" w:hAnsi="宋体"/>
                <w:sz w:val="21"/>
              </w:rPr>
            </w:pPr>
            <w:r>
              <w:rPr>
                <w:rFonts w:ascii="宋体" w:hAnsi="宋体"/>
                <w:sz w:val="21"/>
              </w:rPr>
              <w:t xml:space="preserve">6）当学生终端具有多个虚拟桌面教学场景时，教师可远程指定学生机快速进入统一的教学场景；</w:t>
            </w:r>
            <w:r/>
          </w:p>
          <w:p>
            <w:pPr>
              <w:ind w:left="0"/>
              <w:spacing w:line="360" w:lineRule="auto"/>
              <w:tabs>
                <w:tab w:val="left" w:pos="0" w:leader="none"/>
              </w:tabs>
              <w:rPr>
                <w:rFonts w:hint="eastAsia" w:ascii="宋体" w:hAnsi="宋体"/>
                <w:sz w:val="21"/>
              </w:rPr>
            </w:pPr>
            <w:r>
              <w:rPr>
                <w:rFonts w:ascii="宋体" w:hAnsi="宋体"/>
                <w:sz w:val="21"/>
              </w:rPr>
              <w:t xml:space="preserve">7）教师对学生进行电子点名，可以自定义院系、专业、班级等单位类别，可以直接选择几年级几班；</w:t>
            </w:r>
            <w:r/>
          </w:p>
          <w:p>
            <w:pPr>
              <w:ind w:left="0"/>
              <w:spacing w:line="360" w:lineRule="auto"/>
              <w:tabs>
                <w:tab w:val="left" w:pos="0" w:leader="none"/>
              </w:tabs>
              <w:rPr>
                <w:rFonts w:hint="eastAsia" w:ascii="宋体" w:hAnsi="宋体"/>
                <w:sz w:val="21"/>
              </w:rPr>
            </w:pPr>
            <w:r>
              <w:rPr>
                <w:rFonts w:ascii="宋体" w:hAnsi="宋体"/>
                <w:sz w:val="21"/>
              </w:rPr>
              <w:t xml:space="preserve">8）教师端可以通过摄像头将教师的影像和语音实时发送到学生端，实现远程实时影像语音教学；</w:t>
            </w:r>
            <w:r/>
          </w:p>
          <w:p>
            <w:pPr>
              <w:ind w:left="0"/>
              <w:spacing w:line="360" w:lineRule="auto"/>
              <w:tabs>
                <w:tab w:val="left" w:pos="0" w:leader="none"/>
              </w:tabs>
              <w:rPr>
                <w:rFonts w:hint="eastAsia" w:ascii="宋体" w:hAnsi="宋体"/>
                <w:sz w:val="21"/>
              </w:rPr>
            </w:pPr>
            <w:r>
              <w:rPr>
                <w:rFonts w:ascii="宋体" w:hAnsi="宋体"/>
                <w:sz w:val="21"/>
              </w:rPr>
              <w:t xml:space="preserve">9）教师可对部分或全体学生同时下发一个或多个文件（文件和文件夹），教师可自定义下发的文件存放在学生机上的路径，遇到同名文件，系统弹出提示，教师自定义是否覆盖同名文件；</w:t>
            </w:r>
            <w:r/>
          </w:p>
          <w:p>
            <w:pPr>
              <w:ind w:left="0"/>
              <w:spacing w:line="360" w:lineRule="auto"/>
              <w:tabs>
                <w:tab w:val="left" w:pos="0" w:leader="none"/>
              </w:tabs>
              <w:rPr>
                <w:rFonts w:hint="eastAsia" w:ascii="宋体" w:hAnsi="宋体"/>
                <w:sz w:val="21"/>
              </w:rPr>
            </w:pPr>
            <w:r>
              <w:rPr>
                <w:rFonts w:ascii="宋体" w:hAnsi="宋体"/>
                <w:sz w:val="21"/>
              </w:rPr>
              <w:t xml:space="preserve">10）教师机可以连续监看所选学生机屏幕。每屏可监视多个学生，可设置每屏学生机的数量以及学生机屏幕轮循的时间间隔；</w:t>
            </w:r>
            <w:r/>
          </w:p>
          <w:p>
            <w:pPr>
              <w:ind w:left="0"/>
              <w:spacing w:line="360" w:lineRule="auto"/>
              <w:tabs>
                <w:tab w:val="left" w:pos="0" w:leader="none"/>
              </w:tabs>
              <w:rPr>
                <w:rFonts w:hint="eastAsia" w:ascii="宋体" w:hAnsi="宋体"/>
                <w:sz w:val="21"/>
              </w:rPr>
            </w:pPr>
            <w:r>
              <w:rPr>
                <w:rFonts w:ascii="宋体" w:hAnsi="宋体"/>
                <w:sz w:val="21"/>
              </w:rPr>
              <w:t xml:space="preserve">11）教师机可以将本机的操作过程、讲解录制为一个文件，供教师反复使用，以后通过屏幕回放功能进行回放；</w:t>
            </w:r>
            <w:r/>
          </w:p>
          <w:p>
            <w:pPr>
              <w:ind w:left="0"/>
              <w:spacing w:line="360" w:lineRule="auto"/>
              <w:tabs>
                <w:tab w:val="left" w:pos="0" w:leader="none"/>
              </w:tabs>
              <w:rPr>
                <w:rFonts w:hint="eastAsia" w:ascii="宋体" w:hAnsi="宋体"/>
                <w:sz w:val="21"/>
              </w:rPr>
            </w:pPr>
            <w:r>
              <w:rPr>
                <w:rFonts w:ascii="宋体" w:hAnsi="宋体"/>
                <w:sz w:val="21"/>
              </w:rPr>
              <w:t xml:space="preserve">12）教师可利用电子白板进行边操作边注解，达到强调重点、进行注解等作用。电子白板可以配合屏幕广播使用，也可配合投影仪进行电子板书或屏幕注解；</w:t>
            </w:r>
            <w:r/>
          </w:p>
          <w:p>
            <w:pPr>
              <w:ind w:left="0"/>
              <w:spacing w:line="360" w:lineRule="auto"/>
              <w:tabs>
                <w:tab w:val="left" w:pos="0" w:leader="none"/>
              </w:tabs>
              <w:rPr>
                <w:rFonts w:hint="eastAsia" w:ascii="宋体" w:hAnsi="宋体"/>
                <w:sz w:val="21"/>
              </w:rPr>
            </w:pPr>
            <w:r>
              <w:rPr>
                <w:rFonts w:ascii="宋体" w:hAnsi="宋体"/>
                <w:sz w:val="21"/>
              </w:rPr>
              <w:t xml:space="preserve">13）教师可远程批量限制学生机的程序和设备的使用，还可以禁止学生机访问外网，有效规范学生对学生机的操作行为；</w:t>
            </w:r>
            <w:r/>
          </w:p>
          <w:p>
            <w:pPr>
              <w:ind w:left="0"/>
              <w:spacing w:line="360" w:lineRule="auto"/>
              <w:tabs>
                <w:tab w:val="left" w:pos="0" w:leader="none"/>
              </w:tabs>
              <w:rPr>
                <w:rFonts w:hint="eastAsia" w:ascii="宋体" w:hAnsi="宋体"/>
                <w:sz w:val="21"/>
              </w:rPr>
            </w:pPr>
            <w:r>
              <w:rPr>
                <w:rFonts w:ascii="宋体" w:hAnsi="宋体"/>
                <w:sz w:val="21"/>
              </w:rPr>
              <w:t xml:space="preserve">14）至少开放50个连接终端。</w:t>
            </w:r>
            <w:r/>
          </w:p>
        </w:tc>
        <w:tc>
          <w:tcPr>
            <w:tcBorders>
              <w:bottom w:val="single" w:color="auto" w:sz="4" w:space="0"/>
            </w:tcBorders>
            <w:tcW w:w="120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50</w:t>
            </w:r>
            <w:r/>
          </w:p>
        </w:tc>
        <w:tc>
          <w:tcPr>
            <w:tcBorders>
              <w:bottom w:val="single" w:color="auto" w:sz="4" w:space="0"/>
            </w:tcBorders>
            <w:tcW w:w="102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套</w:t>
            </w:r>
            <w:r/>
          </w:p>
        </w:tc>
        <w:tc>
          <w:tcPr>
            <w:tcBorders>
              <w:bottom w:val="single" w:color="auto" w:sz="4" w:space="0"/>
            </w:tcBorders>
            <w:tcW w:w="1248"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7300</w:t>
            </w:r>
            <w:r/>
          </w:p>
        </w:tc>
        <w:tc>
          <w:tcPr>
            <w:tcW w:w="1380"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365000</w:t>
            </w:r>
            <w:r/>
          </w:p>
        </w:tc>
        <w:tc>
          <w:tcPr>
            <w:tcW w:w="1224" w:type="dxa"/>
            <w:vAlign w:val="center"/>
            <w:textDirection w:val="lrTb"/>
            <w:noWrap w:val="false"/>
          </w:tcPr>
          <w:p>
            <w:pPr>
              <w:ind w:left="0"/>
              <w:spacing w:line="360" w:lineRule="auto"/>
              <w:tabs>
                <w:tab w:val="left" w:pos="0" w:leader="none"/>
              </w:tabs>
              <w:rPr>
                <w:rFonts w:hint="eastAsia" w:ascii="宋体" w:hAnsi="宋体"/>
                <w:sz w:val="21"/>
              </w:rPr>
            </w:pPr>
            <w:r>
              <w:rPr>
                <w:rFonts w:ascii="宋体" w:hAnsi="宋体"/>
                <w:sz w:val="21"/>
              </w:rPr>
              <w:t xml:space="preserve">五年</w:t>
            </w:r>
            <w:r/>
          </w:p>
        </w:tc>
      </w:tr>
      <w:tr>
        <w:trPr/>
        <w:tc>
          <w:tcPr>
            <w:gridSpan w:val="6"/>
            <w:tcBorders>
              <w:bottom w:val="single" w:color="auto" w:sz="4" w:space="0"/>
            </w:tcBorders>
            <w:tcW w:w="12217" w:type="dxa"/>
            <w:vAlign w:val="center"/>
            <w:textDirection w:val="lrTb"/>
            <w:noWrap w:val="false"/>
          </w:tcPr>
          <w:p>
            <w:pPr>
              <w:ind w:left="0"/>
              <w:spacing w:line="360" w:lineRule="auto"/>
              <w:tabs>
                <w:tab w:val="left" w:pos="0" w:leader="none"/>
              </w:tabs>
              <w:rPr>
                <w:rFonts w:hint="eastAsia" w:ascii="宋体" w:hAnsi="宋体"/>
                <w:sz w:val="21"/>
              </w:rPr>
            </w:pPr>
            <w:r>
              <w:rPr>
                <w:rFonts w:hint="eastAsia" w:ascii="宋体" w:hAnsi="宋体"/>
                <w:sz w:val="21"/>
              </w:rPr>
            </w:r>
            <w:r/>
          </w:p>
        </w:tc>
        <w:tc>
          <w:tcPr>
            <w:gridSpan w:val="2"/>
            <w:tcW w:w="2604" w:type="dxa"/>
            <w:vAlign w:val="center"/>
            <w:textDirection w:val="lrTb"/>
            <w:noWrap w:val="false"/>
          </w:tcPr>
          <w:p>
            <w:pPr>
              <w:ind w:left="0"/>
              <w:spacing w:line="360" w:lineRule="auto"/>
              <w:tabs>
                <w:tab w:val="left" w:pos="0" w:leader="none"/>
              </w:tabs>
              <w:rPr>
                <w:rFonts w:hint="eastAsia" w:ascii="宋体" w:hAnsi="宋体"/>
                <w:sz w:val="21"/>
              </w:rPr>
            </w:pPr>
            <w:r>
              <w:rPr>
                <w:rFonts w:hint="eastAsia" w:ascii="宋体" w:hAnsi="宋体"/>
                <w:sz w:val="21"/>
              </w:rPr>
              <w:t xml:space="preserve">最高限价：1,965,000.00</w:t>
            </w:r>
            <w:r/>
          </w:p>
        </w:tc>
      </w:tr>
    </w:tbl>
    <w:p>
      <w:pPr>
        <w:spacing w:line="360" w:lineRule="auto"/>
        <w:tabs>
          <w:tab w:val="left" w:pos="0" w:leader="none"/>
        </w:tabs>
        <w:rPr>
          <w:rFonts w:hint="eastAsia" w:ascii="宋体" w:hAnsi="宋体"/>
          <w:sz w:val="21"/>
        </w:rPr>
        <w:sectPr>
          <w:footnotePr/>
          <w:endnotePr/>
          <w:type w:val="nextPage"/>
          <w:pgSz w:w="16838" w:h="11906" w:orient="landscape"/>
          <w:pgMar w:top="1021" w:right="1418" w:bottom="1021" w:left="1418" w:header="567" w:footer="567" w:gutter="0"/>
          <w:cols w:num="1" w:sep="0" w:space="720" w:equalWidth="1"/>
          <w:docGrid w:linePitch="360"/>
          <w:titlePg/>
        </w:sectPr>
      </w:pPr>
      <w:r>
        <w:rPr>
          <w:rFonts w:hint="eastAsia" w:ascii="宋体" w:hAnsi="宋体"/>
          <w:sz w:val="21"/>
        </w:rPr>
      </w:r>
      <w:r/>
    </w:p>
    <w:p>
      <w:pPr>
        <w:ind w:left="0" w:firstLine="420"/>
        <w:spacing w:line="360" w:lineRule="auto"/>
        <w:tabs>
          <w:tab w:val="left" w:pos="420" w:leader="none"/>
          <w:tab w:val="left" w:pos="540" w:leader="none"/>
        </w:tabs>
        <w:rPr>
          <w:rFonts w:hint="eastAsia" w:ascii="宋体" w:hAnsi="宋体"/>
          <w:sz w:val="21"/>
        </w:rPr>
      </w:pPr>
      <w:r/>
      <w:bookmarkStart w:id="98" w:name="OLE_LINK30"/>
      <w:r>
        <w:rPr>
          <w:rFonts w:hint="eastAsia" w:ascii="宋体" w:hAnsi="宋体"/>
          <w:sz w:val="21"/>
        </w:rPr>
        <w:t xml:space="preserve">（1）本项目核心产品：大模型训推一体机，AI中控服务器。</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（2）大模型训推一体机：CPU数量≥2，独立显卡数量≥8，整机设备为标准的4U服务器，并配备机柜上架导轨。提供相关证明材料。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（3）AI中控服务器：CPU数量≥2，独立显卡数量≥2，整机设备为标准的2U服务器，并配备机柜上架导轨。提供相关证明材料。</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w:t>
      </w:r>
      <w:r>
        <w:rPr>
          <w:rFonts w:ascii="宋体" w:hAnsi="宋体"/>
          <w:sz w:val="21"/>
        </w:rPr>
        <w:t xml:space="preserve">综合布线要求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lang w:val="en-US" w:eastAsia="zh-CN"/>
        </w:rPr>
        <w:t xml:space="preserve">①</w:t>
      </w:r>
      <w:r>
        <w:rPr>
          <w:rFonts w:ascii="宋体" w:hAnsi="宋体"/>
          <w:sz w:val="21"/>
        </w:rPr>
        <w:t xml:space="preserve">在防静电地板下实施，需铺设金属线槽，线缆分类合理捆扎，静电地板以上部分需缠绕管套，利于后期维护。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lang w:val="en-US" w:eastAsia="zh-CN"/>
        </w:rPr>
        <w:t xml:space="preserve">②</w:t>
      </w:r>
      <w:r>
        <w:rPr>
          <w:rFonts w:ascii="宋体" w:hAnsi="宋体"/>
          <w:sz w:val="21"/>
        </w:rPr>
        <w:t xml:space="preserve">线缆从电脑桌腿处引出防静电地板后，通过电脑桌面背面线槽进行布点。新建机房每个点位的具体要</w:t>
      </w:r>
      <w:bookmarkStart w:id="115" w:name="_GoBack"/>
      <w:r/>
      <w:bookmarkEnd w:id="115"/>
      <w:r>
        <w:rPr>
          <w:rFonts w:ascii="宋体" w:hAnsi="宋体"/>
          <w:sz w:val="21"/>
        </w:rPr>
        <w:t xml:space="preserve">求为：每台电脑配置一个负荷10A的三位排插和一根网线，每两台学生计算机备1根网线，教师机处配置3根网线</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lang w:val="en-US" w:eastAsia="zh-CN"/>
        </w:rPr>
        <w:t xml:space="preserve">③</w:t>
      </w:r>
      <w:r>
        <w:rPr>
          <w:rFonts w:ascii="宋体" w:hAnsi="宋体"/>
          <w:sz w:val="21"/>
        </w:rPr>
        <w:t xml:space="preserve">网线、跳线、RJ45接头均选择6类产品，竣工测试需达到千兆标准。网线需要做好线标及RJ45接头。线缆线标需要两头套号码管对应标注，号码管字迹清晰不褪色，并提交施工资料，利于后期维护。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lang w:val="en-US" w:eastAsia="zh-CN"/>
        </w:rPr>
        <w:t xml:space="preserve">④</w:t>
      </w:r>
      <w:r>
        <w:rPr>
          <w:rFonts w:ascii="宋体" w:hAnsi="宋体"/>
          <w:sz w:val="21"/>
        </w:rPr>
        <w:t xml:space="preserve">所需综合布线配件、线材、辅材、设备数量由投标单位通过现场勘察自行测算。</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lang w:val="en-US" w:eastAsia="zh-CN"/>
        </w:rPr>
        <w:t xml:space="preserve">⑤</w:t>
      </w:r>
      <w:r>
        <w:rPr>
          <w:rFonts w:ascii="宋体" w:hAnsi="宋体"/>
          <w:sz w:val="21"/>
        </w:rPr>
        <w:t xml:space="preserve">布线施工所用产品均为全新、原装、符合国家标准的产品。安装质量符合各项现行技术规范和强制性标准。</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提供承诺函并承诺以下内容：涉及到项目实施中所需提供任何设备和线路辅材，由供应商自行承担，如签订合同后30天内不能按时交付或者未按照要求提供，供应商在三日内需自行拆除已安装设备并承担相关违约责任。</w:t>
      </w:r>
      <w:r/>
    </w:p>
    <w:p>
      <w:pPr>
        <w:ind w:left="0" w:firstLine="422"/>
        <w:spacing w:line="360" w:lineRule="auto"/>
        <w:tabs>
          <w:tab w:val="left" w:pos="420" w:leader="none"/>
          <w:tab w:val="left" w:pos="540" w:leader="none"/>
        </w:tabs>
        <w:rPr>
          <w:rFonts w:hint="eastAsia" w:ascii="宋体" w:hAnsi="宋体"/>
          <w:b/>
          <w:bCs/>
          <w:sz w:val="21"/>
        </w:rPr>
      </w:pPr>
      <w:r>
        <w:rPr>
          <w:rFonts w:hint="eastAsia" w:ascii="宋体" w:hAnsi="宋体"/>
          <w:b/>
          <w:bCs/>
          <w:sz w:val="21"/>
        </w:rPr>
        <w:t xml:space="preserve"> 备注：上述（2）-（4）项按照采购文件要求提供相关证明材料或承诺函，未提供或提供不完整的，视为未实质性响应招标文件要求，为无效标。</w:t>
      </w:r>
      <w:bookmarkEnd w:id="98"/>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2.履约验收基本要求：</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验收主体按照成交合同的约定和现行国家标准、行业标准以及企业标准对每一项技术、服务、安全标准的履约情况进行确认，在项目安装调试完毕3个工作日内组织校内外专家按照合同要求进行现场验收。</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（3）采购人将按照验收标准要求组织验收，验收内容和标准至少包括服务质量、用户满意度、服务过程文档资料、数据准确性等内容。</w:t>
      </w:r>
      <w:r/>
    </w:p>
    <w:p>
      <w:pPr>
        <w:pStyle w:val="853"/>
      </w:pPr>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3.商务条款</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1.服务团队：需提供由项目经理一名、技术负责人一名、不少于两名培训人员组成的服务团队。培训人员须提供名单、师资介绍。</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2.售后服务要求：（1）投标人须结合本项目特点制定维保收费清单及价格（含零配件、备品、备件、消耗品价格及质保期满后的年保费用等），并明</w:t>
      </w:r>
      <w:r>
        <w:rPr>
          <w:rFonts w:hint="eastAsia" w:ascii="宋体" w:hAnsi="宋体"/>
          <w:sz w:val="21"/>
        </w:rPr>
        <w:t xml:space="preserve">确整个维保工作具体内容（含维保职责、维保人员培训与要求、维保台账情况等），在保证内容完整、条理清晰的基础上，给出维保方案；（2）投标人须针对本项目的特点和应用场景制定故障处理预案，包括但不限于具备可行性及完整度的预案（含预警机制、应急响应流程、可行性分析及对交付后各类突发故障的预判和应对方案等）、明确的响应速度及处理流程（含故障信息处理、原因定位、排除方式、业务中断影响分析及应对措施等）、完善的资源调配协调及支援能力方案（含物力与人力资源调配、组织协调方案及关键设备故障时的替换设备安排等）；（3）质保要求：</w:t>
      </w:r>
      <w:r>
        <w:rPr>
          <w:rFonts w:hint="eastAsia" w:ascii="宋体" w:hAnsi="宋体"/>
          <w:sz w:val="21"/>
          <w:szCs w:val="21"/>
          <w:highlight w:val="yellow"/>
        </w:rPr>
        <w:t xml:space="preserve">各类货物的</w:t>
      </w:r>
      <w:r>
        <w:rPr>
          <w:rFonts w:hint="eastAsia" w:ascii="宋体" w:hAnsi="宋体"/>
          <w:sz w:val="21"/>
          <w:szCs w:val="21"/>
        </w:rPr>
        <w:t xml:space="preserve">免费质保期见设备采购清单。</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付款方式：合同签订之日起15个工作日支付合同金额的45%的预付款。待全部货物安装到位，经调试、验收合格后，乙方将合同金额5%的履约保证金缴纳至甲方指定账户，30个工作日内，甲方按合同总价向乙方支付合同余下的全部货款。验收合格后，乙方向甲方项目建设单位提出书面申请，待甲方签字同意支付后，甲方一个月内退回履约保证金（无息）。</w:t>
      </w:r>
      <w:r/>
    </w:p>
    <w:p>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3"/>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bCs/>
          <w:sz w:val="21"/>
          <w:highlight w:val="yellow"/>
        </w:rPr>
        <w:t xml:space="preserve">工业</w:t>
      </w:r>
      <w:r>
        <w:rPr>
          <w:rFonts w:hint="eastAsia" w:ascii="Times New Roman" w:hAnsi="Times New Roman" w:cs="Times New Roman"/>
          <w:b/>
          <w:sz w:val="21"/>
          <w:highlight w:val="yellow"/>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（1）本次拟采购的产品中</w:t>
      </w:r>
      <w:r>
        <w:rPr>
          <w:rFonts w:hint="eastAsia" w:ascii="宋体" w:hAnsi="宋体"/>
          <w:b/>
          <w:color w:val="ff0000"/>
          <w:sz w:val="21"/>
          <w:highlight w:val="yellow"/>
        </w:rPr>
        <w:t xml:space="preserve">教学台式电脑</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9"/>
        <w:ind w:left="0" w:firstLine="0"/>
        <w:jc w:val="center"/>
        <w:rPr>
          <w:rFonts w:hint="eastAsia" w:ascii="宋体" w:hAnsi="宋体"/>
          <w:b/>
          <w:sz w:val="44"/>
          <w:szCs w:val="22"/>
        </w:rPr>
      </w:pPr>
      <w:r/>
      <w:bookmarkStart w:id="99" w:name="_Toc5111"/>
      <w:r/>
      <w:bookmarkStart w:id="100" w:name="_Toc11789"/>
      <w:r/>
      <w:bookmarkStart w:id="101" w:name="_Hlk55741158"/>
      <w:r>
        <w:rPr>
          <w:rFonts w:hint="eastAsia" w:ascii="宋体" w:hAnsi="宋体"/>
          <w:b/>
          <w:sz w:val="44"/>
          <w:szCs w:val="22"/>
        </w:rPr>
        <w:br w:type="page" w:clear="all"/>
      </w:r>
      <w:bookmarkStart w:id="102" w:name="_Toc105397794"/>
      <w:r>
        <w:rPr>
          <w:rFonts w:hint="eastAsia" w:ascii="宋体" w:hAnsi="宋体"/>
          <w:b/>
          <w:sz w:val="44"/>
          <w:szCs w:val="22"/>
        </w:rPr>
        <w:t xml:space="preserve">第五章 </w:t>
      </w:r>
      <w:bookmarkStart w:id="103" w:name="合同的特殊条款"/>
      <w:r/>
      <w:bookmarkEnd w:id="103"/>
      <w:r>
        <w:rPr>
          <w:rFonts w:hint="eastAsia" w:ascii="宋体" w:hAnsi="宋体"/>
          <w:b/>
          <w:sz w:val="44"/>
          <w:szCs w:val="22"/>
        </w:rPr>
        <w:t xml:space="preserve">合同及主要条款</w:t>
      </w:r>
      <w:bookmarkEnd w:id="99"/>
      <w:r/>
      <w:bookmarkEnd w:id="100"/>
      <w:r/>
      <w:bookmarkEnd w:id="102"/>
      <w:r/>
      <w:bookmarkEnd w:id="101"/>
      <w:r/>
    </w:p>
    <w:p>
      <w:pPr>
        <w:ind w:left="0"/>
        <w:jc w:val="center"/>
        <w:rPr>
          <w:rFonts w:hint="eastAsia" w:ascii="宋体" w:hAnsi="宋体"/>
          <w:b/>
          <w:sz w:val="32"/>
          <w:szCs w:val="32"/>
        </w:rPr>
      </w:pPr>
      <w:r/>
      <w:bookmarkStart w:id="104" w:name="_Toc8564"/>
      <w:r/>
      <w:bookmarkStart w:id="105" w:name="_Toc27667"/>
      <w:r/>
      <w:bookmarkStart w:id="106" w:name="_Toc57376410"/>
      <w:r>
        <w:rPr>
          <w:rFonts w:hint="eastAsia" w:ascii="宋体" w:hAnsi="宋体"/>
          <w:b/>
          <w:sz w:val="32"/>
          <w:szCs w:val="32"/>
        </w:rPr>
        <w:t xml:space="preserve">政府采购合同</w:t>
      </w:r>
      <w:r/>
    </w:p>
    <w:p>
      <w:pPr>
        <w:ind w:left="0"/>
        <w:jc w:val="left"/>
        <w:spacing w:line="360" w:lineRule="auto"/>
        <w:rPr>
          <w:rFonts w:hint="eastAsia" w:ascii="宋体" w:hAnsi="宋体"/>
          <w:b/>
          <w:sz w:val="21"/>
        </w:rPr>
      </w:pPr>
      <w:r>
        <w:rPr>
          <w:rFonts w:hint="eastAsia" w:ascii="宋体" w:hAnsi="宋体"/>
          <w:b/>
          <w:sz w:val="21"/>
        </w:rPr>
        <w:t xml:space="preserve">项目名称：</w:t>
      </w:r>
      <w:r/>
    </w:p>
    <w:p>
      <w:pPr>
        <w:ind w:left="0"/>
        <w:jc w:val="left"/>
        <w:spacing w:line="360" w:lineRule="auto"/>
        <w:rPr>
          <w:rFonts w:hint="eastAsia" w:ascii="宋体" w:hAnsi="宋体"/>
          <w:b/>
          <w:sz w:val="21"/>
        </w:rPr>
      </w:pPr>
      <w:r>
        <w:rPr>
          <w:rFonts w:hint="eastAsia" w:ascii="宋体" w:hAnsi="宋体"/>
          <w:b/>
          <w:sz w:val="21"/>
        </w:rPr>
        <w:t xml:space="preserve">项目编号：</w:t>
      </w:r>
      <w:r/>
    </w:p>
    <w:p>
      <w:pPr>
        <w:rPr>
          <w:rFonts w:hint="eastAsia" w:ascii="宋体" w:hAnsi="宋体" w:cs="Times New Roman"/>
        </w:rPr>
      </w:pPr>
      <w:r>
        <w:rPr>
          <w:rFonts w:hint="eastAsia" w:ascii="宋体" w:hAnsi="宋体" w:cs="Times New Roman"/>
        </w:rPr>
      </w:r>
      <w:r/>
    </w:p>
    <w:p>
      <w:pPr>
        <w:ind w:left="0"/>
        <w:jc w:val="left"/>
        <w:spacing w:line="360" w:lineRule="auto"/>
        <w:rPr>
          <w:rFonts w:hint="eastAsia" w:ascii="宋体" w:hAnsi="宋体"/>
          <w:sz w:val="21"/>
        </w:rPr>
      </w:pPr>
      <w:r>
        <w:rPr>
          <w:rFonts w:hint="eastAsia" w:ascii="宋体" w:hAnsi="宋体"/>
          <w:sz w:val="21"/>
        </w:rPr>
        <w:t xml:space="preserve">甲方：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ascii="宋体" w:hAnsi="宋体"/>
          <w:sz w:val="21"/>
        </w:rPr>
        <w:t xml:space="preserve">乙方：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firstLine="420"/>
        <w:spacing w:line="360" w:lineRule="auto"/>
        <w:rPr>
          <w:rFonts w:hint="eastAsia" w:ascii="宋体" w:hAnsi="宋体"/>
          <w:sz w:val="21"/>
          <w:szCs w:val="21"/>
        </w:rPr>
      </w:pPr>
      <w:r>
        <w:rPr>
          <w:rFonts w:hint="eastAsia" w:ascii="宋体" w:hAnsi="宋体"/>
          <w:sz w:val="21"/>
          <w:szCs w:val="21"/>
        </w:rPr>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hint="eastAsia"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hint="eastAsia"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hint="eastAsia"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hint="eastAsia"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hint="eastAsia"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hint="eastAsia"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hint="eastAsia"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hint="eastAsia" w:ascii="宋体" w:hAnsi="宋体"/>
          <w:b/>
          <w:sz w:val="21"/>
        </w:rPr>
      </w:pPr>
      <w:r>
        <w:rPr>
          <w:rFonts w:hint="eastAsia" w:ascii="宋体" w:hAnsi="宋体"/>
          <w:b/>
          <w:sz w:val="21"/>
        </w:rPr>
      </w:r>
      <w:r/>
    </w:p>
    <w:p>
      <w:pPr>
        <w:ind w:left="0" w:firstLine="422"/>
        <w:spacing w:line="360" w:lineRule="auto"/>
        <w:rPr>
          <w:rFonts w:hint="eastAsia" w:ascii="宋体" w:hAnsi="宋体"/>
          <w:b/>
          <w:sz w:val="21"/>
          <w:szCs w:val="21"/>
          <w:u w:val="single"/>
        </w:rPr>
      </w:pPr>
      <w:r>
        <w:rPr>
          <w:rFonts w:hint="eastAsia" w:ascii="宋体" w:hAnsi="宋体"/>
          <w:b/>
          <w:sz w:val="21"/>
        </w:rPr>
        <w:t xml:space="preserve">二、合同标的：</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bl>
    <w:p>
      <w:pPr>
        <w:ind w:left="0"/>
        <w:jc w:val="left"/>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hint="eastAsia"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hint="eastAsia"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hint="eastAsia"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hint="eastAsia" w:ascii="宋体" w:hAnsi="宋体"/>
          <w:sz w:val="21"/>
        </w:rPr>
      </w:pPr>
      <w:r>
        <w:rPr>
          <w:rFonts w:hint="eastAsia" w:ascii="宋体" w:hAnsi="宋体"/>
          <w:sz w:val="21"/>
        </w:rPr>
        <w:t xml:space="preserve">2.交货时间：</w:t>
      </w:r>
      <w:r>
        <w:rPr>
          <w:rFonts w:hint="eastAsia" w:ascii="宋体" w:hAnsi="宋体"/>
          <w:sz w:val="21"/>
          <w:szCs w:val="21"/>
        </w:rPr>
        <w:t xml:space="preserve">合同签订后20日内完成交付，</w:t>
      </w:r>
      <w:r>
        <w:rPr>
          <w:rFonts w:hint="eastAsia" w:ascii="宋体" w:hAnsi="宋体"/>
          <w:sz w:val="21"/>
          <w:szCs w:val="21"/>
          <w:highlight w:val="yellow"/>
        </w:rPr>
        <w:t xml:space="preserve">最迟交付时间不得晚于2025年11月30日</w:t>
      </w:r>
      <w:r/>
    </w:p>
    <w:p>
      <w:pPr>
        <w:ind w:left="0" w:firstLine="420"/>
        <w:spacing w:line="360" w:lineRule="auto"/>
        <w:rPr>
          <w:rFonts w:hint="eastAsia"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hint="eastAsia" w:ascii="宋体" w:hAnsi="宋体"/>
          <w:sz w:val="21"/>
          <w:szCs w:val="21"/>
        </w:rPr>
      </w:pPr>
      <w:r>
        <w:rPr>
          <w:rFonts w:ascii="宋体" w:hAnsi="宋体"/>
          <w:sz w:val="21"/>
          <w:szCs w:val="21"/>
          <w:highlight w:val="yellow"/>
        </w:rPr>
        <w:t xml:space="preserve">1.</w:t>
      </w:r>
      <w:r>
        <w:rPr>
          <w:rFonts w:hint="eastAsia" w:ascii="宋体" w:hAnsi="宋体"/>
          <w:sz w:val="21"/>
          <w:szCs w:val="21"/>
          <w:highlight w:val="yellow"/>
        </w:rPr>
        <w:t xml:space="preserve">付款步骤：</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rPr>
        <w:t xml:space="preserve">合同签订之日起15个工作日支付合同金额的45%的预付款。待全部货物安装到位，经调试、验收合格后，乙方将合同金额5%的履约保证金缴纳至甲方指定账户，30个工作日内，甲方按合同总价向乙方支付合同余下的全部货款。验收合格后，乙方向甲方提出书面申请，待甲方签字同意支付后，甲方一个月内退回履约保证金（无息）。</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hint="eastAsia" w:ascii="宋体" w:hAnsi="宋体"/>
          <w:sz w:val="21"/>
          <w:szCs w:val="21"/>
        </w:rPr>
      </w:pPr>
      <w:r>
        <w:rPr>
          <w:rFonts w:hint="eastAsia" w:ascii="宋体" w:hAnsi="宋体"/>
          <w:sz w:val="21"/>
          <w:szCs w:val="21"/>
        </w:rPr>
        <w:t xml:space="preserve">开户名称：</w:t>
      </w:r>
      <w:r/>
    </w:p>
    <w:p>
      <w:pPr>
        <w:ind w:left="0" w:firstLine="420"/>
        <w:spacing w:line="360" w:lineRule="auto"/>
        <w:rPr>
          <w:rFonts w:hint="eastAsia" w:ascii="宋体" w:hAnsi="宋体"/>
          <w:sz w:val="21"/>
          <w:szCs w:val="21"/>
        </w:rPr>
      </w:pPr>
      <w:r>
        <w:rPr>
          <w:rFonts w:hint="eastAsia" w:ascii="宋体" w:hAnsi="宋体"/>
          <w:sz w:val="21"/>
          <w:szCs w:val="21"/>
        </w:rPr>
        <w:t xml:space="preserve">开户银行：</w:t>
      </w:r>
      <w:r/>
    </w:p>
    <w:p>
      <w:pPr>
        <w:ind w:left="0" w:firstLine="420"/>
        <w:spacing w:line="360" w:lineRule="auto"/>
        <w:rPr>
          <w:rFonts w:hint="eastAsia" w:ascii="宋体" w:hAnsi="宋体"/>
          <w:sz w:val="21"/>
          <w:szCs w:val="21"/>
        </w:rPr>
      </w:pPr>
      <w:r>
        <w:rPr>
          <w:rFonts w:hint="eastAsia" w:ascii="宋体" w:hAnsi="宋体"/>
          <w:sz w:val="21"/>
          <w:szCs w:val="21"/>
        </w:rPr>
        <w:t xml:space="preserve">银行账号：</w:t>
      </w:r>
      <w:r/>
    </w:p>
    <w:p>
      <w:pPr>
        <w:pStyle w:val="853"/>
        <w:rPr>
          <w:highlight w:val="yellow"/>
        </w:rPr>
      </w:pPr>
      <w:r>
        <w:rPr>
          <w:highlight w:val="yellow"/>
        </w:rPr>
      </w:r>
      <w:r/>
    </w:p>
    <w:p>
      <w:pPr>
        <w:ind w:left="0" w:firstLine="422"/>
        <w:spacing w:line="360" w:lineRule="auto"/>
        <w:rPr>
          <w:rFonts w:hint="eastAsia" w:ascii="宋体" w:hAnsi="宋体"/>
          <w:b/>
          <w:sz w:val="21"/>
        </w:rPr>
      </w:pPr>
      <w:r>
        <w:rPr>
          <w:rFonts w:hint="eastAsia" w:ascii="宋体" w:hAnsi="宋体"/>
          <w:b/>
          <w:sz w:val="21"/>
        </w:rPr>
        <w:t xml:space="preserve">六、验收 </w:t>
      </w:r>
      <w:r/>
    </w:p>
    <w:p>
      <w:pPr>
        <w:ind w:left="0" w:firstLine="420"/>
        <w:spacing w:line="360" w:lineRule="auto"/>
        <w:rPr>
          <w:rFonts w:hint="eastAsia" w:ascii="宋体" w:hAnsi="宋体"/>
          <w:sz w:val="21"/>
        </w:rPr>
      </w:pPr>
      <w:r>
        <w:rPr>
          <w:rFonts w:hint="eastAsia" w:ascii="宋体" w:hAnsi="宋体"/>
          <w:sz w:val="21"/>
        </w:rPr>
        <w:t xml:space="preserve">1.乙方提交的货物由甲方负责验收。 </w:t>
      </w:r>
      <w:r/>
    </w:p>
    <w:p>
      <w:pPr>
        <w:ind w:left="0" w:firstLine="420"/>
        <w:spacing w:line="360" w:lineRule="auto"/>
        <w:rPr>
          <w:rFonts w:hint="eastAsia"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b/>
          <w:sz w:val="21"/>
        </w:rPr>
      </w:pPr>
      <w:r>
        <w:rPr>
          <w:rFonts w:hint="eastAsia" w:ascii="宋体" w:hAnsi="宋体"/>
          <w:b/>
          <w:sz w:val="21"/>
        </w:rPr>
        <w:t xml:space="preserve">七、保修期：</w:t>
      </w:r>
      <w:r/>
    </w:p>
    <w:p>
      <w:pPr>
        <w:ind w:left="0" w:firstLine="420"/>
        <w:spacing w:line="360" w:lineRule="auto"/>
        <w:rPr>
          <w:rFonts w:hint="eastAsia"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b/>
          <w:sz w:val="21"/>
        </w:rPr>
      </w:pPr>
      <w:r>
        <w:rPr>
          <w:rFonts w:hint="eastAsia" w:ascii="宋体" w:hAnsi="宋体"/>
          <w:b/>
          <w:sz w:val="21"/>
        </w:rPr>
        <w:t xml:space="preserve">八、伴随服务 </w:t>
      </w:r>
      <w:r/>
    </w:p>
    <w:p>
      <w:pPr>
        <w:ind w:left="0" w:firstLine="420"/>
        <w:spacing w:line="360" w:lineRule="auto"/>
        <w:rPr>
          <w:rFonts w:hint="eastAsia"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hint="eastAsia"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hint="eastAsia"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hint="eastAsia" w:ascii="宋体" w:hAnsi="宋体"/>
          <w:sz w:val="21"/>
        </w:rPr>
      </w:pPr>
      <w:r>
        <w:rPr>
          <w:rFonts w:hint="eastAsia" w:ascii="宋体" w:hAnsi="宋体"/>
          <w:sz w:val="21"/>
        </w:rPr>
        <w:t xml:space="preserve">4.货物的包装、储运、安装按国家有关规定执行。</w:t>
      </w:r>
      <w:r/>
    </w:p>
    <w:p>
      <w:pPr>
        <w:ind w:left="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b/>
          <w:sz w:val="21"/>
        </w:rPr>
      </w:pPr>
      <w:r>
        <w:rPr>
          <w:rFonts w:hint="eastAsia" w:ascii="宋体" w:hAnsi="宋体"/>
          <w:b/>
          <w:sz w:val="21"/>
        </w:rPr>
        <w:t xml:space="preserve">九、质量保证</w:t>
      </w:r>
      <w:r/>
    </w:p>
    <w:p>
      <w:pPr>
        <w:ind w:left="0" w:firstLine="420"/>
        <w:spacing w:line="360" w:lineRule="auto"/>
        <w:rPr>
          <w:rFonts w:hint="eastAsia"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hint="eastAsia"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hint="eastAsia"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hint="eastAsia"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b/>
          <w:sz w:val="21"/>
        </w:rPr>
      </w:pPr>
      <w:r>
        <w:rPr>
          <w:rFonts w:hint="eastAsia" w:ascii="宋体" w:hAnsi="宋体"/>
          <w:b/>
          <w:sz w:val="21"/>
        </w:rPr>
        <w:t xml:space="preserve">十、索赔</w:t>
      </w:r>
      <w:r/>
    </w:p>
    <w:p>
      <w:pPr>
        <w:ind w:left="0" w:firstLine="420"/>
        <w:spacing w:line="360" w:lineRule="auto"/>
        <w:rPr>
          <w:rFonts w:hint="eastAsia"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hint="eastAsia"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hint="eastAsia"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hint="eastAsia"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hint="eastAsia"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hint="eastAsia"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b/>
          <w:sz w:val="21"/>
        </w:rPr>
      </w:pPr>
      <w:r>
        <w:rPr>
          <w:rFonts w:hint="eastAsia" w:ascii="宋体" w:hAnsi="宋体"/>
          <w:b/>
          <w:sz w:val="21"/>
        </w:rPr>
        <w:t xml:space="preserve">十一、履约延误 </w:t>
      </w:r>
      <w:r/>
    </w:p>
    <w:p>
      <w:pPr>
        <w:ind w:left="0" w:firstLine="420"/>
        <w:spacing w:line="360" w:lineRule="auto"/>
        <w:rPr>
          <w:rFonts w:hint="eastAsia"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hint="eastAsia"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hint="eastAsia"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53"/>
      </w:pPr>
      <w:r/>
      <w:r/>
    </w:p>
    <w:p>
      <w:pPr>
        <w:ind w:left="0" w:firstLine="422"/>
        <w:spacing w:line="360" w:lineRule="auto"/>
        <w:rPr>
          <w:rFonts w:hint="eastAsia" w:ascii="宋体" w:hAnsi="宋体"/>
          <w:b/>
          <w:sz w:val="21"/>
        </w:rPr>
      </w:pPr>
      <w:r>
        <w:rPr>
          <w:rFonts w:hint="eastAsia" w:ascii="宋体" w:hAnsi="宋体"/>
          <w:b/>
          <w:sz w:val="21"/>
        </w:rPr>
        <w:t xml:space="preserve">十二、误期赔偿 </w:t>
      </w:r>
      <w:r/>
    </w:p>
    <w:p>
      <w:pPr>
        <w:ind w:left="0" w:firstLine="420"/>
        <w:spacing w:line="360" w:lineRule="auto"/>
        <w:rPr>
          <w:rFonts w:hint="eastAsia"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hint="eastAsia" w:ascii="宋体" w:hAnsi="宋体"/>
          <w:sz w:val="21"/>
        </w:rPr>
      </w:pPr>
      <w:r>
        <w:rPr>
          <w:rFonts w:hint="eastAsia" w:ascii="宋体" w:hAnsi="宋体"/>
          <w:sz w:val="21"/>
        </w:rPr>
        <w:t xml:space="preserve">2.误期赔偿费可从应付货款中扣除。 </w:t>
      </w:r>
      <w:r/>
    </w:p>
    <w:p>
      <w:pPr>
        <w:ind w:left="0" w:firstLine="420"/>
        <w:spacing w:line="360" w:lineRule="auto"/>
        <w:rPr>
          <w:rFonts w:hint="eastAsia"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hint="eastAsia"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b/>
          <w:sz w:val="21"/>
        </w:rPr>
      </w:pPr>
      <w:r>
        <w:rPr>
          <w:rFonts w:hint="eastAsia" w:ascii="宋体" w:hAnsi="宋体"/>
          <w:b/>
          <w:sz w:val="21"/>
        </w:rPr>
        <w:t xml:space="preserve">十三、不可抗力</w:t>
      </w:r>
      <w:r/>
    </w:p>
    <w:p>
      <w:pPr>
        <w:ind w:left="0" w:firstLine="420"/>
        <w:spacing w:line="360" w:lineRule="auto"/>
        <w:rPr>
          <w:rFonts w:hint="eastAsia"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hint="eastAsia"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hint="eastAsia"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b/>
          <w:sz w:val="21"/>
        </w:rPr>
      </w:pPr>
      <w:r>
        <w:rPr>
          <w:rFonts w:hint="eastAsia" w:ascii="宋体" w:hAnsi="宋体"/>
          <w:b/>
          <w:sz w:val="21"/>
        </w:rPr>
        <w:t xml:space="preserve">十四、争端的解决 </w:t>
      </w:r>
      <w:r/>
    </w:p>
    <w:p>
      <w:pPr>
        <w:ind w:left="0" w:firstLine="420"/>
        <w:spacing w:line="360" w:lineRule="auto"/>
        <w:rPr>
          <w:rFonts w:hint="eastAsia"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hint="eastAsia"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hint="eastAsia" w:ascii="宋体" w:hAnsi="宋体"/>
          <w:sz w:val="21"/>
        </w:rPr>
      </w:pPr>
      <w:r>
        <w:rPr>
          <w:rFonts w:hint="eastAsia" w:ascii="宋体" w:hAnsi="宋体"/>
          <w:sz w:val="21"/>
        </w:rPr>
        <w:t xml:space="preserve">3.诉讼费由败诉方负担。</w:t>
      </w:r>
      <w:r/>
    </w:p>
    <w:p>
      <w:pPr>
        <w:ind w:left="0" w:firstLine="420"/>
        <w:spacing w:line="360" w:lineRule="auto"/>
        <w:rPr>
          <w:rFonts w:hint="eastAsia"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b/>
          <w:sz w:val="21"/>
        </w:rPr>
      </w:pPr>
      <w:r>
        <w:rPr>
          <w:rFonts w:hint="eastAsia" w:ascii="宋体" w:hAnsi="宋体"/>
          <w:b/>
          <w:sz w:val="21"/>
        </w:rPr>
        <w:t xml:space="preserve">十五、违约终止合同 </w:t>
      </w:r>
      <w:r/>
    </w:p>
    <w:p>
      <w:pPr>
        <w:ind w:left="0" w:firstLine="420"/>
        <w:spacing w:line="360" w:lineRule="auto"/>
        <w:rPr>
          <w:rFonts w:hint="eastAsia"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hint="eastAsia"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hint="eastAsia"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hint="eastAsia"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hint="eastAsia"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hint="eastAsia"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hint="eastAsia" w:ascii="宋体" w:hAnsi="宋体"/>
          <w:sz w:val="21"/>
        </w:rPr>
      </w:pPr>
      <w:r>
        <w:rPr>
          <w:rFonts w:hint="eastAsia" w:ascii="宋体" w:hAnsi="宋体"/>
          <w:sz w:val="21"/>
        </w:rPr>
      </w:r>
      <w:r/>
    </w:p>
    <w:p>
      <w:pPr>
        <w:ind w:left="0" w:firstLine="422"/>
        <w:spacing w:line="360" w:lineRule="auto"/>
        <w:rPr>
          <w:rFonts w:hint="eastAsia"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hint="eastAsia" w:ascii="宋体" w:hAnsi="宋体"/>
          <w:b/>
          <w:sz w:val="21"/>
        </w:rPr>
      </w:pPr>
      <w:r>
        <w:rPr>
          <w:rFonts w:hint="eastAsia" w:ascii="宋体" w:hAnsi="宋体"/>
          <w:b/>
          <w:sz w:val="21"/>
        </w:rPr>
      </w:r>
      <w:r/>
    </w:p>
    <w:p>
      <w:pPr>
        <w:ind w:left="0" w:firstLine="422"/>
        <w:spacing w:line="360" w:lineRule="auto"/>
        <w:rPr>
          <w:rFonts w:hint="eastAsia"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hint="eastAsia"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hint="eastAsia" w:ascii="宋体" w:hAnsi="宋体"/>
          <w:sz w:val="21"/>
        </w:rPr>
      </w:pPr>
      <w:r>
        <w:rPr>
          <w:rFonts w:hint="eastAsia" w:ascii="宋体" w:hAnsi="宋体"/>
          <w:b/>
          <w:sz w:val="21"/>
        </w:rPr>
        <w:t xml:space="preserve">二十、合同生效 </w:t>
      </w:r>
      <w:r/>
    </w:p>
    <w:p>
      <w:pPr>
        <w:ind w:left="0" w:firstLine="420"/>
        <w:spacing w:line="360" w:lineRule="auto"/>
        <w:rPr>
          <w:rFonts w:hint="eastAsia"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hint="eastAsia"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hint="eastAsia"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hint="eastAsia"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hint="eastAsia"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hint="eastAsia"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hint="eastAsia"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887"/>
        <w:ind w:left="400" w:firstLine="400"/>
        <w:rPr>
          <w:rFonts w:hint="eastAsia" w:ascii="宋体" w:hAnsi="宋体"/>
        </w:rPr>
      </w:pPr>
      <w:r>
        <w:rPr>
          <w:rFonts w:hint="eastAsia" w:ascii="宋体" w:hAnsi="宋体"/>
        </w:rPr>
      </w:r>
      <w:r/>
    </w:p>
    <w:p>
      <w:pPr>
        <w:ind w:left="0"/>
        <w:spacing w:line="360" w:lineRule="auto"/>
        <w:widowControl w:val="off"/>
        <w:rPr>
          <w:rFonts w:hint="eastAsia" w:ascii="宋体" w:hAnsi="宋体"/>
          <w:sz w:val="21"/>
          <w:szCs w:val="21"/>
        </w:rPr>
      </w:pPr>
      <w:r>
        <w:rPr>
          <w:rFonts w:hint="eastAsia" w:ascii="宋体" w:hAnsi="宋体"/>
          <w:sz w:val="21"/>
          <w:szCs w:val="21"/>
        </w:rPr>
        <w:t xml:space="preserve">合同签订地：</w:t>
      </w:r>
      <w:r/>
    </w:p>
    <w:p>
      <w:pPr>
        <w:pStyle w:val="887"/>
        <w:ind w:left="400" w:firstLine="883"/>
        <w:rPr>
          <w:rFonts w:hint="eastAsia" w:ascii="宋体" w:hAnsi="宋体"/>
          <w:b/>
          <w:sz w:val="44"/>
          <w:szCs w:val="22"/>
        </w:rPr>
      </w:pPr>
      <w:r>
        <w:rPr>
          <w:rFonts w:hint="eastAsia" w:ascii="宋体" w:hAnsi="宋体"/>
          <w:b/>
          <w:sz w:val="44"/>
          <w:szCs w:val="22"/>
        </w:rPr>
        <w:t xml:space="preserve"> </w:t>
      </w:r>
      <w:r/>
    </w:p>
    <w:p>
      <w:pPr>
        <w:pStyle w:val="887"/>
        <w:ind w:left="400" w:firstLine="883"/>
        <w:rPr>
          <w:rFonts w:hint="eastAsia" w:ascii="宋体" w:hAnsi="宋体"/>
          <w:b/>
          <w:sz w:val="44"/>
          <w:szCs w:val="22"/>
        </w:rPr>
      </w:pPr>
      <w:r>
        <w:rPr>
          <w:rFonts w:hint="eastAsia" w:ascii="宋体" w:hAnsi="宋体"/>
          <w:b/>
          <w:sz w:val="44"/>
          <w:szCs w:val="22"/>
        </w:rPr>
        <w:br w:type="page" w:clear="all"/>
      </w:r>
      <w:r/>
    </w:p>
    <w:p>
      <w:pPr>
        <w:pStyle w:val="829"/>
        <w:ind w:left="0" w:firstLine="0"/>
        <w:jc w:val="center"/>
        <w:rPr>
          <w:rFonts w:hint="eastAsia" w:ascii="宋体" w:hAnsi="宋体"/>
          <w:b/>
          <w:sz w:val="44"/>
          <w:szCs w:val="22"/>
        </w:rPr>
      </w:pPr>
      <w:r/>
      <w:bookmarkStart w:id="107" w:name="_Toc105397795"/>
      <w:r>
        <w:rPr>
          <w:rFonts w:hint="eastAsia" w:ascii="宋体" w:hAnsi="宋体"/>
          <w:b/>
          <w:sz w:val="44"/>
          <w:szCs w:val="22"/>
        </w:rPr>
        <w:t xml:space="preserve">第六章 </w:t>
      </w:r>
      <w:bookmarkStart w:id="108" w:name="评分要点"/>
      <w:r/>
      <w:bookmarkEnd w:id="108"/>
      <w:r>
        <w:rPr>
          <w:rFonts w:hint="eastAsia" w:ascii="宋体" w:hAnsi="宋体"/>
          <w:b/>
          <w:sz w:val="44"/>
          <w:szCs w:val="22"/>
        </w:rPr>
        <w:t xml:space="preserve">评标办法和评分标准</w:t>
      </w:r>
      <w:bookmarkEnd w:id="104"/>
      <w:r/>
      <w:bookmarkEnd w:id="105"/>
      <w:r/>
      <w:bookmarkEnd w:id="106"/>
      <w:r/>
      <w:bookmarkEnd w:id="107"/>
      <w:r/>
      <w:r/>
    </w:p>
    <w:p>
      <w:pPr>
        <w:ind w:left="0" w:firstLine="422"/>
        <w:spacing w:line="360" w:lineRule="auto"/>
        <w:rPr>
          <w:rFonts w:hint="eastAsia" w:ascii="宋体" w:hAnsi="宋体"/>
          <w:b/>
          <w:sz w:val="21"/>
          <w:szCs w:val="21"/>
        </w:rPr>
      </w:pPr>
      <w:r/>
      <w:bookmarkStart w:id="109" w:name="_Toc698"/>
      <w:r/>
      <w:bookmarkStart w:id="110" w:name="_Toc16264"/>
      <w:r/>
      <w:bookmarkStart w:id="111" w:name="_Toc17476"/>
      <w:r>
        <w:rPr>
          <w:rFonts w:hint="eastAsia" w:ascii="宋体" w:hAnsi="宋体"/>
          <w:b/>
          <w:sz w:val="21"/>
          <w:szCs w:val="21"/>
        </w:rPr>
        <w:t xml:space="preserve">一、评标办法：</w:t>
      </w:r>
      <w:bookmarkEnd w:id="109"/>
      <w:r/>
      <w:bookmarkEnd w:id="110"/>
      <w:r/>
      <w:bookmarkEnd w:id="111"/>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hint="eastAsia"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hint="eastAsia"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45"/>
        <w:ind w:left="0" w:firstLine="0"/>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hint="eastAsia" w:ascii="宋体" w:hAnsi="宋体"/>
          <w:b/>
          <w:sz w:val="21"/>
          <w:szCs w:val="21"/>
        </w:rPr>
      </w:pPr>
      <w:r>
        <w:rPr>
          <w:rFonts w:hint="eastAsia" w:ascii="宋体" w:hAnsi="宋体"/>
          <w:b/>
          <w:bCs/>
          <w:sz w:val="21"/>
        </w:rPr>
        <w:t xml:space="preserve">(一）价格分：4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hint="eastAsia" w:ascii="宋体" w:hAnsi="宋体"/>
          <w:b/>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hint="eastAsia" w:ascii="宋体" w:hAnsi="宋体"/>
          <w:b/>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hint="eastAsia" w:ascii="宋体" w:hAnsi="宋体"/>
          <w:sz w:val="21"/>
          <w:szCs w:val="21"/>
        </w:rPr>
      </w:pPr>
      <w:r>
        <w:rPr>
          <w:rFonts w:hint="eastAsia" w:ascii="宋体" w:hAnsi="宋体"/>
          <w:sz w:val="21"/>
          <w:szCs w:val="21"/>
        </w:rPr>
        <w:t xml:space="preserve">投标报价得分＝（评标基准价/投标报价）×4</w:t>
      </w:r>
      <w:r>
        <w:rPr>
          <w:rFonts w:ascii="宋体" w:hAnsi="宋体"/>
          <w:sz w:val="21"/>
          <w:szCs w:val="21"/>
        </w:rPr>
        <w:t xml:space="preserve">0</w:t>
      </w:r>
      <w:r>
        <w:rPr>
          <w:rFonts w:hint="eastAsia" w:ascii="宋体" w:hAnsi="宋体"/>
          <w:sz w:val="21"/>
          <w:szCs w:val="21"/>
        </w:rPr>
        <w:t xml:space="preserve">％×100</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（二）技术方案（17 分）</w:t>
      </w:r>
      <w:r/>
    </w:p>
    <w:p>
      <w:pPr>
        <w:ind w:left="0" w:firstLine="420"/>
        <w:spacing w:line="360" w:lineRule="auto"/>
        <w:rPr>
          <w:rFonts w:hint="eastAsia" w:ascii="宋体" w:hAnsi="宋体"/>
          <w:sz w:val="21"/>
          <w:szCs w:val="21"/>
        </w:rPr>
      </w:pPr>
      <w:r>
        <w:rPr>
          <w:rFonts w:hint="eastAsia" w:ascii="宋体" w:hAnsi="宋体"/>
          <w:sz w:val="21"/>
          <w:szCs w:val="21"/>
        </w:rPr>
        <w:t xml:space="preserve">1.整体技术方案（3 分）</w:t>
      </w:r>
      <w:r/>
    </w:p>
    <w:p>
      <w:pPr>
        <w:ind w:left="0" w:firstLine="420"/>
        <w:spacing w:line="360" w:lineRule="auto"/>
        <w:rPr>
          <w:rFonts w:hint="eastAsia" w:ascii="宋体" w:hAnsi="宋体"/>
          <w:sz w:val="21"/>
          <w:szCs w:val="21"/>
        </w:rPr>
      </w:pPr>
      <w:r>
        <w:rPr>
          <w:rFonts w:hint="eastAsia" w:ascii="宋体" w:hAnsi="宋体"/>
          <w:sz w:val="21"/>
          <w:szCs w:val="21"/>
        </w:rPr>
        <w:t xml:space="preserve">投标单位提供项目总体技术方案。包括但不限于：</w:t>
      </w:r>
      <w:r/>
    </w:p>
    <w:p>
      <w:pPr>
        <w:ind w:left="0" w:firstLine="420"/>
        <w:spacing w:line="360" w:lineRule="auto"/>
        <w:rPr>
          <w:rFonts w:hint="eastAsia" w:ascii="宋体" w:hAnsi="宋体"/>
          <w:sz w:val="21"/>
          <w:szCs w:val="21"/>
        </w:rPr>
      </w:pPr>
      <w:r>
        <w:rPr>
          <w:rFonts w:hint="eastAsia" w:ascii="宋体" w:hAnsi="宋体"/>
          <w:sz w:val="21"/>
          <w:szCs w:val="21"/>
        </w:rPr>
        <w:t xml:space="preserve">（1）软硬件配置</w:t>
      </w:r>
      <w:r/>
    </w:p>
    <w:p>
      <w:pPr>
        <w:ind w:left="0" w:firstLine="420"/>
        <w:spacing w:line="360" w:lineRule="auto"/>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逻辑架构</w:t>
      </w:r>
      <w:r/>
    </w:p>
    <w:p>
      <w:pPr>
        <w:ind w:left="0" w:firstLine="420"/>
        <w:spacing w:line="360" w:lineRule="auto"/>
        <w:rPr>
          <w:rFonts w:hint="eastAsia" w:ascii="宋体" w:hAnsi="宋体"/>
          <w:sz w:val="21"/>
          <w:szCs w:val="21"/>
        </w:rPr>
      </w:pPr>
      <w:r>
        <w:rPr>
          <w:rFonts w:hint="eastAsia" w:ascii="宋体" w:hAnsi="宋体"/>
          <w:sz w:val="21"/>
          <w:szCs w:val="21"/>
        </w:rPr>
        <w:t xml:space="preserve">（3）整体功能</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上述每项应逐条叙述，内容完整，条理清晰，每项得1分；内容有一定合理性、可行性的得0.5分；每项叙述内容与需求偏差较大或未作完整叙述的，不得分；本项最高得3分。</w:t>
      </w:r>
      <w:r/>
    </w:p>
    <w:p>
      <w:pPr>
        <w:ind w:left="0" w:firstLine="420"/>
        <w:spacing w:line="360" w:lineRule="auto"/>
        <w:rPr>
          <w:rFonts w:hint="eastAsia" w:ascii="宋体" w:hAnsi="宋体"/>
          <w:sz w:val="21"/>
          <w:szCs w:val="21"/>
        </w:rPr>
      </w:pPr>
      <w:r>
        <w:rPr>
          <w:rFonts w:hint="eastAsia" w:ascii="宋体" w:hAnsi="宋体"/>
          <w:sz w:val="21"/>
          <w:szCs w:val="21"/>
        </w:rPr>
        <w:t xml:space="preserve">2.各模块技术措施（4 分）</w:t>
      </w:r>
      <w:r/>
    </w:p>
    <w:p>
      <w:pPr>
        <w:ind w:left="0" w:firstLine="420"/>
        <w:spacing w:line="360" w:lineRule="auto"/>
        <w:rPr>
          <w:rFonts w:hint="eastAsia" w:ascii="宋体" w:hAnsi="宋体"/>
          <w:sz w:val="21"/>
          <w:szCs w:val="21"/>
        </w:rPr>
      </w:pPr>
      <w:r>
        <w:rPr>
          <w:rFonts w:hint="eastAsia" w:ascii="宋体" w:hAnsi="宋体"/>
          <w:sz w:val="21"/>
          <w:szCs w:val="21"/>
        </w:rPr>
        <w:t xml:space="preserve">投标单位提供项目各项模块的建设方案,包括但不限于：</w:t>
      </w:r>
      <w:r/>
    </w:p>
    <w:p>
      <w:pPr>
        <w:ind w:left="0" w:firstLine="420"/>
        <w:spacing w:line="360" w:lineRule="auto"/>
        <w:rPr>
          <w:rFonts w:hint="eastAsia" w:ascii="宋体" w:hAnsi="宋体"/>
          <w:sz w:val="21"/>
          <w:szCs w:val="21"/>
        </w:rPr>
      </w:pPr>
      <w:r>
        <w:rPr>
          <w:rFonts w:hint="eastAsia" w:ascii="宋体" w:hAnsi="宋体"/>
          <w:sz w:val="21"/>
          <w:szCs w:val="21"/>
        </w:rPr>
        <w:t xml:space="preserve">（1）大模型训推一体机</w:t>
      </w:r>
      <w:r/>
    </w:p>
    <w:p>
      <w:pPr>
        <w:ind w:left="0" w:firstLine="420"/>
        <w:spacing w:line="360" w:lineRule="auto"/>
        <w:rPr>
          <w:rFonts w:hint="eastAsia" w:ascii="宋体" w:hAnsi="宋体"/>
          <w:sz w:val="21"/>
          <w:szCs w:val="21"/>
        </w:rPr>
      </w:pPr>
      <w:r>
        <w:rPr>
          <w:rFonts w:hint="eastAsia" w:ascii="宋体" w:hAnsi="宋体"/>
          <w:sz w:val="21"/>
          <w:szCs w:val="21"/>
        </w:rPr>
        <w:t xml:space="preserve">（2）人工智能小车及课程资源包</w:t>
      </w:r>
      <w:r/>
    </w:p>
    <w:p>
      <w:pPr>
        <w:ind w:left="0" w:firstLine="420"/>
        <w:spacing w:line="360" w:lineRule="auto"/>
        <w:rPr>
          <w:rFonts w:hint="eastAsia" w:ascii="宋体" w:hAnsi="宋体"/>
          <w:sz w:val="21"/>
          <w:szCs w:val="21"/>
        </w:rPr>
      </w:pPr>
      <w:r>
        <w:rPr>
          <w:rFonts w:hint="eastAsia" w:ascii="宋体" w:hAnsi="宋体"/>
          <w:sz w:val="21"/>
          <w:szCs w:val="21"/>
        </w:rPr>
        <w:t xml:space="preserve">（3）六足机器人及教学资源</w:t>
      </w:r>
      <w:r/>
    </w:p>
    <w:p>
      <w:pPr>
        <w:ind w:left="0" w:firstLine="420"/>
        <w:spacing w:line="360" w:lineRule="auto"/>
        <w:rPr>
          <w:rFonts w:hint="eastAsia" w:ascii="宋体" w:hAnsi="宋体"/>
          <w:sz w:val="21"/>
          <w:szCs w:val="21"/>
        </w:rPr>
      </w:pPr>
      <w:r>
        <w:rPr>
          <w:rFonts w:hint="eastAsia" w:ascii="宋体" w:hAnsi="宋体"/>
          <w:sz w:val="21"/>
          <w:szCs w:val="21"/>
        </w:rPr>
        <w:t xml:space="preserve">（4）综合布线方案</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上述每项应逐条叙述，内容完整，条理清晰，每项得1分；内容有一定合理性、可行性的得0.5分；每项叙述内容与需求偏差较大或未作完整叙述的，不得分；本项最高得4分。</w:t>
      </w:r>
      <w:r/>
    </w:p>
    <w:p>
      <w:pPr>
        <w:ind w:left="400"/>
        <w:spacing w:line="360" w:lineRule="auto"/>
        <w:rPr>
          <w:rFonts w:hint="eastAsia" w:ascii="宋体" w:hAnsi="宋体"/>
          <w:sz w:val="21"/>
          <w:szCs w:val="21"/>
        </w:rPr>
      </w:pPr>
      <w:r>
        <w:rPr>
          <w:rFonts w:hint="eastAsia" w:ascii="宋体" w:hAnsi="宋体"/>
          <w:sz w:val="21"/>
          <w:szCs w:val="21"/>
        </w:rPr>
        <w:t xml:space="preserve">3.投标单位根据本项目特点，制定项目实施方案，包括但不限于：（3分）</w:t>
      </w:r>
      <w:r/>
    </w:p>
    <w:p>
      <w:pPr>
        <w:ind w:left="400"/>
        <w:spacing w:line="360" w:lineRule="auto"/>
        <w:rPr>
          <w:rFonts w:hint="eastAsia" w:ascii="宋体" w:hAnsi="宋体"/>
          <w:sz w:val="21"/>
          <w:szCs w:val="21"/>
        </w:rPr>
      </w:pPr>
      <w:r>
        <w:rPr>
          <w:rFonts w:hint="eastAsia" w:ascii="宋体" w:hAnsi="宋体"/>
          <w:sz w:val="21"/>
          <w:szCs w:val="21"/>
        </w:rPr>
        <w:t xml:space="preserve">（1）场地规划方案（包括不限于实训室整体布局图和实施效果图、室内设计方案、符合建设标准的综合布线图等）</w:t>
      </w:r>
      <w:r/>
    </w:p>
    <w:p>
      <w:pPr>
        <w:ind w:left="400"/>
        <w:spacing w:line="360" w:lineRule="auto"/>
        <w:rPr>
          <w:rFonts w:hint="eastAsia" w:ascii="宋体" w:hAnsi="宋体"/>
          <w:sz w:val="21"/>
          <w:szCs w:val="21"/>
        </w:rPr>
      </w:pPr>
      <w:r>
        <w:rPr>
          <w:rFonts w:hint="eastAsia" w:ascii="宋体" w:hAnsi="宋体"/>
          <w:sz w:val="21"/>
          <w:szCs w:val="21"/>
        </w:rPr>
        <w:t xml:space="preserve">（2）交货期工序安排（包括不限于物流规划、交货期优化方案、产品保护方案、现有设备整体搬移安排、安装调试质量控制、质检流程等）</w:t>
      </w:r>
      <w:r/>
    </w:p>
    <w:p>
      <w:pPr>
        <w:ind w:left="400"/>
        <w:spacing w:line="360" w:lineRule="auto"/>
        <w:rPr>
          <w:rFonts w:hint="eastAsia" w:ascii="宋体" w:hAnsi="宋体"/>
          <w:sz w:val="21"/>
          <w:szCs w:val="21"/>
        </w:rPr>
      </w:pPr>
      <w:r>
        <w:rPr>
          <w:rFonts w:hint="eastAsia" w:ascii="宋体" w:hAnsi="宋体"/>
          <w:sz w:val="21"/>
          <w:szCs w:val="21"/>
        </w:rPr>
        <w:t xml:space="preserve">（3）安装调试方案（包括不限于安装人员配备、安装步骤及注意事项、调试流程及调试工作内容、承担软硬件安装集成测试等相关服务安排等）</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上述每项应逐条叙述，内容完整，条理清晰，每项得1分；内容有一定合理性、可行性的得0.5分；每项叙述内容与需求偏差较大或未作完整叙述的，不得分；本项最高得3分。</w:t>
      </w:r>
      <w:r/>
    </w:p>
    <w:p>
      <w:pPr>
        <w:ind w:left="400"/>
        <w:spacing w:line="360" w:lineRule="auto"/>
        <w:rPr>
          <w:rFonts w:hint="eastAsia" w:ascii="宋体" w:hAnsi="宋体"/>
          <w:sz w:val="21"/>
          <w:szCs w:val="21"/>
        </w:rPr>
      </w:pPr>
      <w:r>
        <w:rPr>
          <w:rFonts w:hint="eastAsia" w:ascii="宋体" w:hAnsi="宋体"/>
          <w:sz w:val="21"/>
          <w:szCs w:val="21"/>
        </w:rPr>
        <w:t xml:space="preserve">4.维保收费及维保方案：2 分</w:t>
      </w:r>
      <w:r/>
    </w:p>
    <w:p>
      <w:pPr>
        <w:ind w:left="400"/>
        <w:spacing w:line="360" w:lineRule="auto"/>
        <w:rPr>
          <w:rFonts w:hint="eastAsia" w:ascii="宋体" w:hAnsi="宋体"/>
          <w:sz w:val="21"/>
          <w:szCs w:val="21"/>
        </w:rPr>
      </w:pPr>
      <w:r>
        <w:rPr>
          <w:rFonts w:hint="eastAsia" w:ascii="宋体" w:hAnsi="宋体"/>
          <w:sz w:val="21"/>
          <w:szCs w:val="21"/>
        </w:rPr>
        <w:t xml:space="preserve">投标单位根据本项目特点，制定维保收费及维保方案，包括但不限于：</w:t>
      </w:r>
      <w:r/>
    </w:p>
    <w:p>
      <w:pPr>
        <w:ind w:left="400"/>
        <w:spacing w:line="360" w:lineRule="auto"/>
        <w:rPr>
          <w:rFonts w:hint="eastAsia" w:ascii="宋体" w:hAnsi="宋体"/>
          <w:sz w:val="21"/>
          <w:szCs w:val="21"/>
        </w:rPr>
      </w:pPr>
      <w:r>
        <w:rPr>
          <w:rFonts w:hint="eastAsia" w:ascii="宋体" w:hAnsi="宋体"/>
          <w:sz w:val="21"/>
          <w:szCs w:val="21"/>
        </w:rPr>
        <w:t xml:space="preserve">（1）维保收费清单及价格（包括不限于零配件、备品、备件、消耗品价格、质保期满后的年保费用等）；</w:t>
      </w:r>
      <w:r/>
    </w:p>
    <w:p>
      <w:pPr>
        <w:ind w:left="400"/>
        <w:spacing w:line="360" w:lineRule="auto"/>
        <w:rPr>
          <w:rFonts w:hint="eastAsia"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上述每项应逐条叙述，内容完整，条理清晰，每项得1分；内容有一定合理性、可行性的得0.5分；每项叙述内容与需求偏差较大或未作完整叙述的，不得分；本项最高得2分。</w:t>
      </w:r>
      <w:r/>
    </w:p>
    <w:p>
      <w:pPr>
        <w:ind w:left="400"/>
        <w:spacing w:line="360" w:lineRule="auto"/>
        <w:rPr>
          <w:rFonts w:hint="eastAsia" w:ascii="宋体" w:hAnsi="宋体"/>
          <w:sz w:val="21"/>
          <w:szCs w:val="21"/>
        </w:rPr>
      </w:pPr>
      <w:r>
        <w:rPr>
          <w:rFonts w:hint="eastAsia" w:ascii="宋体" w:hAnsi="宋体"/>
          <w:sz w:val="21"/>
          <w:szCs w:val="21"/>
        </w:rPr>
        <w:t xml:space="preserve">5.培训方案：2 分</w:t>
      </w:r>
      <w:r/>
    </w:p>
    <w:p>
      <w:pPr>
        <w:ind w:left="400"/>
        <w:spacing w:line="360" w:lineRule="auto"/>
        <w:rPr>
          <w:rFonts w:hint="eastAsia" w:ascii="宋体" w:hAnsi="宋体"/>
          <w:sz w:val="21"/>
          <w:szCs w:val="21"/>
        </w:rPr>
      </w:pPr>
      <w:r>
        <w:rPr>
          <w:rFonts w:hint="eastAsia" w:ascii="宋体" w:hAnsi="宋体"/>
          <w:sz w:val="21"/>
          <w:szCs w:val="21"/>
        </w:rPr>
        <w:t xml:space="preserve">投标单位根据本项目特点，制定培训方案，包括但不限于：</w:t>
      </w:r>
      <w:r/>
    </w:p>
    <w:p>
      <w:pPr>
        <w:ind w:left="400"/>
        <w:spacing w:line="360" w:lineRule="auto"/>
        <w:rPr>
          <w:rFonts w:hint="eastAsia" w:ascii="宋体" w:hAnsi="宋体"/>
          <w:sz w:val="21"/>
          <w:szCs w:val="21"/>
        </w:rPr>
      </w:pPr>
      <w:r>
        <w:rPr>
          <w:rFonts w:hint="eastAsia" w:ascii="宋体" w:hAnsi="宋体"/>
          <w:sz w:val="21"/>
          <w:szCs w:val="21"/>
        </w:rPr>
        <w:t xml:space="preserve">（1）培训内容及方法计划（包括不限于课程教学资源、软硬件平台和设备的操作、日常维护和管理等相关培训内容、培训课时、培训地点、培训人数、培训方式等）</w:t>
      </w:r>
      <w:r/>
    </w:p>
    <w:p>
      <w:pPr>
        <w:ind w:left="400"/>
        <w:spacing w:line="360" w:lineRule="auto"/>
        <w:rPr>
          <w:rFonts w:hint="eastAsia" w:ascii="宋体" w:hAnsi="宋体"/>
          <w:sz w:val="21"/>
          <w:szCs w:val="21"/>
        </w:rPr>
      </w:pPr>
      <w:r>
        <w:rPr>
          <w:rFonts w:hint="eastAsia" w:ascii="宋体" w:hAnsi="宋体"/>
          <w:sz w:val="21"/>
          <w:szCs w:val="21"/>
        </w:rPr>
        <w:t xml:space="preserve">（2）培训设备场地</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上述每项应逐条叙述，内容完整，条理清晰，每项得1分；内容有一定合理性、可行性的得0.5分；每项叙述内容与需求偏差较大或未作完整叙述的，不得分；本项最高得2分。</w:t>
      </w:r>
      <w:r/>
    </w:p>
    <w:p>
      <w:pPr>
        <w:ind w:left="400"/>
        <w:spacing w:line="360" w:lineRule="auto"/>
        <w:rPr>
          <w:rFonts w:hint="eastAsia" w:ascii="宋体" w:hAnsi="宋体"/>
          <w:sz w:val="21"/>
          <w:szCs w:val="21"/>
        </w:rPr>
      </w:pPr>
      <w:r>
        <w:rPr>
          <w:rFonts w:hint="eastAsia" w:ascii="宋体" w:hAnsi="宋体"/>
          <w:sz w:val="21"/>
          <w:szCs w:val="21"/>
        </w:rPr>
        <w:t xml:space="preserve">6.故障处理预案：3 分</w:t>
      </w:r>
      <w:r/>
    </w:p>
    <w:p>
      <w:pPr>
        <w:ind w:left="400"/>
        <w:spacing w:line="360" w:lineRule="auto"/>
        <w:rPr>
          <w:rFonts w:hint="eastAsia" w:ascii="宋体" w:hAnsi="宋体"/>
          <w:sz w:val="21"/>
          <w:szCs w:val="21"/>
        </w:rPr>
      </w:pPr>
      <w:r>
        <w:rPr>
          <w:rFonts w:hint="eastAsia" w:ascii="宋体" w:hAnsi="宋体"/>
          <w:sz w:val="21"/>
          <w:szCs w:val="21"/>
        </w:rPr>
        <w:t xml:space="preserve">投标单位根据本项目特点，制定故障处理预案，包括但不限于：</w:t>
      </w:r>
      <w:r/>
    </w:p>
    <w:p>
      <w:pPr>
        <w:numPr>
          <w:ilvl w:val="0"/>
          <w:numId w:val="1"/>
        </w:numPr>
        <w:ind w:left="400"/>
        <w:spacing w:line="360" w:lineRule="auto"/>
        <w:rPr>
          <w:rFonts w:hint="eastAsia" w:ascii="宋体" w:hAnsi="宋体"/>
          <w:sz w:val="21"/>
          <w:szCs w:val="21"/>
        </w:rPr>
      </w:pPr>
      <w:r>
        <w:rPr>
          <w:rFonts w:hint="eastAsia" w:ascii="宋体" w:hAnsi="宋体"/>
          <w:sz w:val="21"/>
          <w:szCs w:val="21"/>
        </w:rPr>
        <w:t xml:space="preserve">预案可行性及完整度情况（包括不限于预警机制、应急响应流程、可行性分析、对本项目交付使用后各类突发故障的预判和应对处理方案等）</w:t>
      </w:r>
      <w:r/>
    </w:p>
    <w:p>
      <w:pPr>
        <w:numPr>
          <w:ilvl w:val="0"/>
          <w:numId w:val="1"/>
        </w:numPr>
        <w:ind w:left="400"/>
        <w:spacing w:line="360" w:lineRule="auto"/>
        <w:rPr>
          <w:rFonts w:hint="eastAsia" w:ascii="宋体" w:hAnsi="宋体"/>
          <w:sz w:val="21"/>
          <w:szCs w:val="21"/>
        </w:rPr>
      </w:pPr>
      <w:r>
        <w:rPr>
          <w:rFonts w:hint="eastAsia" w:ascii="宋体" w:hAnsi="宋体"/>
          <w:sz w:val="21"/>
          <w:szCs w:val="21"/>
        </w:rPr>
        <w:t xml:space="preserve">响应速度及处理流程（包括不限于处理故障信息、定位故障原因、排除故障、业务中断影响分析和应对措施等）</w:t>
      </w:r>
      <w:r/>
    </w:p>
    <w:p>
      <w:pPr>
        <w:numPr>
          <w:ilvl w:val="0"/>
          <w:numId w:val="1"/>
        </w:numPr>
        <w:ind w:left="400"/>
        <w:spacing w:line="360" w:lineRule="auto"/>
        <w:rPr>
          <w:rFonts w:hint="eastAsia" w:ascii="宋体" w:hAnsi="宋体"/>
          <w:sz w:val="21"/>
          <w:szCs w:val="21"/>
        </w:rPr>
      </w:pPr>
      <w:r>
        <w:rPr>
          <w:rFonts w:hint="eastAsia" w:ascii="宋体" w:hAnsi="宋体"/>
          <w:sz w:val="21"/>
          <w:szCs w:val="21"/>
        </w:rPr>
        <w:t xml:space="preserve">资源调配和协调及支援能力（包括不限于物力资源调配、人力资源调配、组织协调方案、在关键设备故障时提供替换设备的安排等）</w:t>
      </w:r>
      <w:r/>
    </w:p>
    <w:p>
      <w:pPr>
        <w:ind w:left="0" w:firstLine="420"/>
        <w:spacing w:line="360" w:lineRule="auto"/>
        <w:rPr>
          <w:rFonts w:hint="eastAsia" w:ascii="宋体" w:hAnsi="宋体"/>
          <w:sz w:val="21"/>
          <w:szCs w:val="21"/>
        </w:rPr>
      </w:pPr>
      <w:r>
        <w:rPr>
          <w:rFonts w:hint="eastAsia" w:ascii="宋体" w:hAnsi="宋体"/>
          <w:sz w:val="21"/>
          <w:szCs w:val="21"/>
        </w:rPr>
        <w:t xml:space="preserve">上述每项应逐条叙述，内容完整，条理清晰，每项得1分；内容有一定合理性、可行性的得0.5分；每项叙述内容与需求偏差较大或未作完整叙述的，不得分；本项最高得3分。</w:t>
      </w:r>
      <w:r/>
    </w:p>
    <w:p>
      <w:pPr>
        <w:ind w:left="0" w:firstLine="422"/>
        <w:spacing w:line="360" w:lineRule="auto"/>
        <w:rPr>
          <w:b/>
          <w:bCs/>
          <w:sz w:val="21"/>
          <w:szCs w:val="21"/>
        </w:rPr>
      </w:pPr>
      <w:r>
        <w:rPr>
          <w:rFonts w:hint="eastAsia"/>
          <w:b/>
          <w:bCs/>
          <w:sz w:val="21"/>
          <w:szCs w:val="21"/>
        </w:rPr>
        <w:t xml:space="preserve">（三）视频演示（6分） </w:t>
      </w:r>
      <w:r/>
    </w:p>
    <w:p>
      <w:pPr>
        <w:numPr>
          <w:ilvl w:val="0"/>
          <w:numId w:val="2"/>
        </w:numPr>
        <w:ind w:left="400"/>
        <w:spacing w:line="360" w:lineRule="auto"/>
        <w:rPr>
          <w:rFonts w:hint="eastAsia" w:ascii="宋体" w:hAnsi="宋体"/>
          <w:sz w:val="21"/>
          <w:szCs w:val="21"/>
        </w:rPr>
      </w:pPr>
      <w:r>
        <w:rPr>
          <w:rFonts w:ascii="宋体" w:hAnsi="宋体"/>
          <w:sz w:val="21"/>
          <w:szCs w:val="21"/>
        </w:rPr>
        <w:t xml:space="preserve">大模型教学训推一体机</w:t>
      </w:r>
      <w:r>
        <w:rPr>
          <w:rFonts w:hint="eastAsia" w:ascii="宋体" w:hAnsi="宋体"/>
          <w:sz w:val="21"/>
          <w:szCs w:val="21"/>
        </w:rPr>
        <w:t xml:space="preserve">。</w:t>
      </w:r>
      <w:r>
        <w:rPr>
          <w:rFonts w:ascii="宋体" w:hAnsi="宋体"/>
          <w:sz w:val="21"/>
          <w:szCs w:val="21"/>
        </w:rPr>
        <w:t xml:space="preserve">基于 notebook、Pycharm等软件和服务，为用户提供基于web 交互式开发环境（可视化界面）和丰富的 AI 开发工具。支持用户自己新建开发项目，支持项目的资源配置、描述说明、重启、停止、删除等功能。</w:t>
      </w:r>
      <w:r/>
    </w:p>
    <w:p>
      <w:pPr>
        <w:numPr>
          <w:ilvl w:val="0"/>
          <w:numId w:val="2"/>
        </w:numPr>
        <w:ind w:left="400"/>
        <w:spacing w:line="360" w:lineRule="auto"/>
        <w:rPr>
          <w:rFonts w:hint="eastAsia" w:ascii="宋体" w:hAnsi="宋体"/>
          <w:sz w:val="21"/>
          <w:szCs w:val="21"/>
        </w:rPr>
      </w:pPr>
      <w:r>
        <w:rPr>
          <w:rFonts w:ascii="宋体" w:hAnsi="宋体"/>
          <w:sz w:val="21"/>
          <w:szCs w:val="21"/>
        </w:rPr>
        <w:t xml:space="preserve">大模型教学训推一体机</w:t>
      </w:r>
      <w:r>
        <w:rPr>
          <w:rFonts w:hint="eastAsia" w:ascii="宋体" w:hAnsi="宋体"/>
          <w:sz w:val="21"/>
          <w:szCs w:val="21"/>
        </w:rPr>
        <w:t xml:space="preserve">。</w:t>
      </w:r>
      <w:r>
        <w:rPr>
          <w:rFonts w:ascii="宋体" w:hAnsi="宋体"/>
          <w:sz w:val="21"/>
          <w:szCs w:val="21"/>
        </w:rPr>
        <w:t xml:space="preserve">预置 ResNet50 传统机器学习的作业训练案例，支持快速发起项目任务。预置 ChatGLM2-6B、Llama2-7B 作业训练项目，支持快速发起训练任务。大语言模型支持 ERNIE Speed、Bloomz-7B、LLama2-7B、ChatGLM2-6B 等。传统或经典的小模型网络，如 yolo，Resnet 等。支持模型版本迭代管理，对模型进行详情查看、部署、删除。</w:t>
      </w:r>
      <w:r/>
    </w:p>
    <w:p>
      <w:pPr>
        <w:numPr>
          <w:ilvl w:val="0"/>
          <w:numId w:val="2"/>
        </w:numPr>
        <w:ind w:left="400"/>
        <w:spacing w:line="360" w:lineRule="auto"/>
        <w:rPr>
          <w:rFonts w:hint="eastAsia" w:ascii="宋体" w:hAnsi="宋体"/>
          <w:sz w:val="21"/>
          <w:szCs w:val="21"/>
        </w:rPr>
      </w:pPr>
      <w:r>
        <w:rPr>
          <w:rFonts w:ascii="宋体" w:hAnsi="宋体"/>
          <w:sz w:val="21"/>
          <w:szCs w:val="21"/>
        </w:rPr>
        <w:t xml:space="preserve">自动驾驶仿真实训软件</w:t>
      </w:r>
      <w:r>
        <w:rPr>
          <w:rFonts w:hint="eastAsia" w:ascii="宋体" w:hAnsi="宋体"/>
          <w:sz w:val="21"/>
          <w:szCs w:val="21"/>
        </w:rPr>
        <w:t xml:space="preserve">。</w:t>
      </w:r>
      <w:r>
        <w:rPr>
          <w:rFonts w:ascii="宋体" w:hAnsi="宋体"/>
          <w:sz w:val="21"/>
          <w:szCs w:val="21"/>
        </w:rPr>
        <w:t xml:space="preserve">具有快速跳转功能，选择前期准备进入实训场景，需按以下教学任务依次快速跳转：①检查蓄电池②降下左前车窗③检查笔记本电脑④检查水基灭火器⑤检查车辆⑥万用表校零⑦检查急停开关，跳转结束后，需能够按照当前的操作提示继续完成检查急停开关，每一步的实训操作可通过最佳视角定位，操作的过程，需能在实训场景中查看</w:t>
      </w:r>
      <w:r>
        <w:rPr>
          <w:rFonts w:hint="eastAsia" w:ascii="宋体" w:hAnsi="宋体"/>
          <w:sz w:val="21"/>
          <w:szCs w:val="21"/>
        </w:rPr>
        <w:t xml:space="preserve">。</w:t>
      </w:r>
      <w:r/>
    </w:p>
    <w:p>
      <w:pPr>
        <w:ind w:left="0" w:firstLine="422"/>
        <w:spacing w:line="360" w:lineRule="auto"/>
        <w:rPr>
          <w:rFonts w:hint="eastAsia" w:ascii="宋体" w:hAnsi="宋体"/>
          <w:b/>
          <w:bCs/>
          <w:sz w:val="21"/>
          <w:szCs w:val="21"/>
        </w:rPr>
      </w:pPr>
      <w:r>
        <w:rPr>
          <w:rFonts w:hint="eastAsia" w:ascii="宋体" w:hAnsi="宋体"/>
          <w:b/>
          <w:bCs/>
          <w:sz w:val="21"/>
          <w:szCs w:val="21"/>
        </w:rPr>
        <w:t xml:space="preserve">注：上述（1）-（3）项演示内容，每有一项演示内容齐全、操作流畅、界面清晰、实现功能要求的得2分；演示内容基本完整，可实现基本功能要求的得1分。本项最高得6分；演示内容不全或未提供演示的不得分。</w:t>
      </w:r>
      <w:r/>
    </w:p>
    <w:p>
      <w:pPr>
        <w:ind w:left="0" w:firstLine="422"/>
        <w:spacing w:line="360" w:lineRule="auto"/>
        <w:rPr>
          <w:rFonts w:hint="eastAsia" w:ascii="宋体" w:hAnsi="宋体"/>
          <w:b/>
          <w:bCs/>
          <w:sz w:val="21"/>
          <w:szCs w:val="21"/>
        </w:rPr>
      </w:pPr>
      <w:r>
        <w:rPr>
          <w:rFonts w:hint="eastAsia" w:ascii="宋体" w:hAnsi="宋体"/>
          <w:b/>
          <w:bCs/>
          <w:sz w:val="21"/>
          <w:szCs w:val="21"/>
        </w:rPr>
        <w:t xml:space="preserve">（注：1.投标单位根据招标文件要求进行演示，演示时间不超过10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投标单位上传文件本身损坏等自身原因导致演示资料无法正常读取的视为无效演示，本项不得分，由投标单位自行承担责任。）</w:t>
      </w:r>
      <w:r/>
    </w:p>
    <w:p>
      <w:pPr>
        <w:ind w:left="0" w:firstLine="422"/>
        <w:spacing w:line="360" w:lineRule="auto"/>
        <w:rPr>
          <w:rFonts w:hint="eastAsia" w:ascii="宋体" w:hAnsi="宋体"/>
          <w:b/>
          <w:bCs/>
          <w:sz w:val="21"/>
          <w:szCs w:val="21"/>
        </w:rPr>
      </w:pPr>
      <w:r>
        <w:rPr>
          <w:rFonts w:hint="eastAsia" w:ascii="宋体" w:hAnsi="宋体"/>
          <w:b/>
          <w:bCs/>
          <w:sz w:val="21"/>
          <w:szCs w:val="21"/>
        </w:rPr>
        <w:t xml:space="preserve">（四）技术参数比较（30分）</w:t>
      </w:r>
      <w:r/>
    </w:p>
    <w:p>
      <w:pPr>
        <w:ind w:left="0" w:firstLine="420"/>
        <w:spacing w:line="360" w:lineRule="auto"/>
        <w:rPr>
          <w:rFonts w:hint="eastAsia" w:ascii="宋体" w:hAnsi="宋体"/>
          <w:sz w:val="21"/>
          <w:szCs w:val="21"/>
        </w:rPr>
      </w:pPr>
      <w:r>
        <w:rPr>
          <w:rFonts w:hint="eastAsia" w:ascii="宋体" w:hAnsi="宋体"/>
          <w:sz w:val="21"/>
          <w:szCs w:val="21"/>
        </w:rPr>
        <w:t xml:space="preserve">投标人所投设备的各项技术指标符合招标文件要求的，注 </w:t>
      </w:r>
      <w:bookmarkStart w:id="112" w:name="OLE_LINK15"/>
      <w:r>
        <w:rPr>
          <w:rFonts w:hint="eastAsia" w:ascii="宋体" w:hAnsi="宋体"/>
          <w:sz w:val="21"/>
          <w:szCs w:val="21"/>
        </w:rPr>
        <w:t xml:space="preserve">“★”</w:t>
      </w:r>
      <w:bookmarkEnd w:id="112"/>
      <w:r>
        <w:rPr>
          <w:rFonts w:hint="eastAsia" w:ascii="宋体" w:hAnsi="宋体"/>
          <w:sz w:val="21"/>
          <w:szCs w:val="21"/>
        </w:rPr>
        <w:t xml:space="preserve"> 的技术指标为主要参数，若出现负偏离每项扣 3 分；本项最高得 30 分。</w:t>
      </w:r>
      <w:r/>
    </w:p>
    <w:p>
      <w:pPr>
        <w:ind w:left="0" w:firstLine="420"/>
        <w:spacing w:line="360" w:lineRule="auto"/>
        <w:rPr>
          <w:rFonts w:hint="eastAsia" w:ascii="宋体" w:hAnsi="宋体"/>
          <w:sz w:val="21"/>
          <w:szCs w:val="21"/>
        </w:rPr>
      </w:pPr>
      <w:r/>
      <w:bookmarkStart w:id="113" w:name="OLE_LINK16"/>
      <w:r/>
      <w:bookmarkStart w:id="114" w:name="OLE_LINK17"/>
      <w:r>
        <w:rPr>
          <w:rFonts w:hint="eastAsia" w:ascii="宋体" w:hAnsi="宋体"/>
          <w:sz w:val="21"/>
          <w:szCs w:val="21"/>
        </w:rPr>
        <w:t xml:space="preserve">（注：“★”</w:t>
      </w:r>
      <w:r>
        <w:rPr>
          <w:rFonts w:ascii="宋体" w:hAnsi="宋体"/>
          <w:sz w:val="21"/>
          <w:szCs w:val="21"/>
        </w:rPr>
        <w:t xml:space="preserve"> </w:t>
      </w:r>
      <w:r>
        <w:rPr>
          <w:rFonts w:hint="eastAsia" w:ascii="宋体" w:hAnsi="宋体"/>
          <w:sz w:val="21"/>
          <w:szCs w:val="21"/>
        </w:rPr>
        <w:t xml:space="preserve">的技术参数需提供以下任意一种证明材料并加盖投标单位公章：</w:t>
      </w:r>
      <w:r>
        <w:rPr>
          <w:rFonts w:ascii="宋体" w:hAnsi="宋体"/>
          <w:sz w:val="21"/>
          <w:szCs w:val="21"/>
        </w:rPr>
        <w:t xml:space="preserve">1. </w:t>
      </w:r>
      <w:r>
        <w:rPr>
          <w:rFonts w:hint="eastAsia" w:ascii="宋体" w:hAnsi="宋体"/>
          <w:sz w:val="21"/>
          <w:szCs w:val="21"/>
        </w:rPr>
        <w:t xml:space="preserve">具有国家认可的第三方机构出具的检测报告复印件；</w:t>
      </w:r>
      <w:r>
        <w:rPr>
          <w:rFonts w:ascii="宋体" w:hAnsi="宋体"/>
          <w:sz w:val="21"/>
          <w:szCs w:val="21"/>
        </w:rPr>
        <w:t xml:space="preserve">2. </w:t>
      </w:r>
      <w:r>
        <w:rPr>
          <w:rFonts w:hint="eastAsia" w:ascii="宋体" w:hAnsi="宋体"/>
          <w:sz w:val="21"/>
          <w:szCs w:val="21"/>
        </w:rPr>
        <w:t xml:space="preserve">官网截图证明；</w:t>
      </w:r>
      <w:r>
        <w:rPr>
          <w:rFonts w:ascii="宋体" w:hAnsi="宋体"/>
          <w:sz w:val="21"/>
          <w:szCs w:val="21"/>
        </w:rPr>
        <w:t xml:space="preserve">3. </w:t>
      </w:r>
      <w:r>
        <w:rPr>
          <w:rFonts w:hint="eastAsia" w:ascii="宋体" w:hAnsi="宋体"/>
          <w:sz w:val="21"/>
          <w:szCs w:val="21"/>
        </w:rPr>
        <w:t xml:space="preserve">厂家技术白皮书；）</w:t>
      </w:r>
      <w:bookmarkEnd w:id="113"/>
      <w:bookmarkEnd w:id="114"/>
      <w:r/>
    </w:p>
    <w:p>
      <w:pPr>
        <w:ind w:left="0" w:firstLine="422"/>
        <w:spacing w:line="360" w:lineRule="auto"/>
        <w:rPr>
          <w:b/>
          <w:bCs/>
          <w:sz w:val="21"/>
          <w:szCs w:val="21"/>
        </w:rPr>
      </w:pPr>
      <w:r>
        <w:rPr>
          <w:rFonts w:hint="eastAsia"/>
          <w:b/>
          <w:bCs/>
          <w:sz w:val="21"/>
          <w:szCs w:val="21"/>
        </w:rPr>
        <w:t xml:space="preserve">（五）</w:t>
      </w:r>
      <w:r>
        <w:rPr>
          <w:b/>
          <w:bCs/>
          <w:sz w:val="21"/>
          <w:szCs w:val="21"/>
        </w:rPr>
        <w:t xml:space="preserve">售后服务承诺</w:t>
      </w:r>
      <w:r>
        <w:rPr>
          <w:rFonts w:hint="eastAsia"/>
          <w:b/>
          <w:bCs/>
          <w:sz w:val="21"/>
          <w:szCs w:val="21"/>
        </w:rPr>
        <w:t xml:space="preserve">（4分）</w:t>
      </w:r>
      <w:r/>
    </w:p>
    <w:p>
      <w:pPr>
        <w:ind w:left="0" w:firstLine="420"/>
        <w:spacing w:line="360" w:lineRule="auto"/>
        <w:rPr>
          <w:rFonts w:hint="eastAsia" w:ascii="宋体" w:hAnsi="宋体"/>
          <w:sz w:val="21"/>
          <w:szCs w:val="21"/>
        </w:rPr>
      </w:pPr>
      <w:r>
        <w:rPr>
          <w:rFonts w:hint="eastAsia" w:ascii="宋体" w:hAnsi="宋体"/>
          <w:sz w:val="21"/>
          <w:szCs w:val="21"/>
        </w:rPr>
        <w:t xml:space="preserve">投标单位承诺在项目要求提供所投产品免费质保期服务（教学电脑</w:t>
      </w:r>
      <w:r>
        <w:rPr>
          <w:rFonts w:ascii="宋体" w:hAnsi="宋体"/>
          <w:sz w:val="21"/>
          <w:szCs w:val="21"/>
        </w:rPr>
        <w:t xml:space="preserve"> 5 </w:t>
      </w:r>
      <w:r>
        <w:rPr>
          <w:rFonts w:hint="eastAsia" w:ascii="宋体" w:hAnsi="宋体"/>
          <w:sz w:val="21"/>
          <w:szCs w:val="21"/>
        </w:rPr>
        <w:t xml:space="preserve">年，大模型训推一体机、</w:t>
      </w:r>
      <w:r>
        <w:rPr>
          <w:rFonts w:ascii="宋体" w:hAnsi="宋体"/>
          <w:sz w:val="21"/>
          <w:szCs w:val="21"/>
        </w:rPr>
        <w:t xml:space="preserve">AI </w:t>
      </w:r>
      <w:r>
        <w:rPr>
          <w:rFonts w:hint="eastAsia" w:ascii="宋体" w:hAnsi="宋体"/>
          <w:sz w:val="21"/>
          <w:szCs w:val="21"/>
        </w:rPr>
        <w:t xml:space="preserve">中控服务器</w:t>
      </w:r>
      <w:r>
        <w:rPr>
          <w:rFonts w:ascii="宋体" w:hAnsi="宋体"/>
          <w:sz w:val="21"/>
          <w:szCs w:val="21"/>
        </w:rPr>
        <w:t xml:space="preserve">3</w:t>
      </w:r>
      <w:r>
        <w:rPr>
          <w:rFonts w:hint="eastAsia" w:ascii="宋体" w:hAnsi="宋体"/>
          <w:sz w:val="21"/>
          <w:szCs w:val="21"/>
        </w:rPr>
        <w:t xml:space="preserve">年）的基础上，每增加一年免费质保期的加</w:t>
      </w:r>
      <w:r>
        <w:rPr>
          <w:rFonts w:ascii="宋体" w:hAnsi="宋体"/>
          <w:sz w:val="21"/>
          <w:szCs w:val="21"/>
        </w:rPr>
        <w:t xml:space="preserve"> 2 </w:t>
      </w:r>
      <w:r>
        <w:rPr>
          <w:rFonts w:hint="eastAsia" w:ascii="宋体" w:hAnsi="宋体"/>
          <w:sz w:val="21"/>
          <w:szCs w:val="21"/>
        </w:rPr>
        <w:t xml:space="preserve">分，最多加</w:t>
      </w:r>
      <w:r>
        <w:rPr>
          <w:rFonts w:ascii="宋体" w:hAnsi="宋体"/>
          <w:sz w:val="21"/>
          <w:szCs w:val="21"/>
        </w:rPr>
        <w:t xml:space="preserve"> 4分。</w:t>
      </w:r>
      <w:r/>
    </w:p>
    <w:p>
      <w:pPr>
        <w:ind w:left="400"/>
        <w:spacing w:line="360" w:lineRule="auto"/>
        <w:widowControl w:val="off"/>
        <w:rPr>
          <w:b/>
          <w:bCs/>
          <w:sz w:val="21"/>
          <w:szCs w:val="21"/>
        </w:rPr>
      </w:pPr>
      <w:r>
        <w:rPr>
          <w:b/>
          <w:bCs/>
          <w:sz w:val="21"/>
          <w:szCs w:val="21"/>
        </w:rPr>
        <w:t xml:space="preserve">（注：投标文件内须提供承诺函并加盖投标单位公章，未提供不得分。）</w:t>
      </w:r>
      <w:r/>
    </w:p>
    <w:p>
      <w:pPr>
        <w:ind w:left="0" w:firstLine="422"/>
        <w:spacing w:line="360" w:lineRule="auto"/>
        <w:rPr>
          <w:rFonts w:hint="eastAsia" w:ascii="宋体" w:hAnsi="宋体"/>
          <w:b/>
          <w:bCs/>
          <w:sz w:val="21"/>
          <w:szCs w:val="21"/>
        </w:rPr>
      </w:pPr>
      <w:r>
        <w:rPr>
          <w:rFonts w:hint="eastAsia" w:ascii="宋体" w:hAnsi="宋体"/>
          <w:b/>
          <w:bCs/>
          <w:sz w:val="21"/>
          <w:szCs w:val="21"/>
        </w:rPr>
        <w:t xml:space="preserve">（六）类似业绩（</w:t>
      </w:r>
      <w:r>
        <w:rPr>
          <w:rFonts w:ascii="宋体" w:hAnsi="宋体"/>
          <w:b/>
          <w:bCs/>
          <w:sz w:val="21"/>
          <w:szCs w:val="21"/>
        </w:rPr>
        <w:t xml:space="preserve">3分）</w:t>
      </w:r>
      <w:r/>
    </w:p>
    <w:p>
      <w:pPr>
        <w:ind w:left="0" w:firstLine="420"/>
        <w:spacing w:line="360" w:lineRule="auto"/>
        <w:rPr>
          <w:rFonts w:hint="eastAsia" w:ascii="宋体" w:hAnsi="宋体"/>
          <w:sz w:val="21"/>
          <w:szCs w:val="21"/>
        </w:rPr>
      </w:pPr>
      <w:r>
        <w:rPr>
          <w:rFonts w:hint="eastAsia" w:ascii="宋体" w:hAnsi="宋体"/>
          <w:sz w:val="21"/>
          <w:szCs w:val="21"/>
        </w:rPr>
        <w:t xml:space="preserve">投标单位</w:t>
      </w:r>
      <w:r>
        <w:rPr>
          <w:rFonts w:ascii="宋体" w:hAnsi="宋体"/>
          <w:sz w:val="21"/>
          <w:szCs w:val="21"/>
        </w:rPr>
        <w:t xml:space="preserve">2022年1月1日至今独立承担过类似项目，每提供一份得1分，最高3分。</w:t>
      </w:r>
      <w:r/>
    </w:p>
    <w:p>
      <w:pPr>
        <w:ind w:left="0" w:firstLine="422"/>
        <w:spacing w:line="360" w:lineRule="auto"/>
        <w:rPr>
          <w:rFonts w:hint="eastAsia" w:ascii="宋体" w:hAnsi="宋体"/>
          <w:b/>
          <w:bCs/>
          <w:sz w:val="21"/>
          <w:szCs w:val="21"/>
        </w:rPr>
      </w:pPr>
      <w:r>
        <w:rPr>
          <w:rFonts w:hint="eastAsia" w:ascii="宋体" w:hAnsi="宋体"/>
          <w:b/>
          <w:bCs/>
          <w:sz w:val="21"/>
          <w:szCs w:val="21"/>
        </w:rPr>
        <w:t xml:space="preserve">注：投标文件中提供完整的合同扫描件（合同内容应能体现与本项目类似的工作内容）及任意一期的发票扫描件，未提供或提供不全的项目不得分。</w:t>
      </w:r>
      <w:r/>
    </w:p>
    <w:p>
      <w:pPr>
        <w:ind w:left="0" w:firstLine="420"/>
        <w:spacing w:line="360" w:lineRule="auto"/>
        <w:rPr>
          <w:rFonts w:hint="eastAsia" w:ascii="宋体" w:hAnsi="宋体"/>
          <w:sz w:val="21"/>
          <w:szCs w:val="21"/>
        </w:rPr>
      </w:pPr>
      <w:r>
        <w:rPr>
          <w:rFonts w:hint="eastAsia" w:ascii="宋体" w:hAnsi="宋体"/>
          <w:sz w:val="21"/>
          <w:szCs w:val="21"/>
        </w:rPr>
      </w:r>
      <w:r/>
    </w:p>
    <w:p>
      <w:pPr>
        <w:ind w:left="0" w:firstLine="420"/>
        <w:spacing w:line="360" w:lineRule="auto"/>
        <w:rPr>
          <w:rFonts w:hint="eastAsia" w:ascii="宋体" w:hAnsi="宋体"/>
          <w:sz w:val="21"/>
          <w:szCs w:val="21"/>
        </w:rPr>
      </w:pPr>
      <w:r>
        <w:rPr>
          <w:rFonts w:hint="eastAsia" w:ascii="宋体" w:hAnsi="宋体"/>
          <w:sz w:val="21"/>
          <w:szCs w:val="21"/>
        </w:rPr>
        <w:t xml:space="preserve">备注：</w:t>
      </w:r>
      <w:r/>
    </w:p>
    <w:p>
      <w:pPr>
        <w:ind w:left="0" w:firstLine="420"/>
        <w:spacing w:line="360" w:lineRule="auto"/>
        <w:rPr>
          <w:rFonts w:hint="eastAsia" w:ascii="宋体" w:hAnsi="宋体"/>
          <w:sz w:val="21"/>
          <w:szCs w:val="21"/>
        </w:rPr>
      </w:pPr>
      <w:r>
        <w:rPr>
          <w:rFonts w:hint="eastAsia" w:ascii="宋体" w:hAnsi="宋体"/>
          <w:sz w:val="21"/>
          <w:szCs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szCs w:val="21"/>
        </w:rPr>
      </w:pPr>
      <w:r>
        <w:rPr>
          <w:rFonts w:hint="eastAsia" w:ascii="宋体" w:hAnsi="宋体"/>
          <w:sz w:val="21"/>
          <w:szCs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szCs w:val="21"/>
        </w:rPr>
      </w:pPr>
      <w:r>
        <w:rPr>
          <w:rFonts w:hint="eastAsia" w:ascii="宋体" w:hAnsi="宋体"/>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sz w:val="21"/>
          <w:szCs w:val="21"/>
        </w:rPr>
        <w:t xml:space="preserve"> </w:t>
      </w:r>
      <w:r/>
    </w:p>
    <w:sectPr>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7"/>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7"/>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7"/>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77"/>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7"/>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4"/>
    <w:uiPriority w:val="11"/>
    <w:rPr>
      <w:sz w:val="24"/>
      <w:szCs w:val="24"/>
    </w:rPr>
  </w:style>
  <w:style w:type="character" w:styleId="38">
    <w:name w:val="Quote Char"/>
    <w:link w:val="1079"/>
    <w:uiPriority w:val="29"/>
    <w:rPr>
      <w:i/>
    </w:rPr>
  </w:style>
  <w:style w:type="character" w:styleId="40">
    <w:name w:val="Intense Quote Char"/>
    <w:link w:val="1205"/>
    <w:uiPriority w:val="30"/>
    <w:rPr>
      <w:i/>
    </w:rPr>
  </w:style>
  <w:style w:type="character" w:styleId="42">
    <w:name w:val="Header Char"/>
    <w:basedOn w:val="838"/>
    <w:link w:val="872"/>
    <w:uiPriority w:val="99"/>
  </w:style>
  <w:style w:type="character" w:styleId="44">
    <w:name w:val="Footer Char"/>
    <w:basedOn w:val="838"/>
    <w:link w:val="870"/>
    <w:uiPriority w:val="99"/>
  </w:style>
  <w:style w:type="character" w:styleId="46">
    <w:name w:val="Caption Char"/>
    <w:basedOn w:val="846"/>
    <w:link w:val="870"/>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7"/>
    <w:uiPriority w:val="99"/>
    <w:rPr>
      <w:sz w:val="18"/>
    </w:rPr>
  </w:style>
  <w:style w:type="character" w:styleId="178">
    <w:name w:val="Endnote Text Char"/>
    <w:link w:val="867"/>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uiPriority w:val="0"/>
    <w:qFormat/>
    <w:pPr>
      <w:ind w:left="1024"/>
      <w:jc w:val="both"/>
    </w:pPr>
    <w:rPr>
      <w:rFonts w:ascii="Calibri" w:hAnsi="Calibri" w:eastAsia="宋体" w:cs="宋体"/>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8"/>
    <w:next w:val="828"/>
    <w:uiPriority w:val="0"/>
    <w:qFormat/>
    <w:pPr>
      <w:ind w:left="576" w:firstLine="24"/>
      <w:spacing w:before="260" w:after="260" w:line="416" w:lineRule="auto"/>
      <w:outlineLvl w:val="1"/>
    </w:pPr>
    <w:rPr>
      <w:rFonts w:ascii="Times New Roman" w:hAnsi="Times New Roman" w:cs="Times New Roman"/>
    </w:rPr>
  </w:style>
  <w:style w:type="paragraph" w:styleId="831">
    <w:name w:val="Heading 3"/>
    <w:basedOn w:val="828"/>
    <w:next w:val="840"/>
    <w:uiPriority w:val="0"/>
    <w:qFormat/>
    <w:pPr>
      <w:ind w:left="720"/>
      <w:spacing w:before="260" w:after="260" w:line="416" w:lineRule="auto"/>
      <w:outlineLvl w:val="2"/>
    </w:pPr>
    <w:rPr>
      <w:rFonts w:ascii="Times New Roman" w:hAnsi="Times New Roman" w:cs="Times New Roman"/>
    </w:rPr>
  </w:style>
  <w:style w:type="paragraph" w:styleId="832">
    <w:name w:val="Heading 4"/>
    <w:basedOn w:val="829"/>
    <w:next w:val="828"/>
    <w:uiPriority w:val="0"/>
    <w:qFormat/>
    <w:pPr>
      <w:ind w:left="864" w:firstLine="24"/>
      <w:spacing w:before="280" w:after="290" w:line="376" w:lineRule="auto"/>
      <w:outlineLvl w:val="3"/>
    </w:pPr>
    <w:rPr>
      <w:rFonts w:ascii="Times New Roman" w:hAnsi="Times New Roman" w:cs="Times New Roman"/>
    </w:rPr>
  </w:style>
  <w:style w:type="paragraph" w:styleId="833">
    <w:name w:val="Heading 5"/>
    <w:basedOn w:val="829"/>
    <w:next w:val="828"/>
    <w:uiPriority w:val="0"/>
    <w:qFormat/>
    <w:pPr>
      <w:ind w:left="1008"/>
      <w:spacing w:before="280" w:after="290" w:line="376" w:lineRule="auto"/>
      <w:outlineLvl w:val="4"/>
    </w:pPr>
    <w:rPr>
      <w:rFonts w:ascii="Times New Roman" w:hAnsi="Times New Roman" w:cs="Times New Roman"/>
    </w:rPr>
  </w:style>
  <w:style w:type="paragraph" w:styleId="834">
    <w:name w:val="Heading 6"/>
    <w:basedOn w:val="829"/>
    <w:next w:val="828"/>
    <w:uiPriority w:val="0"/>
    <w:qFormat/>
    <w:pPr>
      <w:ind w:left="1152" w:firstLine="20"/>
      <w:spacing w:before="240" w:after="64" w:line="320" w:lineRule="auto"/>
      <w:outlineLvl w:val="5"/>
    </w:pPr>
    <w:rPr>
      <w:rFonts w:ascii="Times New Roman" w:hAnsi="Times New Roman" w:cs="Times New Roman"/>
    </w:rPr>
  </w:style>
  <w:style w:type="paragraph" w:styleId="835">
    <w:name w:val="Heading 7"/>
    <w:basedOn w:val="829"/>
    <w:next w:val="828"/>
    <w:uiPriority w:val="0"/>
    <w:qFormat/>
    <w:pPr>
      <w:ind w:left="1296" w:firstLine="14"/>
      <w:spacing w:before="240" w:after="64" w:line="320" w:lineRule="auto"/>
      <w:outlineLvl w:val="6"/>
    </w:pPr>
    <w:rPr>
      <w:rFonts w:ascii="Times New Roman" w:hAnsi="Times New Roman" w:cs="Times New Roman"/>
    </w:rPr>
  </w:style>
  <w:style w:type="paragraph" w:styleId="836">
    <w:name w:val="Heading 8"/>
    <w:basedOn w:val="829"/>
    <w:next w:val="828"/>
    <w:uiPriority w:val="0"/>
    <w:qFormat/>
    <w:pPr>
      <w:ind w:left="1440"/>
      <w:spacing w:before="240" w:after="64" w:line="320" w:lineRule="auto"/>
      <w:outlineLvl w:val="7"/>
    </w:pPr>
    <w:rPr>
      <w:rFonts w:ascii="Times New Roman" w:hAnsi="Times New Roman" w:cs="Times New Roman"/>
    </w:rPr>
  </w:style>
  <w:style w:type="paragraph" w:styleId="837">
    <w:name w:val="Heading 9"/>
    <w:basedOn w:val="829"/>
    <w:next w:val="828"/>
    <w:uiPriority w:val="0"/>
    <w:qFormat/>
    <w:pPr>
      <w:ind w:left="1584" w:firstLine="22"/>
      <w:spacing w:before="240" w:after="64" w:line="320" w:lineRule="auto"/>
      <w:outlineLvl w:val="8"/>
    </w:pPr>
    <w:rPr>
      <w:rFonts w:ascii="Times New Roman" w:hAnsi="Times New Roman" w:cs="Times New Roman"/>
    </w:rPr>
  </w:style>
  <w:style w:type="character" w:styleId="838" w:default="1">
    <w:name w:val="Default Paragraph Font"/>
    <w:uiPriority w:val="1"/>
    <w:unhideWhenUsed/>
  </w:style>
  <w:style w:type="table" w:styleId="839" w:default="1">
    <w:name w:val="Normal Table"/>
    <w:uiPriority w:val="99"/>
    <w:semiHidden/>
    <w:unhideWhenUsed/>
    <w:tblPr>
      <w:tblCellMar>
        <w:left w:w="108" w:type="dxa"/>
        <w:top w:w="0" w:type="dxa"/>
        <w:right w:w="108" w:type="dxa"/>
        <w:bottom w:w="0" w:type="dxa"/>
      </w:tblCellMar>
    </w:tblPr>
  </w:style>
  <w:style w:type="paragraph" w:styleId="840" w:customStyle="1">
    <w:name w:val="正文2"/>
    <w:basedOn w:val="828"/>
    <w:next w:val="828"/>
    <w:uiPriority w:val="0"/>
    <w:qFormat/>
    <w:pPr>
      <w:ind w:left="0" w:hanging="2155"/>
      <w:spacing w:line="360" w:lineRule="auto"/>
      <w:shd w:val="clear" w:color="auto" w:fill="ffffff"/>
    </w:pPr>
    <w:rPr>
      <w:rFonts w:ascii="宋体" w:hAnsi="宋体"/>
    </w:rPr>
  </w:style>
  <w:style w:type="paragraph" w:styleId="841">
    <w:name w:val="toc 7"/>
    <w:basedOn w:val="829"/>
    <w:next w:val="828"/>
    <w:uiPriority w:val="0"/>
    <w:qFormat/>
    <w:pPr>
      <w:ind w:left="1640" w:firstLine="3784"/>
      <w:spacing w:before="0" w:after="0" w:line="360" w:lineRule="auto"/>
    </w:pPr>
    <w:rPr>
      <w:rFonts w:ascii="Times New Roman" w:hAnsi="Times New Roman" w:cs="Times New Roman"/>
    </w:rPr>
  </w:style>
  <w:style w:type="paragraph" w:styleId="842">
    <w:name w:val="List Bullet 4"/>
    <w:basedOn w:val="829"/>
    <w:next w:val="843"/>
    <w:uiPriority w:val="0"/>
    <w:qFormat/>
    <w:pPr>
      <w:ind w:left="1620" w:firstLine="2652"/>
      <w:spacing w:before="0" w:after="0" w:line="360" w:lineRule="auto"/>
    </w:pPr>
    <w:rPr>
      <w:rFonts w:ascii="Times New Roman" w:hAnsi="Times New Roman" w:cs="Times New Roman"/>
    </w:rPr>
  </w:style>
  <w:style w:type="paragraph" w:styleId="843">
    <w:name w:val="List Bullet 2"/>
    <w:basedOn w:val="829"/>
    <w:next w:val="828"/>
    <w:uiPriority w:val="0"/>
    <w:qFormat/>
    <w:pPr>
      <w:ind w:left="900" w:firstLine="2652"/>
      <w:spacing w:before="0" w:after="0" w:line="360" w:lineRule="auto"/>
    </w:pPr>
    <w:rPr>
      <w:rFonts w:ascii="Times New Roman" w:hAnsi="Times New Roman" w:cs="Times New Roman"/>
    </w:rPr>
  </w:style>
  <w:style w:type="paragraph" w:styleId="844">
    <w:name w:val="List Number"/>
    <w:basedOn w:val="829"/>
    <w:next w:val="828"/>
    <w:uiPriority w:val="0"/>
    <w:qFormat/>
    <w:pPr>
      <w:ind w:left="454" w:firstLine="2788"/>
      <w:spacing w:before="0" w:after="0" w:line="240" w:lineRule="auto"/>
    </w:pPr>
    <w:rPr>
      <w:rFonts w:ascii="Times New Roman" w:hAnsi="Times New Roman" w:cs="Times New Roman"/>
    </w:rPr>
  </w:style>
  <w:style w:type="paragraph" w:styleId="845">
    <w:name w:val="Normal Indent"/>
    <w:basedOn w:val="828"/>
    <w:next w:val="828"/>
    <w:link w:val="896"/>
    <w:uiPriority w:val="0"/>
    <w:qFormat/>
    <w:pPr>
      <w:ind w:left="420" w:firstLine="4772"/>
    </w:pPr>
  </w:style>
  <w:style w:type="paragraph" w:styleId="846">
    <w:name w:val="Caption"/>
    <w:basedOn w:val="829"/>
    <w:next w:val="828"/>
    <w:uiPriority w:val="0"/>
    <w:qFormat/>
    <w:pPr>
      <w:ind w:left="200" w:firstLine="2248"/>
      <w:jc w:val="center"/>
      <w:spacing w:before="0" w:after="0" w:line="240" w:lineRule="auto"/>
    </w:pPr>
    <w:rPr>
      <w:rFonts w:ascii="Times New Roman" w:hAnsi="Times New Roman" w:cs="Times New Roman"/>
    </w:rPr>
  </w:style>
  <w:style w:type="paragraph" w:styleId="847">
    <w:name w:val="List Bullet"/>
    <w:basedOn w:val="829"/>
    <w:next w:val="828"/>
    <w:uiPriority w:val="0"/>
    <w:qFormat/>
    <w:pPr>
      <w:ind w:left="900" w:firstLine="2652"/>
      <w:spacing w:before="0" w:after="0" w:line="360" w:lineRule="auto"/>
    </w:pPr>
    <w:rPr>
      <w:rFonts w:ascii="Times New Roman" w:hAnsi="Times New Roman" w:cs="Times New Roman"/>
    </w:rPr>
  </w:style>
  <w:style w:type="paragraph" w:styleId="848">
    <w:name w:val="Document Map"/>
    <w:basedOn w:val="829"/>
    <w:next w:val="849"/>
    <w:uiPriority w:val="0"/>
    <w:qFormat/>
    <w:pPr>
      <w:ind w:left="0" w:firstLine="4"/>
      <w:spacing w:before="0" w:after="0" w:line="240" w:lineRule="auto"/>
      <w:shd w:val="clear" w:color="000000" w:fill="000080"/>
    </w:pPr>
    <w:rPr>
      <w:rFonts w:ascii="Times New Roman" w:hAnsi="Times New Roman" w:cs="Times New Roman"/>
    </w:rPr>
  </w:style>
  <w:style w:type="paragraph" w:styleId="849">
    <w:name w:val="annotation subject"/>
    <w:next w:val="828"/>
    <w:uiPriority w:val="0"/>
    <w:qFormat/>
    <w:pPr>
      <w:ind w:firstLine="4608"/>
      <w:spacing w:line="360" w:lineRule="auto"/>
    </w:pPr>
    <w:rPr>
      <w:rFonts w:ascii="Calibri" w:hAnsi="Calibri" w:eastAsia="宋体" w:cs="宋体"/>
      <w:lang w:val="en-US" w:eastAsia="zh-CN" w:bidi="ar-SA"/>
    </w:rPr>
  </w:style>
  <w:style w:type="paragraph" w:styleId="850">
    <w:name w:val="annotation text"/>
    <w:basedOn w:val="829"/>
    <w:next w:val="828"/>
    <w:uiPriority w:val="0"/>
    <w:qFormat/>
    <w:pPr>
      <w:ind w:left="0" w:firstLine="3584"/>
      <w:spacing w:before="0" w:after="0" w:line="360" w:lineRule="auto"/>
    </w:pPr>
    <w:rPr>
      <w:rFonts w:ascii="Times New Roman" w:hAnsi="Times New Roman" w:cs="Times New Roman"/>
    </w:rPr>
  </w:style>
  <w:style w:type="paragraph" w:styleId="851">
    <w:name w:val="Body Text 3"/>
    <w:basedOn w:val="829"/>
    <w:next w:val="828"/>
    <w:uiPriority w:val="0"/>
    <w:qFormat/>
    <w:pPr>
      <w:ind w:left="0" w:firstLine="2048"/>
      <w:spacing w:before="0" w:after="0" w:line="500" w:lineRule="exact"/>
    </w:pPr>
    <w:rPr>
      <w:rFonts w:ascii="Times New Roman" w:hAnsi="Times New Roman" w:cs="Times New Roman"/>
    </w:rPr>
  </w:style>
  <w:style w:type="paragraph" w:styleId="852">
    <w:name w:val="List Bullet 3"/>
    <w:basedOn w:val="829"/>
    <w:next w:val="828"/>
    <w:uiPriority w:val="0"/>
    <w:qFormat/>
    <w:pPr>
      <w:ind w:left="900" w:firstLine="2652"/>
      <w:spacing w:before="0" w:after="0" w:line="360" w:lineRule="auto"/>
    </w:pPr>
    <w:rPr>
      <w:rFonts w:ascii="Times New Roman" w:hAnsi="Times New Roman" w:cs="Times New Roman"/>
    </w:rPr>
  </w:style>
  <w:style w:type="paragraph" w:styleId="853">
    <w:name w:val="Body Text"/>
    <w:basedOn w:val="828"/>
    <w:next w:val="828"/>
    <w:uiPriority w:val="0"/>
    <w:qFormat/>
    <w:pPr>
      <w:ind w:left="0" w:firstLine="2560"/>
    </w:pPr>
    <w:rPr>
      <w:rFonts w:ascii="Times New Roman" w:hAnsi="Times New Roman" w:cs="Times New Roman"/>
    </w:rPr>
  </w:style>
  <w:style w:type="paragraph" w:styleId="854">
    <w:name w:val="Body Text Indent"/>
    <w:basedOn w:val="828"/>
    <w:next w:val="828"/>
    <w:uiPriority w:val="0"/>
    <w:qFormat/>
    <w:pPr>
      <w:ind w:left="420" w:firstLine="1188"/>
      <w:spacing w:line="360" w:lineRule="exact"/>
    </w:pPr>
    <w:rPr>
      <w:rFonts w:ascii="Times New Roman" w:hAnsi="Times New Roman" w:cs="Times New Roman"/>
    </w:rPr>
  </w:style>
  <w:style w:type="paragraph" w:styleId="855">
    <w:name w:val="List Number 3"/>
    <w:basedOn w:val="829"/>
    <w:next w:val="828"/>
    <w:uiPriority w:val="0"/>
    <w:qFormat/>
    <w:pPr>
      <w:ind w:left="420" w:firstLine="3584"/>
      <w:spacing w:before="0" w:after="0" w:line="240" w:lineRule="auto"/>
    </w:pPr>
    <w:rPr>
      <w:rFonts w:ascii="Times New Roman" w:hAnsi="Times New Roman" w:cs="Times New Roman"/>
    </w:rPr>
  </w:style>
  <w:style w:type="paragraph" w:styleId="856">
    <w:name w:val="List 2"/>
    <w:basedOn w:val="829"/>
    <w:next w:val="841"/>
    <w:uiPriority w:val="0"/>
    <w:qFormat/>
    <w:pPr>
      <w:ind w:left="100" w:firstLine="3640"/>
      <w:spacing w:before="0" w:after="0" w:line="240" w:lineRule="auto"/>
    </w:pPr>
    <w:rPr>
      <w:rFonts w:ascii="Times New Roman" w:hAnsi="Times New Roman" w:cs="Times New Roman"/>
    </w:rPr>
  </w:style>
  <w:style w:type="paragraph" w:styleId="857">
    <w:name w:val="Block Text"/>
    <w:basedOn w:val="829"/>
    <w:next w:val="828"/>
    <w:uiPriority w:val="0"/>
    <w:qFormat/>
    <w:pPr>
      <w:ind w:left="420" w:right="33" w:firstLine="2560"/>
      <w:spacing w:before="0" w:after="0" w:line="240" w:lineRule="auto"/>
    </w:pPr>
    <w:rPr>
      <w:rFonts w:ascii="Times New Roman" w:hAnsi="Times New Roman" w:cs="Times New Roman"/>
    </w:rPr>
  </w:style>
  <w:style w:type="paragraph" w:styleId="858">
    <w:name w:val="toc 5"/>
    <w:basedOn w:val="829"/>
    <w:next w:val="828"/>
    <w:uiPriority w:val="0"/>
    <w:qFormat/>
    <w:pPr>
      <w:ind w:left="1160" w:firstLine="3784"/>
      <w:spacing w:before="0" w:after="0" w:line="360" w:lineRule="auto"/>
    </w:pPr>
    <w:rPr>
      <w:rFonts w:ascii="Times New Roman" w:hAnsi="Times New Roman" w:cs="Times New Roman"/>
    </w:rPr>
  </w:style>
  <w:style w:type="paragraph" w:styleId="859">
    <w:name w:val="toc 3"/>
    <w:basedOn w:val="829"/>
    <w:next w:val="828"/>
    <w:uiPriority w:val="0"/>
    <w:qFormat/>
    <w:pPr>
      <w:ind w:left="0" w:firstLine="1024"/>
      <w:spacing w:before="0" w:after="0" w:line="360" w:lineRule="auto"/>
    </w:pPr>
    <w:rPr>
      <w:rFonts w:ascii="Times New Roman" w:hAnsi="Times New Roman" w:cs="Times New Roman"/>
    </w:rPr>
  </w:style>
  <w:style w:type="paragraph" w:styleId="860">
    <w:name w:val="Plain Text"/>
    <w:basedOn w:val="829"/>
    <w:next w:val="861"/>
    <w:uiPriority w:val="0"/>
    <w:qFormat/>
    <w:pPr>
      <w:ind w:left="0" w:firstLine="2048"/>
      <w:spacing w:before="0" w:after="0" w:line="240" w:lineRule="auto"/>
    </w:pPr>
    <w:rPr>
      <w:rFonts w:ascii="Times New Roman" w:hAnsi="Times New Roman" w:cs="Times New Roman"/>
    </w:rPr>
  </w:style>
  <w:style w:type="paragraph" w:styleId="861">
    <w:name w:val="toc 1"/>
    <w:basedOn w:val="829"/>
    <w:next w:val="828"/>
    <w:uiPriority w:val="39"/>
    <w:qFormat/>
    <w:pPr>
      <w:ind w:left="0" w:firstLine="4608"/>
      <w:spacing w:before="0" w:after="0" w:line="240" w:lineRule="auto"/>
    </w:pPr>
    <w:rPr>
      <w:rFonts w:ascii="Times New Roman" w:hAnsi="Times New Roman" w:cs="Times New Roman"/>
    </w:rPr>
  </w:style>
  <w:style w:type="paragraph" w:styleId="862">
    <w:name w:val="List Bullet 5"/>
    <w:basedOn w:val="829"/>
    <w:next w:val="863"/>
    <w:uiPriority w:val="0"/>
    <w:qFormat/>
    <w:pPr>
      <w:ind w:left="2040" w:firstLine="2560"/>
      <w:spacing w:before="0" w:after="0" w:line="360" w:lineRule="auto"/>
    </w:pPr>
    <w:rPr>
      <w:rFonts w:ascii="Times New Roman" w:hAnsi="Times New Roman" w:cs="Times New Roman"/>
    </w:rPr>
  </w:style>
  <w:style w:type="paragraph" w:styleId="863" w:customStyle="1">
    <w:name w:val="正文首行缩进1"/>
    <w:next w:val="855"/>
    <w:uiPriority w:val="0"/>
    <w:qFormat/>
    <w:pPr>
      <w:ind w:left="420" w:firstLine="2724"/>
      <w:spacing w:after="120" w:line="360" w:lineRule="auto"/>
    </w:pPr>
    <w:rPr>
      <w:rFonts w:ascii="Calibri" w:hAnsi="Calibri" w:eastAsia="宋体" w:cs="宋体"/>
      <w:lang w:val="en-US" w:eastAsia="zh-CN" w:bidi="ar-SA"/>
    </w:rPr>
  </w:style>
  <w:style w:type="paragraph" w:styleId="864">
    <w:name w:val="toc 8"/>
    <w:basedOn w:val="829"/>
    <w:next w:val="828"/>
    <w:uiPriority w:val="0"/>
    <w:qFormat/>
    <w:pPr>
      <w:ind w:left="1880" w:firstLine="3784"/>
      <w:spacing w:before="0" w:after="0" w:line="360" w:lineRule="auto"/>
    </w:pPr>
    <w:rPr>
      <w:rFonts w:ascii="Times New Roman" w:hAnsi="Times New Roman" w:cs="Times New Roman"/>
    </w:rPr>
  </w:style>
  <w:style w:type="paragraph" w:styleId="865">
    <w:name w:val="Date"/>
    <w:basedOn w:val="829"/>
    <w:next w:val="828"/>
    <w:uiPriority w:val="0"/>
    <w:qFormat/>
    <w:pPr>
      <w:ind w:left="0" w:firstLine="2560"/>
      <w:spacing w:before="0" w:after="0" w:line="240" w:lineRule="auto"/>
    </w:pPr>
    <w:rPr>
      <w:rFonts w:ascii="Times New Roman" w:hAnsi="Times New Roman" w:cs="Times New Roman"/>
    </w:rPr>
  </w:style>
  <w:style w:type="paragraph" w:styleId="866">
    <w:name w:val="Body Text Indent 2"/>
    <w:basedOn w:val="829"/>
    <w:next w:val="854"/>
    <w:uiPriority w:val="0"/>
    <w:qFormat/>
    <w:pPr>
      <w:ind w:left="481" w:firstLine="2784"/>
      <w:spacing w:before="0" w:after="0" w:line="400" w:lineRule="exact"/>
    </w:pPr>
    <w:rPr>
      <w:rFonts w:ascii="Times New Roman" w:hAnsi="Times New Roman" w:cs="Times New Roman"/>
    </w:rPr>
  </w:style>
  <w:style w:type="paragraph" w:styleId="867">
    <w:name w:val="endnote text"/>
    <w:basedOn w:val="829"/>
    <w:next w:val="868"/>
    <w:uiPriority w:val="0"/>
    <w:qFormat/>
    <w:pPr>
      <w:ind w:left="0" w:firstLine="2560"/>
      <w:spacing w:before="0" w:after="0" w:line="360" w:lineRule="auto"/>
    </w:pPr>
    <w:rPr>
      <w:rFonts w:ascii="Times New Roman" w:hAnsi="Times New Roman" w:cs="Times New Roman"/>
    </w:rPr>
  </w:style>
  <w:style w:type="paragraph" w:styleId="868" w:customStyle="1">
    <w:name w:val="Char11"/>
    <w:basedOn w:val="829"/>
    <w:next w:val="828"/>
    <w:uiPriority w:val="0"/>
    <w:qFormat/>
    <w:pPr>
      <w:ind w:left="0" w:firstLine="3584"/>
      <w:spacing w:before="0" w:after="0" w:line="240" w:lineRule="auto"/>
    </w:pPr>
    <w:rPr>
      <w:rFonts w:ascii="Times New Roman" w:hAnsi="Times New Roman" w:cs="Times New Roman"/>
    </w:rPr>
  </w:style>
  <w:style w:type="paragraph" w:styleId="869">
    <w:name w:val="Balloon Text"/>
    <w:basedOn w:val="829"/>
    <w:next w:val="844"/>
    <w:uiPriority w:val="0"/>
    <w:qFormat/>
    <w:pPr>
      <w:ind w:left="0" w:firstLine="2048"/>
      <w:spacing w:before="0" w:after="0" w:line="240" w:lineRule="auto"/>
    </w:pPr>
    <w:rPr>
      <w:rFonts w:ascii="Times New Roman" w:hAnsi="Times New Roman" w:cs="Times New Roman"/>
    </w:rPr>
  </w:style>
  <w:style w:type="paragraph" w:styleId="870">
    <w:name w:val="Footer"/>
    <w:basedOn w:val="828"/>
    <w:next w:val="871"/>
    <w:link w:val="897"/>
    <w:uiPriority w:val="0"/>
    <w:qFormat/>
    <w:pPr>
      <w:ind w:left="0" w:firstLine="3584"/>
    </w:pPr>
  </w:style>
  <w:style w:type="paragraph" w:styleId="871" w:customStyle="1">
    <w:name w:val="Char Char Char Char Char Char Char Char Char Char Char Char Char"/>
    <w:basedOn w:val="829"/>
    <w:next w:val="828"/>
    <w:uiPriority w:val="0"/>
    <w:qFormat/>
    <w:pPr>
      <w:ind w:left="0" w:firstLine="3584"/>
      <w:spacing w:before="0" w:after="160" w:line="240" w:lineRule="exact"/>
    </w:pPr>
    <w:rPr>
      <w:rFonts w:ascii="Times New Roman" w:hAnsi="Times New Roman" w:cs="Times New Roman"/>
    </w:rPr>
  </w:style>
  <w:style w:type="paragraph" w:styleId="872">
    <w:name w:val="Header"/>
    <w:basedOn w:val="829"/>
    <w:next w:val="865"/>
    <w:link w:val="898"/>
    <w:uiPriority w:val="0"/>
    <w:qFormat/>
    <w:pPr>
      <w:ind w:left="0" w:firstLine="3584"/>
      <w:jc w:val="center"/>
      <w:spacing w:before="0" w:after="0" w:line="240" w:lineRule="auto"/>
    </w:pPr>
  </w:style>
  <w:style w:type="paragraph" w:styleId="873">
    <w:name w:val="toc 4"/>
    <w:basedOn w:val="829"/>
    <w:next w:val="828"/>
    <w:uiPriority w:val="0"/>
    <w:qFormat/>
    <w:pPr>
      <w:ind w:left="1260" w:firstLine="1024"/>
      <w:spacing w:before="0" w:after="0" w:line="240" w:lineRule="auto"/>
    </w:pPr>
    <w:rPr>
      <w:rFonts w:ascii="Times New Roman" w:hAnsi="Times New Roman" w:cs="Times New Roman"/>
    </w:rPr>
  </w:style>
  <w:style w:type="paragraph" w:styleId="874">
    <w:name w:val="Subtitle"/>
    <w:next w:val="828"/>
    <w:uiPriority w:val="0"/>
    <w:qFormat/>
    <w:pPr>
      <w:ind w:left="1024"/>
      <w:jc w:val="center"/>
      <w:spacing w:after="60"/>
    </w:pPr>
    <w:rPr>
      <w:rFonts w:ascii="Calibri" w:hAnsi="Calibri" w:eastAsia="宋体" w:cs="宋体"/>
      <w:lang w:val="en-US" w:eastAsia="zh-CN" w:bidi="ar-SA"/>
    </w:rPr>
  </w:style>
  <w:style w:type="paragraph" w:styleId="875">
    <w:name w:val="List"/>
    <w:basedOn w:val="829"/>
    <w:next w:val="876"/>
    <w:uiPriority w:val="0"/>
    <w:qFormat/>
    <w:pPr>
      <w:ind w:left="200" w:firstLine="3640"/>
      <w:spacing w:before="0" w:after="0" w:line="240" w:lineRule="auto"/>
    </w:pPr>
    <w:rPr>
      <w:rFonts w:ascii="Times New Roman" w:hAnsi="Times New Roman" w:cs="Times New Roman"/>
    </w:rPr>
  </w:style>
  <w:style w:type="paragraph" w:styleId="876">
    <w:name w:val="Body Text First Indent"/>
    <w:basedOn w:val="853"/>
    <w:uiPriority w:val="0"/>
    <w:qFormat/>
    <w:pPr>
      <w:ind w:left="420" w:firstLine="3748"/>
      <w:spacing w:after="120"/>
    </w:pPr>
    <w:rPr>
      <w:rFonts w:ascii="Calibri" w:hAnsi="Calibri" w:cs="宋体"/>
    </w:rPr>
  </w:style>
  <w:style w:type="paragraph" w:styleId="877">
    <w:name w:val="footnote text"/>
    <w:basedOn w:val="829"/>
    <w:next w:val="857"/>
    <w:uiPriority w:val="0"/>
    <w:qFormat/>
    <w:pPr>
      <w:ind w:left="0" w:firstLine="3584"/>
      <w:spacing w:before="0" w:after="0" w:line="360" w:lineRule="auto"/>
    </w:pPr>
    <w:rPr>
      <w:rFonts w:ascii="Times New Roman" w:hAnsi="Times New Roman" w:cs="Times New Roman"/>
    </w:rPr>
  </w:style>
  <w:style w:type="paragraph" w:styleId="878">
    <w:name w:val="toc 6"/>
    <w:basedOn w:val="829"/>
    <w:next w:val="828"/>
    <w:uiPriority w:val="0"/>
    <w:qFormat/>
    <w:pPr>
      <w:ind w:left="1400" w:firstLine="3784"/>
      <w:spacing w:before="0" w:after="0" w:line="360" w:lineRule="auto"/>
    </w:pPr>
    <w:rPr>
      <w:rFonts w:ascii="Times New Roman" w:hAnsi="Times New Roman" w:cs="Times New Roman"/>
    </w:rPr>
  </w:style>
  <w:style w:type="paragraph" w:styleId="879">
    <w:name w:val="List 5"/>
    <w:basedOn w:val="829"/>
    <w:next w:val="853"/>
    <w:uiPriority w:val="0"/>
    <w:qFormat/>
    <w:pPr>
      <w:ind w:left="2100" w:firstLine="3676"/>
      <w:spacing w:before="0" w:after="0" w:line="240" w:lineRule="auto"/>
    </w:pPr>
    <w:rPr>
      <w:rFonts w:ascii="Times New Roman" w:hAnsi="Times New Roman" w:cs="Times New Roman"/>
    </w:rPr>
  </w:style>
  <w:style w:type="paragraph" w:styleId="880">
    <w:name w:val="Body Text Indent 3"/>
    <w:basedOn w:val="829"/>
    <w:next w:val="878"/>
    <w:uiPriority w:val="0"/>
    <w:qFormat/>
    <w:pPr>
      <w:ind w:left="480" w:firstLine="2784"/>
      <w:spacing w:before="0" w:after="0" w:line="400" w:lineRule="exact"/>
    </w:pPr>
    <w:rPr>
      <w:rFonts w:ascii="Times New Roman" w:hAnsi="Times New Roman" w:cs="Times New Roman"/>
    </w:rPr>
  </w:style>
  <w:style w:type="paragraph" w:styleId="881">
    <w:name w:val="toc 2"/>
    <w:basedOn w:val="829"/>
    <w:next w:val="828"/>
    <w:uiPriority w:val="0"/>
    <w:qFormat/>
    <w:pPr>
      <w:ind w:left="0" w:firstLine="1024"/>
      <w:spacing w:before="0" w:after="0" w:line="360" w:lineRule="auto"/>
    </w:pPr>
    <w:rPr>
      <w:rFonts w:ascii="Times New Roman" w:hAnsi="Times New Roman" w:cs="Times New Roman"/>
    </w:rPr>
  </w:style>
  <w:style w:type="paragraph" w:styleId="882">
    <w:name w:val="toc 9"/>
    <w:basedOn w:val="829"/>
    <w:next w:val="828"/>
    <w:uiPriority w:val="0"/>
    <w:qFormat/>
    <w:pPr>
      <w:ind w:left="2120" w:firstLine="3784"/>
      <w:spacing w:before="0" w:after="0" w:line="360" w:lineRule="auto"/>
    </w:pPr>
    <w:rPr>
      <w:rFonts w:ascii="Times New Roman" w:hAnsi="Times New Roman" w:cs="Times New Roman"/>
    </w:rPr>
  </w:style>
  <w:style w:type="paragraph" w:styleId="883">
    <w:name w:val="Body Text 2"/>
    <w:basedOn w:val="829"/>
    <w:next w:val="847"/>
    <w:uiPriority w:val="0"/>
    <w:qFormat/>
    <w:pPr>
      <w:ind w:left="0" w:firstLine="1024"/>
      <w:spacing w:before="0" w:after="120" w:line="480" w:lineRule="auto"/>
    </w:pPr>
    <w:rPr>
      <w:rFonts w:ascii="Times New Roman" w:hAnsi="Times New Roman" w:cs="Times New Roman"/>
    </w:rPr>
  </w:style>
  <w:style w:type="paragraph" w:styleId="884">
    <w:name w:val="HTML Preformatted"/>
    <w:basedOn w:val="829"/>
    <w:next w:val="846"/>
    <w:uiPriority w:val="0"/>
    <w:qFormat/>
    <w:pPr>
      <w:ind w:left="0" w:firstLine="2048"/>
      <w:spacing w:before="0" w:after="0" w:line="253" w:lineRule="atLeast"/>
    </w:pPr>
    <w:rPr>
      <w:rFonts w:ascii="Times New Roman" w:hAnsi="Times New Roman" w:cs="Times New Roman"/>
    </w:rPr>
  </w:style>
  <w:style w:type="paragraph" w:styleId="885">
    <w:name w:val="Normal (Web)"/>
    <w:basedOn w:val="828"/>
    <w:next w:val="856"/>
    <w:uiPriority w:val="0"/>
    <w:qFormat/>
    <w:pPr>
      <w:ind w:left="15" w:right="15" w:firstLine="4608"/>
      <w:spacing w:before="60" w:after="60" w:line="312" w:lineRule="auto"/>
    </w:pPr>
    <w:rPr>
      <w:rFonts w:ascii="Times New Roman" w:hAnsi="Times New Roman" w:cs="Times New Roman"/>
    </w:rPr>
  </w:style>
  <w:style w:type="paragraph" w:styleId="886">
    <w:name w:val="index 1"/>
    <w:basedOn w:val="829"/>
    <w:next w:val="828"/>
    <w:uiPriority w:val="0"/>
    <w:qFormat/>
    <w:pPr>
      <w:ind w:left="0" w:firstLine="3584"/>
      <w:spacing w:before="0" w:after="0" w:line="240" w:lineRule="auto"/>
    </w:pPr>
    <w:rPr>
      <w:rFonts w:ascii="Times New Roman" w:hAnsi="Times New Roman" w:cs="Times New Roman"/>
    </w:rPr>
  </w:style>
  <w:style w:type="paragraph" w:styleId="887">
    <w:name w:val="Body Text First Indent 2"/>
    <w:basedOn w:val="854"/>
    <w:uiPriority w:val="0"/>
    <w:unhideWhenUsed/>
    <w:qFormat/>
    <w:pPr>
      <w:ind w:firstLine="420"/>
    </w:pPr>
  </w:style>
  <w:style w:type="table" w:styleId="88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9">
    <w:name w:val="Strong"/>
    <w:uiPriority w:val="0"/>
    <w:qFormat/>
    <w:rPr>
      <w:rFonts w:ascii="Times New Roman" w:hAnsi="Times New Roman" w:eastAsia="宋体" w:cs="Times New Roman"/>
      <w:b/>
      <w:sz w:val="20"/>
    </w:rPr>
  </w:style>
  <w:style w:type="character" w:styleId="890">
    <w:name w:val="page number"/>
    <w:uiPriority w:val="0"/>
    <w:qFormat/>
    <w:rPr>
      <w:rFonts w:ascii="Times New Roman" w:hAnsi="Times New Roman" w:eastAsia="宋体" w:cs="Times New Roman"/>
      <w:sz w:val="20"/>
    </w:rPr>
  </w:style>
  <w:style w:type="character" w:styleId="891">
    <w:name w:val="FollowedHyperlink"/>
    <w:uiPriority w:val="0"/>
    <w:qFormat/>
    <w:rPr>
      <w:rFonts w:ascii="Times New Roman" w:hAnsi="Times New Roman" w:eastAsia="宋体" w:cs="Times New Roman"/>
      <w:color w:val="800080"/>
      <w:sz w:val="20"/>
      <w:u w:val="single"/>
    </w:rPr>
  </w:style>
  <w:style w:type="character" w:styleId="892">
    <w:name w:val="Emphasis"/>
    <w:uiPriority w:val="0"/>
    <w:qFormat/>
    <w:rPr>
      <w:rFonts w:ascii="Times New Roman" w:hAnsi="Times New Roman" w:eastAsia="宋体" w:cs="Times New Roman"/>
      <w:i/>
      <w:sz w:val="21"/>
    </w:rPr>
  </w:style>
  <w:style w:type="character" w:styleId="893">
    <w:name w:val="Hyperlink"/>
    <w:uiPriority w:val="99"/>
    <w:qFormat/>
    <w:rPr>
      <w:rFonts w:ascii="Times New Roman" w:hAnsi="Times New Roman" w:eastAsia="宋体" w:cs="Times New Roman"/>
      <w:color w:val="0000ff"/>
      <w:sz w:val="20"/>
      <w:u w:val="single"/>
    </w:rPr>
  </w:style>
  <w:style w:type="character" w:styleId="894">
    <w:name w:val="annotation reference"/>
    <w:uiPriority w:val="0"/>
    <w:qFormat/>
    <w:rPr>
      <w:rFonts w:ascii="Times New Roman" w:hAnsi="Times New Roman" w:eastAsia="宋体" w:cs="Times New Roman"/>
      <w:sz w:val="20"/>
    </w:rPr>
  </w:style>
  <w:style w:type="character" w:styleId="895">
    <w:name w:val="footnote reference"/>
    <w:uiPriority w:val="0"/>
    <w:qFormat/>
    <w:rPr>
      <w:rFonts w:ascii="Times New Roman" w:hAnsi="Times New Roman" w:eastAsia="宋体" w:cs="Times New Roman"/>
      <w:vertAlign w:val="superscript"/>
    </w:rPr>
  </w:style>
  <w:style w:type="character" w:styleId="896" w:customStyle="1">
    <w:name w:val="正文缩进 字符"/>
    <w:link w:val="845"/>
    <w:uiPriority w:val="0"/>
    <w:qFormat/>
    <w:rPr>
      <w:rFonts w:ascii="Calibri" w:hAnsi="Calibri" w:eastAsia="宋体" w:cs="Times New Roman"/>
    </w:rPr>
  </w:style>
  <w:style w:type="character" w:styleId="897" w:customStyle="1">
    <w:name w:val="页脚 字符"/>
    <w:link w:val="870"/>
    <w:uiPriority w:val="0"/>
    <w:qFormat/>
    <w:rPr>
      <w:rFonts w:ascii="Calibri" w:hAnsi="Calibri" w:eastAsia="宋体" w:cs="Times New Roman"/>
    </w:rPr>
  </w:style>
  <w:style w:type="character" w:styleId="898" w:customStyle="1">
    <w:name w:val="页眉 字符"/>
    <w:link w:val="872"/>
    <w:uiPriority w:val="0"/>
    <w:qFormat/>
    <w:rPr>
      <w:rFonts w:ascii="Calibri" w:hAnsi="Calibri" w:eastAsia="宋体" w:cs="Times New Roman"/>
    </w:rPr>
  </w:style>
  <w:style w:type="character" w:styleId="899" w:customStyle="1">
    <w:name w:val="日期 Char"/>
    <w:uiPriority w:val="0"/>
    <w:qFormat/>
    <w:rPr>
      <w:rFonts w:ascii="Times New Roman" w:hAnsi="Times New Roman" w:eastAsia="宋体" w:cs="Times New Roman"/>
      <w:sz w:val="20"/>
    </w:rPr>
  </w:style>
  <w:style w:type="character" w:styleId="900" w:customStyle="1">
    <w:name w:val="批注引用1"/>
    <w:uiPriority w:val="0"/>
    <w:qFormat/>
    <w:rPr>
      <w:rFonts w:ascii="Times New Roman" w:hAnsi="Times New Roman" w:eastAsia="宋体" w:cs="Times New Roman"/>
      <w:sz w:val="20"/>
    </w:rPr>
  </w:style>
  <w:style w:type="character" w:styleId="901" w:customStyle="1">
    <w:name w:val="应答文本 Char Char"/>
    <w:uiPriority w:val="0"/>
    <w:qFormat/>
    <w:rPr>
      <w:rFonts w:ascii="Times New Roman" w:hAnsi="Times New Roman" w:eastAsia="宋体" w:cs="Times New Roman"/>
      <w:sz w:val="20"/>
    </w:rPr>
  </w:style>
  <w:style w:type="character" w:styleId="902" w:customStyle="1">
    <w:name w:val="图片0 Char Char"/>
    <w:uiPriority w:val="0"/>
    <w:qFormat/>
    <w:rPr>
      <w:rFonts w:ascii="Times New Roman" w:hAnsi="Times New Roman" w:eastAsia="宋体" w:cs="Times New Roman"/>
      <w:sz w:val="20"/>
    </w:rPr>
  </w:style>
  <w:style w:type="character" w:styleId="903" w:customStyle="1">
    <w:name w:val="尾注文本 Char"/>
    <w:uiPriority w:val="0"/>
    <w:qFormat/>
    <w:rPr>
      <w:rFonts w:ascii="Times New Roman" w:hAnsi="Times New Roman" w:eastAsia="宋体" w:cs="Times New Roman"/>
      <w:sz w:val="20"/>
    </w:rPr>
  </w:style>
  <w:style w:type="character" w:styleId="904" w:customStyle="1">
    <w:name w:val="文档结构图 字符"/>
    <w:uiPriority w:val="0"/>
    <w:qFormat/>
    <w:rPr>
      <w:rFonts w:ascii="Microsoft YaHei UI" w:hAnsi="Times New Roman" w:eastAsia="Microsoft YaHei UI" w:cs="Times New Roman"/>
      <w:sz w:val="18"/>
      <w:szCs w:val="18"/>
    </w:rPr>
  </w:style>
  <w:style w:type="character" w:styleId="905" w:customStyle="1">
    <w:name w:val="_Style 337"/>
    <w:uiPriority w:val="0"/>
    <w:qFormat/>
    <w:rPr>
      <w:rFonts w:ascii="Times New Roman" w:hAnsi="Times New Roman" w:eastAsia="宋体" w:cs="Times New Roman"/>
      <w:color w:val="auto"/>
      <w:sz w:val="21"/>
    </w:rPr>
  </w:style>
  <w:style w:type="character" w:styleId="906" w:customStyle="1">
    <w:name w:val="正文文本 字符"/>
    <w:uiPriority w:val="0"/>
    <w:qFormat/>
    <w:rPr>
      <w:rFonts w:ascii="Times New Roman" w:hAnsi="Times New Roman" w:eastAsia="宋体" w:cs="Times New Roman"/>
      <w:sz w:val="21"/>
    </w:rPr>
  </w:style>
  <w:style w:type="character" w:styleId="907" w:customStyle="1">
    <w:name w:val="批注文字 字符"/>
    <w:uiPriority w:val="0"/>
    <w:qFormat/>
    <w:rPr>
      <w:rFonts w:ascii="Times New Roman" w:hAnsi="Times New Roman" w:eastAsia="宋体" w:cs="Times New Roman"/>
      <w:sz w:val="20"/>
    </w:rPr>
  </w:style>
  <w:style w:type="character" w:styleId="908" w:customStyle="1">
    <w:name w:val="批注文字 Char1"/>
    <w:uiPriority w:val="0"/>
    <w:qFormat/>
    <w:rPr>
      <w:rFonts w:ascii="Times New Roman" w:hAnsi="Times New Roman" w:eastAsia="宋体" w:cs="Times New Roman"/>
      <w:sz w:val="20"/>
    </w:rPr>
  </w:style>
  <w:style w:type="character" w:styleId="909" w:customStyle="1">
    <w:name w:val="txt"/>
    <w:uiPriority w:val="0"/>
    <w:qFormat/>
    <w:rPr>
      <w:rFonts w:ascii="Times New Roman" w:hAnsi="Times New Roman" w:eastAsia="宋体" w:cs="Times New Roman"/>
      <w:sz w:val="20"/>
    </w:rPr>
  </w:style>
  <w:style w:type="character" w:styleId="910" w:customStyle="1">
    <w:name w:val="标书正文 Char"/>
    <w:uiPriority w:val="0"/>
    <w:qFormat/>
    <w:rPr>
      <w:rFonts w:ascii="Times New Roman" w:hAnsi="Times New Roman" w:eastAsia="宋体" w:cs="Times New Roman"/>
      <w:sz w:val="20"/>
    </w:rPr>
  </w:style>
  <w:style w:type="character" w:styleId="911" w:customStyle="1">
    <w:name w:val="font21"/>
    <w:uiPriority w:val="0"/>
    <w:qFormat/>
    <w:rPr>
      <w:rFonts w:hint="eastAsia" w:ascii="宋体" w:hAnsi="宋体" w:eastAsia="宋体" w:cs="宋体"/>
      <w:color w:val="ff0000"/>
      <w:sz w:val="24"/>
      <w:szCs w:val="24"/>
      <w:u w:val="none"/>
    </w:rPr>
  </w:style>
  <w:style w:type="character" w:styleId="912" w:customStyle="1">
    <w:name w:val="apple-converted-space"/>
    <w:uiPriority w:val="0"/>
    <w:qFormat/>
    <w:rPr>
      <w:rFonts w:ascii="Times New Roman" w:hAnsi="Times New Roman" w:eastAsia="宋体" w:cs="Times New Roman"/>
      <w:sz w:val="20"/>
    </w:rPr>
  </w:style>
  <w:style w:type="character" w:styleId="913" w:customStyle="1">
    <w:name w:val="纯文本 Char1"/>
    <w:uiPriority w:val="0"/>
    <w:qFormat/>
    <w:rPr>
      <w:rFonts w:ascii="Times New Roman" w:hAnsi="Times New Roman" w:eastAsia="宋体" w:cs="Times New Roman"/>
      <w:sz w:val="20"/>
    </w:rPr>
  </w:style>
  <w:style w:type="character" w:styleId="914" w:customStyle="1">
    <w:name w:val="para1"/>
    <w:uiPriority w:val="0"/>
    <w:qFormat/>
    <w:rPr>
      <w:rFonts w:ascii="Times New Roman" w:hAnsi="Times New Roman" w:eastAsia="宋体" w:cs="Times New Roman"/>
      <w:sz w:val="20"/>
    </w:rPr>
  </w:style>
  <w:style w:type="character" w:styleId="915" w:customStyle="1">
    <w:name w:val="HTML 预设格式 Char1"/>
    <w:uiPriority w:val="0"/>
    <w:qFormat/>
    <w:rPr>
      <w:rFonts w:ascii="Times New Roman" w:hAnsi="Times New Roman" w:eastAsia="宋体" w:cs="Times New Roman"/>
      <w:sz w:val="20"/>
    </w:rPr>
  </w:style>
  <w:style w:type="character" w:styleId="916" w:customStyle="1">
    <w:name w:val="批注文字 Char"/>
    <w:uiPriority w:val="0"/>
    <w:qFormat/>
    <w:rPr>
      <w:rFonts w:ascii="Times New Roman" w:hAnsi="Times New Roman" w:eastAsia="宋体" w:cs="Times New Roman"/>
      <w:sz w:val="20"/>
    </w:rPr>
  </w:style>
  <w:style w:type="character" w:styleId="917" w:customStyle="1">
    <w:name w:val="文档结构图 Char"/>
    <w:uiPriority w:val="0"/>
    <w:qFormat/>
    <w:rPr>
      <w:rFonts w:ascii="Times New Roman" w:hAnsi="Times New Roman" w:eastAsia="宋体" w:cs="Times New Roman"/>
      <w:sz w:val="20"/>
    </w:rPr>
  </w:style>
  <w:style w:type="character" w:styleId="918" w:customStyle="1">
    <w:name w:val="超级链接"/>
    <w:uiPriority w:val="0"/>
    <w:qFormat/>
    <w:rPr>
      <w:rFonts w:ascii="Times New Roman" w:hAnsi="Times New Roman" w:eastAsia="宋体" w:cs="Times New Roman"/>
      <w:color w:val="0000ff"/>
      <w:sz w:val="20"/>
      <w:u w:val="single"/>
    </w:rPr>
  </w:style>
  <w:style w:type="character" w:styleId="919" w:customStyle="1">
    <w:name w:val="p141"/>
    <w:uiPriority w:val="0"/>
    <w:qFormat/>
    <w:rPr>
      <w:rFonts w:ascii="Times New Roman" w:hAnsi="Times New Roman" w:eastAsia="宋体" w:cs="Times New Roman"/>
      <w:color w:val="000000"/>
      <w:sz w:val="20"/>
      <w:u w:val="none"/>
    </w:rPr>
  </w:style>
  <w:style w:type="character" w:styleId="920" w:customStyle="1">
    <w:name w:val="宏文本 Char"/>
    <w:uiPriority w:val="0"/>
    <w:qFormat/>
    <w:rPr>
      <w:rFonts w:ascii="Times New Roman" w:hAnsi="Times New Roman" w:eastAsia="宋体" w:cs="Times New Roman"/>
      <w:sz w:val="20"/>
    </w:rPr>
  </w:style>
  <w:style w:type="character" w:styleId="921" w:customStyle="1">
    <w:name w:val="_Style 313"/>
    <w:uiPriority w:val="0"/>
    <w:qFormat/>
    <w:rPr>
      <w:rFonts w:ascii="Times New Roman" w:hAnsi="Times New Roman" w:eastAsia="宋体" w:cs="Times New Roman"/>
      <w:b/>
      <w:i/>
      <w:sz w:val="21"/>
    </w:rPr>
  </w:style>
  <w:style w:type="character" w:styleId="922" w:customStyle="1">
    <w:name w:val="页脚 Char1"/>
    <w:uiPriority w:val="0"/>
    <w:qFormat/>
    <w:rPr>
      <w:rFonts w:ascii="Times New Roman" w:hAnsi="Times New Roman" w:eastAsia="宋体" w:cs="Times New Roman"/>
      <w:sz w:val="20"/>
    </w:rPr>
  </w:style>
  <w:style w:type="character" w:styleId="923" w:customStyle="1">
    <w:name w:val="页眉 Char"/>
    <w:uiPriority w:val="0"/>
    <w:qFormat/>
    <w:rPr>
      <w:rFonts w:ascii="Times New Roman" w:hAnsi="Times New Roman" w:eastAsia="宋体" w:cs="Times New Roman"/>
      <w:sz w:val="20"/>
    </w:rPr>
  </w:style>
  <w:style w:type="character" w:styleId="924" w:customStyle="1">
    <w:name w:val="标题 7 Char"/>
    <w:uiPriority w:val="0"/>
    <w:qFormat/>
    <w:rPr>
      <w:rFonts w:ascii="Times New Roman" w:hAnsi="Times New Roman" w:eastAsia="宋体" w:cs="Times New Roman"/>
      <w:b/>
      <w:sz w:val="20"/>
    </w:rPr>
  </w:style>
  <w:style w:type="character" w:styleId="925" w:customStyle="1">
    <w:name w:val="Char Char12"/>
    <w:uiPriority w:val="0"/>
    <w:qFormat/>
    <w:rPr>
      <w:rFonts w:ascii="Times New Roman" w:hAnsi="Times New Roman" w:eastAsia="宋体" w:cs="Times New Roman"/>
      <w:sz w:val="20"/>
    </w:rPr>
  </w:style>
  <w:style w:type="character" w:styleId="926" w:customStyle="1">
    <w:name w:val="标题 3 Char"/>
    <w:uiPriority w:val="0"/>
    <w:qFormat/>
    <w:rPr>
      <w:rFonts w:ascii="Times New Roman" w:hAnsi="Times New Roman" w:eastAsia="宋体" w:cs="Times New Roman"/>
      <w:b/>
      <w:sz w:val="20"/>
    </w:rPr>
  </w:style>
  <w:style w:type="character" w:styleId="927" w:customStyle="1">
    <w:name w:val="正文（首行缩进 2 字符） Char Char"/>
    <w:uiPriority w:val="0"/>
    <w:qFormat/>
    <w:rPr>
      <w:rFonts w:ascii="Times New Roman" w:hAnsi="Times New Roman" w:eastAsia="宋体" w:cs="Times New Roman"/>
      <w:sz w:val="20"/>
    </w:rPr>
  </w:style>
  <w:style w:type="character" w:styleId="928" w:customStyle="1">
    <w:name w:val="表格用 Char Char"/>
    <w:uiPriority w:val="0"/>
    <w:qFormat/>
    <w:rPr>
      <w:rFonts w:ascii="Times New Roman" w:hAnsi="Times New Roman" w:eastAsia="宋体" w:cs="Times New Roman"/>
      <w:sz w:val="20"/>
    </w:rPr>
  </w:style>
  <w:style w:type="character" w:styleId="929" w:customStyle="1">
    <w:name w:val="正文文本缩进 3 Char1"/>
    <w:uiPriority w:val="0"/>
    <w:qFormat/>
    <w:rPr>
      <w:rFonts w:ascii="Times New Roman" w:hAnsi="Times New Roman" w:eastAsia="宋体" w:cs="Times New Roman"/>
      <w:sz w:val="20"/>
    </w:rPr>
  </w:style>
  <w:style w:type="character" w:styleId="930" w:customStyle="1">
    <w:name w:val="正文缩进 Char"/>
    <w:uiPriority w:val="0"/>
    <w:qFormat/>
    <w:rPr>
      <w:rFonts w:ascii="Times New Roman" w:hAnsi="Times New Roman" w:eastAsia="宋体" w:cs="Times New Roman"/>
      <w:sz w:val="20"/>
    </w:rPr>
  </w:style>
  <w:style w:type="character" w:styleId="931" w:customStyle="1">
    <w:name w:val="批注框文本 Char1"/>
    <w:uiPriority w:val="0"/>
    <w:qFormat/>
    <w:rPr>
      <w:rFonts w:ascii="Times New Roman" w:hAnsi="Times New Roman" w:eastAsia="宋体" w:cs="Times New Roman"/>
      <w:sz w:val="20"/>
    </w:rPr>
  </w:style>
  <w:style w:type="character" w:styleId="932" w:customStyle="1">
    <w:name w:val="Char Char13"/>
    <w:uiPriority w:val="0"/>
    <w:qFormat/>
    <w:rPr>
      <w:rFonts w:ascii="Times New Roman" w:hAnsi="Times New Roman" w:eastAsia="宋体" w:cs="Times New Roman"/>
      <w:sz w:val="20"/>
    </w:rPr>
  </w:style>
  <w:style w:type="character" w:styleId="933" w:customStyle="1">
    <w:name w:val="样式2 Char"/>
    <w:uiPriority w:val="0"/>
    <w:qFormat/>
    <w:rPr>
      <w:rFonts w:ascii="Times New Roman" w:hAnsi="Times New Roman" w:eastAsia="宋体" w:cs="Times New Roman"/>
      <w:b/>
      <w:sz w:val="20"/>
    </w:rPr>
  </w:style>
  <w:style w:type="character" w:styleId="934" w:customStyle="1">
    <w:name w:val="页脚 Char"/>
    <w:uiPriority w:val="0"/>
    <w:qFormat/>
    <w:rPr>
      <w:rFonts w:ascii="Times New Roman" w:hAnsi="Times New Roman" w:eastAsia="宋体" w:cs="Times New Roman"/>
      <w:sz w:val="20"/>
    </w:rPr>
  </w:style>
  <w:style w:type="character" w:styleId="935" w:customStyle="1">
    <w:name w:val="标准文本 Char"/>
    <w:uiPriority w:val="0"/>
    <w:qFormat/>
    <w:rPr>
      <w:rFonts w:ascii="Times New Roman" w:hAnsi="Times New Roman" w:eastAsia="宋体" w:cs="Times New Roman"/>
      <w:sz w:val="20"/>
    </w:rPr>
  </w:style>
  <w:style w:type="character" w:styleId="936" w:customStyle="1">
    <w:name w:val="font01"/>
    <w:uiPriority w:val="0"/>
    <w:qFormat/>
    <w:rPr>
      <w:rFonts w:hint="eastAsia" w:ascii="宋体" w:hAnsi="宋体" w:eastAsia="宋体" w:cs="宋体"/>
      <w:color w:val="000000"/>
      <w:sz w:val="24"/>
      <w:szCs w:val="24"/>
      <w:u w:val="none"/>
    </w:rPr>
  </w:style>
  <w:style w:type="character" w:styleId="937" w:customStyle="1">
    <w:name w:val="标题 3 Char1"/>
    <w:uiPriority w:val="0"/>
    <w:qFormat/>
    <w:rPr>
      <w:rFonts w:ascii="Times New Roman" w:hAnsi="Times New Roman" w:eastAsia="宋体" w:cs="Times New Roman"/>
      <w:b/>
      <w:sz w:val="20"/>
      <w:u w:val="single"/>
    </w:rPr>
  </w:style>
  <w:style w:type="character" w:styleId="938" w:customStyle="1">
    <w:name w:val="表格 Char Char"/>
    <w:uiPriority w:val="0"/>
    <w:qFormat/>
    <w:rPr>
      <w:rFonts w:ascii="Times New Roman" w:hAnsi="Times New Roman" w:eastAsia="宋体" w:cs="Times New Roman"/>
      <w:sz w:val="20"/>
    </w:rPr>
  </w:style>
  <w:style w:type="character" w:styleId="939" w:customStyle="1">
    <w:name w:val="正文首行缩进 Char"/>
    <w:uiPriority w:val="0"/>
    <w:qFormat/>
    <w:rPr>
      <w:rFonts w:ascii="Times New Roman" w:hAnsi="Times New Roman" w:eastAsia="宋体" w:cs="Times New Roman"/>
      <w:sz w:val="20"/>
    </w:rPr>
  </w:style>
  <w:style w:type="character" w:styleId="940" w:customStyle="1">
    <w:name w:val="标题 9 Char"/>
    <w:uiPriority w:val="0"/>
    <w:qFormat/>
    <w:rPr>
      <w:rFonts w:ascii="Times New Roman" w:hAnsi="Times New Roman" w:eastAsia="宋体" w:cs="Times New Roman"/>
      <w:sz w:val="20"/>
    </w:rPr>
  </w:style>
  <w:style w:type="character" w:styleId="941" w:customStyle="1">
    <w:name w:val="lh151"/>
    <w:uiPriority w:val="0"/>
    <w:qFormat/>
    <w:rPr>
      <w:rFonts w:ascii="Times New Roman" w:hAnsi="Times New Roman" w:eastAsia="宋体" w:cs="Times New Roman"/>
      <w:color w:val="666666"/>
      <w:sz w:val="20"/>
    </w:rPr>
  </w:style>
  <w:style w:type="character" w:styleId="942" w:customStyle="1">
    <w:name w:val="日期 Char1"/>
    <w:uiPriority w:val="0"/>
    <w:qFormat/>
    <w:rPr>
      <w:rFonts w:ascii="Times New Roman" w:hAnsi="Times New Roman" w:eastAsia="宋体" w:cs="Times New Roman"/>
      <w:sz w:val="20"/>
    </w:rPr>
  </w:style>
  <w:style w:type="character" w:styleId="943" w:customStyle="1">
    <w:name w:val="图片 Char Char"/>
    <w:uiPriority w:val="0"/>
    <w:qFormat/>
    <w:rPr>
      <w:rFonts w:ascii="Times New Roman" w:hAnsi="Times New Roman" w:eastAsia="宋体" w:cs="Times New Roman"/>
      <w:sz w:val="20"/>
    </w:rPr>
  </w:style>
  <w:style w:type="character" w:styleId="944" w:customStyle="1">
    <w:name w:val="批注框文本 字符"/>
    <w:uiPriority w:val="0"/>
    <w:qFormat/>
    <w:rPr>
      <w:rFonts w:ascii="Times New Roman" w:hAnsi="Times New Roman" w:eastAsia="宋体" w:cs="Times New Roman"/>
      <w:sz w:val="20"/>
    </w:rPr>
  </w:style>
  <w:style w:type="character" w:styleId="945" w:customStyle="1">
    <w:name w:val="HTML 预设格式 Char"/>
    <w:uiPriority w:val="0"/>
    <w:qFormat/>
    <w:rPr>
      <w:rFonts w:ascii="Times New Roman" w:hAnsi="Times New Roman" w:eastAsia="宋体" w:cs="Times New Roman"/>
      <w:sz w:val="20"/>
    </w:rPr>
  </w:style>
  <w:style w:type="character" w:styleId="946" w:customStyle="1">
    <w:name w:val="列出段落 Char"/>
    <w:uiPriority w:val="0"/>
    <w:qFormat/>
    <w:rPr>
      <w:rFonts w:ascii="Times New Roman" w:hAnsi="Times New Roman" w:eastAsia="宋体" w:cs="Times New Roman"/>
      <w:sz w:val="20"/>
    </w:rPr>
  </w:style>
  <w:style w:type="character" w:styleId="947" w:customStyle="1">
    <w:name w:val="标题 5 Char"/>
    <w:uiPriority w:val="0"/>
    <w:qFormat/>
    <w:rPr>
      <w:rFonts w:ascii="Times New Roman" w:hAnsi="Times New Roman" w:eastAsia="宋体" w:cs="Times New Roman"/>
      <w:b/>
      <w:sz w:val="20"/>
    </w:rPr>
  </w:style>
  <w:style w:type="character" w:styleId="948" w:customStyle="1">
    <w:name w:val="链接"/>
    <w:uiPriority w:val="0"/>
    <w:qFormat/>
    <w:rPr>
      <w:rFonts w:ascii="Times New Roman" w:hAnsi="Times New Roman" w:eastAsia="宋体" w:cs="Times New Roman"/>
      <w:color w:val="0000ff"/>
      <w:sz w:val="20"/>
      <w:u w:val="single"/>
    </w:rPr>
  </w:style>
  <w:style w:type="character" w:styleId="949" w:customStyle="1">
    <w:name w:val="18h1"/>
    <w:uiPriority w:val="0"/>
    <w:qFormat/>
    <w:rPr>
      <w:rFonts w:ascii="Times New Roman" w:hAnsi="Times New Roman" w:eastAsia="宋体" w:cs="Times New Roman"/>
      <w:color w:val="3b3b3b"/>
      <w:sz w:val="20"/>
    </w:rPr>
  </w:style>
  <w:style w:type="character" w:styleId="950" w:customStyle="1">
    <w:name w:val="表格文字（两侧对齐） Char Char"/>
    <w:uiPriority w:val="0"/>
    <w:qFormat/>
    <w:rPr>
      <w:rFonts w:ascii="Times New Roman" w:hAnsi="Times New Roman" w:eastAsia="宋体" w:cs="Times New Roman"/>
      <w:sz w:val="20"/>
    </w:rPr>
  </w:style>
  <w:style w:type="character" w:styleId="951" w:customStyle="1">
    <w:name w:val="正文文本缩进 2 Char"/>
    <w:uiPriority w:val="0"/>
    <w:qFormat/>
    <w:rPr>
      <w:rFonts w:ascii="Times New Roman" w:hAnsi="Times New Roman" w:eastAsia="宋体" w:cs="Times New Roman"/>
      <w:sz w:val="20"/>
    </w:rPr>
  </w:style>
  <w:style w:type="character" w:styleId="952" w:customStyle="1">
    <w:name w:val="Char Char14"/>
    <w:uiPriority w:val="0"/>
    <w:qFormat/>
    <w:rPr>
      <w:rFonts w:ascii="Times New Roman" w:hAnsi="Times New Roman" w:eastAsia="宋体" w:cs="Times New Roman"/>
      <w:sz w:val="20"/>
    </w:rPr>
  </w:style>
  <w:style w:type="character" w:styleId="953" w:customStyle="1">
    <w:name w:val="标题 1 Char1"/>
    <w:uiPriority w:val="0"/>
    <w:qFormat/>
    <w:rPr>
      <w:rFonts w:ascii="Times New Roman" w:hAnsi="Times New Roman" w:eastAsia="宋体" w:cs="Times New Roman"/>
      <w:b/>
      <w:sz w:val="20"/>
    </w:rPr>
  </w:style>
  <w:style w:type="character" w:styleId="954" w:customStyle="1">
    <w:name w:val="批注框文本 Char"/>
    <w:uiPriority w:val="0"/>
    <w:qFormat/>
    <w:rPr>
      <w:rFonts w:ascii="Times New Roman" w:hAnsi="Times New Roman" w:eastAsia="宋体" w:cs="Times New Roman"/>
      <w:sz w:val="20"/>
    </w:rPr>
  </w:style>
  <w:style w:type="character" w:styleId="955" w:customStyle="1">
    <w:name w:val="apple-style-span"/>
    <w:uiPriority w:val="0"/>
    <w:qFormat/>
    <w:rPr>
      <w:rFonts w:ascii="Times New Roman" w:hAnsi="Times New Roman" w:eastAsia="宋体" w:cs="Times New Roman"/>
      <w:sz w:val="20"/>
    </w:rPr>
  </w:style>
  <w:style w:type="character" w:styleId="956" w:customStyle="1">
    <w:name w:val="插图 Char Char"/>
    <w:uiPriority w:val="0"/>
    <w:qFormat/>
    <w:rPr>
      <w:rFonts w:ascii="Times New Roman" w:hAnsi="Times New Roman" w:eastAsia="宋体" w:cs="Times New Roman"/>
      <w:sz w:val="20"/>
    </w:rPr>
  </w:style>
  <w:style w:type="character" w:styleId="957" w:customStyle="1">
    <w:name w:val="标题 2 Char1"/>
    <w:uiPriority w:val="0"/>
    <w:qFormat/>
    <w:rPr>
      <w:rFonts w:ascii="Times New Roman" w:hAnsi="Times New Roman" w:eastAsia="宋体" w:cs="Times New Roman"/>
      <w:b/>
      <w:sz w:val="20"/>
    </w:rPr>
  </w:style>
  <w:style w:type="character" w:styleId="958" w:customStyle="1">
    <w:name w:val="_Style 332"/>
    <w:uiPriority w:val="0"/>
    <w:qFormat/>
    <w:rPr>
      <w:rFonts w:ascii="Times New Roman" w:hAnsi="Times New Roman" w:eastAsia="宋体" w:cs="Times New Roman"/>
      <w:i/>
      <w:color w:val="auto"/>
      <w:sz w:val="21"/>
    </w:rPr>
  </w:style>
  <w:style w:type="character" w:styleId="959" w:customStyle="1">
    <w:name w:val="正文文本 3 Char1"/>
    <w:uiPriority w:val="0"/>
    <w:qFormat/>
    <w:rPr>
      <w:rFonts w:ascii="Times New Roman" w:hAnsi="Times New Roman" w:eastAsia="宋体" w:cs="Times New Roman"/>
      <w:sz w:val="20"/>
    </w:rPr>
  </w:style>
  <w:style w:type="character" w:styleId="960" w:customStyle="1">
    <w:name w:val="标题 5 Char1"/>
    <w:uiPriority w:val="0"/>
    <w:qFormat/>
    <w:rPr>
      <w:rFonts w:ascii="Times New Roman" w:hAnsi="Times New Roman" w:eastAsia="宋体" w:cs="Times New Roman"/>
      <w:b/>
      <w:sz w:val="20"/>
    </w:rPr>
  </w:style>
  <w:style w:type="character" w:styleId="961" w:customStyle="1">
    <w:name w:val="批注主题 Char"/>
    <w:uiPriority w:val="0"/>
    <w:qFormat/>
    <w:rPr>
      <w:rFonts w:ascii="Times New Roman" w:hAnsi="Times New Roman" w:eastAsia="宋体" w:cs="Times New Roman"/>
      <w:b/>
      <w:sz w:val="20"/>
    </w:rPr>
  </w:style>
  <w:style w:type="character" w:styleId="962" w:customStyle="1">
    <w:name w:val="标题 1 Char"/>
    <w:uiPriority w:val="0"/>
    <w:qFormat/>
    <w:rPr>
      <w:rFonts w:ascii="Times New Roman" w:hAnsi="Times New Roman" w:eastAsia="宋体" w:cs="Times New Roman"/>
      <w:b/>
      <w:sz w:val="20"/>
    </w:rPr>
  </w:style>
  <w:style w:type="character" w:styleId="963" w:customStyle="1">
    <w:name w:val="正文文本 2 Char1"/>
    <w:uiPriority w:val="0"/>
    <w:qFormat/>
    <w:rPr>
      <w:rFonts w:ascii="Times New Roman" w:hAnsi="Times New Roman" w:eastAsia="宋体" w:cs="Times New Roman"/>
      <w:sz w:val="20"/>
    </w:rPr>
  </w:style>
  <w:style w:type="character" w:styleId="964" w:customStyle="1">
    <w:name w:val="标题 4 Char1"/>
    <w:uiPriority w:val="0"/>
    <w:qFormat/>
    <w:rPr>
      <w:rFonts w:ascii="Times New Roman" w:hAnsi="Times New Roman" w:eastAsia="宋体" w:cs="Times New Roman"/>
      <w:b/>
      <w:sz w:val="20"/>
    </w:rPr>
  </w:style>
  <w:style w:type="character" w:styleId="965" w:customStyle="1">
    <w:name w:val="正文文本 2 Char"/>
    <w:uiPriority w:val="0"/>
    <w:qFormat/>
    <w:rPr>
      <w:rFonts w:ascii="Times New Roman" w:hAnsi="Times New Roman" w:eastAsia="宋体" w:cs="Times New Roman"/>
      <w:sz w:val="20"/>
    </w:rPr>
  </w:style>
  <w:style w:type="character" w:styleId="966" w:customStyle="1">
    <w:name w:val="_Style 376"/>
    <w:uiPriority w:val="0"/>
    <w:qFormat/>
    <w:rPr>
      <w:rFonts w:ascii="Times New Roman" w:hAnsi="Times New Roman" w:eastAsia="宋体" w:cs="Times New Roman"/>
      <w:b/>
      <w:color w:val="auto"/>
      <w:sz w:val="21"/>
    </w:rPr>
  </w:style>
  <w:style w:type="character" w:styleId="967" w:customStyle="1">
    <w:name w:val="062"/>
    <w:uiPriority w:val="0"/>
    <w:qFormat/>
    <w:rPr>
      <w:rFonts w:ascii="Times New Roman" w:hAnsi="Times New Roman" w:eastAsia="宋体" w:cs="Times New Roman"/>
      <w:b/>
      <w:sz w:val="20"/>
    </w:rPr>
  </w:style>
  <w:style w:type="character" w:styleId="968" w:customStyle="1">
    <w:name w:val="正文文本 Char1"/>
    <w:uiPriority w:val="0"/>
    <w:qFormat/>
    <w:rPr>
      <w:rFonts w:ascii="Times New Roman" w:hAnsi="Times New Roman" w:eastAsia="宋体" w:cs="Times New Roman"/>
      <w:sz w:val="20"/>
    </w:rPr>
  </w:style>
  <w:style w:type="character" w:styleId="969" w:customStyle="1">
    <w:name w:val="题注 Char"/>
    <w:uiPriority w:val="0"/>
    <w:qFormat/>
    <w:rPr>
      <w:rFonts w:ascii="Times New Roman" w:hAnsi="Times New Roman" w:eastAsia="宋体" w:cs="Times New Roman"/>
      <w:sz w:val="20"/>
    </w:rPr>
  </w:style>
  <w:style w:type="character" w:styleId="970" w:customStyle="1">
    <w:name w:val="脚注文本 Char"/>
    <w:uiPriority w:val="0"/>
    <w:qFormat/>
    <w:rPr>
      <w:rFonts w:ascii="Times New Roman" w:hAnsi="Times New Roman" w:eastAsia="宋体" w:cs="Times New Roman"/>
      <w:sz w:val="20"/>
    </w:rPr>
  </w:style>
  <w:style w:type="character" w:styleId="971" w:customStyle="1">
    <w:name w:val="_Style 336"/>
    <w:uiPriority w:val="0"/>
    <w:qFormat/>
    <w:rPr>
      <w:rFonts w:ascii="Times New Roman" w:hAnsi="Times New Roman" w:eastAsia="宋体" w:cs="Times New Roman"/>
      <w:i/>
      <w:color w:val="auto"/>
      <w:sz w:val="21"/>
    </w:rPr>
  </w:style>
  <w:style w:type="character" w:styleId="972" w:customStyle="1">
    <w:name w:val="表格 Char"/>
    <w:uiPriority w:val="0"/>
    <w:qFormat/>
    <w:rPr>
      <w:rFonts w:ascii="Times New Roman" w:hAnsi="Times New Roman" w:eastAsia="宋体" w:cs="Times New Roman"/>
      <w:color w:val="000000"/>
      <w:sz w:val="20"/>
    </w:rPr>
  </w:style>
  <w:style w:type="character" w:styleId="973" w:customStyle="1">
    <w:name w:val="批注主题 字符"/>
    <w:uiPriority w:val="0"/>
    <w:qFormat/>
    <w:rPr>
      <w:rFonts w:ascii="Times New Roman" w:hAnsi="Times New Roman" w:eastAsia="宋体" w:cs="Times New Roman"/>
      <w:b/>
      <w:sz w:val="20"/>
    </w:rPr>
  </w:style>
  <w:style w:type="character" w:styleId="974" w:customStyle="1">
    <w:name w:val="图注 Char Char"/>
    <w:uiPriority w:val="0"/>
    <w:qFormat/>
    <w:rPr>
      <w:rFonts w:ascii="Times New Roman" w:hAnsi="Times New Roman" w:eastAsia="宋体" w:cs="Times New Roman"/>
      <w:sz w:val="20"/>
    </w:rPr>
  </w:style>
  <w:style w:type="character" w:styleId="975" w:customStyle="1">
    <w:name w:val="页码1"/>
    <w:uiPriority w:val="0"/>
    <w:qFormat/>
    <w:rPr>
      <w:rFonts w:ascii="Times New Roman" w:hAnsi="Times New Roman" w:eastAsia="宋体" w:cs="Times New Roman"/>
      <w:sz w:val="20"/>
    </w:rPr>
  </w:style>
  <w:style w:type="character" w:styleId="976" w:customStyle="1">
    <w:name w:val="列表框1 Char Char"/>
    <w:uiPriority w:val="0"/>
    <w:qFormat/>
    <w:rPr>
      <w:rFonts w:ascii="Times New Roman" w:hAnsi="Times New Roman" w:eastAsia="宋体" w:cs="Times New Roman"/>
      <w:sz w:val="20"/>
    </w:rPr>
  </w:style>
  <w:style w:type="character" w:styleId="977" w:customStyle="1">
    <w:name w:val="1ji Char"/>
    <w:uiPriority w:val="0"/>
    <w:qFormat/>
    <w:rPr>
      <w:rFonts w:ascii="Times New Roman" w:hAnsi="Times New Roman" w:eastAsia="宋体" w:cs="Times New Roman"/>
      <w:b/>
      <w:sz w:val="20"/>
    </w:rPr>
  </w:style>
  <w:style w:type="character" w:styleId="978" w:customStyle="1">
    <w:name w:val="正文文本缩进 Char"/>
    <w:uiPriority w:val="0"/>
    <w:qFormat/>
    <w:rPr>
      <w:rFonts w:ascii="Times New Roman" w:hAnsi="Times New Roman" w:eastAsia="宋体" w:cs="Times New Roman"/>
      <w:sz w:val="20"/>
    </w:rPr>
  </w:style>
  <w:style w:type="character" w:styleId="979" w:customStyle="1">
    <w:name w:val="标准文本 Char Char"/>
    <w:uiPriority w:val="0"/>
    <w:qFormat/>
    <w:rPr>
      <w:rFonts w:ascii="Times New Roman" w:hAnsi="Times New Roman" w:eastAsia="宋体" w:cs="Times New Roman"/>
      <w:sz w:val="20"/>
    </w:rPr>
  </w:style>
  <w:style w:type="character" w:styleId="980" w:customStyle="1">
    <w:name w:val="表格用 Char"/>
    <w:uiPriority w:val="0"/>
    <w:qFormat/>
    <w:rPr>
      <w:rFonts w:ascii="Times New Roman" w:hAnsi="Times New Roman" w:eastAsia="宋体" w:cs="Times New Roman"/>
      <w:color w:val="000000"/>
      <w:sz w:val="20"/>
    </w:rPr>
  </w:style>
  <w:style w:type="character" w:styleId="981" w:customStyle="1">
    <w:name w:val="标题 7 Char1"/>
    <w:uiPriority w:val="0"/>
    <w:qFormat/>
    <w:rPr>
      <w:rFonts w:ascii="Times New Roman" w:hAnsi="Times New Roman" w:eastAsia="宋体" w:cs="Times New Roman"/>
      <w:b/>
      <w:sz w:val="20"/>
    </w:rPr>
  </w:style>
  <w:style w:type="character" w:styleId="982" w:customStyle="1">
    <w:name w:val="H 3 Char"/>
    <w:uiPriority w:val="0"/>
    <w:qFormat/>
    <w:rPr>
      <w:rFonts w:ascii="Times New Roman" w:hAnsi="Times New Roman" w:eastAsia="宋体" w:cs="Times New Roman"/>
      <w:b/>
      <w:sz w:val="20"/>
    </w:rPr>
  </w:style>
  <w:style w:type="character" w:styleId="983" w:customStyle="1">
    <w:name w:val="正文文本缩进 3 字符"/>
    <w:uiPriority w:val="0"/>
    <w:qFormat/>
    <w:rPr>
      <w:rFonts w:ascii="Times New Roman" w:hAnsi="Times New Roman" w:eastAsia="宋体" w:cs="Times New Roman"/>
      <w:sz w:val="16"/>
      <w:szCs w:val="16"/>
    </w:rPr>
  </w:style>
  <w:style w:type="character" w:styleId="984" w:customStyle="1">
    <w:name w:val="标题 Char"/>
    <w:uiPriority w:val="0"/>
    <w:qFormat/>
    <w:rPr>
      <w:rFonts w:ascii="Times New Roman" w:hAnsi="Times New Roman" w:eastAsia="宋体" w:cs="Times New Roman"/>
      <w:b/>
      <w:sz w:val="20"/>
    </w:rPr>
  </w:style>
  <w:style w:type="character" w:styleId="985" w:customStyle="1">
    <w:name w:val="H 4 Char"/>
    <w:uiPriority w:val="0"/>
    <w:qFormat/>
    <w:rPr>
      <w:rFonts w:ascii="Times New Roman" w:hAnsi="Times New Roman" w:eastAsia="宋体" w:cs="Times New Roman"/>
      <w:b/>
      <w:sz w:val="20"/>
    </w:rPr>
  </w:style>
  <w:style w:type="character" w:styleId="986" w:customStyle="1">
    <w:name w:val="批注主题 Char1"/>
    <w:uiPriority w:val="0"/>
    <w:qFormat/>
    <w:rPr>
      <w:rFonts w:ascii="Times New Roman" w:hAnsi="Times New Roman" w:eastAsia="宋体" w:cs="Times New Roman"/>
      <w:b/>
      <w:sz w:val="20"/>
    </w:rPr>
  </w:style>
  <w:style w:type="character" w:styleId="987" w:customStyle="1">
    <w:name w:val="正文文本缩进 Char1"/>
    <w:uiPriority w:val="0"/>
    <w:qFormat/>
    <w:rPr>
      <w:rFonts w:ascii="Times New Roman" w:hAnsi="Times New Roman" w:eastAsia="宋体" w:cs="Times New Roman"/>
      <w:sz w:val="20"/>
    </w:rPr>
  </w:style>
  <w:style w:type="character" w:styleId="988" w:customStyle="1">
    <w:name w:val="正文文本 3 Char"/>
    <w:uiPriority w:val="0"/>
    <w:qFormat/>
    <w:rPr>
      <w:rFonts w:ascii="Times New Roman" w:hAnsi="Times New Roman" w:eastAsia="宋体" w:cs="Times New Roman"/>
      <w:sz w:val="20"/>
    </w:rPr>
  </w:style>
  <w:style w:type="character" w:styleId="989" w:customStyle="1">
    <w:name w:val="正文首行缩进 2 Char"/>
    <w:uiPriority w:val="0"/>
    <w:qFormat/>
    <w:rPr>
      <w:rFonts w:ascii="Times New Roman" w:hAnsi="Times New Roman" w:eastAsia="宋体" w:cs="Times New Roman"/>
      <w:sz w:val="20"/>
    </w:rPr>
  </w:style>
  <w:style w:type="character" w:styleId="990" w:customStyle="1">
    <w:name w:val="页眉 Char1"/>
    <w:uiPriority w:val="0"/>
    <w:qFormat/>
    <w:rPr>
      <w:rFonts w:ascii="Times New Roman" w:hAnsi="Times New Roman" w:eastAsia="宋体" w:cs="Times New Roman"/>
      <w:sz w:val="20"/>
    </w:rPr>
  </w:style>
  <w:style w:type="character" w:styleId="991" w:customStyle="1">
    <w:name w:val="Char Char2"/>
    <w:uiPriority w:val="0"/>
    <w:qFormat/>
    <w:rPr>
      <w:rFonts w:ascii="Times New Roman" w:hAnsi="Times New Roman" w:eastAsia="宋体" w:cs="Times New Roman"/>
      <w:sz w:val="20"/>
    </w:rPr>
  </w:style>
  <w:style w:type="character" w:styleId="992" w:customStyle="1">
    <w:name w:val="样式 首行缩进:  2 字符 Char1"/>
    <w:uiPriority w:val="0"/>
    <w:qFormat/>
    <w:rPr>
      <w:rFonts w:ascii="Times New Roman" w:hAnsi="Times New Roman" w:eastAsia="宋体" w:cs="Times New Roman"/>
      <w:sz w:val="20"/>
    </w:rPr>
  </w:style>
  <w:style w:type="character" w:styleId="993" w:customStyle="1">
    <w:name w:val="标题 2 Char"/>
    <w:uiPriority w:val="0"/>
    <w:qFormat/>
    <w:rPr>
      <w:rFonts w:ascii="Times New Roman" w:hAnsi="Times New Roman" w:eastAsia="宋体" w:cs="Times New Roman"/>
      <w:b/>
      <w:sz w:val="20"/>
    </w:rPr>
  </w:style>
  <w:style w:type="character" w:styleId="994" w:customStyle="1">
    <w:name w:val="表格文字图表文字 Char Char"/>
    <w:uiPriority w:val="0"/>
    <w:qFormat/>
    <w:rPr>
      <w:rFonts w:ascii="Times New Roman" w:hAnsi="Times New Roman" w:eastAsia="宋体" w:cs="Times New Roman"/>
      <w:sz w:val="20"/>
    </w:rPr>
  </w:style>
  <w:style w:type="character" w:styleId="995" w:customStyle="1">
    <w:name w:val="图片 Char"/>
    <w:uiPriority w:val="0"/>
    <w:qFormat/>
    <w:rPr>
      <w:rFonts w:ascii="Times New Roman" w:hAnsi="Times New Roman" w:eastAsia="宋体" w:cs="Times New Roman"/>
      <w:sz w:val="20"/>
    </w:rPr>
  </w:style>
  <w:style w:type="character" w:styleId="996" w:customStyle="1">
    <w:name w:val="标题 6 Char"/>
    <w:uiPriority w:val="0"/>
    <w:qFormat/>
    <w:rPr>
      <w:rFonts w:ascii="Times New Roman" w:hAnsi="Times New Roman" w:eastAsia="宋体" w:cs="Times New Roman"/>
      <w:b/>
      <w:sz w:val="20"/>
    </w:rPr>
  </w:style>
  <w:style w:type="character" w:styleId="997" w:customStyle="1">
    <w:name w:val="标题 4 Char"/>
    <w:uiPriority w:val="0"/>
    <w:qFormat/>
    <w:rPr>
      <w:rFonts w:ascii="Times New Roman" w:hAnsi="Times New Roman" w:eastAsia="宋体" w:cs="Times New Roman"/>
      <w:b/>
      <w:sz w:val="20"/>
    </w:rPr>
  </w:style>
  <w:style w:type="character" w:styleId="998" w:customStyle="1">
    <w:name w:val="文档结构图 Char1"/>
    <w:uiPriority w:val="0"/>
    <w:qFormat/>
    <w:rPr>
      <w:rFonts w:ascii="Times New Roman" w:hAnsi="Times New Roman" w:eastAsia="宋体" w:cs="Times New Roman"/>
      <w:sz w:val="20"/>
    </w:rPr>
  </w:style>
  <w:style w:type="character" w:styleId="999" w:customStyle="1">
    <w:name w:val="项目符0 Char"/>
    <w:uiPriority w:val="0"/>
    <w:qFormat/>
    <w:rPr>
      <w:rFonts w:ascii="Times New Roman" w:hAnsi="Times New Roman" w:eastAsia="宋体" w:cs="Times New Roman"/>
      <w:sz w:val="20"/>
    </w:rPr>
  </w:style>
  <w:style w:type="character" w:styleId="1000" w:customStyle="1">
    <w:name w:val="正文文本缩进 3 Char"/>
    <w:uiPriority w:val="0"/>
    <w:qFormat/>
    <w:rPr>
      <w:rFonts w:ascii="Times New Roman" w:hAnsi="Times New Roman" w:eastAsia="宋体" w:cs="Times New Roman"/>
      <w:sz w:val="20"/>
    </w:rPr>
  </w:style>
  <w:style w:type="character" w:styleId="1001" w:customStyle="1">
    <w:name w:val="Char Char3"/>
    <w:uiPriority w:val="0"/>
    <w:qFormat/>
    <w:rPr>
      <w:rFonts w:ascii="Times New Roman" w:hAnsi="Times New Roman" w:eastAsia="宋体" w:cs="Times New Roman"/>
      <w:sz w:val="20"/>
    </w:rPr>
  </w:style>
  <w:style w:type="character" w:styleId="1002" w:customStyle="1">
    <w:name w:val="纯文本 Char"/>
    <w:uiPriority w:val="0"/>
    <w:qFormat/>
    <w:rPr>
      <w:rFonts w:ascii="Times New Roman" w:hAnsi="Times New Roman" w:eastAsia="宋体" w:cs="Times New Roman"/>
      <w:sz w:val="20"/>
    </w:rPr>
  </w:style>
  <w:style w:type="character" w:styleId="1003" w:customStyle="1">
    <w:name w:val="正文文本缩进 2 Char1"/>
    <w:uiPriority w:val="0"/>
    <w:qFormat/>
    <w:rPr>
      <w:rFonts w:ascii="Times New Roman" w:hAnsi="Times New Roman" w:eastAsia="宋体" w:cs="Times New Roman"/>
      <w:sz w:val="20"/>
    </w:rPr>
  </w:style>
  <w:style w:type="character" w:styleId="1004" w:customStyle="1">
    <w:name w:val="标题 8 Char"/>
    <w:uiPriority w:val="0"/>
    <w:qFormat/>
    <w:rPr>
      <w:rFonts w:ascii="Times New Roman" w:hAnsi="Times New Roman" w:eastAsia="宋体" w:cs="Times New Roman"/>
      <w:sz w:val="20"/>
    </w:rPr>
  </w:style>
  <w:style w:type="character" w:styleId="1005" w:customStyle="1">
    <w:name w:val="标题 6 Char1"/>
    <w:uiPriority w:val="0"/>
    <w:qFormat/>
    <w:rPr>
      <w:rFonts w:ascii="Times New Roman" w:hAnsi="Times New Roman" w:eastAsia="宋体" w:cs="Times New Roman"/>
      <w:b/>
      <w:sz w:val="20"/>
    </w:rPr>
  </w:style>
  <w:style w:type="character" w:styleId="1006" w:customStyle="1">
    <w:name w:val="case31"/>
    <w:uiPriority w:val="0"/>
    <w:qFormat/>
    <w:rPr>
      <w:rFonts w:ascii="Times New Roman" w:hAnsi="Times New Roman" w:eastAsia="宋体" w:cs="Times New Roman"/>
      <w:sz w:val="20"/>
    </w:rPr>
  </w:style>
  <w:style w:type="character" w:styleId="1007" w:customStyle="1">
    <w:name w:val="正文文本 Char"/>
    <w:uiPriority w:val="0"/>
    <w:qFormat/>
    <w:rPr>
      <w:rFonts w:ascii="Times New Roman" w:hAnsi="Times New Roman" w:eastAsia="宋体" w:cs="Times New Roman"/>
      <w:sz w:val="20"/>
    </w:rPr>
  </w:style>
  <w:style w:type="paragraph" w:styleId="1008" w:customStyle="1">
    <w:name w:val="节标题"/>
    <w:basedOn w:val="829"/>
    <w:next w:val="1009"/>
    <w:uiPriority w:val="0"/>
    <w:qFormat/>
    <w:pPr>
      <w:ind w:left="0" w:firstLine="5120"/>
      <w:jc w:val="center"/>
      <w:spacing w:before="0" w:after="0" w:line="289" w:lineRule="atLeast"/>
    </w:pPr>
    <w:rPr>
      <w:rFonts w:ascii="Times New Roman" w:hAnsi="Times New Roman" w:cs="Times New Roman"/>
    </w:rPr>
  </w:style>
  <w:style w:type="paragraph" w:styleId="1009" w:customStyle="1">
    <w:name w:val="文档标题6"/>
    <w:basedOn w:val="835"/>
    <w:next w:val="828"/>
    <w:uiPriority w:val="0"/>
    <w:qFormat/>
    <w:pPr>
      <w:ind w:left="1134" w:firstLine="20"/>
      <w:spacing w:before="280" w:after="280" w:line="360" w:lineRule="auto"/>
      <w:outlineLvl w:val="5"/>
    </w:pPr>
  </w:style>
  <w:style w:type="paragraph" w:styleId="1010" w:customStyle="1">
    <w:name w:val="正文段"/>
    <w:basedOn w:val="829"/>
    <w:next w:val="1011"/>
    <w:uiPriority w:val="0"/>
    <w:qFormat/>
    <w:pPr>
      <w:ind w:left="454" w:firstLine="1222"/>
      <w:spacing w:before="0" w:after="240" w:line="240" w:lineRule="atLeast"/>
    </w:pPr>
    <w:rPr>
      <w:rFonts w:ascii="Times New Roman" w:hAnsi="Times New Roman" w:cs="Times New Roman"/>
    </w:rPr>
  </w:style>
  <w:style w:type="paragraph" w:styleId="1011" w:customStyle="1">
    <w:name w:val="批注主题1"/>
    <w:next w:val="828"/>
    <w:uiPriority w:val="0"/>
    <w:qFormat/>
    <w:pPr>
      <w:ind w:left="200" w:firstLine="4808"/>
      <w:spacing w:line="360" w:lineRule="auto"/>
    </w:pPr>
    <w:rPr>
      <w:rFonts w:ascii="Calibri" w:hAnsi="Calibri" w:eastAsia="宋体" w:cs="宋体"/>
      <w:lang w:val="en-US" w:eastAsia="zh-CN" w:bidi="ar-SA"/>
    </w:rPr>
  </w:style>
  <w:style w:type="paragraph" w:styleId="1012" w:customStyle="1">
    <w:name w:val="_Style 224"/>
    <w:next w:val="1013"/>
    <w:uiPriority w:val="0"/>
    <w:qFormat/>
    <w:pPr>
      <w:ind w:firstLine="3584"/>
    </w:pPr>
    <w:rPr>
      <w:rFonts w:ascii="Calibri" w:hAnsi="Calibri" w:eastAsia="宋体" w:cs="宋体"/>
      <w:lang w:val="en-US" w:eastAsia="zh-CN" w:bidi="ar-SA"/>
    </w:rPr>
  </w:style>
  <w:style w:type="paragraph" w:styleId="1013" w:customStyle="1">
    <w:name w:val="编号1"/>
    <w:basedOn w:val="829"/>
    <w:next w:val="1014"/>
    <w:uiPriority w:val="0"/>
    <w:qFormat/>
    <w:pPr>
      <w:ind w:left="360" w:right="210" w:firstLine="2200"/>
      <w:spacing w:before="0" w:after="0" w:line="240" w:lineRule="auto"/>
    </w:pPr>
    <w:rPr>
      <w:rFonts w:ascii="Times New Roman" w:hAnsi="Times New Roman" w:cs="Times New Roman"/>
    </w:rPr>
  </w:style>
  <w:style w:type="paragraph" w:styleId="1014" w:customStyle="1">
    <w:name w:val="图片"/>
    <w:basedOn w:val="829"/>
    <w:next w:val="1015"/>
    <w:uiPriority w:val="0"/>
    <w:qFormat/>
    <w:pPr>
      <w:ind w:left="-283" w:firstLine="2674"/>
      <w:jc w:val="center"/>
      <w:spacing w:before="0" w:after="0" w:line="360" w:lineRule="auto"/>
    </w:pPr>
    <w:rPr>
      <w:rFonts w:ascii="Times New Roman" w:hAnsi="Times New Roman" w:cs="Times New Roman"/>
    </w:rPr>
  </w:style>
  <w:style w:type="paragraph" w:styleId="1015" w:customStyle="1">
    <w:name w:val="样式 目录 3 + 左侧:  2 字符"/>
    <w:next w:val="880"/>
    <w:uiPriority w:val="0"/>
    <w:qFormat/>
    <w:pPr>
      <w:ind w:left="400" w:firstLine="5120"/>
      <w:spacing w:line="360" w:lineRule="auto"/>
      <w:widowControl w:val="off"/>
    </w:pPr>
    <w:rPr>
      <w:rFonts w:ascii="Calibri" w:hAnsi="Calibri" w:eastAsia="宋体" w:cs="宋体"/>
      <w:lang w:val="en-US" w:eastAsia="zh-CN" w:bidi="ar-SA"/>
    </w:rPr>
  </w:style>
  <w:style w:type="paragraph" w:styleId="1016" w:customStyle="1">
    <w:name w:val="图注"/>
    <w:next w:val="1017"/>
    <w:uiPriority w:val="0"/>
    <w:qFormat/>
    <w:pPr>
      <w:ind w:left="360" w:firstLine="2152"/>
      <w:jc w:val="center"/>
    </w:pPr>
    <w:rPr>
      <w:rFonts w:ascii="Calibri" w:hAnsi="Calibri" w:eastAsia="宋体" w:cs="宋体"/>
      <w:lang w:val="en-US" w:eastAsia="zh-CN" w:bidi="ar-SA"/>
    </w:rPr>
  </w:style>
  <w:style w:type="paragraph" w:styleId="1017" w:customStyle="1">
    <w:name w:val="列表编号 41"/>
    <w:basedOn w:val="829"/>
    <w:next w:val="1018"/>
    <w:uiPriority w:val="0"/>
    <w:qFormat/>
    <w:pPr>
      <w:ind w:left="1620" w:firstLine="2712"/>
      <w:spacing w:before="0" w:after="0" w:line="360" w:lineRule="auto"/>
    </w:pPr>
    <w:rPr>
      <w:rFonts w:ascii="Times New Roman" w:hAnsi="Times New Roman" w:cs="Times New Roman"/>
    </w:rPr>
  </w:style>
  <w:style w:type="paragraph" w:styleId="1018" w:customStyle="1">
    <w:name w:val="项目符0"/>
    <w:basedOn w:val="829"/>
    <w:next w:val="1019"/>
    <w:uiPriority w:val="0"/>
    <w:qFormat/>
    <w:pPr>
      <w:ind w:left="300" w:right="57" w:firstLine="2760"/>
      <w:spacing w:before="0" w:after="0" w:line="300" w:lineRule="auto"/>
    </w:pPr>
    <w:rPr>
      <w:rFonts w:ascii="Times New Roman" w:hAnsi="Times New Roman" w:cs="Times New Roman"/>
    </w:rPr>
  </w:style>
  <w:style w:type="paragraph" w:styleId="1019" w:customStyle="1">
    <w:name w:val="宏文本1"/>
    <w:next w:val="1020"/>
    <w:uiPriority w:val="0"/>
    <w:qFormat/>
    <w:pPr>
      <w:ind w:firstLine="5632"/>
      <w:widowControl w:val="off"/>
    </w:pPr>
    <w:rPr>
      <w:rFonts w:ascii="Calibri" w:hAnsi="Calibri" w:eastAsia="宋体" w:cs="宋体"/>
      <w:lang w:val="en-US" w:eastAsia="zh-CN" w:bidi="ar-SA"/>
    </w:rPr>
  </w:style>
  <w:style w:type="paragraph" w:styleId="1020" w:customStyle="1">
    <w:name w:val="Item Step in Table"/>
    <w:next w:val="1021"/>
    <w:uiPriority w:val="0"/>
    <w:qFormat/>
    <w:pPr>
      <w:ind w:left="397" w:firstLine="3699"/>
      <w:jc w:val="both"/>
      <w:spacing w:before="40" w:after="40"/>
    </w:pPr>
    <w:rPr>
      <w:rFonts w:ascii="Calibri" w:hAnsi="Calibri" w:eastAsia="宋体" w:cs="宋体"/>
      <w:lang w:val="en-US" w:eastAsia="zh-CN" w:bidi="ar-SA"/>
    </w:rPr>
  </w:style>
  <w:style w:type="paragraph" w:styleId="1021" w:customStyle="1">
    <w:name w:val="Char Char Char Char Char Char1 Char Char Char Char Char Char"/>
    <w:basedOn w:val="829"/>
    <w:next w:val="1022"/>
    <w:uiPriority w:val="0"/>
    <w:qFormat/>
    <w:pPr>
      <w:ind w:left="0" w:firstLine="2560"/>
      <w:spacing w:before="0" w:after="0" w:line="240" w:lineRule="auto"/>
    </w:pPr>
    <w:rPr>
      <w:rFonts w:ascii="Times New Roman" w:hAnsi="Times New Roman" w:cs="Times New Roman"/>
    </w:rPr>
  </w:style>
  <w:style w:type="paragraph" w:styleId="1022" w:customStyle="1">
    <w:name w:val="Char Char1"/>
    <w:basedOn w:val="829"/>
    <w:next w:val="1023"/>
    <w:uiPriority w:val="0"/>
    <w:qFormat/>
    <w:pPr>
      <w:ind w:left="0" w:firstLine="3584"/>
      <w:spacing w:before="0" w:after="160" w:line="240" w:lineRule="exact"/>
    </w:pPr>
    <w:rPr>
      <w:rFonts w:ascii="Times New Roman" w:hAnsi="Times New Roman" w:cs="Times New Roman"/>
    </w:rPr>
  </w:style>
  <w:style w:type="paragraph" w:styleId="1023" w:customStyle="1">
    <w:name w:val="样式 标题 3 + 行距: 1.5 倍行距"/>
    <w:basedOn w:val="832"/>
    <w:next w:val="886"/>
    <w:uiPriority w:val="0"/>
    <w:qFormat/>
    <w:pPr>
      <w:ind w:left="200" w:firstLine="18"/>
      <w:spacing w:before="0" w:after="0" w:line="360" w:lineRule="auto"/>
      <w:outlineLvl w:val="2"/>
    </w:pPr>
  </w:style>
  <w:style w:type="paragraph" w:styleId="1024" w:customStyle="1">
    <w:name w:val="xl76"/>
    <w:basedOn w:val="829"/>
    <w:next w:val="883"/>
    <w:uiPriority w:val="0"/>
    <w:qFormat/>
    <w:pPr>
      <w:ind w:left="0" w:firstLine="3584"/>
      <w:jc w:val="center"/>
      <w:spacing w:before="280" w:after="280" w:line="240" w:lineRule="auto"/>
    </w:pPr>
    <w:rPr>
      <w:rFonts w:ascii="Times New Roman" w:hAnsi="Times New Roman" w:cs="Times New Roman"/>
    </w:rPr>
  </w:style>
  <w:style w:type="paragraph" w:styleId="1025" w:customStyle="1">
    <w:name w:val="xl26"/>
    <w:basedOn w:val="829"/>
    <w:next w:val="102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6" w:customStyle="1">
    <w:name w:val="Char1 Char Char"/>
    <w:basedOn w:val="829"/>
    <w:next w:val="866"/>
    <w:uiPriority w:val="0"/>
    <w:qFormat/>
    <w:pPr>
      <w:ind w:left="0" w:firstLine="2560"/>
      <w:spacing w:before="0" w:after="0" w:line="240" w:lineRule="auto"/>
    </w:pPr>
    <w:rPr>
      <w:rFonts w:ascii="Times New Roman" w:hAnsi="Times New Roman" w:cs="Times New Roman"/>
    </w:rPr>
  </w:style>
  <w:style w:type="paragraph" w:styleId="1027" w:customStyle="1">
    <w:name w:val="纯文本2"/>
    <w:basedOn w:val="829"/>
    <w:next w:val="1028"/>
    <w:uiPriority w:val="0"/>
    <w:qFormat/>
    <w:pPr>
      <w:ind w:left="0" w:firstLine="3584"/>
      <w:spacing w:before="0" w:after="0" w:line="240" w:lineRule="auto"/>
    </w:pPr>
    <w:rPr>
      <w:rFonts w:ascii="Times New Roman" w:hAnsi="Times New Roman" w:cs="Times New Roman"/>
    </w:rPr>
  </w:style>
  <w:style w:type="paragraph" w:styleId="1028" w:customStyle="1">
    <w:name w:val="xl69"/>
    <w:basedOn w:val="829"/>
    <w:next w:val="1029"/>
    <w:uiPriority w:val="0"/>
    <w:qFormat/>
    <w:pPr>
      <w:ind w:left="0" w:firstLine="3584"/>
      <w:spacing w:before="280" w:after="280" w:line="240" w:lineRule="auto"/>
    </w:pPr>
    <w:rPr>
      <w:rFonts w:ascii="Times New Roman" w:hAnsi="Times New Roman" w:cs="Times New Roman"/>
    </w:rPr>
  </w:style>
  <w:style w:type="paragraph" w:styleId="1029" w:customStyle="1">
    <w:name w:val="Char Char Char"/>
    <w:basedOn w:val="829"/>
    <w:next w:val="1030"/>
    <w:uiPriority w:val="0"/>
    <w:qFormat/>
    <w:pPr>
      <w:ind w:left="0" w:firstLine="2560"/>
      <w:spacing w:before="0" w:after="0" w:line="240" w:lineRule="auto"/>
    </w:pPr>
    <w:rPr>
      <w:rFonts w:ascii="Times New Roman" w:hAnsi="Times New Roman" w:cs="Times New Roman"/>
    </w:rPr>
  </w:style>
  <w:style w:type="paragraph" w:styleId="1030" w:customStyle="1">
    <w:name w:val="表格"/>
    <w:basedOn w:val="829"/>
    <w:next w:val="1025"/>
    <w:uiPriority w:val="0"/>
    <w:qFormat/>
    <w:pPr>
      <w:ind w:left="0" w:firstLine="2560"/>
      <w:spacing w:before="0" w:after="0" w:line="360" w:lineRule="auto"/>
    </w:pPr>
    <w:rPr>
      <w:rFonts w:ascii="Times New Roman" w:hAnsi="Times New Roman" w:cs="Times New Roman"/>
    </w:rPr>
  </w:style>
  <w:style w:type="paragraph" w:styleId="1031" w:customStyle="1">
    <w:name w:val="xl68"/>
    <w:basedOn w:val="829"/>
    <w:next w:val="1032"/>
    <w:uiPriority w:val="0"/>
    <w:qFormat/>
    <w:pPr>
      <w:ind w:left="100" w:firstLine="5220"/>
      <w:spacing w:before="280" w:after="280" w:line="240" w:lineRule="auto"/>
    </w:pPr>
    <w:rPr>
      <w:rFonts w:ascii="Times New Roman" w:hAnsi="Times New Roman" w:cs="Times New Roman"/>
    </w:rPr>
  </w:style>
  <w:style w:type="paragraph" w:styleId="1032" w:customStyle="1">
    <w:name w:val="Char1"/>
    <w:basedOn w:val="829"/>
    <w:next w:val="1033"/>
    <w:uiPriority w:val="0"/>
    <w:qFormat/>
    <w:pPr>
      <w:ind w:left="0" w:firstLine="2560"/>
      <w:spacing w:before="0" w:after="0" w:line="240" w:lineRule="auto"/>
    </w:pPr>
    <w:rPr>
      <w:rFonts w:ascii="Times New Roman" w:hAnsi="Times New Roman" w:cs="Times New Roman"/>
    </w:rPr>
  </w:style>
  <w:style w:type="paragraph" w:styleId="1033" w:customStyle="1">
    <w:name w:val="需求文档正文样式"/>
    <w:basedOn w:val="829"/>
    <w:next w:val="1034"/>
    <w:uiPriority w:val="0"/>
    <w:qFormat/>
    <w:pPr>
      <w:ind w:left="437" w:firstLine="2741"/>
      <w:spacing w:before="0" w:after="0" w:line="360" w:lineRule="auto"/>
    </w:pPr>
    <w:rPr>
      <w:rFonts w:ascii="Times New Roman" w:hAnsi="Times New Roman" w:cs="Times New Roman"/>
    </w:rPr>
  </w:style>
  <w:style w:type="paragraph" w:styleId="1034" w:customStyle="1">
    <w:name w:val="xl74"/>
    <w:basedOn w:val="829"/>
    <w:next w:val="103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5" w:customStyle="1">
    <w:name w:val="xl88"/>
    <w:basedOn w:val="829"/>
    <w:next w:val="1036"/>
    <w:uiPriority w:val="0"/>
    <w:qFormat/>
    <w:pPr>
      <w:ind w:left="0" w:firstLine="5120"/>
      <w:spacing w:before="280" w:after="280" w:line="240" w:lineRule="auto"/>
    </w:pPr>
    <w:rPr>
      <w:rFonts w:ascii="Times New Roman" w:hAnsi="Times New Roman" w:cs="Times New Roman"/>
    </w:rPr>
  </w:style>
  <w:style w:type="paragraph" w:styleId="1036" w:customStyle="1">
    <w:name w:val="xl70"/>
    <w:basedOn w:val="829"/>
    <w:next w:val="882"/>
    <w:uiPriority w:val="0"/>
    <w:qFormat/>
    <w:pPr>
      <w:ind w:left="0" w:firstLine="1024"/>
      <w:spacing w:before="280" w:after="280" w:line="240" w:lineRule="auto"/>
    </w:pPr>
    <w:rPr>
      <w:rFonts w:ascii="Times New Roman" w:hAnsi="Times New Roman" w:cs="Times New Roman"/>
    </w:rPr>
  </w:style>
  <w:style w:type="paragraph" w:styleId="1037" w:customStyle="1">
    <w:name w:val="文档标题5"/>
    <w:basedOn w:val="834"/>
    <w:next w:val="828"/>
    <w:uiPriority w:val="0"/>
    <w:qFormat/>
    <w:pPr>
      <w:ind w:left="992" w:firstLine="18"/>
      <w:spacing w:before="280" w:after="280" w:line="360" w:lineRule="auto"/>
      <w:outlineLvl w:val="4"/>
    </w:pPr>
  </w:style>
  <w:style w:type="paragraph" w:styleId="1038" w:customStyle="1">
    <w:name w:val="样式 加粗 居中"/>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039" w:customStyle="1">
    <w:name w:val="_Style 12"/>
    <w:next w:val="1040"/>
    <w:uiPriority w:val="0"/>
    <w:qFormat/>
    <w:pPr>
      <w:ind w:firstLine="14"/>
      <w:spacing w:line="360" w:lineRule="auto"/>
      <w:shd w:val="clear" w:color="000000" w:fill="000080"/>
    </w:pPr>
    <w:rPr>
      <w:rFonts w:ascii="Calibri" w:hAnsi="Calibri" w:eastAsia="宋体" w:cs="宋体"/>
      <w:lang w:val="en-US" w:eastAsia="zh-CN" w:bidi="ar-SA"/>
    </w:rPr>
  </w:style>
  <w:style w:type="paragraph" w:styleId="1040" w:customStyle="1">
    <w:name w:val="正文文本缩进1"/>
    <w:basedOn w:val="829"/>
    <w:next w:val="1041"/>
    <w:uiPriority w:val="0"/>
    <w:qFormat/>
    <w:pPr>
      <w:ind w:left="420" w:firstLine="3584"/>
      <w:spacing w:before="0" w:after="120" w:line="240" w:lineRule="auto"/>
    </w:pPr>
    <w:rPr>
      <w:rFonts w:ascii="Times New Roman" w:hAnsi="Times New Roman" w:cs="Times New Roman"/>
    </w:rPr>
  </w:style>
  <w:style w:type="paragraph" w:styleId="1041" w:customStyle="1">
    <w:name w:val="列表编号 31"/>
    <w:basedOn w:val="829"/>
    <w:next w:val="884"/>
    <w:uiPriority w:val="0"/>
    <w:qFormat/>
    <w:pPr>
      <w:ind w:left="1200" w:firstLine="2712"/>
      <w:spacing w:before="0" w:after="0" w:line="360" w:lineRule="auto"/>
    </w:pPr>
    <w:rPr>
      <w:rFonts w:ascii="Times New Roman" w:hAnsi="Times New Roman" w:cs="Times New Roman"/>
    </w:rPr>
  </w:style>
  <w:style w:type="paragraph" w:styleId="1042" w:customStyle="1">
    <w:name w:val="三号 居中"/>
    <w:basedOn w:val="829"/>
    <w:next w:val="1043"/>
    <w:uiPriority w:val="0"/>
    <w:qFormat/>
    <w:pPr>
      <w:ind w:left="0" w:firstLine="6144"/>
      <w:jc w:val="center"/>
      <w:spacing w:before="0" w:after="0" w:line="360" w:lineRule="auto"/>
    </w:pPr>
    <w:rPr>
      <w:rFonts w:ascii="Times New Roman" w:hAnsi="Times New Roman" w:cs="Times New Roman"/>
    </w:rPr>
  </w:style>
  <w:style w:type="paragraph" w:styleId="1043" w:customStyle="1">
    <w:name w:val="列出段落1"/>
    <w:basedOn w:val="829"/>
    <w:next w:val="1044"/>
    <w:uiPriority w:val="0"/>
    <w:qFormat/>
    <w:pPr>
      <w:ind w:left="420" w:firstLine="3748"/>
      <w:spacing w:before="0" w:after="0" w:line="240" w:lineRule="auto"/>
    </w:pPr>
    <w:rPr>
      <w:rFonts w:ascii="Times New Roman" w:hAnsi="Times New Roman" w:cs="Times New Roman"/>
    </w:rPr>
  </w:style>
  <w:style w:type="paragraph" w:styleId="1044" w:customStyle="1">
    <w:name w:val="Char Char Char Char Char Char1 Char Char Char1 Char Char Char"/>
    <w:basedOn w:val="829"/>
    <w:next w:val="1045"/>
    <w:uiPriority w:val="0"/>
    <w:qFormat/>
    <w:pPr>
      <w:ind w:left="0" w:firstLine="2560"/>
      <w:spacing w:before="0" w:after="0" w:line="240" w:lineRule="auto"/>
    </w:pPr>
    <w:rPr>
      <w:rFonts w:ascii="Times New Roman" w:hAnsi="Times New Roman" w:cs="Times New Roman"/>
    </w:rPr>
  </w:style>
  <w:style w:type="paragraph" w:styleId="1045" w:customStyle="1">
    <w:name w:val="Char Char Char Char Char Char1 Char Char Char1 Char"/>
    <w:basedOn w:val="829"/>
    <w:next w:val="1046"/>
    <w:uiPriority w:val="0"/>
    <w:qFormat/>
    <w:pPr>
      <w:ind w:left="0" w:firstLine="2560"/>
      <w:spacing w:before="0" w:after="0" w:line="240" w:lineRule="auto"/>
    </w:pPr>
    <w:rPr>
      <w:rFonts w:ascii="Times New Roman" w:hAnsi="Times New Roman" w:cs="Times New Roman"/>
    </w:rPr>
  </w:style>
  <w:style w:type="paragraph" w:styleId="1046" w:customStyle="1">
    <w:name w:val="正文符号4"/>
    <w:basedOn w:val="829"/>
    <w:next w:val="1038"/>
    <w:uiPriority w:val="0"/>
    <w:qFormat/>
    <w:pPr>
      <w:ind w:left="0" w:firstLine="5632"/>
      <w:spacing w:before="0" w:after="0" w:line="240" w:lineRule="auto"/>
    </w:pPr>
    <w:rPr>
      <w:rFonts w:ascii="Times New Roman" w:hAnsi="Times New Roman" w:cs="Times New Roman"/>
    </w:rPr>
  </w:style>
  <w:style w:type="paragraph" w:styleId="1047" w:customStyle="1">
    <w:name w:val="加粗（居中）"/>
    <w:next w:val="1048"/>
    <w:uiPriority w:val="0"/>
    <w:qFormat/>
    <w:pPr>
      <w:ind w:firstLine="2560"/>
    </w:pPr>
    <w:rPr>
      <w:rFonts w:ascii="Calibri" w:hAnsi="Calibri" w:eastAsia="宋体" w:cs="宋体"/>
      <w:lang w:val="en-US" w:eastAsia="zh-CN" w:bidi="ar-SA"/>
    </w:rPr>
  </w:style>
  <w:style w:type="paragraph" w:styleId="1048" w:customStyle="1">
    <w:name w:val="xl65"/>
    <w:basedOn w:val="829"/>
    <w:next w:val="1008"/>
    <w:uiPriority w:val="0"/>
    <w:qFormat/>
    <w:pPr>
      <w:ind w:left="0" w:firstLine="5120"/>
      <w:spacing w:before="280" w:after="280" w:line="240" w:lineRule="auto"/>
    </w:pPr>
    <w:rPr>
      <w:rFonts w:ascii="Times New Roman" w:hAnsi="Times New Roman" w:cs="Times New Roman"/>
    </w:rPr>
  </w:style>
  <w:style w:type="paragraph" w:styleId="1049" w:customStyle="1">
    <w:name w:val="WPSOffice手动目录 3"/>
    <w:uiPriority w:val="0"/>
    <w:qFormat/>
    <w:pPr>
      <w:ind w:left="400"/>
    </w:pPr>
    <w:rPr>
      <w:rFonts w:ascii="宋体" w:hAnsi="宋体" w:eastAsia="宋体" w:cs="宋体"/>
      <w:lang w:val="en-US" w:eastAsia="zh-CN" w:bidi="ar-SA"/>
    </w:rPr>
  </w:style>
  <w:style w:type="paragraph" w:styleId="1050" w:customStyle="1">
    <w:name w:val="xl77"/>
    <w:basedOn w:val="829"/>
    <w:next w:val="1051"/>
    <w:uiPriority w:val="0"/>
    <w:qFormat/>
    <w:pPr>
      <w:ind w:left="0" w:firstLine="3584"/>
      <w:spacing w:before="280" w:after="280" w:line="240" w:lineRule="auto"/>
    </w:pPr>
    <w:rPr>
      <w:rFonts w:ascii="Times New Roman" w:hAnsi="Times New Roman" w:cs="Times New Roman"/>
    </w:rPr>
  </w:style>
  <w:style w:type="paragraph" w:styleId="1051" w:customStyle="1">
    <w:name w:val="Char Char Char1"/>
    <w:basedOn w:val="829"/>
    <w:next w:val="1052"/>
    <w:uiPriority w:val="0"/>
    <w:qFormat/>
    <w:pPr>
      <w:ind w:left="900" w:firstLine="2096"/>
      <w:spacing w:before="0" w:after="0" w:line="240" w:lineRule="auto"/>
    </w:pPr>
    <w:rPr>
      <w:rFonts w:ascii="Times New Roman" w:hAnsi="Times New Roman" w:cs="Times New Roman"/>
    </w:rPr>
  </w:style>
  <w:style w:type="paragraph" w:styleId="1052" w:customStyle="1">
    <w:name w:val="索引 21"/>
    <w:basedOn w:val="829"/>
    <w:next w:val="828"/>
    <w:uiPriority w:val="0"/>
    <w:qFormat/>
    <w:pPr>
      <w:ind w:left="200" w:firstLine="2560"/>
      <w:jc w:val="center"/>
      <w:spacing w:before="0" w:after="0" w:line="360" w:lineRule="auto"/>
    </w:pPr>
    <w:rPr>
      <w:rFonts w:ascii="Times New Roman" w:hAnsi="Times New Roman" w:cs="Times New Roman"/>
    </w:rPr>
  </w:style>
  <w:style w:type="paragraph" w:styleId="1053" w:customStyle="1">
    <w:name w:val="正文（首行缩进 2 字符）"/>
    <w:next w:val="1054"/>
    <w:uiPriority w:val="0"/>
    <w:qFormat/>
    <w:pPr>
      <w:ind w:left="480" w:firstLine="2784"/>
      <w:jc w:val="center"/>
      <w:spacing w:line="300" w:lineRule="auto"/>
    </w:pPr>
    <w:rPr>
      <w:rFonts w:ascii="Calibri" w:hAnsi="Calibri" w:eastAsia="宋体" w:cs="宋体"/>
      <w:lang w:val="en-US" w:eastAsia="zh-CN" w:bidi="ar-SA"/>
    </w:rPr>
  </w:style>
  <w:style w:type="paragraph" w:styleId="1054" w:customStyle="1">
    <w:name w:val="xl28"/>
    <w:basedOn w:val="829"/>
    <w:next w:val="1055"/>
    <w:uiPriority w:val="0"/>
    <w:qFormat/>
    <w:pPr>
      <w:ind w:left="0" w:firstLine="20"/>
      <w:spacing w:before="280" w:after="280" w:line="240" w:lineRule="auto"/>
      <w:shd w:val="clear" w:color="000000" w:fill="ffffff"/>
    </w:pPr>
    <w:rPr>
      <w:rFonts w:ascii="Times New Roman" w:hAnsi="Times New Roman" w:cs="Times New Roman"/>
    </w:rPr>
  </w:style>
  <w:style w:type="paragraph" w:styleId="1055" w:customStyle="1">
    <w:name w:val="HTML 预设格式1"/>
    <w:basedOn w:val="829"/>
    <w:next w:val="1056"/>
    <w:uiPriority w:val="0"/>
    <w:qFormat/>
    <w:pPr>
      <w:ind w:left="0" w:firstLine="3584"/>
      <w:spacing w:before="0" w:after="0" w:line="253" w:lineRule="atLeast"/>
    </w:pPr>
    <w:rPr>
      <w:rFonts w:ascii="Times New Roman" w:hAnsi="Times New Roman" w:cs="Times New Roman"/>
    </w:rPr>
  </w:style>
  <w:style w:type="paragraph" w:styleId="1056" w:customStyle="1">
    <w:name w:val="项目符号：一级"/>
    <w:basedOn w:val="829"/>
    <w:next w:val="828"/>
    <w:uiPriority w:val="0"/>
    <w:qFormat/>
    <w:pPr>
      <w:ind w:left="425" w:firstLine="1111"/>
      <w:spacing w:before="0" w:after="0" w:line="360" w:lineRule="auto"/>
    </w:pPr>
    <w:rPr>
      <w:rFonts w:ascii="Times New Roman" w:hAnsi="Times New Roman" w:cs="Times New Roman"/>
    </w:rPr>
  </w:style>
  <w:style w:type="paragraph" w:styleId="1057" w:customStyle="1">
    <w:name w:val="Default"/>
    <w:next w:val="862"/>
    <w:uiPriority w:val="0"/>
    <w:qFormat/>
    <w:pPr>
      <w:ind w:firstLine="5120"/>
      <w:widowControl w:val="off"/>
    </w:pPr>
    <w:rPr>
      <w:rFonts w:ascii="Calibri" w:hAnsi="Calibri" w:eastAsia="宋体" w:cs="宋体"/>
      <w:lang w:val="en-US" w:eastAsia="zh-CN" w:bidi="ar-SA"/>
    </w:rPr>
  </w:style>
  <w:style w:type="paragraph" w:styleId="1058" w:customStyle="1">
    <w:name w:val="xl84"/>
    <w:basedOn w:val="829"/>
    <w:next w:val="1059"/>
    <w:uiPriority w:val="0"/>
    <w:qFormat/>
    <w:pPr>
      <w:ind w:left="0" w:firstLine="2048"/>
      <w:jc w:val="center"/>
      <w:spacing w:before="280" w:after="280" w:line="240" w:lineRule="auto"/>
    </w:pPr>
    <w:rPr>
      <w:rFonts w:ascii="Times New Roman" w:hAnsi="Times New Roman" w:cs="Times New Roman"/>
    </w:rPr>
  </w:style>
  <w:style w:type="paragraph" w:styleId="1059" w:customStyle="1">
    <w:name w:val="2-2ji"/>
    <w:basedOn w:val="831"/>
    <w:next w:val="1060"/>
    <w:uiPriority w:val="0"/>
    <w:qFormat/>
    <w:pPr>
      <w:ind w:left="0" w:firstLine="24"/>
      <w:jc w:val="center"/>
      <w:spacing w:before="0" w:after="0" w:line="360" w:lineRule="auto"/>
      <w:outlineLvl w:val="1"/>
    </w:pPr>
  </w:style>
  <w:style w:type="paragraph" w:styleId="1060" w:customStyle="1">
    <w:name w:val="应答文本"/>
    <w:basedOn w:val="829"/>
    <w:next w:val="1061"/>
    <w:uiPriority w:val="0"/>
    <w:qFormat/>
    <w:pPr>
      <w:ind w:left="1296" w:firstLine="2112"/>
      <w:spacing w:before="0" w:after="0" w:line="460" w:lineRule="exact"/>
    </w:pPr>
    <w:rPr>
      <w:rFonts w:ascii="Times New Roman" w:hAnsi="Times New Roman" w:cs="Times New Roman"/>
    </w:rPr>
  </w:style>
  <w:style w:type="paragraph" w:styleId="1061" w:customStyle="1">
    <w:name w:val="引文目录1"/>
    <w:basedOn w:val="829"/>
    <w:next w:val="828"/>
    <w:uiPriority w:val="0"/>
    <w:qFormat/>
    <w:pPr>
      <w:ind w:left="420" w:firstLine="2560"/>
      <w:jc w:val="center"/>
      <w:spacing w:before="0" w:after="0" w:line="360" w:lineRule="auto"/>
    </w:pPr>
    <w:rPr>
      <w:rFonts w:ascii="Times New Roman" w:hAnsi="Times New Roman" w:cs="Times New Roman"/>
    </w:rPr>
  </w:style>
  <w:style w:type="paragraph" w:styleId="1062" w:customStyle="1">
    <w:name w:val="首行缩进"/>
    <w:basedOn w:val="828"/>
    <w:uiPriority w:val="0"/>
    <w:qFormat/>
    <w:pPr>
      <w:ind w:firstLine="480"/>
    </w:pPr>
    <w:rPr>
      <w:rFonts w:ascii="Times New Roman" w:hAnsi="Times New Roman" w:cs="Times New Roman"/>
      <w:lang w:val="zh-CN"/>
    </w:rPr>
  </w:style>
  <w:style w:type="paragraph" w:styleId="1063" w:customStyle="1">
    <w:name w:val="font9"/>
    <w:basedOn w:val="829"/>
    <w:next w:val="1064"/>
    <w:uiPriority w:val="0"/>
    <w:qFormat/>
    <w:pPr>
      <w:ind w:left="0" w:firstLine="7168"/>
      <w:spacing w:before="280" w:after="280" w:line="240" w:lineRule="auto"/>
    </w:pPr>
    <w:rPr>
      <w:rFonts w:ascii="Times New Roman" w:hAnsi="Times New Roman" w:cs="Times New Roman"/>
    </w:rPr>
  </w:style>
  <w:style w:type="paragraph" w:styleId="1064" w:customStyle="1">
    <w:name w:val="样式 标题 3 + (中文) 黑体 小四 非加粗 段前: 7.8 磅 段后: 0 磅 行距: 固定值 20 磅"/>
    <w:basedOn w:val="832"/>
    <w:next w:val="1065"/>
    <w:uiPriority w:val="0"/>
    <w:qFormat/>
    <w:pPr>
      <w:ind w:left="0"/>
      <w:spacing w:before="0" w:after="0" w:line="400" w:lineRule="exact"/>
      <w:outlineLvl w:val="2"/>
    </w:pPr>
  </w:style>
  <w:style w:type="paragraph" w:styleId="1065" w:customStyle="1">
    <w:name w:val="标书正文"/>
    <w:basedOn w:val="829"/>
    <w:next w:val="1066"/>
    <w:uiPriority w:val="0"/>
    <w:qFormat/>
    <w:pPr>
      <w:ind w:left="440" w:right="100" w:firstLine="2760"/>
      <w:spacing w:before="0" w:after="0" w:line="360" w:lineRule="auto"/>
    </w:pPr>
    <w:rPr>
      <w:rFonts w:ascii="Times New Roman" w:hAnsi="Times New Roman" w:cs="Times New Roman"/>
    </w:rPr>
  </w:style>
  <w:style w:type="paragraph" w:styleId="1066" w:customStyle="1">
    <w:name w:val="xl67"/>
    <w:basedOn w:val="829"/>
    <w:next w:val="1067"/>
    <w:uiPriority w:val="0"/>
    <w:qFormat/>
    <w:pPr>
      <w:ind w:left="0" w:firstLine="5120"/>
      <w:spacing w:before="280" w:after="280" w:line="240" w:lineRule="auto"/>
    </w:pPr>
    <w:rPr>
      <w:rFonts w:ascii="Times New Roman" w:hAnsi="Times New Roman" w:cs="Times New Roman"/>
    </w:rPr>
  </w:style>
  <w:style w:type="paragraph" w:styleId="1067" w:customStyle="1">
    <w:name w:val="索引 61"/>
    <w:basedOn w:val="829"/>
    <w:next w:val="828"/>
    <w:uiPriority w:val="0"/>
    <w:qFormat/>
    <w:pPr>
      <w:ind w:left="1000" w:firstLine="2560"/>
      <w:jc w:val="center"/>
      <w:spacing w:before="0" w:after="0" w:line="360" w:lineRule="auto"/>
    </w:pPr>
    <w:rPr>
      <w:rFonts w:ascii="Times New Roman" w:hAnsi="Times New Roman" w:cs="Times New Roman"/>
    </w:rPr>
  </w:style>
  <w:style w:type="paragraph" w:styleId="1068" w:customStyle="1">
    <w:name w:val="目录3"/>
    <w:basedOn w:val="829"/>
    <w:next w:val="828"/>
    <w:uiPriority w:val="0"/>
    <w:qFormat/>
    <w:pPr>
      <w:ind w:left="419" w:firstLine="5283"/>
      <w:spacing w:before="0" w:after="0" w:line="317" w:lineRule="atLeast"/>
    </w:pPr>
    <w:rPr>
      <w:rFonts w:ascii="Times New Roman" w:hAnsi="Times New Roman" w:cs="Times New Roman"/>
    </w:rPr>
  </w:style>
  <w:style w:type="paragraph" w:styleId="1069" w:customStyle="1">
    <w:name w:val="xl90"/>
    <w:basedOn w:val="829"/>
    <w:next w:val="1070"/>
    <w:uiPriority w:val="0"/>
    <w:qFormat/>
    <w:pPr>
      <w:ind w:left="0" w:firstLine="3584"/>
      <w:spacing w:before="280" w:after="280" w:line="240" w:lineRule="auto"/>
    </w:pPr>
    <w:rPr>
      <w:rFonts w:ascii="Times New Roman" w:hAnsi="Times New Roman" w:cs="Times New Roman"/>
    </w:rPr>
  </w:style>
  <w:style w:type="paragraph" w:styleId="1070" w:customStyle="1">
    <w:name w:val="列表框1"/>
    <w:next w:val="1061"/>
    <w:uiPriority w:val="0"/>
    <w:qFormat/>
    <w:pPr>
      <w:ind w:firstLine="2048"/>
      <w:spacing w:line="460" w:lineRule="exact"/>
    </w:pPr>
    <w:rPr>
      <w:rFonts w:ascii="Calibri" w:hAnsi="Calibri" w:eastAsia="宋体" w:cs="宋体"/>
      <w:lang w:val="en-US" w:eastAsia="zh-CN" w:bidi="ar-SA"/>
    </w:rPr>
  </w:style>
  <w:style w:type="paragraph" w:styleId="1071" w:customStyle="1">
    <w:name w:val="1ji"/>
    <w:basedOn w:val="830"/>
    <w:next w:val="1050"/>
    <w:uiPriority w:val="0"/>
    <w:qFormat/>
    <w:pPr>
      <w:ind w:left="0" w:firstLine="18"/>
      <w:jc w:val="center"/>
      <w:spacing w:before="0" w:after="0" w:line="240" w:lineRule="auto"/>
      <w:outlineLvl w:val="0"/>
    </w:pPr>
  </w:style>
  <w:style w:type="paragraph" w:styleId="1072" w:customStyle="1">
    <w:name w:val="索引 81"/>
    <w:basedOn w:val="829"/>
    <w:next w:val="828"/>
    <w:uiPriority w:val="0"/>
    <w:qFormat/>
    <w:pPr>
      <w:ind w:left="1400" w:firstLine="2560"/>
      <w:jc w:val="center"/>
      <w:spacing w:before="0" w:after="0" w:line="360" w:lineRule="auto"/>
    </w:pPr>
    <w:rPr>
      <w:rFonts w:ascii="Times New Roman" w:hAnsi="Times New Roman" w:cs="Times New Roman"/>
    </w:rPr>
  </w:style>
  <w:style w:type="paragraph" w:styleId="1073" w:customStyle="1">
    <w:name w:val="正文1"/>
    <w:basedOn w:val="828"/>
    <w:next w:val="828"/>
    <w:uiPriority w:val="0"/>
    <w:qFormat/>
    <w:pPr>
      <w:spacing w:line="312" w:lineRule="atLeast"/>
    </w:pPr>
    <w:rPr>
      <w:rFonts w:ascii="楷体_GB2312" w:hAnsi="Times New Roman" w:eastAsia="楷体_GB2312" w:cs="Times New Roman"/>
      <w:sz w:val="24"/>
    </w:rPr>
  </w:style>
  <w:style w:type="paragraph" w:styleId="1074" w:customStyle="1">
    <w:name w:val="Char Char Char Char Char Char1 Char Char Char1 Char Char Char Char Char Char Char Char Char Char Char Char Char Char Char Char Char Char"/>
    <w:basedOn w:val="829"/>
    <w:next w:val="1075"/>
    <w:uiPriority w:val="0"/>
    <w:qFormat/>
    <w:pPr>
      <w:ind w:left="0" w:firstLine="2560"/>
      <w:spacing w:before="0" w:after="0" w:line="240" w:lineRule="auto"/>
    </w:pPr>
    <w:rPr>
      <w:rFonts w:ascii="Times New Roman" w:hAnsi="Times New Roman" w:cs="Times New Roman"/>
    </w:rPr>
  </w:style>
  <w:style w:type="paragraph" w:styleId="1075" w:customStyle="1">
    <w:name w:val="样式 加粗 居中11"/>
    <w:basedOn w:val="829"/>
    <w:next w:val="1076"/>
    <w:uiPriority w:val="0"/>
    <w:qFormat/>
    <w:pPr>
      <w:ind w:left="0" w:firstLine="2560"/>
      <w:jc w:val="center"/>
      <w:spacing w:before="0" w:after="0" w:line="360" w:lineRule="auto"/>
    </w:pPr>
    <w:rPr>
      <w:rFonts w:ascii="Times New Roman" w:hAnsi="Times New Roman" w:cs="Times New Roman"/>
    </w:rPr>
  </w:style>
  <w:style w:type="paragraph" w:styleId="1076" w:customStyle="1">
    <w:name w:val="xl89"/>
    <w:basedOn w:val="829"/>
    <w:next w:val="1077"/>
    <w:uiPriority w:val="0"/>
    <w:qFormat/>
    <w:pPr>
      <w:ind w:left="0" w:firstLine="3584"/>
      <w:spacing w:before="280" w:after="280" w:line="240" w:lineRule="auto"/>
    </w:pPr>
    <w:rPr>
      <w:rFonts w:ascii="Times New Roman" w:hAnsi="Times New Roman" w:cs="Times New Roman"/>
    </w:rPr>
  </w:style>
  <w:style w:type="paragraph" w:styleId="1077" w:customStyle="1">
    <w:name w:val="Char Char Char Char Char Char1 Char Char Char Char Char Char1 Char Char Char Char Char Char Char Char Char"/>
    <w:basedOn w:val="829"/>
    <w:next w:val="1078"/>
    <w:uiPriority w:val="0"/>
    <w:qFormat/>
    <w:pPr>
      <w:ind w:left="0" w:firstLine="2560"/>
      <w:spacing w:before="0" w:after="0" w:line="240" w:lineRule="auto"/>
    </w:pPr>
    <w:rPr>
      <w:rFonts w:ascii="Times New Roman" w:hAnsi="Times New Roman" w:cs="Times New Roman"/>
    </w:rPr>
  </w:style>
  <w:style w:type="paragraph" w:styleId="1078" w:customStyle="1">
    <w:name w:val="文章附标题"/>
    <w:basedOn w:val="829"/>
    <w:next w:val="829"/>
    <w:uiPriority w:val="0"/>
    <w:qFormat/>
    <w:pPr>
      <w:ind w:left="0" w:firstLine="5120"/>
      <w:jc w:val="center"/>
      <w:spacing w:before="187" w:after="175" w:line="374" w:lineRule="atLeast"/>
    </w:pPr>
    <w:rPr>
      <w:rFonts w:ascii="Times New Roman" w:hAnsi="Times New Roman" w:cs="Times New Roman"/>
    </w:rPr>
  </w:style>
  <w:style w:type="paragraph" w:styleId="1079">
    <w:name w:val="Quote"/>
    <w:next w:val="828"/>
    <w:uiPriority w:val="0"/>
    <w:qFormat/>
    <w:pPr>
      <w:ind w:left="3680" w:right="864"/>
      <w:jc w:val="center"/>
      <w:spacing w:before="200" w:after="160"/>
    </w:pPr>
    <w:rPr>
      <w:rFonts w:ascii="Calibri" w:hAnsi="Calibri" w:eastAsia="宋体" w:cs="宋体"/>
      <w:i/>
      <w:lang w:val="en-US" w:eastAsia="zh-CN" w:bidi="ar-SA"/>
    </w:rPr>
  </w:style>
  <w:style w:type="paragraph" w:styleId="1080" w:customStyle="1">
    <w:name w:val="Default Paragraph Font Para Char Char Char Char Char Char"/>
    <w:basedOn w:val="829"/>
    <w:next w:val="1081"/>
    <w:uiPriority w:val="0"/>
    <w:qFormat/>
    <w:pPr>
      <w:ind w:left="0" w:firstLine="3584"/>
      <w:spacing w:before="0" w:after="160" w:line="240" w:lineRule="exact"/>
    </w:pPr>
    <w:rPr>
      <w:rFonts w:ascii="Times New Roman" w:hAnsi="Times New Roman" w:cs="Times New Roman"/>
    </w:rPr>
  </w:style>
  <w:style w:type="paragraph" w:styleId="1081" w:customStyle="1">
    <w:name w:val="xl23"/>
    <w:basedOn w:val="829"/>
    <w:next w:val="864"/>
    <w:uiPriority w:val="0"/>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列出段落11"/>
    <w:basedOn w:val="829"/>
    <w:next w:val="1083"/>
    <w:uiPriority w:val="0"/>
    <w:qFormat/>
    <w:pPr>
      <w:ind w:left="420" w:firstLine="3748"/>
      <w:spacing w:before="0" w:after="0" w:line="240" w:lineRule="auto"/>
    </w:pPr>
    <w:rPr>
      <w:rFonts w:ascii="Times New Roman" w:hAnsi="Times New Roman" w:cs="Times New Roman"/>
    </w:rPr>
  </w:style>
  <w:style w:type="paragraph" w:styleId="1083" w:customStyle="1">
    <w:name w:val="样式 标题 2 + (西文) 宋体 非加粗 居中"/>
    <w:basedOn w:val="831"/>
    <w:next w:val="1084"/>
    <w:uiPriority w:val="0"/>
    <w:qFormat/>
    <w:pPr>
      <w:ind w:left="0" w:firstLine="24"/>
      <w:jc w:val="center"/>
      <w:spacing w:line="412" w:lineRule="auto"/>
      <w:outlineLvl w:val="1"/>
    </w:pPr>
  </w:style>
  <w:style w:type="paragraph" w:styleId="1084" w:customStyle="1">
    <w:name w:val="页脚 Char Char"/>
    <w:basedOn w:val="829"/>
    <w:next w:val="1085"/>
    <w:uiPriority w:val="0"/>
    <w:qFormat/>
    <w:pPr>
      <w:ind w:left="0" w:firstLine="5120"/>
      <w:spacing w:before="0" w:after="0" w:line="240" w:lineRule="auto"/>
    </w:pPr>
    <w:rPr>
      <w:rFonts w:ascii="Times New Roman" w:hAnsi="Times New Roman" w:cs="Times New Roman"/>
    </w:rPr>
  </w:style>
  <w:style w:type="paragraph" w:styleId="1085" w:customStyle="1">
    <w:name w:val="样式 标题 1 + 段前: 16 磅 段后: 16 磅"/>
    <w:basedOn w:val="830"/>
    <w:next w:val="1086"/>
    <w:uiPriority w:val="0"/>
    <w:qFormat/>
    <w:pPr>
      <w:ind w:left="0" w:firstLine="18"/>
      <w:jc w:val="center"/>
      <w:spacing w:before="120" w:after="0" w:line="360" w:lineRule="auto"/>
      <w:outlineLvl w:val="0"/>
    </w:pPr>
  </w:style>
  <w:style w:type="paragraph" w:styleId="1086" w:customStyle="1">
    <w:name w:val="Char1 Char Char Char Char Char Char"/>
    <w:basedOn w:val="829"/>
    <w:next w:val="1087"/>
    <w:uiPriority w:val="0"/>
    <w:qFormat/>
    <w:pPr>
      <w:ind w:left="0" w:firstLine="2560"/>
      <w:spacing w:before="0" w:after="0" w:line="240" w:lineRule="auto"/>
    </w:pPr>
    <w:rPr>
      <w:rFonts w:ascii="Times New Roman" w:hAnsi="Times New Roman" w:cs="Times New Roman"/>
    </w:rPr>
  </w:style>
  <w:style w:type="paragraph" w:styleId="1087" w:customStyle="1">
    <w:name w:val="文档标题4"/>
    <w:basedOn w:val="833"/>
    <w:next w:val="828"/>
    <w:uiPriority w:val="0"/>
    <w:qFormat/>
    <w:pPr>
      <w:ind w:left="851" w:firstLine="30"/>
      <w:spacing w:after="280" w:line="360" w:lineRule="auto"/>
      <w:outlineLvl w:val="3"/>
    </w:pPr>
  </w:style>
  <w:style w:type="paragraph" w:styleId="1088" w:customStyle="1">
    <w:name w:val="font0"/>
    <w:basedOn w:val="829"/>
    <w:next w:val="1063"/>
    <w:uiPriority w:val="0"/>
    <w:qFormat/>
    <w:pPr>
      <w:ind w:left="0" w:firstLine="1024"/>
      <w:spacing w:before="280" w:after="280" w:line="240" w:lineRule="auto"/>
    </w:pPr>
    <w:rPr>
      <w:rFonts w:ascii="Times New Roman" w:hAnsi="Times New Roman" w:cs="Times New Roman"/>
    </w:rPr>
  </w:style>
  <w:style w:type="paragraph" w:styleId="1089" w:customStyle="1">
    <w:name w:val="CM5"/>
    <w:basedOn w:val="829"/>
    <w:next w:val="828"/>
    <w:uiPriority w:val="0"/>
    <w:qFormat/>
    <w:pPr>
      <w:ind w:left="200" w:firstLine="2760"/>
      <w:spacing w:before="0" w:after="0" w:line="400" w:lineRule="atLeast"/>
    </w:pPr>
    <w:rPr>
      <w:rFonts w:ascii="Times New Roman" w:hAnsi="Times New Roman" w:cs="Times New Roman"/>
    </w:rPr>
  </w:style>
  <w:style w:type="paragraph" w:styleId="1090" w:customStyle="1">
    <w:name w:val="Pa0"/>
    <w:basedOn w:val="829"/>
    <w:next w:val="828"/>
    <w:uiPriority w:val="0"/>
    <w:qFormat/>
    <w:pPr>
      <w:ind w:left="0" w:firstLine="4608"/>
      <w:spacing w:before="0" w:after="0" w:line="241" w:lineRule="atLeast"/>
    </w:pPr>
    <w:rPr>
      <w:rFonts w:ascii="Times New Roman" w:hAnsi="Times New Roman" w:cs="Times New Roman"/>
    </w:rPr>
  </w:style>
  <w:style w:type="paragraph" w:styleId="1091" w:customStyle="1">
    <w:name w:val="招标文件》"/>
    <w:basedOn w:val="829"/>
    <w:next w:val="1027"/>
    <w:uiPriority w:val="0"/>
    <w:qFormat/>
    <w:pPr>
      <w:ind w:left="420" w:firstLine="2140"/>
      <w:spacing w:before="120" w:after="120" w:line="300" w:lineRule="auto"/>
    </w:pPr>
    <w:rPr>
      <w:rFonts w:ascii="Times New Roman" w:hAnsi="Times New Roman" w:cs="Times New Roman"/>
    </w:rPr>
  </w:style>
  <w:style w:type="paragraph" w:styleId="1092" w:customStyle="1">
    <w:name w:val="段"/>
    <w:next w:val="828"/>
    <w:uiPriority w:val="0"/>
    <w:qFormat/>
    <w:pPr>
      <w:ind w:firstLine="200"/>
      <w:jc w:val="both"/>
      <w:spacing w:line="360" w:lineRule="auto"/>
    </w:pPr>
    <w:rPr>
      <w:rFonts w:ascii="宋体" w:hAnsi="宋体" w:eastAsia="宋体" w:cs="宋体"/>
      <w:sz w:val="24"/>
      <w:szCs w:val="22"/>
      <w:lang w:val="en-US" w:eastAsia="zh-CN" w:bidi="ar-SA"/>
    </w:rPr>
  </w:style>
  <w:style w:type="paragraph" w:styleId="1093" w:customStyle="1">
    <w:name w:val="标书_正文"/>
    <w:basedOn w:val="829"/>
    <w:next w:val="1094"/>
    <w:uiPriority w:val="0"/>
    <w:qFormat/>
    <w:pPr>
      <w:ind w:left="420" w:firstLine="1188"/>
      <w:spacing w:before="0" w:after="0" w:line="360" w:lineRule="auto"/>
    </w:pPr>
    <w:rPr>
      <w:rFonts w:ascii="Times New Roman" w:hAnsi="Times New Roman" w:cs="Times New Roman"/>
    </w:rPr>
  </w:style>
  <w:style w:type="paragraph" w:styleId="1094" w:customStyle="1">
    <w:name w:val="样式 标题 2 + Times New Roman 四号 非加粗 段前: 5 磅 段后: 0 磅 行距: 固定值 20..."/>
    <w:basedOn w:val="831"/>
    <w:next w:val="1042"/>
    <w:uiPriority w:val="0"/>
    <w:qFormat/>
    <w:pPr>
      <w:ind w:left="0" w:firstLine="24"/>
      <w:spacing w:before="100" w:after="0" w:line="400" w:lineRule="exact"/>
      <w:outlineLvl w:val="1"/>
    </w:pPr>
  </w:style>
  <w:style w:type="paragraph" w:styleId="1095" w:customStyle="1">
    <w:name w:val="图片0"/>
    <w:basedOn w:val="829"/>
    <w:next w:val="875"/>
    <w:uiPriority w:val="0"/>
    <w:qFormat/>
    <w:pPr>
      <w:ind w:left="-161" w:firstLine="1187"/>
      <w:spacing w:before="0" w:after="0" w:line="276" w:lineRule="auto"/>
    </w:pPr>
    <w:rPr>
      <w:rFonts w:ascii="Times New Roman" w:hAnsi="Times New Roman" w:cs="Times New Roman"/>
    </w:rPr>
  </w:style>
  <w:style w:type="paragraph" w:styleId="1096" w:customStyle="1">
    <w:name w:val="Char Char Char2 Char Char Char2 Char"/>
    <w:basedOn w:val="829"/>
    <w:next w:val="1068"/>
    <w:uiPriority w:val="0"/>
    <w:qFormat/>
    <w:pPr>
      <w:ind w:left="560" w:firstLine="3632"/>
      <w:spacing w:before="0" w:after="160" w:line="240" w:lineRule="exact"/>
    </w:pPr>
    <w:rPr>
      <w:rFonts w:ascii="Times New Roman" w:hAnsi="Times New Roman" w:cs="Times New Roman"/>
    </w:rPr>
  </w:style>
  <w:style w:type="paragraph" w:styleId="1097" w:customStyle="1">
    <w:name w:val="Char Char Char Char"/>
    <w:next w:val="1098"/>
    <w:uiPriority w:val="0"/>
    <w:qFormat/>
    <w:pPr>
      <w:ind w:firstLine="10"/>
      <w:spacing w:line="360" w:lineRule="auto"/>
      <w:shd w:val="clear" w:color="000000" w:fill="000080"/>
    </w:pPr>
    <w:rPr>
      <w:rFonts w:ascii="Calibri" w:hAnsi="Calibri" w:eastAsia="宋体" w:cs="宋体"/>
      <w:lang w:val="en-US" w:eastAsia="zh-CN" w:bidi="ar-SA"/>
    </w:rPr>
  </w:style>
  <w:style w:type="paragraph" w:styleId="1098" w:customStyle="1">
    <w:name w:val="杨昂超式样黑体主"/>
    <w:basedOn w:val="829"/>
    <w:next w:val="1099"/>
    <w:uiPriority w:val="0"/>
    <w:qFormat/>
    <w:pPr>
      <w:ind w:left="0" w:firstLine="4608"/>
      <w:spacing w:before="0" w:after="0" w:line="240" w:lineRule="auto"/>
    </w:pPr>
    <w:rPr>
      <w:rFonts w:ascii="Times New Roman" w:hAnsi="Times New Roman" w:cs="Times New Roman"/>
    </w:rPr>
  </w:style>
  <w:style w:type="paragraph" w:styleId="1099" w:customStyle="1">
    <w:name w:val="Char Char Char Char Char Char1 Char Char Char Char Char Char Char Char Char Char"/>
    <w:basedOn w:val="829"/>
    <w:next w:val="1100"/>
    <w:uiPriority w:val="0"/>
    <w:qFormat/>
    <w:pPr>
      <w:ind w:left="0" w:firstLine="2560"/>
      <w:spacing w:before="0" w:after="0" w:line="240" w:lineRule="auto"/>
    </w:pPr>
    <w:rPr>
      <w:rFonts w:ascii="Times New Roman" w:hAnsi="Times New Roman" w:cs="Times New Roman"/>
    </w:rPr>
  </w:style>
  <w:style w:type="paragraph" w:styleId="1100" w:customStyle="1">
    <w:name w:val="目录1"/>
    <w:basedOn w:val="829"/>
    <w:next w:val="828"/>
    <w:uiPriority w:val="0"/>
    <w:qFormat/>
    <w:pPr>
      <w:ind w:left="0" w:firstLine="7168"/>
      <w:spacing w:before="0" w:after="136" w:line="289" w:lineRule="atLeast"/>
    </w:pPr>
    <w:rPr>
      <w:rFonts w:ascii="Times New Roman" w:hAnsi="Times New Roman" w:cs="Times New Roman"/>
    </w:rPr>
  </w:style>
  <w:style w:type="paragraph" w:styleId="1101" w:customStyle="1">
    <w:name w:val="文档结构图1"/>
    <w:basedOn w:val="829"/>
    <w:next w:val="1102"/>
    <w:uiPriority w:val="0"/>
    <w:qFormat/>
    <w:pPr>
      <w:ind w:left="200" w:firstLine="2248"/>
      <w:spacing w:before="0" w:after="0" w:line="360" w:lineRule="auto"/>
    </w:pPr>
    <w:rPr>
      <w:rFonts w:ascii="Times New Roman" w:hAnsi="Times New Roman" w:cs="Times New Roman"/>
    </w:rPr>
  </w:style>
  <w:style w:type="paragraph" w:styleId="1102" w:customStyle="1">
    <w:name w:val="2ji"/>
    <w:basedOn w:val="831"/>
    <w:next w:val="870"/>
    <w:uiPriority w:val="0"/>
    <w:qFormat/>
    <w:pPr>
      <w:ind w:left="0" w:firstLine="24"/>
      <w:spacing w:before="0" w:after="0" w:line="360" w:lineRule="auto"/>
      <w:outlineLvl w:val="1"/>
    </w:pPr>
  </w:style>
  <w:style w:type="paragraph" w:styleId="1103" w:customStyle="1">
    <w:name w:val="xl91"/>
    <w:basedOn w:val="829"/>
    <w:next w:val="1024"/>
    <w:uiPriority w:val="0"/>
    <w:qFormat/>
    <w:pPr>
      <w:ind w:left="0" w:firstLine="3584"/>
      <w:spacing w:before="280" w:after="280" w:line="240" w:lineRule="auto"/>
    </w:pPr>
    <w:rPr>
      <w:rFonts w:ascii="Times New Roman" w:hAnsi="Times New Roman" w:cs="Times New Roman"/>
    </w:rPr>
  </w:style>
  <w:style w:type="paragraph" w:styleId="1104" w:customStyle="1">
    <w:name w:val="Text Body"/>
    <w:basedOn w:val="829"/>
    <w:next w:val="1105"/>
    <w:uiPriority w:val="0"/>
    <w:qFormat/>
    <w:pPr>
      <w:ind w:left="0" w:firstLine="4096"/>
      <w:spacing w:before="0" w:after="120" w:line="240" w:lineRule="auto"/>
    </w:pPr>
    <w:rPr>
      <w:rFonts w:ascii="Times New Roman" w:hAnsi="Times New Roman" w:cs="Times New Roman"/>
    </w:rPr>
  </w:style>
  <w:style w:type="paragraph" w:styleId="1105" w:customStyle="1">
    <w:name w:val="项目符1"/>
    <w:basedOn w:val="829"/>
    <w:next w:val="1106"/>
    <w:uiPriority w:val="0"/>
    <w:qFormat/>
    <w:pPr>
      <w:ind w:left="1365" w:right="100" w:firstLine="2728"/>
      <w:spacing w:before="78" w:after="78" w:line="300" w:lineRule="auto"/>
    </w:pPr>
    <w:rPr>
      <w:rFonts w:ascii="Times New Roman" w:hAnsi="Times New Roman" w:cs="Times New Roman"/>
    </w:rPr>
  </w:style>
  <w:style w:type="paragraph" w:styleId="1106" w:customStyle="1">
    <w:name w:val="引文目录标题1"/>
    <w:basedOn w:val="829"/>
    <w:next w:val="828"/>
    <w:uiPriority w:val="0"/>
    <w:qFormat/>
    <w:pPr>
      <w:ind w:left="0" w:firstLine="4608"/>
      <w:jc w:val="center"/>
      <w:spacing w:before="120" w:after="0" w:line="360" w:lineRule="auto"/>
    </w:pPr>
    <w:rPr>
      <w:rFonts w:ascii="Times New Roman" w:hAnsi="Times New Roman" w:cs="Times New Roman"/>
    </w:rPr>
  </w:style>
  <w:style w:type="paragraph" w:styleId="1107" w:customStyle="1">
    <w:name w:val="样式 标题 3 + (西文) 黑体 (中文) 黑体 (符号) 宋体 小四 段前: 5 磅 段后: 5 磅 行距: 1..."/>
    <w:basedOn w:val="832"/>
    <w:next w:val="1108"/>
    <w:uiPriority w:val="0"/>
    <w:qFormat/>
    <w:pPr>
      <w:ind w:left="1429" w:firstLine="18"/>
      <w:spacing w:before="100" w:after="100" w:line="360" w:lineRule="auto"/>
      <w:outlineLvl w:val="2"/>
    </w:pPr>
  </w:style>
  <w:style w:type="paragraph" w:styleId="1108" w:customStyle="1">
    <w:name w:val="xl22"/>
    <w:basedOn w:val="829"/>
    <w:next w:val="110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9" w:customStyle="1">
    <w:name w:val="自定义一"/>
    <w:basedOn w:val="829"/>
    <w:next w:val="828"/>
    <w:uiPriority w:val="0"/>
    <w:qFormat/>
    <w:pPr>
      <w:ind w:left="0"/>
      <w:spacing w:before="0" w:after="0" w:line="360" w:lineRule="auto"/>
    </w:pPr>
    <w:rPr>
      <w:rFonts w:ascii="Times New Roman" w:hAnsi="Times New Roman" w:cs="Times New Roman"/>
    </w:rPr>
  </w:style>
  <w:style w:type="paragraph" w:styleId="1110" w:customStyle="1">
    <w:name w:val="xl78"/>
    <w:basedOn w:val="829"/>
    <w:next w:val="1111"/>
    <w:uiPriority w:val="0"/>
    <w:qFormat/>
    <w:pPr>
      <w:ind w:left="0" w:firstLine="3584"/>
      <w:jc w:val="center"/>
      <w:spacing w:before="280" w:after="280" w:line="240" w:lineRule="auto"/>
    </w:pPr>
    <w:rPr>
      <w:rFonts w:ascii="Times New Roman" w:hAnsi="Times New Roman" w:cs="Times New Roman"/>
    </w:rPr>
  </w:style>
  <w:style w:type="paragraph" w:styleId="1111" w:customStyle="1">
    <w:name w:val="段落正文"/>
    <w:next w:val="1053"/>
    <w:uiPriority w:val="0"/>
    <w:qFormat/>
    <w:pPr>
      <w:ind w:firstLine="4608"/>
      <w:jc w:val="center"/>
      <w:spacing w:line="360" w:lineRule="auto"/>
    </w:pPr>
    <w:rPr>
      <w:rFonts w:ascii="Calibri" w:hAnsi="Calibri" w:eastAsia="宋体" w:cs="宋体"/>
      <w:lang w:val="en-US" w:eastAsia="zh-CN" w:bidi="ar-SA"/>
    </w:rPr>
  </w:style>
  <w:style w:type="paragraph" w:styleId="1112" w:customStyle="1">
    <w:name w:val="_Style 169"/>
    <w:next w:val="828"/>
    <w:uiPriority w:val="0"/>
    <w:qFormat/>
    <w:pPr>
      <w:ind w:left="2560"/>
    </w:pPr>
    <w:rPr>
      <w:rFonts w:ascii="Calibri" w:hAnsi="Calibri" w:eastAsia="宋体" w:cs="宋体"/>
      <w:lang w:val="en-US" w:eastAsia="zh-CN" w:bidi="ar-SA"/>
    </w:rPr>
  </w:style>
  <w:style w:type="paragraph" w:styleId="1113" w:customStyle="1">
    <w:name w:val="样式 小四 行距: 1.5 倍行距 首行缩进:  2 字符"/>
    <w:basedOn w:val="829"/>
    <w:next w:val="1058"/>
    <w:uiPriority w:val="0"/>
    <w:qFormat/>
    <w:pPr>
      <w:ind w:left="480" w:firstLine="2784"/>
      <w:spacing w:before="0" w:after="0" w:line="360" w:lineRule="auto"/>
    </w:pPr>
    <w:rPr>
      <w:rFonts w:ascii="Times New Roman" w:hAnsi="Times New Roman" w:cs="Times New Roman"/>
    </w:rPr>
  </w:style>
  <w:style w:type="paragraph" w:styleId="1114" w:customStyle="1">
    <w:name w:val="小节标题"/>
    <w:basedOn w:val="829"/>
    <w:next w:val="828"/>
    <w:uiPriority w:val="0"/>
    <w:qFormat/>
    <w:pPr>
      <w:ind w:left="0" w:firstLine="7168"/>
      <w:spacing w:before="175" w:after="102" w:line="351" w:lineRule="atLeast"/>
    </w:pPr>
    <w:rPr>
      <w:rFonts w:ascii="Times New Roman" w:hAnsi="Times New Roman" w:cs="Times New Roman"/>
    </w:rPr>
  </w:style>
  <w:style w:type="paragraph" w:styleId="1115" w:customStyle="1">
    <w:name w:val="TOC 标题2"/>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6" w:customStyle="1">
    <w:name w:val="表格文字（两侧对齐）"/>
    <w:basedOn w:val="829"/>
    <w:next w:val="1117"/>
    <w:uiPriority w:val="0"/>
    <w:qFormat/>
    <w:pPr>
      <w:ind w:left="0" w:firstLine="3584"/>
      <w:spacing w:before="0" w:after="0" w:line="240" w:lineRule="auto"/>
    </w:pPr>
    <w:rPr>
      <w:rFonts w:ascii="Times New Roman" w:hAnsi="Times New Roman" w:cs="Times New Roman"/>
    </w:rPr>
  </w:style>
  <w:style w:type="paragraph" w:styleId="1117" w:customStyle="1">
    <w:name w:val="Char"/>
    <w:basedOn w:val="829"/>
    <w:next w:val="1096"/>
    <w:uiPriority w:val="0"/>
    <w:qFormat/>
    <w:pPr>
      <w:ind w:left="900" w:firstLine="2608"/>
      <w:spacing w:before="0" w:after="0" w:line="240" w:lineRule="auto"/>
    </w:pPr>
    <w:rPr>
      <w:rFonts w:ascii="Times New Roman" w:hAnsi="Times New Roman" w:cs="Times New Roman"/>
    </w:rPr>
  </w:style>
  <w:style w:type="paragraph" w:styleId="1118" w:customStyle="1">
    <w:name w:val="xl86"/>
    <w:basedOn w:val="829"/>
    <w:next w:val="1119"/>
    <w:uiPriority w:val="0"/>
    <w:qFormat/>
    <w:pPr>
      <w:ind w:left="0" w:firstLine="5120"/>
      <w:spacing w:before="280" w:after="280" w:line="240" w:lineRule="auto"/>
    </w:pPr>
    <w:rPr>
      <w:rFonts w:ascii="Times New Roman" w:hAnsi="Times New Roman" w:cs="Times New Roman"/>
    </w:rPr>
  </w:style>
  <w:style w:type="paragraph" w:styleId="1119" w:customStyle="1">
    <w:name w:val="索引 71"/>
    <w:basedOn w:val="829"/>
    <w:next w:val="828"/>
    <w:uiPriority w:val="0"/>
    <w:qFormat/>
    <w:pPr>
      <w:ind w:left="1200" w:firstLine="2560"/>
      <w:jc w:val="center"/>
      <w:spacing w:before="0" w:after="0" w:line="360" w:lineRule="auto"/>
    </w:pPr>
    <w:rPr>
      <w:rFonts w:ascii="Times New Roman" w:hAnsi="Times New Roman" w:cs="Times New Roman"/>
    </w:rPr>
  </w:style>
  <w:style w:type="paragraph" w:styleId="1120" w:customStyle="1">
    <w:name w:val="111"/>
    <w:next w:val="1121"/>
    <w:uiPriority w:val="0"/>
    <w:qFormat/>
    <w:pPr>
      <w:ind w:left="480" w:firstLine="4320"/>
      <w:spacing w:line="440" w:lineRule="exact"/>
    </w:pPr>
    <w:rPr>
      <w:rFonts w:ascii="Calibri" w:hAnsi="Calibri" w:eastAsia="宋体" w:cs="宋体"/>
      <w:lang w:val="en-US" w:eastAsia="zh-CN" w:bidi="ar-SA"/>
    </w:rPr>
  </w:style>
  <w:style w:type="paragraph" w:styleId="1121" w:customStyle="1">
    <w:name w:val="4"/>
    <w:basedOn w:val="829"/>
    <w:next w:val="854"/>
    <w:uiPriority w:val="0"/>
    <w:qFormat/>
    <w:pPr>
      <w:ind w:left="409" w:firstLine="3737"/>
      <w:spacing w:before="0" w:after="0" w:line="420" w:lineRule="exact"/>
    </w:pPr>
    <w:rPr>
      <w:rFonts w:ascii="Times New Roman" w:hAnsi="Times New Roman" w:cs="Times New Roman"/>
    </w:rPr>
  </w:style>
  <w:style w:type="paragraph" w:styleId="1122" w:customStyle="1">
    <w:name w:val="Char Char Char Char Char Char1 Char Char Char1 Char Char Char Char Char Char"/>
    <w:basedOn w:val="829"/>
    <w:next w:val="1107"/>
    <w:uiPriority w:val="0"/>
    <w:qFormat/>
    <w:pPr>
      <w:ind w:left="0" w:firstLine="2560"/>
      <w:spacing w:before="0" w:after="0" w:line="240" w:lineRule="auto"/>
    </w:pPr>
    <w:rPr>
      <w:rFonts w:ascii="Times New Roman" w:hAnsi="Times New Roman" w:cs="Times New Roman"/>
    </w:rPr>
  </w:style>
  <w:style w:type="paragraph" w:styleId="1123" w:customStyle="1">
    <w:name w:val="Char Char Char Char Char Char1 Char Char Char Char Char Char1 Char Char Char"/>
    <w:basedOn w:val="829"/>
    <w:next w:val="1124"/>
    <w:uiPriority w:val="0"/>
    <w:qFormat/>
    <w:pPr>
      <w:ind w:left="0" w:firstLine="2560"/>
      <w:spacing w:before="0" w:after="0" w:line="240" w:lineRule="auto"/>
    </w:pPr>
    <w:rPr>
      <w:rFonts w:ascii="Times New Roman" w:hAnsi="Times New Roman" w:cs="Times New Roman"/>
    </w:rPr>
  </w:style>
  <w:style w:type="paragraph" w:styleId="1124" w:customStyle="1">
    <w:name w:val="正文符号1"/>
    <w:basedOn w:val="829"/>
    <w:next w:val="1125"/>
    <w:uiPriority w:val="0"/>
    <w:qFormat/>
    <w:pPr>
      <w:ind w:left="987" w:firstLine="5724"/>
      <w:spacing w:before="0" w:after="0" w:line="240" w:lineRule="auto"/>
    </w:pPr>
    <w:rPr>
      <w:rFonts w:ascii="Times New Roman" w:hAnsi="Times New Roman" w:cs="Times New Roman"/>
    </w:rPr>
  </w:style>
  <w:style w:type="paragraph" w:styleId="1125" w:customStyle="1">
    <w:name w:val="索引 31"/>
    <w:basedOn w:val="829"/>
    <w:next w:val="828"/>
    <w:uiPriority w:val="0"/>
    <w:qFormat/>
    <w:pPr>
      <w:ind w:left="400" w:firstLine="2560"/>
      <w:jc w:val="center"/>
      <w:spacing w:before="0" w:after="0" w:line="360" w:lineRule="auto"/>
    </w:pPr>
    <w:rPr>
      <w:rFonts w:ascii="Times New Roman" w:hAnsi="Times New Roman" w:cs="Times New Roman"/>
    </w:rPr>
  </w:style>
  <w:style w:type="paragraph" w:styleId="1126" w:customStyle="1">
    <w:name w:val="目录4"/>
    <w:basedOn w:val="829"/>
    <w:next w:val="828"/>
    <w:uiPriority w:val="0"/>
    <w:qFormat/>
    <w:pPr>
      <w:ind w:left="629" w:firstLine="5237"/>
      <w:spacing w:before="0" w:after="0" w:line="317" w:lineRule="atLeast"/>
    </w:pPr>
    <w:rPr>
      <w:rFonts w:ascii="Times New Roman" w:hAnsi="Times New Roman" w:cs="Times New Roman"/>
    </w:rPr>
  </w:style>
  <w:style w:type="paragraph" w:styleId="1127" w:customStyle="1">
    <w:name w:val="p15"/>
    <w:basedOn w:val="828"/>
    <w:uiPriority w:val="0"/>
    <w:qFormat/>
    <w:pPr>
      <w:ind w:left="0"/>
    </w:pPr>
    <w:rPr>
      <w:rFonts w:ascii="宋体" w:hAnsi="宋体"/>
      <w:sz w:val="28"/>
      <w:szCs w:val="28"/>
    </w:rPr>
  </w:style>
  <w:style w:type="paragraph" w:styleId="1128" w:customStyle="1">
    <w:name w:val="四号 居中"/>
    <w:basedOn w:val="829"/>
    <w:next w:val="1122"/>
    <w:uiPriority w:val="0"/>
    <w:qFormat/>
    <w:pPr>
      <w:ind w:left="0" w:firstLine="6144"/>
      <w:jc w:val="center"/>
      <w:spacing w:before="0" w:after="0" w:line="360" w:lineRule="auto"/>
    </w:pPr>
    <w:rPr>
      <w:rFonts w:ascii="Times New Roman" w:hAnsi="Times New Roman" w:cs="Times New Roman"/>
    </w:rPr>
  </w:style>
  <w:style w:type="paragraph" w:styleId="1129" w:customStyle="1">
    <w:name w:val="p0"/>
    <w:next w:val="828"/>
    <w:uiPriority w:val="0"/>
    <w:qFormat/>
    <w:pPr>
      <w:ind w:firstLine="2048"/>
      <w:spacing w:line="360" w:lineRule="auto"/>
    </w:pPr>
    <w:rPr>
      <w:rFonts w:ascii="Calibri" w:hAnsi="Calibri" w:eastAsia="宋体" w:cs="宋体"/>
      <w:lang w:val="en-US" w:eastAsia="zh-CN" w:bidi="ar-SA"/>
    </w:rPr>
  </w:style>
  <w:style w:type="paragraph" w:styleId="1130" w:customStyle="1">
    <w:name w:val="列表编号 21"/>
    <w:basedOn w:val="829"/>
    <w:next w:val="1131"/>
    <w:uiPriority w:val="0"/>
    <w:qFormat/>
    <w:pPr>
      <w:ind w:left="0" w:firstLine="2560"/>
      <w:spacing w:before="0" w:after="0" w:line="360" w:lineRule="auto"/>
    </w:pPr>
    <w:rPr>
      <w:rFonts w:ascii="Times New Roman" w:hAnsi="Times New Roman" w:cs="Times New Roman"/>
    </w:rPr>
  </w:style>
  <w:style w:type="paragraph" w:styleId="1131" w:customStyle="1">
    <w:name w:val="正文文本 21"/>
    <w:basedOn w:val="829"/>
    <w:next w:val="1012"/>
    <w:uiPriority w:val="0"/>
    <w:qFormat/>
    <w:pPr>
      <w:ind w:left="0" w:firstLine="2560"/>
      <w:jc w:val="center"/>
      <w:spacing w:before="0" w:after="120" w:line="480" w:lineRule="auto"/>
    </w:pPr>
    <w:rPr>
      <w:rFonts w:ascii="Times New Roman" w:hAnsi="Times New Roman" w:cs="Times New Roman"/>
    </w:rPr>
  </w:style>
  <w:style w:type="paragraph" w:styleId="1132" w:customStyle="1">
    <w:name w:val="a2"/>
    <w:basedOn w:val="829"/>
    <w:next w:val="867"/>
    <w:uiPriority w:val="0"/>
    <w:qFormat/>
    <w:pPr>
      <w:ind w:left="0" w:firstLine="1024"/>
      <w:spacing w:before="280" w:after="280" w:line="240" w:lineRule="auto"/>
    </w:pPr>
    <w:rPr>
      <w:rFonts w:ascii="Times New Roman" w:hAnsi="Times New Roman" w:cs="Times New Roman"/>
    </w:rPr>
  </w:style>
  <w:style w:type="paragraph" w:styleId="1133" w:customStyle="1">
    <w:name w:val="font8"/>
    <w:basedOn w:val="829"/>
    <w:next w:val="1057"/>
    <w:uiPriority w:val="0"/>
    <w:qFormat/>
    <w:pPr>
      <w:ind w:left="0" w:firstLine="2048"/>
      <w:spacing w:before="280" w:after="280" w:line="240" w:lineRule="auto"/>
    </w:pPr>
    <w:rPr>
      <w:rFonts w:ascii="Times New Roman" w:hAnsi="Times New Roman" w:cs="Times New Roman"/>
    </w:rPr>
  </w:style>
  <w:style w:type="paragraph" w:styleId="1134" w:customStyle="1">
    <w:name w:val="Char Char Char Char Char Char1 Char Char Char Char Char Char1 Char Char Char Char Char Char Char"/>
    <w:basedOn w:val="829"/>
    <w:next w:val="1135"/>
    <w:uiPriority w:val="0"/>
    <w:qFormat/>
    <w:pPr>
      <w:ind w:left="0" w:firstLine="2560"/>
      <w:spacing w:before="0" w:after="0" w:line="240" w:lineRule="auto"/>
    </w:pPr>
    <w:rPr>
      <w:rFonts w:ascii="Times New Roman" w:hAnsi="Times New Roman" w:cs="Times New Roman"/>
    </w:rPr>
  </w:style>
  <w:style w:type="paragraph" w:styleId="1135" w:customStyle="1">
    <w:name w:val="xl87"/>
    <w:basedOn w:val="829"/>
    <w:next w:val="1091"/>
    <w:uiPriority w:val="0"/>
    <w:qFormat/>
    <w:pPr>
      <w:ind w:left="0" w:firstLine="5120"/>
      <w:spacing w:before="280" w:after="280" w:line="240" w:lineRule="auto"/>
    </w:pPr>
    <w:rPr>
      <w:rFonts w:ascii="Times New Roman" w:hAnsi="Times New Roman" w:cs="Times New Roman"/>
    </w:rPr>
  </w:style>
  <w:style w:type="paragraph" w:styleId="1136" w:customStyle="1">
    <w:name w:val="444"/>
    <w:basedOn w:val="829"/>
    <w:next w:val="848"/>
    <w:uiPriority w:val="0"/>
    <w:qFormat/>
    <w:pPr>
      <w:ind w:left="0" w:firstLine="4608"/>
      <w:jc w:val="center"/>
      <w:spacing w:before="0" w:after="0" w:line="312" w:lineRule="atLeast"/>
    </w:pPr>
    <w:rPr>
      <w:rFonts w:ascii="Times New Roman" w:hAnsi="Times New Roman" w:cs="Times New Roman"/>
    </w:rPr>
  </w:style>
  <w:style w:type="paragraph" w:styleId="1137" w:customStyle="1">
    <w:name w:val="表格文字图表文字"/>
    <w:basedOn w:val="829"/>
    <w:next w:val="1138"/>
    <w:uiPriority w:val="0"/>
    <w:qFormat/>
    <w:pPr>
      <w:ind w:left="0" w:firstLine="3584"/>
      <w:jc w:val="center"/>
      <w:spacing w:before="0" w:after="0" w:line="240" w:lineRule="auto"/>
    </w:pPr>
    <w:rPr>
      <w:rFonts w:ascii="Times New Roman" w:hAnsi="Times New Roman" w:cs="Times New Roman"/>
    </w:rPr>
  </w:style>
  <w:style w:type="paragraph" w:styleId="1138" w:customStyle="1">
    <w:name w:val="样式 目录 3 + 左侧:  2 字符1"/>
    <w:next w:val="1139"/>
    <w:uiPriority w:val="0"/>
    <w:qFormat/>
    <w:pPr>
      <w:ind w:left="960" w:firstLine="5120"/>
      <w:spacing w:line="360" w:lineRule="auto"/>
      <w:widowControl w:val="off"/>
    </w:pPr>
    <w:rPr>
      <w:rFonts w:ascii="Calibri" w:hAnsi="Calibri" w:eastAsia="宋体" w:cs="宋体"/>
      <w:lang w:val="en-US" w:eastAsia="zh-CN" w:bidi="ar-SA"/>
    </w:rPr>
  </w:style>
  <w:style w:type="paragraph" w:styleId="1139" w:customStyle="1">
    <w:name w:val="文档正文"/>
    <w:basedOn w:val="829"/>
    <w:next w:val="1140"/>
    <w:uiPriority w:val="0"/>
    <w:qFormat/>
    <w:pPr>
      <w:ind w:left="567" w:firstLine="3639"/>
      <w:spacing w:before="0" w:after="0" w:line="480" w:lineRule="atLeast"/>
    </w:pPr>
    <w:rPr>
      <w:rFonts w:ascii="Times New Roman" w:hAnsi="Times New Roman" w:cs="Times New Roman"/>
    </w:rPr>
  </w:style>
  <w:style w:type="paragraph" w:styleId="1140" w:customStyle="1">
    <w:name w:val="列表框2"/>
    <w:next w:val="1141"/>
    <w:uiPriority w:val="0"/>
    <w:qFormat/>
    <w:pPr>
      <w:ind w:firstLine="2048"/>
      <w:spacing w:line="460" w:lineRule="exact"/>
    </w:pPr>
    <w:rPr>
      <w:rFonts w:ascii="Calibri" w:hAnsi="Calibri" w:eastAsia="宋体" w:cs="宋体"/>
      <w:lang w:val="en-US" w:eastAsia="zh-CN" w:bidi="ar-SA"/>
    </w:rPr>
  </w:style>
  <w:style w:type="paragraph" w:styleId="1141" w:customStyle="1">
    <w:name w:val="font10"/>
    <w:basedOn w:val="829"/>
    <w:next w:val="860"/>
    <w:uiPriority w:val="0"/>
    <w:qFormat/>
    <w:pPr>
      <w:ind w:left="0" w:firstLine="3584"/>
      <w:spacing w:before="280" w:after="280" w:line="240" w:lineRule="auto"/>
    </w:pPr>
    <w:rPr>
      <w:rFonts w:ascii="Times New Roman" w:hAnsi="Times New Roman" w:cs="Times New Roman"/>
    </w:rPr>
  </w:style>
  <w:style w:type="paragraph" w:styleId="1142" w:customStyle="1">
    <w:name w:val="纯文本1"/>
    <w:basedOn w:val="829"/>
    <w:next w:val="872"/>
    <w:uiPriority w:val="0"/>
    <w:qFormat/>
    <w:pPr>
      <w:ind w:left="0" w:firstLine="3584"/>
      <w:spacing w:before="0" w:after="0" w:line="240" w:lineRule="auto"/>
    </w:pPr>
    <w:rPr>
      <w:rFonts w:ascii="Times New Roman" w:hAnsi="Times New Roman" w:cs="Times New Roman"/>
    </w:rPr>
  </w:style>
  <w:style w:type="paragraph" w:styleId="1143" w:customStyle="1">
    <w:name w:val="索引 91"/>
    <w:basedOn w:val="829"/>
    <w:next w:val="828"/>
    <w:uiPriority w:val="0"/>
    <w:qFormat/>
    <w:pPr>
      <w:ind w:left="1600" w:firstLine="2560"/>
      <w:jc w:val="center"/>
      <w:spacing w:before="0" w:after="0" w:line="360" w:lineRule="auto"/>
    </w:pPr>
    <w:rPr>
      <w:rFonts w:ascii="Times New Roman" w:hAnsi="Times New Roman" w:cs="Times New Roman"/>
    </w:rPr>
  </w:style>
  <w:style w:type="paragraph" w:styleId="1144" w:customStyle="1">
    <w:name w:val="xl79"/>
    <w:basedOn w:val="829"/>
    <w:next w:val="112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表格文字（4号居中）"/>
    <w:next w:val="1146"/>
    <w:uiPriority w:val="0"/>
    <w:qFormat/>
    <w:pPr>
      <w:ind w:firstLine="2560"/>
      <w:jc w:val="center"/>
    </w:pPr>
    <w:rPr>
      <w:rFonts w:ascii="Calibri" w:hAnsi="Calibri" w:eastAsia="宋体" w:cs="宋体"/>
      <w:lang w:val="en-US" w:eastAsia="zh-CN" w:bidi="ar-SA"/>
    </w:rPr>
  </w:style>
  <w:style w:type="paragraph" w:styleId="1146" w:customStyle="1">
    <w:name w:val="!方块加粗"/>
    <w:basedOn w:val="829"/>
    <w:next w:val="1113"/>
    <w:uiPriority w:val="0"/>
    <w:qFormat/>
    <w:pPr>
      <w:ind w:left="600" w:firstLine="5212"/>
      <w:spacing w:before="0" w:after="0" w:line="360" w:lineRule="auto"/>
    </w:pPr>
    <w:rPr>
      <w:rFonts w:ascii="Times New Roman" w:hAnsi="Times New Roman" w:cs="Times New Roman"/>
    </w:rPr>
  </w:style>
  <w:style w:type="paragraph" w:styleId="1147" w:customStyle="1">
    <w:name w:val="xl75"/>
    <w:basedOn w:val="829"/>
    <w:next w:val="873"/>
    <w:uiPriority w:val="0"/>
    <w:qFormat/>
    <w:pPr>
      <w:ind w:left="0" w:firstLine="3584"/>
      <w:jc w:val="center"/>
      <w:spacing w:before="280" w:after="280" w:line="240" w:lineRule="auto"/>
    </w:pPr>
    <w:rPr>
      <w:rFonts w:ascii="Times New Roman" w:hAnsi="Times New Roman" w:cs="Times New Roman"/>
    </w:rPr>
  </w:style>
  <w:style w:type="paragraph" w:styleId="1148" w:customStyle="1">
    <w:name w:val="xl81"/>
    <w:basedOn w:val="829"/>
    <w:next w:val="1149"/>
    <w:uiPriority w:val="0"/>
    <w:qFormat/>
    <w:pPr>
      <w:ind w:left="0" w:firstLine="5120"/>
      <w:spacing w:before="280" w:after="280" w:line="240" w:lineRule="auto"/>
    </w:pPr>
    <w:rPr>
      <w:rFonts w:ascii="Times New Roman" w:hAnsi="Times New Roman" w:cs="Times New Roman"/>
    </w:rPr>
  </w:style>
  <w:style w:type="paragraph" w:styleId="1149" w:customStyle="1">
    <w:name w:val="xl25"/>
    <w:basedOn w:val="829"/>
    <w:next w:val="1150"/>
    <w:uiPriority w:val="0"/>
    <w:qFormat/>
    <w:pPr>
      <w:ind w:left="0" w:firstLine="14"/>
      <w:spacing w:before="280" w:after="280" w:line="240" w:lineRule="auto"/>
      <w:shd w:val="clear" w:color="000000" w:fill="ffffff"/>
    </w:pPr>
    <w:rPr>
      <w:rFonts w:ascii="Times New Roman" w:hAnsi="Times New Roman" w:cs="Times New Roman"/>
    </w:rPr>
  </w:style>
  <w:style w:type="paragraph" w:styleId="1150" w:customStyle="1">
    <w:name w:val="普通(网站)1"/>
    <w:basedOn w:val="829"/>
    <w:next w:val="1151"/>
    <w:uiPriority w:val="0"/>
    <w:qFormat/>
    <w:pPr>
      <w:ind w:left="200" w:firstLine="1224"/>
      <w:spacing w:before="280" w:after="280" w:line="240" w:lineRule="auto"/>
    </w:pPr>
    <w:rPr>
      <w:rFonts w:ascii="Times New Roman" w:hAnsi="Times New Roman" w:cs="Times New Roman"/>
    </w:rPr>
  </w:style>
  <w:style w:type="paragraph" w:styleId="1151" w:customStyle="1">
    <w:name w:val="xl27"/>
    <w:basedOn w:val="829"/>
    <w:next w:val="1137"/>
    <w:uiPriority w:val="0"/>
    <w:qFormat/>
    <w:pPr>
      <w:ind w:left="0" w:firstLine="20"/>
      <w:spacing w:before="280" w:after="280" w:line="240" w:lineRule="auto"/>
      <w:shd w:val="clear" w:color="000000" w:fill="ffffff"/>
    </w:pPr>
    <w:rPr>
      <w:rFonts w:ascii="Times New Roman" w:hAnsi="Times New Roman" w:cs="Times New Roman"/>
    </w:rPr>
  </w:style>
  <w:style w:type="paragraph" w:styleId="1152" w:customStyle="1">
    <w:name w:val="H 4"/>
    <w:basedOn w:val="833"/>
    <w:next w:val="1153"/>
    <w:uiPriority w:val="0"/>
    <w:qFormat/>
    <w:pPr>
      <w:ind w:left="426" w:firstLine="24"/>
      <w:spacing w:before="0" w:after="0" w:line="360" w:lineRule="auto"/>
      <w:outlineLvl w:val="3"/>
    </w:pPr>
  </w:style>
  <w:style w:type="paragraph" w:styleId="1153" w:customStyle="1">
    <w:name w:val="xl82"/>
    <w:basedOn w:val="829"/>
    <w:next w:val="1148"/>
    <w:uiPriority w:val="0"/>
    <w:qFormat/>
    <w:pPr>
      <w:ind w:left="0" w:firstLine="5120"/>
      <w:spacing w:before="280" w:after="280" w:line="240" w:lineRule="auto"/>
    </w:pPr>
    <w:rPr>
      <w:rFonts w:ascii="Times New Roman" w:hAnsi="Times New Roman" w:cs="Times New Roman"/>
    </w:rPr>
  </w:style>
  <w:style w:type="paragraph" w:styleId="1154" w:customStyle="1">
    <w:name w:val="Char Char Char Char Char Char Char Char"/>
    <w:next w:val="115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5" w:customStyle="1">
    <w:name w:val="Char Char Char Char Char Char1 Char Char Char1 Char Char Char Char Char Char Char Char Char Char Char Char Char Char Char"/>
    <w:basedOn w:val="829"/>
    <w:next w:val="1156"/>
    <w:uiPriority w:val="0"/>
    <w:qFormat/>
    <w:pPr>
      <w:ind w:left="0" w:firstLine="2560"/>
      <w:spacing w:before="0" w:after="0" w:line="240" w:lineRule="auto"/>
    </w:pPr>
    <w:rPr>
      <w:rFonts w:ascii="Times New Roman" w:hAnsi="Times New Roman" w:cs="Times New Roman"/>
    </w:rPr>
  </w:style>
  <w:style w:type="paragraph" w:styleId="1156" w:customStyle="1">
    <w:name w:val="样式1"/>
    <w:basedOn w:val="829"/>
    <w:next w:val="1157"/>
    <w:uiPriority w:val="0"/>
    <w:qFormat/>
    <w:pPr>
      <w:ind w:left="0" w:firstLine="1536"/>
      <w:spacing w:before="120" w:after="120" w:line="300" w:lineRule="auto"/>
    </w:pPr>
    <w:rPr>
      <w:rFonts w:ascii="Times New Roman" w:hAnsi="Times New Roman" w:cs="Times New Roman"/>
    </w:rPr>
  </w:style>
  <w:style w:type="paragraph" w:styleId="1157" w:customStyle="1">
    <w:name w:val="索引 41"/>
    <w:basedOn w:val="829"/>
    <w:next w:val="828"/>
    <w:uiPriority w:val="0"/>
    <w:qFormat/>
    <w:pPr>
      <w:ind w:left="600" w:firstLine="2560"/>
      <w:jc w:val="center"/>
      <w:spacing w:before="0" w:after="0" w:line="360" w:lineRule="auto"/>
    </w:pPr>
    <w:rPr>
      <w:rFonts w:ascii="Times New Roman" w:hAnsi="Times New Roman" w:cs="Times New Roman"/>
    </w:rPr>
  </w:style>
  <w:style w:type="paragraph" w:styleId="1158" w:customStyle="1">
    <w:name w:val="自定义二"/>
    <w:basedOn w:val="829"/>
    <w:next w:val="828"/>
    <w:uiPriority w:val="0"/>
    <w:qFormat/>
    <w:pPr>
      <w:ind w:left="0" w:firstLine="14"/>
      <w:spacing w:before="0" w:after="0" w:line="360" w:lineRule="auto"/>
      <w:outlineLvl w:val="1"/>
    </w:pPr>
    <w:rPr>
      <w:rFonts w:ascii="Times New Roman" w:hAnsi="Times New Roman" w:cs="Times New Roman"/>
    </w:rPr>
  </w:style>
  <w:style w:type="paragraph" w:styleId="1159" w:customStyle="1">
    <w:name w:val="Bullet"/>
    <w:next w:val="1097"/>
    <w:uiPriority w:val="0"/>
    <w:qFormat/>
    <w:pPr>
      <w:ind w:left="567" w:right="2835" w:firstLine="3584"/>
      <w:spacing w:after="60"/>
    </w:pPr>
    <w:rPr>
      <w:rFonts w:ascii="Calibri" w:hAnsi="Calibri" w:eastAsia="宋体" w:cs="宋体"/>
      <w:lang w:val="en-US" w:eastAsia="zh-CN" w:bidi="ar-SA"/>
    </w:rPr>
  </w:style>
  <w:style w:type="paragraph" w:styleId="1160" w:customStyle="1">
    <w:name w:val="Char Char Char Char Char Char1"/>
    <w:basedOn w:val="829"/>
    <w:next w:val="1161"/>
    <w:uiPriority w:val="0"/>
    <w:qFormat/>
    <w:pPr>
      <w:ind w:left="0" w:firstLine="2560"/>
      <w:spacing w:before="0" w:after="0" w:line="240" w:lineRule="auto"/>
    </w:pPr>
    <w:rPr>
      <w:rFonts w:ascii="Times New Roman" w:hAnsi="Times New Roman" w:cs="Times New Roman"/>
    </w:rPr>
  </w:style>
  <w:style w:type="paragraph" w:styleId="1161" w:customStyle="1">
    <w:name w:val="正文缩进2"/>
    <w:basedOn w:val="829"/>
    <w:next w:val="1162"/>
    <w:uiPriority w:val="0"/>
    <w:qFormat/>
    <w:pPr>
      <w:ind w:left="420" w:firstLine="1188"/>
      <w:spacing w:before="0" w:after="0" w:line="240" w:lineRule="auto"/>
    </w:pPr>
    <w:rPr>
      <w:rFonts w:ascii="Times New Roman" w:hAnsi="Times New Roman" w:cs="Times New Roman"/>
    </w:rPr>
  </w:style>
  <w:style w:type="paragraph" w:styleId="1162" w:customStyle="1">
    <w:name w:val="列出段落2"/>
    <w:basedOn w:val="829"/>
    <w:next w:val="1163"/>
    <w:uiPriority w:val="0"/>
    <w:qFormat/>
    <w:pPr>
      <w:ind w:left="420" w:firstLine="3748"/>
      <w:spacing w:before="0" w:after="0" w:line="240" w:lineRule="auto"/>
    </w:pPr>
    <w:rPr>
      <w:rFonts w:ascii="Times New Roman" w:hAnsi="Times New Roman" w:cs="Times New Roman"/>
    </w:rPr>
  </w:style>
  <w:style w:type="paragraph" w:styleId="1163" w:customStyle="1">
    <w:name w:val="正文文本缩进 31"/>
    <w:basedOn w:val="829"/>
    <w:next w:val="1164"/>
    <w:uiPriority w:val="0"/>
    <w:qFormat/>
    <w:pPr>
      <w:ind w:left="1200" w:firstLine="1248"/>
      <w:spacing w:before="120" w:after="0" w:line="22" w:lineRule="atLeast"/>
    </w:pPr>
    <w:rPr>
      <w:rFonts w:ascii="Times New Roman" w:hAnsi="Times New Roman" w:cs="Times New Roman"/>
    </w:rPr>
  </w:style>
  <w:style w:type="paragraph" w:styleId="1164" w:customStyle="1">
    <w:name w:val="样式 正文首行缩进 + 首行缩进:  2 字符5"/>
    <w:next w:val="1165"/>
    <w:uiPriority w:val="0"/>
    <w:qFormat/>
    <w:pPr>
      <w:ind w:left="200" w:firstLine="3784"/>
      <w:spacing w:line="300" w:lineRule="auto"/>
    </w:pPr>
    <w:rPr>
      <w:rFonts w:ascii="Calibri" w:hAnsi="Calibri" w:eastAsia="宋体" w:cs="宋体"/>
      <w:lang w:val="en-US" w:eastAsia="zh-CN" w:bidi="ar-SA"/>
    </w:rPr>
  </w:style>
  <w:style w:type="paragraph" w:styleId="1165" w:customStyle="1">
    <w:name w:val="Char2"/>
    <w:basedOn w:val="829"/>
    <w:next w:val="1159"/>
    <w:uiPriority w:val="0"/>
    <w:qFormat/>
    <w:pPr>
      <w:ind w:left="0" w:firstLine="3584"/>
      <w:spacing w:before="0" w:after="160" w:line="240" w:lineRule="exact"/>
    </w:pPr>
    <w:rPr>
      <w:rFonts w:ascii="Times New Roman" w:hAnsi="Times New Roman" w:cs="Times New Roman"/>
    </w:rPr>
  </w:style>
  <w:style w:type="paragraph" w:styleId="1166" w:customStyle="1">
    <w:name w:val="WPSOffice手动目录 1"/>
    <w:uiPriority w:val="0"/>
    <w:qFormat/>
    <w:rPr>
      <w:rFonts w:ascii="宋体" w:hAnsi="宋体" w:eastAsia="宋体" w:cs="宋体"/>
      <w:lang w:val="en-US" w:eastAsia="zh-CN" w:bidi="ar-SA"/>
    </w:rPr>
  </w:style>
  <w:style w:type="paragraph" w:styleId="1167" w:customStyle="1">
    <w:name w:val="纯文本4"/>
    <w:basedOn w:val="828"/>
    <w:uiPriority w:val="0"/>
    <w:qFormat/>
    <w:pPr>
      <w:ind w:left="0"/>
      <w:widowControl w:val="off"/>
    </w:pPr>
    <w:rPr>
      <w:rFonts w:ascii="宋体" w:hAnsi="Courier New" w:eastAsia="楷体_GB2312" w:cs="Times New Roman"/>
      <w:sz w:val="26"/>
    </w:rPr>
  </w:style>
  <w:style w:type="paragraph" w:styleId="1168" w:customStyle="1">
    <w:name w:val="Char Char Char Char Char Char Char Char Char Char Char Char Char Char Char Char"/>
    <w:basedOn w:val="829"/>
    <w:next w:val="1169"/>
    <w:uiPriority w:val="0"/>
    <w:qFormat/>
    <w:pPr>
      <w:ind w:left="682" w:firstLine="1224"/>
      <w:spacing w:before="0" w:after="0" w:line="360" w:lineRule="auto"/>
    </w:pPr>
    <w:rPr>
      <w:rFonts w:ascii="Times New Roman" w:hAnsi="Times New Roman" w:cs="Times New Roman"/>
    </w:rPr>
  </w:style>
  <w:style w:type="paragraph" w:styleId="1169" w:customStyle="1">
    <w:name w:val="列表编号 51"/>
    <w:basedOn w:val="829"/>
    <w:next w:val="1170"/>
    <w:uiPriority w:val="0"/>
    <w:qFormat/>
    <w:pPr>
      <w:ind w:left="900" w:firstLine="2652"/>
      <w:spacing w:before="0" w:after="0" w:line="360" w:lineRule="auto"/>
    </w:pPr>
    <w:rPr>
      <w:rFonts w:ascii="Times New Roman" w:hAnsi="Times New Roman" w:cs="Times New Roman"/>
    </w:rPr>
  </w:style>
  <w:style w:type="paragraph" w:styleId="1170" w:customStyle="1">
    <w:name w:val="样式 标题 1 + 黑体 (符号) 宋体 三号 段前: 7.8 磅 段后: 7.8 磅 行距: 1.5 倍行距"/>
    <w:basedOn w:val="830"/>
    <w:next w:val="1171"/>
    <w:uiPriority w:val="0"/>
    <w:qFormat/>
    <w:pPr>
      <w:ind w:left="432" w:firstLine="18"/>
      <w:spacing w:before="40" w:after="40" w:line="360" w:lineRule="auto"/>
      <w:outlineLvl w:val="0"/>
    </w:pPr>
  </w:style>
  <w:style w:type="paragraph" w:styleId="1171" w:customStyle="1">
    <w:name w:val="表格用"/>
    <w:basedOn w:val="829"/>
    <w:next w:val="1128"/>
    <w:uiPriority w:val="0"/>
    <w:qFormat/>
    <w:pPr>
      <w:ind w:left="0" w:firstLine="1024"/>
      <w:spacing w:before="0" w:after="0" w:line="360" w:lineRule="auto"/>
    </w:pPr>
    <w:rPr>
      <w:rFonts w:ascii="Times New Roman" w:hAnsi="Times New Roman" w:cs="Times New Roman"/>
    </w:rPr>
  </w:style>
  <w:style w:type="paragraph" w:styleId="1172" w:customStyle="1">
    <w:name w:val="xl71"/>
    <w:basedOn w:val="829"/>
    <w:next w:val="1173"/>
    <w:uiPriority w:val="0"/>
    <w:qFormat/>
    <w:pPr>
      <w:ind w:left="0" w:firstLine="1536"/>
      <w:spacing w:before="280" w:after="280" w:line="240" w:lineRule="auto"/>
    </w:pPr>
    <w:rPr>
      <w:rFonts w:ascii="Times New Roman" w:hAnsi="Times New Roman" w:cs="Times New Roman"/>
    </w:rPr>
  </w:style>
  <w:style w:type="paragraph" w:styleId="1173" w:customStyle="1">
    <w:name w:val="正文文本 31"/>
    <w:basedOn w:val="829"/>
    <w:next w:val="1174"/>
    <w:uiPriority w:val="0"/>
    <w:qFormat/>
    <w:pPr>
      <w:ind w:left="0" w:firstLine="3584"/>
      <w:jc w:val="center"/>
      <w:spacing w:before="0" w:after="120" w:line="360" w:lineRule="auto"/>
    </w:pPr>
    <w:rPr>
      <w:rFonts w:ascii="Times New Roman" w:hAnsi="Times New Roman" w:cs="Times New Roman"/>
    </w:rPr>
  </w:style>
  <w:style w:type="paragraph" w:styleId="1174" w:customStyle="1">
    <w:name w:val="列出段落111"/>
    <w:basedOn w:val="829"/>
    <w:next w:val="1110"/>
    <w:uiPriority w:val="0"/>
    <w:qFormat/>
    <w:pPr>
      <w:ind w:left="420" w:firstLine="3748"/>
      <w:spacing w:before="0" w:after="0" w:line="240" w:lineRule="auto"/>
    </w:pPr>
    <w:rPr>
      <w:rFonts w:ascii="Times New Roman" w:hAnsi="Times New Roman" w:cs="Times New Roman"/>
    </w:rPr>
  </w:style>
  <w:style w:type="paragraph" w:styleId="1175" w:customStyle="1">
    <w:name w:val="修订1"/>
    <w:uiPriority w:val="0"/>
    <w:qFormat/>
    <w:rPr>
      <w:rFonts w:ascii="Calibri" w:hAnsi="Calibri" w:eastAsia="宋体" w:cs="宋体"/>
      <w:lang w:val="en-US" w:eastAsia="zh-CN" w:bidi="ar-SA"/>
    </w:rPr>
  </w:style>
  <w:style w:type="paragraph" w:styleId="1176" w:customStyle="1">
    <w:name w:val="正文文本缩进 21"/>
    <w:basedOn w:val="829"/>
    <w:next w:val="1116"/>
    <w:uiPriority w:val="0"/>
    <w:qFormat/>
    <w:pPr>
      <w:ind w:left="480" w:firstLine="4832"/>
      <w:spacing w:before="0" w:after="0" w:line="240" w:lineRule="auto"/>
    </w:pPr>
    <w:rPr>
      <w:rFonts w:ascii="Times New Roman" w:hAnsi="Times New Roman" w:cs="Times New Roman"/>
    </w:rPr>
  </w:style>
  <w:style w:type="paragraph" w:styleId="1177" w:customStyle="1">
    <w:name w:val="Char Char4 Char Char"/>
    <w:basedOn w:val="829"/>
    <w:next w:val="1126"/>
    <w:uiPriority w:val="0"/>
    <w:qFormat/>
    <w:pPr>
      <w:ind w:left="0" w:firstLine="2560"/>
      <w:spacing w:before="0" w:after="0" w:line="240" w:lineRule="auto"/>
    </w:pPr>
    <w:rPr>
      <w:rFonts w:ascii="Times New Roman" w:hAnsi="Times New Roman" w:cs="Times New Roman"/>
    </w:rPr>
  </w:style>
  <w:style w:type="paragraph" w:styleId="1178" w:customStyle="1">
    <w:name w:val="样式"/>
    <w:next w:val="828"/>
    <w:uiPriority w:val="0"/>
    <w:qFormat/>
    <w:pPr>
      <w:ind w:firstLine="3584"/>
      <w:widowControl w:val="off"/>
    </w:pPr>
    <w:rPr>
      <w:rFonts w:ascii="Calibri" w:hAnsi="Calibri" w:eastAsia="宋体" w:cs="宋体"/>
      <w:lang w:val="en-US" w:eastAsia="zh-CN" w:bidi="ar-SA"/>
    </w:rPr>
  </w:style>
  <w:style w:type="paragraph" w:styleId="1179" w:customStyle="1">
    <w:name w:val="TOC 标题1"/>
    <w:basedOn w:val="830"/>
    <w:next w:val="828"/>
    <w:uiPriority w:val="0"/>
    <w:qFormat/>
    <w:pPr>
      <w:ind w:left="0" w:firstLine="6144"/>
      <w:spacing w:before="480" w:after="0" w:line="276" w:lineRule="auto"/>
    </w:pPr>
    <w:rPr>
      <w:b/>
      <w:sz w:val="30"/>
    </w:rPr>
  </w:style>
  <w:style w:type="paragraph" w:styleId="1180" w:customStyle="1">
    <w:name w:val="纯文本3"/>
    <w:basedOn w:val="828"/>
    <w:uiPriority w:val="0"/>
    <w:qFormat/>
    <w:rPr>
      <w:rFonts w:ascii="宋体" w:hAnsi="Courier New" w:cs="Times New Roman"/>
    </w:rPr>
  </w:style>
  <w:style w:type="paragraph" w:styleId="1181" w:customStyle="1">
    <w:name w:val="afont"/>
    <w:basedOn w:val="829"/>
    <w:next w:val="852"/>
    <w:uiPriority w:val="0"/>
    <w:qFormat/>
    <w:pPr>
      <w:ind w:left="0" w:firstLine="2048"/>
      <w:spacing w:before="100" w:after="100" w:line="285" w:lineRule="atLeast"/>
    </w:pPr>
    <w:rPr>
      <w:rFonts w:ascii="Times New Roman" w:hAnsi="Times New Roman" w:cs="Times New Roman"/>
    </w:rPr>
  </w:style>
  <w:style w:type="paragraph" w:styleId="1182" w:customStyle="1">
    <w:name w:val="xl85"/>
    <w:basedOn w:val="829"/>
    <w:next w:val="1183"/>
    <w:uiPriority w:val="0"/>
    <w:qFormat/>
    <w:pPr>
      <w:ind w:left="0" w:firstLine="2048"/>
      <w:jc w:val="center"/>
      <w:spacing w:before="280" w:after="280" w:line="240" w:lineRule="auto"/>
    </w:pPr>
    <w:rPr>
      <w:rFonts w:ascii="Times New Roman" w:hAnsi="Times New Roman" w:cs="Times New Roman"/>
    </w:rPr>
  </w:style>
  <w:style w:type="paragraph" w:styleId="1183" w:customStyle="1">
    <w:name w:val="文章总标题"/>
    <w:basedOn w:val="829"/>
    <w:next w:val="1184"/>
    <w:uiPriority w:val="0"/>
    <w:qFormat/>
    <w:pPr>
      <w:ind w:left="0" w:firstLine="7168"/>
      <w:jc w:val="center"/>
      <w:spacing w:before="566" w:after="544" w:line="566" w:lineRule="atLeast"/>
    </w:pPr>
    <w:rPr>
      <w:rFonts w:ascii="Times New Roman" w:hAnsi="Times New Roman" w:cs="Times New Roman"/>
    </w:rPr>
  </w:style>
  <w:style w:type="paragraph" w:styleId="1184" w:customStyle="1">
    <w:name w:val="样式 首行缩进:  2 字符"/>
    <w:basedOn w:val="829"/>
    <w:next w:val="1147"/>
    <w:uiPriority w:val="0"/>
    <w:qFormat/>
    <w:pPr>
      <w:ind w:left="200" w:firstLine="1224"/>
      <w:spacing w:before="0" w:after="0" w:line="400" w:lineRule="exact"/>
    </w:pPr>
    <w:rPr>
      <w:rFonts w:ascii="Times New Roman" w:hAnsi="Times New Roman" w:cs="Times New Roman"/>
    </w:rPr>
  </w:style>
  <w:style w:type="paragraph" w:styleId="1185" w:customStyle="1">
    <w:name w:val="二级条标题"/>
    <w:basedOn w:val="829"/>
    <w:next w:val="828"/>
    <w:uiPriority w:val="0"/>
    <w:qFormat/>
    <w:pPr>
      <w:ind w:left="0" w:firstLine="8"/>
      <w:spacing w:before="0" w:after="0" w:line="240" w:lineRule="auto"/>
      <w:outlineLvl w:val="3"/>
    </w:pPr>
    <w:rPr>
      <w:rFonts w:ascii="Times New Roman" w:hAnsi="Times New Roman" w:cs="Times New Roman"/>
    </w:rPr>
  </w:style>
  <w:style w:type="paragraph" w:styleId="1186" w:customStyle="1">
    <w:name w:val="Plain Text*"/>
    <w:basedOn w:val="828"/>
    <w:uiPriority w:val="0"/>
    <w:qFormat/>
    <w:pPr>
      <w:ind w:left="0"/>
      <w:jc w:val="left"/>
    </w:pPr>
    <w:rPr>
      <w:rFonts w:ascii="宋体" w:hAnsi="宋体" w:eastAsia="楷体_GB2312" w:cs="Courier New"/>
      <w:sz w:val="26"/>
      <w:lang w:val="zh-CN"/>
    </w:rPr>
  </w:style>
  <w:style w:type="paragraph" w:styleId="1187" w:customStyle="1">
    <w:name w:val="样式 加粗 居中2"/>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188" w:customStyle="1">
    <w:name w:val="标准文本"/>
    <w:basedOn w:val="829"/>
    <w:next w:val="1142"/>
    <w:uiPriority w:val="0"/>
    <w:qFormat/>
    <w:pPr>
      <w:ind w:left="480" w:firstLine="2784"/>
      <w:spacing w:before="0" w:after="0" w:line="360" w:lineRule="auto"/>
    </w:pPr>
    <w:rPr>
      <w:rFonts w:ascii="Times New Roman" w:hAnsi="Times New Roman" w:cs="Times New Roman"/>
    </w:rPr>
  </w:style>
  <w:style w:type="paragraph" w:styleId="1189" w:customStyle="1">
    <w:name w:val="font5"/>
    <w:basedOn w:val="829"/>
    <w:next w:val="1190"/>
    <w:uiPriority w:val="0"/>
    <w:qFormat/>
    <w:pPr>
      <w:ind w:left="0" w:firstLine="5120"/>
      <w:spacing w:before="280" w:after="280" w:line="240" w:lineRule="auto"/>
    </w:pPr>
    <w:rPr>
      <w:rFonts w:ascii="Times New Roman" w:hAnsi="Times New Roman" w:cs="Times New Roman"/>
    </w:rPr>
  </w:style>
  <w:style w:type="paragraph" w:styleId="1190" w:customStyle="1">
    <w:name w:val="索引标题1"/>
    <w:basedOn w:val="829"/>
    <w:next w:val="1069"/>
    <w:uiPriority w:val="0"/>
    <w:qFormat/>
    <w:pPr>
      <w:ind w:left="0" w:firstLine="4608"/>
      <w:jc w:val="center"/>
      <w:spacing w:before="0" w:after="0" w:line="360" w:lineRule="auto"/>
    </w:pPr>
    <w:rPr>
      <w:rFonts w:ascii="Times New Roman" w:hAnsi="Times New Roman" w:cs="Times New Roman"/>
    </w:rPr>
  </w:style>
  <w:style w:type="paragraph" w:styleId="1191" w:customStyle="1">
    <w:name w:val="Char Char Char Char Char Char1 Char Char Char1 Char Char Char Char Char Char Char Char Char Char Char Char Char Char Char Char"/>
    <w:basedOn w:val="829"/>
    <w:next w:val="1192"/>
    <w:uiPriority w:val="0"/>
    <w:qFormat/>
    <w:pPr>
      <w:ind w:left="0" w:firstLine="2560"/>
      <w:spacing w:before="0" w:after="0" w:line="240" w:lineRule="auto"/>
    </w:pPr>
    <w:rPr>
      <w:rFonts w:ascii="Times New Roman" w:hAnsi="Times New Roman" w:cs="Times New Roman"/>
    </w:rPr>
  </w:style>
  <w:style w:type="paragraph" w:styleId="1192" w:customStyle="1">
    <w:name w:val="1正文"/>
    <w:basedOn w:val="829"/>
    <w:next w:val="1193"/>
    <w:uiPriority w:val="0"/>
    <w:qFormat/>
    <w:pPr>
      <w:ind w:left="480" w:firstLine="2784"/>
      <w:spacing w:before="0" w:after="0" w:line="300" w:lineRule="auto"/>
    </w:pPr>
    <w:rPr>
      <w:rFonts w:ascii="Times New Roman" w:hAnsi="Times New Roman" w:cs="Times New Roman"/>
    </w:rPr>
  </w:style>
  <w:style w:type="paragraph" w:styleId="1193" w:customStyle="1">
    <w:name w:val="目录2"/>
    <w:basedOn w:val="829"/>
    <w:next w:val="828"/>
    <w:uiPriority w:val="0"/>
    <w:qFormat/>
    <w:pPr>
      <w:ind w:left="209" w:firstLine="5329"/>
      <w:spacing w:before="0" w:after="0" w:line="317" w:lineRule="atLeast"/>
    </w:pPr>
    <w:rPr>
      <w:rFonts w:ascii="Times New Roman" w:hAnsi="Times New Roman" w:cs="Times New Roman"/>
    </w:rPr>
  </w:style>
  <w:style w:type="paragraph" w:styleId="1194" w:customStyle="1">
    <w:name w:val="图表目录1"/>
    <w:basedOn w:val="829"/>
    <w:next w:val="828"/>
    <w:uiPriority w:val="0"/>
    <w:qFormat/>
    <w:pPr>
      <w:ind w:left="200" w:firstLine="2616"/>
      <w:jc w:val="center"/>
      <w:spacing w:before="0" w:after="0" w:line="360" w:lineRule="auto"/>
    </w:pPr>
    <w:rPr>
      <w:rFonts w:ascii="Times New Roman" w:hAnsi="Times New Roman" w:cs="Times New Roman"/>
    </w:rPr>
  </w:style>
  <w:style w:type="paragraph" w:styleId="1195" w:customStyle="1">
    <w:name w:val="xl63"/>
    <w:basedOn w:val="829"/>
    <w:next w:val="1145"/>
    <w:uiPriority w:val="0"/>
    <w:qFormat/>
    <w:pPr>
      <w:ind w:left="0" w:firstLine="5120"/>
      <w:spacing w:before="280" w:after="280" w:line="240" w:lineRule="auto"/>
    </w:pPr>
    <w:rPr>
      <w:rFonts w:ascii="Times New Roman" w:hAnsi="Times New Roman" w:cs="Times New Roman"/>
    </w:rPr>
  </w:style>
  <w:style w:type="paragraph" w:styleId="1196">
    <w:name w:val="List Paragraph"/>
    <w:basedOn w:val="828"/>
    <w:uiPriority w:val="0"/>
    <w:qFormat/>
    <w:pPr>
      <w:ind w:left="420" w:firstLine="3748"/>
    </w:pPr>
    <w:rPr>
      <w:rFonts w:ascii="Times New Roman" w:hAnsi="Times New Roman" w:cs="Times New Roman"/>
    </w:rPr>
  </w:style>
  <w:style w:type="paragraph" w:styleId="1197" w:customStyle="1">
    <w:name w:val="xl73"/>
    <w:basedOn w:val="829"/>
    <w:next w:val="1198"/>
    <w:uiPriority w:val="0"/>
    <w:qFormat/>
    <w:pPr>
      <w:ind w:left="0" w:firstLine="3584"/>
      <w:spacing w:before="280" w:after="280" w:line="240" w:lineRule="auto"/>
    </w:pPr>
    <w:rPr>
      <w:rFonts w:ascii="Times New Roman" w:hAnsi="Times New Roman" w:cs="Times New Roman"/>
    </w:rPr>
  </w:style>
  <w:style w:type="paragraph" w:styleId="1198" w:customStyle="1">
    <w:name w:val="xl80"/>
    <w:basedOn w:val="829"/>
    <w:next w:val="1199"/>
    <w:uiPriority w:val="0"/>
    <w:qFormat/>
    <w:pPr>
      <w:ind w:left="0" w:firstLine="3584"/>
      <w:jc w:val="center"/>
      <w:spacing w:before="280" w:after="280" w:line="240" w:lineRule="auto"/>
    </w:pPr>
    <w:rPr>
      <w:rFonts w:ascii="Times New Roman" w:hAnsi="Times New Roman" w:cs="Times New Roman"/>
    </w:rPr>
  </w:style>
  <w:style w:type="paragraph" w:styleId="1199" w:customStyle="1">
    <w:name w:val="样式2"/>
    <w:basedOn w:val="834"/>
    <w:next w:val="1200"/>
    <w:uiPriority w:val="0"/>
    <w:qFormat/>
    <w:pPr>
      <w:ind w:left="1134" w:firstLine="18"/>
      <w:spacing w:before="0" w:after="0" w:line="360" w:lineRule="auto"/>
      <w:outlineLvl w:val="4"/>
    </w:pPr>
  </w:style>
  <w:style w:type="paragraph" w:styleId="1200" w:customStyle="1">
    <w:name w:val="日期1"/>
    <w:basedOn w:val="829"/>
    <w:next w:val="828"/>
    <w:uiPriority w:val="0"/>
    <w:qFormat/>
    <w:pPr>
      <w:ind w:left="100" w:firstLine="6144"/>
      <w:spacing w:before="0" w:after="0" w:line="240" w:lineRule="auto"/>
    </w:pPr>
    <w:rPr>
      <w:rFonts w:ascii="Times New Roman" w:hAnsi="Times New Roman" w:cs="Times New Roman"/>
    </w:rPr>
  </w:style>
  <w:style w:type="paragraph" w:styleId="1201" w:customStyle="1">
    <w:name w:val="图1"/>
    <w:basedOn w:val="829"/>
    <w:next w:val="828"/>
    <w:uiPriority w:val="0"/>
    <w:qFormat/>
    <w:pPr>
      <w:ind w:left="1105" w:firstLine="2580"/>
      <w:jc w:val="center"/>
      <w:spacing w:before="0" w:after="0" w:line="360" w:lineRule="auto"/>
    </w:pPr>
    <w:rPr>
      <w:rFonts w:ascii="Times New Roman" w:hAnsi="Times New Roman" w:cs="Times New Roman"/>
    </w:rPr>
  </w:style>
  <w:style w:type="paragraph" w:styleId="1202" w:customStyle="1">
    <w:name w:val="Char Char Char Char Char Char1 Char Char Char1 Char Char Char Char Char Char Char Char Char Char Char Char"/>
    <w:basedOn w:val="829"/>
    <w:next w:val="1182"/>
    <w:uiPriority w:val="0"/>
    <w:qFormat/>
    <w:pPr>
      <w:ind w:left="0" w:firstLine="2560"/>
      <w:spacing w:before="0" w:after="0" w:line="240" w:lineRule="auto"/>
    </w:pPr>
    <w:rPr>
      <w:rFonts w:ascii="Times New Roman" w:hAnsi="Times New Roman" w:cs="Times New Roman"/>
    </w:rPr>
  </w:style>
  <w:style w:type="paragraph" w:styleId="1203" w:customStyle="1">
    <w:name w:val="Char Char Char Char Char Char Char"/>
    <w:basedOn w:val="829"/>
    <w:next w:val="1088"/>
    <w:uiPriority w:val="0"/>
    <w:qFormat/>
    <w:pPr>
      <w:ind w:left="200" w:firstLine="4808"/>
      <w:spacing w:before="0" w:after="0" w:line="360" w:lineRule="auto"/>
    </w:pPr>
    <w:rPr>
      <w:rFonts w:ascii="Times New Roman" w:hAnsi="Times New Roman" w:cs="Times New Roman"/>
    </w:rPr>
  </w:style>
  <w:style w:type="paragraph" w:styleId="1204" w:customStyle="1">
    <w:name w:val="Char Char Char Char Char Char Char Char Char Char Char Char Char Char Char"/>
    <w:basedOn w:val="829"/>
    <w:next w:val="1179"/>
    <w:uiPriority w:val="0"/>
    <w:qFormat/>
    <w:pPr>
      <w:ind w:left="0" w:firstLine="3584"/>
      <w:jc w:val="center"/>
      <w:spacing w:before="0" w:after="0" w:line="400" w:lineRule="exact"/>
    </w:pPr>
    <w:rPr>
      <w:rFonts w:ascii="Times New Roman" w:hAnsi="Times New Roman" w:cs="Times New Roman"/>
    </w:rPr>
  </w:style>
  <w:style w:type="paragraph" w:styleId="1205">
    <w:name w:val="Intense Quote"/>
    <w:next w:val="828"/>
    <w:uiPriority w:val="0"/>
    <w:qFormat/>
    <w:pPr>
      <w:ind w:left="3766" w:right="950"/>
      <w:jc w:val="center"/>
      <w:spacing w:before="360" w:after="360"/>
    </w:pPr>
    <w:rPr>
      <w:rFonts w:ascii="Calibri" w:hAnsi="Calibri" w:eastAsia="宋体" w:cs="宋体"/>
      <w:i/>
      <w:lang w:val="en-US" w:eastAsia="zh-CN" w:bidi="ar-SA"/>
    </w:rPr>
  </w:style>
  <w:style w:type="paragraph" w:styleId="1206" w:customStyle="1">
    <w:name w:val="索引 51"/>
    <w:basedOn w:val="829"/>
    <w:next w:val="828"/>
    <w:uiPriority w:val="0"/>
    <w:qFormat/>
    <w:pPr>
      <w:ind w:left="800" w:firstLine="2560"/>
      <w:jc w:val="center"/>
      <w:spacing w:before="0" w:after="0" w:line="360" w:lineRule="auto"/>
    </w:pPr>
    <w:rPr>
      <w:rFonts w:ascii="Times New Roman" w:hAnsi="Times New Roman" w:cs="Times New Roman"/>
    </w:rPr>
  </w:style>
  <w:style w:type="paragraph" w:styleId="1207" w:customStyle="1">
    <w:name w:val="图表"/>
    <w:basedOn w:val="829"/>
    <w:next w:val="1208"/>
    <w:uiPriority w:val="0"/>
    <w:qFormat/>
    <w:pPr>
      <w:ind w:left="0" w:firstLine="2048"/>
      <w:jc w:val="center"/>
      <w:spacing w:before="0" w:after="0" w:line="240" w:lineRule="auto"/>
    </w:pPr>
    <w:rPr>
      <w:rFonts w:ascii="Times New Roman" w:hAnsi="Times New Roman" w:cs="Times New Roman"/>
    </w:rPr>
  </w:style>
  <w:style w:type="paragraph" w:styleId="1208" w:customStyle="1">
    <w:name w:val="reader-word-layer"/>
    <w:basedOn w:val="829"/>
    <w:next w:val="1209"/>
    <w:uiPriority w:val="0"/>
    <w:qFormat/>
    <w:pPr>
      <w:ind w:left="0" w:firstLine="1024"/>
      <w:spacing w:before="280" w:after="280" w:line="240" w:lineRule="auto"/>
    </w:pPr>
    <w:rPr>
      <w:rFonts w:ascii="Times New Roman" w:hAnsi="Times New Roman" w:cs="Times New Roman"/>
    </w:rPr>
  </w:style>
  <w:style w:type="paragraph" w:styleId="1209" w:customStyle="1">
    <w:name w:val="样式 加粗 居中1"/>
    <w:next w:val="1048"/>
    <w:uiPriority w:val="0"/>
    <w:qFormat/>
    <w:pPr>
      <w:ind w:firstLine="2560"/>
      <w:jc w:val="center"/>
    </w:pPr>
    <w:rPr>
      <w:rFonts w:ascii="Calibri" w:hAnsi="Calibri" w:eastAsia="宋体" w:cs="宋体"/>
      <w:lang w:val="en-US" w:eastAsia="zh-CN" w:bidi="ar-SA"/>
    </w:rPr>
  </w:style>
  <w:style w:type="paragraph" w:styleId="1210" w:customStyle="1">
    <w:name w:val="修订2"/>
    <w:uiPriority w:val="0"/>
    <w:qFormat/>
    <w:rPr>
      <w:rFonts w:ascii="Calibri" w:hAnsi="Calibri" w:eastAsia="宋体" w:cs="宋体"/>
      <w:lang w:val="en-US" w:eastAsia="zh-CN" w:bidi="ar-SA"/>
    </w:rPr>
  </w:style>
  <w:style w:type="paragraph" w:styleId="1211" w:customStyle="1">
    <w:name w:val="Body"/>
    <w:next w:val="1143"/>
    <w:uiPriority w:val="0"/>
    <w:qFormat/>
    <w:pPr>
      <w:ind w:left="567" w:right="2835" w:firstLine="3584"/>
      <w:spacing w:after="60"/>
    </w:pPr>
    <w:rPr>
      <w:rFonts w:ascii="Calibri" w:hAnsi="Calibri" w:eastAsia="宋体" w:cs="宋体"/>
      <w:lang w:val="en-US" w:eastAsia="zh-CN" w:bidi="ar-SA"/>
    </w:rPr>
  </w:style>
  <w:style w:type="paragraph" w:styleId="1212" w:customStyle="1">
    <w:name w:val="font6"/>
    <w:basedOn w:val="829"/>
    <w:next w:val="1213"/>
    <w:uiPriority w:val="0"/>
    <w:qFormat/>
    <w:pPr>
      <w:ind w:left="0" w:firstLine="5120"/>
      <w:spacing w:before="280" w:after="280" w:line="240" w:lineRule="auto"/>
    </w:pPr>
    <w:rPr>
      <w:rFonts w:ascii="Times New Roman" w:hAnsi="Times New Roman" w:cs="Times New Roman"/>
    </w:rPr>
  </w:style>
  <w:style w:type="paragraph" w:styleId="1213" w:customStyle="1">
    <w:name w:val="正文首行缩进 21"/>
    <w:basedOn w:val="854"/>
    <w:next w:val="1211"/>
    <w:uiPriority w:val="0"/>
    <w:qFormat/>
    <w:pPr>
      <w:ind w:left="200" w:firstLine="3784"/>
      <w:jc w:val="center"/>
      <w:spacing w:after="120" w:line="360" w:lineRule="auto"/>
    </w:pPr>
    <w:rPr>
      <w:rFonts w:ascii="Calibri" w:hAnsi="Calibri"/>
    </w:rPr>
  </w:style>
  <w:style w:type="paragraph" w:styleId="1214" w:customStyle="1">
    <w:name w:val="Char Char"/>
    <w:next w:val="1207"/>
    <w:uiPriority w:val="0"/>
    <w:qFormat/>
    <w:pPr>
      <w:ind w:firstLine="14"/>
      <w:spacing w:line="360" w:lineRule="auto"/>
      <w:shd w:val="clear" w:color="000000" w:fill="000080"/>
    </w:pPr>
    <w:rPr>
      <w:rFonts w:ascii="Calibri" w:hAnsi="Calibri" w:eastAsia="宋体" w:cs="宋体"/>
      <w:lang w:val="en-US" w:eastAsia="zh-CN" w:bidi="ar-SA"/>
    </w:rPr>
  </w:style>
  <w:style w:type="paragraph" w:styleId="1215" w:customStyle="1">
    <w:name w:val="正文_0_0"/>
    <w:next w:val="1047"/>
    <w:uiPriority w:val="0"/>
    <w:qFormat/>
    <w:pPr>
      <w:ind w:firstLine="3584"/>
      <w:jc w:val="both"/>
      <w:widowControl w:val="off"/>
    </w:pPr>
    <w:rPr>
      <w:rFonts w:ascii="Calibri" w:hAnsi="Calibri" w:eastAsia="宋体" w:cs="宋体"/>
      <w:lang w:val="en-US" w:eastAsia="zh-CN" w:bidi="ar-SA"/>
    </w:rPr>
  </w:style>
  <w:style w:type="paragraph" w:styleId="1216" w:customStyle="1">
    <w:name w:val="font7"/>
    <w:basedOn w:val="829"/>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 Char Char Char1 Char Char Char Char Char Char1 Char Char Char1"/>
    <w:basedOn w:val="829"/>
    <w:next w:val="1218"/>
    <w:uiPriority w:val="0"/>
    <w:qFormat/>
    <w:pPr>
      <w:ind w:left="0" w:firstLine="2560"/>
      <w:spacing w:before="0" w:after="0" w:line="240" w:lineRule="auto"/>
    </w:pPr>
    <w:rPr>
      <w:rFonts w:ascii="Times New Roman" w:hAnsi="Times New Roman" w:cs="Times New Roman"/>
    </w:rPr>
  </w:style>
  <w:style w:type="paragraph" w:styleId="1218" w:customStyle="1">
    <w:name w:val="xl64"/>
    <w:basedOn w:val="829"/>
    <w:next w:val="1185"/>
    <w:uiPriority w:val="0"/>
    <w:qFormat/>
    <w:pPr>
      <w:ind w:left="0" w:firstLine="3584"/>
      <w:spacing w:before="280" w:after="280" w:line="240" w:lineRule="auto"/>
    </w:pPr>
    <w:rPr>
      <w:rFonts w:ascii="Times New Roman" w:hAnsi="Times New Roman" w:cs="Times New Roman"/>
    </w:rPr>
  </w:style>
  <w:style w:type="paragraph" w:styleId="1219" w:customStyle="1">
    <w:name w:val="style16"/>
    <w:basedOn w:val="829"/>
    <w:next w:val="1212"/>
    <w:uiPriority w:val="0"/>
    <w:qFormat/>
    <w:pPr>
      <w:ind w:left="0" w:firstLine="2048"/>
      <w:spacing w:before="280" w:after="280" w:line="240" w:lineRule="auto"/>
    </w:pPr>
    <w:rPr>
      <w:rFonts w:ascii="Times New Roman" w:hAnsi="Times New Roman" w:cs="Times New Roman"/>
    </w:rPr>
  </w:style>
  <w:style w:type="paragraph" w:styleId="1220" w:customStyle="1">
    <w:name w:val="索引 11"/>
    <w:basedOn w:val="829"/>
    <w:next w:val="828"/>
    <w:uiPriority w:val="0"/>
    <w:qFormat/>
    <w:pPr>
      <w:ind w:left="0" w:firstLine="3584"/>
      <w:spacing w:before="0" w:after="0" w:line="240" w:lineRule="auto"/>
    </w:pPr>
    <w:rPr>
      <w:rFonts w:ascii="Times New Roman" w:hAnsi="Times New Roman" w:cs="Times New Roman"/>
    </w:rPr>
  </w:style>
  <w:style w:type="paragraph" w:styleId="1221" w:customStyle="1">
    <w:name w:val="H 3"/>
    <w:basedOn w:val="832"/>
    <w:next w:val="1222"/>
    <w:uiPriority w:val="0"/>
    <w:qFormat/>
    <w:pPr>
      <w:ind w:left="1429" w:firstLine="18"/>
      <w:spacing w:before="0" w:after="0" w:line="360" w:lineRule="auto"/>
      <w:outlineLvl w:val="2"/>
    </w:pPr>
  </w:style>
  <w:style w:type="paragraph" w:styleId="1222" w:customStyle="1">
    <w:name w:val="xl83"/>
    <w:basedOn w:val="829"/>
    <w:next w:val="1203"/>
    <w:uiPriority w:val="0"/>
    <w:qFormat/>
    <w:pPr>
      <w:ind w:left="0" w:firstLine="5120"/>
      <w:spacing w:before="280" w:after="280" w:line="240" w:lineRule="auto"/>
    </w:pPr>
    <w:rPr>
      <w:rFonts w:ascii="Times New Roman" w:hAnsi="Times New Roman" w:cs="Times New Roman"/>
    </w:rPr>
  </w:style>
  <w:style w:type="paragraph" w:styleId="1223" w:customStyle="1">
    <w:name w:val="表格文字（居中）"/>
    <w:basedOn w:val="829"/>
    <w:next w:val="1219"/>
    <w:uiPriority w:val="0"/>
    <w:qFormat/>
    <w:pPr>
      <w:ind w:left="0" w:firstLine="2560"/>
      <w:jc w:val="center"/>
      <w:spacing w:before="0" w:after="0" w:line="360" w:lineRule="auto"/>
    </w:pPr>
    <w:rPr>
      <w:rFonts w:ascii="Times New Roman" w:hAnsi="Times New Roman" w:cs="Times New Roman"/>
    </w:rPr>
  </w:style>
  <w:style w:type="paragraph" w:styleId="1224" w:customStyle="1">
    <w:name w:val="正文首行缩进两字符"/>
    <w:basedOn w:val="829"/>
    <w:next w:val="1206"/>
    <w:uiPriority w:val="0"/>
    <w:qFormat/>
    <w:pPr>
      <w:ind w:left="200" w:firstLine="3784"/>
      <w:spacing w:before="0" w:after="0" w:line="360" w:lineRule="auto"/>
    </w:pPr>
    <w:rPr>
      <w:rFonts w:ascii="Times New Roman" w:hAnsi="Times New Roman" w:cs="Times New Roman"/>
    </w:rPr>
  </w:style>
  <w:style w:type="paragraph" w:styleId="1225" w:customStyle="1">
    <w:name w:val="1"/>
    <w:basedOn w:val="829"/>
    <w:next w:val="861"/>
    <w:uiPriority w:val="0"/>
    <w:qFormat/>
    <w:pPr>
      <w:ind w:left="0" w:firstLine="2048"/>
      <w:spacing w:before="0" w:after="0" w:line="240" w:lineRule="auto"/>
    </w:pPr>
    <w:rPr>
      <w:rFonts w:ascii="Times New Roman" w:hAnsi="Times New Roman" w:cs="Times New Roman"/>
    </w:rPr>
  </w:style>
  <w:style w:type="paragraph" w:styleId="1226" w:customStyle="1">
    <w:name w:val="_Style 398"/>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7" w:customStyle="1">
    <w:name w:val="Table Paragraph"/>
    <w:basedOn w:val="828"/>
    <w:uiPriority w:val="1"/>
    <w:qFormat/>
    <w:rPr>
      <w:rFonts w:ascii="宋体" w:hAnsi="宋体"/>
      <w:lang w:val="zh-CN" w:bidi="zh-CN"/>
    </w:rPr>
  </w:style>
  <w:style w:type="paragraph" w:styleId="1228" w:customStyle="1">
    <w:name w:val="_Style 400"/>
    <w:uiPriority w:val="0"/>
    <w:qFormat/>
    <w:rPr>
      <w:rFonts w:ascii="Calibri" w:hAnsi="Calibri" w:eastAsia="宋体" w:cs="宋体"/>
      <w:lang w:val="en-US" w:eastAsia="zh-CN" w:bidi="ar-SA"/>
    </w:rPr>
  </w:style>
  <w:style w:type="paragraph" w:styleId="1229" w:customStyle="1">
    <w:name w:val="Style1"/>
    <w:basedOn w:val="82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0" w:customStyle="1">
    <w:name w:val="msolistparagraph"/>
    <w:basedOn w:val="829"/>
    <w:next w:val="1095"/>
    <w:uiPriority w:val="0"/>
    <w:qFormat/>
    <w:pPr>
      <w:ind w:left="420" w:firstLine="3748"/>
      <w:spacing w:before="0" w:after="0" w:line="240" w:lineRule="auto"/>
    </w:pPr>
    <w:rPr>
      <w:rFonts w:ascii="Times New Roman" w:hAnsi="Times New Roman" w:cs="Times New Roman"/>
    </w:rPr>
  </w:style>
  <w:style w:type="paragraph" w:styleId="1231" w:customStyle="1">
    <w:name w:val="Char1 Char Char Char"/>
    <w:basedOn w:val="829"/>
    <w:next w:val="1232"/>
    <w:uiPriority w:val="0"/>
    <w:qFormat/>
    <w:pPr>
      <w:ind w:left="0" w:firstLine="2560"/>
      <w:spacing w:before="0" w:after="0" w:line="240" w:lineRule="auto"/>
    </w:pPr>
    <w:rPr>
      <w:rFonts w:ascii="Times New Roman" w:hAnsi="Times New Roman" w:cs="Times New Roman"/>
    </w:rPr>
  </w:style>
  <w:style w:type="paragraph" w:styleId="1232" w:customStyle="1">
    <w:name w:val="xl24"/>
    <w:basedOn w:val="829"/>
    <w:next w:val="117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3" w:customStyle="1">
    <w:name w:val="表格文字"/>
    <w:next w:val="1191"/>
    <w:uiPriority w:val="0"/>
    <w:qFormat/>
    <w:pPr>
      <w:ind w:firstLine="3584"/>
    </w:pPr>
    <w:rPr>
      <w:rFonts w:ascii="Calibri" w:hAnsi="Calibri" w:eastAsia="宋体" w:cs="宋体"/>
      <w:lang w:val="en-US" w:eastAsia="zh-CN" w:bidi="ar-SA"/>
    </w:rPr>
  </w:style>
  <w:style w:type="paragraph" w:styleId="1234" w:customStyle="1">
    <w:name w:val="xl72"/>
    <w:basedOn w:val="829"/>
    <w:next w:val="1090"/>
    <w:uiPriority w:val="0"/>
    <w:qFormat/>
    <w:pPr>
      <w:ind w:left="0" w:firstLine="3584"/>
      <w:spacing w:before="280" w:after="280" w:line="240" w:lineRule="auto"/>
    </w:pPr>
    <w:rPr>
      <w:rFonts w:ascii="Times New Roman" w:hAnsi="Times New Roman" w:cs="Times New Roman"/>
    </w:rPr>
  </w:style>
  <w:style w:type="paragraph" w:styleId="1235" w:customStyle="1">
    <w:name w:val="插图"/>
    <w:next w:val="828"/>
    <w:uiPriority w:val="0"/>
    <w:qFormat/>
    <w:pPr>
      <w:ind w:firstLine="4608"/>
      <w:jc w:val="center"/>
    </w:pPr>
    <w:rPr>
      <w:rFonts w:ascii="Calibri" w:hAnsi="Calibri" w:eastAsia="宋体" w:cs="宋体"/>
      <w:lang w:val="en-US" w:eastAsia="zh-CN" w:bidi="ar-SA"/>
    </w:rPr>
  </w:style>
  <w:style w:type="paragraph" w:styleId="1236" w:customStyle="1">
    <w:name w:val="列出段落3"/>
    <w:basedOn w:val="829"/>
    <w:next w:val="1130"/>
    <w:uiPriority w:val="0"/>
    <w:qFormat/>
    <w:pPr>
      <w:ind w:left="420" w:firstLine="3748"/>
      <w:spacing w:before="0" w:after="0" w:line="240" w:lineRule="auto"/>
    </w:pPr>
    <w:rPr>
      <w:rFonts w:ascii="Times New Roman" w:hAnsi="Times New Roman" w:cs="Times New Roman"/>
    </w:rPr>
  </w:style>
  <w:style w:type="paragraph" w:styleId="1237" w:customStyle="1">
    <w:name w:val="目录标题"/>
    <w:basedOn w:val="829"/>
    <w:next w:val="828"/>
    <w:uiPriority w:val="0"/>
    <w:qFormat/>
    <w:pPr>
      <w:ind w:left="419" w:firstLine="7331"/>
      <w:jc w:val="center"/>
      <w:spacing w:before="566" w:after="544" w:line="566" w:lineRule="atLeast"/>
    </w:pPr>
    <w:rPr>
      <w:rFonts w:ascii="Times New Roman" w:hAnsi="Times New Roman" w:cs="Times New Roman"/>
    </w:rPr>
  </w:style>
  <w:style w:type="paragraph" w:styleId="1238" w:customStyle="1">
    <w:name w:val="默认段落字体 Para Char Char Char Char Char Char Char Char Char1 Char Char Char Char"/>
    <w:basedOn w:val="829"/>
    <w:next w:val="1133"/>
    <w:uiPriority w:val="0"/>
    <w:qFormat/>
    <w:pPr>
      <w:ind w:left="0" w:firstLine="2560"/>
      <w:spacing w:before="0" w:after="0" w:line="240" w:lineRule="auto"/>
    </w:pPr>
    <w:rPr>
      <w:rFonts w:ascii="Times New Roman" w:hAnsi="Times New Roman" w:cs="Times New Roman"/>
    </w:rPr>
  </w:style>
  <w:style w:type="paragraph" w:styleId="1239" w:customStyle="1">
    <w:name w:val="WPSOffice手动目录 2"/>
    <w:uiPriority w:val="0"/>
    <w:qFormat/>
    <w:pPr>
      <w:ind w:left="200"/>
    </w:pPr>
    <w:rPr>
      <w:rFonts w:ascii="宋体" w:hAnsi="宋体" w:eastAsia="宋体" w:cs="宋体"/>
      <w:lang w:val="en-US" w:eastAsia="zh-CN" w:bidi="ar-SA"/>
    </w:rPr>
  </w:style>
  <w:style w:type="paragraph" w:styleId="1240" w:customStyle="1">
    <w:name w:val="表内文字"/>
    <w:basedOn w:val="829"/>
    <w:next w:val="869"/>
    <w:uiPriority w:val="0"/>
    <w:qFormat/>
    <w:pPr>
      <w:ind w:left="0" w:firstLine="7680"/>
      <w:jc w:val="center"/>
      <w:spacing w:before="50" w:after="50" w:line="240" w:lineRule="auto"/>
    </w:pPr>
    <w:rPr>
      <w:rFonts w:ascii="Times New Roman" w:hAnsi="Times New Roman" w:cs="Times New Roman"/>
    </w:rPr>
  </w:style>
  <w:style w:type="paragraph" w:styleId="1241" w:customStyle="1">
    <w:name w:val="xl66"/>
    <w:basedOn w:val="829"/>
    <w:next w:val="1223"/>
    <w:uiPriority w:val="0"/>
    <w:qFormat/>
    <w:pPr>
      <w:ind w:left="0" w:firstLine="3584"/>
      <w:spacing w:before="280" w:after="280" w:line="240" w:lineRule="auto"/>
    </w:pPr>
    <w:rPr>
      <w:rFonts w:ascii="Times New Roman" w:hAnsi="Times New Roman" w:cs="Times New Roman"/>
    </w:rPr>
  </w:style>
  <w:style w:type="paragraph" w:styleId="1242" w:customStyle="1">
    <w:name w:val="*正文"/>
    <w:basedOn w:val="828"/>
    <w:uiPriority w:val="0"/>
    <w:qFormat/>
    <w:pPr>
      <w:ind w:left="0" w:firstLine="200"/>
      <w:spacing w:line="360" w:lineRule="auto"/>
    </w:pPr>
    <w:rPr>
      <w:rFonts w:ascii="仿宋_GB2312" w:hAnsi="Times New Roman" w:eastAsia="仿宋_GB2312" w:cs="Times New Roman"/>
      <w:sz w:val="24"/>
      <w:szCs w:val="28"/>
    </w:rPr>
  </w:style>
  <w:style w:type="paragraph" w:styleId="1243" w:customStyle="1">
    <w:name w:val="0"/>
    <w:basedOn w:val="829"/>
    <w:next w:val="1136"/>
    <w:uiPriority w:val="0"/>
    <w:qFormat/>
    <w:pPr>
      <w:ind w:left="0" w:firstLine="2815"/>
      <w:spacing w:before="0" w:after="0" w:line="360" w:lineRule="auto"/>
    </w:pPr>
    <w:rPr>
      <w:rFonts w:ascii="Times New Roman" w:hAnsi="Times New Roman" w:cs="Times New Roman"/>
    </w:rPr>
  </w:style>
  <w:style w:type="table" w:styleId="1244" w:customStyle="1">
    <w:name w:val="网格型1"/>
    <w:basedOn w:val="83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font61"/>
    <w:uiPriority w:val="0"/>
    <w:qFormat/>
    <w:rPr>
      <w:rFonts w:hint="default" w:ascii="Times New Roman" w:hAnsi="Times New Roman" w:cs="Times New Roman"/>
      <w:b/>
      <w:bCs/>
      <w:color w:val="000000"/>
      <w:sz w:val="24"/>
      <w:szCs w:val="24"/>
      <w:u w:val="none"/>
    </w:rPr>
  </w:style>
  <w:style w:type="paragraph" w:styleId="1246" w:customStyle="1">
    <w:name w:val="修订3"/>
    <w:hidden/>
    <w:uiPriority w:val="99"/>
    <w:unhideWhenUsed/>
    <w:qFormat/>
    <w:rPr>
      <w:rFonts w:ascii="Calibri" w:hAnsi="Calibri" w:eastAsia="宋体" w:cs="宋体"/>
      <w:lang w:val="en-US" w:eastAsia="zh-CN" w:bidi="ar-SA"/>
    </w:rPr>
  </w:style>
  <w:style w:type="paragraph" w:styleId="1247" w:customStyle="1">
    <w:name w:val="修订4"/>
    <w:hidden/>
    <w:uiPriority w:val="99"/>
    <w:unhideWhenUsed/>
    <w:qFormat/>
    <w:rPr>
      <w:rFonts w:ascii="Calibri" w:hAnsi="Calibri" w:eastAsia="宋体" w:cs="宋体"/>
      <w:lang w:val="en-US" w:eastAsia="zh-CN" w:bidi="ar-SA"/>
    </w:rPr>
  </w:style>
  <w:style w:type="numbering" w:styleId="12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1C1E99BD-D87B-4A3B-9AA5-8E87AFC8854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沈工</cp:lastModifiedBy>
  <cp:revision>3</cp:revision>
  <dcterms:created xsi:type="dcterms:W3CDTF">2025-09-18T03:22:00Z</dcterms:created>
  <dcterms:modified xsi:type="dcterms:W3CDTF">2025-09-22T06:37:50Z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95ECDE486C7847AE961D831019F51259_13</vt:lpwstr>
  </property>
  <property fmtid="{D5CDD505-2E9C-101B-9397-08002B2CF9AE}" pid="4" name="commondata">
    <vt:lpwstr>eyJoZGlkIjoiMmU4NDdkODk2MjZlOTI5YjA5ZDk0Y2IwMDEyMjA1NGUifQ==</vt:lpwstr>
  </property>
  <property fmtid="{D5CDD505-2E9C-101B-9397-08002B2CF9AE}" pid="5" name="KSOTemplateDocerSaveRecord">
    <vt:lpwstr>eyJoZGlkIjoiOTI0MGRiODhhOTc5NGY2NzUxNzAwZDNmZWQwMDQwYTEiLCJ1c2VySWQiOiI0MTc2OTczMzYifQ==</vt:lpwstr>
  </property>
</Properties>
</file>