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0606CB">
      <w:pPr>
        <w:ind w:firstLine="1526"/>
        <w:jc w:val="center"/>
        <w:rPr>
          <w:rFonts w:ascii="黑体" w:hAnsi="华文中宋" w:eastAsia="黑体"/>
          <w:bCs/>
          <w:spacing w:val="20"/>
          <w:sz w:val="72"/>
          <w:szCs w:val="72"/>
        </w:rPr>
      </w:pPr>
    </w:p>
    <w:p w14:paraId="0A3F5791">
      <w:pPr>
        <w:jc w:val="center"/>
        <w:rPr>
          <w:rFonts w:ascii="黑体" w:hAnsi="华文中宋" w:eastAsia="黑体"/>
          <w:bCs/>
          <w:spacing w:val="20"/>
          <w:sz w:val="72"/>
          <w:szCs w:val="72"/>
        </w:rPr>
      </w:pPr>
      <w:r>
        <w:rPr>
          <w:rFonts w:hint="eastAsia" w:ascii="黑体" w:hAnsi="华文中宋" w:eastAsia="黑体"/>
          <w:bCs/>
          <w:spacing w:val="20"/>
          <w:sz w:val="72"/>
          <w:szCs w:val="72"/>
        </w:rPr>
        <w:t>无锡市梁溪区政府采购</w:t>
      </w:r>
    </w:p>
    <w:p w14:paraId="3B0F0388">
      <w:pPr>
        <w:ind w:firstLine="601"/>
        <w:rPr>
          <w:rFonts w:ascii="华文中宋" w:hAnsi="华文中宋" w:eastAsia="华文中宋"/>
          <w:bCs/>
          <w:sz w:val="30"/>
        </w:rPr>
      </w:pPr>
    </w:p>
    <w:p w14:paraId="4A07588A">
      <w:pPr>
        <w:ind w:firstLine="601"/>
        <w:rPr>
          <w:rFonts w:ascii="华文中宋" w:hAnsi="华文中宋" w:eastAsia="华文中宋"/>
          <w:bCs/>
          <w:sz w:val="30"/>
        </w:rPr>
      </w:pPr>
    </w:p>
    <w:p w14:paraId="16DC81B3">
      <w:pPr>
        <w:ind w:firstLine="883"/>
        <w:jc w:val="center"/>
        <w:rPr>
          <w:rFonts w:ascii="黑体" w:hAnsi="华文中宋" w:eastAsia="黑体"/>
          <w:bCs/>
          <w:spacing w:val="20"/>
          <w:sz w:val="40"/>
          <w:szCs w:val="40"/>
        </w:rPr>
      </w:pPr>
    </w:p>
    <w:p w14:paraId="24686228">
      <w:pPr>
        <w:ind w:firstLine="1044"/>
        <w:jc w:val="center"/>
        <w:rPr>
          <w:rFonts w:ascii="黑体" w:hAnsi="华文中宋" w:eastAsia="黑体"/>
          <w:bCs/>
          <w:spacing w:val="20"/>
          <w:sz w:val="48"/>
          <w:szCs w:val="48"/>
        </w:rPr>
      </w:pPr>
    </w:p>
    <w:p w14:paraId="538A5FDD">
      <w:pPr>
        <w:ind w:firstLine="1044"/>
        <w:jc w:val="center"/>
        <w:rPr>
          <w:rFonts w:ascii="黑体" w:hAnsi="华文中宋" w:eastAsia="黑体"/>
          <w:bCs/>
          <w:spacing w:val="20"/>
          <w:sz w:val="48"/>
          <w:szCs w:val="48"/>
        </w:rPr>
      </w:pPr>
    </w:p>
    <w:p w14:paraId="7E8C7820">
      <w:pPr>
        <w:spacing w:line="480" w:lineRule="auto"/>
        <w:jc w:val="center"/>
        <w:rPr>
          <w:rFonts w:ascii="黑体" w:hAnsi="华文中宋" w:eastAsia="黑体"/>
          <w:bCs/>
          <w:spacing w:val="20"/>
          <w:sz w:val="52"/>
          <w:szCs w:val="52"/>
        </w:rPr>
      </w:pPr>
      <w:r>
        <w:rPr>
          <w:rFonts w:hint="eastAsia" w:ascii="黑体" w:hAnsi="华文中宋" w:eastAsia="黑体"/>
          <w:bCs/>
          <w:spacing w:val="20"/>
          <w:sz w:val="52"/>
          <w:szCs w:val="52"/>
        </w:rPr>
        <w:t>公   开</w:t>
      </w:r>
    </w:p>
    <w:p w14:paraId="6DE95178">
      <w:pPr>
        <w:spacing w:line="480" w:lineRule="auto"/>
        <w:jc w:val="center"/>
        <w:rPr>
          <w:rFonts w:ascii="黑体" w:hAnsi="华文中宋" w:eastAsia="黑体"/>
          <w:bCs/>
          <w:spacing w:val="20"/>
          <w:sz w:val="52"/>
          <w:szCs w:val="52"/>
        </w:rPr>
      </w:pPr>
      <w:r>
        <w:rPr>
          <w:rFonts w:ascii="黑体" w:hAnsi="华文中宋" w:eastAsia="黑体"/>
          <w:bCs/>
          <w:spacing w:val="20"/>
          <w:sz w:val="52"/>
          <w:szCs w:val="52"/>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cmpd="sng">
                          <a:solidFill>
                            <a:srgbClr val="000000"/>
                          </a:solidFill>
                          <a:round/>
                        </a:ln>
                      </wps:spPr>
                      <wps:bodyPr/>
                    </wps:wsp>
                  </a:graphicData>
                </a:graphic>
              </wp:anchor>
            </w:drawing>
          </mc:Choice>
          <mc:Fallback>
            <w:pict>
              <v:line id="Line 2" o:spid="_x0000_s1026" o:spt="20" style="position:absolute;left:0pt;margin-left:-9pt;margin-top:15.55pt;height:0pt;width:0.05pt;z-index:251660288;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z9Jp&#10;PdcAAAAJAQAADwAAAAAAAAABACAAAAAiAAAAZHJzL2Rvd25yZXYueG1sUEsBAhQAFAAAAAgAh07i&#10;QCMdWtqxAQAAdAMAAA4AAAAAAAAAAQAgAAAAJgEAAGRycy9lMm9Eb2MueG1sUEsFBgAAAAAGAAYA&#10;WQEAAEkFAAAAAA==&#10;">
                <v:fill on="f" focussize="0,0"/>
                <v:stroke color="#000000" joinstyle="round"/>
                <v:imagedata o:title=""/>
                <o:lock v:ext="edit" aspectratio="f"/>
              </v:line>
            </w:pict>
          </mc:Fallback>
        </mc:AlternateContent>
      </w:r>
      <w:r>
        <w:rPr>
          <w:rFonts w:hint="eastAsia" w:ascii="黑体" w:hAnsi="华文中宋" w:eastAsia="黑体"/>
          <w:bCs/>
          <w:spacing w:val="20"/>
          <w:sz w:val="52"/>
          <w:szCs w:val="52"/>
        </w:rPr>
        <w:t>招  标  文 件</w:t>
      </w:r>
    </w:p>
    <w:p w14:paraId="2AE74D86">
      <w:pPr>
        <w:ind w:firstLine="602"/>
        <w:rPr>
          <w:rFonts w:ascii="宋体" w:hAnsi="宋体"/>
          <w:bCs/>
          <w:sz w:val="30"/>
        </w:rPr>
      </w:pPr>
    </w:p>
    <w:p w14:paraId="0695DAEF">
      <w:pPr>
        <w:ind w:firstLine="602"/>
        <w:rPr>
          <w:rFonts w:ascii="宋体" w:hAnsi="宋体"/>
          <w:bCs/>
          <w:sz w:val="30"/>
        </w:rPr>
      </w:pPr>
    </w:p>
    <w:p w14:paraId="3DFCC0B7">
      <w:pPr>
        <w:ind w:firstLine="602"/>
        <w:rPr>
          <w:rFonts w:ascii="宋体" w:hAnsi="宋体"/>
          <w:bCs/>
          <w:sz w:val="30"/>
        </w:rPr>
      </w:pPr>
    </w:p>
    <w:p w14:paraId="78850721">
      <w:pPr>
        <w:rPr>
          <w:rFonts w:ascii="宋体" w:hAnsi="宋体"/>
          <w:bCs/>
          <w:sz w:val="30"/>
        </w:rPr>
      </w:pPr>
    </w:p>
    <w:p w14:paraId="226F7F4A">
      <w:pPr>
        <w:ind w:firstLine="602"/>
        <w:rPr>
          <w:rFonts w:ascii="宋体" w:hAnsi="宋体"/>
          <w:bCs/>
          <w:sz w:val="30"/>
        </w:rPr>
      </w:pPr>
    </w:p>
    <w:p w14:paraId="2A730EEE">
      <w:pPr>
        <w:ind w:firstLine="602"/>
        <w:rPr>
          <w:rFonts w:ascii="宋体" w:hAnsi="宋体"/>
          <w:bCs/>
          <w:sz w:val="30"/>
        </w:rPr>
      </w:pPr>
    </w:p>
    <w:p w14:paraId="1B107A29">
      <w:pPr>
        <w:spacing w:line="480" w:lineRule="auto"/>
        <w:ind w:left="141" w:leftChars="67" w:right="-27" w:firstLine="1122" w:firstLineChars="399"/>
        <w:jc w:val="left"/>
        <w:rPr>
          <w:rFonts w:ascii="宋体" w:hAnsi="宋体"/>
          <w:b/>
          <w:bCs/>
          <w:sz w:val="28"/>
          <w:szCs w:val="28"/>
          <w:u w:val="none"/>
        </w:rPr>
      </w:pPr>
      <w:r>
        <w:rPr>
          <w:rFonts w:hint="eastAsia" w:ascii="宋体" w:hAnsi="宋体"/>
          <w:b/>
          <w:bCs/>
          <w:sz w:val="28"/>
          <w:szCs w:val="28"/>
          <w:u w:val="none"/>
        </w:rPr>
        <w:t>采购项目编号：JSZC-320213-CCGC-G2025-0007</w:t>
      </w:r>
      <w:r>
        <w:rPr>
          <w:rFonts w:hint="eastAsia" w:ascii="宋体" w:hAnsi="宋体"/>
          <w:b/>
          <w:bCs/>
          <w:sz w:val="28"/>
          <w:szCs w:val="28"/>
          <w:u w:val="none"/>
          <w:lang w:val="en-US" w:eastAsia="zh-CN"/>
        </w:rPr>
        <w:t xml:space="preserve">     </w:t>
      </w:r>
      <w:r>
        <w:rPr>
          <w:rFonts w:hint="eastAsia" w:ascii="宋体" w:hAnsi="宋体"/>
          <w:b/>
          <w:bCs/>
          <w:sz w:val="28"/>
          <w:szCs w:val="28"/>
          <w:u w:val="none"/>
        </w:rPr>
        <w:t xml:space="preserve"> </w:t>
      </w:r>
    </w:p>
    <w:p w14:paraId="622B2520">
      <w:pPr>
        <w:spacing w:line="480" w:lineRule="auto"/>
        <w:ind w:left="141" w:leftChars="67" w:right="-27" w:firstLine="1122" w:firstLineChars="399"/>
        <w:jc w:val="left"/>
        <w:rPr>
          <w:rFonts w:hint="eastAsia" w:ascii="宋体" w:hAnsi="宋体" w:eastAsia="宋体"/>
          <w:b/>
          <w:bCs/>
          <w:sz w:val="28"/>
          <w:szCs w:val="28"/>
          <w:u w:val="none"/>
          <w:lang w:eastAsia="zh-CN"/>
        </w:rPr>
      </w:pPr>
      <w:r>
        <w:rPr>
          <w:rFonts w:hint="eastAsia" w:ascii="宋体" w:hAnsi="宋体"/>
          <w:b/>
          <w:bCs/>
          <w:sz w:val="28"/>
          <w:szCs w:val="28"/>
          <w:u w:val="none"/>
        </w:rPr>
        <w:t>采购项目名称：</w:t>
      </w:r>
      <w:r>
        <w:rPr>
          <w:rFonts w:hint="eastAsia" w:ascii="宋体" w:hAnsi="宋体"/>
          <w:b/>
          <w:bCs/>
          <w:sz w:val="28"/>
          <w:szCs w:val="28"/>
          <w:u w:val="none"/>
          <w:lang w:eastAsia="zh-CN"/>
        </w:rPr>
        <w:t>无锡市梁溪区图书馆2025年度图书采购项目</w:t>
      </w:r>
    </w:p>
    <w:p w14:paraId="2C3C193D">
      <w:pPr>
        <w:spacing w:line="480" w:lineRule="auto"/>
        <w:ind w:left="141" w:leftChars="67" w:right="-27" w:firstLine="1122" w:firstLineChars="399"/>
        <w:jc w:val="left"/>
        <w:rPr>
          <w:rFonts w:ascii="宋体" w:hAnsi="宋体"/>
          <w:b/>
          <w:bCs/>
          <w:sz w:val="28"/>
          <w:szCs w:val="28"/>
          <w:u w:val="none"/>
        </w:rPr>
      </w:pPr>
      <w:r>
        <w:rPr>
          <w:rFonts w:hint="eastAsia" w:ascii="宋体" w:hAnsi="宋体"/>
          <w:b/>
          <w:bCs/>
          <w:sz w:val="28"/>
          <w:szCs w:val="28"/>
          <w:u w:val="none"/>
        </w:rPr>
        <w:t>采 购 单 位 ：无锡市梁溪区图书馆</w:t>
      </w:r>
      <w:r>
        <w:rPr>
          <w:rFonts w:ascii="宋体" w:hAnsi="宋体"/>
          <w:b/>
          <w:bCs/>
          <w:sz w:val="28"/>
          <w:szCs w:val="28"/>
          <w:u w:val="none"/>
        </w:rPr>
        <w:t xml:space="preserve">              </w:t>
      </w:r>
      <w:r>
        <w:rPr>
          <w:rFonts w:hint="eastAsia" w:ascii="宋体" w:hAnsi="宋体"/>
          <w:b/>
          <w:bCs/>
          <w:sz w:val="28"/>
          <w:szCs w:val="28"/>
          <w:u w:val="none"/>
        </w:rPr>
        <w:t xml:space="preserve">       </w:t>
      </w:r>
    </w:p>
    <w:p w14:paraId="18A1001F">
      <w:pPr>
        <w:spacing w:line="480" w:lineRule="auto"/>
        <w:ind w:left="141" w:leftChars="67" w:right="-27" w:firstLine="1122" w:firstLineChars="399"/>
        <w:jc w:val="left"/>
        <w:rPr>
          <w:rFonts w:ascii="宋体" w:hAnsi="宋体"/>
          <w:bCs/>
          <w:sz w:val="32"/>
        </w:rPr>
      </w:pPr>
      <w:r>
        <w:rPr>
          <w:rFonts w:hint="eastAsia" w:ascii="宋体" w:hAnsi="宋体"/>
          <w:b/>
          <w:bCs/>
          <w:sz w:val="28"/>
          <w:szCs w:val="28"/>
          <w:u w:val="none"/>
        </w:rPr>
        <w:t>代 理 机 构 ：</w:t>
      </w:r>
      <w:r>
        <w:rPr>
          <w:rFonts w:hint="eastAsia" w:ascii="宋体" w:hAnsi="宋体"/>
          <w:b/>
          <w:bCs/>
          <w:sz w:val="28"/>
          <w:szCs w:val="28"/>
          <w:u w:val="none"/>
          <w:lang w:eastAsia="zh-CN"/>
        </w:rPr>
        <w:t>江苏策诚工程咨询有限公司</w:t>
      </w:r>
      <w:r>
        <w:rPr>
          <w:rFonts w:hint="eastAsia" w:ascii="宋体" w:hAnsi="宋体"/>
          <w:b/>
          <w:bCs/>
          <w:sz w:val="28"/>
          <w:szCs w:val="28"/>
          <w:u w:val="none"/>
        </w:rPr>
        <w:t xml:space="preserve"> </w:t>
      </w:r>
      <w:r>
        <w:rPr>
          <w:rFonts w:ascii="宋体" w:hAnsi="宋体"/>
          <w:b/>
          <w:bCs/>
          <w:sz w:val="28"/>
          <w:szCs w:val="28"/>
          <w:u w:val="none"/>
        </w:rPr>
        <w:t xml:space="preserve">   </w:t>
      </w:r>
      <w:r>
        <w:rPr>
          <w:rFonts w:hint="eastAsia" w:ascii="宋体" w:hAnsi="宋体"/>
          <w:b/>
          <w:bCs/>
          <w:sz w:val="28"/>
          <w:szCs w:val="28"/>
          <w:u w:val="none"/>
        </w:rPr>
        <w:t xml:space="preserve">     </w:t>
      </w:r>
    </w:p>
    <w:p w14:paraId="738E5942">
      <w:pPr>
        <w:ind w:firstLine="201"/>
        <w:rPr>
          <w:rFonts w:ascii="宋体" w:hAnsi="宋体"/>
          <w:bCs/>
          <w:sz w:val="10"/>
          <w:szCs w:val="2"/>
        </w:rPr>
      </w:pPr>
    </w:p>
    <w:p w14:paraId="5B6D3111">
      <w:pPr>
        <w:ind w:firstLine="201"/>
        <w:rPr>
          <w:rFonts w:ascii="宋体" w:hAnsi="宋体"/>
          <w:bCs/>
          <w:sz w:val="10"/>
          <w:szCs w:val="2"/>
        </w:rPr>
      </w:pPr>
    </w:p>
    <w:p w14:paraId="328E9E57">
      <w:pPr>
        <w:ind w:firstLine="201"/>
        <w:rPr>
          <w:rFonts w:ascii="宋体" w:hAnsi="宋体"/>
          <w:bCs/>
          <w:sz w:val="10"/>
          <w:szCs w:val="2"/>
        </w:rPr>
      </w:pPr>
    </w:p>
    <w:p w14:paraId="771AF134">
      <w:pPr>
        <w:ind w:firstLine="201"/>
        <w:rPr>
          <w:rFonts w:ascii="宋体" w:hAnsi="宋体"/>
          <w:bCs/>
          <w:sz w:val="10"/>
          <w:szCs w:val="2"/>
        </w:rPr>
      </w:pPr>
    </w:p>
    <w:p w14:paraId="37033B6D">
      <w:pPr>
        <w:ind w:firstLine="201"/>
        <w:rPr>
          <w:rFonts w:ascii="宋体" w:hAnsi="宋体"/>
          <w:bCs/>
          <w:sz w:val="10"/>
          <w:szCs w:val="2"/>
        </w:rPr>
      </w:pPr>
    </w:p>
    <w:p w14:paraId="120BA795">
      <w:pPr>
        <w:jc w:val="center"/>
        <w:rPr>
          <w:rFonts w:hint="eastAsia" w:ascii="宋体" w:hAnsi="宋体"/>
          <w:b/>
          <w:bCs/>
          <w:sz w:val="44"/>
          <w:szCs w:val="44"/>
        </w:rPr>
      </w:pPr>
      <w:r>
        <w:rPr>
          <w:rFonts w:hint="eastAsia" w:ascii="宋体" w:hAnsi="宋体"/>
          <w:b/>
          <w:bCs/>
          <w:sz w:val="44"/>
          <w:szCs w:val="44"/>
        </w:rPr>
        <w:t>二○二</w:t>
      </w:r>
      <w:r>
        <w:rPr>
          <w:rFonts w:hint="eastAsia" w:ascii="宋体" w:hAnsi="宋体"/>
          <w:b/>
          <w:bCs/>
          <w:sz w:val="44"/>
          <w:szCs w:val="44"/>
          <w:lang w:val="en-US" w:eastAsia="zh-CN"/>
        </w:rPr>
        <w:t>五</w:t>
      </w:r>
      <w:r>
        <w:rPr>
          <w:rFonts w:hint="eastAsia" w:ascii="宋体" w:hAnsi="宋体"/>
          <w:b/>
          <w:bCs/>
          <w:sz w:val="44"/>
          <w:szCs w:val="44"/>
        </w:rPr>
        <w:t>年</w:t>
      </w:r>
      <w:r>
        <w:rPr>
          <w:rFonts w:hint="eastAsia" w:ascii="宋体" w:hAnsi="宋体"/>
          <w:b/>
          <w:bCs/>
          <w:sz w:val="44"/>
          <w:szCs w:val="44"/>
          <w:lang w:val="en-US" w:eastAsia="zh-CN"/>
        </w:rPr>
        <w:t>四</w:t>
      </w:r>
      <w:r>
        <w:rPr>
          <w:rFonts w:hint="eastAsia" w:ascii="宋体" w:hAnsi="宋体"/>
          <w:b/>
          <w:bCs/>
          <w:sz w:val="44"/>
          <w:szCs w:val="44"/>
        </w:rPr>
        <w:t>月</w:t>
      </w:r>
    </w:p>
    <w:p w14:paraId="27FCD4E0">
      <w:pPr>
        <w:bidi w:val="0"/>
        <w:rPr>
          <w:rFonts w:hint="eastAsia" w:ascii="Times New Roman" w:hAnsi="Times New Roman" w:eastAsia="宋体" w:cs="Times New Roman"/>
          <w:sz w:val="21"/>
          <w:lang w:val="en-US" w:eastAsia="zh-CN" w:bidi="ar-SA"/>
        </w:rPr>
      </w:pPr>
    </w:p>
    <w:p w14:paraId="72D54741">
      <w:pPr>
        <w:bidi w:val="0"/>
        <w:rPr>
          <w:rFonts w:hint="eastAsia"/>
          <w:lang w:val="en-US" w:eastAsia="zh-CN"/>
        </w:rPr>
      </w:pPr>
    </w:p>
    <w:p w14:paraId="65C3CD1E">
      <w:pPr>
        <w:bidi w:val="0"/>
        <w:jc w:val="center"/>
        <w:rPr>
          <w:rFonts w:hint="eastAsia"/>
          <w:lang w:val="en-US" w:eastAsia="zh-CN"/>
        </w:rPr>
      </w:pPr>
    </w:p>
    <w:sdt>
      <w:sdtPr>
        <w:rPr>
          <w:rFonts w:ascii="Times New Roman" w:hAnsi="Times New Roman"/>
          <w:b w:val="0"/>
          <w:bCs w:val="0"/>
          <w:sz w:val="21"/>
          <w:szCs w:val="24"/>
          <w:lang w:val="zh-CN"/>
        </w:rPr>
        <w:id w:val="-473139669"/>
        <w:docPartObj>
          <w:docPartGallery w:val="Table of Contents"/>
          <w:docPartUnique/>
        </w:docPartObj>
      </w:sdtPr>
      <w:sdtEndPr>
        <w:rPr>
          <w:rFonts w:hint="eastAsia" w:ascii="宋体" w:hAnsi="宋体" w:eastAsia="宋体" w:cs="宋体"/>
          <w:b w:val="0"/>
          <w:bCs w:val="0"/>
          <w:sz w:val="28"/>
          <w:szCs w:val="28"/>
          <w:lang w:val="zh-CN"/>
        </w:rPr>
      </w:sdtEndPr>
      <w:sdtContent>
        <w:p w14:paraId="6428B094">
          <w:pPr>
            <w:pStyle w:val="481"/>
            <w:ind w:firstLine="422"/>
            <w:jc w:val="center"/>
          </w:pPr>
          <w:r>
            <w:rPr>
              <w:lang w:val="zh-CN"/>
            </w:rPr>
            <w:t>目录</w:t>
          </w:r>
        </w:p>
        <w:p w14:paraId="080B197A">
          <w:pPr>
            <w:pStyle w:val="43"/>
            <w:tabs>
              <w:tab w:val="right" w:leader="dot" w:pos="9736"/>
            </w:tabs>
            <w:spacing w:after="240" w:line="720" w:lineRule="auto"/>
            <w:ind w:firstLine="420"/>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TOC \o "1-3" \h \z \u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"_Toc116946286" \o "#_Toc116946286"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一</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投标邀请</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_Toc116946286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2CDD0C87">
          <w:pPr>
            <w:pStyle w:val="43"/>
            <w:tabs>
              <w:tab w:val="right" w:leader="dot" w:pos="9736"/>
            </w:tabs>
            <w:spacing w:after="240" w:line="720" w:lineRule="auto"/>
            <w:ind w:firstLine="420"/>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"_Toc116946287" \o "#_Toc116946287"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二</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投标供应商须知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_Toc116946287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10</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37365B27">
          <w:pPr>
            <w:pStyle w:val="43"/>
            <w:tabs>
              <w:tab w:val="right" w:leader="dot" w:pos="9736"/>
            </w:tabs>
            <w:spacing w:after="240" w:line="720" w:lineRule="auto"/>
            <w:ind w:firstLine="420"/>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"_Toc116946326" \o "#_Toc116946326"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lang w:val="zh-CN"/>
            </w:rPr>
            <w:t>三</w:t>
          </w:r>
          <w:r>
            <w:rPr>
              <w:rFonts w:hint="eastAsia" w:ascii="宋体" w:hAnsi="宋体" w:eastAsia="宋体" w:cs="宋体"/>
              <w:b/>
              <w:bCs/>
              <w:sz w:val="28"/>
              <w:szCs w:val="28"/>
              <w:lang w:val="en-US" w:eastAsia="zh-CN"/>
            </w:rPr>
            <w:t>.</w:t>
          </w:r>
          <w:r>
            <w:rPr>
              <w:rFonts w:hint="eastAsia" w:ascii="宋体" w:hAnsi="宋体" w:eastAsia="宋体" w:cs="宋体"/>
              <w:b/>
              <w:bCs/>
              <w:sz w:val="28"/>
              <w:szCs w:val="28"/>
              <w:lang w:val="zh-CN"/>
            </w:rPr>
            <w:t>采购需求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_Toc116946326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30</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3B53C547">
          <w:pPr>
            <w:pStyle w:val="43"/>
            <w:tabs>
              <w:tab w:val="right" w:leader="dot" w:pos="9736"/>
            </w:tabs>
            <w:spacing w:after="240" w:line="720" w:lineRule="auto"/>
            <w:ind w:firstLine="420"/>
            <w:rPr>
              <w:rFonts w:hint="eastAsia" w:ascii="宋体" w:hAnsi="宋体" w:eastAsia="宋体" w:cs="宋体"/>
              <w:b/>
              <w:bCs/>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"_Toc116946342" \o "#_Toc116946342" </w:instrText>
          </w:r>
          <w:r>
            <w:rPr>
              <w:rFonts w:hint="eastAsia" w:ascii="宋体" w:hAnsi="宋体" w:eastAsia="宋体" w:cs="宋体"/>
              <w:sz w:val="28"/>
              <w:szCs w:val="28"/>
            </w:rPr>
            <w:fldChar w:fldCharType="separate"/>
          </w:r>
          <w:r>
            <w:rPr>
              <w:rStyle w:val="75"/>
              <w:rFonts w:hint="eastAsia" w:ascii="宋体" w:hAnsi="宋体" w:eastAsia="宋体" w:cs="宋体"/>
              <w:b/>
              <w:bCs/>
              <w:sz w:val="28"/>
              <w:szCs w:val="28"/>
              <w:lang w:val="zh-CN"/>
            </w:rPr>
            <w:t>四</w:t>
          </w:r>
          <w:r>
            <w:rPr>
              <w:rStyle w:val="75"/>
              <w:rFonts w:hint="eastAsia" w:ascii="宋体" w:hAnsi="宋体" w:eastAsia="宋体" w:cs="宋体"/>
              <w:b/>
              <w:bCs/>
              <w:sz w:val="28"/>
              <w:szCs w:val="28"/>
              <w:lang w:val="en-US" w:eastAsia="zh-CN"/>
            </w:rPr>
            <w:t>.</w:t>
          </w:r>
          <w:r>
            <w:rPr>
              <w:rStyle w:val="75"/>
              <w:rFonts w:hint="eastAsia" w:ascii="宋体" w:hAnsi="宋体" w:eastAsia="宋体" w:cs="宋体"/>
              <w:b/>
              <w:bCs/>
              <w:sz w:val="28"/>
              <w:szCs w:val="28"/>
              <w:lang w:val="zh-CN"/>
            </w:rPr>
            <w:t>合同书（格式文本）</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_Toc116946342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40</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17C41408">
          <w:pPr>
            <w:pStyle w:val="43"/>
            <w:tabs>
              <w:tab w:val="right" w:leader="dot" w:pos="9742"/>
            </w:tabs>
            <w:spacing w:after="240" w:line="720" w:lineRule="auto"/>
            <w:ind w:firstLine="420"/>
            <w:rPr>
              <w:rFonts w:asciiTheme="minorHAnsi" w:hAnsiTheme="minorHAnsi" w:eastAsiaTheme="minorEastAsia" w:cstheme="minorBidi"/>
              <w:b/>
              <w:bCs/>
              <w:sz w:val="28"/>
              <w:szCs w:val="32"/>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"_Toc116946344" \o "#_Toc116946344" </w:instrText>
          </w:r>
          <w:r>
            <w:rPr>
              <w:rFonts w:hint="eastAsia" w:ascii="宋体" w:hAnsi="宋体" w:eastAsia="宋体" w:cs="宋体"/>
              <w:sz w:val="28"/>
              <w:szCs w:val="28"/>
            </w:rPr>
            <w:fldChar w:fldCharType="separate"/>
          </w:r>
          <w:r>
            <w:rPr>
              <w:rStyle w:val="75"/>
              <w:rFonts w:hint="eastAsia" w:ascii="宋体" w:hAnsi="宋体" w:eastAsia="宋体" w:cs="宋体"/>
              <w:b/>
              <w:bCs/>
              <w:sz w:val="28"/>
              <w:szCs w:val="28"/>
            </w:rPr>
            <w:t>五.附件</w:t>
          </w:r>
          <w:r>
            <w:rPr>
              <w:rFonts w:hint="eastAsia" w:ascii="宋体" w:hAnsi="宋体" w:eastAsia="宋体" w:cs="宋体"/>
              <w:b/>
              <w:bCs/>
              <w:sz w:val="28"/>
              <w:szCs w:val="28"/>
            </w:rPr>
            <w:tab/>
          </w:r>
          <w:r>
            <w:rPr>
              <w:rFonts w:hint="eastAsia" w:ascii="宋体" w:hAnsi="宋体" w:eastAsia="宋体" w:cs="宋体"/>
              <w:b/>
              <w:bCs/>
              <w:sz w:val="28"/>
              <w:szCs w:val="28"/>
            </w:rPr>
            <w:t>44</w:t>
          </w:r>
          <w:r>
            <w:rPr>
              <w:rFonts w:hint="eastAsia" w:ascii="宋体" w:hAnsi="宋体" w:eastAsia="宋体" w:cs="宋体"/>
              <w:b/>
              <w:bCs/>
              <w:sz w:val="28"/>
              <w:szCs w:val="28"/>
            </w:rPr>
            <w:fldChar w:fldCharType="end"/>
          </w:r>
          <w:r>
            <w:rPr>
              <w:rFonts w:hint="eastAsia" w:ascii="宋体" w:hAnsi="宋体" w:eastAsia="宋体" w:cs="宋体"/>
              <w:b/>
              <w:bCs/>
              <w:sz w:val="28"/>
              <w:szCs w:val="28"/>
              <w:lang w:val="zh-CN"/>
            </w:rPr>
            <w:fldChar w:fldCharType="end"/>
          </w:r>
        </w:p>
      </w:sdtContent>
    </w:sdt>
    <w:p w14:paraId="58412536">
      <w:pPr>
        <w:ind w:firstLine="562"/>
        <w:rPr>
          <w:rFonts w:ascii="宋体" w:hAnsi="宋体"/>
          <w:bCs/>
          <w:sz w:val="28"/>
        </w:rPr>
      </w:pPr>
    </w:p>
    <w:p w14:paraId="563D6C32">
      <w:pPr>
        <w:ind w:firstLine="562"/>
        <w:rPr>
          <w:rFonts w:ascii="宋体" w:hAnsi="宋体"/>
          <w:bCs/>
          <w:sz w:val="28"/>
        </w:rPr>
      </w:pPr>
    </w:p>
    <w:p w14:paraId="0D6CA35E">
      <w:pPr>
        <w:ind w:firstLine="562"/>
        <w:rPr>
          <w:rFonts w:ascii="宋体" w:hAnsi="宋体"/>
          <w:bCs/>
          <w:sz w:val="28"/>
        </w:rPr>
      </w:pPr>
    </w:p>
    <w:p w14:paraId="1BC40187">
      <w:pPr>
        <w:ind w:firstLine="643"/>
        <w:rPr>
          <w:rFonts w:ascii="宋体" w:hAnsi="宋体"/>
          <w:bCs/>
          <w:sz w:val="32"/>
        </w:rPr>
      </w:pPr>
    </w:p>
    <w:p w14:paraId="497B4A3F">
      <w:pPr>
        <w:ind w:firstLine="643"/>
        <w:rPr>
          <w:rFonts w:ascii="宋体" w:hAnsi="宋体"/>
          <w:bCs/>
          <w:sz w:val="32"/>
        </w:rPr>
      </w:pPr>
    </w:p>
    <w:p w14:paraId="19DC2130">
      <w:pPr>
        <w:ind w:firstLine="643"/>
        <w:rPr>
          <w:rFonts w:ascii="宋体" w:hAnsi="宋体"/>
          <w:bCs/>
          <w:sz w:val="32"/>
        </w:rPr>
      </w:pPr>
    </w:p>
    <w:p w14:paraId="2CF20129">
      <w:pPr>
        <w:ind w:firstLine="643"/>
        <w:rPr>
          <w:rFonts w:ascii="宋体" w:hAnsi="宋体"/>
          <w:bCs/>
          <w:sz w:val="32"/>
        </w:rPr>
      </w:pPr>
    </w:p>
    <w:p w14:paraId="5B2349C0">
      <w:pPr>
        <w:ind w:firstLine="643"/>
        <w:rPr>
          <w:rFonts w:ascii="宋体" w:hAnsi="宋体"/>
          <w:bCs/>
          <w:sz w:val="32"/>
        </w:rPr>
      </w:pPr>
    </w:p>
    <w:p w14:paraId="73D12C01">
      <w:pPr>
        <w:ind w:firstLine="643"/>
        <w:rPr>
          <w:rFonts w:ascii="宋体" w:hAnsi="宋体"/>
          <w:bCs/>
          <w:sz w:val="32"/>
        </w:rPr>
      </w:pPr>
    </w:p>
    <w:p w14:paraId="3A9219BA">
      <w:pPr>
        <w:widowControl/>
        <w:jc w:val="left"/>
        <w:rPr>
          <w:rFonts w:ascii="Cambria" w:hAnsi="Cambria"/>
          <w:b/>
          <w:bCs/>
          <w:sz w:val="32"/>
          <w:szCs w:val="32"/>
          <w:lang w:val="zh-CN"/>
        </w:rPr>
      </w:pPr>
      <w:bookmarkStart w:id="0" w:name="报价方须知前附表"/>
      <w:bookmarkEnd w:id="0"/>
      <w:bookmarkStart w:id="1" w:name="_Toc35780493"/>
      <w:bookmarkStart w:id="2" w:name="_Toc116946286"/>
      <w:r>
        <w:rPr/>
        <w:br w:type="page" w:clear="all"/>
      </w:r>
    </w:p>
    <w:p w14:paraId="11F1B5B0">
      <w:pPr>
        <w:pStyle w:val="62"/>
        <w:spacing w:before="0" w:line="440" w:lineRule="exact"/>
        <w:jc w:val="center"/>
      </w:pPr>
      <w:r>
        <w:rPr>
          <w:rFonts w:hint="eastAsia"/>
        </w:rPr>
        <w:t>一．投标邀请</w:t>
      </w:r>
      <w:bookmarkEnd w:id="1"/>
      <w:bookmarkEnd w:id="2"/>
    </w:p>
    <w:p w14:paraId="00D3CE80">
      <w:pPr>
        <w:spacing w:line="440" w:lineRule="exact"/>
        <w:ind w:firstLine="482"/>
        <w:rPr>
          <w:rFonts w:ascii="宋体" w:hAnsi="宋体"/>
          <w:bCs/>
          <w:sz w:val="24"/>
          <w:szCs w:val="24"/>
        </w:rPr>
      </w:pPr>
      <w:r>
        <w:rPr>
          <w:rFonts w:hint="eastAsia" w:ascii="宋体" w:hAnsi="宋体"/>
          <w:bCs/>
          <w:sz w:val="24"/>
          <w:szCs w:val="24"/>
          <w:lang w:eastAsia="zh-CN"/>
        </w:rPr>
        <w:t>江苏策诚工程咨询有限公司</w:t>
      </w:r>
      <w:r>
        <w:rPr>
          <w:rFonts w:hint="eastAsia" w:ascii="宋体" w:hAnsi="宋体"/>
          <w:bCs/>
          <w:sz w:val="24"/>
          <w:szCs w:val="24"/>
        </w:rPr>
        <w:t>受无锡市梁溪区图书馆的委托，对</w:t>
      </w:r>
      <w:r>
        <w:rPr>
          <w:rFonts w:hint="eastAsia" w:ascii="宋体" w:hAnsi="宋体"/>
          <w:bCs/>
          <w:sz w:val="24"/>
          <w:szCs w:val="24"/>
          <w:lang w:eastAsia="zh-CN"/>
        </w:rPr>
        <w:t>无锡市梁溪区图书馆2025年度图书采购项目</w:t>
      </w:r>
      <w:r>
        <w:rPr>
          <w:rFonts w:hint="eastAsia" w:ascii="宋体" w:hAnsi="宋体"/>
          <w:bCs/>
          <w:sz w:val="24"/>
          <w:szCs w:val="24"/>
        </w:rPr>
        <w:t>进行公开招标采购，欢迎你单位参加投标并提请注意下列附表中的相关事项：</w:t>
      </w:r>
    </w:p>
    <w:tbl>
      <w:tblPr>
        <w:tblStyle w:val="66"/>
        <w:tblW w:w="10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9566"/>
      </w:tblGrid>
      <w:tr w14:paraId="5F147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0" w:type="dxa"/>
          </w:tcPr>
          <w:p w14:paraId="58A5A265">
            <w:pPr>
              <w:spacing w:line="420" w:lineRule="exact"/>
              <w:jc w:val="center"/>
              <w:rPr>
                <w:rFonts w:ascii="宋体" w:hAnsi="宋体"/>
                <w:b/>
                <w:sz w:val="24"/>
                <w:szCs w:val="24"/>
              </w:rPr>
            </w:pPr>
            <w:r>
              <w:rPr>
                <w:rFonts w:hint="eastAsia" w:ascii="宋体" w:hAnsi="宋体"/>
                <w:b/>
                <w:sz w:val="24"/>
                <w:szCs w:val="24"/>
              </w:rPr>
              <w:t>序号</w:t>
            </w:r>
          </w:p>
        </w:tc>
        <w:tc>
          <w:tcPr>
            <w:tcW w:w="9566" w:type="dxa"/>
          </w:tcPr>
          <w:p w14:paraId="6553E8BD">
            <w:pPr>
              <w:spacing w:line="420" w:lineRule="exact"/>
              <w:ind w:firstLine="482"/>
              <w:jc w:val="center"/>
              <w:rPr>
                <w:rFonts w:ascii="宋体" w:hAnsi="宋体"/>
                <w:b/>
                <w:sz w:val="24"/>
                <w:szCs w:val="24"/>
              </w:rPr>
            </w:pPr>
            <w:r>
              <w:rPr>
                <w:rFonts w:hint="eastAsia" w:ascii="宋体" w:hAnsi="宋体"/>
                <w:b/>
                <w:sz w:val="24"/>
                <w:szCs w:val="24"/>
              </w:rPr>
              <w:t>内    容</w:t>
            </w:r>
          </w:p>
        </w:tc>
      </w:tr>
      <w:tr w14:paraId="6E6F4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0" w:type="dxa"/>
            <w:vAlign w:val="center"/>
          </w:tcPr>
          <w:p w14:paraId="3010B54D">
            <w:pPr>
              <w:spacing w:line="420" w:lineRule="exact"/>
              <w:jc w:val="center"/>
              <w:rPr>
                <w:rFonts w:ascii="宋体" w:hAnsi="宋体"/>
                <w:bCs/>
                <w:sz w:val="24"/>
                <w:szCs w:val="24"/>
              </w:rPr>
            </w:pPr>
            <w:r>
              <w:rPr>
                <w:rFonts w:hint="eastAsia" w:ascii="宋体" w:hAnsi="宋体"/>
                <w:bCs/>
                <w:sz w:val="24"/>
                <w:szCs w:val="24"/>
              </w:rPr>
              <w:t>1</w:t>
            </w:r>
          </w:p>
        </w:tc>
        <w:tc>
          <w:tcPr>
            <w:tcW w:w="9566" w:type="dxa"/>
          </w:tcPr>
          <w:p w14:paraId="0C0816CE">
            <w:pPr>
              <w:spacing w:line="420" w:lineRule="exact"/>
              <w:rPr>
                <w:rFonts w:hint="eastAsia" w:ascii="宋体" w:hAnsi="宋体" w:eastAsia="宋体"/>
                <w:b w:val="0"/>
                <w:bCs/>
                <w:sz w:val="24"/>
                <w:szCs w:val="24"/>
                <w:lang w:eastAsia="zh-CN"/>
              </w:rPr>
            </w:pPr>
            <w:r>
              <w:rPr>
                <w:rFonts w:hint="eastAsia" w:ascii="宋体" w:hAnsi="宋体"/>
                <w:b w:val="0"/>
                <w:bCs/>
                <w:sz w:val="24"/>
                <w:szCs w:val="24"/>
              </w:rPr>
              <w:t>1</w:t>
            </w:r>
            <w:r>
              <w:rPr>
                <w:rFonts w:ascii="宋体" w:hAnsi="宋体"/>
                <w:b w:val="0"/>
                <w:bCs/>
                <w:sz w:val="24"/>
                <w:szCs w:val="24"/>
              </w:rPr>
              <w:t>.</w:t>
            </w:r>
            <w:r>
              <w:rPr>
                <w:rFonts w:hint="eastAsia" w:ascii="宋体" w:hAnsi="宋体"/>
                <w:b w:val="0"/>
                <w:bCs/>
                <w:sz w:val="24"/>
                <w:szCs w:val="24"/>
              </w:rPr>
              <w:t>项目名称：</w:t>
            </w:r>
            <w:r>
              <w:rPr>
                <w:rFonts w:hint="eastAsia" w:ascii="宋体" w:hAnsi="宋体"/>
                <w:b w:val="0"/>
                <w:bCs/>
                <w:sz w:val="24"/>
                <w:szCs w:val="24"/>
                <w:lang w:eastAsia="zh-CN"/>
              </w:rPr>
              <w:t>无锡市梁溪区图书馆2025年度图书采购项目</w:t>
            </w:r>
          </w:p>
          <w:p w14:paraId="2D5F896B">
            <w:pPr>
              <w:spacing w:line="420" w:lineRule="exact"/>
              <w:rPr>
                <w:rFonts w:ascii="宋体" w:hAnsi="宋体"/>
                <w:b w:val="0"/>
                <w:bCs/>
                <w:sz w:val="24"/>
                <w:szCs w:val="24"/>
              </w:rPr>
            </w:pPr>
            <w:r>
              <w:rPr>
                <w:rFonts w:hint="eastAsia" w:ascii="宋体" w:hAnsi="宋体"/>
                <w:b w:val="0"/>
                <w:bCs/>
                <w:sz w:val="24"/>
                <w:szCs w:val="24"/>
              </w:rPr>
              <w:t>2</w:t>
            </w:r>
            <w:r>
              <w:rPr>
                <w:rFonts w:ascii="宋体" w:hAnsi="宋体"/>
                <w:b w:val="0"/>
                <w:bCs/>
                <w:sz w:val="24"/>
                <w:szCs w:val="24"/>
              </w:rPr>
              <w:t>.</w:t>
            </w:r>
            <w:r>
              <w:rPr>
                <w:rFonts w:hint="eastAsia" w:ascii="宋体" w:hAnsi="宋体"/>
                <w:b w:val="0"/>
                <w:bCs/>
                <w:sz w:val="24"/>
                <w:szCs w:val="24"/>
              </w:rPr>
              <w:t>项目编号：JSZC-320213-CCGC-G2025-0007</w:t>
            </w:r>
          </w:p>
          <w:p w14:paraId="4527AAA2">
            <w:pPr>
              <w:spacing w:line="420" w:lineRule="exact"/>
              <w:rPr>
                <w:rFonts w:hint="eastAsia" w:ascii="宋体" w:hAnsi="宋体" w:eastAsia="宋体"/>
                <w:b w:val="0"/>
                <w:bCs/>
                <w:sz w:val="24"/>
                <w:szCs w:val="24"/>
                <w:lang w:eastAsia="zh-CN"/>
              </w:rPr>
            </w:pPr>
            <w:r>
              <w:rPr>
                <w:rFonts w:ascii="宋体" w:hAnsi="宋体"/>
                <w:b w:val="0"/>
                <w:bCs/>
                <w:sz w:val="24"/>
                <w:szCs w:val="24"/>
              </w:rPr>
              <w:t>3</w:t>
            </w:r>
            <w:r>
              <w:rPr>
                <w:rFonts w:hint="eastAsia" w:ascii="宋体" w:hAnsi="宋体"/>
                <w:b w:val="0"/>
                <w:bCs/>
                <w:sz w:val="24"/>
                <w:szCs w:val="24"/>
              </w:rPr>
              <w:t>.</w:t>
            </w:r>
            <w:r>
              <w:rPr>
                <w:rFonts w:hint="eastAsia" w:ascii="宋体" w:hAnsi="宋体"/>
                <w:b w:val="0"/>
                <w:bCs/>
                <w:sz w:val="24"/>
                <w:szCs w:val="24"/>
                <w:lang w:val="en-US" w:eastAsia="zh-CN"/>
              </w:rPr>
              <w:t>采购包</w:t>
            </w:r>
            <w:r>
              <w:rPr>
                <w:rFonts w:hint="eastAsia" w:ascii="宋体" w:hAnsi="宋体"/>
                <w:b w:val="0"/>
                <w:bCs/>
                <w:sz w:val="24"/>
                <w:szCs w:val="24"/>
              </w:rPr>
              <w:t>划分：共划分为两个</w:t>
            </w:r>
            <w:r>
              <w:rPr>
                <w:rFonts w:hint="eastAsia" w:ascii="宋体" w:hAnsi="宋体"/>
                <w:b w:val="0"/>
                <w:bCs/>
                <w:sz w:val="24"/>
                <w:szCs w:val="24"/>
                <w:lang w:val="en-US" w:eastAsia="zh-CN"/>
              </w:rPr>
              <w:t>采购包</w:t>
            </w:r>
          </w:p>
          <w:p w14:paraId="1DC9DDBF">
            <w:pPr>
              <w:spacing w:line="420" w:lineRule="exact"/>
              <w:rPr>
                <w:rFonts w:ascii="宋体" w:hAnsi="宋体"/>
                <w:b w:val="0"/>
                <w:bCs/>
                <w:sz w:val="24"/>
                <w:szCs w:val="24"/>
              </w:rPr>
            </w:pPr>
            <w:r>
              <w:rPr>
                <w:rFonts w:hint="eastAsia" w:ascii="宋体" w:hAnsi="宋体"/>
                <w:b w:val="0"/>
                <w:bCs/>
                <w:sz w:val="24"/>
                <w:szCs w:val="24"/>
              </w:rPr>
              <w:t>4</w:t>
            </w:r>
            <w:r>
              <w:rPr>
                <w:rFonts w:ascii="宋体" w:hAnsi="宋体"/>
                <w:b w:val="0"/>
                <w:bCs/>
                <w:sz w:val="24"/>
                <w:szCs w:val="24"/>
              </w:rPr>
              <w:t>.</w:t>
            </w:r>
            <w:r>
              <w:rPr>
                <w:rFonts w:hint="eastAsia" w:ascii="宋体" w:hAnsi="宋体"/>
                <w:b w:val="0"/>
                <w:bCs/>
                <w:sz w:val="24"/>
                <w:szCs w:val="24"/>
              </w:rPr>
              <w:t>采购方式：公开招标</w:t>
            </w:r>
          </w:p>
          <w:p w14:paraId="644CBA82">
            <w:pPr>
              <w:spacing w:line="420" w:lineRule="exact"/>
              <w:rPr>
                <w:rFonts w:ascii="宋体" w:hAnsi="宋体"/>
                <w:b w:val="0"/>
                <w:bCs/>
                <w:sz w:val="24"/>
                <w:szCs w:val="24"/>
              </w:rPr>
            </w:pPr>
            <w:r>
              <w:rPr>
                <w:rFonts w:hint="eastAsia" w:ascii="宋体" w:hAnsi="宋体"/>
                <w:b w:val="0"/>
                <w:bCs/>
                <w:sz w:val="24"/>
                <w:szCs w:val="24"/>
              </w:rPr>
              <w:t>5</w:t>
            </w:r>
            <w:r>
              <w:rPr>
                <w:rFonts w:ascii="宋体" w:hAnsi="宋体"/>
                <w:b w:val="0"/>
                <w:bCs/>
                <w:sz w:val="24"/>
                <w:szCs w:val="24"/>
              </w:rPr>
              <w:t>.</w:t>
            </w:r>
            <w:r>
              <w:rPr>
                <w:rFonts w:hint="eastAsia" w:ascii="宋体" w:hAnsi="宋体"/>
                <w:b w:val="0"/>
                <w:bCs/>
                <w:sz w:val="24"/>
                <w:szCs w:val="24"/>
              </w:rPr>
              <w:t>本项目是否专门面向中小企业（含监狱企业、残疾人福利性单位）采购：否。</w:t>
            </w:r>
          </w:p>
          <w:p w14:paraId="6E9BEA0F">
            <w:pPr>
              <w:spacing w:line="420" w:lineRule="exact"/>
              <w:rPr>
                <w:rFonts w:ascii="宋体" w:hAnsi="宋体"/>
                <w:bCs/>
                <w:sz w:val="24"/>
                <w:szCs w:val="24"/>
              </w:rPr>
            </w:pPr>
            <w:r>
              <w:rPr>
                <w:rFonts w:hint="eastAsia" w:ascii="宋体" w:hAnsi="宋体"/>
                <w:b w:val="0"/>
                <w:bCs/>
                <w:sz w:val="24"/>
                <w:szCs w:val="24"/>
              </w:rPr>
              <w:t>6</w:t>
            </w:r>
            <w:r>
              <w:rPr>
                <w:rFonts w:ascii="宋体" w:hAnsi="宋体"/>
                <w:b w:val="0"/>
                <w:bCs/>
                <w:sz w:val="24"/>
                <w:szCs w:val="24"/>
              </w:rPr>
              <w:t>.</w:t>
            </w:r>
            <w:r>
              <w:rPr>
                <w:rFonts w:hint="eastAsia" w:ascii="宋体" w:hAnsi="宋体"/>
                <w:b w:val="0"/>
                <w:bCs/>
                <w:sz w:val="24"/>
                <w:szCs w:val="24"/>
              </w:rPr>
              <w:t>本项目采购标的对应的中小企业划分标准所属行业为：批发业</w:t>
            </w:r>
            <w:r>
              <w:rPr>
                <w:rFonts w:hint="eastAsia" w:ascii="宋体" w:hAnsi="宋体"/>
                <w:bCs/>
                <w:sz w:val="24"/>
                <w:szCs w:val="24"/>
              </w:rPr>
              <w:t>（批发业：根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14:paraId="1C68C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0" w:type="dxa"/>
            <w:vAlign w:val="center"/>
          </w:tcPr>
          <w:p w14:paraId="3D841200">
            <w:pPr>
              <w:spacing w:line="420" w:lineRule="exact"/>
              <w:jc w:val="center"/>
              <w:rPr>
                <w:rFonts w:hint="eastAsia" w:ascii="宋体" w:hAnsi="宋体"/>
                <w:b w:val="0"/>
                <w:bCs/>
                <w:sz w:val="24"/>
                <w:szCs w:val="24"/>
              </w:rPr>
            </w:pPr>
            <w:r>
              <w:rPr>
                <w:rFonts w:hint="eastAsia" w:ascii="宋体" w:hAnsi="宋体"/>
                <w:b w:val="0"/>
                <w:bCs/>
                <w:sz w:val="24"/>
                <w:szCs w:val="24"/>
              </w:rPr>
              <w:t>2</w:t>
            </w:r>
          </w:p>
        </w:tc>
        <w:tc>
          <w:tcPr>
            <w:tcW w:w="9566" w:type="dxa"/>
            <w:tcBorders>
              <w:bottom w:val="single" w:color="auto" w:sz="4" w:space="0"/>
            </w:tcBorders>
          </w:tcPr>
          <w:p w14:paraId="0EB34EDD">
            <w:pPr>
              <w:spacing w:line="420" w:lineRule="exact"/>
              <w:rPr>
                <w:rFonts w:hint="eastAsia" w:ascii="宋体" w:hAnsi="宋体"/>
                <w:b w:val="0"/>
                <w:bCs/>
                <w:sz w:val="24"/>
                <w:szCs w:val="24"/>
              </w:rPr>
            </w:pPr>
            <w:r>
              <w:rPr>
                <w:rFonts w:hint="eastAsia" w:ascii="宋体" w:hAnsi="宋体"/>
                <w:b w:val="0"/>
                <w:bCs/>
                <w:sz w:val="24"/>
                <w:szCs w:val="24"/>
              </w:rPr>
              <w:t>采购项目概况、说明：</w:t>
            </w:r>
          </w:p>
          <w:p w14:paraId="0FE524FE">
            <w:pPr>
              <w:spacing w:line="420" w:lineRule="exact"/>
              <w:rPr>
                <w:rFonts w:hint="eastAsia" w:ascii="宋体" w:hAnsi="宋体"/>
                <w:b w:val="0"/>
                <w:bCs/>
                <w:sz w:val="24"/>
                <w:szCs w:val="24"/>
                <w:highlight w:val="none"/>
              </w:rPr>
            </w:pPr>
            <w:bookmarkStart w:id="3" w:name="_Hlk47623091"/>
            <w:r>
              <w:rPr>
                <w:rFonts w:hint="eastAsia" w:ascii="宋体" w:hAnsi="宋体"/>
                <w:b w:val="0"/>
                <w:bCs/>
                <w:sz w:val="24"/>
                <w:szCs w:val="24"/>
              </w:rPr>
              <w:t>1</w:t>
            </w:r>
            <w:bookmarkEnd w:id="3"/>
            <w:r>
              <w:rPr>
                <w:rFonts w:hint="eastAsia" w:ascii="宋体" w:hAnsi="宋体"/>
                <w:b w:val="0"/>
                <w:bCs/>
                <w:sz w:val="24"/>
                <w:szCs w:val="24"/>
              </w:rPr>
              <w:t>.</w:t>
            </w:r>
            <w:r>
              <w:rPr>
                <w:rFonts w:hint="eastAsia" w:ascii="宋体" w:hAnsi="宋体"/>
                <w:b w:val="0"/>
                <w:bCs/>
                <w:sz w:val="24"/>
                <w:szCs w:val="24"/>
                <w:highlight w:val="none"/>
              </w:rPr>
              <w:t>本项目为</w:t>
            </w:r>
            <w:r>
              <w:rPr>
                <w:rFonts w:hint="eastAsia" w:ascii="宋体" w:hAnsi="宋体"/>
                <w:b w:val="0"/>
                <w:bCs/>
                <w:sz w:val="24"/>
                <w:szCs w:val="24"/>
                <w:highlight w:val="none"/>
                <w:lang w:eastAsia="zh-CN"/>
              </w:rPr>
              <w:t>无锡市梁溪区图书馆2025年度图书采购项目</w:t>
            </w:r>
            <w:r>
              <w:rPr>
                <w:rFonts w:hint="eastAsia" w:ascii="宋体" w:hAnsi="宋体"/>
                <w:b w:val="0"/>
                <w:bCs/>
                <w:sz w:val="24"/>
                <w:szCs w:val="24"/>
                <w:highlight w:val="none"/>
              </w:rPr>
              <w:t>，图书种类主要包括社会科学类图书、自然科学类图书、文学类图书、少儿读物、大型文史类丛书、年鉴、工具书、港台版图书等，图书采购方式为分批采购，包括订单采购、现场采购和读者荐购，具体图书书目和数量根据现场实际情况及采购人的要求确定。具体内容及要求详见招标文件“三.采购需求”。</w:t>
            </w:r>
          </w:p>
          <w:p w14:paraId="64C8DA4B">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2.供货期限：一年（具体起止日期以合同签订为准）。其中，现场采购完毕后，15天内到书率达到90%（含）以上，30天内到书率达到99%（含）以上；订单图书从订单发出后，30天内到书率达到80%（含）以上，60天内到书率达到99%（含）以上；全年平均到书率达到99%（含）以上；读者荐购的到书时间根据采购人需求而定；重点图书、多卷图书到书率必须达到100%。误期违约金：2000元/天，无上限。</w:t>
            </w:r>
          </w:p>
          <w:p w14:paraId="086B6E07">
            <w:pPr>
              <w:spacing w:line="420" w:lineRule="exact"/>
              <w:rPr>
                <w:rFonts w:hint="eastAsia" w:ascii="宋体" w:hAnsi="宋体"/>
                <w:b w:val="0"/>
                <w:bCs/>
                <w:sz w:val="24"/>
                <w:szCs w:val="24"/>
              </w:rPr>
            </w:pPr>
            <w:r>
              <w:rPr>
                <w:rFonts w:hint="eastAsia" w:ascii="宋体" w:hAnsi="宋体"/>
                <w:b w:val="0"/>
                <w:bCs/>
                <w:sz w:val="24"/>
                <w:szCs w:val="24"/>
                <w:highlight w:val="none"/>
              </w:rPr>
              <w:t>3.</w:t>
            </w:r>
            <w:bookmarkStart w:id="4" w:name="_Hlk39405209"/>
            <w:r>
              <w:rPr>
                <w:rFonts w:hint="eastAsia" w:ascii="宋体" w:hAnsi="宋体"/>
                <w:b w:val="0"/>
                <w:bCs/>
                <w:sz w:val="24"/>
                <w:szCs w:val="24"/>
                <w:highlight w:val="none"/>
              </w:rPr>
              <w:t>质量要求：服务质量达到国家及行业合格标准及采购人要求</w:t>
            </w:r>
            <w:bookmarkEnd w:id="4"/>
            <w:r>
              <w:rPr>
                <w:rFonts w:hint="eastAsia" w:ascii="宋体" w:hAnsi="宋体"/>
                <w:b w:val="0"/>
                <w:bCs/>
                <w:sz w:val="24"/>
                <w:szCs w:val="24"/>
                <w:highlight w:val="none"/>
              </w:rPr>
              <w:t>。质量违约金：合同价款的3%。</w:t>
            </w:r>
          </w:p>
        </w:tc>
      </w:tr>
      <w:tr w14:paraId="5F639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0" w:type="dxa"/>
            <w:vAlign w:val="center"/>
          </w:tcPr>
          <w:p w14:paraId="7A0A193E">
            <w:pPr>
              <w:spacing w:line="420" w:lineRule="exact"/>
              <w:jc w:val="center"/>
              <w:rPr>
                <w:rFonts w:hint="eastAsia" w:ascii="宋体" w:hAnsi="宋体"/>
                <w:b w:val="0"/>
                <w:bCs/>
                <w:sz w:val="24"/>
                <w:szCs w:val="24"/>
              </w:rPr>
            </w:pPr>
            <w:r>
              <w:rPr>
                <w:rFonts w:hint="eastAsia" w:ascii="宋体" w:hAnsi="宋体"/>
                <w:b w:val="0"/>
                <w:bCs/>
                <w:sz w:val="24"/>
                <w:szCs w:val="24"/>
              </w:rPr>
              <w:t>3</w:t>
            </w:r>
          </w:p>
        </w:tc>
        <w:tc>
          <w:tcPr>
            <w:tcW w:w="9566" w:type="dxa"/>
          </w:tcPr>
          <w:p w14:paraId="70774CFE">
            <w:pPr>
              <w:spacing w:line="420" w:lineRule="exact"/>
              <w:rPr>
                <w:rFonts w:hint="eastAsia" w:ascii="宋体" w:hAnsi="宋体"/>
                <w:b w:val="0"/>
                <w:bCs/>
                <w:sz w:val="24"/>
                <w:szCs w:val="24"/>
              </w:rPr>
            </w:pPr>
            <w:r>
              <w:rPr>
                <w:rFonts w:hint="eastAsia" w:ascii="宋体" w:hAnsi="宋体"/>
                <w:b w:val="0"/>
                <w:bCs/>
                <w:sz w:val="24"/>
                <w:szCs w:val="24"/>
              </w:rPr>
              <w:t>投标供应商资格要求：</w:t>
            </w:r>
          </w:p>
          <w:p w14:paraId="2BD194A6">
            <w:pPr>
              <w:spacing w:line="420" w:lineRule="exact"/>
              <w:rPr>
                <w:rFonts w:hint="eastAsia" w:ascii="宋体" w:hAnsi="宋体"/>
                <w:b w:val="0"/>
                <w:bCs/>
                <w:sz w:val="24"/>
                <w:szCs w:val="24"/>
              </w:rPr>
            </w:pPr>
            <w:r>
              <w:rPr>
                <w:rFonts w:hint="eastAsia" w:ascii="宋体" w:hAnsi="宋体"/>
                <w:b w:val="0"/>
                <w:bCs/>
                <w:sz w:val="24"/>
                <w:szCs w:val="24"/>
              </w:rPr>
              <w:t>1.符合政府采购法第二十二条第一款规定的条件，并依照政府采购法实施条例第十七条规定提供材料：</w:t>
            </w:r>
          </w:p>
          <w:p w14:paraId="22407F32">
            <w:pPr>
              <w:spacing w:line="420" w:lineRule="exact"/>
              <w:rPr>
                <w:rFonts w:hint="eastAsia" w:ascii="宋体" w:hAnsi="宋体"/>
                <w:b w:val="0"/>
                <w:bCs/>
                <w:sz w:val="24"/>
                <w:szCs w:val="24"/>
              </w:rPr>
            </w:pPr>
            <w:r>
              <w:rPr>
                <w:rFonts w:hint="eastAsia" w:ascii="宋体" w:hAnsi="宋体"/>
                <w:b w:val="0"/>
                <w:bCs/>
                <w:sz w:val="24"/>
                <w:szCs w:val="24"/>
              </w:rPr>
              <w:t>（1）具有独立承担民事责任的能力；[提供营业执照副本或事业单位法人证书或民办非企业单位登记证书或社会团体法人登记证书或基金会法人登记证书或其他组织的营业执照等证明文件]</w:t>
            </w:r>
          </w:p>
          <w:p w14:paraId="1F5C614E">
            <w:pPr>
              <w:spacing w:line="420" w:lineRule="exact"/>
              <w:rPr>
                <w:rFonts w:hint="eastAsia" w:ascii="宋体" w:hAnsi="宋体"/>
                <w:b w:val="0"/>
                <w:bCs/>
                <w:sz w:val="24"/>
                <w:szCs w:val="24"/>
              </w:rPr>
            </w:pPr>
            <w:r>
              <w:rPr>
                <w:rFonts w:hint="eastAsia" w:ascii="宋体" w:hAnsi="宋体"/>
                <w:b w:val="0"/>
                <w:bCs/>
                <w:sz w:val="24"/>
                <w:szCs w:val="24"/>
              </w:rPr>
              <w:t>（2）具有良好的商业信誉和健全的财务会计制度；[提供</w:t>
            </w:r>
            <w:r>
              <w:rPr>
                <w:rFonts w:hint="eastAsia" w:ascii="宋体" w:hAnsi="宋体"/>
                <w:b w:val="0"/>
                <w:bCs/>
                <w:sz w:val="24"/>
                <w:szCs w:val="24"/>
                <w:lang w:eastAsia="zh-CN"/>
              </w:rPr>
              <w:t>近一年中任意一个月份(不含投标当月)</w:t>
            </w:r>
            <w:r>
              <w:rPr>
                <w:rFonts w:hint="eastAsia" w:ascii="宋体" w:hAnsi="宋体"/>
                <w:b w:val="0"/>
                <w:bCs/>
                <w:sz w:val="24"/>
                <w:szCs w:val="24"/>
              </w:rPr>
              <w:t>)的财务状况报告（资产负债表和利润表）或由会计师事务所出具的202</w:t>
            </w:r>
            <w:r>
              <w:rPr>
                <w:rFonts w:hint="eastAsia" w:ascii="宋体" w:hAnsi="宋体"/>
                <w:b w:val="0"/>
                <w:bCs/>
                <w:sz w:val="24"/>
                <w:szCs w:val="24"/>
                <w:lang w:val="en-US" w:eastAsia="zh-CN"/>
              </w:rPr>
              <w:t>3</w:t>
            </w:r>
            <w:r>
              <w:rPr>
                <w:rFonts w:hint="eastAsia" w:ascii="宋体" w:hAnsi="宋体"/>
                <w:b w:val="0"/>
                <w:bCs/>
                <w:sz w:val="24"/>
                <w:szCs w:val="24"/>
              </w:rPr>
              <w:t>年度的财务审计报告原件扫描件并加盖公章或签电子公章]</w:t>
            </w:r>
          </w:p>
          <w:p w14:paraId="360DB365">
            <w:pPr>
              <w:spacing w:line="420" w:lineRule="exact"/>
              <w:rPr>
                <w:rFonts w:hint="eastAsia" w:ascii="宋体" w:hAnsi="宋体"/>
                <w:b w:val="0"/>
                <w:bCs/>
                <w:sz w:val="24"/>
                <w:szCs w:val="24"/>
              </w:rPr>
            </w:pPr>
            <w:r>
              <w:rPr>
                <w:rFonts w:hint="eastAsia" w:ascii="宋体" w:hAnsi="宋体"/>
                <w:b w:val="0"/>
                <w:bCs/>
                <w:sz w:val="24"/>
                <w:szCs w:val="24"/>
              </w:rPr>
              <w:t>（3）具有依法缴纳税收和社会保障资金的良好记录；[提供</w:t>
            </w:r>
            <w:r>
              <w:rPr>
                <w:rFonts w:hint="eastAsia" w:ascii="宋体" w:hAnsi="宋体"/>
                <w:b w:val="0"/>
                <w:bCs/>
                <w:sz w:val="24"/>
                <w:szCs w:val="24"/>
                <w:lang w:eastAsia="zh-CN"/>
              </w:rPr>
              <w:t>近一年中任意一个月份(不含投标当月)</w:t>
            </w:r>
            <w:r>
              <w:rPr>
                <w:rFonts w:hint="eastAsia" w:ascii="宋体" w:hAnsi="宋体"/>
                <w:b w:val="0"/>
                <w:bCs/>
                <w:sz w:val="24"/>
                <w:szCs w:val="24"/>
              </w:rPr>
              <w:t>)的依法缴纳税收和社会保障资金的相关材料（提供相关主管部门证明或银行代扣证明，或者提供依法免税的主管部门出具的相应证明材料、不需要缴纳社会保障资金的主管部门出具的证明材料]</w:t>
            </w:r>
          </w:p>
          <w:p w14:paraId="46A7FD29">
            <w:pPr>
              <w:spacing w:line="420" w:lineRule="exact"/>
              <w:rPr>
                <w:rFonts w:hint="eastAsia" w:ascii="宋体" w:hAnsi="宋体"/>
                <w:b w:val="0"/>
                <w:bCs/>
                <w:sz w:val="24"/>
                <w:szCs w:val="24"/>
              </w:rPr>
            </w:pPr>
            <w:r>
              <w:rPr>
                <w:rFonts w:hint="eastAsia" w:ascii="宋体" w:hAnsi="宋体"/>
                <w:b w:val="0"/>
                <w:bCs/>
                <w:sz w:val="24"/>
                <w:szCs w:val="24"/>
              </w:rPr>
              <w:t>（4）具有履行合同所必需的设备和专业技术能力；[根据项目需求提供履行合同所必需的设备和专业技术能力的声明]</w:t>
            </w:r>
          </w:p>
          <w:p w14:paraId="35A7F512">
            <w:pPr>
              <w:spacing w:line="420" w:lineRule="exact"/>
              <w:rPr>
                <w:rFonts w:hint="eastAsia" w:ascii="宋体" w:hAnsi="宋体"/>
                <w:b w:val="0"/>
                <w:bCs/>
                <w:sz w:val="24"/>
                <w:szCs w:val="24"/>
              </w:rPr>
            </w:pPr>
            <w:r>
              <w:rPr>
                <w:rFonts w:hint="eastAsia" w:ascii="宋体" w:hAnsi="宋体"/>
                <w:b w:val="0"/>
                <w:bCs/>
                <w:sz w:val="24"/>
                <w:szCs w:val="24"/>
              </w:rPr>
              <w:t>（5）参加政府采购活动前三年内，在经营活动中没有重大违法记录；[提供参加本次政府采购活动前3年内在经营活动中没有重大违法记录的书面声明]</w:t>
            </w:r>
          </w:p>
          <w:p w14:paraId="077191F4">
            <w:pPr>
              <w:spacing w:line="420" w:lineRule="exact"/>
              <w:rPr>
                <w:rFonts w:hint="eastAsia" w:ascii="宋体" w:hAnsi="宋体"/>
                <w:b w:val="0"/>
                <w:bCs/>
                <w:sz w:val="24"/>
                <w:szCs w:val="24"/>
              </w:rPr>
            </w:pPr>
            <w:r>
              <w:rPr>
                <w:rFonts w:hint="eastAsia" w:ascii="宋体" w:hAnsi="宋体"/>
                <w:b w:val="0"/>
                <w:bCs/>
                <w:sz w:val="24"/>
                <w:szCs w:val="24"/>
              </w:rPr>
              <w:t>（6）法律、行政法规规定的其他条件。</w:t>
            </w:r>
          </w:p>
          <w:p w14:paraId="2AF8EC06">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2.落实政府采购政策需满足的资格要求：本项目不专门面向中小企业（含监狱企业、残疾人福利性单位）。</w:t>
            </w:r>
          </w:p>
          <w:p w14:paraId="2A83665E">
            <w:pPr>
              <w:spacing w:line="420" w:lineRule="exact"/>
              <w:rPr>
                <w:rFonts w:hint="eastAsia" w:ascii="宋体" w:hAnsi="宋体"/>
                <w:b w:val="0"/>
                <w:bCs/>
                <w:sz w:val="24"/>
                <w:szCs w:val="24"/>
              </w:rPr>
            </w:pPr>
            <w:r>
              <w:rPr>
                <w:rFonts w:hint="eastAsia" w:ascii="宋体" w:hAnsi="宋体"/>
                <w:b w:val="0"/>
                <w:bCs/>
                <w:sz w:val="24"/>
                <w:szCs w:val="24"/>
              </w:rPr>
              <w:t>3.特定资格要求：</w:t>
            </w:r>
          </w:p>
          <w:p w14:paraId="0DFAE2DE">
            <w:pPr>
              <w:spacing w:line="420" w:lineRule="exact"/>
              <w:rPr>
                <w:rFonts w:hint="eastAsia" w:ascii="宋体" w:hAnsi="宋体"/>
                <w:b w:val="0"/>
                <w:bCs/>
                <w:sz w:val="24"/>
                <w:szCs w:val="24"/>
              </w:rPr>
            </w:pPr>
            <w:bookmarkStart w:id="5" w:name="_Hlk46833112"/>
            <w:r>
              <w:rPr>
                <w:rFonts w:hint="eastAsia" w:ascii="宋体" w:hAnsi="宋体"/>
                <w:b w:val="0"/>
                <w:bCs/>
                <w:sz w:val="24"/>
                <w:szCs w:val="24"/>
              </w:rPr>
              <w:t>（1）投标供应商具有有效的国家新闻或文化部门颁发的中华人民共和国出版物发行或经营许可证（提供证书加盖公章或签电子公章的扫描件）；</w:t>
            </w:r>
          </w:p>
          <w:p w14:paraId="1E9B051A">
            <w:pPr>
              <w:spacing w:line="420" w:lineRule="exact"/>
              <w:rPr>
                <w:rFonts w:hint="eastAsia" w:ascii="宋体" w:hAnsi="宋体"/>
                <w:b w:val="0"/>
                <w:bCs/>
                <w:sz w:val="24"/>
                <w:szCs w:val="24"/>
              </w:rPr>
            </w:pPr>
            <w:r>
              <w:rPr>
                <w:rFonts w:hint="eastAsia" w:ascii="宋体" w:hAnsi="宋体"/>
                <w:b w:val="0"/>
                <w:bCs/>
                <w:sz w:val="24"/>
                <w:szCs w:val="24"/>
              </w:rPr>
              <w:t>（2）</w:t>
            </w:r>
            <w:bookmarkEnd w:id="5"/>
            <w:r>
              <w:rPr>
                <w:rFonts w:hint="eastAsia" w:ascii="宋体" w:hAnsi="宋体"/>
                <w:b w:val="0"/>
                <w:bCs/>
                <w:sz w:val="24"/>
                <w:szCs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3C1F7037">
            <w:pPr>
              <w:spacing w:line="420" w:lineRule="exact"/>
              <w:rPr>
                <w:rFonts w:hint="eastAsia" w:ascii="宋体" w:hAnsi="宋体"/>
                <w:b w:val="0"/>
                <w:bCs/>
                <w:sz w:val="24"/>
                <w:szCs w:val="24"/>
              </w:rPr>
            </w:pPr>
            <w:r>
              <w:rPr>
                <w:rFonts w:hint="eastAsia" w:ascii="宋体" w:hAnsi="宋体"/>
                <w:b w:val="0"/>
                <w:bCs/>
                <w:sz w:val="24"/>
                <w:szCs w:val="24"/>
              </w:rPr>
              <w:t>（</w:t>
            </w:r>
            <w:r>
              <w:rPr>
                <w:rFonts w:hint="eastAsia" w:ascii="宋体" w:hAnsi="宋体"/>
                <w:b w:val="0"/>
                <w:bCs/>
                <w:sz w:val="24"/>
                <w:szCs w:val="24"/>
                <w:lang w:val="en-US" w:eastAsia="zh-CN"/>
              </w:rPr>
              <w:t>3</w:t>
            </w:r>
            <w:r>
              <w:rPr>
                <w:rFonts w:hint="eastAsia" w:ascii="宋体" w:hAnsi="宋体"/>
                <w:b w:val="0"/>
                <w:bCs/>
                <w:sz w:val="24"/>
                <w:szCs w:val="24"/>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1D20C98C">
            <w:pPr>
              <w:spacing w:line="420" w:lineRule="exact"/>
              <w:rPr>
                <w:rFonts w:hint="eastAsia" w:ascii="宋体" w:hAnsi="宋体"/>
                <w:b w:val="0"/>
                <w:bCs/>
                <w:sz w:val="24"/>
                <w:szCs w:val="24"/>
              </w:rPr>
            </w:pPr>
            <w:r>
              <w:rPr>
                <w:rFonts w:hint="eastAsia" w:ascii="宋体" w:hAnsi="宋体"/>
                <w:b w:val="0"/>
                <w:bCs/>
                <w:sz w:val="24"/>
                <w:szCs w:val="24"/>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DE0B1FD">
            <w:pPr>
              <w:spacing w:line="420" w:lineRule="exact"/>
              <w:rPr>
                <w:rFonts w:hint="eastAsia" w:ascii="宋体" w:hAnsi="宋体"/>
                <w:b w:val="0"/>
                <w:bCs/>
                <w:sz w:val="24"/>
                <w:szCs w:val="24"/>
              </w:rPr>
            </w:pPr>
            <w:r>
              <w:rPr>
                <w:rFonts w:hint="eastAsia" w:ascii="宋体" w:hAnsi="宋体"/>
                <w:b w:val="0"/>
                <w:bCs/>
                <w:sz w:val="24"/>
                <w:szCs w:val="24"/>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0018FE3F">
            <w:pPr>
              <w:spacing w:line="420" w:lineRule="exact"/>
              <w:rPr>
                <w:rFonts w:hint="eastAsia" w:ascii="宋体" w:hAnsi="宋体"/>
                <w:b w:val="0"/>
                <w:bCs/>
                <w:sz w:val="24"/>
                <w:szCs w:val="24"/>
              </w:rPr>
            </w:pPr>
            <w:r>
              <w:rPr>
                <w:rFonts w:hint="eastAsia" w:ascii="宋体" w:hAnsi="宋体"/>
                <w:b w:val="0"/>
                <w:bCs/>
                <w:sz w:val="24"/>
                <w:szCs w:val="24"/>
              </w:rPr>
              <w:t>4.本项目不接受联合体投标。</w:t>
            </w:r>
          </w:p>
          <w:p w14:paraId="59DE675D">
            <w:pPr>
              <w:spacing w:line="420" w:lineRule="exact"/>
              <w:rPr>
                <w:rFonts w:hint="eastAsia" w:ascii="宋体" w:hAnsi="宋体"/>
                <w:b w:val="0"/>
                <w:bCs/>
                <w:sz w:val="24"/>
                <w:szCs w:val="24"/>
              </w:rPr>
            </w:pPr>
            <w:r>
              <w:rPr>
                <w:rFonts w:hint="eastAsia" w:ascii="宋体" w:hAnsi="宋体"/>
                <w:b w:val="0"/>
                <w:bCs/>
                <w:sz w:val="24"/>
                <w:szCs w:val="24"/>
              </w:rPr>
              <w:t>5.本项目不接受进口产品投标。</w:t>
            </w:r>
          </w:p>
          <w:p w14:paraId="443048A2">
            <w:pPr>
              <w:spacing w:line="420" w:lineRule="exact"/>
              <w:rPr>
                <w:rFonts w:hint="eastAsia" w:ascii="宋体" w:hAnsi="宋体"/>
                <w:b w:val="0"/>
                <w:bCs/>
                <w:sz w:val="24"/>
                <w:szCs w:val="24"/>
              </w:rPr>
            </w:pPr>
            <w:r>
              <w:rPr>
                <w:rFonts w:hint="eastAsia" w:ascii="宋体" w:hAnsi="宋体"/>
                <w:b w:val="0"/>
                <w:bCs/>
                <w:sz w:val="24"/>
                <w:szCs w:val="24"/>
              </w:rPr>
              <w:t>6.</w:t>
            </w:r>
            <w:r>
              <w:rPr>
                <w:rFonts w:hint="eastAsia" w:ascii="宋体" w:hAnsi="宋体"/>
                <w:b w:val="0"/>
                <w:bCs/>
                <w:sz w:val="24"/>
                <w:szCs w:val="24"/>
                <w:lang w:eastAsia="zh-CN"/>
              </w:rPr>
              <w:t>无锡市梁溪区图书馆2025年度图书采购项目</w:t>
            </w:r>
            <w:r>
              <w:rPr>
                <w:rFonts w:hint="eastAsia" w:ascii="宋体" w:hAnsi="宋体"/>
                <w:b w:val="0"/>
                <w:bCs/>
                <w:sz w:val="24"/>
                <w:szCs w:val="24"/>
              </w:rPr>
              <w:t>共划分两个</w:t>
            </w:r>
            <w:r>
              <w:rPr>
                <w:rFonts w:hint="eastAsia" w:ascii="宋体" w:hAnsi="宋体"/>
                <w:b w:val="0"/>
                <w:bCs/>
                <w:sz w:val="24"/>
                <w:szCs w:val="24"/>
                <w:lang w:val="en-US" w:eastAsia="zh-CN"/>
              </w:rPr>
              <w:t>采购包</w:t>
            </w:r>
            <w:r>
              <w:rPr>
                <w:rFonts w:hint="eastAsia" w:ascii="宋体" w:hAnsi="宋体"/>
                <w:b w:val="0"/>
                <w:bCs/>
                <w:sz w:val="24"/>
                <w:szCs w:val="24"/>
              </w:rPr>
              <w:t>，投标供应商对两个采购</w:t>
            </w:r>
            <w:r>
              <w:rPr>
                <w:rFonts w:hint="eastAsia" w:ascii="宋体" w:hAnsi="宋体"/>
                <w:b w:val="0"/>
                <w:bCs/>
                <w:sz w:val="24"/>
                <w:szCs w:val="24"/>
                <w:lang w:val="en-US" w:eastAsia="zh-CN"/>
              </w:rPr>
              <w:t>包</w:t>
            </w:r>
            <w:r>
              <w:rPr>
                <w:rFonts w:hint="eastAsia" w:ascii="宋体" w:hAnsi="宋体"/>
                <w:b w:val="0"/>
                <w:bCs/>
                <w:sz w:val="24"/>
                <w:szCs w:val="24"/>
              </w:rPr>
              <w:t>均可投标，但最多只能中标1个</w:t>
            </w:r>
            <w:r>
              <w:rPr>
                <w:rFonts w:hint="eastAsia" w:ascii="宋体" w:hAnsi="宋体"/>
                <w:b w:val="0"/>
                <w:bCs/>
                <w:sz w:val="24"/>
                <w:szCs w:val="24"/>
                <w:lang w:val="en-US" w:eastAsia="zh-CN"/>
              </w:rPr>
              <w:t>采购包</w:t>
            </w:r>
            <w:r>
              <w:rPr>
                <w:rFonts w:hint="eastAsia" w:ascii="宋体" w:hAnsi="宋体"/>
                <w:b w:val="0"/>
                <w:bCs/>
                <w:sz w:val="24"/>
                <w:szCs w:val="24"/>
              </w:rPr>
              <w:t>，经评审排名第一的为中标供应商。两个</w:t>
            </w:r>
            <w:r>
              <w:rPr>
                <w:rFonts w:hint="eastAsia" w:ascii="宋体" w:hAnsi="宋体"/>
                <w:b w:val="0"/>
                <w:bCs/>
                <w:sz w:val="24"/>
                <w:szCs w:val="24"/>
                <w:lang w:val="en-US" w:eastAsia="zh-CN"/>
              </w:rPr>
              <w:t>采购包</w:t>
            </w:r>
            <w:r>
              <w:rPr>
                <w:rFonts w:hint="eastAsia" w:ascii="宋体" w:hAnsi="宋体"/>
                <w:b w:val="0"/>
                <w:bCs/>
                <w:sz w:val="24"/>
                <w:szCs w:val="24"/>
              </w:rPr>
              <w:t>评审排名均第一的情况下，按投标供应商在投标文件中承诺的中标优先顺序确定中标包。如某包排名第一的投标供应商已经中标了其他包，则该包由排名第二的投标供应商中标，依次类推。</w:t>
            </w:r>
          </w:p>
          <w:p w14:paraId="0B5F3AE8">
            <w:pPr>
              <w:spacing w:line="420" w:lineRule="exact"/>
              <w:rPr>
                <w:rFonts w:hint="eastAsia" w:ascii="宋体" w:hAnsi="宋体"/>
                <w:b w:val="0"/>
                <w:bCs/>
                <w:sz w:val="24"/>
                <w:szCs w:val="24"/>
              </w:rPr>
            </w:pPr>
            <w:r>
              <w:rPr>
                <w:rFonts w:hint="eastAsia" w:ascii="宋体" w:hAnsi="宋体"/>
                <w:b w:val="0"/>
                <w:bCs/>
                <w:sz w:val="24"/>
                <w:szCs w:val="24"/>
              </w:rPr>
              <w:t>本项目两个包拟同一天同一时间段开标，两个包被授权代表可为同一人。投标文件开启顺序：按包一→包二顺序进行。</w:t>
            </w:r>
          </w:p>
        </w:tc>
      </w:tr>
      <w:tr w14:paraId="2F832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0" w:type="dxa"/>
            <w:vAlign w:val="center"/>
          </w:tcPr>
          <w:p w14:paraId="0AC230F8">
            <w:pPr>
              <w:spacing w:line="420" w:lineRule="exact"/>
              <w:jc w:val="center"/>
              <w:rPr>
                <w:rFonts w:hint="eastAsia" w:ascii="宋体" w:hAnsi="宋体"/>
                <w:b w:val="0"/>
                <w:bCs/>
                <w:sz w:val="24"/>
                <w:szCs w:val="24"/>
              </w:rPr>
            </w:pPr>
            <w:r>
              <w:rPr>
                <w:rFonts w:hint="eastAsia" w:ascii="宋体" w:hAnsi="宋体"/>
                <w:b w:val="0"/>
                <w:bCs/>
                <w:sz w:val="24"/>
                <w:szCs w:val="24"/>
              </w:rPr>
              <w:t>4</w:t>
            </w:r>
          </w:p>
        </w:tc>
        <w:tc>
          <w:tcPr>
            <w:tcW w:w="9566" w:type="dxa"/>
          </w:tcPr>
          <w:p w14:paraId="56DD49BF">
            <w:pPr>
              <w:spacing w:line="420" w:lineRule="exact"/>
              <w:rPr>
                <w:rFonts w:hint="eastAsia" w:ascii="宋体" w:hAnsi="宋体"/>
                <w:b w:val="0"/>
                <w:bCs/>
                <w:sz w:val="24"/>
                <w:szCs w:val="24"/>
              </w:rPr>
            </w:pPr>
            <w:r>
              <w:rPr>
                <w:rFonts w:hint="eastAsia" w:ascii="宋体" w:hAnsi="宋体"/>
                <w:b w:val="0"/>
                <w:bCs/>
                <w:sz w:val="24"/>
                <w:szCs w:val="24"/>
              </w:rPr>
              <w:t xml:space="preserve">招标文件获取信息： </w:t>
            </w:r>
          </w:p>
          <w:p w14:paraId="02631250">
            <w:pPr>
              <w:spacing w:line="420" w:lineRule="exact"/>
              <w:rPr>
                <w:rFonts w:hint="eastAsia" w:ascii="宋体" w:hAnsi="宋体"/>
                <w:b w:val="0"/>
                <w:bCs/>
                <w:sz w:val="24"/>
                <w:szCs w:val="24"/>
              </w:rPr>
            </w:pPr>
            <w:r>
              <w:rPr>
                <w:rFonts w:hint="eastAsia" w:ascii="宋体" w:hAnsi="宋体"/>
                <w:b w:val="0"/>
                <w:bCs/>
                <w:sz w:val="24"/>
                <w:szCs w:val="24"/>
              </w:rPr>
              <w:t>1.获取招标文件方式：供应商登录苏采云</w:t>
            </w:r>
            <w:r>
              <w:rPr>
                <w:rFonts w:hint="eastAsia" w:ascii="宋体" w:hAnsi="宋体"/>
                <w:b w:val="0"/>
                <w:bCs/>
                <w:sz w:val="24"/>
                <w:szCs w:val="24"/>
              </w:rPr>
              <w:fldChar w:fldCharType="begin"/>
            </w:r>
            <w:r>
              <w:rPr>
                <w:rFonts w:hint="eastAsia" w:ascii="宋体" w:hAnsi="宋体"/>
                <w:b w:val="0"/>
                <w:bCs/>
                <w:sz w:val="24"/>
                <w:szCs w:val="24"/>
              </w:rPr>
              <w:instrText xml:space="preserve"> HYPERLINK "http://jszfcg.jsczt.cn/" \o "http://jszfcg.jsczt.cn/" </w:instrText>
            </w:r>
            <w:r>
              <w:rPr>
                <w:rFonts w:hint="eastAsia" w:ascii="宋体" w:hAnsi="宋体"/>
                <w:b w:val="0"/>
                <w:bCs/>
                <w:sz w:val="24"/>
                <w:szCs w:val="24"/>
              </w:rPr>
              <w:fldChar w:fldCharType="separate"/>
            </w:r>
            <w:r>
              <w:rPr>
                <w:rFonts w:hint="eastAsia" w:ascii="宋体" w:hAnsi="宋体"/>
                <w:b w:val="0"/>
                <w:bCs/>
                <w:sz w:val="24"/>
                <w:szCs w:val="24"/>
              </w:rPr>
              <w:t>http://jszfcg.jsczt.cn/</w:t>
            </w:r>
            <w:r>
              <w:rPr>
                <w:rFonts w:hint="eastAsia" w:ascii="宋体" w:hAnsi="宋体"/>
                <w:b w:val="0"/>
                <w:bCs/>
                <w:sz w:val="24"/>
                <w:szCs w:val="24"/>
              </w:rPr>
              <w:fldChar w:fldCharType="end"/>
            </w:r>
            <w:r>
              <w:rPr>
                <w:rFonts w:hint="eastAsia" w:ascii="宋体" w:hAnsi="宋体"/>
                <w:b w:val="0"/>
                <w:bCs/>
                <w:sz w:val="24"/>
                <w:szCs w:val="24"/>
              </w:rPr>
              <w:t>，招标文件（后缀名为“.kedt”）、供应商操作手册及政府采购客户端工具也可通过“苏采云”系统--已报名项目--报名详情页面内相应链接进行下载。</w:t>
            </w:r>
          </w:p>
          <w:p w14:paraId="2DC22616">
            <w:pPr>
              <w:spacing w:line="420" w:lineRule="exact"/>
              <w:rPr>
                <w:rFonts w:hint="eastAsia" w:ascii="宋体" w:hAnsi="宋体"/>
                <w:b w:val="0"/>
                <w:bCs/>
                <w:sz w:val="24"/>
                <w:szCs w:val="24"/>
                <w:lang w:eastAsia="zh-CN"/>
              </w:rPr>
            </w:pPr>
            <w:r>
              <w:rPr>
                <w:rFonts w:hint="eastAsia" w:ascii="宋体" w:hAnsi="宋体"/>
                <w:b w:val="0"/>
                <w:bCs/>
                <w:sz w:val="24"/>
                <w:szCs w:val="24"/>
              </w:rPr>
              <w:t>2.招标文件获取时间：自本公告发布之日起五个工作日内。五个工作日后仍可下载招标文件，但不作为供应商权益受到损害的证明材料和依据</w:t>
            </w:r>
            <w:r>
              <w:rPr>
                <w:rFonts w:hint="eastAsia" w:ascii="宋体" w:hAnsi="宋体"/>
                <w:b w:val="0"/>
                <w:bCs/>
                <w:sz w:val="24"/>
                <w:szCs w:val="24"/>
                <w:lang w:eastAsia="zh-CN"/>
              </w:rPr>
              <w:t>。</w:t>
            </w:r>
          </w:p>
          <w:p w14:paraId="0C3BD51E">
            <w:pPr>
              <w:spacing w:line="420" w:lineRule="exact"/>
              <w:rPr>
                <w:rFonts w:hint="eastAsia" w:ascii="宋体" w:hAnsi="宋体"/>
                <w:b w:val="0"/>
                <w:bCs/>
                <w:sz w:val="24"/>
                <w:szCs w:val="24"/>
              </w:rPr>
            </w:pPr>
            <w:r>
              <w:rPr>
                <w:rFonts w:hint="eastAsia" w:ascii="宋体" w:hAnsi="宋体"/>
                <w:b w:val="0"/>
                <w:bCs/>
                <w:sz w:val="24"/>
                <w:szCs w:val="24"/>
              </w:rPr>
              <w:t>3.招标文件获取地点：供应商登录苏采云</w:t>
            </w:r>
            <w:r>
              <w:rPr>
                <w:rFonts w:hint="eastAsia" w:ascii="宋体" w:hAnsi="宋体"/>
                <w:b w:val="0"/>
                <w:bCs/>
                <w:sz w:val="24"/>
                <w:szCs w:val="24"/>
              </w:rPr>
              <w:fldChar w:fldCharType="begin"/>
            </w:r>
            <w:r>
              <w:rPr>
                <w:rFonts w:hint="eastAsia" w:ascii="宋体" w:hAnsi="宋体"/>
                <w:b w:val="0"/>
                <w:bCs/>
                <w:sz w:val="24"/>
                <w:szCs w:val="24"/>
              </w:rPr>
              <w:instrText xml:space="preserve"> HYPERLINK "http://jszfcg.jsczt.cn/" \o "http://jszfcg.jsczt.cn/" </w:instrText>
            </w:r>
            <w:r>
              <w:rPr>
                <w:rFonts w:hint="eastAsia" w:ascii="宋体" w:hAnsi="宋体"/>
                <w:b w:val="0"/>
                <w:bCs/>
                <w:sz w:val="24"/>
                <w:szCs w:val="24"/>
              </w:rPr>
              <w:fldChar w:fldCharType="separate"/>
            </w:r>
            <w:r>
              <w:rPr>
                <w:rFonts w:hint="eastAsia" w:ascii="宋体" w:hAnsi="宋体"/>
                <w:b w:val="0"/>
                <w:bCs/>
                <w:sz w:val="24"/>
                <w:szCs w:val="24"/>
              </w:rPr>
              <w:t>http://jszfcg.jsczt.cn/</w:t>
            </w:r>
            <w:r>
              <w:rPr>
                <w:rFonts w:hint="eastAsia" w:ascii="宋体" w:hAnsi="宋体"/>
                <w:b w:val="0"/>
                <w:bCs/>
                <w:sz w:val="24"/>
                <w:szCs w:val="24"/>
              </w:rPr>
              <w:fldChar w:fldCharType="end"/>
            </w:r>
            <w:r>
              <w:rPr>
                <w:rFonts w:hint="eastAsia" w:ascii="宋体" w:hAnsi="宋体"/>
                <w:b w:val="0"/>
                <w:bCs/>
                <w:sz w:val="24"/>
                <w:szCs w:val="24"/>
              </w:rPr>
              <w:t>进行获取。</w:t>
            </w:r>
          </w:p>
          <w:p w14:paraId="6E6B9013">
            <w:pPr>
              <w:spacing w:line="420" w:lineRule="exact"/>
              <w:rPr>
                <w:rFonts w:hint="eastAsia" w:ascii="宋体" w:hAnsi="宋体"/>
                <w:b w:val="0"/>
                <w:bCs/>
                <w:sz w:val="24"/>
                <w:szCs w:val="24"/>
              </w:rPr>
            </w:pPr>
            <w:r>
              <w:rPr>
                <w:rFonts w:hint="eastAsia" w:ascii="宋体" w:hAnsi="宋体"/>
                <w:b w:val="0"/>
                <w:bCs/>
                <w:sz w:val="24"/>
                <w:szCs w:val="24"/>
              </w:rPr>
              <w:t>4.售价：0元。</w:t>
            </w:r>
          </w:p>
        </w:tc>
      </w:tr>
      <w:tr w14:paraId="4046D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0" w:type="dxa"/>
            <w:vAlign w:val="center"/>
          </w:tcPr>
          <w:p w14:paraId="549EF035">
            <w:pPr>
              <w:spacing w:line="420" w:lineRule="exact"/>
              <w:jc w:val="center"/>
              <w:rPr>
                <w:rFonts w:hint="eastAsia" w:ascii="宋体" w:hAnsi="宋体"/>
                <w:b w:val="0"/>
                <w:bCs/>
                <w:sz w:val="24"/>
                <w:szCs w:val="24"/>
              </w:rPr>
            </w:pPr>
            <w:r>
              <w:rPr>
                <w:rFonts w:hint="eastAsia" w:ascii="宋体" w:hAnsi="宋体"/>
                <w:b w:val="0"/>
                <w:bCs/>
                <w:sz w:val="24"/>
                <w:szCs w:val="24"/>
              </w:rPr>
              <w:t>5</w:t>
            </w:r>
          </w:p>
        </w:tc>
        <w:tc>
          <w:tcPr>
            <w:tcW w:w="9566" w:type="dxa"/>
          </w:tcPr>
          <w:p w14:paraId="7072134B">
            <w:pPr>
              <w:spacing w:line="420" w:lineRule="exact"/>
              <w:rPr>
                <w:rFonts w:hint="eastAsia" w:ascii="宋体" w:hAnsi="宋体"/>
                <w:b w:val="0"/>
                <w:bCs/>
                <w:sz w:val="24"/>
                <w:szCs w:val="24"/>
              </w:rPr>
            </w:pPr>
            <w:r>
              <w:rPr>
                <w:rFonts w:hint="eastAsia" w:ascii="宋体" w:hAnsi="宋体"/>
                <w:b w:val="0"/>
                <w:bCs/>
                <w:sz w:val="24"/>
                <w:szCs w:val="24"/>
              </w:rPr>
              <w:t>潜在投标供应商访问江苏省政府采购（苏采云）平台的网络地址和方法：</w:t>
            </w:r>
          </w:p>
          <w:p w14:paraId="635B0F9E">
            <w:pPr>
              <w:spacing w:line="420" w:lineRule="exact"/>
              <w:rPr>
                <w:rFonts w:hint="eastAsia" w:ascii="宋体" w:hAnsi="宋体"/>
                <w:b w:val="0"/>
                <w:bCs/>
                <w:sz w:val="24"/>
                <w:szCs w:val="24"/>
              </w:rPr>
            </w:pPr>
            <w:r>
              <w:rPr>
                <w:rFonts w:hint="eastAsia" w:ascii="宋体" w:hAnsi="宋体"/>
                <w:b w:val="0"/>
                <w:bCs/>
                <w:sz w:val="24"/>
                <w:szCs w:val="24"/>
              </w:rPr>
              <w:t>1.请有意参加本项目投标的供应商按以下流程进行操作：</w:t>
            </w:r>
          </w:p>
          <w:p w14:paraId="3773057A">
            <w:pPr>
              <w:spacing w:line="420" w:lineRule="exact"/>
              <w:rPr>
                <w:rFonts w:hint="eastAsia" w:ascii="宋体" w:hAnsi="宋体"/>
                <w:b w:val="0"/>
                <w:bCs/>
                <w:sz w:val="24"/>
                <w:szCs w:val="24"/>
              </w:rPr>
            </w:pPr>
            <w:r>
              <w:rPr>
                <w:rFonts w:hint="eastAsia" w:ascii="宋体" w:hAnsi="宋体"/>
                <w:b w:val="0"/>
                <w:bCs/>
                <w:sz w:val="24"/>
                <w:szCs w:val="24"/>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2A5F46F">
            <w:pPr>
              <w:spacing w:line="420" w:lineRule="exact"/>
              <w:rPr>
                <w:rFonts w:hint="eastAsia" w:ascii="宋体" w:hAnsi="宋体"/>
                <w:b w:val="0"/>
                <w:bCs/>
                <w:sz w:val="24"/>
                <w:szCs w:val="24"/>
              </w:rPr>
            </w:pPr>
            <w:r>
              <w:rPr>
                <w:rFonts w:hint="eastAsia" w:ascii="宋体" w:hAnsi="宋体"/>
                <w:b w:val="0"/>
                <w:bCs/>
                <w:sz w:val="24"/>
                <w:szCs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439F1B5E">
            <w:pPr>
              <w:spacing w:line="420" w:lineRule="exact"/>
              <w:rPr>
                <w:rFonts w:hint="eastAsia" w:ascii="宋体" w:hAnsi="宋体"/>
                <w:b w:val="0"/>
                <w:bCs/>
                <w:sz w:val="24"/>
                <w:szCs w:val="24"/>
              </w:rPr>
            </w:pPr>
            <w:r>
              <w:rPr>
                <w:rFonts w:hint="eastAsia" w:ascii="宋体" w:hAnsi="宋体"/>
                <w:b w:val="0"/>
                <w:bCs/>
                <w:sz w:val="24"/>
                <w:szCs w:val="24"/>
              </w:rPr>
              <w:t>（3）咨询电话：供应商注册：0519-86722801、0519-86722806，CA及电子加盖公章或签电子公章：0510-81827781，其他事项：0510-81827730。</w:t>
            </w:r>
          </w:p>
          <w:p w14:paraId="49E9C535">
            <w:pPr>
              <w:spacing w:line="420" w:lineRule="exact"/>
              <w:rPr>
                <w:rFonts w:hint="eastAsia" w:ascii="宋体" w:hAnsi="宋体"/>
                <w:b w:val="0"/>
                <w:bCs/>
                <w:sz w:val="24"/>
                <w:szCs w:val="24"/>
              </w:rPr>
            </w:pPr>
            <w:r>
              <w:rPr>
                <w:rFonts w:hint="eastAsia" w:ascii="宋体" w:hAnsi="宋体"/>
                <w:b w:val="0"/>
                <w:bCs/>
                <w:sz w:val="24"/>
                <w:szCs w:val="24"/>
              </w:rPr>
              <w:t>（4）潜在供应商访问“苏采云”系统的网络地址和方法：“苏采云”系统的网址：http://jszfcg.jsczt.cn/。</w:t>
            </w:r>
          </w:p>
          <w:p w14:paraId="283F56DA">
            <w:pPr>
              <w:spacing w:line="420" w:lineRule="exact"/>
              <w:rPr>
                <w:rFonts w:hint="eastAsia" w:ascii="宋体" w:hAnsi="宋体"/>
                <w:b w:val="0"/>
                <w:bCs/>
                <w:sz w:val="24"/>
                <w:szCs w:val="24"/>
              </w:rPr>
            </w:pPr>
            <w:r>
              <w:rPr>
                <w:rFonts w:hint="eastAsia" w:ascii="宋体" w:hAnsi="宋体"/>
                <w:b w:val="0"/>
                <w:bCs/>
                <w:sz w:val="24"/>
                <w:szCs w:val="24"/>
              </w:rPr>
              <w:t>（5）采购文件（后缀名为“.kedt”）、供应商操作手册及政府采购客户端工具也可通过“苏采云”系统--已报名项目--报名详情页面内相应链接进行下载。</w:t>
            </w:r>
          </w:p>
          <w:p w14:paraId="20F39F72">
            <w:pPr>
              <w:spacing w:line="420" w:lineRule="exact"/>
              <w:rPr>
                <w:rFonts w:hint="eastAsia" w:ascii="宋体" w:hAnsi="宋体"/>
                <w:b w:val="0"/>
                <w:bCs/>
                <w:sz w:val="24"/>
                <w:szCs w:val="24"/>
              </w:rPr>
            </w:pPr>
            <w:r>
              <w:rPr>
                <w:rFonts w:hint="eastAsia" w:ascii="宋体" w:hAnsi="宋体"/>
                <w:b w:val="0"/>
                <w:bCs/>
                <w:sz w:val="24"/>
                <w:szCs w:val="24"/>
              </w:rPr>
              <w:t xml:space="preserve">（6）招标代理机构（采购代理机构）将数据电文形式的采购文件加载至“苏采云”系统，供潜在供应商下载或者查阅。     </w:t>
            </w:r>
          </w:p>
          <w:p w14:paraId="3D389F5F">
            <w:pPr>
              <w:spacing w:line="420" w:lineRule="exact"/>
              <w:rPr>
                <w:rFonts w:hint="eastAsia" w:ascii="宋体" w:hAnsi="宋体"/>
                <w:b w:val="0"/>
                <w:bCs/>
                <w:sz w:val="24"/>
                <w:szCs w:val="24"/>
              </w:rPr>
            </w:pPr>
            <w:r>
              <w:rPr>
                <w:rFonts w:hint="eastAsia" w:ascii="宋体" w:hAnsi="宋体"/>
                <w:b w:val="0"/>
                <w:bCs/>
                <w:sz w:val="24"/>
                <w:szCs w:val="24"/>
              </w:rPr>
              <w:t>（7）苏采云系统使用谷歌浏览器参与不见面开标。</w:t>
            </w:r>
          </w:p>
        </w:tc>
      </w:tr>
      <w:tr w14:paraId="65A1F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50" w:type="dxa"/>
            <w:vAlign w:val="center"/>
          </w:tcPr>
          <w:p w14:paraId="79214275">
            <w:pPr>
              <w:spacing w:line="420" w:lineRule="exact"/>
              <w:jc w:val="center"/>
              <w:rPr>
                <w:rFonts w:hint="eastAsia" w:ascii="宋体" w:hAnsi="宋体"/>
                <w:b w:val="0"/>
                <w:bCs/>
                <w:sz w:val="24"/>
                <w:szCs w:val="24"/>
              </w:rPr>
            </w:pPr>
            <w:r>
              <w:rPr>
                <w:rFonts w:hint="eastAsia" w:ascii="宋体" w:hAnsi="宋体"/>
                <w:b w:val="0"/>
                <w:bCs/>
                <w:sz w:val="24"/>
                <w:szCs w:val="24"/>
              </w:rPr>
              <w:t>6</w:t>
            </w:r>
          </w:p>
        </w:tc>
        <w:tc>
          <w:tcPr>
            <w:tcW w:w="9566" w:type="dxa"/>
          </w:tcPr>
          <w:p w14:paraId="0BFF8BC7">
            <w:pPr>
              <w:spacing w:line="420" w:lineRule="exact"/>
              <w:rPr>
                <w:rFonts w:hint="eastAsia" w:ascii="宋体" w:hAnsi="宋体"/>
                <w:b w:val="0"/>
                <w:bCs/>
                <w:sz w:val="24"/>
                <w:szCs w:val="24"/>
              </w:rPr>
            </w:pPr>
            <w:r>
              <w:rPr>
                <w:rFonts w:hint="eastAsia" w:ascii="宋体" w:hAnsi="宋体"/>
                <w:b w:val="0"/>
                <w:bCs/>
                <w:sz w:val="24"/>
                <w:szCs w:val="24"/>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04AAA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0" w:type="dxa"/>
            <w:vAlign w:val="center"/>
          </w:tcPr>
          <w:p w14:paraId="1244DAC3">
            <w:pPr>
              <w:spacing w:line="420" w:lineRule="exact"/>
              <w:jc w:val="center"/>
              <w:rPr>
                <w:rFonts w:hint="eastAsia" w:ascii="宋体" w:hAnsi="宋体"/>
                <w:b w:val="0"/>
                <w:bCs/>
                <w:sz w:val="24"/>
                <w:szCs w:val="24"/>
              </w:rPr>
            </w:pPr>
            <w:r>
              <w:rPr>
                <w:rFonts w:hint="eastAsia" w:ascii="宋体" w:hAnsi="宋体"/>
                <w:b w:val="0"/>
                <w:bCs/>
                <w:sz w:val="24"/>
                <w:szCs w:val="24"/>
              </w:rPr>
              <w:t>7</w:t>
            </w:r>
          </w:p>
        </w:tc>
        <w:tc>
          <w:tcPr>
            <w:tcW w:w="9566" w:type="dxa"/>
          </w:tcPr>
          <w:p w14:paraId="768919AB">
            <w:pPr>
              <w:spacing w:line="420" w:lineRule="exact"/>
              <w:rPr>
                <w:rFonts w:hint="eastAsia" w:ascii="宋体" w:hAnsi="宋体"/>
                <w:b w:val="0"/>
                <w:bCs/>
                <w:sz w:val="24"/>
                <w:szCs w:val="24"/>
              </w:rPr>
            </w:pPr>
            <w:r>
              <w:rPr>
                <w:rFonts w:hint="eastAsia" w:ascii="宋体" w:hAnsi="宋体"/>
                <w:b w:val="0"/>
                <w:bCs/>
                <w:sz w:val="24"/>
                <w:szCs w:val="24"/>
              </w:rPr>
              <w:t>投标有效期：开标之日起 90 天</w:t>
            </w:r>
          </w:p>
        </w:tc>
      </w:tr>
      <w:tr w14:paraId="21B3D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50" w:type="dxa"/>
            <w:vAlign w:val="center"/>
          </w:tcPr>
          <w:p w14:paraId="21408241">
            <w:pPr>
              <w:spacing w:line="420" w:lineRule="exact"/>
              <w:jc w:val="center"/>
              <w:rPr>
                <w:rFonts w:hint="eastAsia" w:ascii="宋体" w:hAnsi="宋体"/>
                <w:b w:val="0"/>
                <w:bCs/>
                <w:sz w:val="24"/>
                <w:szCs w:val="24"/>
              </w:rPr>
            </w:pPr>
            <w:r>
              <w:rPr>
                <w:rFonts w:hint="eastAsia" w:ascii="宋体" w:hAnsi="宋体"/>
                <w:b w:val="0"/>
                <w:bCs/>
                <w:sz w:val="24"/>
                <w:szCs w:val="24"/>
              </w:rPr>
              <w:t>8</w:t>
            </w:r>
          </w:p>
        </w:tc>
        <w:tc>
          <w:tcPr>
            <w:tcW w:w="9566" w:type="dxa"/>
          </w:tcPr>
          <w:p w14:paraId="42D1AE9C">
            <w:pPr>
              <w:spacing w:line="420" w:lineRule="exact"/>
              <w:rPr>
                <w:rFonts w:hint="eastAsia" w:ascii="宋体" w:hAnsi="宋体"/>
                <w:b w:val="0"/>
                <w:bCs/>
                <w:sz w:val="24"/>
                <w:szCs w:val="24"/>
              </w:rPr>
            </w:pPr>
            <w:r>
              <w:rPr>
                <w:rFonts w:hint="eastAsia" w:ascii="宋体" w:hAnsi="宋体"/>
                <w:b w:val="0"/>
                <w:bCs/>
                <w:sz w:val="24"/>
                <w:szCs w:val="24"/>
              </w:rPr>
              <w:t>投标文件接收信息：</w:t>
            </w:r>
          </w:p>
          <w:p w14:paraId="01247CF4">
            <w:pPr>
              <w:spacing w:line="420" w:lineRule="exact"/>
              <w:rPr>
                <w:rFonts w:hint="eastAsia" w:ascii="宋体" w:hAnsi="宋体"/>
                <w:b w:val="0"/>
                <w:bCs/>
                <w:sz w:val="24"/>
                <w:szCs w:val="24"/>
                <w:lang w:val="zh-CN"/>
              </w:rPr>
            </w:pPr>
            <w:r>
              <w:rPr>
                <w:rFonts w:hint="eastAsia" w:ascii="宋体" w:hAnsi="宋体"/>
                <w:b w:val="0"/>
                <w:bCs/>
                <w:sz w:val="24"/>
                <w:szCs w:val="24"/>
                <w:lang w:val="zh-CN"/>
              </w:rPr>
              <w:t>网上投标截止时间：202</w:t>
            </w:r>
            <w:r>
              <w:rPr>
                <w:rFonts w:hint="eastAsia" w:ascii="宋体" w:hAnsi="宋体"/>
                <w:b w:val="0"/>
                <w:bCs/>
                <w:sz w:val="24"/>
                <w:szCs w:val="24"/>
                <w:lang w:val="en-US" w:eastAsia="zh-CN"/>
              </w:rPr>
              <w:t>5</w:t>
            </w:r>
            <w:r>
              <w:rPr>
                <w:rFonts w:hint="eastAsia" w:ascii="宋体" w:hAnsi="宋体"/>
                <w:b w:val="0"/>
                <w:bCs/>
                <w:sz w:val="24"/>
                <w:szCs w:val="24"/>
                <w:lang w:val="zh-CN"/>
              </w:rPr>
              <w:t>年</w:t>
            </w:r>
            <w:r>
              <w:rPr>
                <w:rFonts w:hint="eastAsia" w:ascii="宋体" w:hAnsi="宋体"/>
                <w:b w:val="0"/>
                <w:bCs/>
                <w:sz w:val="24"/>
                <w:szCs w:val="24"/>
                <w:lang w:val="en-US" w:eastAsia="zh-CN"/>
              </w:rPr>
              <w:t>05</w:t>
            </w:r>
            <w:r>
              <w:rPr>
                <w:rFonts w:hint="eastAsia" w:ascii="宋体" w:hAnsi="宋体"/>
                <w:b w:val="0"/>
                <w:bCs/>
                <w:sz w:val="24"/>
                <w:szCs w:val="24"/>
                <w:lang w:val="zh-CN"/>
              </w:rPr>
              <w:t>月</w:t>
            </w:r>
            <w:r>
              <w:rPr>
                <w:rFonts w:hint="eastAsia" w:ascii="宋体" w:hAnsi="宋体"/>
                <w:b w:val="0"/>
                <w:bCs/>
                <w:sz w:val="24"/>
                <w:szCs w:val="24"/>
                <w:lang w:val="en-US" w:eastAsia="zh-CN"/>
              </w:rPr>
              <w:t>06</w:t>
            </w:r>
            <w:r>
              <w:rPr>
                <w:rFonts w:hint="eastAsia" w:ascii="宋体" w:hAnsi="宋体"/>
                <w:b w:val="0"/>
                <w:bCs/>
                <w:sz w:val="24"/>
                <w:szCs w:val="24"/>
                <w:lang w:val="zh-CN"/>
              </w:rPr>
              <w:t>日</w:t>
            </w:r>
            <w:r>
              <w:rPr>
                <w:rFonts w:hint="eastAsia" w:ascii="宋体" w:hAnsi="宋体"/>
                <w:b w:val="0"/>
                <w:bCs/>
                <w:sz w:val="24"/>
                <w:szCs w:val="24"/>
              </w:rPr>
              <w:t>13</w:t>
            </w:r>
            <w:r>
              <w:rPr>
                <w:rFonts w:hint="eastAsia" w:ascii="宋体" w:hAnsi="宋体"/>
                <w:b w:val="0"/>
                <w:bCs/>
                <w:sz w:val="24"/>
                <w:szCs w:val="24"/>
                <w:lang w:val="zh-CN"/>
              </w:rPr>
              <w:t>：30（投标截止时间后的投标文件恕不接受）</w:t>
            </w:r>
          </w:p>
          <w:p w14:paraId="6FDA4DCA">
            <w:pPr>
              <w:spacing w:line="420" w:lineRule="exact"/>
              <w:rPr>
                <w:rFonts w:hint="eastAsia" w:ascii="宋体" w:hAnsi="宋体"/>
                <w:b w:val="0"/>
                <w:bCs/>
                <w:sz w:val="24"/>
                <w:szCs w:val="24"/>
              </w:rPr>
            </w:pPr>
            <w:r>
              <w:rPr>
                <w:rFonts w:hint="eastAsia" w:ascii="宋体" w:hAnsi="宋体"/>
                <w:b w:val="0"/>
                <w:bCs/>
                <w:sz w:val="24"/>
                <w:szCs w:val="24"/>
                <w:lang w:val="zh-CN"/>
              </w:rPr>
              <w:t>网上解密时间：202</w:t>
            </w:r>
            <w:r>
              <w:rPr>
                <w:rFonts w:hint="eastAsia" w:ascii="宋体" w:hAnsi="宋体"/>
                <w:b w:val="0"/>
                <w:bCs/>
                <w:sz w:val="24"/>
                <w:szCs w:val="24"/>
                <w:lang w:val="en-US" w:eastAsia="zh-CN"/>
              </w:rPr>
              <w:t>5</w:t>
            </w:r>
            <w:r>
              <w:rPr>
                <w:rFonts w:hint="eastAsia" w:ascii="宋体" w:hAnsi="宋体"/>
                <w:b w:val="0"/>
                <w:bCs/>
                <w:sz w:val="24"/>
                <w:szCs w:val="24"/>
                <w:lang w:val="zh-CN"/>
              </w:rPr>
              <w:t>年</w:t>
            </w:r>
            <w:r>
              <w:rPr>
                <w:rFonts w:hint="eastAsia" w:ascii="宋体" w:hAnsi="宋体"/>
                <w:b w:val="0"/>
                <w:bCs/>
                <w:sz w:val="24"/>
                <w:szCs w:val="24"/>
                <w:lang w:val="en-US" w:eastAsia="zh-CN"/>
              </w:rPr>
              <w:t>05</w:t>
            </w:r>
            <w:r>
              <w:rPr>
                <w:rFonts w:hint="eastAsia" w:ascii="宋体" w:hAnsi="宋体"/>
                <w:b w:val="0"/>
                <w:bCs/>
                <w:sz w:val="24"/>
                <w:szCs w:val="24"/>
                <w:lang w:val="zh-CN"/>
              </w:rPr>
              <w:t>月</w:t>
            </w:r>
            <w:r>
              <w:rPr>
                <w:rFonts w:hint="eastAsia" w:ascii="宋体" w:hAnsi="宋体"/>
                <w:b w:val="0"/>
                <w:bCs/>
                <w:sz w:val="24"/>
                <w:szCs w:val="24"/>
                <w:lang w:val="en-US" w:eastAsia="zh-CN"/>
              </w:rPr>
              <w:t>06</w:t>
            </w:r>
            <w:r>
              <w:rPr>
                <w:rFonts w:hint="eastAsia" w:ascii="宋体" w:hAnsi="宋体"/>
                <w:b w:val="0"/>
                <w:bCs/>
                <w:sz w:val="24"/>
                <w:szCs w:val="24"/>
                <w:lang w:val="zh-CN"/>
              </w:rPr>
              <w:t>日</w:t>
            </w:r>
            <w:r>
              <w:rPr>
                <w:rFonts w:hint="eastAsia" w:ascii="宋体" w:hAnsi="宋体"/>
                <w:b w:val="0"/>
                <w:bCs/>
                <w:sz w:val="24"/>
                <w:szCs w:val="24"/>
              </w:rPr>
              <w:t xml:space="preserve">13：30 </w:t>
            </w:r>
          </w:p>
          <w:p w14:paraId="24E74495">
            <w:pPr>
              <w:spacing w:line="420" w:lineRule="exact"/>
              <w:rPr>
                <w:rFonts w:hint="eastAsia" w:ascii="宋体" w:hAnsi="宋体"/>
                <w:b w:val="0"/>
                <w:bCs/>
                <w:sz w:val="24"/>
                <w:szCs w:val="24"/>
              </w:rPr>
            </w:pPr>
            <w:r>
              <w:rPr>
                <w:rFonts w:hint="eastAsia" w:ascii="宋体" w:hAnsi="宋体"/>
                <w:b w:val="0"/>
                <w:bCs/>
                <w:sz w:val="24"/>
                <w:szCs w:val="24"/>
                <w:lang w:val="zh-CN"/>
              </w:rPr>
              <w:t>本项目采购文件规定的供应商按时在线解密方式：开启时间后30分钟内，通过“苏采云”系统（使用“CA数字证书”）解密。</w:t>
            </w:r>
          </w:p>
          <w:p w14:paraId="573ED36E">
            <w:pPr>
              <w:spacing w:line="420" w:lineRule="exact"/>
              <w:rPr>
                <w:rFonts w:hint="eastAsia" w:ascii="宋体" w:hAnsi="宋体"/>
                <w:b w:val="0"/>
                <w:bCs/>
                <w:sz w:val="24"/>
                <w:szCs w:val="24"/>
              </w:rPr>
            </w:pPr>
            <w:r>
              <w:rPr>
                <w:rFonts w:hint="eastAsia" w:ascii="宋体" w:hAnsi="宋体"/>
                <w:b w:val="0"/>
                <w:bCs/>
                <w:sz w:val="24"/>
                <w:szCs w:val="24"/>
                <w:lang w:val="zh-CN"/>
              </w:rPr>
              <w:t>递交地点</w:t>
            </w:r>
            <w:r>
              <w:rPr>
                <w:rFonts w:hint="eastAsia" w:ascii="宋体" w:hAnsi="宋体"/>
                <w:b w:val="0"/>
                <w:bCs/>
                <w:sz w:val="24"/>
                <w:szCs w:val="24"/>
              </w:rPr>
              <w:t>：“苏采云”系统（网址：</w:t>
            </w:r>
            <w:r>
              <w:rPr>
                <w:rFonts w:hint="eastAsia" w:ascii="宋体" w:hAnsi="宋体"/>
                <w:b w:val="0"/>
                <w:bCs/>
                <w:sz w:val="24"/>
                <w:szCs w:val="24"/>
              </w:rPr>
              <w:fldChar w:fldCharType="begin"/>
            </w:r>
            <w:r>
              <w:rPr>
                <w:rFonts w:hint="eastAsia" w:ascii="宋体" w:hAnsi="宋体"/>
                <w:b w:val="0"/>
                <w:bCs/>
                <w:sz w:val="24"/>
                <w:szCs w:val="24"/>
              </w:rPr>
              <w:instrText xml:space="preserve"> HYPERLINK "http://jszfcg.jsczt.cn/）" \o "http://jszfcg.jsczt.cn/）" </w:instrText>
            </w:r>
            <w:r>
              <w:rPr>
                <w:rFonts w:hint="eastAsia" w:ascii="宋体" w:hAnsi="宋体"/>
                <w:b w:val="0"/>
                <w:bCs/>
                <w:sz w:val="24"/>
                <w:szCs w:val="24"/>
              </w:rPr>
              <w:fldChar w:fldCharType="separate"/>
            </w:r>
            <w:r>
              <w:rPr>
                <w:rFonts w:hint="eastAsia" w:ascii="宋体" w:hAnsi="宋体"/>
                <w:b w:val="0"/>
                <w:bCs/>
                <w:sz w:val="24"/>
                <w:szCs w:val="24"/>
              </w:rPr>
              <w:t>http://jszfcg.jsczt.cn/）“报名详情”</w:t>
            </w:r>
            <w:r>
              <w:rPr>
                <w:rFonts w:hint="eastAsia" w:ascii="宋体" w:hAnsi="宋体"/>
                <w:b w:val="0"/>
                <w:bCs/>
                <w:sz w:val="24"/>
                <w:szCs w:val="24"/>
              </w:rPr>
              <w:fldChar w:fldCharType="end"/>
            </w:r>
          </w:p>
          <w:p w14:paraId="204211DB">
            <w:pPr>
              <w:spacing w:line="420" w:lineRule="exact"/>
              <w:rPr>
                <w:rFonts w:hint="eastAsia" w:ascii="宋体" w:hAnsi="宋体"/>
                <w:b w:val="0"/>
                <w:bCs/>
                <w:sz w:val="24"/>
                <w:szCs w:val="24"/>
              </w:rPr>
            </w:pPr>
            <w:r>
              <w:rPr>
                <w:rFonts w:hint="eastAsia" w:ascii="宋体" w:hAnsi="宋体"/>
                <w:b w:val="0"/>
                <w:bCs/>
                <w:sz w:val="24"/>
                <w:szCs w:val="24"/>
              </w:rPr>
              <w:t>开标地点：“苏采云”系统（网址：http://jszfcg.jsczt.cn/）“开标大厅”</w:t>
            </w:r>
          </w:p>
        </w:tc>
      </w:tr>
      <w:tr w14:paraId="3BF33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0" w:type="dxa"/>
            <w:vAlign w:val="center"/>
          </w:tcPr>
          <w:p w14:paraId="0A849E1C">
            <w:pPr>
              <w:spacing w:line="420" w:lineRule="exact"/>
              <w:jc w:val="center"/>
              <w:rPr>
                <w:rFonts w:hint="eastAsia" w:ascii="宋体" w:hAnsi="宋体"/>
                <w:b w:val="0"/>
                <w:bCs/>
                <w:sz w:val="24"/>
                <w:szCs w:val="24"/>
              </w:rPr>
            </w:pPr>
            <w:r>
              <w:rPr>
                <w:rFonts w:hint="eastAsia" w:ascii="宋体" w:hAnsi="宋体"/>
                <w:b w:val="0"/>
                <w:bCs/>
                <w:sz w:val="24"/>
                <w:szCs w:val="24"/>
              </w:rPr>
              <w:t>9</w:t>
            </w:r>
          </w:p>
        </w:tc>
        <w:tc>
          <w:tcPr>
            <w:tcW w:w="9566" w:type="dxa"/>
          </w:tcPr>
          <w:p w14:paraId="1CB25C95">
            <w:pPr>
              <w:spacing w:line="420" w:lineRule="exact"/>
              <w:rPr>
                <w:rFonts w:hint="eastAsia" w:ascii="宋体" w:hAnsi="宋体"/>
                <w:b w:val="0"/>
                <w:bCs/>
                <w:sz w:val="24"/>
                <w:szCs w:val="24"/>
              </w:rPr>
            </w:pPr>
            <w:r>
              <w:rPr>
                <w:rFonts w:hint="eastAsia" w:ascii="宋体" w:hAnsi="宋体"/>
                <w:b w:val="0"/>
                <w:bCs/>
                <w:sz w:val="24"/>
                <w:szCs w:val="24"/>
              </w:rPr>
              <w:t>评审有关信息：</w:t>
            </w:r>
          </w:p>
          <w:p w14:paraId="019693C1">
            <w:pPr>
              <w:spacing w:line="420" w:lineRule="exact"/>
              <w:rPr>
                <w:rFonts w:hint="eastAsia" w:ascii="宋体" w:hAnsi="宋体"/>
                <w:b w:val="0"/>
                <w:bCs/>
                <w:sz w:val="24"/>
                <w:szCs w:val="24"/>
              </w:rPr>
            </w:pPr>
            <w:r>
              <w:rPr>
                <w:rFonts w:hint="eastAsia" w:ascii="宋体" w:hAnsi="宋体"/>
                <w:b w:val="0"/>
                <w:bCs/>
                <w:sz w:val="24"/>
                <w:szCs w:val="24"/>
              </w:rPr>
              <w:t>评审时间：</w:t>
            </w:r>
            <w:r>
              <w:rPr>
                <w:rFonts w:hint="eastAsia" w:ascii="宋体" w:hAnsi="宋体"/>
                <w:b w:val="0"/>
                <w:bCs/>
                <w:sz w:val="24"/>
                <w:szCs w:val="24"/>
                <w:lang w:val="zh-CN"/>
              </w:rPr>
              <w:t>202</w:t>
            </w:r>
            <w:r>
              <w:rPr>
                <w:rFonts w:hint="eastAsia" w:ascii="宋体" w:hAnsi="宋体"/>
                <w:b w:val="0"/>
                <w:bCs/>
                <w:sz w:val="24"/>
                <w:szCs w:val="24"/>
                <w:lang w:val="en-US" w:eastAsia="zh-CN"/>
              </w:rPr>
              <w:t>5</w:t>
            </w:r>
            <w:r>
              <w:rPr>
                <w:rFonts w:hint="eastAsia" w:ascii="宋体" w:hAnsi="宋体"/>
                <w:b w:val="0"/>
                <w:bCs/>
                <w:sz w:val="24"/>
                <w:szCs w:val="24"/>
                <w:lang w:val="zh-CN"/>
              </w:rPr>
              <w:t>年</w:t>
            </w:r>
            <w:r>
              <w:rPr>
                <w:rFonts w:hint="eastAsia" w:ascii="宋体" w:hAnsi="宋体"/>
                <w:b w:val="0"/>
                <w:bCs/>
                <w:sz w:val="24"/>
                <w:szCs w:val="24"/>
                <w:lang w:val="en-US" w:eastAsia="zh-CN"/>
              </w:rPr>
              <w:t>05</w:t>
            </w:r>
            <w:r>
              <w:rPr>
                <w:rFonts w:hint="eastAsia" w:ascii="宋体" w:hAnsi="宋体"/>
                <w:b w:val="0"/>
                <w:bCs/>
                <w:sz w:val="24"/>
                <w:szCs w:val="24"/>
                <w:lang w:val="zh-CN"/>
              </w:rPr>
              <w:t>月</w:t>
            </w:r>
            <w:r>
              <w:rPr>
                <w:rFonts w:hint="eastAsia" w:ascii="宋体" w:hAnsi="宋体"/>
                <w:b w:val="0"/>
                <w:bCs/>
                <w:sz w:val="24"/>
                <w:szCs w:val="24"/>
                <w:lang w:val="en-US" w:eastAsia="zh-CN"/>
              </w:rPr>
              <w:t>06</w:t>
            </w:r>
            <w:r>
              <w:rPr>
                <w:rFonts w:hint="eastAsia" w:ascii="宋体" w:hAnsi="宋体"/>
                <w:b w:val="0"/>
                <w:bCs/>
                <w:sz w:val="24"/>
                <w:szCs w:val="24"/>
                <w:lang w:val="zh-CN"/>
              </w:rPr>
              <w:t>日</w:t>
            </w:r>
          </w:p>
          <w:p w14:paraId="08AEFB81">
            <w:pPr>
              <w:spacing w:line="420" w:lineRule="exact"/>
              <w:rPr>
                <w:rFonts w:hint="eastAsia" w:ascii="宋体" w:hAnsi="宋体"/>
                <w:b w:val="0"/>
                <w:bCs/>
                <w:sz w:val="24"/>
                <w:szCs w:val="24"/>
              </w:rPr>
            </w:pPr>
            <w:r>
              <w:rPr>
                <w:rFonts w:hint="eastAsia" w:ascii="宋体" w:hAnsi="宋体"/>
                <w:b w:val="0"/>
                <w:bCs/>
                <w:sz w:val="24"/>
                <w:szCs w:val="24"/>
              </w:rPr>
              <w:t>评审地点：</w:t>
            </w:r>
            <w:r>
              <w:rPr>
                <w:rFonts w:hint="eastAsia" w:ascii="宋体" w:hAnsi="宋体"/>
                <w:b w:val="0"/>
                <w:bCs/>
                <w:sz w:val="24"/>
                <w:szCs w:val="24"/>
                <w:lang w:eastAsia="zh-CN"/>
              </w:rPr>
              <w:t>“江苏省政府采购（苏采云）平台”（网址：http://jszfcg.jsczt.cn/）</w:t>
            </w:r>
          </w:p>
        </w:tc>
      </w:tr>
      <w:tr w14:paraId="0DD09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0" w:type="dxa"/>
            <w:vAlign w:val="center"/>
          </w:tcPr>
          <w:p w14:paraId="7C12081D">
            <w:pPr>
              <w:spacing w:line="420" w:lineRule="exact"/>
              <w:jc w:val="center"/>
              <w:rPr>
                <w:rFonts w:hint="eastAsia" w:ascii="宋体" w:hAnsi="宋体"/>
                <w:b w:val="0"/>
                <w:bCs/>
                <w:sz w:val="24"/>
                <w:szCs w:val="24"/>
              </w:rPr>
            </w:pPr>
            <w:r>
              <w:rPr>
                <w:rFonts w:hint="eastAsia" w:ascii="宋体" w:hAnsi="宋体"/>
                <w:b w:val="0"/>
                <w:bCs/>
                <w:sz w:val="24"/>
                <w:szCs w:val="24"/>
              </w:rPr>
              <w:t>10</w:t>
            </w:r>
          </w:p>
        </w:tc>
        <w:tc>
          <w:tcPr>
            <w:tcW w:w="9566" w:type="dxa"/>
            <w:vAlign w:val="center"/>
          </w:tcPr>
          <w:p w14:paraId="5ACE32B9">
            <w:pPr>
              <w:spacing w:line="420" w:lineRule="exact"/>
              <w:rPr>
                <w:rFonts w:hint="eastAsia" w:ascii="宋体" w:hAnsi="宋体"/>
                <w:b w:val="0"/>
                <w:bCs/>
                <w:sz w:val="24"/>
                <w:szCs w:val="24"/>
              </w:rPr>
            </w:pPr>
            <w:r>
              <w:rPr>
                <w:rFonts w:hint="eastAsia" w:ascii="宋体" w:hAnsi="宋体"/>
                <w:b w:val="0"/>
                <w:bCs/>
                <w:sz w:val="24"/>
                <w:szCs w:val="24"/>
              </w:rPr>
              <w:t>确定中标有关信息：</w:t>
            </w:r>
          </w:p>
          <w:p w14:paraId="337CDC84">
            <w:pPr>
              <w:spacing w:line="420" w:lineRule="exact"/>
              <w:rPr>
                <w:rFonts w:hint="eastAsia" w:ascii="宋体" w:hAnsi="宋体"/>
                <w:b w:val="0"/>
                <w:bCs/>
                <w:sz w:val="24"/>
                <w:szCs w:val="24"/>
              </w:rPr>
            </w:pPr>
            <w:r>
              <w:rPr>
                <w:rFonts w:hint="eastAsia" w:ascii="宋体" w:hAnsi="宋体"/>
                <w:b w:val="0"/>
                <w:bCs/>
                <w:sz w:val="24"/>
                <w:szCs w:val="24"/>
              </w:rPr>
              <w:t>确定中标单位时间：</w:t>
            </w:r>
            <w:r>
              <w:rPr>
                <w:rFonts w:hint="eastAsia" w:ascii="宋体" w:hAnsi="宋体"/>
                <w:b w:val="0"/>
                <w:bCs/>
                <w:sz w:val="24"/>
                <w:szCs w:val="24"/>
                <w:lang w:val="zh-CN"/>
              </w:rPr>
              <w:t>202</w:t>
            </w:r>
            <w:r>
              <w:rPr>
                <w:rFonts w:hint="eastAsia" w:ascii="宋体" w:hAnsi="宋体"/>
                <w:b w:val="0"/>
                <w:bCs/>
                <w:sz w:val="24"/>
                <w:szCs w:val="24"/>
                <w:lang w:val="en-US" w:eastAsia="zh-CN"/>
              </w:rPr>
              <w:t>5</w:t>
            </w:r>
            <w:r>
              <w:rPr>
                <w:rFonts w:hint="eastAsia" w:ascii="宋体" w:hAnsi="宋体"/>
                <w:b w:val="0"/>
                <w:bCs/>
                <w:sz w:val="24"/>
                <w:szCs w:val="24"/>
                <w:lang w:val="zh-CN"/>
              </w:rPr>
              <w:t>年</w:t>
            </w:r>
            <w:r>
              <w:rPr>
                <w:rFonts w:hint="eastAsia" w:ascii="宋体" w:hAnsi="宋体"/>
                <w:b w:val="0"/>
                <w:bCs/>
                <w:sz w:val="24"/>
                <w:szCs w:val="24"/>
                <w:lang w:val="en-US" w:eastAsia="zh-CN"/>
              </w:rPr>
              <w:t>05</w:t>
            </w:r>
            <w:r>
              <w:rPr>
                <w:rFonts w:hint="eastAsia" w:ascii="宋体" w:hAnsi="宋体"/>
                <w:b w:val="0"/>
                <w:bCs/>
                <w:sz w:val="24"/>
                <w:szCs w:val="24"/>
                <w:lang w:val="zh-CN"/>
              </w:rPr>
              <w:t>月</w:t>
            </w:r>
            <w:r>
              <w:rPr>
                <w:rFonts w:hint="eastAsia" w:ascii="宋体" w:hAnsi="宋体"/>
                <w:b w:val="0"/>
                <w:bCs/>
                <w:sz w:val="24"/>
                <w:szCs w:val="24"/>
                <w:lang w:val="en-US" w:eastAsia="zh-CN"/>
              </w:rPr>
              <w:t>06</w:t>
            </w:r>
            <w:r>
              <w:rPr>
                <w:rFonts w:hint="eastAsia" w:ascii="宋体" w:hAnsi="宋体"/>
                <w:b w:val="0"/>
                <w:bCs/>
                <w:sz w:val="24"/>
                <w:szCs w:val="24"/>
                <w:lang w:val="zh-CN"/>
              </w:rPr>
              <w:t>日</w:t>
            </w:r>
          </w:p>
          <w:p w14:paraId="582490B7">
            <w:pPr>
              <w:spacing w:line="420" w:lineRule="exact"/>
              <w:rPr>
                <w:rFonts w:hint="eastAsia" w:ascii="宋体" w:hAnsi="宋体"/>
                <w:b w:val="0"/>
                <w:bCs/>
                <w:sz w:val="24"/>
                <w:szCs w:val="24"/>
              </w:rPr>
            </w:pPr>
            <w:r>
              <w:rPr>
                <w:rFonts w:hint="eastAsia" w:ascii="宋体" w:hAnsi="宋体"/>
                <w:b w:val="0"/>
                <w:bCs/>
                <w:sz w:val="24"/>
                <w:szCs w:val="24"/>
              </w:rPr>
              <w:t>评审地点：</w:t>
            </w:r>
            <w:r>
              <w:rPr>
                <w:rFonts w:hint="eastAsia" w:ascii="宋体" w:hAnsi="宋体"/>
                <w:b w:val="0"/>
                <w:bCs/>
                <w:sz w:val="24"/>
                <w:szCs w:val="24"/>
                <w:lang w:eastAsia="zh-CN"/>
              </w:rPr>
              <w:t>“江苏省政府采购（苏采云）平台”（网址：http://jszfcg.jsczt.cn/）</w:t>
            </w:r>
          </w:p>
        </w:tc>
      </w:tr>
      <w:tr w14:paraId="10075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0" w:type="dxa"/>
            <w:vAlign w:val="center"/>
          </w:tcPr>
          <w:p w14:paraId="1565E200">
            <w:pPr>
              <w:spacing w:line="420" w:lineRule="exact"/>
              <w:jc w:val="center"/>
              <w:rPr>
                <w:rFonts w:hint="eastAsia" w:ascii="宋体" w:hAnsi="宋体"/>
                <w:b w:val="0"/>
                <w:bCs/>
                <w:sz w:val="24"/>
                <w:szCs w:val="24"/>
              </w:rPr>
            </w:pPr>
            <w:r>
              <w:rPr>
                <w:rFonts w:hint="eastAsia" w:ascii="宋体" w:hAnsi="宋体"/>
                <w:b w:val="0"/>
                <w:bCs/>
                <w:sz w:val="24"/>
                <w:szCs w:val="24"/>
              </w:rPr>
              <w:t>11</w:t>
            </w:r>
          </w:p>
        </w:tc>
        <w:tc>
          <w:tcPr>
            <w:tcW w:w="9566" w:type="dxa"/>
          </w:tcPr>
          <w:p w14:paraId="009BD07A">
            <w:pPr>
              <w:spacing w:line="420" w:lineRule="exact"/>
              <w:rPr>
                <w:rFonts w:hint="eastAsia" w:ascii="宋体" w:hAnsi="宋体"/>
                <w:b w:val="0"/>
                <w:bCs/>
                <w:sz w:val="24"/>
                <w:szCs w:val="24"/>
              </w:rPr>
            </w:pPr>
            <w:r>
              <w:rPr>
                <w:rFonts w:hint="eastAsia" w:ascii="宋体" w:hAnsi="宋体"/>
                <w:b w:val="0"/>
                <w:bCs/>
                <w:sz w:val="24"/>
                <w:szCs w:val="24"/>
              </w:rPr>
              <w:t>投标文件制作要求：</w:t>
            </w:r>
          </w:p>
          <w:p w14:paraId="74998DD1">
            <w:pPr>
              <w:spacing w:line="420" w:lineRule="exact"/>
              <w:rPr>
                <w:rFonts w:hint="eastAsia" w:ascii="宋体" w:hAnsi="宋体"/>
                <w:b w:val="0"/>
                <w:bCs/>
                <w:sz w:val="24"/>
                <w:szCs w:val="24"/>
              </w:rPr>
            </w:pPr>
            <w:r>
              <w:rPr>
                <w:rFonts w:hint="eastAsia" w:ascii="宋体" w:hAnsi="宋体"/>
                <w:b w:val="0"/>
                <w:bCs/>
                <w:sz w:val="24"/>
                <w:szCs w:val="24"/>
              </w:rPr>
              <w:t>1.因本项目作为采用线上电子开评标（网上不见面开标），供应商在苏采云系统规定的时间内对投标文件进行解密。</w:t>
            </w:r>
          </w:p>
          <w:p w14:paraId="41E27F4A">
            <w:pPr>
              <w:spacing w:line="420" w:lineRule="exact"/>
              <w:rPr>
                <w:rFonts w:hint="eastAsia" w:ascii="宋体" w:hAnsi="宋体"/>
                <w:b w:val="0"/>
                <w:bCs/>
                <w:sz w:val="24"/>
                <w:szCs w:val="24"/>
              </w:rPr>
            </w:pPr>
            <w:r>
              <w:rPr>
                <w:rFonts w:hint="eastAsia" w:ascii="宋体" w:hAnsi="宋体"/>
                <w:b w:val="0"/>
                <w:bCs/>
                <w:sz w:val="24"/>
                <w:szCs w:val="24"/>
              </w:rPr>
              <w:t>2.中标供应商在收到中标通知书后与采购人签订合同前，必须提供与系统中电子投标文件一致的纸质投标文件一式三份。</w:t>
            </w:r>
          </w:p>
          <w:p w14:paraId="293A22B6">
            <w:pPr>
              <w:spacing w:line="420" w:lineRule="exact"/>
              <w:rPr>
                <w:rFonts w:hint="eastAsia" w:ascii="宋体" w:hAnsi="宋体"/>
                <w:b w:val="0"/>
                <w:bCs/>
                <w:sz w:val="24"/>
                <w:szCs w:val="24"/>
              </w:rPr>
            </w:pPr>
            <w:r>
              <w:rPr>
                <w:rFonts w:hint="eastAsia" w:ascii="宋体" w:hAnsi="宋体"/>
                <w:b w:val="0"/>
                <w:bCs/>
                <w:sz w:val="24"/>
                <w:szCs w:val="24"/>
              </w:rPr>
              <w:t>3.供应商请仔细阅读供应商注册流程和公开招标文件中关于电子开评标等相关事项，如有问题可发送邮件或移动电话咨询。</w:t>
            </w:r>
          </w:p>
          <w:p w14:paraId="36525804">
            <w:pPr>
              <w:spacing w:line="420" w:lineRule="exact"/>
              <w:rPr>
                <w:rFonts w:hint="eastAsia" w:ascii="宋体" w:hAnsi="宋体"/>
                <w:b w:val="0"/>
                <w:bCs/>
                <w:sz w:val="24"/>
                <w:szCs w:val="24"/>
              </w:rPr>
            </w:pPr>
            <w:r>
              <w:rPr>
                <w:rFonts w:hint="eastAsia" w:ascii="宋体" w:hAnsi="宋体"/>
                <w:b w:val="0"/>
                <w:bCs/>
                <w:sz w:val="24"/>
                <w:szCs w:val="24"/>
              </w:rPr>
              <w:t>4.本次采购采用“苏采云”系统进行采购活动，招标文件发布、报价、评审和中标结果发布全程电子化。</w:t>
            </w:r>
          </w:p>
        </w:tc>
      </w:tr>
      <w:tr w14:paraId="35D8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0" w:type="dxa"/>
            <w:vAlign w:val="center"/>
          </w:tcPr>
          <w:p w14:paraId="04D1CEC5">
            <w:pPr>
              <w:spacing w:line="420" w:lineRule="exact"/>
              <w:jc w:val="center"/>
              <w:rPr>
                <w:rFonts w:hint="eastAsia" w:ascii="宋体" w:hAnsi="宋体"/>
                <w:b w:val="0"/>
                <w:bCs/>
                <w:sz w:val="24"/>
                <w:szCs w:val="24"/>
              </w:rPr>
            </w:pPr>
            <w:r>
              <w:rPr>
                <w:rFonts w:hint="eastAsia" w:ascii="宋体" w:hAnsi="宋体"/>
                <w:b w:val="0"/>
                <w:bCs/>
                <w:sz w:val="24"/>
                <w:szCs w:val="24"/>
              </w:rPr>
              <w:t>12</w:t>
            </w:r>
          </w:p>
        </w:tc>
        <w:tc>
          <w:tcPr>
            <w:tcW w:w="9566" w:type="dxa"/>
            <w:tcBorders>
              <w:top w:val="single" w:color="auto" w:sz="4" w:space="0"/>
              <w:left w:val="single" w:color="auto" w:sz="4" w:space="0"/>
              <w:bottom w:val="single" w:color="auto" w:sz="4" w:space="0"/>
              <w:right w:val="single" w:color="auto" w:sz="4" w:space="0"/>
            </w:tcBorders>
          </w:tcPr>
          <w:p w14:paraId="7FF61987">
            <w:pPr>
              <w:spacing w:line="420" w:lineRule="exact"/>
              <w:rPr>
                <w:rFonts w:hint="eastAsia" w:ascii="宋体" w:hAnsi="宋体"/>
                <w:b w:val="0"/>
                <w:bCs/>
                <w:sz w:val="24"/>
                <w:szCs w:val="24"/>
              </w:rPr>
            </w:pPr>
            <w:r>
              <w:rPr>
                <w:rFonts w:hint="eastAsia" w:ascii="宋体" w:hAnsi="宋体"/>
                <w:b w:val="0"/>
                <w:bCs/>
                <w:sz w:val="24"/>
                <w:szCs w:val="24"/>
              </w:rPr>
              <w:t>特别提醒：</w:t>
            </w:r>
          </w:p>
          <w:p w14:paraId="1F3E5891">
            <w:pPr>
              <w:spacing w:line="420" w:lineRule="exact"/>
              <w:rPr>
                <w:rFonts w:hint="eastAsia" w:ascii="宋体" w:hAnsi="宋体"/>
                <w:b w:val="0"/>
                <w:bCs/>
                <w:sz w:val="24"/>
                <w:szCs w:val="24"/>
              </w:rPr>
            </w:pPr>
            <w:r>
              <w:rPr>
                <w:rFonts w:hint="eastAsia" w:ascii="宋体" w:hAnsi="宋体"/>
                <w:b w:val="0"/>
                <w:bCs/>
                <w:sz w:val="24"/>
                <w:szCs w:val="24"/>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p>
        </w:tc>
      </w:tr>
      <w:tr w14:paraId="2A332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50" w:type="dxa"/>
            <w:tcBorders>
              <w:top w:val="single" w:color="auto" w:sz="4" w:space="0"/>
              <w:left w:val="single" w:color="auto" w:sz="4" w:space="0"/>
              <w:bottom w:val="single" w:color="auto" w:sz="4" w:space="0"/>
              <w:right w:val="single" w:color="auto" w:sz="4" w:space="0"/>
            </w:tcBorders>
            <w:vAlign w:val="center"/>
          </w:tcPr>
          <w:p w14:paraId="498EBAF2">
            <w:pPr>
              <w:spacing w:line="420" w:lineRule="exact"/>
              <w:jc w:val="center"/>
              <w:rPr>
                <w:rFonts w:hint="eastAsia" w:ascii="宋体" w:hAnsi="宋体"/>
                <w:b w:val="0"/>
                <w:bCs/>
                <w:sz w:val="24"/>
                <w:szCs w:val="24"/>
              </w:rPr>
            </w:pPr>
            <w:r>
              <w:rPr>
                <w:rFonts w:hint="eastAsia" w:ascii="宋体" w:hAnsi="宋体"/>
                <w:b w:val="0"/>
                <w:bCs/>
                <w:sz w:val="24"/>
                <w:szCs w:val="24"/>
              </w:rPr>
              <w:t>13</w:t>
            </w:r>
          </w:p>
        </w:tc>
        <w:tc>
          <w:tcPr>
            <w:tcW w:w="9566" w:type="dxa"/>
            <w:tcBorders>
              <w:top w:val="single" w:color="auto" w:sz="4" w:space="0"/>
              <w:left w:val="single" w:color="auto" w:sz="4" w:space="0"/>
              <w:bottom w:val="single" w:color="auto" w:sz="4" w:space="0"/>
              <w:right w:val="single" w:color="auto" w:sz="4" w:space="0"/>
            </w:tcBorders>
          </w:tcPr>
          <w:p w14:paraId="03A69F1F">
            <w:pPr>
              <w:spacing w:line="420" w:lineRule="exact"/>
              <w:rPr>
                <w:rFonts w:hint="eastAsia" w:ascii="宋体" w:hAnsi="宋体"/>
                <w:b w:val="0"/>
                <w:bCs/>
                <w:sz w:val="24"/>
                <w:szCs w:val="24"/>
              </w:rPr>
            </w:pPr>
            <w:r>
              <w:rPr>
                <w:rFonts w:hint="eastAsia" w:ascii="宋体" w:hAnsi="宋体"/>
                <w:b w:val="0"/>
                <w:bCs/>
                <w:sz w:val="24"/>
                <w:szCs w:val="24"/>
              </w:rPr>
              <w:t>评标委员会组成：评标委员会成员人数为5人（含）以上单数，由采购人依法组建。</w:t>
            </w:r>
          </w:p>
        </w:tc>
      </w:tr>
      <w:tr w14:paraId="5D45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50" w:type="dxa"/>
            <w:vAlign w:val="center"/>
          </w:tcPr>
          <w:p w14:paraId="086534AF">
            <w:pPr>
              <w:spacing w:line="420" w:lineRule="exact"/>
              <w:jc w:val="center"/>
              <w:rPr>
                <w:rFonts w:hint="eastAsia" w:ascii="宋体" w:hAnsi="宋体"/>
                <w:b w:val="0"/>
                <w:bCs/>
                <w:sz w:val="24"/>
                <w:szCs w:val="24"/>
              </w:rPr>
            </w:pPr>
            <w:r>
              <w:rPr>
                <w:rFonts w:hint="eastAsia" w:ascii="宋体" w:hAnsi="宋体"/>
                <w:b w:val="0"/>
                <w:bCs/>
                <w:sz w:val="24"/>
                <w:szCs w:val="24"/>
              </w:rPr>
              <w:t>14</w:t>
            </w:r>
          </w:p>
        </w:tc>
        <w:tc>
          <w:tcPr>
            <w:tcW w:w="9566" w:type="dxa"/>
          </w:tcPr>
          <w:p w14:paraId="2DA2E55B">
            <w:pPr>
              <w:spacing w:line="420" w:lineRule="exact"/>
              <w:rPr>
                <w:rFonts w:hint="eastAsia" w:ascii="宋体" w:hAnsi="宋体"/>
                <w:b w:val="0"/>
                <w:bCs/>
                <w:sz w:val="24"/>
                <w:szCs w:val="24"/>
              </w:rPr>
            </w:pPr>
            <w:r>
              <w:rPr>
                <w:rFonts w:hint="eastAsia" w:ascii="宋体" w:hAnsi="宋体"/>
                <w:b w:val="0"/>
                <w:bCs/>
                <w:sz w:val="24"/>
                <w:szCs w:val="24"/>
              </w:rPr>
              <w:t>评标方法：综合评分法。</w:t>
            </w:r>
          </w:p>
        </w:tc>
      </w:tr>
      <w:tr w14:paraId="48C13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50" w:type="dxa"/>
            <w:vAlign w:val="center"/>
          </w:tcPr>
          <w:p w14:paraId="553E6173">
            <w:pPr>
              <w:spacing w:line="420" w:lineRule="exact"/>
              <w:jc w:val="center"/>
              <w:rPr>
                <w:rFonts w:hint="eastAsia" w:ascii="宋体" w:hAnsi="宋体"/>
                <w:b w:val="0"/>
                <w:bCs/>
                <w:sz w:val="24"/>
                <w:szCs w:val="24"/>
              </w:rPr>
            </w:pPr>
            <w:r>
              <w:rPr>
                <w:rFonts w:hint="eastAsia" w:ascii="宋体" w:hAnsi="宋体"/>
                <w:b w:val="0"/>
                <w:bCs/>
                <w:sz w:val="24"/>
                <w:szCs w:val="24"/>
              </w:rPr>
              <w:t>15</w:t>
            </w:r>
          </w:p>
        </w:tc>
        <w:tc>
          <w:tcPr>
            <w:tcW w:w="9566" w:type="dxa"/>
          </w:tcPr>
          <w:p w14:paraId="552D5FCE">
            <w:pPr>
              <w:spacing w:line="420" w:lineRule="exact"/>
              <w:rPr>
                <w:rFonts w:hint="eastAsia" w:ascii="宋体" w:hAnsi="宋体"/>
                <w:b w:val="0"/>
                <w:bCs/>
                <w:sz w:val="24"/>
                <w:szCs w:val="24"/>
              </w:rPr>
            </w:pPr>
            <w:r>
              <w:rPr>
                <w:rFonts w:hint="eastAsia" w:ascii="宋体" w:hAnsi="宋体"/>
                <w:b w:val="0"/>
                <w:bCs/>
                <w:sz w:val="24"/>
                <w:szCs w:val="24"/>
              </w:rPr>
              <w:t>中标候选供应商的确定原则及标准：在最大限度满足招标文件实质性要求前提下，按照招标文件中明确的价格、技术、财务状况、信誉、业绩、服务等因素和评分标准，对每个供应商进行综合评审后，以评审总得分最高的投标供应商作为相应包的中标供应商。</w:t>
            </w:r>
          </w:p>
        </w:tc>
      </w:tr>
      <w:tr w14:paraId="42BA9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50" w:type="dxa"/>
            <w:vAlign w:val="center"/>
          </w:tcPr>
          <w:p w14:paraId="36B3DDB0">
            <w:pPr>
              <w:spacing w:line="420" w:lineRule="exact"/>
              <w:jc w:val="center"/>
              <w:rPr>
                <w:rFonts w:hint="eastAsia" w:ascii="宋体" w:hAnsi="宋体"/>
                <w:b w:val="0"/>
                <w:bCs/>
                <w:sz w:val="24"/>
                <w:szCs w:val="24"/>
                <w:highlight w:val="none"/>
              </w:rPr>
            </w:pPr>
            <w:r>
              <w:rPr>
                <w:rFonts w:hint="eastAsia" w:ascii="宋体" w:hAnsi="宋体"/>
                <w:b w:val="0"/>
                <w:bCs/>
                <w:sz w:val="24"/>
                <w:szCs w:val="24"/>
                <w:highlight w:val="none"/>
              </w:rPr>
              <w:t>16</w:t>
            </w:r>
          </w:p>
        </w:tc>
        <w:tc>
          <w:tcPr>
            <w:tcW w:w="9566" w:type="dxa"/>
          </w:tcPr>
          <w:p w14:paraId="2D4C6C60">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预算金额：</w:t>
            </w:r>
          </w:p>
          <w:p w14:paraId="67E664A2">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1.本项目采购预算</w:t>
            </w:r>
            <w:r>
              <w:rPr>
                <w:rFonts w:hint="eastAsia" w:ascii="宋体" w:hAnsi="宋体"/>
                <w:b w:val="0"/>
                <w:bCs/>
                <w:sz w:val="24"/>
                <w:szCs w:val="24"/>
                <w:highlight w:val="none"/>
                <w:lang w:val="en-US" w:eastAsia="zh-CN"/>
              </w:rPr>
              <w:t>为</w:t>
            </w:r>
            <w:r>
              <w:rPr>
                <w:rFonts w:hint="eastAsia" w:ascii="宋体" w:hAnsi="宋体"/>
                <w:b w:val="0"/>
                <w:bCs/>
                <w:sz w:val="24"/>
                <w:szCs w:val="24"/>
                <w:highlight w:val="none"/>
              </w:rPr>
              <w:t>60万元（其中包一30万元，包二30万元）。</w:t>
            </w:r>
          </w:p>
          <w:p w14:paraId="0CAF78D1">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2.项目最高限价（优惠率）</w:t>
            </w:r>
            <w:r>
              <w:rPr>
                <w:rFonts w:hint="eastAsia" w:ascii="宋体" w:hAnsi="宋体"/>
                <w:b w:val="0"/>
                <w:bCs/>
                <w:sz w:val="24"/>
                <w:szCs w:val="24"/>
                <w:highlight w:val="none"/>
                <w:lang w:eastAsia="zh-CN"/>
              </w:rPr>
              <w:t>：</w:t>
            </w:r>
            <w:r>
              <w:rPr>
                <w:rFonts w:hint="eastAsia" w:ascii="宋体" w:hAnsi="宋体"/>
                <w:b w:val="0"/>
                <w:bCs/>
                <w:sz w:val="24"/>
                <w:szCs w:val="24"/>
                <w:highlight w:val="none"/>
              </w:rPr>
              <w:t>优惠率≥25％，否则其投标将作无效投标处理。</w:t>
            </w:r>
          </w:p>
        </w:tc>
      </w:tr>
      <w:tr w14:paraId="587E4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50" w:type="dxa"/>
            <w:vAlign w:val="center"/>
          </w:tcPr>
          <w:p w14:paraId="0AED98D6">
            <w:pPr>
              <w:spacing w:line="420" w:lineRule="exact"/>
              <w:jc w:val="center"/>
              <w:rPr>
                <w:rFonts w:hint="eastAsia" w:ascii="宋体" w:hAnsi="宋体"/>
                <w:b w:val="0"/>
                <w:bCs/>
                <w:sz w:val="24"/>
                <w:szCs w:val="24"/>
              </w:rPr>
            </w:pPr>
            <w:r>
              <w:rPr>
                <w:rFonts w:hint="eastAsia" w:ascii="宋体" w:hAnsi="宋体"/>
                <w:b w:val="0"/>
                <w:bCs/>
                <w:sz w:val="24"/>
                <w:szCs w:val="24"/>
              </w:rPr>
              <w:t>17</w:t>
            </w:r>
          </w:p>
        </w:tc>
        <w:tc>
          <w:tcPr>
            <w:tcW w:w="9566" w:type="dxa"/>
          </w:tcPr>
          <w:p w14:paraId="580D0635">
            <w:pPr>
              <w:spacing w:line="420" w:lineRule="exact"/>
              <w:rPr>
                <w:rFonts w:hint="eastAsia" w:ascii="宋体" w:hAnsi="宋体"/>
                <w:b w:val="0"/>
                <w:bCs/>
                <w:sz w:val="24"/>
                <w:szCs w:val="24"/>
              </w:rPr>
            </w:pPr>
            <w:r>
              <w:rPr>
                <w:rFonts w:hint="eastAsia" w:ascii="宋体" w:hAnsi="宋体"/>
                <w:b w:val="0"/>
                <w:bCs/>
                <w:sz w:val="24"/>
                <w:szCs w:val="24"/>
              </w:rPr>
              <w:t>采购项目需要落实的政府采购政策情况：</w:t>
            </w:r>
          </w:p>
          <w:p w14:paraId="06B40F80">
            <w:pPr>
              <w:spacing w:line="420" w:lineRule="exact"/>
              <w:rPr>
                <w:rFonts w:hint="eastAsia" w:ascii="宋体" w:hAnsi="宋体"/>
                <w:b w:val="0"/>
                <w:bCs/>
                <w:sz w:val="24"/>
                <w:szCs w:val="24"/>
              </w:rPr>
            </w:pPr>
            <w:r>
              <w:rPr>
                <w:rFonts w:hint="eastAsia" w:ascii="宋体" w:hAnsi="宋体"/>
                <w:b w:val="0"/>
                <w:bCs/>
                <w:sz w:val="24"/>
                <w:szCs w:val="24"/>
              </w:rPr>
              <w:t>1.支持中小企业发展：关于享受优惠政策的主体及价格扣除比例</w:t>
            </w:r>
          </w:p>
          <w:p w14:paraId="44C358B9">
            <w:pPr>
              <w:spacing w:line="420" w:lineRule="exact"/>
              <w:rPr>
                <w:rFonts w:hint="eastAsia" w:ascii="宋体" w:hAnsi="宋体"/>
                <w:b w:val="0"/>
                <w:bCs/>
                <w:sz w:val="24"/>
                <w:szCs w:val="24"/>
              </w:rPr>
            </w:pPr>
            <w:r>
              <w:rPr>
                <w:rFonts w:hint="eastAsia" w:ascii="宋体" w:hAnsi="宋体"/>
                <w:b w:val="0"/>
                <w:bCs/>
                <w:sz w:val="24"/>
                <w:szCs w:val="24"/>
              </w:rPr>
              <w:t>专门面向中小/小微企业的项目除外。按照《关于进一步加大政府采购支持中小企业力度的通知》财库〔2022〕19号的规定，对小型和微型企业、监狱企业、残疾人单位报价给予10%的扣除，用扣除后的价格进行评审。参加投标的中小企业，应当按照《政府采购促进中小企业发展管理办法》（财库〔2020〕46号）的规定提供《中小企业声明函》（格式见附件，中标供应商的《中小企业声明函》将随中标公告进行公示）。（中小企业划型标准详见《关于印发中小企业划型标准规定的通知》工信部联企业〔2011〕300号）。参加投标的监狱企业，应当按照《关于政府采购支持监狱企业发展有关问题的通知》（财库[2014]68号）的规定由省级以上监狱管理局、戒毒管理局(含新疆生产建设兵团)出具的属于监狱企业的证明文件。参加投标的残疾人福利性单位，应当按照《财政部、民政部、中国残疾人联合会关于促进残疾人就业政府采购政策的通知》（财库〔2017〕141号）的规定填写《残疾人福利性单位声明函》。投标供应商企业性质如按上述文件规定，同时属于可享受价格扣除的两类或两类以上企业，不享受重复价格扣除。本项目为非专门面向中小企业的项目。</w:t>
            </w:r>
          </w:p>
          <w:p w14:paraId="152F8607">
            <w:pPr>
              <w:spacing w:line="420" w:lineRule="exact"/>
              <w:rPr>
                <w:rFonts w:hint="eastAsia" w:ascii="宋体" w:hAnsi="宋体"/>
                <w:b w:val="0"/>
                <w:bCs/>
                <w:sz w:val="24"/>
                <w:szCs w:val="24"/>
              </w:rPr>
            </w:pPr>
            <w:r>
              <w:rPr>
                <w:rFonts w:hint="eastAsia" w:ascii="宋体" w:hAnsi="宋体"/>
                <w:b w:val="0"/>
                <w:bCs/>
                <w:sz w:val="24"/>
                <w:szCs w:val="24"/>
              </w:rPr>
              <w:t>2.支持节能环保</w:t>
            </w:r>
          </w:p>
          <w:p w14:paraId="5B3585B2">
            <w:pPr>
              <w:spacing w:line="420" w:lineRule="exact"/>
              <w:rPr>
                <w:rFonts w:hint="eastAsia" w:ascii="宋体" w:hAnsi="宋体"/>
                <w:b w:val="0"/>
                <w:bCs/>
                <w:sz w:val="24"/>
                <w:szCs w:val="24"/>
              </w:rPr>
            </w:pPr>
            <w:r>
              <w:rPr>
                <w:rFonts w:hint="eastAsia" w:ascii="宋体" w:hAnsi="宋体"/>
                <w:b w:val="0"/>
                <w:bCs/>
                <w:sz w:val="24"/>
                <w:szCs w:val="24"/>
              </w:rPr>
              <w:t>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p>
          <w:p w14:paraId="2F56DE9F">
            <w:pPr>
              <w:spacing w:line="420" w:lineRule="exact"/>
              <w:rPr>
                <w:rFonts w:hint="eastAsia" w:ascii="宋体" w:hAnsi="宋体"/>
                <w:b w:val="0"/>
                <w:bCs/>
                <w:sz w:val="24"/>
                <w:szCs w:val="24"/>
              </w:rPr>
            </w:pPr>
            <w:r>
              <w:rPr>
                <w:rFonts w:hint="eastAsia" w:ascii="宋体" w:hAnsi="宋体"/>
                <w:b w:val="0"/>
                <w:bCs/>
                <w:sz w:val="24"/>
                <w:szCs w:val="24"/>
              </w:rPr>
              <w:t>3.支持绿色发展</w:t>
            </w:r>
          </w:p>
          <w:p w14:paraId="32A75540">
            <w:pPr>
              <w:spacing w:line="420" w:lineRule="exact"/>
              <w:rPr>
                <w:rFonts w:hint="eastAsia" w:ascii="宋体" w:hAnsi="宋体"/>
                <w:b w:val="0"/>
                <w:bCs/>
                <w:sz w:val="24"/>
                <w:szCs w:val="24"/>
              </w:rPr>
            </w:pPr>
            <w:r>
              <w:rPr>
                <w:rFonts w:hint="eastAsia" w:ascii="宋体" w:hAnsi="宋体"/>
                <w:b w:val="0"/>
                <w:bCs/>
                <w:sz w:val="24"/>
                <w:szCs w:val="24"/>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tc>
      </w:tr>
      <w:tr w14:paraId="0FA50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50" w:type="dxa"/>
            <w:vAlign w:val="center"/>
          </w:tcPr>
          <w:p w14:paraId="7FE0FC61">
            <w:pPr>
              <w:spacing w:line="420" w:lineRule="exact"/>
              <w:jc w:val="center"/>
              <w:rPr>
                <w:rFonts w:hint="eastAsia" w:ascii="宋体" w:hAnsi="宋体"/>
                <w:b w:val="0"/>
                <w:bCs/>
                <w:sz w:val="24"/>
                <w:szCs w:val="24"/>
              </w:rPr>
            </w:pPr>
            <w:r>
              <w:rPr>
                <w:rFonts w:hint="eastAsia" w:ascii="宋体" w:hAnsi="宋体"/>
                <w:b w:val="0"/>
                <w:bCs/>
                <w:sz w:val="24"/>
                <w:szCs w:val="24"/>
              </w:rPr>
              <w:t>18</w:t>
            </w:r>
          </w:p>
        </w:tc>
        <w:tc>
          <w:tcPr>
            <w:tcW w:w="9566" w:type="dxa"/>
          </w:tcPr>
          <w:p w14:paraId="753F1211">
            <w:pPr>
              <w:spacing w:line="420" w:lineRule="exact"/>
              <w:rPr>
                <w:rFonts w:hint="eastAsia" w:ascii="宋体" w:hAnsi="宋体"/>
                <w:b w:val="0"/>
                <w:bCs/>
                <w:sz w:val="24"/>
                <w:szCs w:val="24"/>
              </w:rPr>
            </w:pPr>
            <w:r>
              <w:rPr>
                <w:rFonts w:hint="eastAsia" w:ascii="宋体" w:hAnsi="宋体"/>
                <w:b w:val="0"/>
                <w:bCs/>
                <w:sz w:val="24"/>
                <w:szCs w:val="24"/>
              </w:rPr>
              <w:t>投标保证金：本项目不收取投标保证金。</w:t>
            </w:r>
          </w:p>
        </w:tc>
      </w:tr>
      <w:tr w14:paraId="03AE7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50" w:type="dxa"/>
            <w:vAlign w:val="center"/>
          </w:tcPr>
          <w:p w14:paraId="4924F255">
            <w:pPr>
              <w:spacing w:line="420" w:lineRule="exact"/>
              <w:jc w:val="center"/>
              <w:rPr>
                <w:rFonts w:hint="eastAsia" w:ascii="宋体" w:hAnsi="宋体"/>
                <w:b w:val="0"/>
                <w:bCs/>
                <w:sz w:val="24"/>
                <w:szCs w:val="24"/>
              </w:rPr>
            </w:pPr>
            <w:r>
              <w:rPr>
                <w:rFonts w:hint="eastAsia" w:ascii="宋体" w:hAnsi="宋体"/>
                <w:b w:val="0"/>
                <w:bCs/>
                <w:sz w:val="24"/>
                <w:szCs w:val="24"/>
              </w:rPr>
              <w:t>19</w:t>
            </w:r>
          </w:p>
        </w:tc>
        <w:tc>
          <w:tcPr>
            <w:tcW w:w="9566" w:type="dxa"/>
          </w:tcPr>
          <w:p w14:paraId="29718956">
            <w:pPr>
              <w:spacing w:line="420" w:lineRule="exact"/>
              <w:rPr>
                <w:rFonts w:hint="eastAsia" w:ascii="宋体" w:hAnsi="宋体"/>
                <w:b w:val="0"/>
                <w:bCs/>
                <w:sz w:val="24"/>
                <w:szCs w:val="24"/>
              </w:rPr>
            </w:pPr>
            <w:r>
              <w:rPr>
                <w:rFonts w:hint="eastAsia" w:ascii="宋体" w:hAnsi="宋体"/>
                <w:b w:val="0"/>
                <w:bCs/>
                <w:sz w:val="24"/>
                <w:szCs w:val="24"/>
              </w:rPr>
              <w:t>履约保证金要求：本项目不收取履约保证金。</w:t>
            </w:r>
          </w:p>
        </w:tc>
      </w:tr>
      <w:tr w14:paraId="4E092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14:paraId="56E406C5">
            <w:pPr>
              <w:spacing w:line="420" w:lineRule="exact"/>
              <w:jc w:val="center"/>
              <w:rPr>
                <w:rFonts w:hint="eastAsia" w:ascii="宋体" w:hAnsi="宋体"/>
                <w:b w:val="0"/>
                <w:bCs/>
                <w:sz w:val="24"/>
                <w:szCs w:val="24"/>
              </w:rPr>
            </w:pPr>
            <w:r>
              <w:rPr>
                <w:rFonts w:hint="eastAsia" w:ascii="宋体" w:hAnsi="宋体"/>
                <w:b w:val="0"/>
                <w:bCs/>
                <w:sz w:val="24"/>
                <w:szCs w:val="24"/>
              </w:rPr>
              <w:t>20</w:t>
            </w:r>
          </w:p>
        </w:tc>
        <w:tc>
          <w:tcPr>
            <w:tcW w:w="9566" w:type="dxa"/>
            <w:tcBorders>
              <w:top w:val="single" w:color="auto" w:sz="4" w:space="0"/>
              <w:left w:val="single" w:color="auto" w:sz="4" w:space="0"/>
              <w:bottom w:val="single" w:color="auto" w:sz="4" w:space="0"/>
              <w:right w:val="single" w:color="auto" w:sz="4" w:space="0"/>
            </w:tcBorders>
          </w:tcPr>
          <w:p w14:paraId="04E48684">
            <w:pPr>
              <w:spacing w:line="420" w:lineRule="exact"/>
              <w:rPr>
                <w:rFonts w:hint="eastAsia" w:ascii="宋体" w:hAnsi="宋体"/>
                <w:b w:val="0"/>
                <w:bCs/>
                <w:sz w:val="24"/>
                <w:szCs w:val="24"/>
              </w:rPr>
            </w:pPr>
            <w:r>
              <w:rPr>
                <w:rFonts w:hint="eastAsia" w:ascii="宋体" w:hAnsi="宋体"/>
                <w:b w:val="0"/>
                <w:bCs/>
                <w:sz w:val="24"/>
                <w:szCs w:val="24"/>
              </w:rPr>
              <w:t>本项目监督管理部门：无锡市梁溪区财政局</w:t>
            </w:r>
          </w:p>
        </w:tc>
      </w:tr>
      <w:tr w14:paraId="04A06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50" w:type="dxa"/>
            <w:vAlign w:val="center"/>
          </w:tcPr>
          <w:p w14:paraId="50F74D97">
            <w:pPr>
              <w:spacing w:line="420" w:lineRule="exact"/>
              <w:jc w:val="center"/>
              <w:rPr>
                <w:rFonts w:hint="eastAsia" w:ascii="宋体" w:hAnsi="宋体"/>
                <w:b w:val="0"/>
                <w:bCs/>
                <w:sz w:val="24"/>
                <w:szCs w:val="24"/>
              </w:rPr>
            </w:pPr>
            <w:r>
              <w:rPr>
                <w:rFonts w:hint="eastAsia" w:ascii="宋体" w:hAnsi="宋体"/>
                <w:b w:val="0"/>
                <w:bCs/>
                <w:sz w:val="24"/>
                <w:szCs w:val="24"/>
              </w:rPr>
              <w:t>21</w:t>
            </w:r>
          </w:p>
        </w:tc>
        <w:tc>
          <w:tcPr>
            <w:tcW w:w="9566" w:type="dxa"/>
          </w:tcPr>
          <w:p w14:paraId="3A686BFA">
            <w:pPr>
              <w:spacing w:line="420" w:lineRule="exact"/>
              <w:rPr>
                <w:rFonts w:hint="eastAsia" w:ascii="宋体" w:hAnsi="宋体"/>
                <w:b w:val="0"/>
                <w:bCs/>
                <w:sz w:val="24"/>
                <w:szCs w:val="24"/>
              </w:rPr>
            </w:pPr>
            <w:r>
              <w:rPr>
                <w:rFonts w:hint="eastAsia" w:ascii="宋体" w:hAnsi="宋体"/>
                <w:b w:val="0"/>
                <w:bCs/>
                <w:sz w:val="24"/>
                <w:szCs w:val="24"/>
              </w:rPr>
              <w:t>凡对本次采购提出询问，请按以下方式联系：</w:t>
            </w:r>
          </w:p>
          <w:p w14:paraId="530332A8">
            <w:pPr>
              <w:spacing w:line="420" w:lineRule="exact"/>
              <w:rPr>
                <w:rFonts w:hint="eastAsia" w:ascii="宋体" w:hAnsi="宋体"/>
                <w:b w:val="0"/>
                <w:bCs/>
                <w:sz w:val="24"/>
                <w:szCs w:val="24"/>
              </w:rPr>
            </w:pPr>
            <w:r>
              <w:rPr>
                <w:rFonts w:hint="eastAsia" w:ascii="宋体" w:hAnsi="宋体"/>
                <w:b w:val="0"/>
                <w:bCs/>
                <w:sz w:val="24"/>
                <w:szCs w:val="24"/>
              </w:rPr>
              <w:t>1.采购人：无锡市梁溪区图书馆</w:t>
            </w:r>
          </w:p>
          <w:p w14:paraId="3CBB32E5">
            <w:pPr>
              <w:spacing w:line="420" w:lineRule="exact"/>
              <w:rPr>
                <w:rFonts w:hint="eastAsia" w:ascii="宋体" w:hAnsi="宋体"/>
                <w:b w:val="0"/>
                <w:bCs/>
                <w:sz w:val="24"/>
                <w:szCs w:val="24"/>
              </w:rPr>
            </w:pPr>
            <w:r>
              <w:rPr>
                <w:rFonts w:hint="eastAsia" w:ascii="宋体" w:hAnsi="宋体"/>
                <w:b w:val="0"/>
                <w:bCs/>
                <w:sz w:val="24"/>
                <w:szCs w:val="24"/>
              </w:rPr>
              <w:t>统一社会信用代码：12320213MB04801477</w:t>
            </w:r>
          </w:p>
          <w:p w14:paraId="749C4930">
            <w:pPr>
              <w:spacing w:line="420" w:lineRule="exact"/>
              <w:rPr>
                <w:rFonts w:hint="eastAsia" w:ascii="宋体" w:hAnsi="宋体"/>
                <w:b w:val="0"/>
                <w:bCs/>
                <w:sz w:val="24"/>
                <w:szCs w:val="24"/>
              </w:rPr>
            </w:pPr>
            <w:r>
              <w:rPr>
                <w:rFonts w:hint="eastAsia" w:ascii="宋体" w:hAnsi="宋体"/>
                <w:b w:val="0"/>
                <w:bCs/>
                <w:sz w:val="24"/>
                <w:szCs w:val="24"/>
              </w:rPr>
              <w:t>联系人：李静芳</w:t>
            </w:r>
          </w:p>
          <w:p w14:paraId="2AB0BA03">
            <w:pPr>
              <w:spacing w:line="420" w:lineRule="exact"/>
              <w:rPr>
                <w:rFonts w:hint="eastAsia" w:ascii="宋体" w:hAnsi="宋体"/>
                <w:b w:val="0"/>
                <w:bCs/>
                <w:sz w:val="24"/>
                <w:szCs w:val="24"/>
              </w:rPr>
            </w:pPr>
            <w:r>
              <w:rPr>
                <w:rFonts w:hint="eastAsia" w:ascii="宋体" w:hAnsi="宋体"/>
                <w:b w:val="0"/>
                <w:bCs/>
                <w:sz w:val="24"/>
                <w:szCs w:val="24"/>
              </w:rPr>
              <w:t>联系电话：0510-82751803-803</w:t>
            </w:r>
          </w:p>
          <w:p w14:paraId="58DCDD6E">
            <w:pPr>
              <w:spacing w:line="420" w:lineRule="exact"/>
              <w:rPr>
                <w:rFonts w:hint="eastAsia" w:ascii="宋体" w:hAnsi="宋体"/>
                <w:b w:val="0"/>
                <w:bCs/>
                <w:sz w:val="24"/>
                <w:szCs w:val="24"/>
              </w:rPr>
            </w:pPr>
            <w:r>
              <w:rPr>
                <w:rFonts w:hint="eastAsia" w:ascii="宋体" w:hAnsi="宋体"/>
                <w:b w:val="0"/>
                <w:bCs/>
                <w:sz w:val="24"/>
                <w:szCs w:val="24"/>
              </w:rPr>
              <w:t>联系地址：无锡市人民东路328号</w:t>
            </w:r>
          </w:p>
          <w:p w14:paraId="2C27A4B9">
            <w:pPr>
              <w:spacing w:line="420" w:lineRule="exact"/>
              <w:rPr>
                <w:rFonts w:hint="eastAsia" w:ascii="宋体" w:hAnsi="宋体"/>
                <w:b w:val="0"/>
                <w:bCs/>
                <w:sz w:val="24"/>
                <w:szCs w:val="24"/>
                <w:lang w:eastAsia="zh-CN"/>
              </w:rPr>
            </w:pPr>
            <w:r>
              <w:rPr>
                <w:rFonts w:hint="eastAsia" w:ascii="宋体" w:hAnsi="宋体"/>
                <w:b w:val="0"/>
                <w:bCs/>
                <w:sz w:val="24"/>
                <w:szCs w:val="24"/>
              </w:rPr>
              <w:t>2.采购代理机构：</w:t>
            </w:r>
            <w:r>
              <w:rPr>
                <w:rFonts w:hint="eastAsia" w:ascii="宋体" w:hAnsi="宋体"/>
                <w:b w:val="0"/>
                <w:bCs/>
                <w:sz w:val="24"/>
                <w:szCs w:val="24"/>
                <w:lang w:eastAsia="zh-CN"/>
              </w:rPr>
              <w:t>江苏策诚工程咨询有限公司</w:t>
            </w:r>
          </w:p>
          <w:p w14:paraId="07E705EE">
            <w:pPr>
              <w:spacing w:line="420" w:lineRule="exact"/>
              <w:rPr>
                <w:rFonts w:hint="eastAsia" w:ascii="宋体" w:hAnsi="宋体"/>
                <w:b w:val="0"/>
                <w:bCs/>
                <w:sz w:val="24"/>
                <w:szCs w:val="24"/>
              </w:rPr>
            </w:pPr>
            <w:r>
              <w:rPr>
                <w:rFonts w:hint="eastAsia" w:ascii="宋体" w:hAnsi="宋体"/>
                <w:b w:val="0"/>
                <w:bCs/>
                <w:sz w:val="24"/>
                <w:szCs w:val="24"/>
              </w:rPr>
              <w:t>统一社会信用代码：913209816720124937</w:t>
            </w:r>
          </w:p>
          <w:p w14:paraId="44DB4231">
            <w:pPr>
              <w:spacing w:line="420" w:lineRule="exact"/>
              <w:rPr>
                <w:rFonts w:hint="default" w:ascii="宋体" w:hAnsi="宋体" w:eastAsia="宋体"/>
                <w:b w:val="0"/>
                <w:bCs/>
                <w:sz w:val="24"/>
                <w:szCs w:val="24"/>
                <w:lang w:val="en-US" w:eastAsia="zh-CN"/>
              </w:rPr>
            </w:pPr>
            <w:r>
              <w:rPr>
                <w:rFonts w:hint="eastAsia" w:ascii="宋体" w:hAnsi="宋体"/>
                <w:b w:val="0"/>
                <w:bCs/>
                <w:sz w:val="24"/>
                <w:szCs w:val="24"/>
              </w:rPr>
              <w:t>联系人：</w:t>
            </w:r>
            <w:r>
              <w:rPr>
                <w:rFonts w:hint="eastAsia" w:ascii="宋体" w:hAnsi="宋体"/>
                <w:b w:val="0"/>
                <w:bCs/>
                <w:sz w:val="24"/>
                <w:szCs w:val="24"/>
                <w:lang w:val="en-US" w:eastAsia="zh-CN"/>
              </w:rPr>
              <w:t>张珺、马浩钧</w:t>
            </w:r>
          </w:p>
          <w:p w14:paraId="2A873DA0">
            <w:pPr>
              <w:spacing w:line="420" w:lineRule="exact"/>
              <w:rPr>
                <w:rFonts w:hint="eastAsia" w:ascii="宋体" w:hAnsi="宋体"/>
                <w:b w:val="0"/>
                <w:bCs/>
                <w:sz w:val="24"/>
                <w:szCs w:val="24"/>
              </w:rPr>
            </w:pPr>
            <w:r>
              <w:rPr>
                <w:rFonts w:hint="eastAsia" w:ascii="宋体" w:hAnsi="宋体"/>
                <w:b w:val="0"/>
                <w:bCs/>
                <w:sz w:val="24"/>
                <w:szCs w:val="24"/>
              </w:rPr>
              <w:t>联系电话：19952780068</w:t>
            </w:r>
          </w:p>
          <w:p w14:paraId="2153E537">
            <w:pPr>
              <w:spacing w:line="420" w:lineRule="exact"/>
              <w:rPr>
                <w:rFonts w:hint="eastAsia" w:ascii="宋体" w:hAnsi="宋体"/>
                <w:b w:val="0"/>
                <w:bCs/>
                <w:sz w:val="24"/>
                <w:szCs w:val="24"/>
              </w:rPr>
            </w:pPr>
            <w:r>
              <w:rPr>
                <w:rFonts w:hint="eastAsia" w:ascii="宋体" w:hAnsi="宋体"/>
                <w:b w:val="0"/>
                <w:bCs/>
                <w:sz w:val="24"/>
                <w:szCs w:val="24"/>
              </w:rPr>
              <w:t>邮箱：</w:t>
            </w:r>
            <w:r>
              <w:rPr>
                <w:rFonts w:hint="eastAsia" w:ascii="宋体" w:hAnsi="宋体"/>
                <w:b w:val="0"/>
                <w:bCs/>
                <w:sz w:val="24"/>
                <w:szCs w:val="24"/>
                <w:lang w:val="en-US" w:eastAsia="zh-CN"/>
              </w:rPr>
              <w:t>390190754@qq</w:t>
            </w:r>
            <w:r>
              <w:rPr>
                <w:rFonts w:hint="eastAsia" w:ascii="宋体" w:hAnsi="宋体"/>
                <w:b w:val="0"/>
                <w:bCs/>
                <w:sz w:val="24"/>
                <w:szCs w:val="24"/>
              </w:rPr>
              <w:t>.com</w:t>
            </w:r>
          </w:p>
          <w:p w14:paraId="2A8D2A66">
            <w:pPr>
              <w:spacing w:line="420" w:lineRule="exact"/>
              <w:rPr>
                <w:rFonts w:hint="eastAsia" w:ascii="宋体" w:hAnsi="宋体"/>
                <w:b w:val="0"/>
                <w:bCs/>
                <w:sz w:val="24"/>
                <w:szCs w:val="24"/>
              </w:rPr>
            </w:pPr>
            <w:r>
              <w:rPr>
                <w:rFonts w:hint="eastAsia" w:ascii="宋体" w:hAnsi="宋体"/>
                <w:b w:val="0"/>
                <w:bCs/>
                <w:sz w:val="24"/>
                <w:szCs w:val="24"/>
              </w:rPr>
              <w:t>联系地址：无锡市梁溪区塘泾里9号楼401室</w:t>
            </w:r>
          </w:p>
        </w:tc>
      </w:tr>
      <w:tr w14:paraId="34933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50" w:type="dxa"/>
            <w:vAlign w:val="center"/>
          </w:tcPr>
          <w:p w14:paraId="1887D426">
            <w:pPr>
              <w:spacing w:line="420" w:lineRule="exact"/>
              <w:jc w:val="center"/>
              <w:rPr>
                <w:rFonts w:hint="eastAsia" w:ascii="宋体" w:hAnsi="宋体"/>
                <w:b w:val="0"/>
                <w:bCs/>
                <w:sz w:val="24"/>
                <w:szCs w:val="24"/>
              </w:rPr>
            </w:pPr>
            <w:r>
              <w:rPr>
                <w:rFonts w:hint="eastAsia" w:ascii="宋体" w:hAnsi="宋体"/>
                <w:b w:val="0"/>
                <w:bCs/>
                <w:sz w:val="24"/>
                <w:szCs w:val="24"/>
              </w:rPr>
              <w:t>22</w:t>
            </w:r>
          </w:p>
        </w:tc>
        <w:tc>
          <w:tcPr>
            <w:tcW w:w="9566" w:type="dxa"/>
          </w:tcPr>
          <w:p w14:paraId="2DE28561">
            <w:pPr>
              <w:spacing w:line="420" w:lineRule="exact"/>
              <w:rPr>
                <w:rFonts w:hint="eastAsia" w:ascii="宋体" w:hAnsi="宋体"/>
                <w:b w:val="0"/>
                <w:bCs/>
                <w:sz w:val="24"/>
                <w:szCs w:val="24"/>
              </w:rPr>
            </w:pPr>
            <w:r>
              <w:rPr>
                <w:rFonts w:hint="eastAsia" w:ascii="宋体" w:hAnsi="宋体"/>
                <w:b w:val="0"/>
                <w:bCs/>
                <w:sz w:val="24"/>
                <w:szCs w:val="24"/>
              </w:rPr>
              <w:t>根据采购项目特点或政策需要补充的其他新增内容：</w:t>
            </w:r>
          </w:p>
          <w:p w14:paraId="6623B054">
            <w:pPr>
              <w:spacing w:line="420" w:lineRule="exact"/>
              <w:rPr>
                <w:rFonts w:hint="eastAsia" w:ascii="宋体" w:hAnsi="宋体"/>
                <w:b w:val="0"/>
                <w:bCs/>
                <w:sz w:val="24"/>
                <w:szCs w:val="24"/>
              </w:rPr>
            </w:pPr>
            <w:r>
              <w:rPr>
                <w:rFonts w:hint="eastAsia" w:ascii="宋体" w:hAnsi="宋体"/>
                <w:b w:val="0"/>
                <w:bCs/>
                <w:sz w:val="24"/>
                <w:szCs w:val="24"/>
              </w:rPr>
              <w:t>1.除招标文件中有特殊要求外：投标文件中所使用的计量单位，应采用中华人民共和国法定计量单位及通用图形符号；投标语言：中文（有关产品型号、专用名词等可除外）；投标币种：人民币。</w:t>
            </w:r>
          </w:p>
          <w:p w14:paraId="02307B68">
            <w:pPr>
              <w:spacing w:line="420" w:lineRule="exact"/>
              <w:rPr>
                <w:rFonts w:hint="eastAsia" w:ascii="宋体" w:hAnsi="宋体"/>
                <w:b w:val="0"/>
                <w:bCs/>
                <w:sz w:val="24"/>
                <w:szCs w:val="24"/>
              </w:rPr>
            </w:pPr>
            <w:r>
              <w:rPr>
                <w:rFonts w:hint="eastAsia" w:ascii="宋体" w:hAnsi="宋体"/>
                <w:b w:val="0"/>
                <w:bCs/>
                <w:sz w:val="24"/>
                <w:szCs w:val="24"/>
              </w:rPr>
              <w:t>2.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18FB060C">
            <w:pPr>
              <w:spacing w:line="420" w:lineRule="exact"/>
              <w:rPr>
                <w:rFonts w:hint="eastAsia" w:ascii="宋体" w:hAnsi="宋体"/>
                <w:b w:val="0"/>
                <w:bCs/>
                <w:sz w:val="24"/>
                <w:szCs w:val="24"/>
              </w:rPr>
            </w:pPr>
            <w:r>
              <w:rPr>
                <w:rFonts w:hint="eastAsia" w:ascii="宋体" w:hAnsi="宋体"/>
                <w:b w:val="0"/>
                <w:bCs/>
                <w:sz w:val="24"/>
                <w:szCs w:val="24"/>
              </w:rPr>
              <w:t>3.投标供应商不得有下列法律禁止的行为，情节严重的由有权机关依法追究其法律责任：</w:t>
            </w:r>
          </w:p>
          <w:p w14:paraId="7123B5DA">
            <w:pPr>
              <w:spacing w:line="420" w:lineRule="exact"/>
              <w:rPr>
                <w:rFonts w:hint="eastAsia" w:ascii="宋体" w:hAnsi="宋体"/>
                <w:b w:val="0"/>
                <w:bCs/>
                <w:sz w:val="24"/>
                <w:szCs w:val="24"/>
              </w:rPr>
            </w:pPr>
            <w:r>
              <w:rPr>
                <w:rFonts w:hint="eastAsia" w:ascii="宋体" w:hAnsi="宋体"/>
                <w:b w:val="0"/>
                <w:bCs/>
                <w:sz w:val="24"/>
                <w:szCs w:val="24"/>
              </w:rPr>
              <w:t>（1）采取不正当手段诋毁、排挤其他供应商的；</w:t>
            </w:r>
          </w:p>
          <w:p w14:paraId="02046595">
            <w:pPr>
              <w:spacing w:line="420" w:lineRule="exact"/>
              <w:rPr>
                <w:rFonts w:hint="eastAsia" w:ascii="宋体" w:hAnsi="宋体"/>
                <w:b w:val="0"/>
                <w:bCs/>
                <w:sz w:val="24"/>
                <w:szCs w:val="24"/>
              </w:rPr>
            </w:pPr>
            <w:r>
              <w:rPr>
                <w:rFonts w:hint="eastAsia" w:ascii="宋体" w:hAnsi="宋体"/>
                <w:b w:val="0"/>
                <w:bCs/>
                <w:sz w:val="24"/>
                <w:szCs w:val="24"/>
              </w:rPr>
              <w:t>（2）与采购人、其他供应商或者采购代理机构恶意串通的；</w:t>
            </w:r>
          </w:p>
          <w:p w14:paraId="7DB9C27E">
            <w:pPr>
              <w:spacing w:line="420" w:lineRule="exact"/>
              <w:rPr>
                <w:rFonts w:hint="eastAsia" w:ascii="宋体" w:hAnsi="宋体"/>
                <w:b w:val="0"/>
                <w:bCs/>
                <w:sz w:val="24"/>
                <w:szCs w:val="24"/>
              </w:rPr>
            </w:pPr>
            <w:r>
              <w:rPr>
                <w:rFonts w:hint="eastAsia" w:ascii="宋体" w:hAnsi="宋体"/>
                <w:b w:val="0"/>
                <w:bCs/>
                <w:sz w:val="24"/>
                <w:szCs w:val="24"/>
              </w:rPr>
              <w:t xml:space="preserve">（3）向采购人、代理机构、评标委员会行贿或者提供其他不正当利益的； </w:t>
            </w:r>
          </w:p>
          <w:p w14:paraId="5A6752E9">
            <w:pPr>
              <w:spacing w:line="420" w:lineRule="exact"/>
              <w:rPr>
                <w:rFonts w:hint="eastAsia" w:ascii="宋体" w:hAnsi="宋体"/>
                <w:b w:val="0"/>
                <w:bCs/>
                <w:sz w:val="24"/>
                <w:szCs w:val="24"/>
              </w:rPr>
            </w:pPr>
            <w:r>
              <w:rPr>
                <w:rFonts w:hint="eastAsia" w:ascii="宋体" w:hAnsi="宋体"/>
                <w:b w:val="0"/>
                <w:bCs/>
                <w:sz w:val="24"/>
                <w:szCs w:val="24"/>
              </w:rPr>
              <w:t>（4）以他人名义投标或者其他方式弄虚作假，骗取中标；</w:t>
            </w:r>
          </w:p>
          <w:p w14:paraId="48E49E38">
            <w:pPr>
              <w:spacing w:line="420" w:lineRule="exact"/>
              <w:rPr>
                <w:rFonts w:hint="eastAsia" w:ascii="宋体" w:hAnsi="宋体"/>
                <w:b w:val="0"/>
                <w:bCs/>
                <w:sz w:val="24"/>
                <w:szCs w:val="24"/>
              </w:rPr>
            </w:pPr>
            <w:r>
              <w:rPr>
                <w:rFonts w:hint="eastAsia" w:ascii="宋体" w:hAnsi="宋体"/>
                <w:b w:val="0"/>
                <w:bCs/>
                <w:sz w:val="24"/>
                <w:szCs w:val="24"/>
              </w:rPr>
              <w:t>（5）在采购过程中与采购人进行协商谈判的；</w:t>
            </w:r>
          </w:p>
          <w:p w14:paraId="0596A190">
            <w:pPr>
              <w:spacing w:line="420" w:lineRule="exact"/>
              <w:rPr>
                <w:rFonts w:hint="eastAsia" w:ascii="宋体" w:hAnsi="宋体"/>
                <w:b w:val="0"/>
                <w:bCs/>
                <w:sz w:val="24"/>
                <w:szCs w:val="24"/>
              </w:rPr>
            </w:pPr>
            <w:r>
              <w:rPr>
                <w:rFonts w:hint="eastAsia" w:ascii="宋体" w:hAnsi="宋体"/>
                <w:b w:val="0"/>
                <w:bCs/>
                <w:sz w:val="24"/>
                <w:szCs w:val="24"/>
              </w:rPr>
              <w:t>（6）提供虚假证明材料谋取中标的；</w:t>
            </w:r>
          </w:p>
          <w:p w14:paraId="7EC0D545">
            <w:pPr>
              <w:spacing w:line="420" w:lineRule="exact"/>
              <w:rPr>
                <w:rFonts w:hint="eastAsia" w:ascii="宋体" w:hAnsi="宋体"/>
                <w:b w:val="0"/>
                <w:bCs/>
                <w:sz w:val="24"/>
                <w:szCs w:val="24"/>
              </w:rPr>
            </w:pPr>
            <w:r>
              <w:rPr>
                <w:rFonts w:hint="eastAsia" w:ascii="宋体" w:hAnsi="宋体"/>
                <w:b w:val="0"/>
                <w:bCs/>
                <w:sz w:val="24"/>
                <w:szCs w:val="24"/>
              </w:rPr>
              <w:t>（7）中标后无正当理由拒不与采购人签订合同的；</w:t>
            </w:r>
          </w:p>
          <w:p w14:paraId="46C2AE9A">
            <w:pPr>
              <w:spacing w:line="420" w:lineRule="exact"/>
              <w:rPr>
                <w:rFonts w:hint="eastAsia" w:ascii="宋体" w:hAnsi="宋体"/>
                <w:b w:val="0"/>
                <w:bCs/>
                <w:sz w:val="24"/>
                <w:szCs w:val="24"/>
              </w:rPr>
            </w:pPr>
            <w:r>
              <w:rPr>
                <w:rFonts w:hint="eastAsia" w:ascii="宋体" w:hAnsi="宋体"/>
                <w:b w:val="0"/>
                <w:bCs/>
                <w:sz w:val="24"/>
                <w:szCs w:val="24"/>
              </w:rPr>
              <w:t>（8）未按照招标文件确定的事项签订合同；</w:t>
            </w:r>
          </w:p>
          <w:p w14:paraId="35B13192">
            <w:pPr>
              <w:spacing w:line="420" w:lineRule="exact"/>
              <w:rPr>
                <w:rFonts w:hint="eastAsia" w:ascii="宋体" w:hAnsi="宋体"/>
                <w:b w:val="0"/>
                <w:bCs/>
                <w:sz w:val="24"/>
                <w:szCs w:val="24"/>
              </w:rPr>
            </w:pPr>
            <w:r>
              <w:rPr>
                <w:rFonts w:hint="eastAsia" w:ascii="宋体" w:hAnsi="宋体"/>
                <w:b w:val="0"/>
                <w:bCs/>
                <w:sz w:val="24"/>
                <w:szCs w:val="24"/>
              </w:rPr>
              <w:t>（9）将采购合同转包；</w:t>
            </w:r>
          </w:p>
          <w:p w14:paraId="69C78FE5">
            <w:pPr>
              <w:spacing w:line="420" w:lineRule="exact"/>
              <w:rPr>
                <w:rFonts w:hint="eastAsia" w:ascii="宋体" w:hAnsi="宋体"/>
                <w:b w:val="0"/>
                <w:bCs/>
                <w:sz w:val="24"/>
                <w:szCs w:val="24"/>
              </w:rPr>
            </w:pPr>
            <w:r>
              <w:rPr>
                <w:rFonts w:hint="eastAsia" w:ascii="宋体" w:hAnsi="宋体"/>
                <w:b w:val="0"/>
                <w:bCs/>
                <w:sz w:val="24"/>
                <w:szCs w:val="24"/>
              </w:rPr>
              <w:t>（10）擅自变更、中止或者终止采购合同；</w:t>
            </w:r>
          </w:p>
          <w:p w14:paraId="27E82693">
            <w:pPr>
              <w:spacing w:line="420" w:lineRule="exact"/>
              <w:rPr>
                <w:rFonts w:hint="eastAsia" w:ascii="宋体" w:hAnsi="宋体"/>
                <w:b w:val="0"/>
                <w:bCs/>
                <w:sz w:val="24"/>
                <w:szCs w:val="24"/>
              </w:rPr>
            </w:pPr>
            <w:r>
              <w:rPr>
                <w:rFonts w:hint="eastAsia" w:ascii="宋体" w:hAnsi="宋体"/>
                <w:b w:val="0"/>
                <w:bCs/>
                <w:sz w:val="24"/>
                <w:szCs w:val="24"/>
              </w:rPr>
              <w:t>（11）拒绝有关部门监督检查或者提供虚假情况的。</w:t>
            </w:r>
          </w:p>
          <w:p w14:paraId="101C9BD7">
            <w:pPr>
              <w:spacing w:line="420" w:lineRule="exact"/>
              <w:rPr>
                <w:rFonts w:hint="eastAsia" w:ascii="宋体" w:hAnsi="宋体"/>
                <w:b w:val="0"/>
                <w:bCs/>
                <w:sz w:val="24"/>
                <w:szCs w:val="24"/>
              </w:rPr>
            </w:pPr>
            <w:r>
              <w:rPr>
                <w:rFonts w:hint="eastAsia" w:ascii="宋体" w:hAnsi="宋体"/>
                <w:b w:val="0"/>
                <w:bCs/>
                <w:sz w:val="24"/>
                <w:szCs w:val="24"/>
              </w:rPr>
              <w:t>4.本次采购属货物类政府采购，采购人、代理机构、投标供应商、评标委员会的相关行为均受《中华人民共和国政府采购法》、《中华人民共和国政府采购法实施条例》、财政部规章及政府采购项目所在地有关法律的约束，其权利受到上述法律法规的保护。</w:t>
            </w:r>
          </w:p>
        </w:tc>
      </w:tr>
    </w:tbl>
    <w:p w14:paraId="3ADDA3B3">
      <w:pPr>
        <w:rPr>
          <w:rFonts w:hint="eastAsia"/>
        </w:rPr>
      </w:pPr>
      <w:bookmarkStart w:id="6" w:name="二．报价方须知"/>
      <w:bookmarkEnd w:id="6"/>
      <w:bookmarkStart w:id="7" w:name="_Toc35780494"/>
      <w:bookmarkStart w:id="8" w:name="_Toc116946287"/>
      <w:bookmarkStart w:id="9" w:name="_Toc36850784"/>
      <w:bookmarkStart w:id="10" w:name="_Toc39873211"/>
      <w:bookmarkStart w:id="11" w:name="_Hlk51102776"/>
      <w:bookmarkStart w:id="12" w:name="_Toc35780505"/>
      <w:r>
        <w:rPr>
          <w:rFonts w:hint="eastAsia"/>
        </w:rPr>
        <w:br w:type="page"/>
      </w:r>
    </w:p>
    <w:p w14:paraId="0DBFC8E0">
      <w:pPr>
        <w:pStyle w:val="62"/>
        <w:spacing w:before="0" w:line="440" w:lineRule="exact"/>
        <w:jc w:val="center"/>
        <w:rPr>
          <w:rFonts w:hint="eastAsia"/>
        </w:rPr>
      </w:pPr>
      <w:r>
        <w:rPr>
          <w:rFonts w:hint="eastAsia"/>
        </w:rPr>
        <w:t>二．投标供应商须知</w:t>
      </w:r>
      <w:bookmarkEnd w:id="7"/>
      <w:bookmarkEnd w:id="8"/>
    </w:p>
    <w:p w14:paraId="1189F34C">
      <w:pPr>
        <w:tabs>
          <w:tab w:val="left" w:pos="945"/>
        </w:tabs>
        <w:spacing w:line="440" w:lineRule="exact"/>
        <w:ind w:firstLine="482"/>
        <w:outlineLvl w:val="0"/>
        <w:rPr>
          <w:rFonts w:ascii="宋体" w:hAnsi="宋体"/>
          <w:b/>
          <w:sz w:val="24"/>
          <w:szCs w:val="24"/>
        </w:rPr>
      </w:pPr>
      <w:bookmarkStart w:id="13" w:name="_Toc35780495"/>
      <w:bookmarkStart w:id="14" w:name="_Toc39873202"/>
      <w:bookmarkStart w:id="15" w:name="_Toc116946288"/>
      <w:bookmarkStart w:id="16" w:name="_Toc98277324"/>
      <w:r>
        <w:rPr>
          <w:rFonts w:hint="eastAsia" w:ascii="宋体" w:hAnsi="宋体"/>
          <w:b/>
          <w:sz w:val="24"/>
          <w:szCs w:val="24"/>
        </w:rPr>
        <w:t>（一）遵循原则：</w:t>
      </w:r>
      <w:bookmarkEnd w:id="13"/>
      <w:bookmarkEnd w:id="14"/>
      <w:bookmarkEnd w:id="15"/>
      <w:bookmarkEnd w:id="16"/>
    </w:p>
    <w:p w14:paraId="74476DBE">
      <w:pPr>
        <w:spacing w:line="440" w:lineRule="exact"/>
        <w:ind w:firstLine="482"/>
        <w:rPr>
          <w:rFonts w:ascii="宋体" w:hAnsi="宋体"/>
          <w:bCs/>
          <w:sz w:val="24"/>
          <w:szCs w:val="24"/>
        </w:rPr>
      </w:pPr>
      <w:r>
        <w:rPr>
          <w:rFonts w:hint="eastAsia" w:ascii="宋体" w:hAnsi="宋体"/>
          <w:bCs/>
          <w:sz w:val="24"/>
          <w:szCs w:val="24"/>
        </w:rPr>
        <w:t>公开透明原则、公平竞争原则、公正原则和诚实信用原则。</w:t>
      </w:r>
    </w:p>
    <w:p w14:paraId="734A08A2">
      <w:pPr>
        <w:tabs>
          <w:tab w:val="left" w:pos="945"/>
        </w:tabs>
        <w:spacing w:line="440" w:lineRule="exact"/>
        <w:ind w:firstLine="482"/>
        <w:outlineLvl w:val="0"/>
        <w:rPr>
          <w:rFonts w:ascii="宋体" w:hAnsi="宋体"/>
          <w:b/>
          <w:sz w:val="24"/>
          <w:szCs w:val="24"/>
        </w:rPr>
      </w:pPr>
      <w:bookmarkStart w:id="17" w:name="_Toc98277325"/>
      <w:bookmarkStart w:id="18" w:name="_Toc35780496"/>
      <w:bookmarkStart w:id="19" w:name="_Toc116946289"/>
      <w:bookmarkStart w:id="20" w:name="_Toc39873203"/>
      <w:r>
        <w:rPr>
          <w:rFonts w:hint="eastAsia" w:ascii="宋体" w:hAnsi="宋体"/>
          <w:b/>
          <w:sz w:val="24"/>
          <w:szCs w:val="24"/>
        </w:rPr>
        <w:t>（二）招标文件：</w:t>
      </w:r>
      <w:bookmarkEnd w:id="17"/>
      <w:bookmarkEnd w:id="18"/>
      <w:bookmarkEnd w:id="19"/>
      <w:bookmarkEnd w:id="20"/>
    </w:p>
    <w:p w14:paraId="7A3A1D5E">
      <w:pPr>
        <w:numPr>
          <w:ilvl w:val="0"/>
          <w:numId w:val="6"/>
        </w:numPr>
        <w:tabs>
          <w:tab w:val="left" w:pos="-1260"/>
          <w:tab w:val="left" w:pos="525"/>
          <w:tab w:val="left" w:pos="945"/>
        </w:tabs>
        <w:spacing w:line="440" w:lineRule="exact"/>
        <w:ind w:left="0" w:firstLine="482"/>
        <w:rPr>
          <w:rFonts w:ascii="宋体" w:hAnsi="宋体"/>
          <w:bCs/>
          <w:sz w:val="24"/>
          <w:szCs w:val="24"/>
        </w:rPr>
      </w:pPr>
      <w:bookmarkStart w:id="21" w:name="_Toc35780497"/>
      <w:bookmarkStart w:id="22" w:name="_Toc39873204"/>
      <w:r>
        <w:rPr>
          <w:rFonts w:hint="eastAsia" w:ascii="宋体" w:hAnsi="宋体"/>
          <w:bCs/>
          <w:sz w:val="24"/>
          <w:szCs w:val="24"/>
        </w:rPr>
        <w:t>招标文件包括本文件目录所列全部内容，投标供应商应仔细阅读，并在投标文件中充分响应招标文件的所有要求。</w:t>
      </w:r>
    </w:p>
    <w:p w14:paraId="22859C5B">
      <w:pPr>
        <w:numPr>
          <w:ilvl w:val="0"/>
          <w:numId w:val="6"/>
        </w:numPr>
        <w:tabs>
          <w:tab w:val="left" w:pos="-1260"/>
          <w:tab w:val="left" w:pos="525"/>
          <w:tab w:val="left" w:pos="945"/>
        </w:tabs>
        <w:spacing w:line="440" w:lineRule="exact"/>
        <w:ind w:left="0" w:firstLine="482"/>
        <w:rPr>
          <w:rFonts w:ascii="宋体" w:hAnsi="宋体"/>
          <w:bCs/>
          <w:sz w:val="24"/>
          <w:szCs w:val="24"/>
        </w:rPr>
      </w:pPr>
      <w:r>
        <w:rPr>
          <w:rFonts w:hint="eastAsia" w:ascii="宋体" w:hAnsi="宋体"/>
          <w:bCs/>
          <w:sz w:val="24"/>
          <w:szCs w:val="24"/>
        </w:rPr>
        <w:t>招标文件中的“法定代表人”是指报价人的营业执照的“法定代表人”或相关部门的登记证明文件中的“负责人”。</w:t>
      </w:r>
    </w:p>
    <w:p w14:paraId="7ACC169D">
      <w:pPr>
        <w:numPr>
          <w:ilvl w:val="0"/>
          <w:numId w:val="6"/>
        </w:numPr>
        <w:tabs>
          <w:tab w:val="left" w:pos="-1260"/>
          <w:tab w:val="left" w:pos="525"/>
          <w:tab w:val="left" w:pos="945"/>
        </w:tabs>
        <w:spacing w:line="440" w:lineRule="exact"/>
        <w:ind w:left="0" w:firstLine="482"/>
        <w:rPr>
          <w:rFonts w:ascii="宋体" w:hAnsi="宋体"/>
          <w:bCs/>
          <w:sz w:val="24"/>
          <w:szCs w:val="24"/>
        </w:rPr>
      </w:pPr>
      <w:r>
        <w:rPr>
          <w:rFonts w:hint="eastAsia" w:ascii="宋体" w:hAnsi="宋体"/>
          <w:bCs/>
          <w:sz w:val="24"/>
          <w:szCs w:val="24"/>
        </w:rPr>
        <w:t>投标供应商应在登录</w:t>
      </w:r>
      <w:r>
        <w:rPr>
          <w:rFonts w:hint="eastAsia" w:ascii="宋体" w:hAnsi="宋体"/>
          <w:b/>
          <w:sz w:val="24"/>
          <w:szCs w:val="24"/>
        </w:rPr>
        <w:t>“苏采云”系统（网址：http://jszfcg.jsczt.cn/）</w:t>
      </w:r>
      <w:r>
        <w:rPr>
          <w:rFonts w:hint="eastAsia" w:ascii="宋体" w:hAnsi="宋体"/>
          <w:bCs/>
          <w:sz w:val="24"/>
          <w:szCs w:val="24"/>
        </w:rPr>
        <w:t>下载招标文件及有关资料，按招标文件要求提交全部资料并对招标文件各项内容做出实质性响应，否则报价无效。</w:t>
      </w:r>
    </w:p>
    <w:p w14:paraId="028C70C9">
      <w:pPr>
        <w:numPr>
          <w:ilvl w:val="0"/>
          <w:numId w:val="6"/>
        </w:numPr>
        <w:tabs>
          <w:tab w:val="left" w:pos="0"/>
          <w:tab w:val="left" w:pos="525"/>
          <w:tab w:val="left" w:pos="945"/>
        </w:tabs>
        <w:spacing w:line="440" w:lineRule="exact"/>
        <w:ind w:left="0" w:firstLine="482"/>
        <w:rPr>
          <w:rFonts w:ascii="宋体" w:hAnsi="宋体"/>
          <w:bCs/>
          <w:sz w:val="24"/>
          <w:szCs w:val="24"/>
        </w:rPr>
      </w:pPr>
      <w:r>
        <w:rPr>
          <w:rFonts w:hint="eastAsia" w:ascii="宋体" w:hAnsi="宋体"/>
          <w:bCs/>
          <w:sz w:val="24"/>
          <w:szCs w:val="24"/>
        </w:rPr>
        <w:t>投标供应商一旦参加本项目投标，即表明承诺接受了本招标文件中的所有条件和规定。</w:t>
      </w:r>
    </w:p>
    <w:p w14:paraId="60CF8A49">
      <w:pPr>
        <w:numPr>
          <w:ilvl w:val="0"/>
          <w:numId w:val="6"/>
        </w:numPr>
        <w:tabs>
          <w:tab w:val="left" w:pos="0"/>
          <w:tab w:val="left" w:pos="525"/>
          <w:tab w:val="left" w:pos="945"/>
        </w:tabs>
        <w:spacing w:line="440" w:lineRule="exact"/>
        <w:ind w:left="0" w:firstLine="482"/>
        <w:rPr>
          <w:rFonts w:ascii="宋体" w:hAnsi="宋体"/>
          <w:bCs/>
          <w:sz w:val="24"/>
          <w:szCs w:val="24"/>
        </w:rPr>
      </w:pPr>
      <w:r>
        <w:rPr>
          <w:rFonts w:hint="eastAsia" w:ascii="宋体" w:hAnsi="宋体"/>
          <w:bCs/>
          <w:sz w:val="24"/>
          <w:szCs w:val="24"/>
        </w:rPr>
        <w:t>招标文件仅作为本次招投标使用。</w:t>
      </w:r>
    </w:p>
    <w:p w14:paraId="14F9065D">
      <w:pPr>
        <w:tabs>
          <w:tab w:val="left" w:pos="945"/>
        </w:tabs>
        <w:spacing w:line="440" w:lineRule="exact"/>
        <w:ind w:firstLine="482"/>
        <w:outlineLvl w:val="0"/>
        <w:rPr>
          <w:rFonts w:ascii="宋体" w:hAnsi="宋体"/>
          <w:b/>
          <w:sz w:val="24"/>
          <w:szCs w:val="24"/>
        </w:rPr>
      </w:pPr>
      <w:bookmarkStart w:id="23" w:name="_Toc98277326"/>
      <w:bookmarkStart w:id="24" w:name="_Toc116946290"/>
      <w:r>
        <w:rPr>
          <w:rFonts w:hint="eastAsia" w:ascii="宋体" w:hAnsi="宋体"/>
          <w:b/>
          <w:sz w:val="24"/>
          <w:szCs w:val="24"/>
        </w:rPr>
        <w:t>（三）招标文件的解释：</w:t>
      </w:r>
      <w:bookmarkEnd w:id="21"/>
      <w:bookmarkEnd w:id="22"/>
      <w:bookmarkEnd w:id="23"/>
      <w:bookmarkEnd w:id="24"/>
    </w:p>
    <w:p w14:paraId="3075E139">
      <w:pPr>
        <w:numPr>
          <w:ilvl w:val="2"/>
          <w:numId w:val="7"/>
        </w:numPr>
        <w:tabs>
          <w:tab w:val="left" w:pos="525"/>
          <w:tab w:val="left" w:pos="945"/>
        </w:tabs>
        <w:spacing w:line="440" w:lineRule="exact"/>
        <w:ind w:left="0" w:firstLine="482"/>
        <w:rPr>
          <w:rFonts w:ascii="宋体" w:hAnsi="宋体"/>
          <w:bCs/>
          <w:sz w:val="24"/>
          <w:szCs w:val="24"/>
        </w:rPr>
      </w:pPr>
      <w:r>
        <w:rPr>
          <w:rFonts w:hint="eastAsia" w:ascii="宋体" w:hAnsi="宋体"/>
          <w:bCs/>
          <w:sz w:val="24"/>
          <w:szCs w:val="24"/>
        </w:rPr>
        <w:t>投标供应商如有需要对招标文件要求澄清的问题，请以书面</w:t>
      </w:r>
      <w:r>
        <w:rPr>
          <w:rFonts w:hint="eastAsia" w:ascii="宋体" w:hAnsi="宋体"/>
          <w:bCs/>
          <w:sz w:val="24"/>
        </w:rPr>
        <w:t>（或电子邮件）</w:t>
      </w:r>
      <w:r>
        <w:rPr>
          <w:rFonts w:hint="eastAsia" w:ascii="宋体" w:hAnsi="宋体"/>
          <w:bCs/>
          <w:sz w:val="24"/>
          <w:szCs w:val="24"/>
        </w:rPr>
        <w:t>形式提出，并于</w:t>
      </w:r>
      <w:r>
        <w:rPr>
          <w:rFonts w:hint="eastAsia" w:ascii="宋体" w:hAnsi="宋体"/>
          <w:b w:val="0"/>
          <w:bCs/>
          <w:sz w:val="24"/>
          <w:szCs w:val="24"/>
        </w:rPr>
        <w:t>202</w:t>
      </w:r>
      <w:r>
        <w:rPr>
          <w:rFonts w:hint="eastAsia" w:ascii="宋体" w:hAnsi="宋体"/>
          <w:b w:val="0"/>
          <w:bCs/>
          <w:sz w:val="24"/>
          <w:szCs w:val="24"/>
          <w:lang w:val="en-US" w:eastAsia="zh-CN"/>
        </w:rPr>
        <w:t>5</w:t>
      </w:r>
      <w:r>
        <w:rPr>
          <w:rFonts w:hint="eastAsia" w:ascii="宋体" w:hAnsi="宋体"/>
          <w:b w:val="0"/>
          <w:bCs/>
          <w:sz w:val="24"/>
          <w:szCs w:val="24"/>
        </w:rPr>
        <w:t>年0</w:t>
      </w:r>
      <w:r>
        <w:rPr>
          <w:rFonts w:hint="eastAsia" w:ascii="宋体" w:hAnsi="宋体"/>
          <w:b w:val="0"/>
          <w:bCs/>
          <w:sz w:val="24"/>
          <w:szCs w:val="24"/>
          <w:lang w:val="en-US" w:eastAsia="zh-CN"/>
        </w:rPr>
        <w:t>4</w:t>
      </w:r>
      <w:r>
        <w:rPr>
          <w:rFonts w:hint="eastAsia" w:ascii="宋体" w:hAnsi="宋体"/>
          <w:b w:val="0"/>
          <w:bCs/>
          <w:sz w:val="24"/>
          <w:szCs w:val="24"/>
        </w:rPr>
        <w:t>月</w:t>
      </w:r>
      <w:r>
        <w:rPr>
          <w:rFonts w:hint="eastAsia" w:ascii="宋体" w:hAnsi="宋体"/>
          <w:b w:val="0"/>
          <w:bCs/>
          <w:sz w:val="24"/>
          <w:szCs w:val="24"/>
          <w:lang w:val="en-US" w:eastAsia="zh-CN"/>
        </w:rPr>
        <w:t>15</w:t>
      </w:r>
      <w:r>
        <w:rPr>
          <w:rFonts w:hint="eastAsia" w:ascii="宋体" w:hAnsi="宋体"/>
          <w:b w:val="0"/>
          <w:bCs/>
          <w:sz w:val="24"/>
          <w:szCs w:val="24"/>
        </w:rPr>
        <w:t>日1</w:t>
      </w:r>
      <w:r>
        <w:rPr>
          <w:rFonts w:hint="eastAsia" w:ascii="宋体" w:hAnsi="宋体"/>
          <w:b w:val="0"/>
          <w:bCs/>
          <w:sz w:val="24"/>
          <w:szCs w:val="24"/>
          <w:lang w:val="en-US" w:eastAsia="zh-CN"/>
        </w:rPr>
        <w:t>0</w:t>
      </w:r>
      <w:r>
        <w:rPr>
          <w:rFonts w:hint="eastAsia" w:ascii="宋体" w:hAnsi="宋体"/>
          <w:b w:val="0"/>
          <w:bCs/>
          <w:sz w:val="24"/>
          <w:szCs w:val="24"/>
        </w:rPr>
        <w:t>：</w:t>
      </w:r>
      <w:r>
        <w:rPr>
          <w:rFonts w:hint="eastAsia" w:ascii="宋体" w:hAnsi="宋体"/>
          <w:b w:val="0"/>
          <w:bCs/>
          <w:sz w:val="24"/>
          <w:szCs w:val="24"/>
          <w:lang w:val="en-US" w:eastAsia="zh-CN"/>
        </w:rPr>
        <w:t>0</w:t>
      </w:r>
      <w:r>
        <w:rPr>
          <w:rFonts w:hint="eastAsia" w:ascii="宋体" w:hAnsi="宋体"/>
          <w:b w:val="0"/>
          <w:bCs/>
          <w:sz w:val="24"/>
          <w:szCs w:val="24"/>
        </w:rPr>
        <w:t>0</w:t>
      </w:r>
      <w:r>
        <w:rPr>
          <w:rFonts w:hint="eastAsia" w:ascii="宋体" w:hAnsi="宋体"/>
          <w:bCs/>
          <w:sz w:val="24"/>
          <w:szCs w:val="24"/>
        </w:rPr>
        <w:t>前送至代理机构。</w:t>
      </w:r>
    </w:p>
    <w:p w14:paraId="354E0D77">
      <w:pPr>
        <w:numPr>
          <w:ilvl w:val="2"/>
          <w:numId w:val="7"/>
        </w:numPr>
        <w:tabs>
          <w:tab w:val="left" w:pos="525"/>
          <w:tab w:val="left" w:pos="945"/>
        </w:tabs>
        <w:spacing w:line="440" w:lineRule="exact"/>
        <w:ind w:left="0" w:firstLine="482"/>
        <w:rPr>
          <w:rFonts w:ascii="宋体" w:hAnsi="宋体"/>
          <w:bCs/>
          <w:sz w:val="24"/>
          <w:szCs w:val="24"/>
        </w:rPr>
      </w:pPr>
      <w:r>
        <w:rPr>
          <w:rFonts w:hint="eastAsia" w:ascii="宋体" w:hAnsi="宋体"/>
          <w:bCs/>
          <w:sz w:val="24"/>
          <w:szCs w:val="24"/>
        </w:rPr>
        <w:t>采购人将于</w:t>
      </w:r>
      <w:r>
        <w:rPr>
          <w:rFonts w:hint="eastAsia" w:ascii="宋体" w:hAnsi="宋体"/>
          <w:b w:val="0"/>
          <w:bCs/>
          <w:sz w:val="24"/>
          <w:szCs w:val="24"/>
        </w:rPr>
        <w:t>202</w:t>
      </w:r>
      <w:r>
        <w:rPr>
          <w:rFonts w:hint="eastAsia" w:ascii="宋体" w:hAnsi="宋体"/>
          <w:b w:val="0"/>
          <w:bCs/>
          <w:sz w:val="24"/>
          <w:szCs w:val="24"/>
          <w:lang w:val="en-US" w:eastAsia="zh-CN"/>
        </w:rPr>
        <w:t>5</w:t>
      </w:r>
      <w:r>
        <w:rPr>
          <w:rFonts w:hint="eastAsia" w:ascii="宋体" w:hAnsi="宋体"/>
          <w:b w:val="0"/>
          <w:bCs/>
          <w:sz w:val="24"/>
          <w:szCs w:val="24"/>
        </w:rPr>
        <w:t>年0</w:t>
      </w:r>
      <w:r>
        <w:rPr>
          <w:rFonts w:hint="eastAsia" w:ascii="宋体" w:hAnsi="宋体"/>
          <w:b w:val="0"/>
          <w:bCs/>
          <w:sz w:val="24"/>
          <w:szCs w:val="24"/>
          <w:lang w:val="en-US" w:eastAsia="zh-CN"/>
        </w:rPr>
        <w:t>4</w:t>
      </w:r>
      <w:r>
        <w:rPr>
          <w:rFonts w:hint="eastAsia" w:ascii="宋体" w:hAnsi="宋体"/>
          <w:b w:val="0"/>
          <w:bCs/>
          <w:sz w:val="24"/>
          <w:szCs w:val="24"/>
        </w:rPr>
        <w:t>月</w:t>
      </w:r>
      <w:r>
        <w:rPr>
          <w:rFonts w:hint="eastAsia" w:ascii="宋体" w:hAnsi="宋体"/>
          <w:b w:val="0"/>
          <w:bCs/>
          <w:sz w:val="24"/>
          <w:szCs w:val="24"/>
          <w:lang w:val="en-US" w:eastAsia="zh-CN"/>
        </w:rPr>
        <w:t>15</w:t>
      </w:r>
      <w:bookmarkStart w:id="194" w:name="_GoBack"/>
      <w:bookmarkEnd w:id="194"/>
      <w:r>
        <w:rPr>
          <w:rFonts w:hint="eastAsia" w:ascii="宋体" w:hAnsi="宋体"/>
          <w:b w:val="0"/>
          <w:bCs/>
          <w:sz w:val="24"/>
          <w:szCs w:val="24"/>
        </w:rPr>
        <w:t>日1</w:t>
      </w:r>
      <w:r>
        <w:rPr>
          <w:rFonts w:hint="eastAsia" w:ascii="宋体" w:hAnsi="宋体"/>
          <w:b w:val="0"/>
          <w:bCs/>
          <w:sz w:val="24"/>
          <w:szCs w:val="24"/>
          <w:lang w:val="en-US" w:eastAsia="zh-CN"/>
        </w:rPr>
        <w:t>7</w:t>
      </w:r>
      <w:r>
        <w:rPr>
          <w:rFonts w:hint="eastAsia" w:ascii="宋体" w:hAnsi="宋体"/>
          <w:b w:val="0"/>
          <w:bCs/>
          <w:sz w:val="24"/>
          <w:szCs w:val="24"/>
        </w:rPr>
        <w:t>：</w:t>
      </w:r>
      <w:r>
        <w:rPr>
          <w:rFonts w:hint="eastAsia" w:ascii="宋体" w:hAnsi="宋体"/>
          <w:b w:val="0"/>
          <w:bCs/>
          <w:sz w:val="24"/>
          <w:szCs w:val="24"/>
          <w:lang w:val="en-US" w:eastAsia="zh-CN"/>
        </w:rPr>
        <w:t>0</w:t>
      </w:r>
      <w:r>
        <w:rPr>
          <w:rFonts w:hint="eastAsia" w:ascii="宋体" w:hAnsi="宋体"/>
          <w:b w:val="0"/>
          <w:bCs/>
          <w:sz w:val="24"/>
          <w:szCs w:val="24"/>
        </w:rPr>
        <w:t>0前</w:t>
      </w:r>
      <w:r>
        <w:rPr>
          <w:rFonts w:hint="eastAsia" w:ascii="宋体" w:hAnsi="宋体"/>
          <w:bCs/>
          <w:sz w:val="24"/>
        </w:rPr>
        <w:t>对投标供应商针对招标文件书面提出的要求澄清的问题进行书面（或电子邮件）形式答疑</w:t>
      </w:r>
      <w:r>
        <w:rPr>
          <w:rFonts w:hint="eastAsia" w:ascii="宋体" w:hAnsi="宋体"/>
          <w:bCs/>
          <w:sz w:val="24"/>
          <w:szCs w:val="24"/>
        </w:rPr>
        <w:t>。</w:t>
      </w:r>
    </w:p>
    <w:p w14:paraId="0E676C32">
      <w:pPr>
        <w:numPr>
          <w:ilvl w:val="2"/>
          <w:numId w:val="7"/>
        </w:numPr>
        <w:tabs>
          <w:tab w:val="left" w:pos="525"/>
          <w:tab w:val="left" w:pos="945"/>
        </w:tabs>
        <w:spacing w:line="440" w:lineRule="exact"/>
        <w:ind w:left="0" w:firstLine="482"/>
        <w:rPr>
          <w:rFonts w:ascii="宋体" w:hAnsi="宋体"/>
          <w:bCs/>
          <w:sz w:val="24"/>
          <w:szCs w:val="24"/>
        </w:rPr>
      </w:pPr>
      <w:r>
        <w:rPr>
          <w:rFonts w:hint="eastAsia" w:ascii="宋体" w:hAnsi="宋体"/>
          <w:bCs/>
          <w:sz w:val="24"/>
          <w:szCs w:val="24"/>
        </w:rPr>
        <w:t>本文件的最终解释权归采购人。</w:t>
      </w:r>
    </w:p>
    <w:p w14:paraId="30AE6519">
      <w:pPr>
        <w:tabs>
          <w:tab w:val="left" w:pos="945"/>
        </w:tabs>
        <w:spacing w:line="440" w:lineRule="exact"/>
        <w:ind w:firstLine="482"/>
        <w:outlineLvl w:val="0"/>
        <w:rPr>
          <w:rFonts w:ascii="宋体" w:hAnsi="宋体"/>
          <w:b/>
          <w:sz w:val="24"/>
          <w:szCs w:val="24"/>
        </w:rPr>
      </w:pPr>
      <w:bookmarkStart w:id="25" w:name="_Toc98277327"/>
      <w:bookmarkStart w:id="26" w:name="_Toc35780498"/>
      <w:bookmarkStart w:id="27" w:name="_Toc39873205"/>
      <w:bookmarkStart w:id="28" w:name="_Toc116946291"/>
      <w:r>
        <w:rPr>
          <w:rFonts w:hint="eastAsia" w:ascii="宋体" w:hAnsi="宋体"/>
          <w:b/>
          <w:sz w:val="24"/>
          <w:szCs w:val="24"/>
        </w:rPr>
        <w:t>（四）招标文件的补充或修正：</w:t>
      </w:r>
      <w:bookmarkEnd w:id="25"/>
      <w:bookmarkEnd w:id="26"/>
      <w:bookmarkEnd w:id="27"/>
      <w:bookmarkEnd w:id="28"/>
      <w:r>
        <w:rPr>
          <w:rFonts w:hint="eastAsia" w:ascii="宋体" w:hAnsi="宋体"/>
          <w:b/>
          <w:sz w:val="24"/>
          <w:szCs w:val="24"/>
        </w:rPr>
        <w:t xml:space="preserve"> </w:t>
      </w:r>
    </w:p>
    <w:p w14:paraId="2D694CFF">
      <w:pPr>
        <w:numPr>
          <w:ilvl w:val="0"/>
          <w:numId w:val="8"/>
        </w:numPr>
        <w:tabs>
          <w:tab w:val="left" w:pos="525"/>
          <w:tab w:val="left" w:pos="945"/>
        </w:tabs>
        <w:spacing w:line="440" w:lineRule="exact"/>
        <w:ind w:left="1" w:firstLine="482"/>
        <w:rPr>
          <w:rFonts w:ascii="宋体" w:hAnsi="宋体"/>
          <w:bCs/>
          <w:sz w:val="24"/>
          <w:szCs w:val="24"/>
        </w:rPr>
      </w:pPr>
      <w:bookmarkStart w:id="29" w:name="_Toc35780499"/>
      <w:bookmarkStart w:id="30" w:name="_Toc39873206"/>
      <w:r>
        <w:rPr>
          <w:rFonts w:hint="eastAsia" w:ascii="宋体" w:hAnsi="宋体"/>
          <w:bCs/>
          <w:sz w:val="24"/>
          <w:szCs w:val="24"/>
        </w:rPr>
        <w:t>采购人或者采购代理机构可以对已发出的招标文件进行必要的澄清或者修改，但不得改变采购标的和资格条件。澄清或者修改应当在</w:t>
      </w:r>
      <w:r>
        <w:rPr>
          <w:rFonts w:hint="eastAsia" w:ascii="宋体" w:hAnsi="宋体"/>
          <w:sz w:val="24"/>
        </w:rPr>
        <w:t>无锡政府采购网、江苏省政府采购网站上</w:t>
      </w:r>
      <w:r>
        <w:rPr>
          <w:rFonts w:hint="eastAsia" w:ascii="宋体" w:hAnsi="宋体"/>
          <w:bCs/>
          <w:sz w:val="24"/>
          <w:szCs w:val="24"/>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3BBB8F1B">
      <w:pPr>
        <w:numPr>
          <w:ilvl w:val="0"/>
          <w:numId w:val="8"/>
        </w:numPr>
        <w:tabs>
          <w:tab w:val="left" w:pos="525"/>
          <w:tab w:val="left" w:pos="945"/>
        </w:tabs>
        <w:spacing w:line="440" w:lineRule="exact"/>
        <w:ind w:left="1" w:firstLine="482"/>
        <w:rPr>
          <w:rFonts w:ascii="宋体" w:hAnsi="宋体"/>
          <w:bCs/>
          <w:sz w:val="24"/>
          <w:szCs w:val="24"/>
        </w:rPr>
      </w:pPr>
      <w:r>
        <w:rPr>
          <w:rFonts w:hint="eastAsia" w:ascii="宋体" w:hAnsi="宋体"/>
          <w:bCs/>
          <w:sz w:val="24"/>
          <w:szCs w:val="24"/>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14:paraId="256DC8B1">
      <w:pPr>
        <w:tabs>
          <w:tab w:val="left" w:pos="945"/>
        </w:tabs>
        <w:spacing w:line="440" w:lineRule="exact"/>
        <w:ind w:firstLine="482"/>
        <w:outlineLvl w:val="0"/>
        <w:rPr>
          <w:rFonts w:ascii="宋体" w:hAnsi="宋体"/>
          <w:b/>
          <w:sz w:val="24"/>
          <w:szCs w:val="24"/>
        </w:rPr>
      </w:pPr>
      <w:bookmarkStart w:id="31" w:name="_Toc116946292"/>
      <w:bookmarkStart w:id="32" w:name="_Toc98277328"/>
      <w:r>
        <w:rPr>
          <w:rFonts w:hint="eastAsia" w:ascii="宋体" w:hAnsi="宋体"/>
          <w:b/>
          <w:sz w:val="24"/>
          <w:szCs w:val="24"/>
        </w:rPr>
        <w:t>（五）质疑与投诉</w:t>
      </w:r>
      <w:bookmarkEnd w:id="29"/>
      <w:bookmarkEnd w:id="30"/>
      <w:bookmarkEnd w:id="31"/>
      <w:bookmarkEnd w:id="32"/>
    </w:p>
    <w:p w14:paraId="7FB8E585">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1.</w:t>
      </w:r>
      <w:r>
        <w:rPr>
          <w:rFonts w:ascii="宋体" w:hAnsi="宋体"/>
          <w:bCs/>
          <w:sz w:val="24"/>
          <w:szCs w:val="24"/>
        </w:rPr>
        <w:t>质疑的提出和答复、投诉的提起和处理</w:t>
      </w:r>
      <w:r>
        <w:rPr>
          <w:rFonts w:hint="eastAsia" w:ascii="宋体" w:hAnsi="宋体"/>
          <w:bCs/>
          <w:sz w:val="24"/>
          <w:szCs w:val="24"/>
        </w:rPr>
        <w:t>须按《</w:t>
      </w:r>
      <w:r>
        <w:rPr>
          <w:rFonts w:ascii="宋体" w:hAnsi="宋体"/>
          <w:bCs/>
          <w:sz w:val="24"/>
          <w:szCs w:val="24"/>
        </w:rPr>
        <w:t>政府采购质疑和投诉办法</w:t>
      </w:r>
      <w:r>
        <w:rPr>
          <w:rFonts w:hint="eastAsia" w:ascii="宋体" w:hAnsi="宋体"/>
          <w:bCs/>
          <w:sz w:val="24"/>
          <w:szCs w:val="24"/>
        </w:rPr>
        <w:t>》（</w:t>
      </w:r>
      <w:r>
        <w:rPr>
          <w:rFonts w:ascii="宋体" w:hAnsi="宋体"/>
          <w:bCs/>
          <w:sz w:val="24"/>
          <w:szCs w:val="24"/>
        </w:rPr>
        <w:t>中华人民共和国财政部令第94号</w:t>
      </w:r>
      <w:r>
        <w:rPr>
          <w:rFonts w:hint="eastAsia" w:ascii="宋体" w:hAnsi="宋体"/>
          <w:bCs/>
          <w:sz w:val="24"/>
          <w:szCs w:val="24"/>
        </w:rPr>
        <w:t>）相关规定执行。</w:t>
      </w:r>
      <w:r>
        <w:rPr>
          <w:rFonts w:ascii="宋体" w:hAnsi="宋体"/>
          <w:bCs/>
          <w:sz w:val="24"/>
          <w:szCs w:val="24"/>
        </w:rPr>
        <w:t xml:space="preserve"> </w:t>
      </w:r>
    </w:p>
    <w:p w14:paraId="734A1A7F">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2.质疑的提出</w:t>
      </w:r>
    </w:p>
    <w:p w14:paraId="7CE76BA6">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w:t>
      </w:r>
      <w:r>
        <w:rPr>
          <w:rFonts w:ascii="宋体" w:hAnsi="宋体"/>
          <w:bCs/>
          <w:sz w:val="24"/>
          <w:szCs w:val="24"/>
        </w:rPr>
        <w:t>.1提出质疑的供应商应当是参与所质疑项目采购活动的供应商。</w:t>
      </w:r>
    </w:p>
    <w:p w14:paraId="5519C6B3">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2</w:t>
      </w:r>
      <w:r>
        <w:rPr>
          <w:rFonts w:ascii="宋体" w:hAnsi="宋体"/>
          <w:bCs/>
          <w:sz w:val="24"/>
          <w:szCs w:val="24"/>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以书面形式</w:t>
      </w:r>
      <w:r>
        <w:rPr>
          <w:rFonts w:ascii="宋体" w:hAnsi="宋体"/>
          <w:bCs/>
          <w:sz w:val="24"/>
          <w:szCs w:val="24"/>
        </w:rPr>
        <w:t>提出。</w:t>
      </w:r>
    </w:p>
    <w:p w14:paraId="58E8A38F">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3</w:t>
      </w:r>
      <w:r>
        <w:rPr>
          <w:rFonts w:ascii="宋体" w:hAnsi="宋体"/>
          <w:bCs/>
          <w:sz w:val="24"/>
          <w:szCs w:val="24"/>
        </w:rPr>
        <w:t>供应商认为招标文件、采购过程、中标或者成交结果使自己的权益受到损害的，可以在知道或者应知其权益受到损害之日起</w:t>
      </w:r>
      <w:r>
        <w:rPr>
          <w:rFonts w:hint="eastAsia" w:ascii="宋体" w:hAnsi="宋体"/>
          <w:bCs/>
          <w:sz w:val="24"/>
          <w:szCs w:val="24"/>
        </w:rPr>
        <w:t>7</w:t>
      </w:r>
      <w:r>
        <w:rPr>
          <w:rFonts w:ascii="宋体" w:hAnsi="宋体"/>
          <w:bCs/>
          <w:sz w:val="24"/>
          <w:szCs w:val="24"/>
        </w:rPr>
        <w:t>个工作日内，以书面形式向采购人提出质疑。供应商须在法定质疑期内一次性提出针对同一采购程序环节的质疑。</w:t>
      </w:r>
    </w:p>
    <w:p w14:paraId="6FD77951">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4</w:t>
      </w:r>
      <w:r>
        <w:rPr>
          <w:rFonts w:ascii="宋体" w:hAnsi="宋体"/>
          <w:bCs/>
          <w:sz w:val="24"/>
          <w:szCs w:val="24"/>
        </w:rPr>
        <w:t>供应商提出质疑应当提交质疑函和必要的证明材料。质疑函应当包括下列内容：</w:t>
      </w:r>
    </w:p>
    <w:p w14:paraId="3856067F">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1</w:t>
      </w:r>
      <w:r>
        <w:rPr>
          <w:rFonts w:ascii="宋体" w:hAnsi="宋体"/>
          <w:bCs/>
          <w:sz w:val="24"/>
          <w:szCs w:val="24"/>
        </w:rPr>
        <w:t>）供应商的姓名或者名称、地址、邮编、联系人及联系电话；</w:t>
      </w:r>
    </w:p>
    <w:p w14:paraId="57440988">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2</w:t>
      </w:r>
      <w:r>
        <w:rPr>
          <w:rFonts w:ascii="宋体" w:hAnsi="宋体"/>
          <w:bCs/>
          <w:sz w:val="24"/>
          <w:szCs w:val="24"/>
        </w:rPr>
        <w:t>）质疑项目的名称、编号；</w:t>
      </w:r>
    </w:p>
    <w:p w14:paraId="682E869D">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3</w:t>
      </w:r>
      <w:r>
        <w:rPr>
          <w:rFonts w:ascii="宋体" w:hAnsi="宋体"/>
          <w:bCs/>
          <w:sz w:val="24"/>
          <w:szCs w:val="24"/>
        </w:rPr>
        <w:t>）具体、明确的质疑事项和与质疑事项相关的请求；</w:t>
      </w:r>
    </w:p>
    <w:p w14:paraId="5BEF1791">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4</w:t>
      </w:r>
      <w:r>
        <w:rPr>
          <w:rFonts w:ascii="宋体" w:hAnsi="宋体"/>
          <w:bCs/>
          <w:sz w:val="24"/>
          <w:szCs w:val="24"/>
        </w:rPr>
        <w:t>）事实依据；</w:t>
      </w:r>
    </w:p>
    <w:p w14:paraId="7E67EA0B">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5</w:t>
      </w:r>
      <w:r>
        <w:rPr>
          <w:rFonts w:ascii="宋体" w:hAnsi="宋体"/>
          <w:bCs/>
          <w:sz w:val="24"/>
          <w:szCs w:val="24"/>
        </w:rPr>
        <w:t>）必要的法律依据；</w:t>
      </w:r>
    </w:p>
    <w:p w14:paraId="738A9610">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6</w:t>
      </w:r>
      <w:r>
        <w:rPr>
          <w:rFonts w:ascii="宋体" w:hAnsi="宋体"/>
          <w:bCs/>
          <w:sz w:val="24"/>
          <w:szCs w:val="24"/>
        </w:rPr>
        <w:t>）提出质疑的日期。</w:t>
      </w:r>
    </w:p>
    <w:p w14:paraId="26ABDD93">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5</w:t>
      </w:r>
      <w:r>
        <w:rPr>
          <w:rFonts w:ascii="宋体" w:hAnsi="宋体"/>
          <w:bCs/>
          <w:sz w:val="24"/>
          <w:szCs w:val="24"/>
        </w:rPr>
        <w:t>供应商为自然人的，</w:t>
      </w:r>
      <w:r>
        <w:rPr>
          <w:rFonts w:hint="eastAsia" w:ascii="宋体" w:hAnsi="宋体"/>
          <w:bCs/>
          <w:sz w:val="24"/>
          <w:szCs w:val="24"/>
        </w:rPr>
        <w:t>质疑函</w:t>
      </w:r>
      <w:r>
        <w:rPr>
          <w:rFonts w:ascii="宋体" w:hAnsi="宋体"/>
          <w:bCs/>
          <w:sz w:val="24"/>
          <w:szCs w:val="24"/>
        </w:rPr>
        <w:t>应当由本人签字；供应商为法人或者其他组织的，应当由法定代表人、主要负责人，或者其授权代表签字或者盖章，并加盖公章。</w:t>
      </w:r>
      <w:r>
        <w:rPr>
          <w:rFonts w:hint="eastAsia" w:ascii="宋体" w:hAnsi="宋体"/>
          <w:bCs/>
          <w:sz w:val="24"/>
          <w:szCs w:val="24"/>
        </w:rPr>
        <w:t>质疑函须原件递交。</w:t>
      </w:r>
    </w:p>
    <w:p w14:paraId="2A600A53">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6</w:t>
      </w:r>
      <w:r>
        <w:rPr>
          <w:rFonts w:ascii="宋体" w:hAnsi="宋体"/>
          <w:bCs/>
          <w:sz w:val="24"/>
          <w:szCs w:val="24"/>
        </w:rPr>
        <w:t>供应商可以委托代理人进行质疑和投诉。其授权委托书应当载明代理人的姓名或者名称、代理事项、具体权限、期限和相关事项。供应商为自然人的，</w:t>
      </w:r>
      <w:r>
        <w:rPr>
          <w:rFonts w:hint="eastAsia" w:ascii="宋体" w:hAnsi="宋体"/>
          <w:bCs/>
          <w:sz w:val="24"/>
          <w:szCs w:val="24"/>
        </w:rPr>
        <w:t>质疑函</w:t>
      </w:r>
      <w:r>
        <w:rPr>
          <w:rFonts w:ascii="宋体" w:hAnsi="宋体"/>
          <w:bCs/>
          <w:sz w:val="24"/>
          <w:szCs w:val="24"/>
        </w:rPr>
        <w:t>应当由本人签字；供应商为法人或者其他组织的，应当由法定代表人、主要负责人签字或者盖章，并加盖公章。</w:t>
      </w:r>
    </w:p>
    <w:p w14:paraId="4178D54A">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7</w:t>
      </w:r>
      <w:r>
        <w:rPr>
          <w:rFonts w:ascii="宋体" w:hAnsi="宋体"/>
          <w:bCs/>
          <w:sz w:val="24"/>
          <w:szCs w:val="24"/>
        </w:rPr>
        <w:t>以联合体形式参加政府采购活动的，其投诉应当由组成联合体的所有供应商共同提出。</w:t>
      </w:r>
    </w:p>
    <w:p w14:paraId="539B4821">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3.质疑的受理与答复</w:t>
      </w:r>
    </w:p>
    <w:p w14:paraId="072B0870">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3</w:t>
      </w:r>
      <w:r>
        <w:rPr>
          <w:rFonts w:ascii="宋体" w:hAnsi="宋体"/>
          <w:bCs/>
          <w:sz w:val="24"/>
          <w:szCs w:val="24"/>
        </w:rPr>
        <w:t>.1采购人负责供应商质疑答复。</w:t>
      </w:r>
    </w:p>
    <w:p w14:paraId="18EF5A20">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2质疑函由采购人办理签收手续。</w:t>
      </w:r>
    </w:p>
    <w:p w14:paraId="31614243">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3质疑函接收单位信息：</w:t>
      </w:r>
    </w:p>
    <w:p w14:paraId="7B37C680">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接收单位：无锡市梁溪区图书馆</w:t>
      </w:r>
    </w:p>
    <w:p w14:paraId="25C70540">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地址：无锡市人民东路328号</w:t>
      </w:r>
    </w:p>
    <w:p w14:paraId="5F213FB1">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邮编：214000</w:t>
      </w:r>
    </w:p>
    <w:p w14:paraId="1995422B">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联系人：李静芳</w:t>
      </w:r>
    </w:p>
    <w:p w14:paraId="0E182F6F">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联系电话：0510-82751803-803</w:t>
      </w:r>
    </w:p>
    <w:p w14:paraId="50E0778F">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4</w:t>
      </w:r>
      <w:r>
        <w:rPr>
          <w:rFonts w:ascii="宋体" w:hAnsi="宋体"/>
          <w:bCs/>
          <w:sz w:val="24"/>
          <w:szCs w:val="24"/>
        </w:rPr>
        <w:t>采购人应当在收到质疑函后7个工作日内做出答复，并以书面形式通知质疑供应商和其他有关供应商。</w:t>
      </w:r>
    </w:p>
    <w:p w14:paraId="4E5798AB">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5</w:t>
      </w:r>
      <w:r>
        <w:rPr>
          <w:rFonts w:ascii="宋体" w:hAnsi="宋体"/>
          <w:bCs/>
          <w:sz w:val="24"/>
          <w:szCs w:val="24"/>
        </w:rPr>
        <w:t>采购人</w:t>
      </w:r>
      <w:r>
        <w:rPr>
          <w:rFonts w:hint="eastAsia" w:ascii="宋体" w:hAnsi="宋体"/>
          <w:bCs/>
          <w:sz w:val="24"/>
          <w:szCs w:val="24"/>
        </w:rPr>
        <w:t>处理的其他要求按《</w:t>
      </w:r>
      <w:r>
        <w:rPr>
          <w:rFonts w:ascii="宋体" w:hAnsi="宋体"/>
          <w:bCs/>
          <w:sz w:val="24"/>
          <w:szCs w:val="24"/>
        </w:rPr>
        <w:t>政府采购质疑和投诉办法</w:t>
      </w:r>
      <w:r>
        <w:rPr>
          <w:rFonts w:hint="eastAsia" w:ascii="宋体" w:hAnsi="宋体"/>
          <w:bCs/>
          <w:sz w:val="24"/>
          <w:szCs w:val="24"/>
        </w:rPr>
        <w:t>》（</w:t>
      </w:r>
      <w:r>
        <w:rPr>
          <w:rFonts w:ascii="宋体" w:hAnsi="宋体"/>
          <w:bCs/>
          <w:sz w:val="24"/>
          <w:szCs w:val="24"/>
        </w:rPr>
        <w:t>中华人民共和国财政部令第94号</w:t>
      </w:r>
      <w:r>
        <w:rPr>
          <w:rFonts w:hint="eastAsia" w:ascii="宋体" w:hAnsi="宋体"/>
          <w:bCs/>
          <w:sz w:val="24"/>
          <w:szCs w:val="24"/>
        </w:rPr>
        <w:t>）相关规定执行。</w:t>
      </w:r>
    </w:p>
    <w:p w14:paraId="1188AB4B">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4.投诉的提起</w:t>
      </w:r>
    </w:p>
    <w:p w14:paraId="4320278D">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1</w:t>
      </w:r>
      <w:r>
        <w:rPr>
          <w:rFonts w:ascii="宋体" w:hAnsi="宋体"/>
          <w:bCs/>
          <w:sz w:val="24"/>
          <w:szCs w:val="24"/>
        </w:rPr>
        <w:t>质疑供应商对采购人的答复不满意，或者采购人未在规定时间内做出答复的，可以在答复期满后</w:t>
      </w:r>
      <w:r>
        <w:rPr>
          <w:rFonts w:hint="eastAsia" w:ascii="宋体" w:hAnsi="宋体"/>
          <w:bCs/>
          <w:sz w:val="24"/>
          <w:szCs w:val="24"/>
        </w:rPr>
        <w:t>15</w:t>
      </w:r>
      <w:r>
        <w:rPr>
          <w:rFonts w:ascii="宋体" w:hAnsi="宋体"/>
          <w:bCs/>
          <w:sz w:val="24"/>
          <w:szCs w:val="24"/>
        </w:rPr>
        <w:t>个工作日内向采购人所属预算级次的财政部门提起投诉。</w:t>
      </w:r>
    </w:p>
    <w:p w14:paraId="439A14C1">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2供应商</w:t>
      </w:r>
      <w:r>
        <w:rPr>
          <w:rFonts w:ascii="宋体" w:hAnsi="宋体"/>
          <w:bCs/>
          <w:sz w:val="24"/>
          <w:szCs w:val="24"/>
        </w:rPr>
        <w:t>投诉时，应当提交投诉书和必要的证明材料，并按照被投诉采购人（以下简称被投诉人）和与投诉事项有关的供应商数量提供投诉书的副本。投诉书应当包括下列内容：</w:t>
      </w:r>
    </w:p>
    <w:p w14:paraId="091B035D">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1</w:t>
      </w:r>
      <w:r>
        <w:rPr>
          <w:rFonts w:ascii="宋体" w:hAnsi="宋体"/>
          <w:bCs/>
          <w:sz w:val="24"/>
          <w:szCs w:val="24"/>
        </w:rPr>
        <w:t>）投诉人和被投诉人的姓名或者名称、通讯地址、邮编、联系人及联系电话；</w:t>
      </w:r>
    </w:p>
    <w:p w14:paraId="6C5CB2B1">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2</w:t>
      </w:r>
      <w:r>
        <w:rPr>
          <w:rFonts w:ascii="宋体" w:hAnsi="宋体"/>
          <w:bCs/>
          <w:sz w:val="24"/>
          <w:szCs w:val="24"/>
        </w:rPr>
        <w:t>）质疑和质疑答复情况说明及相关证明材料；</w:t>
      </w:r>
    </w:p>
    <w:p w14:paraId="3B401B13">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3</w:t>
      </w:r>
      <w:r>
        <w:rPr>
          <w:rFonts w:ascii="宋体" w:hAnsi="宋体"/>
          <w:bCs/>
          <w:sz w:val="24"/>
          <w:szCs w:val="24"/>
        </w:rPr>
        <w:t>）具体、明确的投诉事项和与投诉事项相关的投诉请求；</w:t>
      </w:r>
    </w:p>
    <w:p w14:paraId="255B7B99">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4</w:t>
      </w:r>
      <w:r>
        <w:rPr>
          <w:rFonts w:ascii="宋体" w:hAnsi="宋体"/>
          <w:bCs/>
          <w:sz w:val="24"/>
          <w:szCs w:val="24"/>
        </w:rPr>
        <w:t>）事实依据；</w:t>
      </w:r>
    </w:p>
    <w:p w14:paraId="41A1724D">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5</w:t>
      </w:r>
      <w:r>
        <w:rPr>
          <w:rFonts w:ascii="宋体" w:hAnsi="宋体"/>
          <w:bCs/>
          <w:sz w:val="24"/>
          <w:szCs w:val="24"/>
        </w:rPr>
        <w:t>）法律依据；</w:t>
      </w:r>
    </w:p>
    <w:p w14:paraId="69AAC604">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6</w:t>
      </w:r>
      <w:r>
        <w:rPr>
          <w:rFonts w:ascii="宋体" w:hAnsi="宋体"/>
          <w:bCs/>
          <w:sz w:val="24"/>
          <w:szCs w:val="24"/>
        </w:rPr>
        <w:t>）提起投诉的日期。</w:t>
      </w:r>
    </w:p>
    <w:p w14:paraId="577B83AF">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3</w:t>
      </w:r>
      <w:r>
        <w:rPr>
          <w:rFonts w:ascii="宋体" w:hAnsi="宋体"/>
          <w:bCs/>
          <w:sz w:val="24"/>
          <w:szCs w:val="24"/>
        </w:rPr>
        <w:t>投诉人为自然人的，投诉书应当由本人签字；投诉人为法人或者其他组织的，投诉书应当由法定代表人、主要负责人，或者其授权代表签字或者盖章，并加盖公章。</w:t>
      </w:r>
    </w:p>
    <w:p w14:paraId="3877B08F">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4</w:t>
      </w:r>
      <w:r>
        <w:rPr>
          <w:rFonts w:ascii="宋体" w:hAnsi="宋体"/>
          <w:bCs/>
          <w:sz w:val="24"/>
          <w:szCs w:val="24"/>
        </w:rPr>
        <w:t>投诉人提起投诉应当符合下列条件：</w:t>
      </w:r>
    </w:p>
    <w:p w14:paraId="62BD2B93">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1</w:t>
      </w:r>
      <w:r>
        <w:rPr>
          <w:rFonts w:ascii="宋体" w:hAnsi="宋体"/>
          <w:bCs/>
          <w:sz w:val="24"/>
          <w:szCs w:val="24"/>
        </w:rPr>
        <w:t>）提起投诉前已依法进行质疑；</w:t>
      </w:r>
    </w:p>
    <w:p w14:paraId="0E3D8723">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2</w:t>
      </w:r>
      <w:r>
        <w:rPr>
          <w:rFonts w:ascii="宋体" w:hAnsi="宋体"/>
          <w:bCs/>
          <w:sz w:val="24"/>
          <w:szCs w:val="24"/>
        </w:rPr>
        <w:t>）投诉书内容符合本办法的规定；</w:t>
      </w:r>
    </w:p>
    <w:p w14:paraId="6976104C">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3</w:t>
      </w:r>
      <w:r>
        <w:rPr>
          <w:rFonts w:ascii="宋体" w:hAnsi="宋体"/>
          <w:bCs/>
          <w:sz w:val="24"/>
          <w:szCs w:val="24"/>
        </w:rPr>
        <w:t>）在投诉有效期限内提起投诉；</w:t>
      </w:r>
    </w:p>
    <w:p w14:paraId="715C117E">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4</w:t>
      </w:r>
      <w:r>
        <w:rPr>
          <w:rFonts w:ascii="宋体" w:hAnsi="宋体"/>
          <w:bCs/>
          <w:sz w:val="24"/>
          <w:szCs w:val="24"/>
        </w:rPr>
        <w:t>）同一投诉事项未经财政部门投诉处理；</w:t>
      </w:r>
    </w:p>
    <w:p w14:paraId="7417FF76">
      <w:pPr>
        <w:tabs>
          <w:tab w:val="left" w:pos="0"/>
          <w:tab w:val="left" w:pos="945"/>
        </w:tabs>
        <w:spacing w:line="440" w:lineRule="exact"/>
        <w:ind w:firstLine="482"/>
        <w:rPr>
          <w:rFonts w:ascii="宋体" w:hAnsi="宋体"/>
          <w:bCs/>
          <w:sz w:val="24"/>
          <w:szCs w:val="24"/>
        </w:rPr>
      </w:pPr>
      <w:r>
        <w:rPr>
          <w:rFonts w:ascii="宋体" w:hAnsi="宋体"/>
          <w:bCs/>
          <w:sz w:val="24"/>
          <w:szCs w:val="24"/>
        </w:rPr>
        <w:t>（</w:t>
      </w:r>
      <w:r>
        <w:rPr>
          <w:rFonts w:hint="eastAsia" w:ascii="宋体" w:hAnsi="宋体"/>
          <w:bCs/>
          <w:sz w:val="24"/>
          <w:szCs w:val="24"/>
        </w:rPr>
        <w:t>5</w:t>
      </w:r>
      <w:r>
        <w:rPr>
          <w:rFonts w:ascii="宋体" w:hAnsi="宋体"/>
          <w:bCs/>
          <w:sz w:val="24"/>
          <w:szCs w:val="24"/>
        </w:rPr>
        <w:t>）财政部规定的其他条件。</w:t>
      </w:r>
    </w:p>
    <w:p w14:paraId="57B05943">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5</w:t>
      </w:r>
      <w:r>
        <w:rPr>
          <w:rFonts w:ascii="宋体" w:hAnsi="宋体"/>
          <w:bCs/>
          <w:sz w:val="24"/>
          <w:szCs w:val="24"/>
        </w:rPr>
        <w:t>供应商投诉的事项不得超出已质疑事项的范围，但基于质疑答复内容提出的投诉事项除外。</w:t>
      </w:r>
    </w:p>
    <w:p w14:paraId="235D41DF">
      <w:pPr>
        <w:tabs>
          <w:tab w:val="left" w:pos="0"/>
          <w:tab w:val="left" w:pos="945"/>
        </w:tabs>
        <w:spacing w:line="440" w:lineRule="exact"/>
        <w:ind w:firstLine="482"/>
        <w:rPr>
          <w:rFonts w:ascii="宋体" w:hAnsi="宋体"/>
          <w:bCs/>
          <w:sz w:val="24"/>
          <w:szCs w:val="24"/>
        </w:rPr>
      </w:pPr>
      <w:r>
        <w:rPr>
          <w:rFonts w:hint="eastAsia" w:ascii="宋体" w:hAnsi="宋体"/>
          <w:bCs/>
          <w:sz w:val="24"/>
          <w:szCs w:val="24"/>
        </w:rPr>
        <w:t>5.由</w:t>
      </w:r>
      <w:r>
        <w:rPr>
          <w:rFonts w:ascii="宋体" w:hAnsi="宋体"/>
          <w:bCs/>
          <w:sz w:val="24"/>
          <w:szCs w:val="24"/>
        </w:rPr>
        <w:t>采购人所属预算级次的财政部门</w:t>
      </w:r>
      <w:r>
        <w:rPr>
          <w:rFonts w:hint="eastAsia" w:ascii="宋体" w:hAnsi="宋体"/>
          <w:bCs/>
          <w:sz w:val="24"/>
          <w:szCs w:val="24"/>
        </w:rPr>
        <w:t>根据《</w:t>
      </w:r>
      <w:r>
        <w:rPr>
          <w:rFonts w:ascii="宋体" w:hAnsi="宋体"/>
          <w:bCs/>
          <w:sz w:val="24"/>
          <w:szCs w:val="24"/>
        </w:rPr>
        <w:t>政府采购质疑和投诉办法</w:t>
      </w:r>
      <w:r>
        <w:rPr>
          <w:rFonts w:hint="eastAsia" w:ascii="宋体" w:hAnsi="宋体"/>
          <w:bCs/>
          <w:sz w:val="24"/>
          <w:szCs w:val="24"/>
        </w:rPr>
        <w:t>》（</w:t>
      </w:r>
      <w:r>
        <w:rPr>
          <w:rFonts w:ascii="宋体" w:hAnsi="宋体"/>
          <w:bCs/>
          <w:sz w:val="24"/>
          <w:szCs w:val="24"/>
        </w:rPr>
        <w:t>中华人民共和国财政部令第94号</w:t>
      </w:r>
      <w:r>
        <w:rPr>
          <w:rFonts w:hint="eastAsia" w:ascii="宋体" w:hAnsi="宋体"/>
          <w:bCs/>
          <w:sz w:val="24"/>
          <w:szCs w:val="24"/>
        </w:rPr>
        <w:t>）相关规定进行</w:t>
      </w:r>
      <w:r>
        <w:rPr>
          <w:rFonts w:ascii="宋体" w:hAnsi="宋体"/>
          <w:bCs/>
          <w:sz w:val="24"/>
          <w:szCs w:val="24"/>
        </w:rPr>
        <w:t>投诉处理</w:t>
      </w:r>
      <w:r>
        <w:rPr>
          <w:rFonts w:hint="eastAsia" w:ascii="宋体" w:hAnsi="宋体"/>
          <w:bCs/>
          <w:sz w:val="24"/>
          <w:szCs w:val="24"/>
        </w:rPr>
        <w:t>。</w:t>
      </w:r>
    </w:p>
    <w:p w14:paraId="4BB4DC61">
      <w:pPr>
        <w:tabs>
          <w:tab w:val="left" w:pos="945"/>
        </w:tabs>
        <w:spacing w:line="440" w:lineRule="exact"/>
        <w:ind w:firstLine="482"/>
        <w:outlineLvl w:val="0"/>
        <w:rPr>
          <w:rFonts w:ascii="宋体" w:hAnsi="宋体"/>
          <w:b/>
          <w:sz w:val="24"/>
          <w:szCs w:val="24"/>
        </w:rPr>
      </w:pPr>
      <w:bookmarkStart w:id="33" w:name="_Toc35780500"/>
      <w:bookmarkStart w:id="34" w:name="_Toc98277329"/>
      <w:bookmarkStart w:id="35" w:name="_Toc116946293"/>
      <w:bookmarkStart w:id="36" w:name="_Toc39873207"/>
      <w:r>
        <w:rPr>
          <w:rFonts w:hint="eastAsia" w:ascii="宋体" w:hAnsi="宋体"/>
          <w:b/>
          <w:sz w:val="24"/>
          <w:szCs w:val="24"/>
        </w:rPr>
        <w:t>（六） 投标文件的组成：</w:t>
      </w:r>
      <w:bookmarkEnd w:id="33"/>
      <w:bookmarkEnd w:id="34"/>
      <w:bookmarkEnd w:id="35"/>
      <w:bookmarkEnd w:id="36"/>
    </w:p>
    <w:p w14:paraId="7477634E">
      <w:pPr>
        <w:spacing w:line="440" w:lineRule="exact"/>
        <w:ind w:firstLine="482"/>
        <w:rPr>
          <w:rFonts w:ascii="宋体" w:hAnsi="宋体"/>
          <w:bCs/>
          <w:sz w:val="24"/>
          <w:szCs w:val="24"/>
        </w:rPr>
      </w:pPr>
      <w:r>
        <w:rPr>
          <w:rFonts w:hint="eastAsia" w:ascii="宋体" w:hAnsi="宋体"/>
          <w:b/>
          <w:bCs/>
          <w:sz w:val="24"/>
          <w:szCs w:val="24"/>
        </w:rPr>
        <w:t>第一部分</w:t>
      </w:r>
      <w:r>
        <w:rPr>
          <w:rFonts w:ascii="宋体" w:hAnsi="宋体"/>
          <w:b/>
          <w:bCs/>
          <w:sz w:val="24"/>
          <w:szCs w:val="24"/>
        </w:rPr>
        <w:t>：</w:t>
      </w:r>
      <w:r>
        <w:rPr>
          <w:rFonts w:hint="eastAsia" w:ascii="宋体" w:hAnsi="宋体"/>
          <w:b/>
          <w:bCs/>
          <w:sz w:val="24"/>
          <w:szCs w:val="24"/>
        </w:rPr>
        <w:t>商务标</w:t>
      </w:r>
    </w:p>
    <w:p w14:paraId="2329A106">
      <w:pPr>
        <w:numPr>
          <w:ilvl w:val="0"/>
          <w:numId w:val="9"/>
        </w:numPr>
        <w:tabs>
          <w:tab w:val="left" w:pos="525"/>
          <w:tab w:val="left" w:pos="945"/>
        </w:tabs>
        <w:spacing w:line="440" w:lineRule="exact"/>
        <w:ind w:left="630" w:leftChars="0" w:hanging="420" w:firstLineChars="0"/>
        <w:rPr>
          <w:rFonts w:ascii="宋体" w:hAnsi="宋体"/>
          <w:bCs/>
          <w:sz w:val="24"/>
          <w:szCs w:val="24"/>
        </w:rPr>
      </w:pPr>
      <w:r>
        <w:rPr>
          <w:rFonts w:hint="eastAsia" w:ascii="宋体" w:hAnsi="宋体"/>
          <w:bCs/>
          <w:sz w:val="24"/>
          <w:szCs w:val="24"/>
        </w:rPr>
        <w:t>投标函（</w:t>
      </w:r>
      <w:r>
        <w:rPr>
          <w:rFonts w:hint="eastAsia" w:ascii="宋体" w:hAnsi="宋体"/>
          <w:b/>
          <w:bCs/>
          <w:sz w:val="24"/>
          <w:szCs w:val="24"/>
        </w:rPr>
        <w:t>格式见附件）</w:t>
      </w:r>
    </w:p>
    <w:p w14:paraId="0F13160F">
      <w:pPr>
        <w:numPr>
          <w:ilvl w:val="0"/>
          <w:numId w:val="9"/>
        </w:numPr>
        <w:tabs>
          <w:tab w:val="left" w:pos="525"/>
          <w:tab w:val="left" w:pos="945"/>
        </w:tabs>
        <w:spacing w:line="440" w:lineRule="exact"/>
        <w:ind w:left="630" w:leftChars="0" w:hanging="420" w:firstLineChars="0"/>
        <w:rPr>
          <w:rFonts w:ascii="宋体" w:hAnsi="宋体"/>
          <w:bCs/>
          <w:sz w:val="24"/>
          <w:szCs w:val="24"/>
        </w:rPr>
      </w:pPr>
      <w:r>
        <w:rPr>
          <w:rFonts w:hint="eastAsia" w:ascii="宋体" w:hAnsi="宋体"/>
          <w:bCs/>
          <w:sz w:val="24"/>
          <w:szCs w:val="24"/>
        </w:rPr>
        <w:t>证明文件：</w:t>
      </w:r>
    </w:p>
    <w:p w14:paraId="6A41FDBC">
      <w:pPr>
        <w:numPr>
          <w:ilvl w:val="1"/>
          <w:numId w:val="9"/>
        </w:numPr>
        <w:tabs>
          <w:tab w:val="left" w:pos="525"/>
          <w:tab w:val="left" w:pos="945"/>
        </w:tabs>
        <w:spacing w:line="440" w:lineRule="exact"/>
        <w:ind w:left="567" w:leftChars="0" w:firstLine="63" w:firstLineChars="0"/>
        <w:rPr>
          <w:rFonts w:ascii="宋体" w:hAnsi="宋体"/>
          <w:bCs/>
          <w:sz w:val="24"/>
          <w:szCs w:val="24"/>
        </w:rPr>
      </w:pPr>
      <w:bookmarkStart w:id="37" w:name="_Hlk54189647"/>
      <w:bookmarkStart w:id="38" w:name="_Hlk40019962"/>
      <w:bookmarkStart w:id="39" w:name="_Hlk39447281"/>
      <w:r>
        <w:rPr>
          <w:rFonts w:hint="eastAsia" w:ascii="宋体" w:hAnsi="宋体"/>
          <w:bCs/>
          <w:sz w:val="24"/>
          <w:szCs w:val="24"/>
        </w:rPr>
        <w:t>资格、资信证明文件</w:t>
      </w:r>
    </w:p>
    <w:p w14:paraId="00B00FA9">
      <w:pPr>
        <w:numPr>
          <w:ilvl w:val="2"/>
          <w:numId w:val="8"/>
        </w:numPr>
        <w:tabs>
          <w:tab w:val="left" w:pos="420"/>
          <w:tab w:val="left" w:pos="945"/>
          <w:tab w:val="left" w:pos="1155"/>
        </w:tabs>
        <w:spacing w:line="440" w:lineRule="exact"/>
        <w:ind w:left="0" w:firstLine="482"/>
        <w:rPr>
          <w:rFonts w:ascii="宋体" w:hAnsi="宋体"/>
          <w:bCs/>
          <w:sz w:val="24"/>
          <w:szCs w:val="24"/>
        </w:rPr>
      </w:pPr>
      <w:bookmarkStart w:id="40" w:name="_Hlk111313981"/>
      <w:r>
        <w:rPr>
          <w:rFonts w:hint="eastAsia" w:ascii="宋体" w:hAnsi="宋体"/>
          <w:bCs/>
          <w:sz w:val="24"/>
          <w:szCs w:val="24"/>
        </w:rPr>
        <w:t>关于资格的声明函（</w:t>
      </w:r>
      <w:r>
        <w:rPr>
          <w:rFonts w:hint="eastAsia" w:ascii="宋体" w:hAnsi="宋体"/>
          <w:b/>
          <w:bCs/>
          <w:sz w:val="24"/>
          <w:szCs w:val="24"/>
        </w:rPr>
        <w:t>格式见附件</w:t>
      </w:r>
      <w:r>
        <w:rPr>
          <w:rFonts w:hint="eastAsia" w:ascii="宋体" w:hAnsi="宋体"/>
          <w:bCs/>
          <w:sz w:val="24"/>
          <w:szCs w:val="24"/>
        </w:rPr>
        <w:t>）</w:t>
      </w:r>
    </w:p>
    <w:p w14:paraId="7D556B41">
      <w:pPr>
        <w:numPr>
          <w:ilvl w:val="2"/>
          <w:numId w:val="8"/>
        </w:numPr>
        <w:tabs>
          <w:tab w:val="left" w:pos="420"/>
          <w:tab w:val="left" w:pos="851"/>
          <w:tab w:val="left" w:pos="1155"/>
        </w:tabs>
        <w:spacing w:line="440" w:lineRule="exact"/>
        <w:ind w:left="0" w:firstLine="482"/>
        <w:rPr>
          <w:rFonts w:ascii="宋体" w:hAnsi="宋体"/>
          <w:bCs/>
          <w:sz w:val="24"/>
          <w:szCs w:val="24"/>
        </w:rPr>
      </w:pPr>
      <w:bookmarkStart w:id="41" w:name="_Hlk78664359"/>
      <w:r>
        <w:rPr>
          <w:rFonts w:ascii="宋体" w:hAnsi="宋体"/>
          <w:bCs/>
          <w:sz w:val="24"/>
          <w:szCs w:val="24"/>
        </w:rPr>
        <w:t>具有独立承担民事责任能力</w:t>
      </w:r>
      <w:r>
        <w:rPr>
          <w:rFonts w:hint="eastAsia" w:ascii="宋体" w:hAnsi="宋体"/>
          <w:bCs/>
          <w:sz w:val="24"/>
          <w:szCs w:val="24"/>
        </w:rPr>
        <w:t>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（投标供应商如是允许以分支机构身份参加投标的，提供投标供应商分支机构的营业执照原件扫描件）</w:t>
      </w:r>
      <w:r>
        <w:rPr>
          <w:rFonts w:hint="eastAsia" w:ascii="宋体" w:hAnsi="宋体"/>
          <w:bCs/>
          <w:sz w:val="24"/>
          <w:szCs w:val="24"/>
        </w:rPr>
        <w:t>；</w:t>
      </w:r>
    </w:p>
    <w:p w14:paraId="5100AAE7">
      <w:pPr>
        <w:numPr>
          <w:ilvl w:val="2"/>
          <w:numId w:val="8"/>
        </w:numPr>
        <w:tabs>
          <w:tab w:val="left" w:pos="420"/>
          <w:tab w:val="left" w:pos="851"/>
          <w:tab w:val="left" w:pos="1155"/>
        </w:tabs>
        <w:spacing w:line="440" w:lineRule="exact"/>
        <w:ind w:left="0" w:firstLine="482"/>
        <w:rPr>
          <w:rFonts w:ascii="宋体" w:hAnsi="宋体"/>
          <w:bCs/>
          <w:sz w:val="24"/>
          <w:szCs w:val="24"/>
        </w:rPr>
      </w:pPr>
      <w:r>
        <w:rPr>
          <w:rFonts w:hint="eastAsia" w:ascii="宋体" w:hAnsi="宋体"/>
          <w:bCs/>
          <w:sz w:val="24"/>
          <w:szCs w:val="24"/>
        </w:rPr>
        <w:t>投标供应商法定代表人授权委托书</w:t>
      </w:r>
      <w:r>
        <w:rPr>
          <w:rFonts w:hint="eastAsia" w:ascii="宋体" w:hAnsi="宋体"/>
          <w:b/>
          <w:bCs w:val="0"/>
          <w:sz w:val="24"/>
          <w:szCs w:val="24"/>
        </w:rPr>
        <w:t>（格式见附件，法定代表人亲自参加投标的除外）（投标供应商如允许以分支机构身份参加投标的，请自行将“法定代表人”更改为“负责人”，分支机构投标时涉及招标文件“法定代表人”要求的部分，其具体要求视同本条规定）</w:t>
      </w:r>
      <w:r>
        <w:rPr>
          <w:rFonts w:hint="eastAsia" w:ascii="宋体" w:hAnsi="宋体"/>
          <w:b/>
          <w:bCs/>
          <w:sz w:val="24"/>
          <w:szCs w:val="24"/>
        </w:rPr>
        <w:t>；</w:t>
      </w:r>
    </w:p>
    <w:p w14:paraId="21A942E7">
      <w:pPr>
        <w:numPr>
          <w:ilvl w:val="2"/>
          <w:numId w:val="8"/>
        </w:numPr>
        <w:tabs>
          <w:tab w:val="left" w:pos="420"/>
          <w:tab w:val="left" w:pos="851"/>
          <w:tab w:val="left" w:pos="1155"/>
        </w:tabs>
        <w:spacing w:line="440" w:lineRule="exact"/>
        <w:ind w:left="0" w:firstLine="482"/>
        <w:rPr>
          <w:rFonts w:ascii="宋体" w:hAnsi="宋体"/>
          <w:bCs/>
          <w:sz w:val="24"/>
          <w:szCs w:val="24"/>
        </w:rPr>
      </w:pPr>
      <w:r>
        <w:rPr>
          <w:rFonts w:hint="eastAsia" w:ascii="宋体" w:hAnsi="宋体"/>
          <w:bCs/>
          <w:sz w:val="24"/>
          <w:szCs w:val="24"/>
        </w:rPr>
        <w:t>投标供应商法定代表人身份证原件扫描件（身份证应为正、反面）；</w:t>
      </w:r>
    </w:p>
    <w:p w14:paraId="7578495E">
      <w:pPr>
        <w:numPr>
          <w:ilvl w:val="2"/>
          <w:numId w:val="8"/>
        </w:numPr>
        <w:tabs>
          <w:tab w:val="left" w:pos="420"/>
          <w:tab w:val="left" w:pos="851"/>
          <w:tab w:val="left" w:pos="1155"/>
        </w:tabs>
        <w:spacing w:line="440" w:lineRule="exact"/>
        <w:ind w:left="0" w:firstLine="482"/>
        <w:rPr>
          <w:rFonts w:ascii="宋体" w:hAnsi="宋体"/>
          <w:bCs/>
          <w:sz w:val="24"/>
          <w:szCs w:val="24"/>
        </w:rPr>
      </w:pPr>
      <w:r>
        <w:rPr>
          <w:rFonts w:hint="eastAsia" w:ascii="宋体" w:hAnsi="宋体"/>
          <w:bCs/>
          <w:sz w:val="24"/>
          <w:szCs w:val="24"/>
        </w:rPr>
        <w:t>投标供应商法定代表人授权代表身份证原件扫描件（身份证应为正、反面，法定代表人亲自参加投标的除外）；</w:t>
      </w:r>
      <w:bookmarkEnd w:id="41"/>
    </w:p>
    <w:p w14:paraId="22A396DB">
      <w:pPr>
        <w:numPr>
          <w:ilvl w:val="2"/>
          <w:numId w:val="8"/>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投标供应商提供</w:t>
      </w:r>
      <w:r>
        <w:rPr>
          <w:rFonts w:hint="eastAsia" w:ascii="宋体" w:hAnsi="宋体"/>
          <w:bCs/>
          <w:sz w:val="24"/>
          <w:szCs w:val="24"/>
          <w:lang w:eastAsia="zh-CN"/>
        </w:rPr>
        <w:t>近一年中任意一个月份(不含投标当月)</w:t>
      </w:r>
      <w:r>
        <w:rPr>
          <w:rFonts w:hint="eastAsia" w:ascii="宋体" w:hAnsi="宋体"/>
          <w:bCs/>
          <w:sz w:val="24"/>
          <w:szCs w:val="24"/>
        </w:rPr>
        <w:t>)的财务状况报告（资产负债表和利润表）或由会计师事务所出具的202</w:t>
      </w:r>
      <w:r>
        <w:rPr>
          <w:rFonts w:hint="eastAsia" w:ascii="宋体" w:hAnsi="宋体"/>
          <w:bCs/>
          <w:sz w:val="24"/>
          <w:szCs w:val="24"/>
          <w:lang w:val="en-US" w:eastAsia="zh-CN"/>
        </w:rPr>
        <w:t>3</w:t>
      </w:r>
      <w:r>
        <w:rPr>
          <w:rFonts w:hint="eastAsia" w:ascii="宋体" w:hAnsi="宋体"/>
          <w:bCs/>
          <w:sz w:val="24"/>
          <w:szCs w:val="24"/>
        </w:rPr>
        <w:t>年度的财务审计报告原件扫描件并加盖公章或签电子公章；</w:t>
      </w:r>
    </w:p>
    <w:p w14:paraId="78DF2533">
      <w:pPr>
        <w:numPr>
          <w:ilvl w:val="2"/>
          <w:numId w:val="8"/>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投标供应商</w:t>
      </w:r>
      <w:r>
        <w:rPr>
          <w:rFonts w:hint="eastAsia" w:ascii="宋体" w:hAnsi="宋体"/>
          <w:bCs/>
          <w:sz w:val="24"/>
          <w:szCs w:val="24"/>
          <w:lang w:eastAsia="zh-CN"/>
        </w:rPr>
        <w:t>近一年中任意一个月份(不含投标当月)</w:t>
      </w:r>
      <w:r>
        <w:rPr>
          <w:rFonts w:hint="eastAsia" w:ascii="宋体" w:hAnsi="宋体"/>
          <w:bCs/>
          <w:sz w:val="24"/>
          <w:szCs w:val="24"/>
        </w:rPr>
        <w:t>)的依法缴纳税收的相关材料（提供相关主管部门证明或银行代扣证明，或者提供依法免税的主管部门出具的相应证明材料）扫描件并加盖公章或签电子公章；</w:t>
      </w:r>
    </w:p>
    <w:p w14:paraId="23A306F9">
      <w:pPr>
        <w:numPr>
          <w:ilvl w:val="2"/>
          <w:numId w:val="8"/>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投标供应商</w:t>
      </w:r>
      <w:r>
        <w:rPr>
          <w:rFonts w:hint="eastAsia" w:ascii="宋体" w:hAnsi="宋体"/>
          <w:bCs/>
          <w:sz w:val="24"/>
          <w:szCs w:val="24"/>
          <w:lang w:eastAsia="zh-CN"/>
        </w:rPr>
        <w:t>近一年中任意一个月份(不含投标当月)</w:t>
      </w:r>
      <w:r>
        <w:rPr>
          <w:rFonts w:hint="eastAsia" w:ascii="宋体" w:hAnsi="宋体"/>
          <w:bCs/>
          <w:sz w:val="24"/>
          <w:szCs w:val="24"/>
        </w:rPr>
        <w:t>)的依法</w:t>
      </w:r>
      <w:r>
        <w:rPr>
          <w:rFonts w:ascii="宋体" w:hAnsi="宋体"/>
          <w:bCs/>
          <w:sz w:val="24"/>
          <w:szCs w:val="24"/>
        </w:rPr>
        <w:t>缴纳</w:t>
      </w:r>
      <w:r>
        <w:rPr>
          <w:rFonts w:hint="eastAsia" w:ascii="宋体" w:hAnsi="宋体"/>
          <w:bCs/>
          <w:sz w:val="24"/>
          <w:szCs w:val="24"/>
        </w:rPr>
        <w:t>社会保障资金的相关材料（提供相关主管部门证明或银行代扣证明，或者提供依法不需要缴纳社会保障资金的主管部门出具的证明材料）扫描件并加盖公章或签电子公章；</w:t>
      </w:r>
    </w:p>
    <w:p w14:paraId="404F323C">
      <w:pPr>
        <w:numPr>
          <w:ilvl w:val="2"/>
          <w:numId w:val="8"/>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政府采购投标及履约承诺函</w:t>
      </w:r>
      <w:r>
        <w:rPr>
          <w:rFonts w:hint="eastAsia" w:ascii="宋体" w:hAnsi="宋体"/>
          <w:b/>
          <w:sz w:val="24"/>
          <w:szCs w:val="24"/>
        </w:rPr>
        <w:t>（格式见附件）</w:t>
      </w:r>
      <w:r>
        <w:rPr>
          <w:rFonts w:hint="eastAsia" w:ascii="宋体" w:hAnsi="宋体"/>
          <w:bCs/>
          <w:sz w:val="24"/>
          <w:szCs w:val="24"/>
        </w:rPr>
        <w:t>；</w:t>
      </w:r>
      <w:bookmarkStart w:id="42" w:name="_Hlk100178398"/>
      <w:bookmarkEnd w:id="42"/>
    </w:p>
    <w:p w14:paraId="3946EEFB">
      <w:pPr>
        <w:numPr>
          <w:ilvl w:val="2"/>
          <w:numId w:val="8"/>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投标供应商具有有效的国家新闻或文化部门颁发的中华人民共和国出版物发行或经营许可证原件扫描件并加盖公章或签电子公章；</w:t>
      </w:r>
    </w:p>
    <w:p w14:paraId="35F6994C">
      <w:pPr>
        <w:numPr>
          <w:ilvl w:val="2"/>
          <w:numId w:val="8"/>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参加政府采购活动前3年内在经营活动中没有重大违法记录的书面声明（格式见附件）；</w:t>
      </w:r>
    </w:p>
    <w:p w14:paraId="5063BEE4">
      <w:pPr>
        <w:numPr>
          <w:ilvl w:val="2"/>
          <w:numId w:val="8"/>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具备履行合同所必需的设备和专业技术能力的书面声明（格式见附件）；</w:t>
      </w:r>
    </w:p>
    <w:p w14:paraId="1D9F1935">
      <w:pPr>
        <w:numPr>
          <w:ilvl w:val="2"/>
          <w:numId w:val="8"/>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中标包优先顺序承诺函（格式见附件）。</w:t>
      </w:r>
    </w:p>
    <w:bookmarkEnd w:id="40"/>
    <w:p w14:paraId="7B96BAB3">
      <w:pPr>
        <w:tabs>
          <w:tab w:val="left" w:pos="420"/>
          <w:tab w:val="left" w:pos="945"/>
          <w:tab w:val="left" w:pos="1155"/>
          <w:tab w:val="left" w:pos="1378"/>
        </w:tabs>
        <w:spacing w:line="440" w:lineRule="exact"/>
        <w:ind w:firstLine="482"/>
        <w:rPr>
          <w:rFonts w:ascii="宋体" w:hAnsi="宋体"/>
          <w:bCs/>
          <w:sz w:val="24"/>
          <w:szCs w:val="24"/>
        </w:rPr>
      </w:pPr>
      <w:bookmarkStart w:id="43" w:name="_Hlk110963056"/>
      <w:r>
        <w:rPr>
          <w:rFonts w:hint="eastAsia" w:ascii="宋体" w:hAnsi="宋体"/>
          <w:b/>
          <w:bCs/>
          <w:sz w:val="24"/>
          <w:szCs w:val="24"/>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p>
    <w:p w14:paraId="60856AEC">
      <w:pPr>
        <w:numPr>
          <w:ilvl w:val="1"/>
          <w:numId w:val="9"/>
        </w:numPr>
        <w:tabs>
          <w:tab w:val="left" w:pos="525"/>
          <w:tab w:val="left" w:pos="945"/>
        </w:tabs>
        <w:spacing w:line="440" w:lineRule="exact"/>
        <w:ind w:left="567" w:leftChars="0" w:firstLine="63" w:firstLineChars="0"/>
        <w:rPr>
          <w:rFonts w:hint="eastAsia" w:ascii="宋体" w:hAnsi="宋体"/>
          <w:bCs/>
          <w:sz w:val="24"/>
          <w:szCs w:val="24"/>
        </w:rPr>
      </w:pPr>
      <w:r>
        <w:rPr>
          <w:rFonts w:hint="eastAsia" w:ascii="宋体" w:hAnsi="宋体"/>
          <w:bCs/>
          <w:sz w:val="24"/>
          <w:szCs w:val="24"/>
        </w:rPr>
        <w:t>补充性文件</w:t>
      </w:r>
      <w:bookmarkEnd w:id="43"/>
    </w:p>
    <w:p w14:paraId="7963D059">
      <w:pPr>
        <w:tabs>
          <w:tab w:val="left" w:pos="420"/>
          <w:tab w:val="left" w:pos="945"/>
          <w:tab w:val="left" w:pos="1155"/>
        </w:tabs>
        <w:spacing w:line="440" w:lineRule="exact"/>
        <w:ind w:firstLine="480"/>
        <w:rPr>
          <w:rFonts w:ascii="宋体" w:hAnsi="宋体"/>
          <w:sz w:val="24"/>
          <w:szCs w:val="24"/>
        </w:rPr>
      </w:pPr>
      <w:r>
        <w:rPr>
          <w:rFonts w:hint="eastAsia" w:ascii="宋体" w:hAnsi="宋体"/>
          <w:sz w:val="24"/>
          <w:szCs w:val="24"/>
        </w:rPr>
        <w:t>①中小企业声明函；（投标供应商为中小企业的必须提供，格式见附件）</w:t>
      </w:r>
    </w:p>
    <w:p w14:paraId="053CE6C3">
      <w:pPr>
        <w:tabs>
          <w:tab w:val="left" w:pos="420"/>
          <w:tab w:val="left" w:pos="945"/>
          <w:tab w:val="left" w:pos="1155"/>
        </w:tabs>
        <w:spacing w:line="440" w:lineRule="exact"/>
        <w:ind w:firstLine="480"/>
        <w:rPr>
          <w:rFonts w:ascii="宋体" w:hAnsi="宋体"/>
          <w:sz w:val="24"/>
          <w:szCs w:val="24"/>
        </w:rPr>
      </w:pPr>
      <w:r>
        <w:rPr>
          <w:rFonts w:hint="eastAsia" w:ascii="宋体" w:hAnsi="宋体"/>
          <w:sz w:val="24"/>
          <w:szCs w:val="24"/>
        </w:rPr>
        <w:t>②由省级以上监狱管理局、戒毒管理局（含新疆生产建设兵团）出具的属于监狱企业的证明文件复印件</w:t>
      </w:r>
    </w:p>
    <w:p w14:paraId="0C6D8735">
      <w:pPr>
        <w:tabs>
          <w:tab w:val="left" w:pos="420"/>
          <w:tab w:val="left" w:pos="945"/>
          <w:tab w:val="left" w:pos="1155"/>
        </w:tabs>
        <w:spacing w:line="440" w:lineRule="exact"/>
        <w:ind w:firstLine="480"/>
        <w:rPr>
          <w:rFonts w:ascii="宋体" w:hAnsi="宋体"/>
          <w:sz w:val="24"/>
          <w:szCs w:val="24"/>
        </w:rPr>
      </w:pPr>
      <w:r>
        <w:rPr>
          <w:rFonts w:hint="eastAsia" w:ascii="宋体" w:hAnsi="宋体"/>
          <w:sz w:val="24"/>
          <w:szCs w:val="24"/>
        </w:rPr>
        <w:t>③残疾人福利单位声明函；（投标供应商为残疾人福利单位的必须提供，格式见附件）；</w:t>
      </w:r>
    </w:p>
    <w:p w14:paraId="60E8B0DA">
      <w:pPr>
        <w:tabs>
          <w:tab w:val="left" w:pos="420"/>
          <w:tab w:val="left" w:pos="945"/>
          <w:tab w:val="left" w:pos="1155"/>
        </w:tabs>
        <w:spacing w:line="440" w:lineRule="exact"/>
        <w:ind w:firstLine="480"/>
        <w:rPr>
          <w:rFonts w:ascii="宋体" w:hAnsi="宋体"/>
          <w:sz w:val="24"/>
          <w:szCs w:val="24"/>
        </w:rPr>
      </w:pPr>
      <w:r>
        <w:rPr>
          <w:rFonts w:hint="eastAsia" w:ascii="宋体" w:hAnsi="宋体"/>
          <w:sz w:val="24"/>
          <w:szCs w:val="24"/>
        </w:rPr>
        <w:t>④企业简介和经营情况说明；</w:t>
      </w:r>
    </w:p>
    <w:p w14:paraId="59D588AA">
      <w:pPr>
        <w:tabs>
          <w:tab w:val="left" w:pos="420"/>
          <w:tab w:val="left" w:pos="945"/>
          <w:tab w:val="left" w:pos="1155"/>
        </w:tabs>
        <w:spacing w:line="440" w:lineRule="exact"/>
        <w:ind w:firstLine="480"/>
        <w:rPr>
          <w:rFonts w:ascii="宋体" w:hAnsi="宋体"/>
          <w:sz w:val="24"/>
          <w:szCs w:val="24"/>
        </w:rPr>
      </w:pPr>
      <w:r>
        <w:rPr>
          <w:rFonts w:hint="eastAsia" w:ascii="宋体" w:hAnsi="宋体"/>
          <w:sz w:val="24"/>
          <w:szCs w:val="24"/>
        </w:rPr>
        <w:t>⑤投标供应商认为必须提供的其他证明材料。</w:t>
      </w:r>
    </w:p>
    <w:p w14:paraId="6FE8CA0E">
      <w:pPr>
        <w:tabs>
          <w:tab w:val="left" w:pos="420"/>
          <w:tab w:val="left" w:pos="945"/>
          <w:tab w:val="left" w:pos="1155"/>
        </w:tabs>
        <w:spacing w:line="440" w:lineRule="exact"/>
        <w:ind w:firstLine="482"/>
        <w:rPr>
          <w:rFonts w:ascii="宋体" w:hAnsi="宋体"/>
          <w:sz w:val="24"/>
          <w:szCs w:val="24"/>
        </w:rPr>
      </w:pPr>
      <w:r>
        <w:rPr>
          <w:rFonts w:hint="eastAsia" w:ascii="宋体" w:hAnsi="宋体"/>
          <w:b/>
          <w:bCs/>
          <w:sz w:val="24"/>
          <w:szCs w:val="24"/>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或其他</w:t>
      </w:r>
      <w:r>
        <w:rPr>
          <w:rFonts w:hint="eastAsia" w:ascii="宋体" w:hAnsi="宋体"/>
          <w:b/>
          <w:bCs/>
          <w:sz w:val="24"/>
          <w:szCs w:val="24"/>
        </w:rPr>
        <w:t>可在中国大陆有效居留的许可证明。投标供应商所提交的证明文件的完整、清晰与否，将直接影响其投标文件的审核和评分结果。</w:t>
      </w:r>
    </w:p>
    <w:p w14:paraId="509C754B">
      <w:pPr>
        <w:numPr>
          <w:ilvl w:val="0"/>
          <w:numId w:val="9"/>
        </w:numPr>
        <w:tabs>
          <w:tab w:val="left" w:pos="525"/>
          <w:tab w:val="left" w:pos="945"/>
        </w:tabs>
        <w:spacing w:line="440" w:lineRule="exact"/>
        <w:ind w:left="630" w:leftChars="0" w:hanging="420" w:firstLineChars="0"/>
        <w:rPr>
          <w:rFonts w:ascii="宋体" w:hAnsi="宋体"/>
          <w:bCs/>
          <w:sz w:val="24"/>
          <w:szCs w:val="24"/>
        </w:rPr>
      </w:pPr>
      <w:r>
        <w:rPr>
          <w:rFonts w:hint="eastAsia" w:ascii="宋体" w:hAnsi="宋体"/>
          <w:bCs/>
          <w:sz w:val="24"/>
          <w:szCs w:val="24"/>
        </w:rPr>
        <w:t>开标一览表（格式见附件）</w:t>
      </w:r>
    </w:p>
    <w:p w14:paraId="1D4CA1FA">
      <w:pPr>
        <w:spacing w:line="440" w:lineRule="exact"/>
        <w:ind w:firstLine="482"/>
        <w:rPr>
          <w:rFonts w:ascii="宋体" w:hAnsi="宋体"/>
          <w:bCs/>
          <w:sz w:val="24"/>
          <w:szCs w:val="24"/>
        </w:rPr>
      </w:pPr>
      <w:r>
        <w:rPr>
          <w:rFonts w:hint="eastAsia" w:ascii="宋体" w:hAnsi="宋体"/>
          <w:b/>
          <w:bCs/>
          <w:sz w:val="24"/>
          <w:szCs w:val="24"/>
        </w:rPr>
        <w:t>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1FEEC498">
      <w:pPr>
        <w:numPr>
          <w:ilvl w:val="0"/>
          <w:numId w:val="9"/>
        </w:numPr>
        <w:tabs>
          <w:tab w:val="left" w:pos="525"/>
          <w:tab w:val="left" w:pos="945"/>
        </w:tabs>
        <w:spacing w:line="440" w:lineRule="exact"/>
        <w:ind w:left="630" w:leftChars="0" w:hanging="420" w:firstLineChars="0"/>
        <w:rPr>
          <w:rFonts w:hint="eastAsia" w:ascii="宋体" w:hAnsi="宋体"/>
          <w:bCs/>
          <w:sz w:val="24"/>
          <w:szCs w:val="24"/>
        </w:rPr>
      </w:pPr>
      <w:r>
        <w:rPr>
          <w:rFonts w:hint="eastAsia" w:ascii="宋体" w:hAnsi="宋体"/>
          <w:bCs/>
          <w:sz w:val="24"/>
          <w:szCs w:val="24"/>
        </w:rPr>
        <w:t>偏离表（格式见附件）</w:t>
      </w:r>
    </w:p>
    <w:p w14:paraId="25F8CDB7">
      <w:pPr>
        <w:numPr>
          <w:ilvl w:val="0"/>
          <w:numId w:val="9"/>
        </w:numPr>
        <w:tabs>
          <w:tab w:val="left" w:pos="525"/>
          <w:tab w:val="left" w:pos="945"/>
        </w:tabs>
        <w:spacing w:line="440" w:lineRule="exact"/>
        <w:ind w:left="630" w:leftChars="0" w:hanging="420" w:firstLineChars="0"/>
        <w:rPr>
          <w:rFonts w:hint="eastAsia" w:ascii="宋体" w:hAnsi="宋体"/>
          <w:bCs/>
          <w:sz w:val="24"/>
          <w:szCs w:val="24"/>
        </w:rPr>
      </w:pPr>
      <w:r>
        <w:rPr>
          <w:rFonts w:hint="eastAsia" w:ascii="宋体" w:hAnsi="宋体"/>
          <w:bCs/>
          <w:sz w:val="24"/>
          <w:szCs w:val="24"/>
        </w:rPr>
        <w:t>企业类似业绩一览表（格式见附件）</w:t>
      </w:r>
    </w:p>
    <w:p w14:paraId="54F8BECB">
      <w:pPr>
        <w:numPr>
          <w:ilvl w:val="0"/>
          <w:numId w:val="9"/>
        </w:numPr>
        <w:tabs>
          <w:tab w:val="left" w:pos="525"/>
          <w:tab w:val="left" w:pos="945"/>
        </w:tabs>
        <w:spacing w:line="440" w:lineRule="exact"/>
        <w:ind w:left="630" w:leftChars="0" w:hanging="420" w:firstLineChars="0"/>
        <w:rPr>
          <w:rFonts w:hint="eastAsia" w:ascii="宋体" w:hAnsi="宋体"/>
          <w:bCs/>
          <w:sz w:val="24"/>
          <w:szCs w:val="24"/>
        </w:rPr>
      </w:pPr>
      <w:r>
        <w:rPr>
          <w:rFonts w:hint="eastAsia" w:ascii="宋体" w:hAnsi="宋体"/>
          <w:bCs/>
          <w:sz w:val="24"/>
          <w:szCs w:val="24"/>
        </w:rPr>
        <w:t>投标供应商拟投入本项目人员一览表（格式见附件）</w:t>
      </w:r>
    </w:p>
    <w:p w14:paraId="65BC5F5D">
      <w:pPr>
        <w:numPr>
          <w:ilvl w:val="0"/>
          <w:numId w:val="9"/>
        </w:numPr>
        <w:tabs>
          <w:tab w:val="left" w:pos="525"/>
          <w:tab w:val="left" w:pos="945"/>
        </w:tabs>
        <w:spacing w:line="440" w:lineRule="exact"/>
        <w:ind w:left="630" w:leftChars="0" w:hanging="420" w:firstLineChars="0"/>
        <w:rPr>
          <w:rFonts w:hint="eastAsia" w:ascii="宋体" w:hAnsi="宋体"/>
          <w:bCs/>
          <w:sz w:val="24"/>
          <w:szCs w:val="24"/>
        </w:rPr>
      </w:pPr>
      <w:r>
        <w:rPr>
          <w:rFonts w:hint="eastAsia" w:ascii="宋体" w:hAnsi="宋体"/>
          <w:bCs/>
          <w:sz w:val="24"/>
          <w:szCs w:val="24"/>
        </w:rPr>
        <w:t>评分标准中对应的其他所需证明材料（如有自行添加）</w:t>
      </w:r>
    </w:p>
    <w:p w14:paraId="06A36907">
      <w:pPr>
        <w:numPr>
          <w:ilvl w:val="0"/>
          <w:numId w:val="9"/>
        </w:numPr>
        <w:tabs>
          <w:tab w:val="left" w:pos="525"/>
          <w:tab w:val="left" w:pos="945"/>
        </w:tabs>
        <w:spacing w:line="440" w:lineRule="exact"/>
        <w:ind w:left="630" w:leftChars="0" w:hanging="420" w:firstLineChars="0"/>
        <w:rPr>
          <w:rFonts w:hint="eastAsia" w:ascii="宋体" w:hAnsi="宋体"/>
          <w:bCs/>
          <w:sz w:val="24"/>
          <w:szCs w:val="24"/>
        </w:rPr>
      </w:pPr>
      <w:r>
        <w:rPr>
          <w:rFonts w:hint="eastAsia" w:ascii="宋体" w:hAnsi="宋体"/>
          <w:bCs/>
          <w:sz w:val="24"/>
          <w:szCs w:val="24"/>
        </w:rPr>
        <w:t>要求采购人提供的配合（如有自拟并自行添加）</w:t>
      </w:r>
    </w:p>
    <w:p w14:paraId="4600D6C8">
      <w:pPr>
        <w:numPr>
          <w:ilvl w:val="0"/>
          <w:numId w:val="9"/>
        </w:numPr>
        <w:tabs>
          <w:tab w:val="left" w:pos="525"/>
          <w:tab w:val="left" w:pos="945"/>
        </w:tabs>
        <w:spacing w:line="440" w:lineRule="exact"/>
        <w:ind w:left="630" w:leftChars="0" w:hanging="420" w:firstLineChars="0"/>
        <w:rPr>
          <w:rFonts w:hint="eastAsia" w:ascii="宋体" w:hAnsi="宋体"/>
          <w:bCs/>
          <w:sz w:val="24"/>
          <w:szCs w:val="24"/>
        </w:rPr>
      </w:pPr>
      <w:r>
        <w:rPr>
          <w:rFonts w:hint="eastAsia" w:ascii="宋体" w:hAnsi="宋体"/>
          <w:bCs/>
          <w:sz w:val="24"/>
          <w:szCs w:val="24"/>
        </w:rPr>
        <w:t>其它（投标供应商认为有必要提供的声明和文件，如有自拟并自行添加）</w:t>
      </w:r>
    </w:p>
    <w:bookmarkEnd w:id="38"/>
    <w:bookmarkEnd w:id="39"/>
    <w:p w14:paraId="293C9B10">
      <w:pPr>
        <w:spacing w:line="440" w:lineRule="exact"/>
        <w:ind w:firstLine="482"/>
        <w:rPr>
          <w:rFonts w:hint="eastAsia" w:ascii="宋体" w:hAnsi="宋体"/>
          <w:b/>
          <w:bCs/>
          <w:sz w:val="24"/>
          <w:szCs w:val="24"/>
        </w:rPr>
      </w:pPr>
      <w:bookmarkStart w:id="44" w:name="_Hlk44524244"/>
      <w:bookmarkStart w:id="45" w:name="_Toc39873208"/>
      <w:bookmarkStart w:id="46" w:name="_Toc35780501"/>
      <w:r>
        <w:rPr>
          <w:rFonts w:hint="eastAsia" w:ascii="宋体" w:hAnsi="宋体"/>
          <w:b/>
          <w:bCs/>
          <w:sz w:val="24"/>
          <w:szCs w:val="24"/>
        </w:rPr>
        <w:t>第二部分：技术标</w:t>
      </w:r>
    </w:p>
    <w:bookmarkEnd w:id="44"/>
    <w:p w14:paraId="15157794">
      <w:pPr>
        <w:spacing w:line="440" w:lineRule="exact"/>
        <w:ind w:firstLine="482"/>
        <w:rPr>
          <w:rFonts w:ascii="宋体" w:hAnsi="宋体"/>
          <w:sz w:val="24"/>
        </w:rPr>
      </w:pPr>
      <w:bookmarkStart w:id="47" w:name="_Toc98277339"/>
      <w:r>
        <w:rPr>
          <w:rFonts w:hint="eastAsia" w:ascii="宋体" w:hAnsi="宋体"/>
          <w:sz w:val="24"/>
        </w:rPr>
        <w:t>1.供货管理安排方案及措施</w:t>
      </w:r>
    </w:p>
    <w:p w14:paraId="7399162B">
      <w:pPr>
        <w:spacing w:line="440" w:lineRule="exact"/>
        <w:ind w:firstLine="482"/>
        <w:rPr>
          <w:rFonts w:ascii="宋体" w:hAnsi="宋体"/>
          <w:sz w:val="24"/>
        </w:rPr>
      </w:pPr>
      <w:r>
        <w:rPr>
          <w:rFonts w:hint="eastAsia" w:ascii="宋体" w:hAnsi="宋体"/>
          <w:sz w:val="24"/>
        </w:rPr>
        <w:t>2.质量管理措施</w:t>
      </w:r>
    </w:p>
    <w:p w14:paraId="52F472AB">
      <w:pPr>
        <w:spacing w:line="440" w:lineRule="exact"/>
        <w:ind w:firstLine="482"/>
        <w:rPr>
          <w:rFonts w:ascii="宋体" w:hAnsi="宋体"/>
          <w:sz w:val="24"/>
        </w:rPr>
      </w:pPr>
      <w:r>
        <w:rPr>
          <w:rFonts w:hint="eastAsia" w:ascii="宋体" w:hAnsi="宋体"/>
          <w:sz w:val="24"/>
        </w:rPr>
        <w:t>3.书目加工服务方案</w:t>
      </w:r>
    </w:p>
    <w:p w14:paraId="06DFFE7D">
      <w:pPr>
        <w:spacing w:line="440" w:lineRule="exact"/>
        <w:ind w:firstLine="482"/>
        <w:rPr>
          <w:rFonts w:ascii="宋体" w:hAnsi="宋体"/>
          <w:sz w:val="24"/>
        </w:rPr>
      </w:pPr>
      <w:r>
        <w:rPr>
          <w:rFonts w:hint="eastAsia" w:ascii="宋体" w:hAnsi="宋体"/>
          <w:sz w:val="24"/>
        </w:rPr>
        <w:t>4.物流配送方案</w:t>
      </w:r>
    </w:p>
    <w:p w14:paraId="5A32B842">
      <w:pPr>
        <w:spacing w:line="440" w:lineRule="exact"/>
        <w:ind w:firstLine="482"/>
        <w:rPr>
          <w:rFonts w:ascii="宋体" w:hAnsi="宋体"/>
          <w:sz w:val="24"/>
        </w:rPr>
      </w:pPr>
      <w:r>
        <w:rPr>
          <w:rFonts w:hint="eastAsia" w:ascii="宋体" w:hAnsi="宋体"/>
          <w:sz w:val="24"/>
        </w:rPr>
        <w:t>5.售后服务方案</w:t>
      </w:r>
    </w:p>
    <w:p w14:paraId="66D39451">
      <w:pPr>
        <w:spacing w:line="440" w:lineRule="exact"/>
        <w:ind w:firstLine="482"/>
        <w:rPr>
          <w:rFonts w:ascii="宋体" w:hAnsi="宋体"/>
          <w:bCs/>
          <w:sz w:val="24"/>
          <w:szCs w:val="24"/>
        </w:rPr>
      </w:pPr>
      <w:r>
        <w:rPr>
          <w:rFonts w:hint="eastAsia" w:ascii="宋体" w:hAnsi="宋体"/>
          <w:sz w:val="24"/>
        </w:rPr>
        <w:t>6.特色服务和优惠条件</w:t>
      </w:r>
    </w:p>
    <w:p w14:paraId="5DEDC72F">
      <w:pPr>
        <w:tabs>
          <w:tab w:val="left" w:pos="945"/>
        </w:tabs>
        <w:spacing w:line="440" w:lineRule="exact"/>
        <w:ind w:firstLine="482"/>
        <w:outlineLvl w:val="0"/>
        <w:rPr>
          <w:rFonts w:ascii="宋体" w:hAnsi="宋体"/>
          <w:b/>
          <w:sz w:val="24"/>
          <w:szCs w:val="24"/>
        </w:rPr>
      </w:pPr>
      <w:bookmarkStart w:id="48" w:name="_Toc116946294"/>
      <w:r>
        <w:rPr>
          <w:rFonts w:hint="eastAsia" w:ascii="宋体" w:hAnsi="宋体"/>
          <w:b/>
          <w:sz w:val="24"/>
          <w:szCs w:val="24"/>
        </w:rPr>
        <w:t>（七） 投标文件的制作：</w:t>
      </w:r>
      <w:bookmarkEnd w:id="45"/>
      <w:bookmarkEnd w:id="46"/>
      <w:bookmarkEnd w:id="47"/>
      <w:bookmarkEnd w:id="48"/>
    </w:p>
    <w:p w14:paraId="05FF3529">
      <w:pPr>
        <w:spacing w:line="440" w:lineRule="exact"/>
        <w:ind w:firstLine="482"/>
        <w:rPr>
          <w:rFonts w:ascii="宋体" w:hAnsi="宋体"/>
          <w:sz w:val="24"/>
        </w:rPr>
      </w:pPr>
      <w:r>
        <w:rPr>
          <w:rFonts w:ascii="宋体" w:hAnsi="宋体"/>
          <w:sz w:val="24"/>
        </w:rPr>
        <w:t>1.</w:t>
      </w:r>
      <w:r>
        <w:rPr>
          <w:rFonts w:hint="eastAsia" w:ascii="宋体" w:hAnsi="宋体"/>
          <w:sz w:val="24"/>
        </w:rPr>
        <w:t>所有文件、往来函件均应使用简体中文（规格、型号辅助符号除外）。</w:t>
      </w:r>
    </w:p>
    <w:p w14:paraId="2AA72CA1">
      <w:pPr>
        <w:spacing w:line="440" w:lineRule="exact"/>
        <w:ind w:firstLine="482"/>
        <w:rPr>
          <w:rFonts w:ascii="宋体" w:hAnsi="宋体"/>
          <w:sz w:val="24"/>
        </w:rPr>
      </w:pPr>
      <w:r>
        <w:rPr>
          <w:rFonts w:ascii="宋体" w:hAnsi="宋体"/>
          <w:sz w:val="24"/>
        </w:rPr>
        <w:t>2.</w:t>
      </w:r>
      <w:r>
        <w:rPr>
          <w:rFonts w:hint="eastAsia" w:ascii="宋体" w:hAnsi="宋体"/>
          <w:sz w:val="24"/>
        </w:rPr>
        <w:t>投标文件由投标供应商按给定格式如实填写（编写），须有法人（盖章）、法定代表人或法定代表人授权代表签字或盖章，方为有效，未尽事宜可自行补充。</w:t>
      </w:r>
    </w:p>
    <w:p w14:paraId="6A67E1F2">
      <w:pPr>
        <w:spacing w:line="440" w:lineRule="exact"/>
        <w:ind w:firstLine="482"/>
        <w:rPr>
          <w:rFonts w:ascii="宋体" w:hAnsi="宋体"/>
          <w:sz w:val="24"/>
        </w:rPr>
      </w:pPr>
      <w:r>
        <w:rPr>
          <w:rFonts w:ascii="宋体" w:hAnsi="宋体"/>
          <w:sz w:val="24"/>
        </w:rPr>
        <w:t>3.</w:t>
      </w:r>
      <w:r>
        <w:rPr>
          <w:rFonts w:hint="eastAsia" w:ascii="宋体" w:hAnsi="宋体"/>
          <w:sz w:val="24"/>
        </w:rPr>
        <w:t>投标供应商报价一律以人民币为报价结算货币，结算单位为“元”。</w:t>
      </w:r>
    </w:p>
    <w:p w14:paraId="2E53E95E">
      <w:pPr>
        <w:spacing w:line="440" w:lineRule="exact"/>
        <w:ind w:firstLine="482"/>
        <w:rPr>
          <w:rFonts w:ascii="宋体" w:hAnsi="宋体"/>
          <w:sz w:val="24"/>
        </w:rPr>
      </w:pPr>
      <w:r>
        <w:rPr>
          <w:rFonts w:ascii="宋体" w:hAnsi="宋体"/>
          <w:sz w:val="24"/>
        </w:rPr>
        <w:t>4.</w:t>
      </w:r>
      <w:r>
        <w:rPr>
          <w:rFonts w:hint="eastAsia" w:ascii="宋体" w:hAnsi="宋体"/>
          <w:sz w:val="24"/>
        </w:rPr>
        <w:t>投标文件格式部分，应由投标供应商按给定格式提供，不得更改。</w:t>
      </w:r>
    </w:p>
    <w:p w14:paraId="642C7691">
      <w:pPr>
        <w:spacing w:line="440" w:lineRule="exact"/>
        <w:ind w:firstLine="482"/>
        <w:rPr>
          <w:rFonts w:ascii="宋体" w:hAnsi="宋体"/>
          <w:sz w:val="24"/>
        </w:rPr>
      </w:pPr>
      <w:r>
        <w:rPr>
          <w:rFonts w:ascii="宋体" w:hAnsi="宋体"/>
          <w:sz w:val="24"/>
        </w:rPr>
        <w:t>5.</w:t>
      </w:r>
      <w:r>
        <w:rPr>
          <w:rFonts w:hint="eastAsia" w:ascii="宋体" w:hAnsi="宋体"/>
          <w:sz w:val="24"/>
        </w:rPr>
        <w:t>投标文件应用不褪色的黑色墨水书写或打印。</w:t>
      </w:r>
    </w:p>
    <w:p w14:paraId="18CD7417">
      <w:pPr>
        <w:tabs>
          <w:tab w:val="left" w:pos="0"/>
          <w:tab w:val="left" w:pos="704"/>
        </w:tabs>
        <w:spacing w:line="440" w:lineRule="exact"/>
        <w:ind w:firstLine="482"/>
        <w:rPr>
          <w:rFonts w:ascii="宋体" w:hAnsi="宋体"/>
          <w:b/>
          <w:bCs/>
          <w:sz w:val="24"/>
        </w:rPr>
      </w:pPr>
      <w:r>
        <w:rPr>
          <w:rFonts w:ascii="宋体" w:hAnsi="宋体"/>
          <w:b/>
          <w:bCs/>
          <w:sz w:val="24"/>
        </w:rPr>
        <w:t>6.</w:t>
      </w:r>
      <w:r>
        <w:rPr>
          <w:rFonts w:hint="eastAsia" w:ascii="宋体" w:hAnsi="宋体"/>
          <w:b/>
          <w:bCs/>
          <w:sz w:val="24"/>
        </w:rPr>
        <w:t>投标文件应按“投标文件的组成”的顺序制作。</w:t>
      </w:r>
    </w:p>
    <w:p w14:paraId="1CEB60E9">
      <w:pPr>
        <w:tabs>
          <w:tab w:val="left" w:pos="1288"/>
        </w:tabs>
        <w:spacing w:line="440" w:lineRule="exact"/>
        <w:ind w:firstLine="482"/>
        <w:rPr>
          <w:rFonts w:ascii="宋体" w:hAnsi="宋体"/>
          <w:bCs/>
          <w:sz w:val="24"/>
        </w:rPr>
      </w:pPr>
      <w:r>
        <w:rPr>
          <w:rFonts w:ascii="宋体" w:hAnsi="宋体"/>
          <w:bCs/>
          <w:sz w:val="24"/>
        </w:rPr>
        <w:t>7</w:t>
      </w:r>
      <w:r>
        <w:rPr>
          <w:rFonts w:hint="eastAsia" w:ascii="宋体" w:hAnsi="宋体"/>
          <w:bCs/>
          <w:sz w:val="24"/>
        </w:rPr>
        <w:t>.投标费用自理。</w:t>
      </w:r>
    </w:p>
    <w:p w14:paraId="0CF19A39">
      <w:pPr>
        <w:tabs>
          <w:tab w:val="left" w:pos="945"/>
        </w:tabs>
        <w:spacing w:line="440" w:lineRule="exact"/>
        <w:ind w:firstLine="482"/>
        <w:outlineLvl w:val="0"/>
        <w:rPr>
          <w:rFonts w:ascii="宋体" w:hAnsi="宋体"/>
          <w:b/>
          <w:sz w:val="24"/>
          <w:szCs w:val="24"/>
        </w:rPr>
      </w:pPr>
      <w:bookmarkStart w:id="49" w:name="_Toc116946295"/>
      <w:bookmarkStart w:id="50" w:name="_Toc98277340"/>
      <w:r>
        <w:rPr>
          <w:rFonts w:hint="eastAsia" w:ascii="宋体" w:hAnsi="宋体"/>
          <w:b/>
          <w:sz w:val="24"/>
          <w:szCs w:val="24"/>
        </w:rPr>
        <w:t>（八）网上投标：</w:t>
      </w:r>
      <w:bookmarkEnd w:id="49"/>
      <w:bookmarkEnd w:id="50"/>
    </w:p>
    <w:p w14:paraId="2BB62C70">
      <w:pPr>
        <w:tabs>
          <w:tab w:val="left" w:pos="1288"/>
        </w:tabs>
        <w:spacing w:line="440" w:lineRule="exact"/>
        <w:ind w:firstLine="482"/>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投标供应商应由其法定代表人或法定代表人授权代表在规定的网上报价时间内，凭CA数字证书登陆“江苏省政府采购（苏采云）平台”获取招标文件，在投标客户端制作投标文件（电子数据），并在报价截止时间之前上传投标文件。</w:t>
      </w:r>
    </w:p>
    <w:p w14:paraId="06D39337">
      <w:pPr>
        <w:tabs>
          <w:tab w:val="left" w:pos="525"/>
          <w:tab w:val="left" w:pos="1288"/>
        </w:tabs>
        <w:spacing w:line="440" w:lineRule="exact"/>
        <w:ind w:firstLine="482"/>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投标供应商应对CA数字证书妥善保管，如被他人盗用投标，后果自负。</w:t>
      </w:r>
    </w:p>
    <w:p w14:paraId="7DC3663D">
      <w:pPr>
        <w:tabs>
          <w:tab w:val="left" w:pos="525"/>
          <w:tab w:val="left" w:pos="1288"/>
        </w:tabs>
        <w:spacing w:line="440" w:lineRule="exact"/>
        <w:ind w:firstLine="482"/>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投标供应商按招标文件规定的网上解密时间进行解密，如未按时解密后果自负。</w:t>
      </w:r>
    </w:p>
    <w:p w14:paraId="4C363A61">
      <w:pPr>
        <w:tabs>
          <w:tab w:val="left" w:pos="525"/>
          <w:tab w:val="left" w:pos="1288"/>
        </w:tabs>
        <w:spacing w:line="440" w:lineRule="exact"/>
        <w:ind w:firstLine="482"/>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投标供应商应当对招标文件提出的要求和条件做出实质性响应，并在电子投标系统逐条应答。</w:t>
      </w:r>
    </w:p>
    <w:p w14:paraId="576A7DC5">
      <w:pPr>
        <w:tabs>
          <w:tab w:val="left" w:pos="525"/>
          <w:tab w:val="left" w:pos="1288"/>
        </w:tabs>
        <w:wordWrap w:val="0"/>
        <w:spacing w:line="440" w:lineRule="exact"/>
        <w:ind w:firstLine="482"/>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投标供应商应对要求提供的资格证明文件（如资质证书、资格证书）、技术资料（如白皮书、彩页、手册、检测报告等）扫描上传至投标系统。</w:t>
      </w:r>
    </w:p>
    <w:p w14:paraId="2B67C2F0">
      <w:pPr>
        <w:tabs>
          <w:tab w:val="left" w:pos="1288"/>
        </w:tabs>
        <w:wordWrap w:val="0"/>
        <w:spacing w:line="440" w:lineRule="exact"/>
        <w:ind w:firstLine="482"/>
        <w:rPr>
          <w:rFonts w:ascii="宋体" w:hAnsi="宋体"/>
          <w:sz w:val="24"/>
        </w:rPr>
      </w:pPr>
      <w:r>
        <w:rPr>
          <w:rFonts w:hint="eastAsia" w:ascii="宋体" w:hAnsi="宋体"/>
          <w:sz w:val="24"/>
        </w:rPr>
        <w:t>6</w:t>
      </w:r>
      <w:r>
        <w:rPr>
          <w:rFonts w:ascii="宋体" w:hAnsi="宋体"/>
          <w:sz w:val="24"/>
        </w:rPr>
        <w:t>.</w:t>
      </w:r>
      <w:r>
        <w:rPr>
          <w:rFonts w:hint="eastAsia" w:ascii="宋体" w:hAnsi="宋体"/>
          <w:sz w:val="24"/>
        </w:rPr>
        <w:t>投标供应商进行网上报价请参照《江苏省政府采购管理交易系统（苏采云）供应商操作指南》（网址：</w:t>
      </w:r>
      <w:r>
        <w:rPr>
          <w:rFonts w:ascii="宋体" w:hAnsi="宋体"/>
          <w:sz w:val="24"/>
        </w:rPr>
        <w:t>http://www.ccgp-jiangsu.gov.cn/jiangsu/zlxz/ee/ee3a4bc5a3454aa2b0d9312230633ce9.html</w:t>
      </w:r>
      <w:r>
        <w:rPr>
          <w:rFonts w:hint="eastAsia" w:ascii="宋体" w:hAnsi="宋体"/>
          <w:sz w:val="24"/>
        </w:rPr>
        <w:t>）。</w:t>
      </w:r>
    </w:p>
    <w:p w14:paraId="46AE38E5">
      <w:pPr>
        <w:tabs>
          <w:tab w:val="left" w:pos="945"/>
        </w:tabs>
        <w:spacing w:line="440" w:lineRule="exact"/>
        <w:ind w:firstLine="482"/>
        <w:outlineLvl w:val="0"/>
        <w:rPr>
          <w:rFonts w:ascii="宋体" w:hAnsi="宋体"/>
          <w:b/>
          <w:sz w:val="24"/>
          <w:szCs w:val="24"/>
        </w:rPr>
      </w:pPr>
      <w:bookmarkStart w:id="51" w:name="_Toc35780502"/>
      <w:bookmarkStart w:id="52" w:name="_Toc98277341"/>
      <w:bookmarkStart w:id="53" w:name="_Toc39873209"/>
      <w:bookmarkStart w:id="54" w:name="_Toc116946296"/>
      <w:r>
        <w:rPr>
          <w:rFonts w:hint="eastAsia" w:ascii="宋体" w:hAnsi="宋体"/>
          <w:b/>
          <w:sz w:val="24"/>
          <w:szCs w:val="24"/>
        </w:rPr>
        <w:t>（九） 无效投标文件的确认：</w:t>
      </w:r>
      <w:bookmarkEnd w:id="51"/>
      <w:bookmarkEnd w:id="52"/>
      <w:bookmarkEnd w:id="53"/>
      <w:bookmarkEnd w:id="54"/>
    </w:p>
    <w:p w14:paraId="24C97C83">
      <w:pPr>
        <w:tabs>
          <w:tab w:val="left" w:pos="945"/>
          <w:tab w:val="left" w:pos="1288"/>
        </w:tabs>
        <w:spacing w:line="440" w:lineRule="exact"/>
        <w:ind w:firstLine="482"/>
        <w:rPr>
          <w:rFonts w:ascii="宋体" w:hAnsi="宋体"/>
          <w:bCs/>
          <w:sz w:val="24"/>
          <w:szCs w:val="24"/>
        </w:rPr>
      </w:pPr>
      <w:bookmarkStart w:id="55" w:name="_Toc39873210"/>
      <w:bookmarkStart w:id="56" w:name="_Toc35780503"/>
      <w:bookmarkStart w:id="57" w:name="_Toc98277342"/>
      <w:bookmarkStart w:id="58" w:name="_Toc116946297"/>
      <w:r>
        <w:rPr>
          <w:rFonts w:hint="eastAsia" w:ascii="宋体" w:hAnsi="宋体"/>
          <w:bCs/>
          <w:sz w:val="24"/>
          <w:szCs w:val="24"/>
        </w:rPr>
        <w:t>投标供应商有下列情况之一者，投标文件无效：</w:t>
      </w:r>
      <w:bookmarkEnd w:id="55"/>
      <w:bookmarkEnd w:id="56"/>
    </w:p>
    <w:p w14:paraId="60BA86D4">
      <w:pPr>
        <w:numPr>
          <w:ilvl w:val="0"/>
          <w:numId w:val="10"/>
        </w:numPr>
        <w:spacing w:line="440" w:lineRule="exact"/>
        <w:ind w:left="0" w:firstLine="482"/>
        <w:rPr>
          <w:rFonts w:ascii="宋体" w:hAnsi="宋体"/>
          <w:sz w:val="24"/>
        </w:rPr>
      </w:pPr>
      <w:r>
        <w:rPr>
          <w:rFonts w:hint="eastAsia" w:ascii="宋体" w:hAnsi="宋体"/>
          <w:sz w:val="24"/>
        </w:rPr>
        <w:t>电子投标文件未按规定期限报价的，纸质投标文件（如有）未按规定的期限、地点送达的；</w:t>
      </w:r>
    </w:p>
    <w:p w14:paraId="6ED359AA">
      <w:pPr>
        <w:numPr>
          <w:ilvl w:val="0"/>
          <w:numId w:val="10"/>
        </w:numPr>
        <w:tabs>
          <w:tab w:val="left" w:pos="1288"/>
        </w:tabs>
        <w:spacing w:line="440" w:lineRule="exact"/>
        <w:ind w:left="0" w:firstLine="482"/>
        <w:rPr>
          <w:rFonts w:ascii="宋体" w:hAnsi="宋体"/>
          <w:sz w:val="24"/>
        </w:rPr>
      </w:pPr>
      <w:r>
        <w:rPr>
          <w:rFonts w:hint="eastAsia" w:ascii="宋体" w:hAnsi="宋体"/>
          <w:sz w:val="24"/>
        </w:rPr>
        <w:t>电子投标文件未按招标文件要求加盖公章或签电子公章的；</w:t>
      </w:r>
    </w:p>
    <w:p w14:paraId="3D23C91E">
      <w:pPr>
        <w:numPr>
          <w:ilvl w:val="0"/>
          <w:numId w:val="10"/>
        </w:numPr>
        <w:tabs>
          <w:tab w:val="left" w:pos="1288"/>
        </w:tabs>
        <w:spacing w:line="440" w:lineRule="exact"/>
        <w:ind w:left="0" w:firstLine="482"/>
        <w:rPr>
          <w:rFonts w:ascii="宋体" w:hAnsi="宋体"/>
          <w:sz w:val="24"/>
        </w:rPr>
      </w:pPr>
      <w:r>
        <w:rPr>
          <w:rFonts w:hint="eastAsia" w:ascii="宋体" w:hAnsi="宋体"/>
          <w:sz w:val="24"/>
        </w:rPr>
        <w:t>投标供应商在苏采云系统规定的时间内未成功解密电子投标文件的；</w:t>
      </w:r>
    </w:p>
    <w:p w14:paraId="20E74F34">
      <w:pPr>
        <w:numPr>
          <w:ilvl w:val="0"/>
          <w:numId w:val="10"/>
        </w:numPr>
        <w:tabs>
          <w:tab w:val="left" w:pos="1288"/>
        </w:tabs>
        <w:spacing w:line="440" w:lineRule="exact"/>
        <w:ind w:left="0" w:firstLine="482"/>
        <w:rPr>
          <w:rFonts w:ascii="宋体" w:hAnsi="宋体"/>
          <w:sz w:val="24"/>
        </w:rPr>
      </w:pPr>
      <w:r>
        <w:rPr>
          <w:rFonts w:hint="eastAsia" w:ascii="宋体" w:hAnsi="宋体"/>
          <w:sz w:val="24"/>
        </w:rPr>
        <w:t>投标供应商的法定代表人授权代表无法定代表人授权委托书的；</w:t>
      </w:r>
    </w:p>
    <w:p w14:paraId="64D6466B">
      <w:pPr>
        <w:numPr>
          <w:ilvl w:val="0"/>
          <w:numId w:val="10"/>
        </w:numPr>
        <w:tabs>
          <w:tab w:val="left" w:pos="1288"/>
        </w:tabs>
        <w:spacing w:line="440" w:lineRule="exact"/>
        <w:ind w:left="0" w:firstLine="482"/>
        <w:rPr>
          <w:rFonts w:ascii="宋体" w:hAnsi="宋体"/>
          <w:sz w:val="24"/>
        </w:rPr>
      </w:pPr>
      <w:r>
        <w:rPr>
          <w:rFonts w:hint="eastAsia" w:ascii="宋体" w:hAnsi="宋体"/>
          <w:sz w:val="24"/>
        </w:rPr>
        <w:t>不具备招标文件中规定的资格要求及未按招标文件规定的要求提供资格证明文件的；</w:t>
      </w:r>
    </w:p>
    <w:p w14:paraId="0B58707C">
      <w:pPr>
        <w:numPr>
          <w:ilvl w:val="0"/>
          <w:numId w:val="10"/>
        </w:numPr>
        <w:tabs>
          <w:tab w:val="left" w:pos="1288"/>
        </w:tabs>
        <w:spacing w:line="440" w:lineRule="exact"/>
        <w:ind w:left="0" w:firstLine="482"/>
        <w:rPr>
          <w:rFonts w:ascii="宋体" w:hAnsi="宋体"/>
          <w:sz w:val="24"/>
        </w:rPr>
      </w:pPr>
      <w:r>
        <w:rPr>
          <w:rFonts w:hint="eastAsia" w:ascii="宋体" w:hAnsi="宋体"/>
          <w:sz w:val="24"/>
        </w:rPr>
        <w:t>投标文件含有采购人不能接受的附加条件的；</w:t>
      </w:r>
    </w:p>
    <w:p w14:paraId="5ADFF0F4">
      <w:pPr>
        <w:numPr>
          <w:ilvl w:val="0"/>
          <w:numId w:val="10"/>
        </w:numPr>
        <w:tabs>
          <w:tab w:val="left" w:pos="1288"/>
        </w:tabs>
        <w:spacing w:line="440" w:lineRule="exact"/>
        <w:ind w:left="0" w:firstLine="482"/>
        <w:rPr>
          <w:rFonts w:ascii="宋体" w:hAnsi="宋体"/>
          <w:sz w:val="24"/>
        </w:rPr>
      </w:pPr>
      <w:r>
        <w:rPr>
          <w:rFonts w:hint="eastAsia" w:ascii="宋体" w:hAnsi="宋体"/>
          <w:sz w:val="24"/>
        </w:rPr>
        <w:t>投标文件未按招标文件规定的格式、内容和要求填写；没有在投标系统指定位置上传对应文件、材料的；</w:t>
      </w:r>
    </w:p>
    <w:p w14:paraId="5C2BAB69">
      <w:pPr>
        <w:numPr>
          <w:ilvl w:val="0"/>
          <w:numId w:val="10"/>
        </w:numPr>
        <w:tabs>
          <w:tab w:val="left" w:pos="1288"/>
        </w:tabs>
        <w:spacing w:line="440" w:lineRule="exact"/>
        <w:ind w:left="0" w:firstLine="482"/>
        <w:rPr>
          <w:rFonts w:ascii="宋体" w:hAnsi="宋体"/>
          <w:sz w:val="24"/>
        </w:rPr>
      </w:pPr>
      <w:r>
        <w:rPr>
          <w:rFonts w:hint="eastAsia" w:ascii="宋体" w:hAnsi="宋体"/>
          <w:sz w:val="24"/>
        </w:rPr>
        <w:t>投标文件书写潦草、字迹模糊不清、无法辨认的；</w:t>
      </w:r>
    </w:p>
    <w:p w14:paraId="125BD522">
      <w:pPr>
        <w:numPr>
          <w:ilvl w:val="0"/>
          <w:numId w:val="10"/>
        </w:numPr>
        <w:tabs>
          <w:tab w:val="left" w:pos="1288"/>
        </w:tabs>
        <w:spacing w:line="440" w:lineRule="exact"/>
        <w:ind w:left="0" w:firstLine="482"/>
        <w:rPr>
          <w:rFonts w:ascii="宋体" w:hAnsi="宋体"/>
          <w:sz w:val="24"/>
        </w:rPr>
      </w:pPr>
      <w:r>
        <w:rPr>
          <w:rFonts w:hint="eastAsia" w:ascii="宋体" w:hAnsi="宋体"/>
          <w:sz w:val="24"/>
        </w:rPr>
        <w:t>投标文件中有招标文件未允许提供的选择性内容的；</w:t>
      </w:r>
    </w:p>
    <w:p w14:paraId="680C21BC">
      <w:pPr>
        <w:numPr>
          <w:ilvl w:val="0"/>
          <w:numId w:val="10"/>
        </w:numPr>
        <w:tabs>
          <w:tab w:val="left" w:pos="1288"/>
        </w:tabs>
        <w:spacing w:line="440" w:lineRule="exact"/>
        <w:ind w:left="0" w:firstLine="482"/>
        <w:rPr>
          <w:rFonts w:ascii="宋体" w:hAnsi="宋体"/>
          <w:sz w:val="24"/>
        </w:rPr>
      </w:pPr>
      <w:r>
        <w:rPr>
          <w:rFonts w:hint="eastAsia" w:ascii="宋体" w:hAnsi="宋体"/>
          <w:sz w:val="24"/>
        </w:rPr>
        <w:t>恶意串通其他投标供应商，故意哄抬价格或压价的；</w:t>
      </w:r>
    </w:p>
    <w:p w14:paraId="347725D4">
      <w:pPr>
        <w:numPr>
          <w:ilvl w:val="0"/>
          <w:numId w:val="10"/>
        </w:numPr>
        <w:tabs>
          <w:tab w:val="left" w:pos="1288"/>
        </w:tabs>
        <w:spacing w:line="440" w:lineRule="exact"/>
        <w:ind w:left="0" w:firstLine="482"/>
        <w:rPr>
          <w:rFonts w:ascii="宋体" w:hAnsi="宋体"/>
          <w:sz w:val="24"/>
        </w:rPr>
      </w:pPr>
      <w:r>
        <w:rPr>
          <w:rFonts w:hint="eastAsia" w:ascii="宋体" w:hAnsi="宋体"/>
          <w:sz w:val="24"/>
        </w:rPr>
        <w:t>提供虚假材料的（包括工商营业执照、财务报表、资格证明文件等）；</w:t>
      </w:r>
    </w:p>
    <w:p w14:paraId="59F30B82">
      <w:pPr>
        <w:numPr>
          <w:ilvl w:val="0"/>
          <w:numId w:val="10"/>
        </w:numPr>
        <w:tabs>
          <w:tab w:val="left" w:pos="1288"/>
        </w:tabs>
        <w:spacing w:line="440" w:lineRule="exact"/>
        <w:ind w:left="0" w:firstLine="482"/>
        <w:rPr>
          <w:rFonts w:ascii="宋体" w:hAnsi="宋体"/>
          <w:sz w:val="24"/>
        </w:rPr>
      </w:pPr>
      <w:r>
        <w:rPr>
          <w:rFonts w:hint="eastAsia" w:ascii="宋体" w:hAnsi="宋体"/>
          <w:sz w:val="24"/>
        </w:rPr>
        <w:t>投标文件商务标未加盖投标供应商公章及法定代表人或授权代表签字和盖章的；</w:t>
      </w:r>
    </w:p>
    <w:p w14:paraId="5C0D5DBB">
      <w:pPr>
        <w:numPr>
          <w:ilvl w:val="0"/>
          <w:numId w:val="10"/>
        </w:numPr>
        <w:tabs>
          <w:tab w:val="left" w:pos="1288"/>
        </w:tabs>
        <w:spacing w:line="440" w:lineRule="exact"/>
        <w:ind w:left="0" w:firstLine="482"/>
        <w:rPr>
          <w:rFonts w:ascii="宋体" w:hAnsi="宋体"/>
          <w:sz w:val="24"/>
        </w:rPr>
      </w:pPr>
      <w:r>
        <w:rPr>
          <w:rFonts w:hint="eastAsia" w:ascii="宋体" w:hAnsi="宋体"/>
          <w:sz w:val="24"/>
        </w:rPr>
        <w:t>不同投标供应商聘请同一人为其投标提供技术或经济咨询服务的；</w:t>
      </w:r>
    </w:p>
    <w:p w14:paraId="07D1B12B">
      <w:pPr>
        <w:numPr>
          <w:ilvl w:val="0"/>
          <w:numId w:val="10"/>
        </w:numPr>
        <w:tabs>
          <w:tab w:val="left" w:pos="1288"/>
        </w:tabs>
        <w:spacing w:line="440" w:lineRule="exact"/>
        <w:ind w:left="0" w:firstLine="482"/>
        <w:rPr>
          <w:rFonts w:ascii="宋体" w:hAnsi="宋体"/>
          <w:sz w:val="24"/>
        </w:rPr>
      </w:pPr>
      <w:r>
        <w:rPr>
          <w:rFonts w:hint="eastAsia" w:ascii="宋体" w:hAnsi="宋体"/>
          <w:sz w:val="24"/>
        </w:rPr>
        <w:t>不同投标供应商的投标文件异常一致或者投标报价呈规律性差异；</w:t>
      </w:r>
    </w:p>
    <w:p w14:paraId="1286771F">
      <w:pPr>
        <w:numPr>
          <w:ilvl w:val="0"/>
          <w:numId w:val="10"/>
        </w:numPr>
        <w:tabs>
          <w:tab w:val="left" w:pos="1288"/>
        </w:tabs>
        <w:spacing w:line="440" w:lineRule="exact"/>
        <w:ind w:left="0" w:firstLine="482"/>
        <w:rPr>
          <w:rFonts w:ascii="宋体" w:hAnsi="宋体"/>
          <w:sz w:val="24"/>
        </w:rPr>
      </w:pPr>
      <w:r>
        <w:rPr>
          <w:rFonts w:hint="eastAsia" w:ascii="宋体" w:hAnsi="宋体"/>
          <w:sz w:val="24"/>
        </w:rPr>
        <w:t>商务标和技术标，其中某一标被本项目评委确认为无效投标文件的；</w:t>
      </w:r>
    </w:p>
    <w:p w14:paraId="4B949217">
      <w:pPr>
        <w:numPr>
          <w:ilvl w:val="0"/>
          <w:numId w:val="10"/>
        </w:numPr>
        <w:tabs>
          <w:tab w:val="left" w:pos="1288"/>
        </w:tabs>
        <w:spacing w:line="440" w:lineRule="exact"/>
        <w:ind w:left="0" w:firstLine="482"/>
        <w:rPr>
          <w:rFonts w:ascii="宋体" w:hAnsi="宋体"/>
          <w:sz w:val="24"/>
        </w:rPr>
      </w:pPr>
      <w:r>
        <w:rPr>
          <w:rFonts w:hint="eastAsia" w:ascii="宋体" w:hAnsi="宋体"/>
          <w:sz w:val="24"/>
        </w:rPr>
        <w:t>改变招标文件规定的暂定价格或不可竞争费用的；</w:t>
      </w:r>
    </w:p>
    <w:p w14:paraId="1DB54E2E">
      <w:pPr>
        <w:numPr>
          <w:ilvl w:val="0"/>
          <w:numId w:val="10"/>
        </w:numPr>
        <w:tabs>
          <w:tab w:val="left" w:pos="1288"/>
        </w:tabs>
        <w:spacing w:line="440" w:lineRule="exact"/>
        <w:ind w:left="0" w:firstLine="482"/>
        <w:rPr>
          <w:rFonts w:ascii="宋体" w:hAnsi="宋体"/>
          <w:sz w:val="24"/>
        </w:rPr>
      </w:pPr>
      <w:r>
        <w:rPr>
          <w:rFonts w:hint="eastAsia" w:ascii="宋体" w:hAnsi="宋体"/>
          <w:sz w:val="24"/>
        </w:rPr>
        <w:t>改变招标文件提供的工程量清单中的名称、计量单位、采购数量及采购需求的；</w:t>
      </w:r>
    </w:p>
    <w:p w14:paraId="4F84FBAC">
      <w:pPr>
        <w:numPr>
          <w:ilvl w:val="0"/>
          <w:numId w:val="10"/>
        </w:numPr>
        <w:tabs>
          <w:tab w:val="left" w:pos="1288"/>
        </w:tabs>
        <w:spacing w:line="440" w:lineRule="exact"/>
        <w:ind w:left="0" w:firstLine="482"/>
        <w:rPr>
          <w:rFonts w:ascii="宋体" w:hAnsi="宋体"/>
          <w:sz w:val="24"/>
        </w:rPr>
      </w:pPr>
      <w:r>
        <w:rPr>
          <w:rFonts w:hint="eastAsia" w:ascii="宋体" w:hAnsi="宋体"/>
          <w:sz w:val="24"/>
        </w:rPr>
        <w:t>未按要求提供技术文件的；</w:t>
      </w:r>
    </w:p>
    <w:p w14:paraId="3BB7E1D5">
      <w:pPr>
        <w:numPr>
          <w:ilvl w:val="0"/>
          <w:numId w:val="10"/>
        </w:numPr>
        <w:tabs>
          <w:tab w:val="left" w:pos="1288"/>
        </w:tabs>
        <w:spacing w:line="440" w:lineRule="exact"/>
        <w:ind w:left="0" w:firstLine="482"/>
        <w:rPr>
          <w:rFonts w:ascii="宋体" w:hAnsi="宋体"/>
          <w:b/>
          <w:bCs/>
          <w:sz w:val="24"/>
        </w:rPr>
      </w:pPr>
      <w:r>
        <w:rPr>
          <w:rFonts w:hint="eastAsia" w:ascii="宋体" w:hAnsi="宋体"/>
          <w:b/>
          <w:bCs/>
          <w:sz w:val="24"/>
        </w:rPr>
        <w:t>投标文件商务标中同一方案有选择性投标报价且未声明以哪一个为准的；</w:t>
      </w:r>
    </w:p>
    <w:p w14:paraId="185F74E2">
      <w:pPr>
        <w:numPr>
          <w:ilvl w:val="0"/>
          <w:numId w:val="10"/>
        </w:numPr>
        <w:tabs>
          <w:tab w:val="left" w:pos="1288"/>
        </w:tabs>
        <w:spacing w:line="440" w:lineRule="exact"/>
        <w:ind w:left="0" w:firstLine="482"/>
        <w:rPr>
          <w:rFonts w:ascii="宋体" w:hAnsi="宋体"/>
          <w:sz w:val="24"/>
        </w:rPr>
      </w:pPr>
      <w:r>
        <w:rPr>
          <w:rFonts w:hint="eastAsia" w:ascii="宋体" w:hAnsi="宋体"/>
          <w:sz w:val="24"/>
        </w:rPr>
        <w:t>超过招标文件规定的最高限价的；</w:t>
      </w:r>
    </w:p>
    <w:p w14:paraId="2113C70A">
      <w:pPr>
        <w:numPr>
          <w:ilvl w:val="0"/>
          <w:numId w:val="10"/>
        </w:numPr>
        <w:tabs>
          <w:tab w:val="left" w:pos="1288"/>
        </w:tabs>
        <w:spacing w:line="440" w:lineRule="exact"/>
        <w:ind w:left="0" w:firstLine="482"/>
        <w:rPr>
          <w:rFonts w:ascii="宋体" w:hAnsi="宋体"/>
          <w:sz w:val="24"/>
        </w:rPr>
      </w:pPr>
      <w:r>
        <w:rPr>
          <w:rFonts w:hint="eastAsia" w:ascii="宋体" w:hAnsi="宋体"/>
          <w:sz w:val="24"/>
        </w:rPr>
        <w:t>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0EC7824F">
      <w:pPr>
        <w:numPr>
          <w:ilvl w:val="0"/>
          <w:numId w:val="10"/>
        </w:numPr>
        <w:tabs>
          <w:tab w:val="left" w:pos="1288"/>
        </w:tabs>
        <w:spacing w:line="440" w:lineRule="exact"/>
        <w:ind w:left="0" w:firstLine="482"/>
        <w:rPr>
          <w:rFonts w:ascii="宋体" w:hAnsi="宋体"/>
          <w:sz w:val="24"/>
        </w:rPr>
      </w:pPr>
      <w:r>
        <w:rPr>
          <w:rFonts w:hint="eastAsia" w:ascii="宋体" w:hAnsi="宋体"/>
          <w:sz w:val="24"/>
        </w:rPr>
        <w:t>未通过初步资格性审查、投标文件资格性检查、投标文件符合性审查的；</w:t>
      </w:r>
    </w:p>
    <w:p w14:paraId="16DEC29B">
      <w:pPr>
        <w:numPr>
          <w:ilvl w:val="0"/>
          <w:numId w:val="10"/>
        </w:numPr>
        <w:tabs>
          <w:tab w:val="left" w:pos="1288"/>
        </w:tabs>
        <w:spacing w:line="440" w:lineRule="exact"/>
        <w:ind w:left="0" w:firstLine="482"/>
        <w:rPr>
          <w:rFonts w:ascii="宋体" w:hAnsi="宋体"/>
          <w:sz w:val="24"/>
        </w:rPr>
      </w:pPr>
      <w:r>
        <w:rPr>
          <w:rFonts w:hint="eastAsia" w:ascii="宋体" w:hAnsi="宋体"/>
          <w:sz w:val="24"/>
        </w:rPr>
        <w:t>列入失信被执行人、重大税收违法案件当事人名单、政府采购严重违法失信行为记录名单及其他不符合《中华人民共和国政府采购法》第二十二条规定条件的；</w:t>
      </w:r>
    </w:p>
    <w:p w14:paraId="7ADC66BB">
      <w:pPr>
        <w:numPr>
          <w:ilvl w:val="0"/>
          <w:numId w:val="10"/>
        </w:numPr>
        <w:tabs>
          <w:tab w:val="left" w:pos="1288"/>
        </w:tabs>
        <w:spacing w:line="440" w:lineRule="exact"/>
        <w:ind w:left="0" w:firstLine="482"/>
        <w:rPr>
          <w:rFonts w:ascii="宋体" w:hAnsi="宋体"/>
          <w:sz w:val="24"/>
        </w:rPr>
      </w:pPr>
      <w:r>
        <w:rPr>
          <w:rFonts w:hint="eastAsia" w:ascii="宋体" w:hAnsi="宋体"/>
          <w:sz w:val="24"/>
        </w:rPr>
        <w:t>招标文件中，凡标有“</w:t>
      </w:r>
      <w:bookmarkStart w:id="59" w:name="_Hlk116943099"/>
      <w:r>
        <w:rPr>
          <w:rFonts w:hint="eastAsia" w:ascii="宋体" w:hAnsi="宋体"/>
          <w:sz w:val="24"/>
        </w:rPr>
        <w:t>★</w:t>
      </w:r>
      <w:bookmarkEnd w:id="59"/>
      <w:r>
        <w:rPr>
          <w:rFonts w:hint="eastAsia" w:ascii="宋体" w:hAnsi="宋体"/>
          <w:sz w:val="24"/>
        </w:rPr>
        <w:t>”的地方均为实质性响应条款，投标供应商若有一项带“★”的条款未响应或不满足，将按无效投标处理；</w:t>
      </w:r>
    </w:p>
    <w:p w14:paraId="745E1D80">
      <w:pPr>
        <w:numPr>
          <w:ilvl w:val="0"/>
          <w:numId w:val="10"/>
        </w:numPr>
        <w:tabs>
          <w:tab w:val="left" w:pos="1288"/>
        </w:tabs>
        <w:spacing w:line="440" w:lineRule="exact"/>
        <w:ind w:left="0" w:firstLine="482"/>
        <w:rPr>
          <w:rFonts w:ascii="宋体" w:hAnsi="宋体"/>
          <w:sz w:val="24"/>
        </w:rPr>
      </w:pPr>
      <w:r>
        <w:rPr>
          <w:rFonts w:hint="eastAsia" w:ascii="宋体" w:hAnsi="宋体"/>
          <w:sz w:val="24"/>
        </w:rPr>
        <w:t>技术文件编制粗糙，缺漏项较多，或技术标页数过于偏少；</w:t>
      </w:r>
    </w:p>
    <w:p w14:paraId="599EA438">
      <w:pPr>
        <w:numPr>
          <w:ilvl w:val="0"/>
          <w:numId w:val="10"/>
        </w:numPr>
        <w:tabs>
          <w:tab w:val="left" w:pos="1288"/>
        </w:tabs>
        <w:spacing w:line="440" w:lineRule="exact"/>
        <w:ind w:left="0" w:firstLine="482"/>
        <w:rPr>
          <w:rFonts w:ascii="宋体" w:hAnsi="宋体"/>
          <w:sz w:val="24"/>
        </w:rPr>
      </w:pPr>
      <w:r>
        <w:rPr>
          <w:rFonts w:hint="eastAsia" w:ascii="宋体" w:hAnsi="宋体"/>
          <w:sz w:val="24"/>
        </w:rPr>
        <w:t>投标供应商的投标报价畸高或畸低，但投标总报价与各分项报价不能相互对应，在询标时没有合理的解释或者不能提供计算依据和报价依据的；</w:t>
      </w:r>
    </w:p>
    <w:p w14:paraId="360EE7C3">
      <w:pPr>
        <w:numPr>
          <w:ilvl w:val="0"/>
          <w:numId w:val="10"/>
        </w:numPr>
        <w:tabs>
          <w:tab w:val="left" w:pos="1288"/>
        </w:tabs>
        <w:spacing w:line="440" w:lineRule="exact"/>
        <w:ind w:left="0" w:firstLine="482"/>
        <w:rPr>
          <w:rFonts w:ascii="宋体" w:hAnsi="宋体"/>
          <w:sz w:val="24"/>
        </w:rPr>
      </w:pPr>
      <w:r>
        <w:rPr>
          <w:rFonts w:hint="eastAsia" w:ascii="宋体" w:hAnsi="宋体"/>
          <w:sz w:val="24"/>
        </w:rPr>
        <w:t>不同投标供应商的投标文件的目录序号、排版格式、文字风格等存在明显的相似性或一致性，特征显示由同一单位或者同一个人编制的；</w:t>
      </w:r>
    </w:p>
    <w:p w14:paraId="74DE017F">
      <w:pPr>
        <w:numPr>
          <w:ilvl w:val="0"/>
          <w:numId w:val="10"/>
        </w:numPr>
        <w:tabs>
          <w:tab w:val="left" w:pos="1288"/>
        </w:tabs>
        <w:spacing w:line="440" w:lineRule="exact"/>
        <w:ind w:left="0" w:firstLine="482"/>
        <w:rPr>
          <w:rFonts w:hint="eastAsia" w:ascii="宋体" w:hAnsi="宋体"/>
          <w:sz w:val="24"/>
        </w:rPr>
      </w:pPr>
      <w:r>
        <w:rPr>
          <w:rFonts w:hint="eastAsia" w:ascii="宋体" w:hAnsi="宋体"/>
          <w:sz w:val="24"/>
        </w:rPr>
        <w:t>不同投标供应商投标文件内容存在非正常一致、项目组成员或者联系人员出现同一人、投标文件中错误（或异常）一致或雷同、电子文档信息一致或雷同的；</w:t>
      </w:r>
    </w:p>
    <w:p w14:paraId="03EC674B">
      <w:pPr>
        <w:numPr>
          <w:ilvl w:val="0"/>
          <w:numId w:val="10"/>
        </w:numPr>
        <w:tabs>
          <w:tab w:val="left" w:pos="1288"/>
        </w:tabs>
        <w:spacing w:line="440" w:lineRule="exact"/>
        <w:ind w:left="0" w:firstLine="482"/>
        <w:rPr>
          <w:rFonts w:hint="eastAsia" w:ascii="宋体" w:hAnsi="宋体"/>
          <w:sz w:val="24"/>
        </w:rPr>
      </w:pPr>
      <w:r>
        <w:rPr>
          <w:rFonts w:hint="eastAsia" w:ascii="宋体" w:hAnsi="宋体"/>
          <w:sz w:val="24"/>
        </w:rPr>
        <w:t>不同投标供应商的委托代理人、项目负责人以及其他相关人员有在同一个单位缴纳社会保险的；</w:t>
      </w:r>
    </w:p>
    <w:p w14:paraId="1F4348FE">
      <w:pPr>
        <w:numPr>
          <w:ilvl w:val="0"/>
          <w:numId w:val="10"/>
        </w:numPr>
        <w:tabs>
          <w:tab w:val="left" w:pos="1288"/>
        </w:tabs>
        <w:spacing w:line="440" w:lineRule="exact"/>
        <w:ind w:left="0" w:firstLine="482"/>
        <w:rPr>
          <w:rFonts w:hint="eastAsia" w:ascii="宋体" w:hAnsi="宋体"/>
          <w:sz w:val="24"/>
        </w:rPr>
      </w:pPr>
      <w:r>
        <w:rPr>
          <w:rFonts w:hint="eastAsia" w:ascii="宋体" w:hAnsi="宋体"/>
          <w:sz w:val="24"/>
        </w:rPr>
        <w:t>同一投标文件中单位名称落款与公章不是同一单位的；</w:t>
      </w:r>
    </w:p>
    <w:p w14:paraId="7353FA35">
      <w:pPr>
        <w:numPr>
          <w:ilvl w:val="0"/>
          <w:numId w:val="10"/>
        </w:numPr>
        <w:tabs>
          <w:tab w:val="left" w:pos="1288"/>
        </w:tabs>
        <w:spacing w:line="440" w:lineRule="exact"/>
        <w:ind w:left="0" w:firstLine="482"/>
        <w:rPr>
          <w:rFonts w:hint="eastAsia" w:ascii="宋体" w:hAnsi="宋体"/>
          <w:sz w:val="24"/>
        </w:rPr>
      </w:pPr>
      <w:r>
        <w:rPr>
          <w:rFonts w:hint="eastAsia" w:ascii="宋体" w:hAnsi="宋体"/>
          <w:sz w:val="24"/>
        </w:rPr>
        <w:t>不同投标供应商委托同一单位或者个人办理投标事宜的；</w:t>
      </w:r>
    </w:p>
    <w:p w14:paraId="77B2BD75">
      <w:pPr>
        <w:numPr>
          <w:ilvl w:val="0"/>
          <w:numId w:val="10"/>
        </w:numPr>
        <w:tabs>
          <w:tab w:val="left" w:pos="1288"/>
        </w:tabs>
        <w:spacing w:line="440" w:lineRule="exact"/>
        <w:ind w:left="0" w:firstLine="482"/>
        <w:rPr>
          <w:rFonts w:hint="eastAsia" w:ascii="宋体" w:hAnsi="宋体"/>
          <w:sz w:val="24"/>
        </w:rPr>
      </w:pPr>
      <w:r>
        <w:rPr>
          <w:rFonts w:hint="eastAsia" w:ascii="宋体" w:hAnsi="宋体"/>
          <w:sz w:val="24"/>
        </w:rPr>
        <w:t>不同投标供应商的投标文件由同一台电脑编制或者同一把数字证书加密锁加密或者同一台附属设备打印的；</w:t>
      </w:r>
    </w:p>
    <w:p w14:paraId="1F1B3B99">
      <w:pPr>
        <w:numPr>
          <w:ilvl w:val="0"/>
          <w:numId w:val="10"/>
        </w:numPr>
        <w:tabs>
          <w:tab w:val="left" w:pos="1288"/>
        </w:tabs>
        <w:spacing w:line="440" w:lineRule="exact"/>
        <w:ind w:left="0" w:firstLine="482"/>
        <w:rPr>
          <w:rFonts w:hint="eastAsia" w:ascii="宋体" w:hAnsi="宋体"/>
          <w:sz w:val="24"/>
        </w:rPr>
      </w:pPr>
      <w:r>
        <w:rPr>
          <w:rFonts w:hint="eastAsia" w:ascii="宋体" w:hAnsi="宋体"/>
          <w:sz w:val="24"/>
        </w:rPr>
        <w:t>各投标供应商的投标文件上传使用的MAC地址和IP地址一致的，不同投标文件留有相同标记标识、存在两处以上一致性错误或雷同等情况，视为投标供应商相互围标、串标，其投标无效；</w:t>
      </w:r>
    </w:p>
    <w:p w14:paraId="72CA2D6D">
      <w:pPr>
        <w:numPr>
          <w:ilvl w:val="0"/>
          <w:numId w:val="10"/>
        </w:numPr>
        <w:tabs>
          <w:tab w:val="left" w:pos="1288"/>
        </w:tabs>
        <w:spacing w:line="440" w:lineRule="exact"/>
        <w:ind w:left="0" w:firstLine="482"/>
        <w:rPr>
          <w:rFonts w:hint="eastAsia" w:ascii="宋体" w:hAnsi="宋体"/>
          <w:sz w:val="24"/>
        </w:rPr>
      </w:pPr>
      <w:r>
        <w:rPr>
          <w:rFonts w:hint="eastAsia" w:ascii="宋体" w:hAnsi="宋体"/>
          <w:sz w:val="24"/>
        </w:rPr>
        <w:t>单位负责人为同一人或者存在直接控股、管理关系的不同供应商；</w:t>
      </w:r>
    </w:p>
    <w:p w14:paraId="513DAE6D">
      <w:pPr>
        <w:numPr>
          <w:ilvl w:val="0"/>
          <w:numId w:val="10"/>
        </w:numPr>
        <w:tabs>
          <w:tab w:val="left" w:pos="1288"/>
        </w:tabs>
        <w:spacing w:line="440" w:lineRule="exact"/>
        <w:ind w:left="0" w:firstLine="482"/>
        <w:rPr>
          <w:rFonts w:hint="eastAsia" w:ascii="宋体" w:hAnsi="宋体"/>
          <w:sz w:val="24"/>
        </w:rPr>
      </w:pPr>
      <w:r>
        <w:rPr>
          <w:rFonts w:hint="eastAsia" w:ascii="宋体" w:hAnsi="宋体"/>
          <w:sz w:val="24"/>
        </w:rPr>
        <w:t>电子投标文件与招标文件要求格式不一致而无法导入计算机评标系统；</w:t>
      </w:r>
    </w:p>
    <w:p w14:paraId="465960F1">
      <w:pPr>
        <w:numPr>
          <w:ilvl w:val="0"/>
          <w:numId w:val="10"/>
        </w:numPr>
        <w:tabs>
          <w:tab w:val="left" w:pos="1288"/>
        </w:tabs>
        <w:spacing w:line="440" w:lineRule="exact"/>
        <w:ind w:left="0" w:firstLine="482"/>
        <w:rPr>
          <w:rFonts w:hint="eastAsia" w:ascii="宋体" w:hAnsi="宋体"/>
          <w:sz w:val="24"/>
        </w:rPr>
      </w:pPr>
      <w:r>
        <w:rPr>
          <w:rFonts w:hint="eastAsia" w:ascii="宋体" w:hAnsi="宋体"/>
          <w:sz w:val="24"/>
        </w:rPr>
        <w:t>启用投标文件电子文本的项目，投标供应商因自身原因造成投标文件电子文本无法导入应急开评标系统的，视为放弃其投标；</w:t>
      </w:r>
    </w:p>
    <w:p w14:paraId="6DE8D31E">
      <w:pPr>
        <w:numPr>
          <w:ilvl w:val="0"/>
          <w:numId w:val="10"/>
        </w:numPr>
        <w:tabs>
          <w:tab w:val="left" w:pos="1288"/>
        </w:tabs>
        <w:spacing w:line="440" w:lineRule="exact"/>
        <w:ind w:left="0" w:firstLine="482"/>
        <w:rPr>
          <w:rFonts w:hint="eastAsia" w:ascii="宋体" w:hAnsi="宋体"/>
          <w:sz w:val="24"/>
        </w:rPr>
      </w:pPr>
      <w:r>
        <w:rPr>
          <w:rFonts w:hint="eastAsia" w:ascii="宋体" w:hAnsi="宋体"/>
          <w:sz w:val="24"/>
        </w:rPr>
        <w:t>投标文件内容不全或不符合法律法规和招标文件中规定的其他实质性要求的。</w:t>
      </w:r>
    </w:p>
    <w:p w14:paraId="17F81060">
      <w:pPr>
        <w:tabs>
          <w:tab w:val="left" w:pos="945"/>
        </w:tabs>
        <w:spacing w:line="440" w:lineRule="exact"/>
        <w:ind w:firstLine="482"/>
        <w:outlineLvl w:val="0"/>
        <w:rPr>
          <w:rFonts w:ascii="宋体" w:hAnsi="宋体"/>
          <w:b/>
          <w:sz w:val="24"/>
          <w:szCs w:val="24"/>
        </w:rPr>
      </w:pPr>
      <w:r>
        <w:rPr>
          <w:rFonts w:hint="eastAsia" w:ascii="宋体" w:hAnsi="宋体"/>
          <w:b/>
          <w:sz w:val="24"/>
          <w:szCs w:val="24"/>
        </w:rPr>
        <w:t>（十） 开标、评标：</w:t>
      </w:r>
      <w:bookmarkEnd w:id="57"/>
      <w:bookmarkEnd w:id="58"/>
    </w:p>
    <w:p w14:paraId="2298EAB3">
      <w:pPr>
        <w:tabs>
          <w:tab w:val="left" w:pos="945"/>
        </w:tabs>
        <w:spacing w:line="440" w:lineRule="exact"/>
        <w:ind w:firstLine="482"/>
        <w:outlineLvl w:val="0"/>
        <w:rPr>
          <w:rFonts w:asciiTheme="minorEastAsia" w:hAnsiTheme="minorEastAsia" w:eastAsiaTheme="minorEastAsia"/>
          <w:b/>
          <w:sz w:val="24"/>
          <w:szCs w:val="24"/>
        </w:rPr>
      </w:pPr>
      <w:bookmarkStart w:id="60" w:name="_Toc116946298"/>
      <w:bookmarkStart w:id="61" w:name="_Toc98277343"/>
      <w:r>
        <w:rPr>
          <w:rFonts w:hint="eastAsia" w:asciiTheme="minorEastAsia" w:hAnsiTheme="minorEastAsia" w:eastAsiaTheme="minorEastAsia"/>
          <w:b/>
          <w:sz w:val="24"/>
          <w:szCs w:val="24"/>
        </w:rPr>
        <w:t>1</w:t>
      </w:r>
      <w:r>
        <w:rPr>
          <w:rFonts w:asciiTheme="minorEastAsia" w:hAnsiTheme="minorEastAsia" w:eastAsiaTheme="minorEastAsia"/>
          <w:b/>
          <w:sz w:val="24"/>
          <w:szCs w:val="24"/>
        </w:rPr>
        <w:t>.</w:t>
      </w:r>
      <w:r>
        <w:rPr>
          <w:rFonts w:hint="eastAsia" w:asciiTheme="minorEastAsia" w:hAnsiTheme="minorEastAsia" w:eastAsiaTheme="minorEastAsia"/>
          <w:b/>
          <w:sz w:val="24"/>
          <w:szCs w:val="24"/>
        </w:rPr>
        <w:t>开标工作程序</w:t>
      </w:r>
      <w:bookmarkEnd w:id="60"/>
      <w:bookmarkEnd w:id="61"/>
    </w:p>
    <w:p w14:paraId="5F7094DD">
      <w:pPr>
        <w:tabs>
          <w:tab w:val="left" w:pos="480"/>
        </w:tabs>
        <w:spacing w:line="440" w:lineRule="exact"/>
        <w:ind w:firstLine="482"/>
        <w:outlineLvl w:val="0"/>
        <w:rPr>
          <w:rFonts w:asciiTheme="minorEastAsia" w:hAnsiTheme="minorEastAsia" w:eastAsiaTheme="minorEastAsia"/>
          <w:bCs/>
          <w:sz w:val="24"/>
        </w:rPr>
      </w:pPr>
      <w:bookmarkStart w:id="62" w:name="_Toc98277344"/>
      <w:bookmarkStart w:id="63" w:name="_Toc116946299"/>
      <w:r>
        <w:rPr>
          <w:rFonts w:hint="eastAsia" w:asciiTheme="minorEastAsia" w:hAnsiTheme="minorEastAsia" w:eastAsiaTheme="minorEastAsia"/>
          <w:bCs/>
          <w:sz w:val="24"/>
        </w:rPr>
        <w:t>1.</w:t>
      </w:r>
      <w:bookmarkStart w:id="64" w:name="_Hlk71662661"/>
      <w:r>
        <w:rPr>
          <w:rFonts w:hint="eastAsia" w:asciiTheme="minorEastAsia" w:hAnsiTheme="minorEastAsia" w:eastAsiaTheme="minorEastAsia"/>
          <w:bCs/>
          <w:sz w:val="24"/>
        </w:rPr>
        <w:t>1代理机构将在招标公告中规定的时间和地点组织公开开标。投标供应商应当按照《“苏采云”系统供应商操作手册》规定，参加开标活动和在苏采云系统规定的时间内对投标文件进行解密。</w:t>
      </w:r>
    </w:p>
    <w:p w14:paraId="7D0BD931">
      <w:pPr>
        <w:tabs>
          <w:tab w:val="left" w:pos="480"/>
        </w:tabs>
        <w:spacing w:line="440" w:lineRule="exact"/>
        <w:ind w:firstLine="482"/>
        <w:outlineLvl w:val="0"/>
        <w:rPr>
          <w:rFonts w:asciiTheme="minorEastAsia" w:hAnsiTheme="minorEastAsia" w:eastAsiaTheme="minorEastAsia"/>
          <w:bCs/>
          <w:sz w:val="24"/>
        </w:rPr>
      </w:pPr>
      <w:r>
        <w:rPr>
          <w:rFonts w:asciiTheme="minorEastAsia" w:hAnsiTheme="minorEastAsia" w:eastAsiaTheme="minorEastAsia"/>
          <w:bCs/>
          <w:sz w:val="24"/>
        </w:rPr>
        <w:t>1</w:t>
      </w:r>
      <w:r>
        <w:rPr>
          <w:rFonts w:hint="eastAsia" w:asciiTheme="minorEastAsia" w:hAnsiTheme="minorEastAsia" w:eastAsiaTheme="minorEastAsia"/>
          <w:bCs/>
          <w:sz w:val="24"/>
        </w:rPr>
        <w:t>.2开标仪式由代理机构组织。苏采云系统将自动对项目进行开标，并宣布各投标供应商名称和投标价格。</w:t>
      </w:r>
    </w:p>
    <w:p w14:paraId="4A98371E">
      <w:pPr>
        <w:tabs>
          <w:tab w:val="left" w:pos="480"/>
        </w:tabs>
        <w:spacing w:line="440" w:lineRule="exact"/>
        <w:ind w:firstLine="482"/>
        <w:outlineLvl w:val="0"/>
        <w:rPr>
          <w:rFonts w:asciiTheme="minorEastAsia" w:hAnsiTheme="minorEastAsia" w:eastAsiaTheme="minorEastAsia"/>
          <w:bCs/>
          <w:sz w:val="24"/>
        </w:rPr>
      </w:pPr>
      <w:r>
        <w:rPr>
          <w:rFonts w:asciiTheme="minorEastAsia" w:hAnsiTheme="minorEastAsia" w:eastAsiaTheme="minorEastAsia"/>
          <w:bCs/>
          <w:sz w:val="24"/>
        </w:rPr>
        <w:t>1</w:t>
      </w:r>
      <w:r>
        <w:rPr>
          <w:rFonts w:hint="eastAsia" w:asciiTheme="minorEastAsia" w:hAnsiTheme="minorEastAsia" w:eastAsiaTheme="minorEastAsia"/>
          <w:bCs/>
          <w:sz w:val="24"/>
        </w:rPr>
        <w:t>.3投标供应商在开标过程中涉及到的投标文件解密、开标结果确认等工作，应按照《“苏采云”系统供应商操作手册》规定执行。</w:t>
      </w:r>
    </w:p>
    <w:p w14:paraId="4C875FBA">
      <w:pPr>
        <w:tabs>
          <w:tab w:val="left" w:pos="480"/>
        </w:tabs>
        <w:spacing w:line="440" w:lineRule="exact"/>
        <w:ind w:firstLine="482"/>
        <w:outlineLvl w:val="0"/>
        <w:rPr>
          <w:rFonts w:asciiTheme="minorEastAsia" w:hAnsiTheme="minorEastAsia" w:eastAsiaTheme="minorEastAsia"/>
          <w:bCs/>
          <w:sz w:val="24"/>
        </w:rPr>
      </w:pPr>
      <w:r>
        <w:rPr>
          <w:rFonts w:asciiTheme="minorEastAsia" w:hAnsiTheme="minorEastAsia" w:eastAsiaTheme="minorEastAsia"/>
          <w:bCs/>
          <w:sz w:val="24"/>
        </w:rPr>
        <w:t>1</w:t>
      </w:r>
      <w:r>
        <w:rPr>
          <w:rFonts w:hint="eastAsia" w:asciiTheme="minorEastAsia" w:hAnsiTheme="minorEastAsia" w:eastAsiaTheme="minorEastAsia"/>
          <w:bCs/>
          <w:sz w:val="24"/>
        </w:rPr>
        <w:t>.4投标人如果对开标过程和开标记录有疑义，应当根据《“苏采云”系统供应商操作手册》规定提出，如苏采云系统中《开标记录表》宣布后5分钟内未提出的，视同认可开标结果。</w:t>
      </w:r>
      <w:bookmarkEnd w:id="62"/>
      <w:bookmarkEnd w:id="63"/>
    </w:p>
    <w:p w14:paraId="007036A5">
      <w:pPr>
        <w:tabs>
          <w:tab w:val="left" w:pos="480"/>
        </w:tabs>
        <w:spacing w:line="440" w:lineRule="exact"/>
        <w:ind w:firstLine="482"/>
        <w:outlineLvl w:val="0"/>
        <w:rPr>
          <w:rFonts w:asciiTheme="minorEastAsia" w:hAnsiTheme="minorEastAsia" w:eastAsiaTheme="minorEastAsia"/>
          <w:b/>
          <w:color w:val="auto"/>
          <w:sz w:val="24"/>
        </w:rPr>
      </w:pPr>
      <w:bookmarkStart w:id="65" w:name="_Toc98277345"/>
      <w:bookmarkStart w:id="66" w:name="_Toc116946300"/>
      <w:r>
        <w:rPr>
          <w:rFonts w:hint="eastAsia" w:asciiTheme="minorEastAsia" w:hAnsiTheme="minorEastAsia" w:eastAsiaTheme="minorEastAsia"/>
          <w:b/>
          <w:color w:val="auto"/>
          <w:sz w:val="24"/>
        </w:rPr>
        <w:t>1.</w:t>
      </w:r>
      <w:r>
        <w:rPr>
          <w:rFonts w:asciiTheme="minorEastAsia" w:hAnsiTheme="minorEastAsia" w:eastAsiaTheme="minorEastAsia"/>
          <w:b/>
          <w:color w:val="auto"/>
          <w:sz w:val="24"/>
        </w:rPr>
        <w:t>5</w:t>
      </w:r>
      <w:r>
        <w:rPr>
          <w:rFonts w:hint="eastAsia" w:asciiTheme="minorEastAsia" w:hAnsiTheme="minorEastAsia" w:eastAsiaTheme="minorEastAsia"/>
          <w:b/>
          <w:color w:val="auto"/>
          <w:sz w:val="24"/>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bookmarkEnd w:id="66"/>
    </w:p>
    <w:p w14:paraId="6BED03C6">
      <w:pPr>
        <w:tabs>
          <w:tab w:val="left" w:pos="480"/>
        </w:tabs>
        <w:spacing w:line="440" w:lineRule="exact"/>
        <w:ind w:firstLine="482"/>
        <w:outlineLvl w:val="0"/>
        <w:rPr>
          <w:rFonts w:asciiTheme="minorEastAsia" w:hAnsiTheme="minorEastAsia" w:eastAsiaTheme="minorEastAsia"/>
          <w:bCs/>
          <w:sz w:val="24"/>
        </w:rPr>
      </w:pPr>
      <w:bookmarkStart w:id="67" w:name="_Toc98277346"/>
      <w:bookmarkStart w:id="68" w:name="_Toc116946301"/>
      <w:r>
        <w:rPr>
          <w:rFonts w:hint="eastAsia" w:asciiTheme="minorEastAsia" w:hAnsiTheme="minorEastAsia" w:eastAsiaTheme="minorEastAsia"/>
          <w:bCs/>
          <w:sz w:val="24"/>
        </w:rPr>
        <w:t>1.</w:t>
      </w:r>
      <w:r>
        <w:rPr>
          <w:rFonts w:asciiTheme="minorEastAsia" w:hAnsiTheme="minorEastAsia" w:eastAsiaTheme="minorEastAsia"/>
          <w:bCs/>
          <w:sz w:val="24"/>
        </w:rPr>
        <w:t>6</w:t>
      </w:r>
      <w:r>
        <w:rPr>
          <w:rFonts w:hint="eastAsia" w:asciiTheme="minorEastAsia" w:hAnsiTheme="minorEastAsia" w:eastAsiaTheme="minorEastAsia"/>
          <w:bCs/>
          <w:sz w:val="24"/>
        </w:rPr>
        <w:t>投标截止时间后参加投标的供应商或解密投标文件的供应商不足三家的，不进行评审。</w:t>
      </w:r>
      <w:bookmarkEnd w:id="67"/>
      <w:bookmarkEnd w:id="68"/>
    </w:p>
    <w:bookmarkEnd w:id="64"/>
    <w:p w14:paraId="7EB6A6BB">
      <w:pPr>
        <w:tabs>
          <w:tab w:val="left" w:pos="480"/>
        </w:tabs>
        <w:spacing w:line="440" w:lineRule="exact"/>
        <w:ind w:firstLine="482"/>
        <w:outlineLvl w:val="0"/>
        <w:rPr>
          <w:rFonts w:asciiTheme="minorEastAsia" w:hAnsiTheme="minorEastAsia" w:eastAsiaTheme="minorEastAsia"/>
          <w:bCs/>
          <w:sz w:val="24"/>
        </w:rPr>
      </w:pPr>
      <w:bookmarkStart w:id="69" w:name="_Toc116946302"/>
      <w:bookmarkStart w:id="70" w:name="_Toc98277347"/>
      <w:r>
        <w:rPr>
          <w:rFonts w:asciiTheme="minorEastAsia" w:hAnsiTheme="minorEastAsia" w:eastAsiaTheme="minorEastAsia"/>
          <w:bCs/>
          <w:sz w:val="24"/>
        </w:rPr>
        <w:t>1.7</w:t>
      </w:r>
      <w:r>
        <w:rPr>
          <w:rFonts w:hint="eastAsia" w:asciiTheme="minorEastAsia" w:hAnsiTheme="minorEastAsia" w:eastAsiaTheme="minorEastAsia"/>
          <w:bCs/>
          <w:sz w:val="24"/>
        </w:rPr>
        <w:t>投标文件报价出现前后不一致的，按照下列规定修正：</w:t>
      </w:r>
      <w:bookmarkEnd w:id="69"/>
      <w:bookmarkEnd w:id="70"/>
    </w:p>
    <w:p w14:paraId="40275D94">
      <w:pPr>
        <w:tabs>
          <w:tab w:val="left" w:pos="480"/>
        </w:tabs>
        <w:spacing w:line="440" w:lineRule="exact"/>
        <w:ind w:firstLine="482"/>
        <w:outlineLvl w:val="0"/>
        <w:rPr>
          <w:rFonts w:asciiTheme="minorEastAsia" w:hAnsiTheme="minorEastAsia" w:eastAsiaTheme="minorEastAsia"/>
          <w:bCs/>
          <w:sz w:val="24"/>
        </w:rPr>
      </w:pPr>
      <w:bookmarkStart w:id="71" w:name="_Toc98277348"/>
      <w:bookmarkStart w:id="72" w:name="_Toc116946303"/>
      <w:r>
        <w:rPr>
          <w:rFonts w:hint="eastAsia" w:asciiTheme="minorEastAsia" w:hAnsiTheme="minorEastAsia" w:eastAsiaTheme="minorEastAsia"/>
          <w:bCs/>
          <w:sz w:val="24"/>
        </w:rPr>
        <w:t>（一）投标文件中开标一览表（报价表）内容与投标文件中相应内容不一致的，以开标一览表（报价表）为准；</w:t>
      </w:r>
      <w:bookmarkEnd w:id="71"/>
      <w:bookmarkEnd w:id="72"/>
    </w:p>
    <w:p w14:paraId="413DC42B">
      <w:pPr>
        <w:tabs>
          <w:tab w:val="left" w:pos="480"/>
        </w:tabs>
        <w:spacing w:line="440" w:lineRule="exact"/>
        <w:ind w:firstLine="482"/>
        <w:outlineLvl w:val="0"/>
        <w:rPr>
          <w:rFonts w:asciiTheme="minorEastAsia" w:hAnsiTheme="minorEastAsia" w:eastAsiaTheme="minorEastAsia"/>
          <w:bCs/>
          <w:sz w:val="24"/>
        </w:rPr>
      </w:pPr>
      <w:bookmarkStart w:id="73" w:name="_Toc116946304"/>
      <w:bookmarkStart w:id="74" w:name="_Toc98277349"/>
      <w:r>
        <w:rPr>
          <w:rFonts w:hint="eastAsia" w:asciiTheme="minorEastAsia" w:hAnsiTheme="minorEastAsia" w:eastAsiaTheme="minorEastAsia"/>
          <w:bCs/>
          <w:sz w:val="24"/>
        </w:rPr>
        <w:t>（二）大写金额和小写金额不一致的，以大写金额为准；</w:t>
      </w:r>
      <w:bookmarkEnd w:id="73"/>
      <w:bookmarkEnd w:id="74"/>
    </w:p>
    <w:p w14:paraId="799B7172">
      <w:pPr>
        <w:tabs>
          <w:tab w:val="left" w:pos="480"/>
        </w:tabs>
        <w:spacing w:line="440" w:lineRule="exact"/>
        <w:ind w:firstLine="482"/>
        <w:outlineLvl w:val="0"/>
        <w:rPr>
          <w:rFonts w:asciiTheme="minorEastAsia" w:hAnsiTheme="minorEastAsia" w:eastAsiaTheme="minorEastAsia"/>
          <w:bCs/>
          <w:sz w:val="24"/>
        </w:rPr>
      </w:pPr>
      <w:bookmarkStart w:id="75" w:name="_Toc98277350"/>
      <w:bookmarkStart w:id="76" w:name="_Toc116946305"/>
      <w:r>
        <w:rPr>
          <w:rFonts w:hint="eastAsia" w:asciiTheme="minorEastAsia" w:hAnsiTheme="minorEastAsia" w:eastAsiaTheme="minorEastAsia"/>
          <w:bCs/>
          <w:sz w:val="24"/>
        </w:rPr>
        <w:t>（三）单价金额小数点或者百分比有明显错位的，以开标一览表的总价为准，并修改单价；</w:t>
      </w:r>
      <w:bookmarkEnd w:id="75"/>
      <w:bookmarkEnd w:id="76"/>
    </w:p>
    <w:p w14:paraId="5B5C1BB9">
      <w:pPr>
        <w:tabs>
          <w:tab w:val="left" w:pos="480"/>
        </w:tabs>
        <w:spacing w:line="440" w:lineRule="exact"/>
        <w:ind w:firstLine="482"/>
        <w:outlineLvl w:val="0"/>
        <w:rPr>
          <w:rFonts w:asciiTheme="minorEastAsia" w:hAnsiTheme="minorEastAsia" w:eastAsiaTheme="minorEastAsia"/>
          <w:bCs/>
          <w:sz w:val="24"/>
        </w:rPr>
      </w:pPr>
      <w:bookmarkStart w:id="77" w:name="_Toc116946306"/>
      <w:bookmarkStart w:id="78" w:name="_Toc98277351"/>
      <w:r>
        <w:rPr>
          <w:rFonts w:hint="eastAsia" w:asciiTheme="minorEastAsia" w:hAnsiTheme="minorEastAsia" w:eastAsiaTheme="minorEastAsia"/>
          <w:bCs/>
          <w:sz w:val="24"/>
        </w:rPr>
        <w:t>（四）总价金额与按单价汇总金额不一致的，以单价金额计算结果为准。</w:t>
      </w:r>
      <w:bookmarkEnd w:id="77"/>
      <w:bookmarkEnd w:id="78"/>
    </w:p>
    <w:p w14:paraId="77A0650A">
      <w:pPr>
        <w:tabs>
          <w:tab w:val="left" w:pos="480"/>
        </w:tabs>
        <w:spacing w:line="440" w:lineRule="exact"/>
        <w:ind w:firstLine="482"/>
        <w:outlineLvl w:val="0"/>
        <w:rPr>
          <w:rFonts w:asciiTheme="minorEastAsia" w:hAnsiTheme="minorEastAsia" w:eastAsiaTheme="minorEastAsia"/>
          <w:bCs/>
          <w:sz w:val="24"/>
        </w:rPr>
      </w:pPr>
      <w:bookmarkStart w:id="79" w:name="_Toc116946307"/>
      <w:bookmarkStart w:id="80" w:name="_Toc98277352"/>
      <w:r>
        <w:rPr>
          <w:rFonts w:hint="eastAsia" w:asciiTheme="minorEastAsia" w:hAnsiTheme="minorEastAsia" w:eastAsiaTheme="minorEastAsia"/>
          <w:bCs/>
          <w:sz w:val="24"/>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9"/>
      <w:bookmarkEnd w:id="80"/>
    </w:p>
    <w:p w14:paraId="5F5132DB">
      <w:pPr>
        <w:tabs>
          <w:tab w:val="left" w:pos="480"/>
        </w:tabs>
        <w:spacing w:line="440" w:lineRule="exact"/>
        <w:ind w:firstLine="482"/>
        <w:outlineLvl w:val="0"/>
        <w:rPr>
          <w:rFonts w:asciiTheme="minorEastAsia" w:hAnsiTheme="minorEastAsia" w:eastAsiaTheme="minorEastAsia"/>
          <w:bCs/>
          <w:sz w:val="24"/>
        </w:rPr>
      </w:pPr>
      <w:bookmarkStart w:id="81" w:name="_Toc98277353"/>
      <w:bookmarkStart w:id="82" w:name="_Toc116946308"/>
      <w:r>
        <w:rPr>
          <w:rFonts w:hint="eastAsia" w:asciiTheme="minorEastAsia" w:hAnsiTheme="minorEastAsia" w:eastAsiaTheme="minorEastAsia"/>
          <w:bCs/>
          <w:sz w:val="24"/>
        </w:rPr>
        <w:t>2</w:t>
      </w:r>
      <w:r>
        <w:rPr>
          <w:rFonts w:asciiTheme="minorEastAsia" w:hAnsiTheme="minorEastAsia" w:eastAsiaTheme="minorEastAsia"/>
          <w:bCs/>
          <w:sz w:val="24"/>
        </w:rPr>
        <w:t>.</w:t>
      </w:r>
      <w:r>
        <w:rPr>
          <w:rFonts w:hint="eastAsia" w:asciiTheme="minorEastAsia" w:hAnsiTheme="minorEastAsia" w:eastAsiaTheme="minorEastAsia"/>
          <w:bCs/>
          <w:sz w:val="24"/>
        </w:rPr>
        <w:t>投标供应商资格审查</w:t>
      </w:r>
      <w:bookmarkEnd w:id="81"/>
      <w:bookmarkEnd w:id="82"/>
    </w:p>
    <w:p w14:paraId="4918F012">
      <w:pPr>
        <w:tabs>
          <w:tab w:val="left" w:pos="480"/>
        </w:tabs>
        <w:spacing w:line="440" w:lineRule="exact"/>
        <w:ind w:firstLine="482"/>
        <w:outlineLvl w:val="0"/>
        <w:rPr>
          <w:rFonts w:asciiTheme="minorEastAsia" w:hAnsiTheme="minorEastAsia" w:eastAsiaTheme="minorEastAsia"/>
          <w:bCs/>
          <w:sz w:val="24"/>
        </w:rPr>
      </w:pPr>
      <w:bookmarkStart w:id="83" w:name="_Toc116946309"/>
      <w:bookmarkStart w:id="84" w:name="_Toc98277354"/>
      <w:r>
        <w:rPr>
          <w:rFonts w:asciiTheme="minorEastAsia" w:hAnsiTheme="minorEastAsia" w:eastAsiaTheme="minorEastAsia"/>
          <w:bCs/>
          <w:sz w:val="24"/>
        </w:rPr>
        <w:t>2.</w:t>
      </w:r>
      <w:r>
        <w:rPr>
          <w:rFonts w:hint="eastAsia" w:asciiTheme="minorEastAsia" w:hAnsiTheme="minorEastAsia" w:eastAsiaTheme="minorEastAsia"/>
          <w:bCs/>
          <w:sz w:val="24"/>
        </w:rPr>
        <w:t>1公开招标采购项目开标结束后，投标文件资格性检查由采购人或采购代理机构组建的资格审查小组负责。</w:t>
      </w:r>
      <w:bookmarkEnd w:id="83"/>
      <w:bookmarkEnd w:id="84"/>
    </w:p>
    <w:p w14:paraId="5CBECDAF">
      <w:pPr>
        <w:tabs>
          <w:tab w:val="left" w:pos="480"/>
        </w:tabs>
        <w:spacing w:line="440" w:lineRule="exact"/>
        <w:ind w:firstLine="482"/>
        <w:outlineLvl w:val="0"/>
        <w:rPr>
          <w:rFonts w:asciiTheme="minorEastAsia" w:hAnsiTheme="minorEastAsia" w:eastAsiaTheme="minorEastAsia"/>
          <w:bCs/>
          <w:sz w:val="24"/>
        </w:rPr>
      </w:pPr>
      <w:bookmarkStart w:id="85" w:name="_Toc98277355"/>
      <w:bookmarkStart w:id="86" w:name="_Toc116946310"/>
      <w:r>
        <w:rPr>
          <w:rFonts w:hint="eastAsia" w:asciiTheme="minorEastAsia" w:hAnsiTheme="minorEastAsia" w:eastAsiaTheme="minorEastAsia"/>
          <w:bCs/>
          <w:sz w:val="24"/>
        </w:rPr>
        <w:t>2</w:t>
      </w:r>
      <w:r>
        <w:rPr>
          <w:rFonts w:asciiTheme="minorEastAsia" w:hAnsiTheme="minorEastAsia" w:eastAsiaTheme="minorEastAsia"/>
          <w:bCs/>
          <w:sz w:val="24"/>
        </w:rPr>
        <w:t>.2</w:t>
      </w:r>
      <w:r>
        <w:rPr>
          <w:rFonts w:hint="eastAsia" w:asciiTheme="minorEastAsia" w:hAnsiTheme="minorEastAsia" w:eastAsiaTheme="minorEastAsia"/>
          <w:bCs/>
          <w:sz w:val="24"/>
        </w:rPr>
        <w:t>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5"/>
      <w:bookmarkEnd w:id="86"/>
    </w:p>
    <w:p w14:paraId="1EE5A90A">
      <w:pPr>
        <w:tabs>
          <w:tab w:val="left" w:pos="480"/>
        </w:tabs>
        <w:spacing w:line="440" w:lineRule="exact"/>
        <w:ind w:firstLine="482"/>
        <w:outlineLvl w:val="0"/>
        <w:rPr>
          <w:rFonts w:asciiTheme="minorEastAsia" w:hAnsiTheme="minorEastAsia" w:eastAsiaTheme="minorEastAsia"/>
          <w:bCs/>
          <w:sz w:val="24"/>
        </w:rPr>
      </w:pPr>
      <w:bookmarkStart w:id="87" w:name="_Toc98277356"/>
      <w:bookmarkStart w:id="88" w:name="_Toc116946311"/>
      <w:r>
        <w:rPr>
          <w:rFonts w:asciiTheme="minorEastAsia" w:hAnsiTheme="minorEastAsia" w:eastAsiaTheme="minorEastAsia"/>
          <w:bCs/>
          <w:sz w:val="24"/>
        </w:rPr>
        <w:t>2</w:t>
      </w:r>
      <w:r>
        <w:rPr>
          <w:rFonts w:hint="eastAsia" w:asciiTheme="minorEastAsia" w:hAnsiTheme="minorEastAsia" w:eastAsiaTheme="minorEastAsia"/>
          <w:bCs/>
          <w:sz w:val="24"/>
        </w:rPr>
        <w:t>.</w:t>
      </w:r>
      <w:r>
        <w:rPr>
          <w:rFonts w:asciiTheme="minorEastAsia" w:hAnsiTheme="minorEastAsia" w:eastAsiaTheme="minorEastAsia"/>
          <w:bCs/>
          <w:sz w:val="24"/>
        </w:rPr>
        <w:t>3</w:t>
      </w:r>
      <w:r>
        <w:rPr>
          <w:rFonts w:hint="eastAsia" w:asciiTheme="minorEastAsia" w:hAnsiTheme="minorEastAsia" w:eastAsiaTheme="minorEastAsia"/>
          <w:bCs/>
          <w:sz w:val="24"/>
        </w:rPr>
        <w:t>关于对参与供应商信用记录的政府采购要求：投标</w:t>
      </w:r>
      <w:r>
        <w:rPr>
          <w:rFonts w:asciiTheme="minorEastAsia" w:hAnsiTheme="minorEastAsia" w:eastAsiaTheme="minorEastAsia"/>
          <w:bCs/>
          <w:sz w:val="24"/>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sz w:val="24"/>
        </w:rPr>
        <w:t>有上述处罚记录但处罚期已届满的，视为无记录，以代理机构评标当日查询结果为准</w:t>
      </w:r>
      <w:r>
        <w:rPr>
          <w:rFonts w:asciiTheme="minorEastAsia" w:hAnsiTheme="minorEastAsia" w:eastAsiaTheme="minorEastAsia"/>
          <w:bCs/>
          <w:sz w:val="24"/>
        </w:rPr>
        <w:t>）</w:t>
      </w:r>
      <w:r>
        <w:rPr>
          <w:rFonts w:hint="eastAsia" w:asciiTheme="minorEastAsia" w:hAnsiTheme="minorEastAsia" w:eastAsiaTheme="minorEastAsia"/>
          <w:bCs/>
          <w:sz w:val="24"/>
        </w:rPr>
        <w:t>。</w:t>
      </w:r>
      <w:bookmarkEnd w:id="87"/>
      <w:bookmarkEnd w:id="88"/>
    </w:p>
    <w:p w14:paraId="6B929EC6">
      <w:pPr>
        <w:tabs>
          <w:tab w:val="left" w:pos="480"/>
        </w:tabs>
        <w:spacing w:line="440" w:lineRule="exact"/>
        <w:ind w:firstLine="482"/>
        <w:outlineLvl w:val="0"/>
        <w:rPr>
          <w:rFonts w:asciiTheme="minorEastAsia" w:hAnsiTheme="minorEastAsia" w:eastAsiaTheme="minorEastAsia"/>
          <w:bCs/>
          <w:sz w:val="24"/>
        </w:rPr>
      </w:pPr>
      <w:r>
        <w:rPr>
          <w:rFonts w:hint="eastAsia" w:asciiTheme="minorEastAsia" w:hAnsiTheme="minorEastAsia" w:eastAsiaTheme="minorEastAsia"/>
          <w:bCs/>
          <w:sz w:val="24"/>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14:paraId="72E21055">
      <w:pPr>
        <w:tabs>
          <w:tab w:val="left" w:pos="480"/>
        </w:tabs>
        <w:spacing w:line="440" w:lineRule="exact"/>
        <w:ind w:firstLine="482"/>
        <w:outlineLvl w:val="0"/>
        <w:rPr>
          <w:rFonts w:asciiTheme="minorEastAsia" w:hAnsiTheme="minorEastAsia" w:eastAsiaTheme="minorEastAsia"/>
          <w:bCs/>
          <w:sz w:val="24"/>
        </w:rPr>
      </w:pPr>
      <w:bookmarkStart w:id="89" w:name="_Toc116946312"/>
      <w:bookmarkStart w:id="90" w:name="_Toc98277357"/>
      <w:r>
        <w:rPr>
          <w:rFonts w:asciiTheme="minorEastAsia" w:hAnsiTheme="minorEastAsia" w:eastAsiaTheme="minorEastAsia"/>
          <w:bCs/>
          <w:sz w:val="24"/>
        </w:rPr>
        <w:t>2.4</w:t>
      </w:r>
      <w:r>
        <w:rPr>
          <w:rFonts w:hint="eastAsia" w:asciiTheme="minorEastAsia" w:hAnsiTheme="minorEastAsia" w:eastAsiaTheme="minorEastAsia"/>
          <w:bCs/>
          <w:sz w:val="24"/>
        </w:rPr>
        <w:t>查询证据留存方式：对存在失信信息的供应商，采购人或采购代理机构应填写《无锡市政府采购供应商失信信息确认函》，由失信供应商签名确认。同时，采购代理机构工作人员应登陆到来源网站页面进行复核并打印，作为证据留存。</w:t>
      </w:r>
      <w:bookmarkEnd w:id="89"/>
      <w:bookmarkEnd w:id="90"/>
    </w:p>
    <w:p w14:paraId="65997733">
      <w:pPr>
        <w:tabs>
          <w:tab w:val="left" w:pos="480"/>
        </w:tabs>
        <w:spacing w:line="440" w:lineRule="exact"/>
        <w:ind w:firstLine="482"/>
        <w:outlineLvl w:val="0"/>
        <w:rPr>
          <w:rFonts w:asciiTheme="minorEastAsia" w:hAnsiTheme="minorEastAsia" w:eastAsiaTheme="minorEastAsia"/>
          <w:b/>
          <w:sz w:val="24"/>
        </w:rPr>
      </w:pPr>
      <w:bookmarkStart w:id="91" w:name="_Toc116946313"/>
      <w:r>
        <w:rPr>
          <w:rFonts w:hint="eastAsia" w:asciiTheme="minorEastAsia" w:hAnsiTheme="minorEastAsia" w:eastAsiaTheme="minorEastAsia"/>
          <w:b/>
          <w:sz w:val="24"/>
        </w:rPr>
        <w:t>2</w:t>
      </w:r>
      <w:r>
        <w:rPr>
          <w:rFonts w:asciiTheme="minorEastAsia" w:hAnsiTheme="minorEastAsia" w:eastAsiaTheme="minorEastAsia"/>
          <w:b/>
          <w:sz w:val="24"/>
        </w:rPr>
        <w:t>.5</w:t>
      </w:r>
      <w:r>
        <w:rPr>
          <w:rFonts w:hint="eastAsia" w:asciiTheme="minorEastAsia" w:hAnsiTheme="minorEastAsia" w:eastAsiaTheme="minorEastAsia"/>
          <w:b/>
          <w:sz w:val="24"/>
        </w:rPr>
        <w:t>资格性审查表</w:t>
      </w:r>
      <w:bookmarkEnd w:id="91"/>
    </w:p>
    <w:tbl>
      <w:tblPr>
        <w:tblStyle w:val="66"/>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09"/>
        <w:gridCol w:w="3359"/>
        <w:gridCol w:w="5713"/>
      </w:tblGrid>
      <w:tr w14:paraId="37EF53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7" w:hRule="atLeast"/>
        </w:trPr>
        <w:tc>
          <w:tcPr>
            <w:tcW w:w="709" w:type="dxa"/>
            <w:vAlign w:val="center"/>
          </w:tcPr>
          <w:p w14:paraId="4B7ED623">
            <w:pPr>
              <w:jc w:val="center"/>
              <w:rPr>
                <w:rFonts w:asciiTheme="minorEastAsia" w:hAnsiTheme="minorEastAsia" w:eastAsiaTheme="minorEastAsia"/>
                <w:b/>
                <w:bCs/>
                <w:szCs w:val="24"/>
              </w:rPr>
            </w:pPr>
            <w:r>
              <w:rPr>
                <w:rFonts w:asciiTheme="minorEastAsia" w:hAnsiTheme="minorEastAsia" w:eastAsiaTheme="minorEastAsia"/>
                <w:b/>
                <w:bCs/>
                <w:szCs w:val="24"/>
              </w:rPr>
              <w:t>序号</w:t>
            </w:r>
          </w:p>
        </w:tc>
        <w:tc>
          <w:tcPr>
            <w:tcW w:w="9072" w:type="dxa"/>
            <w:gridSpan w:val="2"/>
            <w:vAlign w:val="center"/>
          </w:tcPr>
          <w:p w14:paraId="5BE9EB28">
            <w:pPr>
              <w:jc w:val="center"/>
              <w:rPr>
                <w:rFonts w:asciiTheme="minorEastAsia" w:hAnsiTheme="minorEastAsia" w:eastAsiaTheme="minorEastAsia"/>
                <w:b/>
                <w:bCs/>
                <w:szCs w:val="24"/>
              </w:rPr>
            </w:pPr>
            <w:r>
              <w:rPr>
                <w:rFonts w:asciiTheme="minorEastAsia" w:hAnsiTheme="minorEastAsia" w:eastAsiaTheme="minorEastAsia"/>
                <w:b/>
                <w:bCs/>
                <w:szCs w:val="24"/>
              </w:rPr>
              <w:t>资格审查内容</w:t>
            </w:r>
          </w:p>
        </w:tc>
      </w:tr>
      <w:tr w14:paraId="56C89D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7" w:hRule="atLeast"/>
        </w:trPr>
        <w:tc>
          <w:tcPr>
            <w:tcW w:w="709" w:type="dxa"/>
            <w:vAlign w:val="center"/>
          </w:tcPr>
          <w:p w14:paraId="736A984C">
            <w:pPr>
              <w:jc w:val="center"/>
              <w:rPr>
                <w:rFonts w:asciiTheme="minorEastAsia" w:hAnsiTheme="minorEastAsia" w:eastAsiaTheme="minorEastAsia"/>
                <w:szCs w:val="24"/>
              </w:rPr>
            </w:pPr>
            <w:r>
              <w:rPr>
                <w:rFonts w:hint="eastAsia" w:asciiTheme="minorEastAsia" w:hAnsiTheme="minorEastAsia" w:eastAsiaTheme="minorEastAsia"/>
                <w:szCs w:val="24"/>
              </w:rPr>
              <w:t>1</w:t>
            </w:r>
          </w:p>
        </w:tc>
        <w:tc>
          <w:tcPr>
            <w:tcW w:w="3359" w:type="dxa"/>
            <w:vAlign w:val="center"/>
          </w:tcPr>
          <w:p w14:paraId="5B618422">
            <w:pPr>
              <w:jc w:val="center"/>
              <w:rPr>
                <w:rFonts w:asciiTheme="minorEastAsia" w:hAnsiTheme="minorEastAsia" w:eastAsiaTheme="minorEastAsia"/>
                <w:szCs w:val="24"/>
              </w:rPr>
            </w:pPr>
            <w:r>
              <w:rPr>
                <w:rFonts w:hint="eastAsia" w:asciiTheme="minorEastAsia" w:hAnsiTheme="minorEastAsia" w:eastAsiaTheme="minorEastAsia"/>
                <w:szCs w:val="24"/>
              </w:rPr>
              <w:t>关于资格的声明函</w:t>
            </w:r>
          </w:p>
        </w:tc>
        <w:tc>
          <w:tcPr>
            <w:tcW w:w="5713" w:type="dxa"/>
            <w:vAlign w:val="center"/>
          </w:tcPr>
          <w:p w14:paraId="4716F52D">
            <w:pPr>
              <w:jc w:val="left"/>
              <w:rPr>
                <w:rFonts w:asciiTheme="minorEastAsia" w:hAnsiTheme="minorEastAsia" w:eastAsiaTheme="minorEastAsia"/>
                <w:szCs w:val="24"/>
              </w:rPr>
            </w:pPr>
            <w:r>
              <w:rPr>
                <w:rFonts w:hint="eastAsia" w:asciiTheme="minorEastAsia" w:hAnsiTheme="minorEastAsia" w:eastAsiaTheme="minorEastAsia"/>
                <w:szCs w:val="24"/>
              </w:rPr>
              <w:t>格式见附件</w:t>
            </w:r>
          </w:p>
        </w:tc>
      </w:tr>
      <w:tr w14:paraId="74CD51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6953307A">
            <w:pPr>
              <w:jc w:val="center"/>
              <w:rPr>
                <w:rFonts w:asciiTheme="minorEastAsia" w:hAnsiTheme="minorEastAsia" w:eastAsiaTheme="minorEastAsia"/>
                <w:szCs w:val="24"/>
              </w:rPr>
            </w:pPr>
            <w:r>
              <w:rPr>
                <w:rFonts w:asciiTheme="minorEastAsia" w:hAnsiTheme="minorEastAsia" w:eastAsiaTheme="minorEastAsia"/>
                <w:szCs w:val="24"/>
              </w:rPr>
              <w:t>2</w:t>
            </w:r>
          </w:p>
        </w:tc>
        <w:tc>
          <w:tcPr>
            <w:tcW w:w="3359" w:type="dxa"/>
            <w:vAlign w:val="center"/>
          </w:tcPr>
          <w:p w14:paraId="3777AB1C">
            <w:pPr>
              <w:jc w:val="center"/>
              <w:rPr>
                <w:rFonts w:asciiTheme="minorEastAsia" w:hAnsiTheme="minorEastAsia" w:eastAsiaTheme="minorEastAsia"/>
                <w:szCs w:val="24"/>
              </w:rPr>
            </w:pPr>
            <w:r>
              <w:rPr>
                <w:rFonts w:asciiTheme="minorEastAsia" w:hAnsiTheme="minorEastAsia" w:eastAsiaTheme="minorEastAsia"/>
                <w:szCs w:val="24"/>
              </w:rPr>
              <w:t>具有独立承担民事责任的能力</w:t>
            </w:r>
          </w:p>
        </w:tc>
        <w:tc>
          <w:tcPr>
            <w:tcW w:w="5713" w:type="dxa"/>
            <w:vAlign w:val="center"/>
          </w:tcPr>
          <w:p w14:paraId="04EC3581">
            <w:pPr>
              <w:rPr>
                <w:rFonts w:asciiTheme="minorEastAsia" w:hAnsiTheme="minorEastAsia" w:eastAsiaTheme="minorEastAsia"/>
                <w:bCs/>
                <w:szCs w:val="24"/>
              </w:rPr>
            </w:pPr>
            <w:r>
              <w:rPr>
                <w:rFonts w:asciiTheme="minorEastAsia" w:hAnsiTheme="minorEastAsia" w:eastAsiaTheme="minorEastAsia"/>
                <w:bCs/>
                <w:szCs w:val="24"/>
              </w:rPr>
              <w:t>具有独立承担民事责任能力</w:t>
            </w:r>
            <w:r>
              <w:rPr>
                <w:rFonts w:hint="eastAsia" w:asciiTheme="minorEastAsia" w:hAnsiTheme="minorEastAsia" w:eastAsiaTheme="minorEastAsia"/>
                <w:bCs/>
                <w:szCs w:val="24"/>
              </w:rPr>
              <w:t>的投标供应商营业执照副本或事业单位法人证书或民办非企业单位登记证书或社会团体法人登记证书或基金会法人登记证书或其他组织的营业执照等证明文件原件扫描件并加盖公章或签电子公章（投标供应商如是允许以分支机构身份参加投标的，提供投标供应商分支机构的营业执照原件扫描件）</w:t>
            </w:r>
            <w:r>
              <w:rPr>
                <w:rFonts w:asciiTheme="minorEastAsia" w:hAnsiTheme="minorEastAsia" w:eastAsiaTheme="minorEastAsia"/>
                <w:bCs/>
                <w:szCs w:val="24"/>
              </w:rPr>
              <w:t>。</w:t>
            </w:r>
          </w:p>
        </w:tc>
      </w:tr>
      <w:tr w14:paraId="60D2FB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03C271ED">
            <w:pPr>
              <w:jc w:val="center"/>
              <w:rPr>
                <w:rFonts w:asciiTheme="minorEastAsia" w:hAnsiTheme="minorEastAsia" w:eastAsiaTheme="minorEastAsia"/>
                <w:szCs w:val="24"/>
              </w:rPr>
            </w:pPr>
            <w:r>
              <w:rPr>
                <w:rFonts w:hint="eastAsia" w:asciiTheme="minorEastAsia" w:hAnsiTheme="minorEastAsia" w:eastAsiaTheme="minorEastAsia"/>
                <w:szCs w:val="24"/>
              </w:rPr>
              <w:t>3</w:t>
            </w:r>
          </w:p>
        </w:tc>
        <w:tc>
          <w:tcPr>
            <w:tcW w:w="3359" w:type="dxa"/>
            <w:vAlign w:val="center"/>
          </w:tcPr>
          <w:p w14:paraId="5599471F">
            <w:pPr>
              <w:jc w:val="center"/>
              <w:rPr>
                <w:rFonts w:asciiTheme="minorEastAsia" w:hAnsiTheme="minorEastAsia" w:eastAsiaTheme="minorEastAsia"/>
                <w:szCs w:val="24"/>
              </w:rPr>
            </w:pPr>
            <w:r>
              <w:rPr>
                <w:rFonts w:hint="eastAsia" w:asciiTheme="minorEastAsia" w:hAnsiTheme="minorEastAsia" w:eastAsiaTheme="minorEastAsia"/>
                <w:szCs w:val="24"/>
              </w:rPr>
              <w:t>投标供应商法定代表人授权委托书</w:t>
            </w:r>
          </w:p>
        </w:tc>
        <w:tc>
          <w:tcPr>
            <w:tcW w:w="5713" w:type="dxa"/>
            <w:vAlign w:val="center"/>
          </w:tcPr>
          <w:p w14:paraId="744A48AD">
            <w:pPr>
              <w:rPr>
                <w:rFonts w:asciiTheme="minorEastAsia" w:hAnsiTheme="minorEastAsia" w:eastAsiaTheme="minorEastAsia"/>
                <w:bCs/>
                <w:szCs w:val="24"/>
              </w:rPr>
            </w:pPr>
            <w:r>
              <w:rPr>
                <w:rFonts w:hint="eastAsia" w:asciiTheme="minorEastAsia" w:hAnsiTheme="minorEastAsia" w:eastAsiaTheme="minorEastAsia"/>
                <w:bCs/>
                <w:szCs w:val="24"/>
              </w:rPr>
              <w:t>格式见附件，法定代表人亲自参加投标的除外（投标供应商如是允许以分支机构身份参加投标的，请自行</w:t>
            </w:r>
            <w:r>
              <w:rPr>
                <w:rFonts w:asciiTheme="minorEastAsia" w:hAnsiTheme="minorEastAsia" w:eastAsiaTheme="minorEastAsia"/>
                <w:bCs/>
                <w:szCs w:val="24"/>
              </w:rPr>
              <w:t>将“</w:t>
            </w:r>
            <w:r>
              <w:rPr>
                <w:rFonts w:hint="eastAsia" w:asciiTheme="minorEastAsia" w:hAnsiTheme="minorEastAsia" w:eastAsiaTheme="minorEastAsia"/>
                <w:bCs/>
                <w:szCs w:val="24"/>
              </w:rPr>
              <w:t>法定代表人</w:t>
            </w:r>
            <w:r>
              <w:rPr>
                <w:rFonts w:asciiTheme="minorEastAsia" w:hAnsiTheme="minorEastAsia" w:eastAsiaTheme="minorEastAsia"/>
                <w:bCs/>
                <w:szCs w:val="24"/>
              </w:rPr>
              <w:t>”</w:t>
            </w:r>
            <w:r>
              <w:rPr>
                <w:rFonts w:hint="eastAsia" w:asciiTheme="minorEastAsia" w:hAnsiTheme="minorEastAsia" w:eastAsiaTheme="minorEastAsia"/>
                <w:bCs/>
                <w:szCs w:val="24"/>
              </w:rPr>
              <w:t>更改为</w:t>
            </w:r>
            <w:r>
              <w:rPr>
                <w:rFonts w:asciiTheme="minorEastAsia" w:hAnsiTheme="minorEastAsia" w:eastAsiaTheme="minorEastAsia"/>
                <w:bCs/>
                <w:szCs w:val="24"/>
              </w:rPr>
              <w:t>“</w:t>
            </w:r>
            <w:r>
              <w:rPr>
                <w:rFonts w:hint="eastAsia" w:asciiTheme="minorEastAsia" w:hAnsiTheme="minorEastAsia" w:eastAsiaTheme="minorEastAsia"/>
                <w:bCs/>
                <w:szCs w:val="24"/>
              </w:rPr>
              <w:t>负责人</w:t>
            </w:r>
            <w:r>
              <w:rPr>
                <w:rFonts w:asciiTheme="minorEastAsia" w:hAnsiTheme="minorEastAsia" w:eastAsiaTheme="minorEastAsia"/>
                <w:bCs/>
                <w:szCs w:val="24"/>
              </w:rPr>
              <w:t>”</w:t>
            </w:r>
            <w:r>
              <w:rPr>
                <w:rFonts w:hint="eastAsia" w:asciiTheme="minorEastAsia" w:hAnsiTheme="minorEastAsia" w:eastAsiaTheme="minorEastAsia"/>
                <w:bCs/>
                <w:szCs w:val="24"/>
              </w:rPr>
              <w:t>，分支机构</w:t>
            </w:r>
            <w:r>
              <w:rPr>
                <w:rFonts w:asciiTheme="minorEastAsia" w:hAnsiTheme="minorEastAsia" w:eastAsiaTheme="minorEastAsia"/>
                <w:bCs/>
                <w:szCs w:val="24"/>
              </w:rPr>
              <w:t>投标时</w:t>
            </w:r>
            <w:r>
              <w:rPr>
                <w:rFonts w:hint="eastAsia" w:asciiTheme="minorEastAsia" w:hAnsiTheme="minorEastAsia" w:eastAsiaTheme="minorEastAsia"/>
                <w:bCs/>
                <w:szCs w:val="24"/>
              </w:rPr>
              <w:t>涉及到招标文件</w:t>
            </w:r>
            <w:r>
              <w:rPr>
                <w:rFonts w:asciiTheme="minorEastAsia" w:hAnsiTheme="minorEastAsia" w:eastAsiaTheme="minorEastAsia"/>
                <w:bCs/>
                <w:szCs w:val="24"/>
              </w:rPr>
              <w:t>“</w:t>
            </w:r>
            <w:r>
              <w:rPr>
                <w:rFonts w:hint="eastAsia" w:asciiTheme="minorEastAsia" w:hAnsiTheme="minorEastAsia" w:eastAsiaTheme="minorEastAsia"/>
                <w:bCs/>
                <w:szCs w:val="24"/>
              </w:rPr>
              <w:t>法定代表人</w:t>
            </w:r>
            <w:r>
              <w:rPr>
                <w:rFonts w:asciiTheme="minorEastAsia" w:hAnsiTheme="minorEastAsia" w:eastAsiaTheme="minorEastAsia"/>
                <w:bCs/>
                <w:szCs w:val="24"/>
              </w:rPr>
              <w:t>”</w:t>
            </w:r>
            <w:r>
              <w:rPr>
                <w:rFonts w:hint="eastAsia" w:asciiTheme="minorEastAsia" w:hAnsiTheme="minorEastAsia" w:eastAsiaTheme="minorEastAsia"/>
                <w:bCs/>
                <w:szCs w:val="24"/>
              </w:rPr>
              <w:t>要求的部分</w:t>
            </w:r>
            <w:r>
              <w:rPr>
                <w:rFonts w:asciiTheme="minorEastAsia" w:hAnsiTheme="minorEastAsia" w:eastAsiaTheme="minorEastAsia"/>
                <w:bCs/>
                <w:szCs w:val="24"/>
              </w:rPr>
              <w:t>，其</w:t>
            </w:r>
            <w:r>
              <w:rPr>
                <w:rFonts w:hint="eastAsia" w:asciiTheme="minorEastAsia" w:hAnsiTheme="minorEastAsia" w:eastAsiaTheme="minorEastAsia"/>
                <w:bCs/>
                <w:szCs w:val="24"/>
              </w:rPr>
              <w:t>具体要求</w:t>
            </w:r>
            <w:r>
              <w:rPr>
                <w:rFonts w:asciiTheme="minorEastAsia" w:hAnsiTheme="minorEastAsia" w:eastAsiaTheme="minorEastAsia"/>
                <w:bCs/>
                <w:szCs w:val="24"/>
              </w:rPr>
              <w:t>视同本条规定</w:t>
            </w:r>
            <w:r>
              <w:rPr>
                <w:rFonts w:hint="eastAsia" w:asciiTheme="minorEastAsia" w:hAnsiTheme="minorEastAsia" w:eastAsiaTheme="minorEastAsia"/>
                <w:bCs/>
                <w:szCs w:val="24"/>
              </w:rPr>
              <w:t>）。</w:t>
            </w:r>
          </w:p>
        </w:tc>
      </w:tr>
      <w:tr w14:paraId="2FEF00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190A1171">
            <w:pPr>
              <w:jc w:val="center"/>
              <w:rPr>
                <w:rFonts w:asciiTheme="minorEastAsia" w:hAnsiTheme="minorEastAsia" w:eastAsiaTheme="minorEastAsia"/>
                <w:szCs w:val="24"/>
              </w:rPr>
            </w:pPr>
            <w:r>
              <w:rPr>
                <w:rFonts w:hint="eastAsia" w:asciiTheme="minorEastAsia" w:hAnsiTheme="minorEastAsia" w:eastAsiaTheme="minorEastAsia"/>
                <w:szCs w:val="24"/>
              </w:rPr>
              <w:t>4</w:t>
            </w:r>
          </w:p>
        </w:tc>
        <w:tc>
          <w:tcPr>
            <w:tcW w:w="3359" w:type="dxa"/>
            <w:vAlign w:val="center"/>
          </w:tcPr>
          <w:p w14:paraId="324BEA21">
            <w:pPr>
              <w:jc w:val="center"/>
              <w:rPr>
                <w:rFonts w:asciiTheme="minorEastAsia" w:hAnsiTheme="minorEastAsia" w:eastAsiaTheme="minorEastAsia"/>
                <w:szCs w:val="24"/>
              </w:rPr>
            </w:pPr>
            <w:r>
              <w:rPr>
                <w:rFonts w:hint="eastAsia" w:asciiTheme="minorEastAsia" w:hAnsiTheme="minorEastAsia" w:eastAsiaTheme="minorEastAsia"/>
                <w:szCs w:val="24"/>
              </w:rPr>
              <w:t>投标供应商法定代表人身份证原件扫描件</w:t>
            </w:r>
          </w:p>
        </w:tc>
        <w:tc>
          <w:tcPr>
            <w:tcW w:w="5713" w:type="dxa"/>
            <w:vAlign w:val="center"/>
          </w:tcPr>
          <w:p w14:paraId="2561B1CE">
            <w:pPr>
              <w:rPr>
                <w:rFonts w:asciiTheme="minorEastAsia" w:hAnsiTheme="minorEastAsia" w:eastAsiaTheme="minorEastAsia"/>
                <w:bCs/>
                <w:szCs w:val="24"/>
              </w:rPr>
            </w:pPr>
            <w:r>
              <w:rPr>
                <w:rFonts w:hint="eastAsia" w:asciiTheme="minorEastAsia" w:hAnsiTheme="minorEastAsia" w:eastAsiaTheme="minorEastAsia"/>
                <w:bCs/>
                <w:szCs w:val="24"/>
              </w:rPr>
              <w:t>身份证应为正、反面</w:t>
            </w:r>
          </w:p>
        </w:tc>
      </w:tr>
      <w:tr w14:paraId="40C733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7EE1F937">
            <w:pPr>
              <w:jc w:val="center"/>
              <w:rPr>
                <w:rFonts w:asciiTheme="minorEastAsia" w:hAnsiTheme="minorEastAsia" w:eastAsiaTheme="minorEastAsia"/>
                <w:szCs w:val="24"/>
              </w:rPr>
            </w:pPr>
            <w:r>
              <w:rPr>
                <w:rFonts w:hint="eastAsia" w:asciiTheme="minorEastAsia" w:hAnsiTheme="minorEastAsia" w:eastAsiaTheme="minorEastAsia"/>
                <w:szCs w:val="24"/>
              </w:rPr>
              <w:t>5</w:t>
            </w:r>
          </w:p>
        </w:tc>
        <w:tc>
          <w:tcPr>
            <w:tcW w:w="3359" w:type="dxa"/>
            <w:vAlign w:val="center"/>
          </w:tcPr>
          <w:p w14:paraId="3E22B4E8">
            <w:pPr>
              <w:jc w:val="center"/>
              <w:rPr>
                <w:rFonts w:asciiTheme="minorEastAsia" w:hAnsiTheme="minorEastAsia" w:eastAsiaTheme="minorEastAsia"/>
                <w:szCs w:val="24"/>
              </w:rPr>
            </w:pPr>
            <w:r>
              <w:rPr>
                <w:rFonts w:hint="eastAsia" w:asciiTheme="minorEastAsia" w:hAnsiTheme="minorEastAsia" w:eastAsiaTheme="minorEastAsia"/>
                <w:szCs w:val="24"/>
              </w:rPr>
              <w:t>投标供应商法定代表人授权代表身份证原件扫描件</w:t>
            </w:r>
          </w:p>
        </w:tc>
        <w:tc>
          <w:tcPr>
            <w:tcW w:w="5713" w:type="dxa"/>
            <w:vAlign w:val="center"/>
          </w:tcPr>
          <w:p w14:paraId="548300EC">
            <w:pPr>
              <w:rPr>
                <w:rFonts w:asciiTheme="minorEastAsia" w:hAnsiTheme="minorEastAsia" w:eastAsiaTheme="minorEastAsia"/>
                <w:bCs/>
                <w:szCs w:val="24"/>
              </w:rPr>
            </w:pPr>
            <w:r>
              <w:rPr>
                <w:rFonts w:hint="eastAsia" w:asciiTheme="minorEastAsia" w:hAnsiTheme="minorEastAsia" w:eastAsiaTheme="minorEastAsia"/>
                <w:bCs/>
                <w:szCs w:val="24"/>
              </w:rPr>
              <w:t>身份证应为正、反面，法定代表人亲自参加投标的除外</w:t>
            </w:r>
          </w:p>
        </w:tc>
      </w:tr>
      <w:tr w14:paraId="19E181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34FC7BF7">
            <w:pPr>
              <w:jc w:val="center"/>
              <w:rPr>
                <w:rFonts w:asciiTheme="minorEastAsia" w:hAnsiTheme="minorEastAsia" w:eastAsiaTheme="minorEastAsia"/>
                <w:szCs w:val="24"/>
              </w:rPr>
            </w:pPr>
            <w:r>
              <w:rPr>
                <w:rFonts w:hint="eastAsia" w:asciiTheme="minorEastAsia" w:hAnsiTheme="minorEastAsia" w:eastAsiaTheme="minorEastAsia"/>
                <w:szCs w:val="24"/>
              </w:rPr>
              <w:t>6</w:t>
            </w:r>
          </w:p>
        </w:tc>
        <w:tc>
          <w:tcPr>
            <w:tcW w:w="3359" w:type="dxa"/>
            <w:vAlign w:val="center"/>
          </w:tcPr>
          <w:p w14:paraId="552C7AF6">
            <w:pPr>
              <w:jc w:val="center"/>
              <w:rPr>
                <w:rFonts w:asciiTheme="minorEastAsia" w:hAnsiTheme="minorEastAsia" w:eastAsiaTheme="minorEastAsia"/>
                <w:szCs w:val="24"/>
              </w:rPr>
            </w:pPr>
            <w:r>
              <w:rPr>
                <w:rFonts w:hint="eastAsia" w:asciiTheme="minorEastAsia" w:hAnsiTheme="minorEastAsia" w:eastAsiaTheme="minorEastAsia"/>
                <w:szCs w:val="24"/>
              </w:rPr>
              <w:t>具有良好的商业信誉和健全的财务会计制度</w:t>
            </w:r>
          </w:p>
        </w:tc>
        <w:tc>
          <w:tcPr>
            <w:tcW w:w="5713" w:type="dxa"/>
            <w:vAlign w:val="center"/>
          </w:tcPr>
          <w:p w14:paraId="26760D1B">
            <w:pPr>
              <w:rPr>
                <w:rFonts w:asciiTheme="minorEastAsia" w:hAnsiTheme="minorEastAsia" w:eastAsiaTheme="minorEastAsia"/>
                <w:bCs/>
                <w:szCs w:val="24"/>
              </w:rPr>
            </w:pPr>
            <w:r>
              <w:rPr>
                <w:rFonts w:hint="eastAsia" w:asciiTheme="minorEastAsia" w:hAnsiTheme="minorEastAsia" w:eastAsiaTheme="minorEastAsia"/>
                <w:bCs/>
                <w:szCs w:val="24"/>
              </w:rPr>
              <w:t>投标供应商提供</w:t>
            </w:r>
            <w:r>
              <w:rPr>
                <w:rFonts w:hint="eastAsia" w:asciiTheme="minorEastAsia" w:hAnsiTheme="minorEastAsia" w:eastAsiaTheme="minorEastAsia"/>
                <w:bCs/>
                <w:szCs w:val="24"/>
                <w:lang w:eastAsia="zh-CN"/>
              </w:rPr>
              <w:t>近一年中任意一个月份(不含投标当月)</w:t>
            </w:r>
            <w:r>
              <w:rPr>
                <w:rFonts w:hint="eastAsia" w:asciiTheme="minorEastAsia" w:hAnsiTheme="minorEastAsia" w:eastAsiaTheme="minorEastAsia"/>
                <w:bCs/>
                <w:szCs w:val="24"/>
              </w:rPr>
              <w:t>)的财务状况报告（资产负债表和利润表）或由会计师事务所出具的202</w:t>
            </w:r>
            <w:r>
              <w:rPr>
                <w:rFonts w:hint="eastAsia" w:asciiTheme="minorEastAsia" w:hAnsiTheme="minorEastAsia" w:eastAsiaTheme="minorEastAsia"/>
                <w:bCs/>
                <w:szCs w:val="24"/>
                <w:lang w:val="en-US" w:eastAsia="zh-CN"/>
              </w:rPr>
              <w:t>3</w:t>
            </w:r>
            <w:r>
              <w:rPr>
                <w:rFonts w:hint="eastAsia" w:asciiTheme="minorEastAsia" w:hAnsiTheme="minorEastAsia" w:eastAsiaTheme="minorEastAsia"/>
                <w:bCs/>
                <w:szCs w:val="24"/>
              </w:rPr>
              <w:t>年度的财务审计报告原件扫描件并加盖公章或签电子公章</w:t>
            </w:r>
          </w:p>
        </w:tc>
      </w:tr>
      <w:tr w14:paraId="1330FE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7B266ACC">
            <w:pPr>
              <w:jc w:val="center"/>
              <w:rPr>
                <w:rFonts w:asciiTheme="minorEastAsia" w:hAnsiTheme="minorEastAsia" w:eastAsiaTheme="minorEastAsia"/>
                <w:szCs w:val="24"/>
              </w:rPr>
            </w:pPr>
            <w:r>
              <w:rPr>
                <w:rFonts w:asciiTheme="minorEastAsia" w:hAnsiTheme="minorEastAsia" w:eastAsiaTheme="minorEastAsia"/>
                <w:szCs w:val="24"/>
              </w:rPr>
              <w:t>7</w:t>
            </w:r>
          </w:p>
        </w:tc>
        <w:tc>
          <w:tcPr>
            <w:tcW w:w="3359" w:type="dxa"/>
            <w:vAlign w:val="center"/>
          </w:tcPr>
          <w:p w14:paraId="0BDC1C2F">
            <w:pPr>
              <w:jc w:val="center"/>
              <w:rPr>
                <w:rFonts w:asciiTheme="minorEastAsia" w:hAnsiTheme="minorEastAsia" w:eastAsiaTheme="minorEastAsia"/>
                <w:szCs w:val="24"/>
              </w:rPr>
            </w:pPr>
            <w:r>
              <w:rPr>
                <w:rFonts w:hint="eastAsia" w:asciiTheme="minorEastAsia" w:hAnsiTheme="minorEastAsia" w:eastAsiaTheme="minorEastAsia"/>
                <w:szCs w:val="24"/>
              </w:rPr>
              <w:t>具</w:t>
            </w:r>
            <w:r>
              <w:rPr>
                <w:rFonts w:asciiTheme="minorEastAsia" w:hAnsiTheme="minorEastAsia" w:eastAsiaTheme="minorEastAsia"/>
                <w:szCs w:val="24"/>
              </w:rPr>
              <w:t>有依法缴纳税收的良好记录</w:t>
            </w:r>
          </w:p>
        </w:tc>
        <w:tc>
          <w:tcPr>
            <w:tcW w:w="5713" w:type="dxa"/>
          </w:tcPr>
          <w:p w14:paraId="1631E528">
            <w:pPr>
              <w:rPr>
                <w:rFonts w:asciiTheme="minorEastAsia" w:hAnsiTheme="minorEastAsia" w:eastAsiaTheme="minorEastAsia"/>
                <w:szCs w:val="24"/>
              </w:rPr>
            </w:pPr>
            <w:r>
              <w:rPr>
                <w:rFonts w:hint="eastAsia" w:asciiTheme="minorEastAsia" w:hAnsiTheme="minorEastAsia" w:eastAsiaTheme="minorEastAsia"/>
                <w:bCs/>
                <w:szCs w:val="24"/>
              </w:rPr>
              <w:t>投标供应商</w:t>
            </w:r>
            <w:r>
              <w:rPr>
                <w:rFonts w:hint="eastAsia" w:asciiTheme="minorEastAsia" w:hAnsiTheme="minorEastAsia" w:eastAsiaTheme="minorEastAsia"/>
                <w:bCs/>
                <w:szCs w:val="24"/>
                <w:lang w:eastAsia="zh-CN"/>
              </w:rPr>
              <w:t>近一年中任意一个月份(不含投标当月)</w:t>
            </w:r>
            <w:r>
              <w:rPr>
                <w:rFonts w:hint="eastAsia" w:asciiTheme="minorEastAsia" w:hAnsiTheme="minorEastAsia" w:eastAsiaTheme="minorEastAsia"/>
                <w:bCs/>
                <w:szCs w:val="24"/>
              </w:rPr>
              <w:t>)的依法缴纳税收的相关材料（提供相关主管部门证明或银行代扣证明）扫描件</w:t>
            </w:r>
            <w:r>
              <w:rPr>
                <w:rFonts w:hint="eastAsia" w:asciiTheme="minorEastAsia" w:hAnsiTheme="minorEastAsia" w:eastAsiaTheme="minorEastAsia"/>
                <w:szCs w:val="24"/>
              </w:rPr>
              <w:t>，或者提供依法免税的主管部门出具的相应证明材料。</w:t>
            </w:r>
          </w:p>
        </w:tc>
      </w:tr>
      <w:tr w14:paraId="6DE4D4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59950674">
            <w:pPr>
              <w:jc w:val="center"/>
              <w:rPr>
                <w:rFonts w:asciiTheme="minorEastAsia" w:hAnsiTheme="minorEastAsia" w:eastAsiaTheme="minorEastAsia"/>
                <w:szCs w:val="24"/>
              </w:rPr>
            </w:pPr>
            <w:r>
              <w:rPr>
                <w:rFonts w:hint="eastAsia" w:asciiTheme="minorEastAsia" w:hAnsiTheme="minorEastAsia" w:eastAsiaTheme="minorEastAsia"/>
                <w:szCs w:val="24"/>
              </w:rPr>
              <w:t>8</w:t>
            </w:r>
          </w:p>
        </w:tc>
        <w:tc>
          <w:tcPr>
            <w:tcW w:w="3359" w:type="dxa"/>
            <w:vAlign w:val="center"/>
          </w:tcPr>
          <w:p w14:paraId="452569C1">
            <w:pPr>
              <w:jc w:val="center"/>
              <w:rPr>
                <w:rFonts w:asciiTheme="minorEastAsia" w:hAnsiTheme="minorEastAsia" w:eastAsiaTheme="minorEastAsia"/>
                <w:szCs w:val="24"/>
              </w:rPr>
            </w:pPr>
            <w:r>
              <w:rPr>
                <w:rFonts w:hint="eastAsia" w:asciiTheme="minorEastAsia" w:hAnsiTheme="minorEastAsia" w:eastAsiaTheme="minorEastAsia"/>
                <w:szCs w:val="24"/>
              </w:rPr>
              <w:t>具有依法缴纳社会保障资金的良好记录</w:t>
            </w:r>
          </w:p>
        </w:tc>
        <w:tc>
          <w:tcPr>
            <w:tcW w:w="5713" w:type="dxa"/>
          </w:tcPr>
          <w:p w14:paraId="4756F43E">
            <w:pPr>
              <w:rPr>
                <w:rFonts w:asciiTheme="minorEastAsia" w:hAnsiTheme="minorEastAsia" w:eastAsiaTheme="minorEastAsia"/>
                <w:szCs w:val="24"/>
              </w:rPr>
            </w:pPr>
            <w:r>
              <w:rPr>
                <w:rFonts w:hint="eastAsia" w:asciiTheme="minorEastAsia" w:hAnsiTheme="minorEastAsia" w:eastAsiaTheme="minorEastAsia"/>
                <w:szCs w:val="24"/>
              </w:rPr>
              <w:t>投标供应商</w:t>
            </w:r>
            <w:r>
              <w:rPr>
                <w:rFonts w:hint="eastAsia" w:asciiTheme="minorEastAsia" w:hAnsiTheme="minorEastAsia" w:eastAsiaTheme="minorEastAsia"/>
                <w:szCs w:val="24"/>
                <w:lang w:eastAsia="zh-CN"/>
              </w:rPr>
              <w:t>近一年中任意一个月份(不含投标当月)</w:t>
            </w:r>
            <w:r>
              <w:rPr>
                <w:rFonts w:hint="eastAsia" w:asciiTheme="minorEastAsia" w:hAnsiTheme="minorEastAsia" w:eastAsiaTheme="minorEastAsia"/>
                <w:szCs w:val="24"/>
              </w:rPr>
              <w:t>)的依法缴纳社会保障资金的相关材料（提供相关主管部门证明或银行代扣证明）扫描件，或者提供依法不需要缴纳社会保障资金的主管部门出具的证明材料。</w:t>
            </w:r>
          </w:p>
        </w:tc>
      </w:tr>
      <w:tr w14:paraId="63085B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7EB074E4">
            <w:pPr>
              <w:jc w:val="center"/>
              <w:rPr>
                <w:rFonts w:asciiTheme="minorEastAsia" w:hAnsiTheme="minorEastAsia" w:eastAsiaTheme="minorEastAsia"/>
                <w:szCs w:val="24"/>
              </w:rPr>
            </w:pPr>
            <w:r>
              <w:rPr>
                <w:rFonts w:hint="eastAsia" w:asciiTheme="minorEastAsia" w:hAnsiTheme="minorEastAsia" w:eastAsiaTheme="minorEastAsia"/>
                <w:szCs w:val="24"/>
              </w:rPr>
              <w:t>9</w:t>
            </w:r>
          </w:p>
        </w:tc>
        <w:tc>
          <w:tcPr>
            <w:tcW w:w="3359" w:type="dxa"/>
            <w:vAlign w:val="center"/>
          </w:tcPr>
          <w:p w14:paraId="52814B95">
            <w:pPr>
              <w:jc w:val="center"/>
              <w:rPr>
                <w:rFonts w:asciiTheme="minorEastAsia" w:hAnsiTheme="minorEastAsia" w:eastAsiaTheme="minorEastAsia"/>
                <w:szCs w:val="24"/>
              </w:rPr>
            </w:pPr>
            <w:r>
              <w:rPr>
                <w:rFonts w:hint="eastAsia" w:asciiTheme="minorEastAsia" w:hAnsiTheme="minorEastAsia" w:eastAsiaTheme="minorEastAsia"/>
                <w:szCs w:val="24"/>
              </w:rPr>
              <w:t>政府采购投标及履约承诺函</w:t>
            </w:r>
          </w:p>
        </w:tc>
        <w:tc>
          <w:tcPr>
            <w:tcW w:w="5713" w:type="dxa"/>
          </w:tcPr>
          <w:p w14:paraId="453D7D9A">
            <w:pPr>
              <w:rPr>
                <w:rFonts w:asciiTheme="minorEastAsia" w:hAnsiTheme="minorEastAsia" w:eastAsiaTheme="minorEastAsia"/>
                <w:szCs w:val="24"/>
              </w:rPr>
            </w:pPr>
            <w:r>
              <w:rPr>
                <w:rFonts w:hint="eastAsia" w:asciiTheme="minorEastAsia" w:hAnsiTheme="minorEastAsia" w:eastAsiaTheme="minorEastAsia"/>
                <w:szCs w:val="24"/>
              </w:rPr>
              <w:t>格式见附件</w:t>
            </w:r>
          </w:p>
        </w:tc>
      </w:tr>
      <w:tr w14:paraId="647DFB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529A0752">
            <w:pPr>
              <w:jc w:val="center"/>
              <w:rPr>
                <w:rFonts w:asciiTheme="minorEastAsia" w:hAnsiTheme="minorEastAsia" w:eastAsiaTheme="minorEastAsia"/>
                <w:szCs w:val="24"/>
              </w:rPr>
            </w:pPr>
            <w:r>
              <w:rPr>
                <w:rFonts w:hint="eastAsia" w:ascii="宋体" w:hAnsi="宋体"/>
                <w:szCs w:val="24"/>
              </w:rPr>
              <w:t>10</w:t>
            </w:r>
          </w:p>
        </w:tc>
        <w:tc>
          <w:tcPr>
            <w:tcW w:w="3359" w:type="dxa"/>
            <w:vAlign w:val="center"/>
          </w:tcPr>
          <w:p w14:paraId="7A17A974">
            <w:pPr>
              <w:jc w:val="center"/>
              <w:rPr>
                <w:rFonts w:asciiTheme="minorEastAsia" w:hAnsiTheme="minorEastAsia" w:eastAsiaTheme="minorEastAsia"/>
                <w:szCs w:val="24"/>
              </w:rPr>
            </w:pPr>
            <w:r>
              <w:rPr>
                <w:rFonts w:hint="eastAsia"/>
              </w:rPr>
              <w:t>特定资格</w:t>
            </w:r>
          </w:p>
        </w:tc>
        <w:tc>
          <w:tcPr>
            <w:tcW w:w="5713" w:type="dxa"/>
          </w:tcPr>
          <w:p w14:paraId="78CCD115">
            <w:pPr>
              <w:rPr>
                <w:rFonts w:asciiTheme="minorEastAsia" w:hAnsiTheme="minorEastAsia" w:eastAsiaTheme="minorEastAsia"/>
                <w:szCs w:val="24"/>
              </w:rPr>
            </w:pPr>
            <w:r>
              <w:rPr>
                <w:rFonts w:hint="eastAsia"/>
              </w:rPr>
              <w:t>投标供应商具有有效的国家新闻或文化部门颁发的中华人民共和国出版物发行或经营许可证原件扫描件并加盖公章或签电子公章</w:t>
            </w:r>
          </w:p>
        </w:tc>
      </w:tr>
      <w:tr w14:paraId="239702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32657B01">
            <w:pPr>
              <w:jc w:val="center"/>
              <w:rPr>
                <w:rFonts w:hint="eastAsia" w:eastAsia="宋体" w:asciiTheme="minorEastAsia" w:hAnsiTheme="minorEastAsia"/>
                <w:szCs w:val="24"/>
                <w:lang w:val="en-US" w:eastAsia="zh-CN"/>
              </w:rPr>
            </w:pPr>
            <w:r>
              <w:rPr>
                <w:rFonts w:hint="eastAsia" w:ascii="宋体" w:hAnsi="宋体"/>
                <w:szCs w:val="24"/>
              </w:rPr>
              <w:t>1</w:t>
            </w:r>
            <w:r>
              <w:rPr>
                <w:rFonts w:hint="eastAsia" w:ascii="宋体" w:hAnsi="宋体"/>
                <w:szCs w:val="24"/>
                <w:lang w:val="en-US" w:eastAsia="zh-CN"/>
              </w:rPr>
              <w:t>1</w:t>
            </w:r>
          </w:p>
        </w:tc>
        <w:tc>
          <w:tcPr>
            <w:tcW w:w="3359" w:type="dxa"/>
            <w:vAlign w:val="center"/>
          </w:tcPr>
          <w:p w14:paraId="7A2C9BCB">
            <w:pPr>
              <w:jc w:val="center"/>
              <w:rPr>
                <w:rFonts w:asciiTheme="minorEastAsia" w:hAnsiTheme="minorEastAsia" w:eastAsiaTheme="minorEastAsia"/>
                <w:szCs w:val="24"/>
              </w:rPr>
            </w:pPr>
            <w:r>
              <w:rPr>
                <w:rFonts w:hint="eastAsia" w:asciiTheme="minorEastAsia" w:hAnsiTheme="minorEastAsia" w:eastAsiaTheme="minorEastAsia"/>
                <w:szCs w:val="24"/>
              </w:rPr>
              <w:t>参加政府采购活动前三年内，在经营活动中没有重大违法记录</w:t>
            </w:r>
          </w:p>
        </w:tc>
        <w:tc>
          <w:tcPr>
            <w:tcW w:w="5713" w:type="dxa"/>
          </w:tcPr>
          <w:p w14:paraId="1C61B10F">
            <w:pPr>
              <w:rPr>
                <w:rFonts w:asciiTheme="minorEastAsia" w:hAnsiTheme="minorEastAsia" w:eastAsiaTheme="minorEastAsia"/>
                <w:bCs/>
                <w:szCs w:val="24"/>
              </w:rPr>
            </w:pPr>
            <w:r>
              <w:rPr>
                <w:rFonts w:hint="eastAsia" w:asciiTheme="minorEastAsia" w:hAnsiTheme="minorEastAsia" w:eastAsiaTheme="minorEastAsia"/>
                <w:bCs/>
                <w:szCs w:val="24"/>
              </w:rPr>
              <w:t>参加政府采购活动前3年内在经营活动中没有重大违法记录的书面声明（格式见附件）</w:t>
            </w:r>
          </w:p>
          <w:p w14:paraId="6AD25F18">
            <w:pPr>
              <w:rPr>
                <w:rFonts w:asciiTheme="minorEastAsia" w:hAnsiTheme="minorEastAsia" w:eastAsiaTheme="minorEastAsia"/>
                <w:szCs w:val="24"/>
              </w:rPr>
            </w:pPr>
            <w:r>
              <w:rPr>
                <w:rFonts w:hint="eastAsia" w:asciiTheme="minorEastAsia" w:hAnsiTheme="minorEastAsia" w:eastAsiaTheme="minorEastAsia"/>
                <w:szCs w:val="24"/>
              </w:rPr>
              <w:t>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14:paraId="75D448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7359C99E">
            <w:pPr>
              <w:jc w:val="center"/>
              <w:rPr>
                <w:rFonts w:hint="default" w:asciiTheme="minorEastAsia" w:hAnsiTheme="minorEastAsia" w:eastAsiaTheme="minorEastAsia"/>
                <w:szCs w:val="24"/>
                <w:lang w:val="en-US" w:eastAsia="zh-CN"/>
              </w:rPr>
            </w:pPr>
            <w:r>
              <w:rPr>
                <w:rFonts w:hint="eastAsia" w:ascii="宋体" w:hAnsi="宋体" w:eastAsiaTheme="minorEastAsia"/>
                <w:szCs w:val="24"/>
                <w:lang w:val="en-US" w:eastAsia="zh-CN"/>
              </w:rPr>
              <w:t>12</w:t>
            </w:r>
          </w:p>
        </w:tc>
        <w:tc>
          <w:tcPr>
            <w:tcW w:w="3359" w:type="dxa"/>
            <w:vAlign w:val="center"/>
          </w:tcPr>
          <w:p w14:paraId="5698B752">
            <w:pPr>
              <w:jc w:val="center"/>
              <w:rPr>
                <w:rFonts w:asciiTheme="minorEastAsia" w:hAnsiTheme="minorEastAsia" w:eastAsiaTheme="minorEastAsia"/>
                <w:szCs w:val="24"/>
              </w:rPr>
            </w:pPr>
            <w:r>
              <w:rPr>
                <w:rFonts w:hint="eastAsia" w:asciiTheme="minorEastAsia" w:hAnsiTheme="minorEastAsia" w:eastAsiaTheme="minorEastAsia"/>
                <w:szCs w:val="24"/>
              </w:rPr>
              <w:t>具有履行合同所必需的设备和专业技术能力</w:t>
            </w:r>
          </w:p>
        </w:tc>
        <w:tc>
          <w:tcPr>
            <w:tcW w:w="5713" w:type="dxa"/>
          </w:tcPr>
          <w:p w14:paraId="3BBDA79F">
            <w:pPr>
              <w:rPr>
                <w:rFonts w:asciiTheme="minorEastAsia" w:hAnsiTheme="minorEastAsia" w:eastAsiaTheme="minorEastAsia"/>
                <w:szCs w:val="24"/>
              </w:rPr>
            </w:pPr>
            <w:r>
              <w:rPr>
                <w:rFonts w:hint="eastAsia" w:asciiTheme="minorEastAsia" w:hAnsiTheme="minorEastAsia" w:eastAsiaTheme="minorEastAsia"/>
                <w:bCs/>
                <w:szCs w:val="24"/>
              </w:rPr>
              <w:t>具备履行合同所必需的设备和专业技术能力的书面声明（格式见附件）</w:t>
            </w:r>
          </w:p>
        </w:tc>
      </w:tr>
      <w:tr w14:paraId="7D0CB2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6BF39929">
            <w:pPr>
              <w:jc w:val="center"/>
              <w:rPr>
                <w:rFonts w:hint="eastAsia" w:eastAsia="宋体" w:asciiTheme="minorEastAsia" w:hAnsiTheme="minorEastAsia"/>
                <w:szCs w:val="24"/>
                <w:lang w:eastAsia="zh-CN"/>
              </w:rPr>
            </w:pPr>
            <w:r>
              <w:rPr>
                <w:rFonts w:hint="eastAsia" w:ascii="宋体" w:hAnsi="宋体"/>
                <w:szCs w:val="24"/>
              </w:rPr>
              <w:t>1</w:t>
            </w:r>
            <w:r>
              <w:rPr>
                <w:rFonts w:hint="eastAsia" w:ascii="宋体" w:hAnsi="宋体"/>
                <w:szCs w:val="24"/>
                <w:lang w:val="en-US" w:eastAsia="zh-CN"/>
              </w:rPr>
              <w:t>3</w:t>
            </w:r>
          </w:p>
        </w:tc>
        <w:tc>
          <w:tcPr>
            <w:tcW w:w="3359" w:type="dxa"/>
            <w:vAlign w:val="center"/>
          </w:tcPr>
          <w:p w14:paraId="7B47B526">
            <w:pPr>
              <w:jc w:val="center"/>
              <w:rPr>
                <w:rFonts w:asciiTheme="minorEastAsia" w:hAnsiTheme="minorEastAsia" w:eastAsiaTheme="minorEastAsia"/>
                <w:szCs w:val="24"/>
              </w:rPr>
            </w:pPr>
            <w:r>
              <w:rPr>
                <w:rFonts w:asciiTheme="minorEastAsia" w:hAnsiTheme="minorEastAsia" w:eastAsiaTheme="minorEastAsia"/>
                <w:szCs w:val="24"/>
              </w:rPr>
              <w:t>信用记录</w:t>
            </w:r>
          </w:p>
        </w:tc>
        <w:tc>
          <w:tcPr>
            <w:tcW w:w="5713" w:type="dxa"/>
          </w:tcPr>
          <w:p w14:paraId="08FD6B5E">
            <w:pPr>
              <w:jc w:val="left"/>
              <w:rPr>
                <w:rFonts w:asciiTheme="minorEastAsia" w:hAnsiTheme="minorEastAsia" w:eastAsiaTheme="minorEastAsia"/>
                <w:szCs w:val="24"/>
              </w:rPr>
            </w:pPr>
            <w:r>
              <w:rPr>
                <w:rFonts w:asciiTheme="minorEastAsia" w:hAnsiTheme="minorEastAsia" w:eastAsiaTheme="minorEastAsia"/>
                <w:szCs w:val="24"/>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szCs w:val="24"/>
              </w:rPr>
              <w:t>有上述处罚记录但处罚期已届满的，视为无记录，以代理机构评标当日查询结果为准</w:t>
            </w:r>
            <w:r>
              <w:rPr>
                <w:rFonts w:asciiTheme="minorEastAsia" w:hAnsiTheme="minorEastAsia" w:eastAsiaTheme="minorEastAsia"/>
                <w:szCs w:val="24"/>
              </w:rPr>
              <w:t>）。</w:t>
            </w:r>
          </w:p>
        </w:tc>
      </w:tr>
      <w:tr w14:paraId="2BB5F4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2" w:hRule="atLeast"/>
        </w:trPr>
        <w:tc>
          <w:tcPr>
            <w:tcW w:w="709" w:type="dxa"/>
            <w:vAlign w:val="center"/>
          </w:tcPr>
          <w:p w14:paraId="6B2F0277">
            <w:pPr>
              <w:jc w:val="center"/>
              <w:rPr>
                <w:rFonts w:hint="eastAsia" w:eastAsia="宋体" w:asciiTheme="minorEastAsia" w:hAnsiTheme="minorEastAsia"/>
                <w:szCs w:val="24"/>
                <w:lang w:eastAsia="zh-CN"/>
              </w:rPr>
            </w:pPr>
            <w:r>
              <w:rPr>
                <w:rFonts w:hint="eastAsia" w:ascii="宋体" w:hAnsi="宋体"/>
                <w:szCs w:val="24"/>
              </w:rPr>
              <w:t>1</w:t>
            </w:r>
            <w:r>
              <w:rPr>
                <w:rFonts w:hint="eastAsia" w:ascii="宋体" w:hAnsi="宋体"/>
                <w:szCs w:val="24"/>
                <w:lang w:val="en-US" w:eastAsia="zh-CN"/>
              </w:rPr>
              <w:t>4</w:t>
            </w:r>
          </w:p>
        </w:tc>
        <w:tc>
          <w:tcPr>
            <w:tcW w:w="3359" w:type="dxa"/>
            <w:vAlign w:val="center"/>
          </w:tcPr>
          <w:p w14:paraId="057E7FDA">
            <w:pPr>
              <w:jc w:val="center"/>
              <w:rPr>
                <w:rFonts w:asciiTheme="minorEastAsia" w:hAnsiTheme="minorEastAsia" w:eastAsiaTheme="minorEastAsia"/>
                <w:szCs w:val="24"/>
              </w:rPr>
            </w:pPr>
            <w:r>
              <w:rPr>
                <w:rFonts w:hint="eastAsia" w:asciiTheme="minorEastAsia" w:hAnsiTheme="minorEastAsia" w:eastAsiaTheme="minorEastAsia"/>
                <w:szCs w:val="24"/>
              </w:rPr>
              <w:t>关于联合体投标</w:t>
            </w:r>
          </w:p>
        </w:tc>
        <w:tc>
          <w:tcPr>
            <w:tcW w:w="5713" w:type="dxa"/>
            <w:vAlign w:val="center"/>
          </w:tcPr>
          <w:p w14:paraId="60FB81F8">
            <w:pPr>
              <w:jc w:val="left"/>
              <w:rPr>
                <w:rFonts w:asciiTheme="minorEastAsia" w:hAnsiTheme="minorEastAsia" w:eastAsiaTheme="minorEastAsia"/>
                <w:szCs w:val="24"/>
              </w:rPr>
            </w:pPr>
            <w:r>
              <w:rPr>
                <w:rFonts w:hint="eastAsia" w:asciiTheme="minorEastAsia" w:hAnsiTheme="minorEastAsia" w:eastAsiaTheme="minorEastAsia"/>
                <w:szCs w:val="24"/>
              </w:rPr>
              <w:t>本项目不接受联合体投标；不允许分包、转包。</w:t>
            </w:r>
          </w:p>
        </w:tc>
      </w:tr>
      <w:tr w14:paraId="49EE5C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09" w:type="dxa"/>
            <w:vAlign w:val="center"/>
          </w:tcPr>
          <w:p w14:paraId="7E77007B">
            <w:pPr>
              <w:jc w:val="center"/>
              <w:rPr>
                <w:rFonts w:hint="eastAsia" w:asciiTheme="minorEastAsia" w:hAnsiTheme="minorEastAsia" w:eastAsiaTheme="minorEastAsia"/>
                <w:szCs w:val="24"/>
                <w:lang w:eastAsia="zh-CN"/>
              </w:rPr>
            </w:pPr>
            <w:r>
              <w:rPr>
                <w:rFonts w:asciiTheme="minorEastAsia" w:hAnsiTheme="minorEastAsia" w:eastAsiaTheme="minorEastAsia"/>
                <w:szCs w:val="24"/>
              </w:rPr>
              <w:t>1</w:t>
            </w:r>
            <w:r>
              <w:rPr>
                <w:rFonts w:hint="eastAsia" w:asciiTheme="minorEastAsia" w:hAnsiTheme="minorEastAsia" w:eastAsiaTheme="minorEastAsia"/>
                <w:szCs w:val="24"/>
                <w:lang w:val="en-US" w:eastAsia="zh-CN"/>
              </w:rPr>
              <w:t>5</w:t>
            </w:r>
          </w:p>
        </w:tc>
        <w:tc>
          <w:tcPr>
            <w:tcW w:w="3359" w:type="dxa"/>
            <w:vAlign w:val="center"/>
          </w:tcPr>
          <w:p w14:paraId="365A64C6">
            <w:pPr>
              <w:jc w:val="center"/>
              <w:rPr>
                <w:rFonts w:asciiTheme="minorEastAsia" w:hAnsiTheme="minorEastAsia" w:eastAsiaTheme="minorEastAsia"/>
                <w:szCs w:val="24"/>
              </w:rPr>
            </w:pPr>
            <w:r>
              <w:rPr>
                <w:rFonts w:hint="eastAsia" w:asciiTheme="minorEastAsia" w:hAnsiTheme="minorEastAsia" w:eastAsiaTheme="minorEastAsia"/>
                <w:szCs w:val="24"/>
              </w:rPr>
              <w:t>投标</w:t>
            </w:r>
            <w:r>
              <w:rPr>
                <w:rFonts w:asciiTheme="minorEastAsia" w:hAnsiTheme="minorEastAsia" w:eastAsiaTheme="minorEastAsia"/>
                <w:szCs w:val="24"/>
              </w:rPr>
              <w:t>供应商必须符合法律、行政法规规定的其他条件</w:t>
            </w:r>
          </w:p>
        </w:tc>
        <w:tc>
          <w:tcPr>
            <w:tcW w:w="5713" w:type="dxa"/>
          </w:tcPr>
          <w:p w14:paraId="44D8BD99">
            <w:pPr>
              <w:rPr>
                <w:rFonts w:asciiTheme="minorEastAsia" w:hAnsiTheme="minorEastAsia" w:eastAsiaTheme="minorEastAsia"/>
                <w:szCs w:val="24"/>
              </w:rPr>
            </w:pPr>
            <w:r>
              <w:rPr>
                <w:rFonts w:hint="eastAsia" w:asciiTheme="minorEastAsia" w:hAnsiTheme="minorEastAsia" w:eastAsiaTheme="minorEastAsia"/>
                <w:szCs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szCs w:val="24"/>
              </w:rPr>
              <w:t>相关承诺要求内容。</w:t>
            </w:r>
          </w:p>
        </w:tc>
      </w:tr>
    </w:tbl>
    <w:p w14:paraId="586D72A9">
      <w:pPr>
        <w:tabs>
          <w:tab w:val="left" w:pos="1365"/>
        </w:tabs>
        <w:spacing w:line="440" w:lineRule="exact"/>
        <w:ind w:firstLine="482"/>
        <w:rPr>
          <w:rFonts w:asciiTheme="minorEastAsia" w:hAnsiTheme="minorEastAsia" w:eastAsiaTheme="minorEastAsia"/>
          <w:bCs/>
          <w:sz w:val="24"/>
        </w:rPr>
      </w:pPr>
      <w:bookmarkStart w:id="92" w:name="_Toc116946314"/>
      <w:bookmarkStart w:id="93" w:name="_Toc98277358"/>
      <w:r>
        <w:rPr>
          <w:rFonts w:hint="eastAsia" w:asciiTheme="minorEastAsia" w:hAnsiTheme="minorEastAsia" w:eastAsiaTheme="minorEastAsia"/>
          <w:bCs/>
          <w:sz w:val="24"/>
        </w:rPr>
        <w:t>2</w:t>
      </w:r>
      <w:r>
        <w:rPr>
          <w:rFonts w:asciiTheme="minorEastAsia" w:hAnsiTheme="minorEastAsia" w:eastAsiaTheme="minorEastAsia"/>
          <w:bCs/>
          <w:sz w:val="24"/>
        </w:rPr>
        <w:t>.6</w:t>
      </w:r>
      <w:r>
        <w:rPr>
          <w:rFonts w:hint="eastAsia" w:asciiTheme="minorEastAsia" w:hAnsiTheme="minorEastAsia" w:eastAsiaTheme="minorEastAsia"/>
          <w:bCs/>
          <w:sz w:val="24"/>
        </w:rPr>
        <w:t>资格审查不合格的投标供应商的投标文件不进入后续评审。</w:t>
      </w:r>
      <w:bookmarkEnd w:id="92"/>
      <w:bookmarkEnd w:id="93"/>
    </w:p>
    <w:p w14:paraId="79D49834">
      <w:pPr>
        <w:tabs>
          <w:tab w:val="left" w:pos="1365"/>
        </w:tabs>
        <w:spacing w:line="440" w:lineRule="exact"/>
        <w:ind w:firstLine="482"/>
        <w:rPr>
          <w:rFonts w:asciiTheme="minorEastAsia" w:hAnsiTheme="minorEastAsia" w:eastAsiaTheme="minorEastAsia"/>
          <w:b/>
          <w:bCs/>
          <w:sz w:val="24"/>
        </w:rPr>
      </w:pPr>
      <w:r>
        <w:rPr>
          <w:rFonts w:asciiTheme="minorEastAsia" w:hAnsiTheme="minorEastAsia" w:eastAsiaTheme="minorEastAsia"/>
          <w:b/>
          <w:bCs/>
          <w:sz w:val="24"/>
        </w:rPr>
        <w:t>3.</w:t>
      </w:r>
      <w:r>
        <w:rPr>
          <w:rFonts w:hint="eastAsia" w:asciiTheme="minorEastAsia" w:hAnsiTheme="minorEastAsia" w:eastAsiaTheme="minorEastAsia"/>
          <w:b/>
          <w:bCs/>
          <w:sz w:val="24"/>
        </w:rPr>
        <w:t>评标工作程序</w:t>
      </w:r>
    </w:p>
    <w:p w14:paraId="6BE008C9">
      <w:pPr>
        <w:tabs>
          <w:tab w:val="left" w:pos="1365"/>
        </w:tabs>
        <w:spacing w:line="440" w:lineRule="exact"/>
        <w:ind w:firstLine="482"/>
        <w:rPr>
          <w:rFonts w:asciiTheme="minorEastAsia" w:hAnsiTheme="minorEastAsia" w:eastAsiaTheme="minorEastAsia"/>
          <w:bCs/>
          <w:sz w:val="24"/>
        </w:rPr>
      </w:pPr>
      <w:r>
        <w:rPr>
          <w:rFonts w:hint="eastAsia" w:asciiTheme="minorEastAsia" w:hAnsiTheme="minorEastAsia" w:eastAsiaTheme="minorEastAsia"/>
          <w:bCs/>
          <w:sz w:val="24"/>
        </w:rPr>
        <w:t>3.1由专家及采购人代表组成评标委员会，并实行回避制度。</w:t>
      </w:r>
    </w:p>
    <w:p w14:paraId="0CBDF7A4">
      <w:pPr>
        <w:tabs>
          <w:tab w:val="left" w:pos="1365"/>
        </w:tabs>
        <w:spacing w:line="44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3</w:t>
      </w:r>
      <w:r>
        <w:rPr>
          <w:rFonts w:asciiTheme="minorEastAsia" w:hAnsiTheme="minorEastAsia" w:eastAsiaTheme="minorEastAsia"/>
          <w:b/>
          <w:sz w:val="24"/>
        </w:rPr>
        <w:t>.2</w:t>
      </w:r>
      <w:r>
        <w:rPr>
          <w:rFonts w:hint="eastAsia" w:asciiTheme="minorEastAsia" w:hAnsiTheme="minorEastAsia" w:eastAsiaTheme="minorEastAsia"/>
          <w:b/>
          <w:sz w:val="24"/>
        </w:rPr>
        <w:t>投标文件符合性检查</w:t>
      </w:r>
    </w:p>
    <w:p w14:paraId="6ED2025A">
      <w:pPr>
        <w:tabs>
          <w:tab w:val="left" w:pos="1365"/>
        </w:tabs>
        <w:spacing w:line="440" w:lineRule="exact"/>
        <w:ind w:firstLine="482"/>
        <w:rPr>
          <w:rFonts w:asciiTheme="minorEastAsia" w:hAnsiTheme="minorEastAsia" w:eastAsiaTheme="minorEastAsia"/>
          <w:bCs/>
          <w:sz w:val="24"/>
        </w:rPr>
      </w:pPr>
      <w:r>
        <w:rPr>
          <w:rFonts w:asciiTheme="minorEastAsia" w:hAnsiTheme="minorEastAsia" w:eastAsiaTheme="minorEastAsia"/>
          <w:bCs/>
          <w:sz w:val="24"/>
        </w:rPr>
        <w:t>3.2</w:t>
      </w:r>
      <w:r>
        <w:rPr>
          <w:rFonts w:hint="eastAsia" w:asciiTheme="minorEastAsia" w:hAnsiTheme="minorEastAsia" w:eastAsiaTheme="minorEastAsia"/>
          <w:bCs/>
          <w:sz w:val="24"/>
        </w:rPr>
        <w:t>.1评委会将对资格符合的投标文件进行评审，以确定是否对招标文件的实质性要求做出响应。</w:t>
      </w:r>
    </w:p>
    <w:p w14:paraId="09B1243E">
      <w:pPr>
        <w:tabs>
          <w:tab w:val="left" w:pos="480"/>
        </w:tabs>
        <w:spacing w:line="440" w:lineRule="exact"/>
        <w:ind w:firstLine="482"/>
        <w:jc w:val="center"/>
        <w:outlineLvl w:val="0"/>
        <w:rPr>
          <w:rFonts w:asciiTheme="minorEastAsia" w:hAnsiTheme="minorEastAsia" w:eastAsiaTheme="minorEastAsia"/>
          <w:b/>
          <w:sz w:val="24"/>
        </w:rPr>
      </w:pPr>
      <w:bookmarkStart w:id="94" w:name="_Toc116946315"/>
      <w:r>
        <w:rPr>
          <w:rFonts w:asciiTheme="minorEastAsia" w:hAnsiTheme="minorEastAsia" w:eastAsiaTheme="minorEastAsia"/>
          <w:b/>
          <w:sz w:val="24"/>
        </w:rPr>
        <w:t>符合性审查表</w:t>
      </w:r>
      <w:bookmarkEnd w:id="94"/>
    </w:p>
    <w:tbl>
      <w:tblPr>
        <w:tblStyle w:val="66"/>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7691"/>
      </w:tblGrid>
      <w:tr w14:paraId="4B058F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661" w:type="dxa"/>
            <w:vAlign w:val="center"/>
          </w:tcPr>
          <w:p w14:paraId="6BC82794">
            <w:pPr>
              <w:jc w:val="center"/>
              <w:rPr>
                <w:rFonts w:asciiTheme="minorEastAsia" w:hAnsiTheme="minorEastAsia" w:eastAsiaTheme="minorEastAsia"/>
                <w:b/>
                <w:bCs/>
                <w:szCs w:val="24"/>
              </w:rPr>
            </w:pPr>
            <w:r>
              <w:rPr>
                <w:rFonts w:asciiTheme="minorEastAsia" w:hAnsiTheme="minorEastAsia" w:eastAsiaTheme="minorEastAsia"/>
                <w:b/>
                <w:bCs/>
                <w:szCs w:val="24"/>
              </w:rPr>
              <w:t>序号</w:t>
            </w:r>
          </w:p>
        </w:tc>
        <w:tc>
          <w:tcPr>
            <w:tcW w:w="1707" w:type="dxa"/>
            <w:vAlign w:val="center"/>
          </w:tcPr>
          <w:p w14:paraId="78A3366C">
            <w:pPr>
              <w:jc w:val="center"/>
              <w:rPr>
                <w:rFonts w:asciiTheme="minorEastAsia" w:hAnsiTheme="minorEastAsia" w:eastAsiaTheme="minorEastAsia"/>
                <w:b/>
                <w:bCs/>
                <w:szCs w:val="24"/>
              </w:rPr>
            </w:pPr>
            <w:r>
              <w:rPr>
                <w:rFonts w:asciiTheme="minorEastAsia" w:hAnsiTheme="minorEastAsia" w:eastAsiaTheme="minorEastAsia"/>
                <w:b/>
                <w:bCs/>
                <w:szCs w:val="24"/>
              </w:rPr>
              <w:t>评审点要求概况</w:t>
            </w:r>
          </w:p>
        </w:tc>
        <w:tc>
          <w:tcPr>
            <w:tcW w:w="7691" w:type="dxa"/>
            <w:vAlign w:val="center"/>
          </w:tcPr>
          <w:p w14:paraId="286BCF89">
            <w:pPr>
              <w:jc w:val="center"/>
              <w:rPr>
                <w:rFonts w:asciiTheme="minorEastAsia" w:hAnsiTheme="minorEastAsia" w:eastAsiaTheme="minorEastAsia"/>
                <w:b/>
                <w:bCs/>
                <w:szCs w:val="24"/>
              </w:rPr>
            </w:pPr>
            <w:r>
              <w:rPr>
                <w:rFonts w:asciiTheme="minorEastAsia" w:hAnsiTheme="minorEastAsia" w:eastAsiaTheme="minorEastAsia"/>
                <w:b/>
                <w:bCs/>
                <w:szCs w:val="24"/>
              </w:rPr>
              <w:t>评审点具体描述</w:t>
            </w:r>
          </w:p>
        </w:tc>
      </w:tr>
      <w:tr w14:paraId="36B6EE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10059" w:type="dxa"/>
            <w:gridSpan w:val="3"/>
            <w:vAlign w:val="center"/>
          </w:tcPr>
          <w:p w14:paraId="2F6AFE9F">
            <w:pPr>
              <w:jc w:val="center"/>
              <w:rPr>
                <w:rFonts w:asciiTheme="minorEastAsia" w:hAnsiTheme="minorEastAsia" w:eastAsiaTheme="minorEastAsia"/>
                <w:b/>
                <w:bCs/>
                <w:szCs w:val="24"/>
              </w:rPr>
            </w:pPr>
            <w:r>
              <w:rPr>
                <w:rFonts w:hint="eastAsia" w:asciiTheme="minorEastAsia" w:hAnsiTheme="minorEastAsia" w:eastAsiaTheme="minorEastAsia"/>
                <w:b/>
                <w:bCs/>
                <w:szCs w:val="24"/>
              </w:rPr>
              <w:t>（一）报价要求</w:t>
            </w:r>
          </w:p>
        </w:tc>
      </w:tr>
      <w:tr w14:paraId="47F941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22E2F5AC">
            <w:pPr>
              <w:jc w:val="center"/>
              <w:rPr>
                <w:rFonts w:asciiTheme="minorEastAsia" w:hAnsiTheme="minorEastAsia" w:eastAsiaTheme="minorEastAsia"/>
                <w:szCs w:val="24"/>
              </w:rPr>
            </w:pPr>
            <w:r>
              <w:rPr>
                <w:rFonts w:hint="eastAsia" w:asciiTheme="minorEastAsia" w:hAnsiTheme="minorEastAsia" w:eastAsiaTheme="minorEastAsia"/>
                <w:szCs w:val="24"/>
              </w:rPr>
              <w:t>1</w:t>
            </w:r>
          </w:p>
        </w:tc>
        <w:tc>
          <w:tcPr>
            <w:tcW w:w="1707" w:type="dxa"/>
            <w:vAlign w:val="center"/>
          </w:tcPr>
          <w:p w14:paraId="77F78E70">
            <w:pPr>
              <w:jc w:val="center"/>
              <w:rPr>
                <w:rFonts w:asciiTheme="minorEastAsia" w:hAnsiTheme="minorEastAsia" w:eastAsiaTheme="minorEastAsia"/>
                <w:szCs w:val="24"/>
              </w:rPr>
            </w:pPr>
            <w:r>
              <w:rPr>
                <w:rFonts w:hint="eastAsia" w:asciiTheme="minorEastAsia" w:hAnsiTheme="minorEastAsia" w:eastAsiaTheme="minorEastAsia"/>
                <w:szCs w:val="24"/>
              </w:rPr>
              <w:t>投标</w:t>
            </w:r>
            <w:r>
              <w:rPr>
                <w:rFonts w:asciiTheme="minorEastAsia" w:hAnsiTheme="minorEastAsia" w:eastAsiaTheme="minorEastAsia"/>
                <w:szCs w:val="24"/>
              </w:rPr>
              <w:t>报价</w:t>
            </w:r>
          </w:p>
        </w:tc>
        <w:tc>
          <w:tcPr>
            <w:tcW w:w="7691" w:type="dxa"/>
            <w:vAlign w:val="center"/>
          </w:tcPr>
          <w:p w14:paraId="6F205F69">
            <w:pPr>
              <w:rPr>
                <w:rFonts w:asciiTheme="minorEastAsia" w:hAnsiTheme="minorEastAsia" w:eastAsiaTheme="minorEastAsia"/>
                <w:szCs w:val="24"/>
              </w:rPr>
            </w:pPr>
            <w:r>
              <w:rPr>
                <w:rFonts w:hint="eastAsia" w:asciiTheme="minorEastAsia" w:hAnsiTheme="minorEastAsia" w:eastAsiaTheme="minorEastAsia"/>
                <w:szCs w:val="24"/>
              </w:rPr>
              <w:t>投标</w:t>
            </w:r>
            <w:r>
              <w:rPr>
                <w:rFonts w:asciiTheme="minorEastAsia" w:hAnsiTheme="minorEastAsia" w:eastAsiaTheme="minorEastAsia"/>
                <w:szCs w:val="24"/>
              </w:rPr>
              <w:t>报价是固定唯一价，且没有超</w:t>
            </w:r>
            <w:r>
              <w:rPr>
                <w:rFonts w:hint="eastAsia" w:asciiTheme="minorEastAsia" w:hAnsiTheme="minorEastAsia" w:eastAsiaTheme="minorEastAsia"/>
                <w:szCs w:val="24"/>
              </w:rPr>
              <w:t>过本项目预算金额或最高限价。</w:t>
            </w:r>
          </w:p>
        </w:tc>
      </w:tr>
      <w:tr w14:paraId="725511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405C06F1">
            <w:pPr>
              <w:jc w:val="center"/>
              <w:rPr>
                <w:rFonts w:asciiTheme="minorEastAsia" w:hAnsiTheme="minorEastAsia" w:eastAsiaTheme="minorEastAsia"/>
                <w:szCs w:val="24"/>
              </w:rPr>
            </w:pPr>
            <w:r>
              <w:rPr>
                <w:rFonts w:hint="eastAsia" w:asciiTheme="minorEastAsia" w:hAnsiTheme="minorEastAsia" w:eastAsiaTheme="minorEastAsia"/>
                <w:szCs w:val="24"/>
              </w:rPr>
              <w:t>2</w:t>
            </w:r>
          </w:p>
        </w:tc>
        <w:tc>
          <w:tcPr>
            <w:tcW w:w="1707" w:type="dxa"/>
            <w:vAlign w:val="center"/>
          </w:tcPr>
          <w:p w14:paraId="25831B20">
            <w:pPr>
              <w:jc w:val="center"/>
              <w:rPr>
                <w:rFonts w:asciiTheme="minorEastAsia" w:hAnsiTheme="minorEastAsia" w:eastAsiaTheme="minorEastAsia"/>
                <w:szCs w:val="24"/>
              </w:rPr>
            </w:pPr>
            <w:r>
              <w:rPr>
                <w:rFonts w:hint="eastAsia" w:asciiTheme="minorEastAsia" w:hAnsiTheme="minorEastAsia" w:eastAsiaTheme="minorEastAsia"/>
                <w:szCs w:val="24"/>
              </w:rPr>
              <w:t>报价修正</w:t>
            </w:r>
          </w:p>
        </w:tc>
        <w:tc>
          <w:tcPr>
            <w:tcW w:w="7691" w:type="dxa"/>
            <w:vAlign w:val="center"/>
          </w:tcPr>
          <w:p w14:paraId="31B470B8">
            <w:pPr>
              <w:rPr>
                <w:rFonts w:asciiTheme="minorEastAsia" w:hAnsiTheme="minorEastAsia" w:eastAsiaTheme="minorEastAsia"/>
                <w:szCs w:val="24"/>
              </w:rPr>
            </w:pPr>
            <w:r>
              <w:rPr>
                <w:rFonts w:hint="eastAsia" w:asciiTheme="minorEastAsia" w:hAnsiTheme="minorEastAsia" w:eastAsiaTheme="minorEastAsia"/>
                <w:szCs w:val="24"/>
              </w:rPr>
              <w:t>如出现投标报价错误的，按照处理原则修正后的报价,投标供应商须按规定进行在线确认。</w:t>
            </w:r>
          </w:p>
        </w:tc>
      </w:tr>
      <w:tr w14:paraId="112283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44882AC6">
            <w:pPr>
              <w:jc w:val="center"/>
              <w:rPr>
                <w:rFonts w:asciiTheme="minorEastAsia" w:hAnsiTheme="minorEastAsia" w:eastAsiaTheme="minorEastAsia"/>
                <w:szCs w:val="24"/>
              </w:rPr>
            </w:pPr>
            <w:r>
              <w:rPr>
                <w:rFonts w:hint="eastAsia" w:asciiTheme="minorEastAsia" w:hAnsiTheme="minorEastAsia" w:eastAsiaTheme="minorEastAsia"/>
                <w:szCs w:val="24"/>
              </w:rPr>
              <w:t>3</w:t>
            </w:r>
          </w:p>
        </w:tc>
        <w:tc>
          <w:tcPr>
            <w:tcW w:w="1707" w:type="dxa"/>
            <w:vAlign w:val="center"/>
          </w:tcPr>
          <w:p w14:paraId="36DDCFDD">
            <w:pPr>
              <w:jc w:val="center"/>
              <w:rPr>
                <w:rFonts w:asciiTheme="minorEastAsia" w:hAnsiTheme="minorEastAsia" w:eastAsiaTheme="minorEastAsia"/>
                <w:szCs w:val="24"/>
              </w:rPr>
            </w:pPr>
            <w:r>
              <w:rPr>
                <w:rFonts w:asciiTheme="minorEastAsia" w:hAnsiTheme="minorEastAsia" w:eastAsiaTheme="minorEastAsia"/>
                <w:szCs w:val="24"/>
              </w:rPr>
              <w:t>报价合理性</w:t>
            </w:r>
          </w:p>
        </w:tc>
        <w:tc>
          <w:tcPr>
            <w:tcW w:w="7691" w:type="dxa"/>
            <w:vAlign w:val="center"/>
          </w:tcPr>
          <w:p w14:paraId="767C1445">
            <w:pPr>
              <w:rPr>
                <w:rFonts w:asciiTheme="minorEastAsia" w:hAnsiTheme="minorEastAsia" w:eastAsiaTheme="minorEastAsia"/>
                <w:szCs w:val="24"/>
              </w:rPr>
            </w:pPr>
            <w:r>
              <w:rPr>
                <w:rFonts w:hint="eastAsia" w:asciiTheme="minorEastAsia" w:hAnsiTheme="minorEastAsia" w:eastAsiaTheme="minorEastAsia"/>
                <w:szCs w:val="24"/>
              </w:rPr>
              <w:t>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tc>
      </w:tr>
      <w:tr w14:paraId="45C265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10059" w:type="dxa"/>
            <w:gridSpan w:val="3"/>
            <w:vAlign w:val="center"/>
          </w:tcPr>
          <w:p w14:paraId="7424E06B">
            <w:pPr>
              <w:rPr>
                <w:b/>
                <w:bCs/>
                <w:color w:val="auto"/>
              </w:rPr>
            </w:pPr>
            <w:r>
              <w:rPr>
                <w:rFonts w:hint="eastAsia"/>
                <w:b/>
                <w:bCs/>
                <w:color w:val="auto"/>
              </w:rPr>
              <w:t>特别说明：以上报价符合性审查无需投标供应商另外提供资料上传，由评标委员会在投标报价评审阶段进行审查，以确定是否满足符合性审查的要求。</w:t>
            </w:r>
          </w:p>
        </w:tc>
      </w:tr>
      <w:tr w14:paraId="6F31FB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1" w:hRule="atLeast"/>
        </w:trPr>
        <w:tc>
          <w:tcPr>
            <w:tcW w:w="10059" w:type="dxa"/>
            <w:gridSpan w:val="3"/>
            <w:vAlign w:val="center"/>
          </w:tcPr>
          <w:p w14:paraId="4DB3362B">
            <w:pPr>
              <w:jc w:val="center"/>
              <w:rPr>
                <w:rFonts w:asciiTheme="minorEastAsia" w:hAnsiTheme="minorEastAsia" w:eastAsiaTheme="minorEastAsia"/>
                <w:color w:val="auto"/>
                <w:szCs w:val="24"/>
              </w:rPr>
            </w:pPr>
            <w:r>
              <w:rPr>
                <w:rFonts w:hint="eastAsia" w:asciiTheme="minorEastAsia" w:hAnsiTheme="minorEastAsia" w:eastAsiaTheme="minorEastAsia"/>
                <w:b/>
                <w:bCs/>
                <w:color w:val="auto"/>
                <w:szCs w:val="24"/>
              </w:rPr>
              <w:t>（二）商务、技术要求</w:t>
            </w:r>
          </w:p>
        </w:tc>
      </w:tr>
      <w:tr w14:paraId="1534BD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7" w:hRule="atLeast"/>
        </w:trPr>
        <w:tc>
          <w:tcPr>
            <w:tcW w:w="661" w:type="dxa"/>
            <w:vAlign w:val="center"/>
          </w:tcPr>
          <w:p w14:paraId="6B8526A1">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4</w:t>
            </w:r>
          </w:p>
        </w:tc>
        <w:tc>
          <w:tcPr>
            <w:tcW w:w="1707" w:type="dxa"/>
            <w:vAlign w:val="center"/>
          </w:tcPr>
          <w:p w14:paraId="6E27D477">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w:t>
            </w:r>
            <w:r>
              <w:rPr>
                <w:rFonts w:asciiTheme="minorEastAsia" w:hAnsiTheme="minorEastAsia" w:eastAsiaTheme="minorEastAsia"/>
                <w:color w:val="auto"/>
                <w:szCs w:val="24"/>
              </w:rPr>
              <w:t>有效期</w:t>
            </w:r>
          </w:p>
        </w:tc>
        <w:tc>
          <w:tcPr>
            <w:tcW w:w="7691" w:type="dxa"/>
            <w:vAlign w:val="center"/>
          </w:tcPr>
          <w:p w14:paraId="090EBB51">
            <w:pP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w:t>
            </w:r>
            <w:r>
              <w:rPr>
                <w:rFonts w:asciiTheme="minorEastAsia" w:hAnsiTheme="minorEastAsia" w:eastAsiaTheme="minorEastAsia"/>
                <w:color w:val="auto"/>
                <w:szCs w:val="24"/>
              </w:rPr>
              <w:t>有效期满足</w:t>
            </w:r>
            <w:r>
              <w:rPr>
                <w:rFonts w:hint="eastAsia" w:asciiTheme="minorEastAsia" w:hAnsiTheme="minorEastAsia" w:eastAsiaTheme="minorEastAsia"/>
                <w:color w:val="auto"/>
                <w:szCs w:val="24"/>
              </w:rPr>
              <w:t>招标文件</w:t>
            </w:r>
            <w:r>
              <w:rPr>
                <w:rFonts w:asciiTheme="minorEastAsia" w:hAnsiTheme="minorEastAsia" w:eastAsiaTheme="minorEastAsia"/>
                <w:color w:val="auto"/>
                <w:szCs w:val="24"/>
              </w:rPr>
              <w:t>要求（90天）</w:t>
            </w:r>
            <w:r>
              <w:rPr>
                <w:rFonts w:hint="eastAsia" w:asciiTheme="minorEastAsia" w:hAnsiTheme="minorEastAsia" w:eastAsiaTheme="minorEastAsia"/>
                <w:color w:val="auto"/>
                <w:szCs w:val="24"/>
              </w:rPr>
              <w:t>。</w:t>
            </w:r>
          </w:p>
        </w:tc>
      </w:tr>
      <w:tr w14:paraId="76468B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2345CFDA">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5</w:t>
            </w:r>
          </w:p>
        </w:tc>
        <w:tc>
          <w:tcPr>
            <w:tcW w:w="1707" w:type="dxa"/>
            <w:vAlign w:val="center"/>
          </w:tcPr>
          <w:p w14:paraId="4843AB26">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w:t>
            </w:r>
            <w:r>
              <w:rPr>
                <w:rFonts w:asciiTheme="minorEastAsia" w:hAnsiTheme="minorEastAsia" w:eastAsiaTheme="minorEastAsia"/>
                <w:color w:val="auto"/>
                <w:szCs w:val="24"/>
              </w:rPr>
              <w:t>文件的签署和盖章</w:t>
            </w:r>
          </w:p>
        </w:tc>
        <w:tc>
          <w:tcPr>
            <w:tcW w:w="7691" w:type="dxa"/>
            <w:vAlign w:val="center"/>
          </w:tcPr>
          <w:p w14:paraId="6709992F">
            <w:pP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w:t>
            </w:r>
            <w:r>
              <w:rPr>
                <w:rFonts w:asciiTheme="minorEastAsia" w:hAnsiTheme="minorEastAsia" w:eastAsiaTheme="minorEastAsia"/>
                <w:color w:val="auto"/>
                <w:szCs w:val="24"/>
              </w:rPr>
              <w:t>文件符合</w:t>
            </w:r>
            <w:r>
              <w:rPr>
                <w:rFonts w:hint="eastAsia" w:asciiTheme="minorEastAsia" w:hAnsiTheme="minorEastAsia" w:eastAsiaTheme="minorEastAsia"/>
                <w:color w:val="auto"/>
                <w:szCs w:val="24"/>
              </w:rPr>
              <w:t>招标文件</w:t>
            </w:r>
            <w:r>
              <w:rPr>
                <w:rFonts w:asciiTheme="minorEastAsia" w:hAnsiTheme="minorEastAsia" w:eastAsiaTheme="minorEastAsia"/>
                <w:color w:val="auto"/>
                <w:szCs w:val="24"/>
              </w:rPr>
              <w:t>的签署和</w:t>
            </w:r>
            <w:r>
              <w:rPr>
                <w:rFonts w:hint="eastAsia" w:asciiTheme="minorEastAsia" w:hAnsiTheme="minorEastAsia" w:eastAsiaTheme="minorEastAsia"/>
                <w:color w:val="auto"/>
                <w:szCs w:val="24"/>
              </w:rPr>
              <w:t>签章</w:t>
            </w:r>
            <w:r>
              <w:rPr>
                <w:rFonts w:asciiTheme="minorEastAsia" w:hAnsiTheme="minorEastAsia" w:eastAsiaTheme="minorEastAsia"/>
                <w:color w:val="auto"/>
                <w:szCs w:val="24"/>
              </w:rPr>
              <w:t>要求</w:t>
            </w:r>
            <w:r>
              <w:rPr>
                <w:rFonts w:hint="eastAsia" w:asciiTheme="minorEastAsia" w:hAnsiTheme="minorEastAsia" w:eastAsiaTheme="minorEastAsia"/>
                <w:color w:val="auto"/>
                <w:szCs w:val="24"/>
              </w:rPr>
              <w:t>。</w:t>
            </w:r>
          </w:p>
        </w:tc>
      </w:tr>
      <w:tr w14:paraId="56B336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0B6BF8E7">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6</w:t>
            </w:r>
          </w:p>
        </w:tc>
        <w:tc>
          <w:tcPr>
            <w:tcW w:w="1707" w:type="dxa"/>
            <w:vAlign w:val="center"/>
          </w:tcPr>
          <w:p w14:paraId="48387994">
            <w:pPr>
              <w:jc w:val="center"/>
              <w:rPr>
                <w:rFonts w:asciiTheme="minorEastAsia" w:hAnsiTheme="minorEastAsia" w:eastAsiaTheme="minorEastAsia"/>
                <w:color w:val="auto"/>
                <w:szCs w:val="24"/>
              </w:rPr>
            </w:pPr>
            <w:r>
              <w:rPr>
                <w:rFonts w:hint="eastAsia"/>
                <w:color w:val="auto"/>
              </w:rPr>
              <w:t>投标文件内容</w:t>
            </w:r>
          </w:p>
        </w:tc>
        <w:tc>
          <w:tcPr>
            <w:tcW w:w="7691" w:type="dxa"/>
            <w:vAlign w:val="center"/>
          </w:tcPr>
          <w:p w14:paraId="399CFD6E">
            <w:pPr>
              <w:rPr>
                <w:rFonts w:asciiTheme="minorEastAsia" w:hAnsiTheme="minorEastAsia" w:eastAsiaTheme="minorEastAsia"/>
                <w:color w:val="auto"/>
                <w:szCs w:val="24"/>
              </w:rPr>
            </w:pPr>
            <w:r>
              <w:rPr>
                <w:rFonts w:hint="eastAsia"/>
                <w:color w:val="auto"/>
              </w:rPr>
              <w:t>投标文件内容完整，无重大错漏，并已按招标文件要求签字、签章。</w:t>
            </w:r>
          </w:p>
        </w:tc>
      </w:tr>
      <w:tr w14:paraId="25F284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trPr>
        <w:tc>
          <w:tcPr>
            <w:tcW w:w="661" w:type="dxa"/>
            <w:vAlign w:val="center"/>
          </w:tcPr>
          <w:p w14:paraId="3440DE5F">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7</w:t>
            </w:r>
          </w:p>
        </w:tc>
        <w:tc>
          <w:tcPr>
            <w:tcW w:w="1707" w:type="dxa"/>
            <w:vAlign w:val="center"/>
          </w:tcPr>
          <w:p w14:paraId="379FB4DC">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“★”号条款</w:t>
            </w:r>
          </w:p>
        </w:tc>
        <w:tc>
          <w:tcPr>
            <w:tcW w:w="7691" w:type="dxa"/>
            <w:vAlign w:val="center"/>
          </w:tcPr>
          <w:p w14:paraId="04EA274E">
            <w:pPr>
              <w:rPr>
                <w:rFonts w:asciiTheme="minorEastAsia" w:hAnsiTheme="minorEastAsia" w:eastAsiaTheme="minorEastAsia"/>
                <w:color w:val="auto"/>
                <w:szCs w:val="24"/>
              </w:rPr>
            </w:pPr>
            <w:r>
              <w:rPr>
                <w:rFonts w:hint="eastAsia" w:asciiTheme="minorEastAsia" w:hAnsiTheme="minorEastAsia" w:eastAsiaTheme="minorEastAsia"/>
                <w:color w:val="auto"/>
                <w:szCs w:val="24"/>
              </w:rPr>
              <w:t>“★”号条款满足招标文件要求。</w:t>
            </w:r>
          </w:p>
        </w:tc>
      </w:tr>
      <w:tr w14:paraId="621C7D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63D0E514">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8</w:t>
            </w:r>
          </w:p>
        </w:tc>
        <w:tc>
          <w:tcPr>
            <w:tcW w:w="1707" w:type="dxa"/>
            <w:vAlign w:val="center"/>
          </w:tcPr>
          <w:p w14:paraId="5FF12946">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附加条件</w:t>
            </w:r>
          </w:p>
        </w:tc>
        <w:tc>
          <w:tcPr>
            <w:tcW w:w="7691" w:type="dxa"/>
            <w:vAlign w:val="center"/>
          </w:tcPr>
          <w:p w14:paraId="41C949AE">
            <w:pP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投标文件未含有采购人不能接受的附加条件。</w:t>
            </w:r>
          </w:p>
        </w:tc>
      </w:tr>
      <w:tr w14:paraId="285515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61" w:type="dxa"/>
            <w:vAlign w:val="center"/>
          </w:tcPr>
          <w:p w14:paraId="7A0ADA7A">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9</w:t>
            </w:r>
          </w:p>
        </w:tc>
        <w:tc>
          <w:tcPr>
            <w:tcW w:w="1707" w:type="dxa"/>
            <w:vAlign w:val="center"/>
          </w:tcPr>
          <w:p w14:paraId="0D6C653F">
            <w:pPr>
              <w:jc w:val="center"/>
              <w:rPr>
                <w:rFonts w:asciiTheme="minorEastAsia" w:hAnsiTheme="minorEastAsia" w:eastAsiaTheme="minorEastAsia"/>
                <w:color w:val="auto"/>
                <w:szCs w:val="24"/>
              </w:rPr>
            </w:pPr>
            <w:r>
              <w:rPr>
                <w:color w:val="auto"/>
              </w:rPr>
              <w:t>无效情形</w:t>
            </w:r>
          </w:p>
        </w:tc>
        <w:tc>
          <w:tcPr>
            <w:tcW w:w="7691" w:type="dxa"/>
            <w:vAlign w:val="center"/>
          </w:tcPr>
          <w:p w14:paraId="1274DD28">
            <w:pPr>
              <w:rPr>
                <w:rFonts w:asciiTheme="minorEastAsia" w:hAnsiTheme="minorEastAsia" w:eastAsiaTheme="minorEastAsia"/>
                <w:color w:val="auto"/>
                <w:szCs w:val="24"/>
              </w:rPr>
            </w:pPr>
            <w:r>
              <w:rPr>
                <w:color w:val="auto"/>
              </w:rPr>
              <w:t>投标文件中未有法律、法规和</w:t>
            </w:r>
            <w:r>
              <w:rPr>
                <w:rFonts w:hint="eastAsia"/>
                <w:color w:val="auto"/>
              </w:rPr>
              <w:t>招标文件</w:t>
            </w:r>
            <w:r>
              <w:rPr>
                <w:color w:val="auto"/>
              </w:rPr>
              <w:t>规定的其他无效情形</w:t>
            </w:r>
            <w:r>
              <w:rPr>
                <w:rFonts w:hint="eastAsia"/>
                <w:color w:val="auto"/>
              </w:rPr>
              <w:t>。</w:t>
            </w:r>
          </w:p>
        </w:tc>
      </w:tr>
      <w:tr w14:paraId="4BF6F6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61" w:type="dxa"/>
            <w:vAlign w:val="center"/>
          </w:tcPr>
          <w:p w14:paraId="6313C085">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10</w:t>
            </w:r>
          </w:p>
        </w:tc>
        <w:tc>
          <w:tcPr>
            <w:tcW w:w="1707" w:type="dxa"/>
            <w:vAlign w:val="center"/>
          </w:tcPr>
          <w:p w14:paraId="07CDA382">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投标方案</w:t>
            </w:r>
          </w:p>
        </w:tc>
        <w:tc>
          <w:tcPr>
            <w:tcW w:w="7691" w:type="dxa"/>
            <w:vAlign w:val="center"/>
          </w:tcPr>
          <w:p w14:paraId="770668FF">
            <w:pPr>
              <w:rPr>
                <w:rFonts w:asciiTheme="minorEastAsia" w:hAnsiTheme="minorEastAsia" w:eastAsiaTheme="minorEastAsia"/>
                <w:color w:val="auto"/>
                <w:szCs w:val="24"/>
              </w:rPr>
            </w:pPr>
            <w:r>
              <w:rPr>
                <w:rFonts w:hint="eastAsia" w:asciiTheme="minorEastAsia" w:hAnsiTheme="minorEastAsia" w:eastAsiaTheme="minorEastAsia"/>
                <w:color w:val="auto"/>
                <w:szCs w:val="24"/>
              </w:rPr>
              <w:t>投标供应商提供的投标方案及报价方案固定。</w:t>
            </w:r>
          </w:p>
        </w:tc>
      </w:tr>
      <w:tr w14:paraId="7D4160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vAlign w:val="center"/>
          </w:tcPr>
          <w:p w14:paraId="5C567E8A">
            <w:pPr>
              <w:rPr>
                <w:b/>
                <w:bCs/>
                <w:color w:val="auto"/>
              </w:rPr>
            </w:pPr>
            <w:r>
              <w:rPr>
                <w:rFonts w:hint="eastAsia"/>
                <w:b/>
                <w:bCs/>
                <w:color w:val="auto"/>
              </w:rPr>
              <w:t>特别说明：以上符合性审查无需投标供应商另外提供资料上传，由评标委员会依据上述符合性审查的相应要求，对投标文件的有效性、完整性和具体响应情况进行整体性审查，以确定是否满足符合性审查的要求。</w:t>
            </w:r>
          </w:p>
        </w:tc>
      </w:tr>
    </w:tbl>
    <w:p w14:paraId="502A9AAB">
      <w:pPr>
        <w:tabs>
          <w:tab w:val="left" w:pos="1365"/>
        </w:tabs>
        <w:spacing w:line="420" w:lineRule="exact"/>
        <w:ind w:firstLine="482"/>
        <w:rPr>
          <w:rFonts w:asciiTheme="minorEastAsia" w:hAnsiTheme="minorEastAsia" w:eastAsiaTheme="minorEastAsia"/>
          <w:b/>
          <w:sz w:val="24"/>
        </w:rPr>
      </w:pPr>
      <w:r>
        <w:rPr>
          <w:rFonts w:hint="eastAsia" w:asciiTheme="minorEastAsia" w:hAnsiTheme="minorEastAsia" w:eastAsiaTheme="minorEastAsia"/>
          <w:b/>
          <w:sz w:val="24"/>
        </w:rPr>
        <w:t>特别提醒：符合性审查不合格的投标供应商的投标文件不进入后续评审。</w:t>
      </w:r>
    </w:p>
    <w:p w14:paraId="0D7C6D03">
      <w:pPr>
        <w:tabs>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3.2</w:t>
      </w:r>
      <w:r>
        <w:rPr>
          <w:rFonts w:hint="eastAsia" w:asciiTheme="minorEastAsia" w:hAnsiTheme="minorEastAsia" w:eastAsiaTheme="minorEastAsia"/>
          <w:bCs/>
          <w:sz w:val="24"/>
        </w:rPr>
        <w:t>.</w:t>
      </w:r>
      <w:r>
        <w:rPr>
          <w:rFonts w:asciiTheme="minorEastAsia" w:hAnsiTheme="minorEastAsia" w:eastAsiaTheme="minorEastAsia"/>
          <w:bCs/>
          <w:sz w:val="24"/>
        </w:rPr>
        <w:t>2</w:t>
      </w:r>
      <w:r>
        <w:rPr>
          <w:rFonts w:hint="eastAsia" w:asciiTheme="minorEastAsia" w:hAnsiTheme="minorEastAsia" w:eastAsiaTheme="minorEastAsia"/>
          <w:bCs/>
          <w:sz w:val="24"/>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796ECC3A">
      <w:pPr>
        <w:tabs>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3.2</w:t>
      </w:r>
      <w:r>
        <w:rPr>
          <w:rFonts w:hint="eastAsia" w:asciiTheme="minorEastAsia" w:hAnsiTheme="minorEastAsia" w:eastAsiaTheme="minorEastAsia"/>
          <w:bCs/>
          <w:sz w:val="24"/>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2A9DB97E">
      <w:pPr>
        <w:tabs>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3.2</w:t>
      </w:r>
      <w:r>
        <w:rPr>
          <w:rFonts w:hint="eastAsia" w:asciiTheme="minorEastAsia" w:hAnsiTheme="minorEastAsia" w:eastAsiaTheme="minorEastAsia"/>
          <w:bCs/>
          <w:sz w:val="24"/>
        </w:rPr>
        <w:t>.5对于投标文件中含义不明确、同类问题表述不一致或者有明显文字和计算错误的内容，评标委员会应当以书面形式要求投标供应商做出必要的澄清、说明或者补正。</w:t>
      </w:r>
    </w:p>
    <w:p w14:paraId="7FE1EA51">
      <w:pPr>
        <w:tabs>
          <w:tab w:val="left" w:pos="1365"/>
        </w:tabs>
        <w:spacing w:line="420" w:lineRule="exact"/>
        <w:ind w:firstLine="482"/>
        <w:rPr>
          <w:rFonts w:asciiTheme="minorEastAsia" w:hAnsiTheme="minorEastAsia" w:eastAsiaTheme="minorEastAsia"/>
          <w:bCs/>
          <w:sz w:val="24"/>
        </w:rPr>
      </w:pPr>
      <w:r>
        <w:rPr>
          <w:rFonts w:hint="eastAsia" w:asciiTheme="minorEastAsia" w:hAnsiTheme="minorEastAsia" w:eastAsiaTheme="minorEastAsia"/>
          <w:bCs/>
          <w:sz w:val="24"/>
        </w:rPr>
        <w:t>投标供应商的澄清、说明或者补正应当采用书面形式，并加盖公章，或者由法定代表人或其授权的代表签字。投标供应商的澄清、说明或者补正不得超出投标文件的范围或者改变投标文件的实质性内容。</w:t>
      </w:r>
    </w:p>
    <w:p w14:paraId="18E71393">
      <w:pPr>
        <w:tabs>
          <w:tab w:val="left" w:pos="1365"/>
        </w:tabs>
        <w:spacing w:line="420" w:lineRule="exact"/>
        <w:ind w:firstLine="482"/>
        <w:rPr>
          <w:rFonts w:asciiTheme="minorEastAsia" w:hAnsiTheme="minorEastAsia" w:eastAsiaTheme="minorEastAsia"/>
          <w:bCs/>
          <w:sz w:val="24"/>
        </w:rPr>
      </w:pPr>
      <w:r>
        <w:rPr>
          <w:rFonts w:hint="eastAsia" w:asciiTheme="minorEastAsia" w:hAnsiTheme="minorEastAsia" w:eastAsiaTheme="minorEastAsia"/>
          <w:bCs/>
          <w:sz w:val="24"/>
        </w:rPr>
        <w:t>3</w:t>
      </w:r>
      <w:r>
        <w:rPr>
          <w:rFonts w:asciiTheme="minorEastAsia" w:hAnsiTheme="minorEastAsia" w:eastAsiaTheme="minorEastAsia"/>
          <w:bCs/>
          <w:sz w:val="24"/>
        </w:rPr>
        <w:t>.2.6</w:t>
      </w:r>
      <w:r>
        <w:rPr>
          <w:rFonts w:hint="eastAsia" w:asciiTheme="minorEastAsia" w:hAnsiTheme="minorEastAsia" w:eastAsiaTheme="minorEastAsia"/>
          <w:bCs/>
          <w:sz w:val="24"/>
        </w:rPr>
        <w:t>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73E6A27A">
      <w:pPr>
        <w:tabs>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3.2</w:t>
      </w:r>
      <w:r>
        <w:rPr>
          <w:rFonts w:hint="eastAsia" w:asciiTheme="minorEastAsia" w:hAnsiTheme="minorEastAsia" w:eastAsiaTheme="minorEastAsia"/>
          <w:bCs/>
          <w:sz w:val="24"/>
        </w:rPr>
        <w:t>.</w:t>
      </w:r>
      <w:r>
        <w:rPr>
          <w:rFonts w:asciiTheme="minorEastAsia" w:hAnsiTheme="minorEastAsia" w:eastAsiaTheme="minorEastAsia"/>
          <w:bCs/>
          <w:sz w:val="24"/>
        </w:rPr>
        <w:t>7</w:t>
      </w:r>
      <w:r>
        <w:rPr>
          <w:rFonts w:hint="eastAsia" w:asciiTheme="minorEastAsia" w:hAnsiTheme="minorEastAsia" w:eastAsiaTheme="minorEastAsia"/>
          <w:bCs/>
          <w:sz w:val="24"/>
        </w:rPr>
        <w:t>除上述情形外，对投标文件的判定，只依据投标文件本身，不依靠开标后的任何外来证明。</w:t>
      </w:r>
    </w:p>
    <w:p w14:paraId="71F4055F">
      <w:pPr>
        <w:tabs>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3.2.8</w:t>
      </w:r>
      <w:r>
        <w:rPr>
          <w:rFonts w:hint="eastAsia" w:asciiTheme="minorEastAsia" w:hAnsiTheme="minorEastAsia" w:eastAsiaTheme="minorEastAsia"/>
          <w:bCs/>
          <w:sz w:val="24"/>
        </w:rPr>
        <w:t>采购人及采购代理机构将拒绝被确定为非实质性响应的投标，投标供应商不能通过修正或撤销不符之处而使其投标成为实质性响应的投标。</w:t>
      </w:r>
    </w:p>
    <w:p w14:paraId="397F12CF">
      <w:pPr>
        <w:tabs>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3.2.9</w:t>
      </w:r>
      <w:r>
        <w:rPr>
          <w:rFonts w:hint="eastAsia" w:asciiTheme="minorEastAsia" w:hAnsiTheme="minorEastAsia" w:eastAsiaTheme="minorEastAsia"/>
          <w:bCs/>
          <w:sz w:val="24"/>
        </w:rPr>
        <w:t>对不同文字文本投标文件的解释发生异议的，以中文文本为准；</w:t>
      </w:r>
    </w:p>
    <w:p w14:paraId="5B016E6F">
      <w:pPr>
        <w:tabs>
          <w:tab w:val="left" w:pos="1288"/>
          <w:tab w:val="left" w:pos="1365"/>
        </w:tabs>
        <w:spacing w:line="420" w:lineRule="exact"/>
        <w:ind w:firstLine="482"/>
        <w:rPr>
          <w:rFonts w:asciiTheme="minorEastAsia" w:hAnsiTheme="minorEastAsia" w:eastAsiaTheme="minorEastAsia"/>
          <w:b/>
          <w:sz w:val="24"/>
        </w:rPr>
      </w:pPr>
      <w:r>
        <w:rPr>
          <w:rFonts w:asciiTheme="minorEastAsia" w:hAnsiTheme="minorEastAsia" w:eastAsiaTheme="minorEastAsia"/>
          <w:b/>
          <w:sz w:val="24"/>
        </w:rPr>
        <w:t>3.3</w:t>
      </w:r>
      <w:r>
        <w:rPr>
          <w:rFonts w:hint="eastAsia" w:asciiTheme="minorEastAsia" w:hAnsiTheme="minorEastAsia" w:eastAsiaTheme="minorEastAsia"/>
          <w:b/>
          <w:sz w:val="24"/>
        </w:rPr>
        <w:t>评委会组负责具体的评标事务，并独立履行以下职责：</w:t>
      </w:r>
    </w:p>
    <w:p w14:paraId="60F66CFE">
      <w:pPr>
        <w:tabs>
          <w:tab w:val="left" w:pos="1288"/>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3.3.1</w:t>
      </w:r>
      <w:r>
        <w:rPr>
          <w:rFonts w:hint="eastAsia" w:asciiTheme="minorEastAsia" w:hAnsiTheme="minorEastAsia" w:eastAsiaTheme="minorEastAsia"/>
          <w:bCs/>
          <w:sz w:val="24"/>
        </w:rPr>
        <w:t>审查、评价投标文件是否符合招标文件的商务、技术等实质性要求；</w:t>
      </w:r>
    </w:p>
    <w:p w14:paraId="68C02FDA">
      <w:pPr>
        <w:tabs>
          <w:tab w:val="left" w:pos="1288"/>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3.3.</w:t>
      </w:r>
      <w:r>
        <w:rPr>
          <w:rFonts w:hint="eastAsia" w:asciiTheme="minorEastAsia" w:hAnsiTheme="minorEastAsia" w:eastAsiaTheme="minorEastAsia"/>
          <w:bCs/>
          <w:sz w:val="24"/>
        </w:rPr>
        <w:t>2要求投标供应商对投标文件有关事项做出澄清或者说明；</w:t>
      </w:r>
    </w:p>
    <w:p w14:paraId="2FF8A765">
      <w:pPr>
        <w:tabs>
          <w:tab w:val="left" w:pos="1288"/>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3.3</w:t>
      </w:r>
      <w:r>
        <w:rPr>
          <w:rFonts w:hint="eastAsia" w:asciiTheme="minorEastAsia" w:hAnsiTheme="minorEastAsia" w:eastAsiaTheme="minorEastAsia"/>
          <w:bCs/>
          <w:sz w:val="24"/>
        </w:rPr>
        <w:t>.3对投标文件进行比较和评价；</w:t>
      </w:r>
    </w:p>
    <w:p w14:paraId="713AA86D">
      <w:pPr>
        <w:tabs>
          <w:tab w:val="left" w:pos="1288"/>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3.3</w:t>
      </w:r>
      <w:r>
        <w:rPr>
          <w:rFonts w:hint="eastAsia" w:asciiTheme="minorEastAsia" w:hAnsiTheme="minorEastAsia" w:eastAsiaTheme="minorEastAsia"/>
          <w:bCs/>
          <w:sz w:val="24"/>
        </w:rPr>
        <w:t>.4根据招标文件评分办法，向采购人推荐</w:t>
      </w:r>
      <w:r>
        <w:rPr>
          <w:rFonts w:asciiTheme="minorEastAsia" w:hAnsiTheme="minorEastAsia" w:eastAsiaTheme="minorEastAsia"/>
          <w:bCs/>
          <w:sz w:val="24"/>
        </w:rPr>
        <w:t>3</w:t>
      </w:r>
      <w:r>
        <w:rPr>
          <w:rFonts w:hint="eastAsia" w:asciiTheme="minorEastAsia" w:hAnsiTheme="minorEastAsia" w:eastAsiaTheme="minorEastAsia"/>
          <w:bCs/>
          <w:sz w:val="24"/>
        </w:rPr>
        <w:t>名中标候选供应商；</w:t>
      </w:r>
    </w:p>
    <w:p w14:paraId="725C5C86">
      <w:pPr>
        <w:tabs>
          <w:tab w:val="left" w:pos="1288"/>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3.3</w:t>
      </w:r>
      <w:r>
        <w:rPr>
          <w:rFonts w:hint="eastAsia" w:asciiTheme="minorEastAsia" w:hAnsiTheme="minorEastAsia" w:eastAsiaTheme="minorEastAsia"/>
          <w:bCs/>
          <w:sz w:val="24"/>
        </w:rPr>
        <w:t>.5向采购人、采购代理机构或者有关部门报告评标中发现的违法行为；</w:t>
      </w:r>
    </w:p>
    <w:p w14:paraId="5C56757E">
      <w:pPr>
        <w:tabs>
          <w:tab w:val="left" w:pos="1288"/>
          <w:tab w:val="left" w:pos="1365"/>
        </w:tabs>
        <w:spacing w:line="420" w:lineRule="exact"/>
        <w:ind w:firstLine="482"/>
        <w:rPr>
          <w:rFonts w:asciiTheme="minorEastAsia" w:hAnsiTheme="minorEastAsia" w:eastAsiaTheme="minorEastAsia"/>
          <w:b/>
          <w:sz w:val="24"/>
        </w:rPr>
      </w:pPr>
      <w:r>
        <w:rPr>
          <w:rFonts w:asciiTheme="minorEastAsia" w:hAnsiTheme="minorEastAsia" w:eastAsiaTheme="minorEastAsia"/>
          <w:b/>
          <w:sz w:val="24"/>
        </w:rPr>
        <w:t>3.4</w:t>
      </w:r>
      <w:r>
        <w:rPr>
          <w:rFonts w:hint="eastAsia" w:asciiTheme="minorEastAsia" w:hAnsiTheme="minorEastAsia" w:eastAsiaTheme="minorEastAsia"/>
          <w:b/>
          <w:sz w:val="24"/>
        </w:rPr>
        <w:t>评委会成员应当履行下列义务：</w:t>
      </w:r>
    </w:p>
    <w:p w14:paraId="7BE64381">
      <w:pPr>
        <w:tabs>
          <w:tab w:val="left" w:pos="1288"/>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3.4</w:t>
      </w:r>
      <w:r>
        <w:rPr>
          <w:rFonts w:hint="eastAsia" w:asciiTheme="minorEastAsia" w:hAnsiTheme="minorEastAsia" w:eastAsiaTheme="minorEastAsia"/>
          <w:bCs/>
          <w:sz w:val="24"/>
        </w:rPr>
        <w:t>.1遵纪守法，客观、公正、廉洁地履行职责；</w:t>
      </w:r>
    </w:p>
    <w:p w14:paraId="4BB898CF">
      <w:pPr>
        <w:tabs>
          <w:tab w:val="left" w:pos="1288"/>
          <w:tab w:val="left" w:pos="1365"/>
        </w:tabs>
        <w:spacing w:line="420" w:lineRule="exact"/>
        <w:ind w:right="-368" w:firstLine="482"/>
        <w:rPr>
          <w:rFonts w:asciiTheme="minorEastAsia" w:hAnsiTheme="minorEastAsia" w:eastAsiaTheme="minorEastAsia"/>
          <w:bCs/>
          <w:sz w:val="24"/>
        </w:rPr>
      </w:pPr>
      <w:r>
        <w:rPr>
          <w:rFonts w:asciiTheme="minorEastAsia" w:hAnsiTheme="minorEastAsia" w:eastAsiaTheme="minorEastAsia"/>
          <w:bCs/>
          <w:sz w:val="24"/>
        </w:rPr>
        <w:t>3.4</w:t>
      </w:r>
      <w:r>
        <w:rPr>
          <w:rFonts w:hint="eastAsia" w:asciiTheme="minorEastAsia" w:hAnsiTheme="minorEastAsia" w:eastAsiaTheme="minorEastAsia"/>
          <w:bCs/>
          <w:sz w:val="24"/>
        </w:rPr>
        <w:t>.2按照招标文件规定的评标办法和评标标准进行评标，对评审意见承担个人责任；</w:t>
      </w:r>
    </w:p>
    <w:p w14:paraId="03CB1B3D">
      <w:pPr>
        <w:tabs>
          <w:tab w:val="left" w:pos="1288"/>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3.4</w:t>
      </w:r>
      <w:r>
        <w:rPr>
          <w:rFonts w:hint="eastAsia" w:asciiTheme="minorEastAsia" w:hAnsiTheme="minorEastAsia" w:eastAsiaTheme="minorEastAsia"/>
          <w:bCs/>
          <w:sz w:val="24"/>
        </w:rPr>
        <w:t>.3对评标过程和结果，以及投标供应商的商业秘密保密；</w:t>
      </w:r>
    </w:p>
    <w:p w14:paraId="21E0A511">
      <w:pPr>
        <w:tabs>
          <w:tab w:val="left" w:pos="1288"/>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3.4</w:t>
      </w:r>
      <w:r>
        <w:rPr>
          <w:rFonts w:hint="eastAsia" w:asciiTheme="minorEastAsia" w:hAnsiTheme="minorEastAsia" w:eastAsiaTheme="minorEastAsia"/>
          <w:bCs/>
          <w:sz w:val="24"/>
        </w:rPr>
        <w:t>.4参与评标报告的起草；</w:t>
      </w:r>
    </w:p>
    <w:p w14:paraId="42292F9A">
      <w:pPr>
        <w:tabs>
          <w:tab w:val="left" w:pos="1288"/>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3.4</w:t>
      </w:r>
      <w:r>
        <w:rPr>
          <w:rFonts w:hint="eastAsia" w:asciiTheme="minorEastAsia" w:hAnsiTheme="minorEastAsia" w:eastAsiaTheme="minorEastAsia"/>
          <w:bCs/>
          <w:sz w:val="24"/>
        </w:rPr>
        <w:t>.5配合采购人及采购代理机构答复投标供应商提出的质疑；</w:t>
      </w:r>
    </w:p>
    <w:p w14:paraId="41140A27">
      <w:pPr>
        <w:tabs>
          <w:tab w:val="left" w:pos="1288"/>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3.4</w:t>
      </w:r>
      <w:r>
        <w:rPr>
          <w:rFonts w:hint="eastAsia" w:asciiTheme="minorEastAsia" w:hAnsiTheme="minorEastAsia" w:eastAsiaTheme="minorEastAsia"/>
          <w:bCs/>
          <w:sz w:val="24"/>
        </w:rPr>
        <w:t>.6配合有关部门的投诉处理工作。</w:t>
      </w:r>
    </w:p>
    <w:p w14:paraId="38D64087">
      <w:pPr>
        <w:tabs>
          <w:tab w:val="left" w:pos="1288"/>
          <w:tab w:val="left" w:pos="1365"/>
        </w:tabs>
        <w:spacing w:line="420" w:lineRule="exact"/>
        <w:ind w:firstLine="482"/>
        <w:rPr>
          <w:rFonts w:asciiTheme="minorEastAsia" w:hAnsiTheme="minorEastAsia" w:eastAsiaTheme="minorEastAsia"/>
          <w:b/>
          <w:sz w:val="24"/>
        </w:rPr>
      </w:pPr>
      <w:r>
        <w:rPr>
          <w:rFonts w:asciiTheme="minorEastAsia" w:hAnsiTheme="minorEastAsia" w:eastAsiaTheme="minorEastAsia"/>
          <w:b/>
          <w:sz w:val="24"/>
        </w:rPr>
        <w:t>3.5</w:t>
      </w:r>
      <w:r>
        <w:rPr>
          <w:rFonts w:hint="eastAsia" w:asciiTheme="minorEastAsia" w:hAnsiTheme="minorEastAsia" w:eastAsiaTheme="minorEastAsia"/>
          <w:b/>
          <w:sz w:val="24"/>
        </w:rPr>
        <w:t>评标内容的保密</w:t>
      </w:r>
    </w:p>
    <w:p w14:paraId="0E764407">
      <w:pPr>
        <w:tabs>
          <w:tab w:val="left" w:pos="1288"/>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3.5</w:t>
      </w:r>
      <w:r>
        <w:rPr>
          <w:rFonts w:hint="eastAsia" w:asciiTheme="minorEastAsia" w:hAnsiTheme="minorEastAsia" w:eastAsiaTheme="minorEastAsia"/>
          <w:bCs/>
          <w:sz w:val="24"/>
        </w:rPr>
        <w:t>.1公开开标后，直到宣布授予中标供应商合同为止，凡属于审查、澄清、评价和比较投标的所有资料，有关授予合同的信息都不应向投标供应商或与评标无关的其他人泄露。</w:t>
      </w:r>
    </w:p>
    <w:p w14:paraId="6A1C70DF">
      <w:pPr>
        <w:tabs>
          <w:tab w:val="left" w:pos="1288"/>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3.5</w:t>
      </w:r>
      <w:r>
        <w:rPr>
          <w:rFonts w:hint="eastAsia" w:asciiTheme="minorEastAsia" w:hAnsiTheme="minorEastAsia" w:eastAsiaTheme="minorEastAsia"/>
          <w:bCs/>
          <w:sz w:val="24"/>
        </w:rPr>
        <w:t>.2在投标文件的审查、澄清、评价和比较以及授予合同的过程中，投标供应商对采购代理机构和评标委员会成员施加影响的任何行为，都将取消其中标资格。</w:t>
      </w:r>
    </w:p>
    <w:p w14:paraId="6022FAEB">
      <w:pPr>
        <w:tabs>
          <w:tab w:val="left" w:pos="1288"/>
          <w:tab w:val="left" w:pos="1365"/>
        </w:tabs>
        <w:spacing w:line="420" w:lineRule="exact"/>
        <w:ind w:firstLine="482"/>
        <w:rPr>
          <w:rFonts w:asciiTheme="minorEastAsia" w:hAnsiTheme="minorEastAsia" w:eastAsiaTheme="minorEastAsia"/>
          <w:b/>
          <w:sz w:val="24"/>
        </w:rPr>
      </w:pPr>
      <w:r>
        <w:rPr>
          <w:rFonts w:asciiTheme="minorEastAsia" w:hAnsiTheme="minorEastAsia" w:eastAsiaTheme="minorEastAsia"/>
          <w:b/>
          <w:sz w:val="24"/>
        </w:rPr>
        <w:t>3.6比较与评价</w:t>
      </w:r>
    </w:p>
    <w:p w14:paraId="3900F664">
      <w:pPr>
        <w:tabs>
          <w:tab w:val="left" w:pos="1288"/>
          <w:tab w:val="left" w:pos="1365"/>
        </w:tabs>
        <w:spacing w:line="420" w:lineRule="exact"/>
        <w:ind w:firstLine="482"/>
        <w:rPr>
          <w:rFonts w:asciiTheme="minorEastAsia" w:hAnsiTheme="minorEastAsia" w:eastAsiaTheme="minorEastAsia"/>
          <w:bCs/>
          <w:sz w:val="24"/>
        </w:rPr>
      </w:pPr>
      <w:r>
        <w:rPr>
          <w:rFonts w:hint="eastAsia" w:asciiTheme="minorEastAsia" w:hAnsiTheme="minorEastAsia" w:eastAsiaTheme="minorEastAsia"/>
          <w:bCs/>
          <w:sz w:val="24"/>
        </w:rPr>
        <w:t>3</w:t>
      </w:r>
      <w:r>
        <w:rPr>
          <w:rFonts w:asciiTheme="minorEastAsia" w:hAnsiTheme="minorEastAsia" w:eastAsiaTheme="minorEastAsia"/>
          <w:bCs/>
          <w:sz w:val="24"/>
        </w:rPr>
        <w:t>.6.1</w:t>
      </w:r>
      <w:bookmarkStart w:id="95" w:name="_Hlk71664018"/>
      <w:r>
        <w:rPr>
          <w:rFonts w:hint="eastAsia" w:asciiTheme="minorEastAsia" w:hAnsiTheme="minorEastAsia" w:eastAsiaTheme="minorEastAsia"/>
          <w:bCs/>
          <w:sz w:val="24"/>
        </w:rPr>
        <w:t>投标文件资格性检查和符合性检查结束后</w:t>
      </w:r>
      <w:bookmarkEnd w:id="95"/>
      <w:r>
        <w:rPr>
          <w:rFonts w:hint="eastAsia" w:asciiTheme="minorEastAsia" w:hAnsiTheme="minorEastAsia" w:eastAsiaTheme="minorEastAsia"/>
          <w:bCs/>
          <w:sz w:val="24"/>
        </w:rPr>
        <w:t>，凡属于“</w:t>
      </w:r>
      <w:r>
        <w:rPr>
          <w:rFonts w:hint="eastAsia" w:asciiTheme="minorEastAsia" w:hAnsiTheme="minorEastAsia" w:eastAsiaTheme="minorEastAsia"/>
          <w:b/>
          <w:sz w:val="24"/>
        </w:rPr>
        <w:t>（九）无效投标文件的确认</w:t>
      </w:r>
      <w:r>
        <w:rPr>
          <w:rFonts w:hint="eastAsia" w:asciiTheme="minorEastAsia" w:hAnsiTheme="minorEastAsia" w:eastAsiaTheme="minorEastAsia"/>
          <w:bCs/>
          <w:sz w:val="24"/>
        </w:rPr>
        <w:t>”的投标文件不进入比较与评价程序。</w:t>
      </w:r>
    </w:p>
    <w:p w14:paraId="74F93F2E">
      <w:pPr>
        <w:tabs>
          <w:tab w:val="left" w:pos="1288"/>
          <w:tab w:val="left" w:pos="1365"/>
        </w:tabs>
        <w:spacing w:line="420" w:lineRule="exact"/>
        <w:ind w:firstLine="482"/>
        <w:rPr>
          <w:rFonts w:asciiTheme="minorEastAsia" w:hAnsiTheme="minorEastAsia" w:eastAsiaTheme="minorEastAsia"/>
          <w:bCs/>
          <w:sz w:val="24"/>
        </w:rPr>
      </w:pPr>
      <w:r>
        <w:rPr>
          <w:rFonts w:hint="eastAsia" w:asciiTheme="minorEastAsia" w:hAnsiTheme="minorEastAsia" w:eastAsiaTheme="minorEastAsia"/>
          <w:bCs/>
          <w:sz w:val="24"/>
        </w:rPr>
        <w:t>3</w:t>
      </w:r>
      <w:r>
        <w:rPr>
          <w:rFonts w:asciiTheme="minorEastAsia" w:hAnsiTheme="minorEastAsia" w:eastAsiaTheme="minorEastAsia"/>
          <w:bCs/>
          <w:sz w:val="24"/>
        </w:rPr>
        <w:t>.6.2</w:t>
      </w:r>
      <w:r>
        <w:rPr>
          <w:rFonts w:hint="eastAsia" w:asciiTheme="minorEastAsia" w:hAnsiTheme="minorEastAsia" w:eastAsiaTheme="minorEastAsia"/>
          <w:bCs/>
          <w:sz w:val="24"/>
        </w:rPr>
        <w:t>经评审有效的投标文件按招标文件中规定的评标方法和标准，由评标委员会进行比较与评价。</w:t>
      </w:r>
    </w:p>
    <w:p w14:paraId="18F9B449">
      <w:pPr>
        <w:tabs>
          <w:tab w:val="left" w:pos="1288"/>
          <w:tab w:val="left" w:pos="1365"/>
        </w:tabs>
        <w:spacing w:line="420" w:lineRule="exact"/>
        <w:ind w:firstLine="482"/>
        <w:rPr>
          <w:rFonts w:asciiTheme="minorEastAsia" w:hAnsiTheme="minorEastAsia" w:eastAsiaTheme="minorEastAsia"/>
          <w:bCs/>
          <w:sz w:val="24"/>
        </w:rPr>
      </w:pPr>
      <w:r>
        <w:rPr>
          <w:rFonts w:asciiTheme="minorEastAsia" w:hAnsiTheme="minorEastAsia" w:eastAsiaTheme="minorEastAsia"/>
          <w:bCs/>
          <w:sz w:val="24"/>
        </w:rPr>
        <w:t>3.6</w:t>
      </w:r>
      <w:r>
        <w:rPr>
          <w:rFonts w:hint="eastAsia" w:asciiTheme="minorEastAsia" w:hAnsiTheme="minorEastAsia" w:eastAsiaTheme="minorEastAsia"/>
          <w:bCs/>
          <w:sz w:val="24"/>
        </w:rPr>
        <w:t>.3评审全部结束后，由工作人员在公证或监督下（如有），汇总各投标供应商商务标和技术标得分，确定各投标供应商总分和最终排序。</w:t>
      </w:r>
    </w:p>
    <w:p w14:paraId="3E860FA3">
      <w:pPr>
        <w:tabs>
          <w:tab w:val="left" w:pos="1288"/>
          <w:tab w:val="left" w:pos="1365"/>
        </w:tabs>
        <w:spacing w:line="420" w:lineRule="exact"/>
        <w:ind w:firstLine="482"/>
        <w:rPr>
          <w:rFonts w:asciiTheme="minorEastAsia" w:hAnsiTheme="minorEastAsia" w:eastAsiaTheme="minorEastAsia"/>
          <w:b/>
          <w:sz w:val="24"/>
        </w:rPr>
      </w:pPr>
      <w:r>
        <w:rPr>
          <w:rFonts w:asciiTheme="minorEastAsia" w:hAnsiTheme="minorEastAsia" w:eastAsiaTheme="minorEastAsia"/>
          <w:b/>
          <w:sz w:val="24"/>
        </w:rPr>
        <w:t>4</w:t>
      </w:r>
      <w:r>
        <w:rPr>
          <w:rFonts w:hint="eastAsia" w:asciiTheme="minorEastAsia" w:hAnsiTheme="minorEastAsia" w:eastAsiaTheme="minorEastAsia"/>
          <w:b/>
          <w:sz w:val="24"/>
        </w:rPr>
        <w:t>.评标方法</w:t>
      </w:r>
    </w:p>
    <w:p w14:paraId="3812C61E">
      <w:pPr>
        <w:tabs>
          <w:tab w:val="left" w:pos="1288"/>
          <w:tab w:val="left" w:pos="1365"/>
        </w:tabs>
        <w:spacing w:line="420" w:lineRule="exact"/>
        <w:ind w:firstLine="482"/>
        <w:rPr>
          <w:rFonts w:asciiTheme="minorEastAsia" w:hAnsiTheme="minorEastAsia" w:eastAsiaTheme="minorEastAsia"/>
          <w:bCs/>
          <w:sz w:val="24"/>
        </w:rPr>
      </w:pPr>
      <w:r>
        <w:rPr>
          <w:rFonts w:hint="eastAsia" w:asciiTheme="minorEastAsia" w:hAnsiTheme="minorEastAsia" w:eastAsiaTheme="minorEastAsia"/>
          <w:bCs/>
          <w:sz w:val="24"/>
        </w:rPr>
        <w:t>4</w:t>
      </w:r>
      <w:r>
        <w:rPr>
          <w:rFonts w:asciiTheme="minorEastAsia" w:hAnsiTheme="minorEastAsia" w:eastAsiaTheme="minorEastAsia"/>
          <w:bCs/>
          <w:sz w:val="24"/>
        </w:rPr>
        <w:t>.1</w:t>
      </w:r>
      <w:r>
        <w:rPr>
          <w:rFonts w:hint="eastAsia" w:asciiTheme="minorEastAsia" w:hAnsiTheme="minorEastAsia" w:eastAsiaTheme="minorEastAsia"/>
          <w:bCs/>
          <w:sz w:val="24"/>
        </w:rPr>
        <w:t>投标供应商通过资格性检查和符合性检查的，方可进入比较与评价程序。</w:t>
      </w:r>
    </w:p>
    <w:p w14:paraId="434747F0">
      <w:pPr>
        <w:tabs>
          <w:tab w:val="left" w:pos="1288"/>
          <w:tab w:val="left" w:pos="1365"/>
        </w:tabs>
        <w:spacing w:line="420" w:lineRule="exact"/>
        <w:ind w:firstLine="482"/>
        <w:rPr>
          <w:rFonts w:asciiTheme="minorEastAsia" w:hAnsiTheme="minorEastAsia" w:eastAsiaTheme="minorEastAsia"/>
          <w:bCs/>
          <w:sz w:val="24"/>
        </w:rPr>
      </w:pPr>
      <w:r>
        <w:rPr>
          <w:rFonts w:hint="eastAsia" w:asciiTheme="minorEastAsia" w:hAnsiTheme="minorEastAsia" w:eastAsiaTheme="minorEastAsia"/>
          <w:bCs/>
          <w:sz w:val="24"/>
        </w:rPr>
        <w:t>4</w:t>
      </w:r>
      <w:r>
        <w:rPr>
          <w:rFonts w:asciiTheme="minorEastAsia" w:hAnsiTheme="minorEastAsia" w:eastAsiaTheme="minorEastAsia"/>
          <w:bCs/>
          <w:sz w:val="24"/>
        </w:rPr>
        <w:t>.2</w:t>
      </w:r>
      <w:r>
        <w:rPr>
          <w:rFonts w:hint="eastAsia" w:asciiTheme="minorEastAsia" w:hAnsiTheme="minorEastAsia" w:eastAsiaTheme="minorEastAsia"/>
          <w:bCs/>
          <w:sz w:val="24"/>
        </w:rPr>
        <w:t>比较与评价采用综合评分法（计分均保留2位小数）。</w:t>
      </w:r>
    </w:p>
    <w:p w14:paraId="209F9044">
      <w:pPr>
        <w:tabs>
          <w:tab w:val="left" w:pos="1288"/>
          <w:tab w:val="left" w:pos="1365"/>
        </w:tabs>
        <w:spacing w:line="420" w:lineRule="exact"/>
        <w:ind w:firstLine="482"/>
        <w:rPr>
          <w:rFonts w:asciiTheme="minorEastAsia" w:hAnsiTheme="minorEastAsia" w:eastAsiaTheme="minorEastAsia"/>
          <w:bCs/>
          <w:sz w:val="24"/>
        </w:rPr>
      </w:pPr>
      <w:r>
        <w:rPr>
          <w:rFonts w:hint="eastAsia" w:asciiTheme="minorEastAsia" w:hAnsiTheme="minorEastAsia" w:eastAsiaTheme="minorEastAsia"/>
          <w:bCs/>
          <w:sz w:val="24"/>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6211160D">
      <w:pPr>
        <w:tabs>
          <w:tab w:val="left" w:pos="1288"/>
          <w:tab w:val="left" w:pos="1365"/>
        </w:tabs>
        <w:spacing w:line="420" w:lineRule="exact"/>
        <w:ind w:firstLine="482"/>
        <w:rPr>
          <w:rFonts w:asciiTheme="minorEastAsia" w:hAnsiTheme="minorEastAsia" w:eastAsiaTheme="minorEastAsia"/>
          <w:bCs/>
          <w:sz w:val="24"/>
        </w:rPr>
      </w:pPr>
      <w:r>
        <w:rPr>
          <w:rFonts w:hint="eastAsia" w:asciiTheme="minorEastAsia" w:hAnsiTheme="minorEastAsia" w:eastAsiaTheme="minorEastAsia"/>
          <w:bCs/>
          <w:sz w:val="24"/>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p>
    <w:p w14:paraId="4487DE91">
      <w:pPr>
        <w:tabs>
          <w:tab w:val="left" w:pos="945"/>
        </w:tabs>
        <w:spacing w:line="420" w:lineRule="exact"/>
        <w:ind w:firstLine="482"/>
        <w:outlineLvl w:val="0"/>
        <w:rPr>
          <w:rFonts w:ascii="宋体" w:hAnsi="宋体"/>
          <w:b/>
          <w:sz w:val="24"/>
          <w:szCs w:val="24"/>
        </w:rPr>
      </w:pPr>
      <w:bookmarkStart w:id="96" w:name="_Toc98277359"/>
      <w:bookmarkStart w:id="97" w:name="_Toc116946316"/>
      <w:r>
        <w:rPr>
          <w:rFonts w:ascii="宋体" w:hAnsi="宋体"/>
          <w:b/>
          <w:sz w:val="24"/>
          <w:szCs w:val="24"/>
        </w:rPr>
        <w:t>5</w:t>
      </w:r>
      <w:r>
        <w:rPr>
          <w:rFonts w:hint="eastAsia" w:ascii="宋体" w:hAnsi="宋体"/>
          <w:b/>
          <w:sz w:val="24"/>
          <w:szCs w:val="24"/>
        </w:rPr>
        <w:t>.评分标准</w:t>
      </w:r>
      <w:bookmarkEnd w:id="9"/>
      <w:bookmarkEnd w:id="10"/>
      <w:bookmarkEnd w:id="96"/>
      <w:bookmarkEnd w:id="97"/>
    </w:p>
    <w:p w14:paraId="2B724575">
      <w:pPr>
        <w:spacing w:line="420" w:lineRule="exact"/>
        <w:ind w:firstLine="482"/>
        <w:rPr>
          <w:rFonts w:asciiTheme="minorEastAsia" w:hAnsiTheme="minorEastAsia" w:eastAsiaTheme="minorEastAsia"/>
          <w:sz w:val="24"/>
          <w:szCs w:val="24"/>
        </w:rPr>
      </w:pPr>
      <w:r>
        <w:rPr>
          <w:rFonts w:asciiTheme="minorEastAsia" w:hAnsiTheme="minorEastAsia" w:eastAsiaTheme="minorEastAsia"/>
          <w:sz w:val="24"/>
          <w:szCs w:val="24"/>
        </w:rPr>
        <w:t>5</w:t>
      </w:r>
      <w:r>
        <w:rPr>
          <w:rFonts w:hint="eastAsia" w:asciiTheme="minorEastAsia" w:hAnsiTheme="minorEastAsia" w:eastAsiaTheme="minorEastAsia"/>
          <w:sz w:val="24"/>
          <w:szCs w:val="24"/>
        </w:rPr>
        <w:t>.1综合评分法满分为100分，计分均保留2位小数。</w:t>
      </w:r>
    </w:p>
    <w:p w14:paraId="59DF58BE">
      <w:pPr>
        <w:spacing w:line="420" w:lineRule="exact"/>
        <w:ind w:firstLine="482"/>
        <w:rPr>
          <w:rFonts w:asciiTheme="minorEastAsia" w:hAnsiTheme="minorEastAsia" w:eastAsiaTheme="minorEastAsia"/>
          <w:b/>
          <w:bCs/>
          <w:sz w:val="24"/>
          <w:szCs w:val="24"/>
          <w:highlight w:val="none"/>
        </w:rPr>
      </w:pPr>
      <w:bookmarkStart w:id="98" w:name="_Hlk47984059"/>
      <w:r>
        <w:rPr>
          <w:rFonts w:asciiTheme="minorEastAsia" w:hAnsiTheme="minorEastAsia" w:eastAsiaTheme="minorEastAsia"/>
          <w:b/>
          <w:bCs/>
          <w:sz w:val="24"/>
          <w:szCs w:val="24"/>
          <w:highlight w:val="none"/>
        </w:rPr>
        <w:t>5</w:t>
      </w:r>
      <w:r>
        <w:rPr>
          <w:rFonts w:hint="eastAsia" w:asciiTheme="minorEastAsia" w:hAnsiTheme="minorEastAsia" w:eastAsiaTheme="minorEastAsia"/>
          <w:b/>
          <w:bCs/>
          <w:sz w:val="24"/>
          <w:szCs w:val="24"/>
          <w:highlight w:val="none"/>
        </w:rPr>
        <w:t>.2评分项目及分值</w:t>
      </w:r>
      <w:bookmarkEnd w:id="98"/>
    </w:p>
    <w:p w14:paraId="685C568D">
      <w:pPr>
        <w:spacing w:line="420" w:lineRule="exact"/>
        <w:ind w:firstLine="482"/>
        <w:rPr>
          <w:rFonts w:ascii="宋体" w:hAnsi="宋体"/>
          <w:b/>
          <w:bCs/>
          <w:kern w:val="2"/>
          <w:sz w:val="24"/>
          <w:szCs w:val="24"/>
          <w:highlight w:val="none"/>
        </w:rPr>
      </w:pPr>
      <w:r>
        <w:rPr>
          <w:rFonts w:hint="eastAsia" w:ascii="宋体" w:hAnsi="宋体"/>
          <w:b/>
          <w:bCs/>
          <w:kern w:val="2"/>
          <w:sz w:val="24"/>
          <w:szCs w:val="24"/>
          <w:highlight w:val="none"/>
        </w:rPr>
        <w:t>（一）价格分             30分</w:t>
      </w:r>
    </w:p>
    <w:p w14:paraId="39713DC8">
      <w:pPr>
        <w:spacing w:line="420" w:lineRule="exact"/>
        <w:ind w:firstLine="482" w:firstLineChars="200"/>
        <w:rPr>
          <w:rFonts w:ascii="宋体" w:hAnsi="宋体"/>
          <w:b/>
          <w:bCs/>
          <w:kern w:val="2"/>
          <w:sz w:val="24"/>
          <w:szCs w:val="24"/>
          <w:highlight w:val="none"/>
        </w:rPr>
      </w:pPr>
      <w:r>
        <w:rPr>
          <w:rFonts w:hint="eastAsia" w:ascii="宋体" w:hAnsi="宋体"/>
          <w:b/>
          <w:bCs/>
          <w:kern w:val="2"/>
          <w:sz w:val="24"/>
          <w:szCs w:val="24"/>
          <w:highlight w:val="none"/>
        </w:rPr>
        <w:t>（二）商务</w:t>
      </w:r>
      <w:r>
        <w:rPr>
          <w:rFonts w:hint="eastAsia" w:ascii="宋体" w:hAnsi="宋体"/>
          <w:b/>
          <w:bCs/>
          <w:kern w:val="2"/>
          <w:sz w:val="24"/>
          <w:szCs w:val="24"/>
          <w:highlight w:val="none"/>
          <w:lang w:val="en-US" w:eastAsia="zh-CN"/>
        </w:rPr>
        <w:t>部</w:t>
      </w:r>
      <w:r>
        <w:rPr>
          <w:rFonts w:hint="eastAsia" w:ascii="宋体" w:hAnsi="宋体"/>
          <w:b/>
          <w:bCs/>
          <w:kern w:val="2"/>
          <w:sz w:val="24"/>
          <w:szCs w:val="24"/>
          <w:highlight w:val="none"/>
        </w:rPr>
        <w:t xml:space="preserve">分         </w:t>
      </w:r>
      <w:r>
        <w:rPr>
          <w:rFonts w:hint="eastAsia" w:ascii="宋体" w:hAnsi="宋体"/>
          <w:b/>
          <w:bCs/>
          <w:kern w:val="2"/>
          <w:sz w:val="24"/>
          <w:szCs w:val="24"/>
          <w:highlight w:val="none"/>
          <w:lang w:val="en-US" w:eastAsia="zh-CN"/>
        </w:rPr>
        <w:t xml:space="preserve">  25</w:t>
      </w:r>
      <w:r>
        <w:rPr>
          <w:rFonts w:hint="eastAsia" w:ascii="宋体" w:hAnsi="宋体"/>
          <w:b/>
          <w:bCs/>
          <w:kern w:val="2"/>
          <w:sz w:val="24"/>
          <w:szCs w:val="24"/>
          <w:highlight w:val="none"/>
        </w:rPr>
        <w:t>分</w:t>
      </w:r>
    </w:p>
    <w:p w14:paraId="485C0456">
      <w:pPr>
        <w:spacing w:line="420" w:lineRule="exact"/>
        <w:ind w:firstLine="482" w:firstLineChars="200"/>
        <w:rPr>
          <w:rFonts w:hint="eastAsia" w:ascii="宋体" w:hAnsi="宋体"/>
          <w:b/>
          <w:bCs/>
          <w:kern w:val="2"/>
          <w:sz w:val="24"/>
          <w:szCs w:val="24"/>
          <w:highlight w:val="none"/>
        </w:rPr>
      </w:pPr>
      <w:r>
        <w:rPr>
          <w:rFonts w:hint="eastAsia" w:ascii="宋体" w:hAnsi="宋体"/>
          <w:b/>
          <w:bCs/>
          <w:kern w:val="2"/>
          <w:sz w:val="24"/>
          <w:szCs w:val="24"/>
          <w:highlight w:val="none"/>
        </w:rPr>
        <w:t xml:space="preserve">（三）技术分 </w:t>
      </w:r>
      <w:r>
        <w:rPr>
          <w:rFonts w:ascii="宋体" w:hAnsi="宋体"/>
          <w:b/>
          <w:bCs/>
          <w:kern w:val="2"/>
          <w:sz w:val="24"/>
          <w:szCs w:val="24"/>
          <w:highlight w:val="none"/>
        </w:rPr>
        <w:t xml:space="preserve">    </w:t>
      </w:r>
      <w:r>
        <w:rPr>
          <w:rFonts w:hint="eastAsia" w:ascii="宋体" w:hAnsi="宋体"/>
          <w:b/>
          <w:bCs/>
          <w:kern w:val="2"/>
          <w:sz w:val="24"/>
          <w:szCs w:val="24"/>
          <w:highlight w:val="none"/>
        </w:rPr>
        <w:t xml:space="preserve"> </w:t>
      </w:r>
      <w:r>
        <w:rPr>
          <w:rFonts w:ascii="宋体" w:hAnsi="宋体"/>
          <w:b/>
          <w:bCs/>
          <w:kern w:val="2"/>
          <w:sz w:val="24"/>
          <w:szCs w:val="24"/>
          <w:highlight w:val="none"/>
        </w:rPr>
        <w:t xml:space="preserve">       </w:t>
      </w:r>
      <w:r>
        <w:rPr>
          <w:rFonts w:hint="eastAsia" w:ascii="宋体" w:hAnsi="宋体"/>
          <w:b/>
          <w:bCs/>
          <w:kern w:val="2"/>
          <w:sz w:val="24"/>
          <w:szCs w:val="24"/>
          <w:highlight w:val="none"/>
          <w:lang w:val="en-US" w:eastAsia="zh-CN"/>
        </w:rPr>
        <w:t>42</w:t>
      </w:r>
      <w:r>
        <w:rPr>
          <w:rFonts w:hint="eastAsia" w:ascii="宋体" w:hAnsi="宋体"/>
          <w:b/>
          <w:bCs/>
          <w:kern w:val="2"/>
          <w:sz w:val="24"/>
          <w:szCs w:val="24"/>
          <w:highlight w:val="none"/>
        </w:rPr>
        <w:t>分</w:t>
      </w:r>
    </w:p>
    <w:p w14:paraId="3C26CB80">
      <w:pPr>
        <w:spacing w:line="420" w:lineRule="exact"/>
        <w:ind w:firstLine="482" w:firstLineChars="200"/>
        <w:rPr>
          <w:rFonts w:hint="default" w:ascii="宋体" w:hAnsi="宋体" w:eastAsia="宋体"/>
          <w:b/>
          <w:bCs/>
          <w:kern w:val="2"/>
          <w:sz w:val="24"/>
          <w:szCs w:val="24"/>
          <w:highlight w:val="none"/>
          <w:lang w:val="en-US" w:eastAsia="zh-CN"/>
        </w:rPr>
      </w:pPr>
      <w:r>
        <w:rPr>
          <w:rFonts w:hint="eastAsia" w:ascii="宋体" w:hAnsi="宋体"/>
          <w:b/>
          <w:bCs/>
          <w:kern w:val="2"/>
          <w:sz w:val="24"/>
          <w:szCs w:val="24"/>
          <w:highlight w:val="none"/>
          <w:lang w:eastAsia="zh-CN"/>
        </w:rPr>
        <w:t>（</w:t>
      </w:r>
      <w:r>
        <w:rPr>
          <w:rFonts w:hint="eastAsia" w:ascii="宋体" w:hAnsi="宋体"/>
          <w:b/>
          <w:bCs/>
          <w:kern w:val="2"/>
          <w:sz w:val="24"/>
          <w:szCs w:val="24"/>
          <w:highlight w:val="none"/>
          <w:lang w:val="en-US" w:eastAsia="zh-CN"/>
        </w:rPr>
        <w:t>四</w:t>
      </w:r>
      <w:r>
        <w:rPr>
          <w:rFonts w:hint="eastAsia" w:ascii="宋体" w:hAnsi="宋体"/>
          <w:b/>
          <w:bCs/>
          <w:kern w:val="2"/>
          <w:sz w:val="24"/>
          <w:szCs w:val="24"/>
          <w:highlight w:val="none"/>
          <w:lang w:eastAsia="zh-CN"/>
        </w:rPr>
        <w:t>）</w:t>
      </w:r>
      <w:r>
        <w:rPr>
          <w:rFonts w:hint="eastAsia" w:ascii="宋体" w:hAnsi="宋体"/>
          <w:b/>
          <w:bCs/>
          <w:kern w:val="2"/>
          <w:sz w:val="24"/>
          <w:szCs w:val="24"/>
          <w:highlight w:val="none"/>
          <w:lang w:val="en-US" w:eastAsia="zh-CN"/>
        </w:rPr>
        <w:t>加分因素           3分</w:t>
      </w:r>
    </w:p>
    <w:p w14:paraId="0D1F398D">
      <w:pPr>
        <w:spacing w:line="420" w:lineRule="exact"/>
        <w:ind w:firstLine="482" w:firstLineChars="200"/>
        <w:rPr>
          <w:rFonts w:hint="eastAsia" w:ascii="宋体" w:hAnsi="宋体"/>
          <w:b/>
          <w:kern w:val="2"/>
          <w:sz w:val="24"/>
          <w:szCs w:val="24"/>
          <w:highlight w:val="none"/>
        </w:rPr>
      </w:pPr>
      <w:r>
        <w:rPr>
          <w:rFonts w:ascii="宋体" w:hAnsi="宋体"/>
          <w:b/>
          <w:kern w:val="2"/>
          <w:sz w:val="24"/>
          <w:szCs w:val="24"/>
          <w:highlight w:val="none"/>
        </w:rPr>
        <w:t>5</w:t>
      </w:r>
      <w:r>
        <w:rPr>
          <w:rFonts w:hint="eastAsia" w:ascii="宋体" w:hAnsi="宋体"/>
          <w:b/>
          <w:kern w:val="2"/>
          <w:sz w:val="24"/>
          <w:szCs w:val="24"/>
          <w:highlight w:val="none"/>
        </w:rPr>
        <w:t>.3各项评分标准：</w:t>
      </w:r>
    </w:p>
    <w:p w14:paraId="3CA257AC">
      <w:pPr>
        <w:pageBreakBefore w:val="0"/>
        <w:tabs>
          <w:tab w:val="left" w:pos="525"/>
          <w:tab w:val="left" w:pos="1050"/>
        </w:tabs>
        <w:spacing w:line="360" w:lineRule="auto"/>
        <w:ind w:left="21" w:firstLine="48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、价格分（30分）</w:t>
      </w:r>
    </w:p>
    <w:p w14:paraId="28A459E3">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采用低价优先法计算，即满足招标文件要求且投标价格最低的投标报价为评标基准价，其价格分为满分。其他投标人的价格分统一按照下列公式计算：</w:t>
      </w:r>
    </w:p>
    <w:p w14:paraId="07562470">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投标报价得分=(评标基准价／投标报价)×价格权值×100。</w:t>
      </w:r>
    </w:p>
    <w:p w14:paraId="3A3107C3">
      <w:pPr>
        <w:pageBreakBefore w:val="0"/>
        <w:tabs>
          <w:tab w:val="left" w:pos="1365"/>
        </w:tabs>
        <w:spacing w:line="360" w:lineRule="auto"/>
        <w:ind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价格扣除：专门面向中小/小微企业的项目除外。</w:t>
      </w:r>
    </w:p>
    <w:p w14:paraId="2E0EA768">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0ECADC3B">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726C1444">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D207078">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同一投标人，上述三项价格扣除优惠不得重复享受。</w:t>
      </w:r>
    </w:p>
    <w:p w14:paraId="238E5A20">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2344CFEC">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Theme="minorEastAsia" w:hAnsiTheme="minorEastAsia" w:eastAsiaTheme="minorEastAsia"/>
          <w:bCs/>
          <w:sz w:val="24"/>
          <w:highlight w:val="none"/>
        </w:rPr>
        <w:t>如投标供应商提供虚假材料，将按“政府采购法”相关规定处理并由政府监管部门给予严肃处理。</w:t>
      </w:r>
    </w:p>
    <w:p w14:paraId="33B8E065">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2</w:t>
      </w:r>
      <w:r>
        <w:rPr>
          <w:rFonts w:hint="eastAsia" w:ascii="宋体" w:hAnsi="宋体" w:eastAsia="宋体" w:cs="宋体"/>
          <w:color w:val="000000"/>
          <w:sz w:val="24"/>
          <w:highlight w:val="none"/>
        </w:rPr>
        <w:t>、商务部分（</w:t>
      </w:r>
      <w:r>
        <w:rPr>
          <w:rFonts w:hint="eastAsia" w:ascii="宋体" w:hAnsi="宋体" w:cs="宋体"/>
          <w:color w:val="000000"/>
          <w:sz w:val="24"/>
          <w:highlight w:val="none"/>
          <w:lang w:val="en-US" w:eastAsia="zh-CN"/>
        </w:rPr>
        <w:t>25</w:t>
      </w:r>
      <w:r>
        <w:rPr>
          <w:rFonts w:hint="eastAsia" w:ascii="宋体" w:hAnsi="宋体" w:eastAsia="宋体" w:cs="宋体"/>
          <w:color w:val="000000"/>
          <w:sz w:val="24"/>
          <w:highlight w:val="none"/>
        </w:rPr>
        <w:t>分）</w:t>
      </w:r>
    </w:p>
    <w:p w14:paraId="02E2EBD4">
      <w:pPr>
        <w:pageBreakBefore w:val="0"/>
        <w:tabs>
          <w:tab w:val="left" w:pos="1365"/>
        </w:tabs>
        <w:spacing w:line="360" w:lineRule="auto"/>
        <w:ind w:firstLine="480"/>
        <w:rPr>
          <w:rFonts w:hint="eastAsia" w:ascii="宋体" w:hAnsi="宋体" w:eastAsia="宋体" w:cs="宋体"/>
          <w:b/>
          <w:bCs/>
          <w:color w:val="000000"/>
          <w:sz w:val="24"/>
          <w:highlight w:val="none"/>
        </w:rPr>
      </w:pPr>
      <w:r>
        <w:rPr>
          <w:rFonts w:hint="eastAsia" w:ascii="宋体" w:hAnsi="宋体" w:cs="宋体"/>
          <w:color w:val="000000"/>
          <w:sz w:val="24"/>
          <w:highlight w:val="none"/>
          <w:lang w:val="en-US" w:eastAsia="zh-CN"/>
        </w:rPr>
        <w:t>①</w:t>
      </w:r>
      <w:r>
        <w:rPr>
          <w:rFonts w:hint="eastAsia" w:ascii="宋体" w:hAnsi="宋体" w:eastAsia="宋体" w:cs="宋体"/>
          <w:color w:val="000000"/>
          <w:sz w:val="24"/>
          <w:highlight w:val="none"/>
        </w:rPr>
        <w:t>投标供应商近三年（自本项目公告发布之日起往前顺推，以合同签订日期为准）承担过同类业务的，每个得</w:t>
      </w:r>
      <w:r>
        <w:rPr>
          <w:rFonts w:hint="eastAsia" w:ascii="宋体" w:hAnsi="宋体" w:cs="宋体"/>
          <w:color w:val="000000"/>
          <w:sz w:val="24"/>
          <w:highlight w:val="none"/>
          <w:lang w:val="en-US" w:eastAsia="zh-CN"/>
        </w:rPr>
        <w:t>1</w:t>
      </w:r>
      <w:r>
        <w:rPr>
          <w:rFonts w:hint="eastAsia" w:ascii="宋体" w:hAnsi="宋体" w:eastAsia="宋体" w:cs="宋体"/>
          <w:color w:val="000000"/>
          <w:sz w:val="24"/>
          <w:highlight w:val="none"/>
        </w:rPr>
        <w:t>分，最高得</w:t>
      </w:r>
      <w:r>
        <w:rPr>
          <w:rFonts w:hint="eastAsia" w:ascii="宋体" w:hAnsi="宋体" w:cs="宋体"/>
          <w:color w:val="000000"/>
          <w:sz w:val="24"/>
          <w:highlight w:val="none"/>
          <w:lang w:val="en-US" w:eastAsia="zh-CN"/>
        </w:rPr>
        <w:t>3</w:t>
      </w:r>
      <w:r>
        <w:rPr>
          <w:rFonts w:hint="eastAsia" w:ascii="宋体" w:hAnsi="宋体" w:eastAsia="宋体" w:cs="宋体"/>
          <w:color w:val="000000"/>
          <w:sz w:val="24"/>
          <w:highlight w:val="none"/>
        </w:rPr>
        <w:t>分（投标文件中须提供合同原件扫描件并加盖公章或签电子公章，不提供或不符合要求均不得分）</w:t>
      </w:r>
    </w:p>
    <w:p w14:paraId="7E0DD6FD">
      <w:pPr>
        <w:pageBreakBefore w:val="0"/>
        <w:tabs>
          <w:tab w:val="left" w:pos="1365"/>
        </w:tabs>
        <w:spacing w:line="360" w:lineRule="auto"/>
        <w:ind w:firstLine="480"/>
        <w:rPr>
          <w:rFonts w:hint="eastAsia" w:ascii="宋体" w:hAnsi="宋体" w:eastAsia="宋体" w:cs="宋体"/>
          <w:b/>
          <w:bCs/>
          <w:color w:val="000000"/>
          <w:sz w:val="24"/>
          <w:highlight w:val="none"/>
          <w:lang w:eastAsia="zh-CN"/>
        </w:rPr>
      </w:pPr>
      <w:r>
        <w:rPr>
          <w:rFonts w:hint="eastAsia" w:ascii="宋体" w:hAnsi="宋体" w:cs="宋体"/>
          <w:color w:val="000000"/>
          <w:sz w:val="24"/>
          <w:highlight w:val="none"/>
          <w:lang w:val="en-US" w:eastAsia="zh-CN"/>
        </w:rPr>
        <w:t>②</w:t>
      </w:r>
      <w:r>
        <w:rPr>
          <w:rFonts w:hint="eastAsia" w:ascii="宋体" w:hAnsi="宋体" w:eastAsia="宋体" w:cs="宋体"/>
          <w:color w:val="000000"/>
          <w:sz w:val="24"/>
          <w:highlight w:val="none"/>
        </w:rPr>
        <w:t>投标供应商具有经中国国家认证认可监督管理委员会认证机构颁发的有效期内质量管理体系认证证书、环境管理体系认证证书、职业安全健康管理体系认证证书，</w:t>
      </w:r>
      <w:r>
        <w:rPr>
          <w:rFonts w:hint="eastAsia" w:ascii="宋体" w:hAnsi="宋体" w:eastAsia="宋体" w:cs="宋体"/>
          <w:color w:val="000000"/>
          <w:sz w:val="24"/>
          <w:highlight w:val="none"/>
          <w:lang w:eastAsia="zh-CN"/>
        </w:rPr>
        <w:t>每个得1分，最高得</w:t>
      </w:r>
      <w:r>
        <w:rPr>
          <w:rFonts w:hint="eastAsia" w:ascii="宋体" w:hAnsi="宋体" w:cs="宋体"/>
          <w:color w:val="000000"/>
          <w:sz w:val="24"/>
          <w:highlight w:val="none"/>
          <w:lang w:val="en-US" w:eastAsia="zh-CN"/>
        </w:rPr>
        <w:t>3</w:t>
      </w:r>
      <w:r>
        <w:rPr>
          <w:rFonts w:hint="eastAsia" w:ascii="宋体" w:hAnsi="宋体" w:eastAsia="宋体" w:cs="宋体"/>
          <w:color w:val="000000"/>
          <w:sz w:val="24"/>
          <w:highlight w:val="none"/>
          <w:lang w:eastAsia="zh-CN"/>
        </w:rPr>
        <w:t>分</w:t>
      </w:r>
      <w:r>
        <w:rPr>
          <w:rFonts w:hint="eastAsia" w:ascii="宋体" w:hAnsi="宋体" w:eastAsia="宋体" w:cs="宋体"/>
          <w:color w:val="000000"/>
          <w:sz w:val="24"/>
          <w:highlight w:val="none"/>
          <w:lang w:eastAsia="zh-CN"/>
        </w:rPr>
        <w:t>（投标文件中须提供证书原件扫描件并加盖公章或签电子公章，不提供或不符合要求均不得分）</w:t>
      </w:r>
    </w:p>
    <w:p w14:paraId="7184BB5A">
      <w:pPr>
        <w:pageBreakBefore w:val="0"/>
        <w:tabs>
          <w:tab w:val="left" w:pos="1365"/>
        </w:tabs>
        <w:spacing w:line="360" w:lineRule="auto"/>
        <w:ind w:firstLine="480"/>
        <w:rPr>
          <w:rFonts w:hint="eastAsia" w:ascii="宋体" w:hAnsi="宋体" w:eastAsia="宋体" w:cs="宋体"/>
          <w:b/>
          <w:bCs/>
          <w:color w:val="000000"/>
          <w:sz w:val="24"/>
          <w:highlight w:val="none"/>
        </w:rPr>
      </w:pPr>
      <w:r>
        <w:rPr>
          <w:rFonts w:hint="eastAsia" w:ascii="宋体" w:hAnsi="宋体" w:cs="宋体"/>
          <w:color w:val="000000"/>
          <w:sz w:val="24"/>
          <w:highlight w:val="none"/>
          <w:lang w:val="en-US" w:eastAsia="zh-CN"/>
        </w:rPr>
        <w:t>③</w:t>
      </w:r>
      <w:r>
        <w:rPr>
          <w:rFonts w:hint="eastAsia" w:ascii="宋体" w:hAnsi="宋体" w:eastAsia="宋体" w:cs="宋体"/>
          <w:color w:val="000000"/>
          <w:sz w:val="24"/>
          <w:highlight w:val="none"/>
        </w:rPr>
        <w:t>“全国百佳图书出版单位”出版社委托代理的相关资格证明（具体名单详见采购需求中“附件1”）</w:t>
      </w:r>
      <w:r>
        <w:rPr>
          <w:rFonts w:hint="eastAsia" w:ascii="宋体" w:hAnsi="宋体" w:eastAsia="宋体" w:cs="宋体"/>
          <w:color w:val="000000"/>
          <w:sz w:val="24"/>
          <w:highlight w:val="none"/>
          <w:lang w:eastAsia="zh-CN"/>
        </w:rPr>
        <w:t>，1-</w:t>
      </w:r>
      <w:r>
        <w:rPr>
          <w:rFonts w:hint="eastAsia" w:ascii="宋体" w:hAnsi="宋体" w:cs="宋体"/>
          <w:color w:val="000000"/>
          <w:sz w:val="24"/>
          <w:highlight w:val="none"/>
          <w:lang w:val="en-US" w:eastAsia="zh-CN"/>
        </w:rPr>
        <w:t>2</w:t>
      </w:r>
      <w:r>
        <w:rPr>
          <w:rFonts w:hint="eastAsia" w:ascii="宋体" w:hAnsi="宋体" w:eastAsia="宋体" w:cs="宋体"/>
          <w:color w:val="000000"/>
          <w:sz w:val="24"/>
          <w:highlight w:val="none"/>
          <w:lang w:eastAsia="zh-CN"/>
        </w:rPr>
        <w:t>0份得1分，</w:t>
      </w:r>
      <w:r>
        <w:rPr>
          <w:rFonts w:hint="eastAsia" w:ascii="宋体" w:hAnsi="宋体" w:cs="宋体"/>
          <w:color w:val="000000"/>
          <w:sz w:val="24"/>
          <w:highlight w:val="none"/>
          <w:lang w:val="en-US" w:eastAsia="zh-CN"/>
        </w:rPr>
        <w:t>2</w:t>
      </w:r>
      <w:r>
        <w:rPr>
          <w:rFonts w:hint="eastAsia" w:ascii="宋体" w:hAnsi="宋体" w:eastAsia="宋体" w:cs="宋体"/>
          <w:color w:val="000000"/>
          <w:sz w:val="24"/>
          <w:highlight w:val="none"/>
          <w:lang w:eastAsia="zh-CN"/>
        </w:rPr>
        <w:t>1-</w:t>
      </w:r>
      <w:r>
        <w:rPr>
          <w:rFonts w:hint="eastAsia" w:ascii="宋体" w:hAnsi="宋体" w:cs="宋体"/>
          <w:color w:val="000000"/>
          <w:sz w:val="24"/>
          <w:highlight w:val="none"/>
          <w:lang w:val="en-US" w:eastAsia="zh-CN"/>
        </w:rPr>
        <w:t>2</w:t>
      </w:r>
      <w:r>
        <w:rPr>
          <w:rFonts w:hint="eastAsia" w:ascii="宋体" w:hAnsi="宋体" w:eastAsia="宋体" w:cs="宋体"/>
          <w:color w:val="000000"/>
          <w:sz w:val="24"/>
          <w:highlight w:val="none"/>
          <w:lang w:eastAsia="zh-CN"/>
        </w:rPr>
        <w:t>9份得2分，</w:t>
      </w:r>
      <w:r>
        <w:rPr>
          <w:rFonts w:hint="eastAsia" w:ascii="宋体" w:hAnsi="宋体" w:cs="宋体"/>
          <w:color w:val="000000"/>
          <w:sz w:val="24"/>
          <w:highlight w:val="none"/>
          <w:lang w:val="en-US" w:eastAsia="zh-CN"/>
        </w:rPr>
        <w:t>3</w:t>
      </w:r>
      <w:r>
        <w:rPr>
          <w:rFonts w:hint="eastAsia" w:ascii="宋体" w:hAnsi="宋体" w:eastAsia="宋体" w:cs="宋体"/>
          <w:color w:val="000000"/>
          <w:sz w:val="24"/>
          <w:highlight w:val="none"/>
          <w:lang w:eastAsia="zh-CN"/>
        </w:rPr>
        <w:t>0份</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含以上</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lang w:eastAsia="zh-CN"/>
        </w:rPr>
        <w:t>得3分</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本项最高得3分</w:t>
      </w:r>
      <w:r>
        <w:rPr>
          <w:rFonts w:hint="eastAsia" w:ascii="宋体" w:hAnsi="宋体" w:eastAsia="宋体" w:cs="宋体"/>
          <w:color w:val="000000"/>
          <w:sz w:val="24"/>
          <w:highlight w:val="none"/>
        </w:rPr>
        <w:t>（</w:t>
      </w:r>
      <w:r>
        <w:rPr>
          <w:rFonts w:hint="eastAsia" w:ascii="宋体" w:hAnsi="宋体" w:eastAsia="宋体" w:cs="宋体"/>
          <w:b w:val="0"/>
          <w:bCs w:val="0"/>
          <w:color w:val="000000"/>
          <w:sz w:val="24"/>
          <w:highlight w:val="none"/>
        </w:rPr>
        <w:t>提供出版社委托代理的相关资格证明</w:t>
      </w:r>
      <w:r>
        <w:rPr>
          <w:rFonts w:hint="eastAsia" w:ascii="宋体" w:hAnsi="宋体" w:eastAsia="宋体" w:cs="宋体"/>
          <w:b w:val="0"/>
          <w:bCs w:val="0"/>
          <w:color w:val="000000"/>
          <w:sz w:val="24"/>
          <w:highlight w:val="none"/>
          <w:lang w:val="en-US" w:eastAsia="zh-CN"/>
        </w:rPr>
        <w:t>原件扫描件并签章</w:t>
      </w:r>
      <w:r>
        <w:rPr>
          <w:rFonts w:hint="eastAsia" w:ascii="宋体" w:hAnsi="宋体" w:eastAsia="宋体" w:cs="宋体"/>
          <w:b w:val="0"/>
          <w:bCs w:val="0"/>
          <w:color w:val="000000"/>
          <w:sz w:val="24"/>
          <w:highlight w:val="none"/>
        </w:rPr>
        <w:t>,如出版社委托代理的相关资格未直接授予投标供应商，则投标供应商应出具与出版社委托的代理发行单位的关系证明原件）</w:t>
      </w:r>
    </w:p>
    <w:p w14:paraId="1C9F374B">
      <w:pPr>
        <w:pageBreakBefore w:val="0"/>
        <w:tabs>
          <w:tab w:val="left" w:pos="1365"/>
        </w:tabs>
        <w:spacing w:line="360" w:lineRule="auto"/>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④投标供应商近三年（自本项目公告发布之日起往前顺推，以证书日期为准）以来获得设区市级（含）以上行政机关颁发的与本项目相关的表彰、奖励等荣誉的，每个得1分，最高得3分（投标文件中须提供证书原件扫描件并加盖公章或签电子公章，不提供或不符合要求均不得分）</w:t>
      </w:r>
    </w:p>
    <w:p w14:paraId="42E48C28">
      <w:pPr>
        <w:pageBreakBefore w:val="0"/>
        <w:tabs>
          <w:tab w:val="left" w:pos="1365"/>
        </w:tabs>
        <w:spacing w:line="360" w:lineRule="auto"/>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⑤投标供应商拥有书目数据的上传和下载的独立网站，并能向采购人开放查询，能定期发布征订图书信息的独立网站，得1分（提供网页截图、网址、用户名ID、密码password，缺少任意一样此项不得分）</w:t>
      </w:r>
    </w:p>
    <w:p w14:paraId="7D673EFC">
      <w:pPr>
        <w:pageBreakBefore w:val="0"/>
        <w:tabs>
          <w:tab w:val="left" w:pos="1365"/>
        </w:tabs>
        <w:spacing w:line="360" w:lineRule="auto"/>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⑥根据投标供应商提供的所投图书出版时间90%必须是现采时间前四个月内出版新书的得1分；投标供应商经营品种至少达到当年全国出版图书品种的80%以上（不含教材）得1分。</w:t>
      </w:r>
      <w:r>
        <w:rPr>
          <w:rFonts w:hint="eastAsia" w:ascii="宋体" w:hAnsi="宋体" w:eastAsia="宋体" w:cs="宋体"/>
          <w:color w:val="000000"/>
          <w:sz w:val="24"/>
          <w:highlight w:val="none"/>
        </w:rPr>
        <w:t>本项最高得2分</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（提供承诺书原件并签章）</w:t>
      </w:r>
    </w:p>
    <w:p w14:paraId="6346EA29">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⑦</w:t>
      </w:r>
      <w:r>
        <w:rPr>
          <w:rFonts w:hint="eastAsia" w:ascii="宋体" w:hAnsi="宋体" w:eastAsia="宋体" w:cs="宋体"/>
          <w:color w:val="000000"/>
          <w:sz w:val="24"/>
          <w:highlight w:val="none"/>
        </w:rPr>
        <w:t>采购人需定期开展图书宣传、阅读推广活动等，针对本项目需要投标供应商具有零售专场的得1分；投标供应商针对本项目具有库房的得1分；本项最高得2分（提供零售专场证明和库房证明，场地如为自有，投标文件中提供仓储地房产证、土地证复印件加盖公章；如为租赁，投标文件中提供租赁合同和租赁发票原件扫描件并加盖公章或签电子公章，</w:t>
      </w:r>
      <w:r>
        <w:rPr>
          <w:rFonts w:hint="eastAsia" w:ascii="宋体" w:hAnsi="宋体" w:cs="宋体"/>
          <w:color w:val="000000"/>
          <w:sz w:val="24"/>
          <w:highlight w:val="none"/>
          <w:lang w:val="en-US" w:eastAsia="zh-CN"/>
        </w:rPr>
        <w:t>租赁期须覆盖本项目服务期；或承诺中标后配置相应零售专场和库房，提供承诺书。</w:t>
      </w:r>
      <w:r>
        <w:rPr>
          <w:rFonts w:hint="eastAsia" w:ascii="宋体" w:hAnsi="宋体" w:eastAsia="宋体" w:cs="宋体"/>
          <w:color w:val="000000"/>
          <w:sz w:val="24"/>
          <w:highlight w:val="none"/>
        </w:rPr>
        <w:t>不提供或提供不全均不得分）</w:t>
      </w:r>
    </w:p>
    <w:p w14:paraId="194AFF14">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⑧</w:t>
      </w:r>
      <w:r>
        <w:rPr>
          <w:rFonts w:hint="eastAsia" w:ascii="宋体" w:hAnsi="宋体" w:eastAsia="宋体" w:cs="宋体"/>
          <w:color w:val="000000"/>
          <w:sz w:val="24"/>
          <w:highlight w:val="none"/>
        </w:rPr>
        <w:t>投标供应商针对本项目拟投入的运输车辆，每辆得1分，最高得2分（投标文件中自有车辆提供购买发票、车辆行驶证（车辆行驶证上的所有人名称必须与投标供应商名称一致）原件扫描件并加盖公章或签电子公章；租赁车辆提供车辆租赁协议（协议有效期须≥服务期）及实景图片（正面、两侧、尾部照片）扫描件并加盖公章或签电子公章</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或承诺中标后配置</w:t>
      </w:r>
      <w:r>
        <w:rPr>
          <w:rFonts w:hint="eastAsia" w:ascii="宋体" w:hAnsi="宋体" w:cs="宋体"/>
          <w:color w:val="000000"/>
          <w:sz w:val="24"/>
          <w:highlight w:val="none"/>
          <w:lang w:val="en-US" w:eastAsia="zh-CN"/>
        </w:rPr>
        <w:t>运输车辆，提供承诺书。</w:t>
      </w:r>
      <w:r>
        <w:rPr>
          <w:rFonts w:hint="eastAsia" w:ascii="宋体" w:hAnsi="宋体" w:eastAsia="宋体" w:cs="宋体"/>
          <w:color w:val="000000"/>
          <w:sz w:val="24"/>
          <w:highlight w:val="none"/>
        </w:rPr>
        <w:t>不提供或提供不全均不得分）</w:t>
      </w:r>
    </w:p>
    <w:p w14:paraId="1FF06435">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⑨</w:t>
      </w:r>
      <w:r>
        <w:rPr>
          <w:rFonts w:hint="eastAsia" w:ascii="宋体" w:hAnsi="宋体" w:eastAsia="宋体" w:cs="宋体"/>
          <w:color w:val="000000"/>
          <w:sz w:val="24"/>
          <w:highlight w:val="none"/>
        </w:rPr>
        <w:t>投标人本项目专业人员技术力量</w:t>
      </w:r>
      <w:r>
        <w:rPr>
          <w:rFonts w:hint="eastAsia" w:ascii="宋体" w:hAnsi="宋体" w:eastAsia="宋体" w:cs="宋体"/>
          <w:color w:val="000000"/>
          <w:sz w:val="24"/>
          <w:highlight w:val="none"/>
          <w:lang w:eastAsia="zh-CN"/>
        </w:rPr>
        <w:t>（</w:t>
      </w:r>
      <w:r>
        <w:rPr>
          <w:rFonts w:hint="eastAsia" w:ascii="宋体" w:hAnsi="宋体" w:cs="宋体"/>
          <w:color w:val="000000"/>
          <w:sz w:val="24"/>
          <w:highlight w:val="none"/>
          <w:lang w:val="en-US" w:eastAsia="zh-CN"/>
        </w:rPr>
        <w:t>6</w:t>
      </w:r>
      <w:r>
        <w:rPr>
          <w:rFonts w:hint="eastAsia" w:ascii="宋体" w:hAnsi="宋体" w:eastAsia="宋体" w:cs="宋体"/>
          <w:color w:val="000000"/>
          <w:sz w:val="24"/>
          <w:highlight w:val="none"/>
          <w:lang w:val="en-US" w:eastAsia="zh-CN"/>
        </w:rPr>
        <w:t>分）</w:t>
      </w:r>
      <w:r>
        <w:rPr>
          <w:rFonts w:hint="eastAsia" w:ascii="宋体" w:hAnsi="宋体" w:eastAsia="宋体" w:cs="宋体"/>
          <w:color w:val="000000"/>
          <w:sz w:val="24"/>
          <w:highlight w:val="none"/>
        </w:rPr>
        <w:t>：</w:t>
      </w:r>
    </w:p>
    <w:p w14:paraId="5A3A7D7F">
      <w:pPr>
        <w:pageBreakBefore w:val="0"/>
        <w:tabs>
          <w:tab w:val="left" w:pos="1365"/>
        </w:tabs>
        <w:spacing w:line="360" w:lineRule="auto"/>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投标供应商针对本项目拟投入的成员中，具有中级（含）以上专业的出版物发行员资格证书（中级：国家四级；高级：国家三级）的，每个得1分，最高得</w:t>
      </w:r>
      <w:r>
        <w:rPr>
          <w:rFonts w:hint="eastAsia" w:ascii="宋体" w:hAnsi="宋体" w:cs="宋体"/>
          <w:color w:val="000000"/>
          <w:sz w:val="24"/>
          <w:highlight w:val="none"/>
          <w:lang w:val="en-US" w:eastAsia="zh-CN"/>
        </w:rPr>
        <w:t>2</w:t>
      </w:r>
      <w:r>
        <w:rPr>
          <w:rFonts w:hint="eastAsia" w:ascii="宋体" w:hAnsi="宋体" w:eastAsia="宋体" w:cs="宋体"/>
          <w:color w:val="000000"/>
          <w:sz w:val="24"/>
          <w:highlight w:val="none"/>
        </w:rPr>
        <w:t>分</w:t>
      </w:r>
      <w:r>
        <w:rPr>
          <w:rFonts w:hint="eastAsia" w:ascii="宋体" w:hAnsi="宋体" w:cs="宋体"/>
          <w:color w:val="000000"/>
          <w:sz w:val="24"/>
          <w:highlight w:val="none"/>
          <w:lang w:eastAsia="zh-CN"/>
        </w:rPr>
        <w:t>。</w:t>
      </w:r>
    </w:p>
    <w:p w14:paraId="7BA180CE">
      <w:pPr>
        <w:pageBreakBefore w:val="0"/>
        <w:tabs>
          <w:tab w:val="left" w:pos="1365"/>
        </w:tabs>
        <w:spacing w:line="360" w:lineRule="auto"/>
        <w:ind w:firstLine="48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投标</w:t>
      </w:r>
      <w:r>
        <w:rPr>
          <w:rFonts w:hint="eastAsia" w:ascii="宋体" w:hAnsi="宋体" w:cs="宋体"/>
          <w:color w:val="000000"/>
          <w:sz w:val="24"/>
          <w:highlight w:val="none"/>
          <w:lang w:val="en-US" w:eastAsia="zh-CN"/>
        </w:rPr>
        <w:t>供应商</w:t>
      </w:r>
      <w:r>
        <w:rPr>
          <w:rFonts w:hint="eastAsia" w:ascii="宋体" w:hAnsi="宋体" w:eastAsia="宋体" w:cs="宋体"/>
          <w:color w:val="000000"/>
          <w:sz w:val="24"/>
          <w:highlight w:val="none"/>
        </w:rPr>
        <w:t>具有稳定的专业编目加工队伍，服务人员具有国家图书馆（全国图书馆联合编目中心）颁发的上岗证书或结业证书，每个得0.5分，</w:t>
      </w:r>
      <w:r>
        <w:rPr>
          <w:rFonts w:hint="eastAsia" w:ascii="宋体" w:hAnsi="宋体" w:eastAsia="宋体" w:cs="宋体"/>
          <w:color w:val="000000"/>
          <w:sz w:val="24"/>
          <w:highlight w:val="none"/>
          <w:lang w:eastAsia="zh-CN"/>
        </w:rPr>
        <w:t>最高得</w:t>
      </w:r>
      <w:r>
        <w:rPr>
          <w:rFonts w:hint="eastAsia" w:ascii="宋体" w:hAnsi="宋体" w:cs="宋体"/>
          <w:color w:val="000000"/>
          <w:sz w:val="24"/>
          <w:highlight w:val="none"/>
          <w:lang w:val="en-US" w:eastAsia="zh-CN"/>
        </w:rPr>
        <w:t>4</w:t>
      </w:r>
      <w:r>
        <w:rPr>
          <w:rFonts w:hint="eastAsia" w:ascii="宋体" w:hAnsi="宋体" w:eastAsia="宋体" w:cs="宋体"/>
          <w:color w:val="000000"/>
          <w:sz w:val="24"/>
          <w:highlight w:val="none"/>
          <w:lang w:val="en-US" w:eastAsia="zh-CN"/>
        </w:rPr>
        <w:t>分</w:t>
      </w:r>
      <w:r>
        <w:rPr>
          <w:rFonts w:hint="eastAsia" w:ascii="宋体" w:hAnsi="宋体" w:eastAsia="宋体" w:cs="宋体"/>
          <w:color w:val="000000"/>
          <w:sz w:val="24"/>
          <w:highlight w:val="none"/>
          <w:lang w:eastAsia="zh-CN"/>
        </w:rPr>
        <w:t>。</w:t>
      </w:r>
    </w:p>
    <w:p w14:paraId="0445239C">
      <w:pPr>
        <w:pageBreakBefore w:val="0"/>
        <w:tabs>
          <w:tab w:val="left" w:pos="1365"/>
        </w:tabs>
        <w:spacing w:line="360" w:lineRule="auto"/>
        <w:ind w:firstLine="482"/>
        <w:rPr>
          <w:rFonts w:hint="default"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注：提供</w:t>
      </w:r>
      <w:r>
        <w:rPr>
          <w:rFonts w:hint="eastAsia" w:ascii="宋体" w:hAnsi="宋体" w:cs="宋体"/>
          <w:b/>
          <w:bCs/>
          <w:color w:val="000000"/>
          <w:sz w:val="24"/>
          <w:highlight w:val="none"/>
          <w:lang w:val="en-US" w:eastAsia="zh-CN"/>
        </w:rPr>
        <w:t>上述</w:t>
      </w:r>
      <w:r>
        <w:rPr>
          <w:rFonts w:hint="eastAsia" w:ascii="宋体" w:hAnsi="宋体" w:eastAsia="宋体" w:cs="宋体"/>
          <w:b/>
          <w:bCs/>
          <w:color w:val="000000"/>
          <w:sz w:val="24"/>
          <w:highlight w:val="none"/>
          <w:lang w:val="en-US" w:eastAsia="zh-CN"/>
        </w:rPr>
        <w:t>人员证书及投标人为其连续三个月[至少包含近三个月中任意一个月份(不含投标当月)]社保证明原件扫描件并签章</w:t>
      </w:r>
    </w:p>
    <w:p w14:paraId="18C4D253">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3</w:t>
      </w:r>
      <w:r>
        <w:rPr>
          <w:rFonts w:hint="eastAsia" w:ascii="宋体" w:hAnsi="宋体" w:eastAsia="宋体" w:cs="宋体"/>
          <w:color w:val="000000"/>
          <w:sz w:val="24"/>
          <w:highlight w:val="none"/>
        </w:rPr>
        <w:t>、技术部分（</w:t>
      </w:r>
      <w:r>
        <w:rPr>
          <w:rFonts w:hint="eastAsia" w:ascii="宋体" w:hAnsi="宋体" w:cs="宋体"/>
          <w:color w:val="000000"/>
          <w:sz w:val="24"/>
          <w:highlight w:val="none"/>
          <w:lang w:val="en-US" w:eastAsia="zh-CN"/>
        </w:rPr>
        <w:t>42</w:t>
      </w:r>
      <w:r>
        <w:rPr>
          <w:rFonts w:hint="eastAsia" w:ascii="宋体" w:hAnsi="宋体" w:eastAsia="宋体" w:cs="宋体"/>
          <w:color w:val="000000"/>
          <w:sz w:val="24"/>
          <w:highlight w:val="none"/>
        </w:rPr>
        <w:t>分）</w:t>
      </w:r>
    </w:p>
    <w:p w14:paraId="2EA7B1C0">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.供货管理安排方案及措施（</w:t>
      </w:r>
      <w:r>
        <w:rPr>
          <w:rFonts w:hint="eastAsia" w:ascii="宋体" w:hAnsi="宋体" w:cs="宋体"/>
          <w:color w:val="000000"/>
          <w:sz w:val="24"/>
          <w:highlight w:val="none"/>
          <w:lang w:val="en-US" w:eastAsia="zh-CN"/>
        </w:rPr>
        <w:t>6</w:t>
      </w:r>
      <w:r>
        <w:rPr>
          <w:rFonts w:hint="eastAsia" w:ascii="宋体" w:hAnsi="宋体" w:eastAsia="宋体" w:cs="宋体"/>
          <w:color w:val="000000"/>
          <w:sz w:val="24"/>
          <w:highlight w:val="none"/>
        </w:rPr>
        <w:t>分）：①针对本项目供货管理安排（供应渠道、图书类别和品种数、图书配送、加工、上架整理等）的方案；②针对本项目供货管理安排的措施（包含到书周期及到书率，其中到书周期及到书率需分别按照订购和现采两种情况说明）。投标供应商须针对每条内容进行阐述，阐述内容须满足采购需求。内容详实、需求贴合度高且条理清晰的该条得3分；内容较为简单、可行、细节待完善的该条得2分；内容粗略、无针对性、基本满足采购需求的该条得1分。本项最高得6分，每缺少一条内容或内容存在不能满足采购需求，或存在逻辑错误、前后矛盾，或存在违反现行相关规范的，该条不得分。</w:t>
      </w:r>
    </w:p>
    <w:p w14:paraId="78B8ACB0">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质量管理措施</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6分</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①图书质量保证及保障措施；②可确保采购人在最短时间内采购到最新出版的时政热点、文艺小说、少儿读物等热门畅销图书品种，并根据读者荐购信息及时配送图书的措施方案。投标供应商须针对每条内容进行阐述，阐述内容须满足采购需求。内容详实、需求贴合度高且条理清晰的该条得3分；内容较为简单、可行、细节待完善的该条得2分；内容粗略、无针对性、基本满足采购需求的该条得1分。本项最高得6分，每缺少一条内容或内容存在不能满足采购需求，或存在逻辑错误、前后矛盾，或存在违反现行相关规范的，该条不得分。</w:t>
      </w:r>
    </w:p>
    <w:p w14:paraId="6F6A7283">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图书编目加工方案</w:t>
      </w:r>
      <w:r>
        <w:rPr>
          <w:rFonts w:hint="eastAsia" w:ascii="宋体" w:hAnsi="宋体" w:eastAsia="宋体" w:cs="宋体"/>
          <w:color w:val="000000"/>
          <w:sz w:val="24"/>
          <w:highlight w:val="none"/>
          <w:lang w:eastAsia="zh-CN"/>
        </w:rPr>
        <w:t>（</w:t>
      </w:r>
      <w:r>
        <w:rPr>
          <w:rFonts w:hint="eastAsia" w:ascii="宋体" w:hAnsi="宋体" w:cs="宋体"/>
          <w:color w:val="000000"/>
          <w:sz w:val="24"/>
          <w:highlight w:val="none"/>
          <w:lang w:val="en-US" w:eastAsia="zh-CN"/>
        </w:rPr>
        <w:t>9</w:t>
      </w:r>
      <w:r>
        <w:rPr>
          <w:rFonts w:hint="eastAsia" w:ascii="宋体" w:hAnsi="宋体" w:eastAsia="宋体" w:cs="宋体"/>
          <w:color w:val="000000"/>
          <w:sz w:val="24"/>
          <w:highlight w:val="none"/>
          <w:lang w:val="en-US" w:eastAsia="zh-CN"/>
        </w:rPr>
        <w:t>分）</w:t>
      </w:r>
      <w:r>
        <w:rPr>
          <w:rFonts w:hint="eastAsia" w:ascii="宋体" w:hAnsi="宋体" w:eastAsia="宋体" w:cs="宋体"/>
          <w:color w:val="000000"/>
          <w:sz w:val="24"/>
          <w:highlight w:val="none"/>
        </w:rPr>
        <w:t>：①编目加工方式；②加工标准编目</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③编目</w:t>
      </w:r>
      <w:r>
        <w:rPr>
          <w:rFonts w:hint="eastAsia" w:ascii="宋体" w:hAnsi="宋体" w:eastAsia="宋体" w:cs="宋体"/>
          <w:color w:val="000000"/>
          <w:sz w:val="24"/>
          <w:highlight w:val="none"/>
        </w:rPr>
        <w:t>加工管理制度。投标供应商须针对每条内容进行阐述，阐述内容须满足采购需求。内容详实、需求贴合度高且条理清晰的该条得3分；内容较为简单、可行、细节待完善的该条得2分；内容粗略、无针对性、基本满足采购需求的该条得1分。本项最高得</w:t>
      </w:r>
      <w:r>
        <w:rPr>
          <w:rFonts w:hint="eastAsia" w:ascii="宋体" w:hAnsi="宋体" w:cs="宋体"/>
          <w:color w:val="000000"/>
          <w:sz w:val="24"/>
          <w:highlight w:val="none"/>
          <w:lang w:val="en-US" w:eastAsia="zh-CN"/>
        </w:rPr>
        <w:t>9</w:t>
      </w:r>
      <w:r>
        <w:rPr>
          <w:rFonts w:hint="eastAsia" w:ascii="宋体" w:hAnsi="宋体" w:eastAsia="宋体" w:cs="宋体"/>
          <w:color w:val="000000"/>
          <w:sz w:val="24"/>
          <w:highlight w:val="none"/>
        </w:rPr>
        <w:t>分，每缺少一条内容或内容存在不能满足采购需求，或存在逻辑错误、前后矛盾，或存在违反现行相关规范的，该条不得分。</w:t>
      </w:r>
    </w:p>
    <w:p w14:paraId="76EE33D5">
      <w:pPr>
        <w:pageBreakBefore w:val="0"/>
        <w:tabs>
          <w:tab w:val="left" w:pos="1365"/>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物流配送方案（6分）：①针对本项目物流配送方案、验收方案；②提供采购形式（如现购、订购等）的多样性，主要考察投标供应商图书物流基地情况。投标供应商须针对每条内容进行阐述，阐述内容须满足采购需求。内容详实、需求贴合度高且条理清晰的该条得3分；内容较为简单、可行、细节待完善的该条得2分；内容粗略、无针对性、基本满足采购需求的该条得1分。本项最高得6分，每缺少一条内容或内容存在不能满足采购需求，或存在逻辑错误、前后矛盾，或存在违反现行相关规范的，该条不得分。</w:t>
      </w:r>
    </w:p>
    <w:p w14:paraId="7F9D89E8">
      <w:pPr>
        <w:pageBreakBefore w:val="0"/>
        <w:tabs>
          <w:tab w:val="left" w:pos="1365"/>
        </w:tabs>
        <w:spacing w:line="360" w:lineRule="auto"/>
        <w:ind w:firstLine="48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5.售后服务方案（</w:t>
      </w:r>
      <w:r>
        <w:rPr>
          <w:rFonts w:hint="eastAsia" w:ascii="宋体" w:hAnsi="宋体" w:cs="宋体"/>
          <w:color w:val="000000"/>
          <w:sz w:val="24"/>
          <w:highlight w:val="none"/>
          <w:lang w:val="en-US" w:eastAsia="zh-CN"/>
        </w:rPr>
        <w:t>9</w:t>
      </w:r>
      <w:r>
        <w:rPr>
          <w:rFonts w:hint="eastAsia" w:ascii="宋体" w:hAnsi="宋体" w:eastAsia="宋体" w:cs="宋体"/>
          <w:color w:val="000000"/>
          <w:sz w:val="24"/>
          <w:highlight w:val="none"/>
          <w:lang w:val="en-US" w:eastAsia="zh-CN"/>
        </w:rPr>
        <w:t>分）</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①指定专人跟踪服务；②账期承诺；③若有服务需求，在半天内做出工作安排的。投标供应商须针对每条内容进行阐述，阐述内容须满足采购需求。内容详实、需求贴合度高且条理清晰的该条得3分；内容较为简单、可行、细节待完善的该条得2分；内容粗略、无针对性、基本满足采购需求的该条得1分。本项最高得9分，每缺少一条内容或内容存在不能满足采购需求，或存在逻辑错误、前后矛盾，或存在违反现行相关规范的，该条不得分。</w:t>
      </w:r>
    </w:p>
    <w:p w14:paraId="364FB8B0">
      <w:pPr>
        <w:pageBreakBefore w:val="0"/>
        <w:tabs>
          <w:tab w:val="left" w:pos="1365"/>
        </w:tabs>
        <w:spacing w:line="360" w:lineRule="auto"/>
        <w:ind w:firstLine="480"/>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6.</w:t>
      </w:r>
      <w:r>
        <w:rPr>
          <w:rFonts w:hint="eastAsia" w:ascii="宋体" w:hAnsi="宋体" w:eastAsia="宋体" w:cs="宋体"/>
          <w:color w:val="000000"/>
          <w:sz w:val="24"/>
          <w:highlight w:val="none"/>
          <w:lang w:val="en-US" w:eastAsia="zh-CN"/>
        </w:rPr>
        <w:t>特色服务和优惠条件</w:t>
      </w:r>
      <w:r>
        <w:rPr>
          <w:rFonts w:hint="eastAsia" w:ascii="宋体" w:hAnsi="宋体" w:cs="宋体"/>
          <w:color w:val="000000"/>
          <w:sz w:val="24"/>
          <w:highlight w:val="none"/>
          <w:lang w:val="en-US" w:eastAsia="zh-CN"/>
        </w:rPr>
        <w:t>（6分）：①免费为采购人提供打包、下基层服务；②为采购人组织的图书馆服务宣传周、阅读推广活动、馆员业务培训等提供服务。</w:t>
      </w:r>
      <w:r>
        <w:rPr>
          <w:rFonts w:hint="eastAsia" w:ascii="宋体" w:hAnsi="宋体" w:eastAsia="宋体" w:cs="宋体"/>
          <w:color w:val="000000"/>
          <w:sz w:val="24"/>
          <w:highlight w:val="none"/>
          <w:lang w:val="en-US" w:eastAsia="zh-CN"/>
        </w:rPr>
        <w:t>投标供应商须针对每条内容进行阐述，阐述内容须满足采购需求。内容详实、需求贴合度高且条理清晰的该条得3分；内容较为简单、可行、细节待完善的该条得2分；内容粗略、无针对性、基本满足采购需求的该条得1分。本项最高得</w:t>
      </w:r>
      <w:r>
        <w:rPr>
          <w:rFonts w:hint="eastAsia" w:ascii="宋体" w:hAnsi="宋体" w:cs="宋体"/>
          <w:color w:val="000000"/>
          <w:sz w:val="24"/>
          <w:highlight w:val="none"/>
          <w:lang w:val="en-US" w:eastAsia="zh-CN"/>
        </w:rPr>
        <w:t>6</w:t>
      </w:r>
      <w:r>
        <w:rPr>
          <w:rFonts w:hint="eastAsia" w:ascii="宋体" w:hAnsi="宋体" w:eastAsia="宋体" w:cs="宋体"/>
          <w:color w:val="000000"/>
          <w:sz w:val="24"/>
          <w:highlight w:val="none"/>
          <w:lang w:val="en-US" w:eastAsia="zh-CN"/>
        </w:rPr>
        <w:t>分，每缺少一条内容或内容存在不能满足采购需求，或存在逻辑错误、前后矛盾，或存在违反现行相关规范的，该条不得分。</w:t>
      </w:r>
    </w:p>
    <w:p w14:paraId="5D703C29">
      <w:pPr>
        <w:pageBreakBefore w:val="0"/>
        <w:tabs>
          <w:tab w:val="left" w:pos="1365"/>
        </w:tabs>
        <w:spacing w:line="360" w:lineRule="auto"/>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4、加分因素（3分）：</w:t>
      </w:r>
    </w:p>
    <w:p w14:paraId="4FF1133D">
      <w:pPr>
        <w:pageBreakBefore w:val="0"/>
        <w:tabs>
          <w:tab w:val="left" w:pos="1365"/>
        </w:tabs>
        <w:spacing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①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复印件、环境标志产品认证证书复印件，否则不得分)。</w:t>
      </w:r>
    </w:p>
    <w:p w14:paraId="4C0DD22E">
      <w:pPr>
        <w:spacing w:line="420" w:lineRule="exact"/>
        <w:ind w:firstLine="480" w:firstLineChars="200"/>
        <w:rPr>
          <w:rFonts w:hint="eastAsia" w:ascii="宋体" w:hAnsi="宋体"/>
          <w:b/>
          <w:kern w:val="2"/>
          <w:sz w:val="24"/>
          <w:szCs w:val="24"/>
          <w:highlight w:val="none"/>
        </w:rPr>
      </w:pPr>
      <w:r>
        <w:rPr>
          <w:rFonts w:hint="eastAsia" w:ascii="宋体" w:hAnsi="宋体" w:eastAsia="宋体" w:cs="宋体"/>
          <w:color w:val="000000"/>
          <w:sz w:val="24"/>
          <w:highlight w:val="none"/>
        </w:rPr>
        <w:t>②依据《江苏省财政厅关于加强政府绿色采购有关事项的通知》(苏财购(2023)65 号)本项目中如有涉及涂料、胶黏剂、油墨、清洗剂等挥发性有机物产品的，属于强制性标准的，供应商应当执行国家和我省 V0Cs 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复印件，否则不得分)。</w:t>
      </w:r>
    </w:p>
    <w:p w14:paraId="59FC646B">
      <w:pPr>
        <w:spacing w:line="440" w:lineRule="exact"/>
        <w:ind w:firstLine="482"/>
        <w:rPr>
          <w:rFonts w:ascii="宋体" w:hAnsi="宋体"/>
          <w:b/>
          <w:bCs/>
          <w:sz w:val="24"/>
          <w:szCs w:val="24"/>
        </w:rPr>
      </w:pPr>
      <w:r>
        <w:rPr>
          <w:rFonts w:hint="eastAsia" w:ascii="宋体" w:hAnsi="宋体"/>
          <w:b/>
          <w:bCs/>
          <w:sz w:val="24"/>
          <w:szCs w:val="24"/>
          <w:highlight w:val="none"/>
        </w:rPr>
        <w:t>注：投标供应商须针对本项目的实际情</w:t>
      </w:r>
      <w:r>
        <w:rPr>
          <w:rFonts w:hint="eastAsia" w:ascii="宋体" w:hAnsi="宋体"/>
          <w:b/>
          <w:bCs/>
          <w:sz w:val="24"/>
          <w:szCs w:val="24"/>
        </w:rPr>
        <w:t>况，结合自身条件，编制相应的“技术部分”。取所有评委打分的平均值。</w:t>
      </w:r>
    </w:p>
    <w:p w14:paraId="42A54F36">
      <w:pPr>
        <w:spacing w:line="440" w:lineRule="exact"/>
        <w:ind w:firstLine="482"/>
        <w:rPr>
          <w:rFonts w:ascii="宋体" w:hAnsi="宋体"/>
          <w:bCs/>
          <w:sz w:val="24"/>
          <w:szCs w:val="24"/>
        </w:rPr>
      </w:pPr>
      <w:r>
        <w:rPr>
          <w:rFonts w:hint="eastAsia" w:ascii="宋体" w:hAnsi="宋体"/>
          <w:sz w:val="24"/>
          <w:szCs w:val="24"/>
        </w:rPr>
        <w:t>评分办法及评分细则的解释权属采购人，未列入本评分细则的其他条件不作为评分内容。</w:t>
      </w:r>
    </w:p>
    <w:bookmarkEnd w:id="11"/>
    <w:bookmarkEnd w:id="12"/>
    <w:p w14:paraId="5ADCAB80">
      <w:pPr>
        <w:tabs>
          <w:tab w:val="left" w:pos="945"/>
        </w:tabs>
        <w:spacing w:line="440" w:lineRule="exact"/>
        <w:ind w:firstLine="482"/>
        <w:outlineLvl w:val="0"/>
        <w:rPr>
          <w:rFonts w:ascii="宋体" w:hAnsi="宋体"/>
          <w:b/>
          <w:sz w:val="24"/>
          <w:szCs w:val="24"/>
        </w:rPr>
      </w:pPr>
      <w:bookmarkStart w:id="99" w:name="_Toc39873213"/>
      <w:bookmarkStart w:id="100" w:name="_Toc116946317"/>
      <w:bookmarkStart w:id="101" w:name="_Toc98277360"/>
      <w:r>
        <w:rPr>
          <w:rFonts w:hint="eastAsia" w:ascii="宋体" w:hAnsi="宋体"/>
          <w:b/>
          <w:sz w:val="24"/>
          <w:szCs w:val="24"/>
        </w:rPr>
        <w:t>（十一） 定标：</w:t>
      </w:r>
      <w:bookmarkEnd w:id="99"/>
      <w:bookmarkEnd w:id="100"/>
      <w:bookmarkEnd w:id="101"/>
    </w:p>
    <w:p w14:paraId="5EAC2204">
      <w:pPr>
        <w:numPr>
          <w:ilvl w:val="0"/>
          <w:numId w:val="11"/>
        </w:numPr>
        <w:tabs>
          <w:tab w:val="left" w:pos="525"/>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ascii="宋体" w:hAnsi="宋体"/>
          <w:bCs/>
          <w:sz w:val="24"/>
          <w:szCs w:val="24"/>
        </w:rPr>
        <w:t>作解释</w:t>
      </w:r>
      <w:r>
        <w:rPr>
          <w:rFonts w:hint="eastAsia" w:ascii="宋体" w:hAnsi="宋体"/>
          <w:bCs/>
          <w:sz w:val="24"/>
          <w:szCs w:val="24"/>
        </w:rPr>
        <w:t>。如有质疑，应在</w:t>
      </w:r>
      <w:r>
        <w:rPr>
          <w:rFonts w:ascii="宋体" w:hAnsi="宋体"/>
          <w:bCs/>
          <w:sz w:val="24"/>
          <w:szCs w:val="24"/>
        </w:rPr>
        <w:t>法定质疑期限</w:t>
      </w:r>
      <w:r>
        <w:rPr>
          <w:rFonts w:hint="eastAsia" w:ascii="宋体" w:hAnsi="宋体"/>
          <w:bCs/>
          <w:sz w:val="24"/>
          <w:szCs w:val="24"/>
        </w:rPr>
        <w:t>内，即中标公告期限届满之日起</w:t>
      </w:r>
      <w:r>
        <w:rPr>
          <w:rFonts w:ascii="宋体" w:hAnsi="宋体"/>
          <w:bCs/>
          <w:sz w:val="24"/>
          <w:szCs w:val="24"/>
        </w:rPr>
        <w:t>7</w:t>
      </w:r>
      <w:r>
        <w:rPr>
          <w:rFonts w:hint="eastAsia" w:ascii="宋体" w:hAnsi="宋体"/>
          <w:bCs/>
          <w:sz w:val="24"/>
          <w:szCs w:val="24"/>
        </w:rPr>
        <w:t>个工作日内，以书面形式送达采购人。质疑函应当列明具体的</w:t>
      </w:r>
      <w:r>
        <w:rPr>
          <w:rFonts w:ascii="宋体" w:hAnsi="宋体"/>
          <w:bCs/>
          <w:sz w:val="24"/>
          <w:szCs w:val="24"/>
        </w:rPr>
        <w:t>质疑事项及事实根据</w:t>
      </w:r>
      <w:r>
        <w:rPr>
          <w:rFonts w:hint="eastAsia" w:ascii="宋体" w:hAnsi="宋体"/>
          <w:bCs/>
          <w:sz w:val="24"/>
          <w:szCs w:val="24"/>
        </w:rPr>
        <w:t>，</w:t>
      </w:r>
      <w:r>
        <w:rPr>
          <w:rFonts w:ascii="宋体" w:hAnsi="宋体"/>
          <w:bCs/>
          <w:sz w:val="24"/>
          <w:szCs w:val="24"/>
        </w:rPr>
        <w:t>认为自己合法权益受到损害的相关证据材料</w:t>
      </w:r>
      <w:r>
        <w:rPr>
          <w:rFonts w:hint="eastAsia" w:ascii="宋体" w:hAnsi="宋体"/>
          <w:bCs/>
          <w:sz w:val="24"/>
          <w:szCs w:val="24"/>
        </w:rPr>
        <w:t>以及</w:t>
      </w:r>
      <w:r>
        <w:rPr>
          <w:rFonts w:ascii="宋体" w:hAnsi="宋体"/>
          <w:bCs/>
          <w:sz w:val="24"/>
          <w:szCs w:val="24"/>
        </w:rPr>
        <w:t>质疑供应商的名称、地址、邮编、联系人、联系电话</w:t>
      </w:r>
      <w:r>
        <w:rPr>
          <w:rFonts w:hint="eastAsia" w:ascii="宋体" w:hAnsi="宋体"/>
          <w:bCs/>
          <w:sz w:val="24"/>
          <w:szCs w:val="24"/>
        </w:rPr>
        <w:t>、日期，同时该质疑函应由投标供应商法定代表人签字并加盖单位公章（原件）。采购人将在收到符合上述要求的书面质疑后七个工作日内，对质疑内容做出答复。投标供应商在</w:t>
      </w:r>
      <w:r>
        <w:rPr>
          <w:rFonts w:ascii="宋体" w:hAnsi="宋体"/>
          <w:bCs/>
          <w:sz w:val="24"/>
          <w:szCs w:val="24"/>
        </w:rPr>
        <w:t>法定质疑期限</w:t>
      </w:r>
      <w:r>
        <w:rPr>
          <w:rFonts w:hint="eastAsia" w:ascii="宋体" w:hAnsi="宋体"/>
          <w:bCs/>
          <w:sz w:val="24"/>
          <w:szCs w:val="24"/>
        </w:rPr>
        <w:t>外送达的质疑函或</w:t>
      </w:r>
      <w:r>
        <w:rPr>
          <w:rFonts w:ascii="宋体" w:hAnsi="宋体"/>
          <w:bCs/>
          <w:sz w:val="24"/>
          <w:szCs w:val="24"/>
        </w:rPr>
        <w:t>法定质疑期限</w:t>
      </w:r>
      <w:r>
        <w:rPr>
          <w:rFonts w:hint="eastAsia" w:ascii="宋体" w:hAnsi="宋体"/>
          <w:bCs/>
          <w:sz w:val="24"/>
          <w:szCs w:val="24"/>
        </w:rPr>
        <w:t>内送达的</w:t>
      </w:r>
      <w:r>
        <w:rPr>
          <w:rFonts w:ascii="宋体" w:hAnsi="宋体"/>
          <w:bCs/>
          <w:sz w:val="24"/>
          <w:szCs w:val="24"/>
        </w:rPr>
        <w:t>质疑函</w:t>
      </w:r>
      <w:r>
        <w:rPr>
          <w:rFonts w:hint="eastAsia" w:ascii="宋体" w:hAnsi="宋体"/>
          <w:bCs/>
          <w:sz w:val="24"/>
          <w:szCs w:val="24"/>
        </w:rPr>
        <w:t>不符合上述要求</w:t>
      </w:r>
      <w:r>
        <w:rPr>
          <w:rFonts w:ascii="宋体" w:hAnsi="宋体"/>
          <w:bCs/>
          <w:sz w:val="24"/>
          <w:szCs w:val="24"/>
        </w:rPr>
        <w:t>的</w:t>
      </w:r>
      <w:r>
        <w:rPr>
          <w:rFonts w:hint="eastAsia" w:ascii="宋体" w:hAnsi="宋体"/>
          <w:bCs/>
          <w:sz w:val="24"/>
          <w:szCs w:val="24"/>
        </w:rPr>
        <w:t>均</w:t>
      </w:r>
      <w:r>
        <w:rPr>
          <w:rFonts w:ascii="宋体" w:hAnsi="宋体"/>
          <w:bCs/>
          <w:sz w:val="24"/>
          <w:szCs w:val="24"/>
        </w:rPr>
        <w:t>为无效质疑</w:t>
      </w:r>
      <w:r>
        <w:rPr>
          <w:rFonts w:hint="eastAsia" w:ascii="宋体" w:hAnsi="宋体"/>
          <w:bCs/>
          <w:sz w:val="24"/>
          <w:szCs w:val="24"/>
        </w:rPr>
        <w:t>，采购人对无效质疑不予受理。如质疑</w:t>
      </w:r>
      <w:r>
        <w:rPr>
          <w:rFonts w:ascii="宋体" w:hAnsi="宋体"/>
          <w:bCs/>
          <w:sz w:val="24"/>
          <w:szCs w:val="24"/>
        </w:rPr>
        <w:t>查无实据</w:t>
      </w:r>
      <w:r>
        <w:rPr>
          <w:rFonts w:hint="eastAsia" w:ascii="宋体" w:hAnsi="宋体"/>
          <w:bCs/>
          <w:sz w:val="24"/>
          <w:szCs w:val="24"/>
        </w:rPr>
        <w:t>或投标供应商</w:t>
      </w:r>
      <w:r>
        <w:rPr>
          <w:rFonts w:ascii="宋体" w:hAnsi="宋体"/>
          <w:bCs/>
          <w:sz w:val="24"/>
          <w:szCs w:val="24"/>
        </w:rPr>
        <w:t>捏造事实</w:t>
      </w:r>
      <w:r>
        <w:rPr>
          <w:rFonts w:hint="eastAsia" w:ascii="宋体" w:hAnsi="宋体"/>
          <w:bCs/>
          <w:sz w:val="24"/>
          <w:szCs w:val="24"/>
        </w:rPr>
        <w:t>，</w:t>
      </w:r>
      <w:r>
        <w:rPr>
          <w:rFonts w:ascii="宋体" w:hAnsi="宋体"/>
          <w:bCs/>
          <w:sz w:val="24"/>
          <w:szCs w:val="24"/>
        </w:rPr>
        <w:t>提供虚假材料进行恶意举报</w:t>
      </w:r>
      <w:r>
        <w:rPr>
          <w:rFonts w:hint="eastAsia" w:ascii="宋体" w:hAnsi="宋体"/>
          <w:bCs/>
          <w:sz w:val="24"/>
          <w:szCs w:val="24"/>
        </w:rPr>
        <w:t>，</w:t>
      </w:r>
      <w:r>
        <w:rPr>
          <w:rFonts w:ascii="宋体" w:hAnsi="宋体"/>
          <w:bCs/>
          <w:sz w:val="24"/>
          <w:szCs w:val="24"/>
        </w:rPr>
        <w:t>不配合或采用不正当手段干扰政府采购质疑的</w:t>
      </w:r>
      <w:r>
        <w:rPr>
          <w:rFonts w:hint="eastAsia" w:ascii="宋体" w:hAnsi="宋体"/>
          <w:bCs/>
          <w:sz w:val="24"/>
          <w:szCs w:val="24"/>
        </w:rPr>
        <w:t>，将记入投标供应商在江苏省和无锡市的政府采购“供应商</w:t>
      </w:r>
      <w:r>
        <w:rPr>
          <w:rFonts w:ascii="宋体" w:hAnsi="宋体"/>
          <w:bCs/>
          <w:sz w:val="24"/>
          <w:szCs w:val="24"/>
        </w:rPr>
        <w:t>诚信</w:t>
      </w:r>
      <w:r>
        <w:rPr>
          <w:rFonts w:hint="eastAsia" w:ascii="宋体" w:hAnsi="宋体"/>
          <w:bCs/>
          <w:sz w:val="24"/>
          <w:szCs w:val="24"/>
        </w:rPr>
        <w:t>记录”，并按相关规定处理。</w:t>
      </w:r>
    </w:p>
    <w:p w14:paraId="0CA1EF77">
      <w:pPr>
        <w:numPr>
          <w:ilvl w:val="0"/>
          <w:numId w:val="11"/>
        </w:numPr>
        <w:tabs>
          <w:tab w:val="left" w:pos="525"/>
          <w:tab w:val="left" w:pos="945"/>
          <w:tab w:val="left" w:pos="988"/>
          <w:tab w:val="left" w:pos="1155"/>
        </w:tabs>
        <w:spacing w:line="440" w:lineRule="exact"/>
        <w:ind w:left="0" w:firstLine="482"/>
        <w:rPr>
          <w:rFonts w:ascii="宋体" w:hAnsi="宋体"/>
          <w:bCs/>
          <w:sz w:val="24"/>
          <w:szCs w:val="24"/>
        </w:rPr>
      </w:pPr>
      <w:r>
        <w:rPr>
          <w:rFonts w:hint="eastAsia" w:ascii="宋体" w:hAnsi="宋体"/>
          <w:bCs/>
          <w:sz w:val="24"/>
          <w:szCs w:val="24"/>
        </w:rPr>
        <w:t>采购人向中标供应商发中标通知书。</w:t>
      </w:r>
    </w:p>
    <w:p w14:paraId="3B6C4CF2">
      <w:pPr>
        <w:tabs>
          <w:tab w:val="left" w:pos="945"/>
        </w:tabs>
        <w:spacing w:line="440" w:lineRule="exact"/>
        <w:ind w:firstLine="482"/>
        <w:outlineLvl w:val="0"/>
        <w:rPr>
          <w:rFonts w:ascii="宋体" w:hAnsi="宋体"/>
          <w:b/>
          <w:sz w:val="24"/>
          <w:szCs w:val="24"/>
        </w:rPr>
      </w:pPr>
      <w:bookmarkStart w:id="102" w:name="_Toc39873214"/>
      <w:bookmarkStart w:id="103" w:name="_Toc98277361"/>
      <w:bookmarkStart w:id="104" w:name="_Toc116946318"/>
      <w:bookmarkStart w:id="105" w:name="_Toc35780506"/>
      <w:r>
        <w:rPr>
          <w:rFonts w:hint="eastAsia" w:ascii="宋体" w:hAnsi="宋体"/>
          <w:b/>
          <w:sz w:val="24"/>
          <w:szCs w:val="24"/>
        </w:rPr>
        <w:t>（十二） 废标的确认：</w:t>
      </w:r>
      <w:bookmarkEnd w:id="102"/>
      <w:bookmarkEnd w:id="103"/>
      <w:bookmarkEnd w:id="104"/>
      <w:bookmarkEnd w:id="105"/>
    </w:p>
    <w:p w14:paraId="44D0B9E7">
      <w:pPr>
        <w:spacing w:line="440" w:lineRule="exact"/>
        <w:ind w:firstLine="482"/>
        <w:rPr>
          <w:rFonts w:ascii="宋体" w:hAnsi="宋体"/>
          <w:bCs/>
          <w:sz w:val="24"/>
          <w:szCs w:val="24"/>
        </w:rPr>
      </w:pPr>
      <w:r>
        <w:rPr>
          <w:rFonts w:hint="eastAsia" w:ascii="宋体" w:hAnsi="宋体"/>
          <w:bCs/>
          <w:sz w:val="24"/>
          <w:szCs w:val="24"/>
        </w:rPr>
        <w:t>在招标采购中，出现下列情况之一的，应予废标：</w:t>
      </w:r>
    </w:p>
    <w:p w14:paraId="1678B288">
      <w:pPr>
        <w:numPr>
          <w:ilvl w:val="0"/>
          <w:numId w:val="12"/>
        </w:numPr>
        <w:tabs>
          <w:tab w:val="left" w:pos="525"/>
          <w:tab w:val="left" w:pos="945"/>
          <w:tab w:val="left" w:pos="1260"/>
        </w:tabs>
        <w:spacing w:line="440" w:lineRule="exact"/>
        <w:ind w:left="0" w:right="-281" w:firstLine="482"/>
        <w:rPr>
          <w:rFonts w:ascii="宋体" w:hAnsi="宋体"/>
          <w:bCs/>
          <w:sz w:val="24"/>
          <w:szCs w:val="24"/>
        </w:rPr>
      </w:pPr>
      <w:r>
        <w:rPr>
          <w:rFonts w:hint="eastAsia" w:ascii="宋体" w:hAnsi="宋体"/>
          <w:bCs/>
          <w:sz w:val="24"/>
          <w:szCs w:val="24"/>
        </w:rPr>
        <w:t>符合专业条件的投标供应商或者对招标文件做出实质性响应的投标供应商不足三家；</w:t>
      </w:r>
    </w:p>
    <w:p w14:paraId="2F65B631">
      <w:pPr>
        <w:numPr>
          <w:ilvl w:val="0"/>
          <w:numId w:val="12"/>
        </w:numPr>
        <w:tabs>
          <w:tab w:val="left" w:pos="525"/>
          <w:tab w:val="left" w:pos="945"/>
          <w:tab w:val="left" w:pos="1260"/>
        </w:tabs>
        <w:spacing w:line="440" w:lineRule="exact"/>
        <w:ind w:left="0" w:firstLine="482"/>
        <w:rPr>
          <w:rFonts w:ascii="宋体" w:hAnsi="宋体"/>
          <w:bCs/>
          <w:sz w:val="24"/>
          <w:szCs w:val="24"/>
        </w:rPr>
      </w:pPr>
      <w:r>
        <w:rPr>
          <w:rFonts w:hint="eastAsia" w:ascii="宋体" w:hAnsi="宋体"/>
          <w:bCs/>
          <w:sz w:val="24"/>
          <w:szCs w:val="24"/>
        </w:rPr>
        <w:t>出现影响采购公正的违法、违规行为；</w:t>
      </w:r>
    </w:p>
    <w:p w14:paraId="6C0B44C6">
      <w:pPr>
        <w:numPr>
          <w:ilvl w:val="0"/>
          <w:numId w:val="12"/>
        </w:numPr>
        <w:tabs>
          <w:tab w:val="left" w:pos="525"/>
          <w:tab w:val="left" w:pos="945"/>
          <w:tab w:val="left" w:pos="1260"/>
        </w:tabs>
        <w:spacing w:line="440" w:lineRule="exact"/>
        <w:ind w:left="0" w:firstLine="482"/>
        <w:rPr>
          <w:rFonts w:ascii="宋体" w:hAnsi="宋体"/>
          <w:bCs/>
          <w:sz w:val="24"/>
          <w:szCs w:val="24"/>
        </w:rPr>
      </w:pPr>
      <w:r>
        <w:rPr>
          <w:rFonts w:hint="eastAsia" w:ascii="宋体" w:hAnsi="宋体"/>
          <w:bCs/>
          <w:sz w:val="24"/>
          <w:szCs w:val="24"/>
        </w:rPr>
        <w:t>投标供应商的报价均超过采购预算，采购人不能支付的；</w:t>
      </w:r>
    </w:p>
    <w:p w14:paraId="075A4B02">
      <w:pPr>
        <w:numPr>
          <w:ilvl w:val="0"/>
          <w:numId w:val="12"/>
        </w:numPr>
        <w:tabs>
          <w:tab w:val="right" w:pos="180"/>
          <w:tab w:val="left" w:pos="525"/>
          <w:tab w:val="left" w:pos="945"/>
          <w:tab w:val="left" w:pos="1260"/>
        </w:tabs>
        <w:spacing w:line="440" w:lineRule="exact"/>
        <w:ind w:left="0" w:firstLine="482"/>
        <w:rPr>
          <w:rFonts w:ascii="宋体" w:hAnsi="宋体"/>
          <w:bCs/>
          <w:sz w:val="24"/>
          <w:szCs w:val="24"/>
        </w:rPr>
      </w:pPr>
      <w:r>
        <w:rPr>
          <w:rFonts w:hint="eastAsia" w:ascii="宋体" w:hAnsi="宋体"/>
          <w:bCs/>
          <w:sz w:val="24"/>
          <w:szCs w:val="24"/>
        </w:rPr>
        <w:t>因重大变故，采购任务取消。</w:t>
      </w:r>
    </w:p>
    <w:p w14:paraId="2DFC2E92">
      <w:pPr>
        <w:tabs>
          <w:tab w:val="left" w:pos="945"/>
        </w:tabs>
        <w:spacing w:line="440" w:lineRule="exact"/>
        <w:ind w:firstLine="482"/>
        <w:outlineLvl w:val="0"/>
        <w:rPr>
          <w:rFonts w:ascii="宋体" w:hAnsi="宋体"/>
          <w:b/>
          <w:sz w:val="24"/>
          <w:szCs w:val="24"/>
        </w:rPr>
      </w:pPr>
      <w:bookmarkStart w:id="106" w:name="_Toc98277362"/>
      <w:bookmarkStart w:id="107" w:name="_Toc116946319"/>
      <w:bookmarkStart w:id="108" w:name="_Toc35780508"/>
      <w:bookmarkStart w:id="109" w:name="_Toc39873216"/>
      <w:r>
        <w:rPr>
          <w:rFonts w:hint="eastAsia" w:ascii="宋体" w:hAnsi="宋体"/>
          <w:b/>
          <w:sz w:val="24"/>
          <w:szCs w:val="24"/>
        </w:rPr>
        <w:t>（十三）中标无效的确认：</w:t>
      </w:r>
      <w:bookmarkEnd w:id="106"/>
      <w:bookmarkEnd w:id="107"/>
      <w:bookmarkEnd w:id="108"/>
      <w:bookmarkEnd w:id="109"/>
    </w:p>
    <w:p w14:paraId="3E935C46">
      <w:pPr>
        <w:numPr>
          <w:ilvl w:val="0"/>
          <w:numId w:val="13"/>
        </w:numPr>
        <w:tabs>
          <w:tab w:val="left" w:pos="420"/>
          <w:tab w:val="left" w:pos="945"/>
          <w:tab w:val="left" w:pos="1155"/>
          <w:tab w:val="clear" w:pos="1710"/>
        </w:tabs>
        <w:spacing w:line="440" w:lineRule="exact"/>
        <w:ind w:left="0" w:firstLine="482"/>
        <w:rPr>
          <w:rFonts w:ascii="宋体" w:hAnsi="宋体"/>
          <w:bCs/>
          <w:sz w:val="24"/>
          <w:szCs w:val="24"/>
        </w:rPr>
      </w:pPr>
      <w:r>
        <w:rPr>
          <w:rFonts w:hint="eastAsia" w:ascii="宋体" w:hAnsi="宋体"/>
          <w:bCs/>
          <w:sz w:val="24"/>
          <w:szCs w:val="24"/>
        </w:rPr>
        <w:t>提供虚假材料谋取中标的；</w:t>
      </w:r>
    </w:p>
    <w:p w14:paraId="3647BCFA">
      <w:pPr>
        <w:numPr>
          <w:ilvl w:val="0"/>
          <w:numId w:val="13"/>
        </w:numPr>
        <w:tabs>
          <w:tab w:val="left" w:pos="420"/>
          <w:tab w:val="left" w:pos="945"/>
          <w:tab w:val="left" w:pos="1155"/>
          <w:tab w:val="clear" w:pos="1710"/>
        </w:tabs>
        <w:spacing w:line="440" w:lineRule="exact"/>
        <w:ind w:left="0" w:firstLine="482"/>
        <w:rPr>
          <w:rFonts w:ascii="宋体" w:hAnsi="宋体"/>
          <w:bCs/>
          <w:sz w:val="24"/>
          <w:szCs w:val="24"/>
        </w:rPr>
      </w:pPr>
      <w:r>
        <w:rPr>
          <w:rFonts w:hint="eastAsia" w:ascii="宋体" w:hAnsi="宋体"/>
          <w:bCs/>
          <w:sz w:val="24"/>
          <w:szCs w:val="24"/>
        </w:rPr>
        <w:t>采取不正当手段诋毁、排挤其他投标供应商的；</w:t>
      </w:r>
    </w:p>
    <w:p w14:paraId="79298A99">
      <w:pPr>
        <w:numPr>
          <w:ilvl w:val="0"/>
          <w:numId w:val="13"/>
        </w:numPr>
        <w:tabs>
          <w:tab w:val="left" w:pos="420"/>
          <w:tab w:val="left" w:pos="945"/>
          <w:tab w:val="left" w:pos="1155"/>
          <w:tab w:val="clear" w:pos="1710"/>
        </w:tabs>
        <w:spacing w:line="440" w:lineRule="exact"/>
        <w:ind w:left="0" w:firstLine="482"/>
        <w:rPr>
          <w:rFonts w:ascii="宋体" w:hAnsi="宋体"/>
          <w:bCs/>
          <w:sz w:val="24"/>
          <w:szCs w:val="24"/>
        </w:rPr>
      </w:pPr>
      <w:r>
        <w:rPr>
          <w:rFonts w:hint="eastAsia" w:ascii="宋体" w:hAnsi="宋体"/>
          <w:bCs/>
          <w:sz w:val="24"/>
          <w:szCs w:val="24"/>
        </w:rPr>
        <w:t>与招标采购单位、其他投标供应商恶意串通的；</w:t>
      </w:r>
    </w:p>
    <w:p w14:paraId="49B7103C">
      <w:pPr>
        <w:numPr>
          <w:ilvl w:val="0"/>
          <w:numId w:val="13"/>
        </w:numPr>
        <w:tabs>
          <w:tab w:val="left" w:pos="420"/>
          <w:tab w:val="left" w:pos="945"/>
          <w:tab w:val="left" w:pos="1155"/>
          <w:tab w:val="clear" w:pos="1710"/>
        </w:tabs>
        <w:spacing w:line="440" w:lineRule="exact"/>
        <w:ind w:left="0" w:firstLine="482"/>
        <w:rPr>
          <w:rFonts w:ascii="宋体" w:hAnsi="宋体"/>
          <w:bCs/>
          <w:sz w:val="24"/>
          <w:szCs w:val="24"/>
        </w:rPr>
      </w:pPr>
      <w:r>
        <w:rPr>
          <w:rFonts w:hint="eastAsia" w:ascii="宋体" w:hAnsi="宋体"/>
          <w:bCs/>
          <w:sz w:val="24"/>
          <w:szCs w:val="24"/>
        </w:rPr>
        <w:t>向招标采购单位行贿或者提供其他不正当利益的；</w:t>
      </w:r>
    </w:p>
    <w:p w14:paraId="0EF6A2FE">
      <w:pPr>
        <w:numPr>
          <w:ilvl w:val="0"/>
          <w:numId w:val="13"/>
        </w:numPr>
        <w:tabs>
          <w:tab w:val="left" w:pos="420"/>
          <w:tab w:val="left" w:pos="945"/>
          <w:tab w:val="left" w:pos="1155"/>
          <w:tab w:val="clear" w:pos="1710"/>
        </w:tabs>
        <w:spacing w:line="440" w:lineRule="exact"/>
        <w:ind w:left="0" w:firstLine="482"/>
        <w:rPr>
          <w:rFonts w:ascii="宋体" w:hAnsi="宋体"/>
          <w:bCs/>
          <w:sz w:val="24"/>
          <w:szCs w:val="24"/>
        </w:rPr>
      </w:pPr>
      <w:r>
        <w:rPr>
          <w:rFonts w:hint="eastAsia" w:ascii="宋体" w:hAnsi="宋体"/>
          <w:bCs/>
          <w:sz w:val="24"/>
          <w:szCs w:val="24"/>
        </w:rPr>
        <w:t>在招标过程中与招标采购单位进行协商谈判、不按照招标文件和中标供应商的投标文件订立合同，或者与采购人另行订立背离合同实质性内容的协议的；</w:t>
      </w:r>
    </w:p>
    <w:p w14:paraId="26D7B1E8">
      <w:pPr>
        <w:numPr>
          <w:ilvl w:val="0"/>
          <w:numId w:val="13"/>
        </w:numPr>
        <w:tabs>
          <w:tab w:val="left" w:pos="420"/>
          <w:tab w:val="left" w:pos="945"/>
          <w:tab w:val="left" w:pos="1155"/>
          <w:tab w:val="clear" w:pos="1710"/>
        </w:tabs>
        <w:spacing w:line="440" w:lineRule="exact"/>
        <w:ind w:left="0" w:firstLine="482"/>
        <w:rPr>
          <w:rFonts w:ascii="宋体" w:hAnsi="宋体"/>
          <w:bCs/>
          <w:sz w:val="24"/>
          <w:szCs w:val="24"/>
        </w:rPr>
      </w:pPr>
      <w:r>
        <w:rPr>
          <w:rFonts w:hint="eastAsia" w:ascii="宋体" w:hAnsi="宋体"/>
          <w:bCs/>
          <w:sz w:val="24"/>
          <w:szCs w:val="24"/>
        </w:rPr>
        <w:t>拒绝有关部门监督检查或者提供虚假情况的。</w:t>
      </w:r>
    </w:p>
    <w:p w14:paraId="3BD0DDA2">
      <w:pPr>
        <w:tabs>
          <w:tab w:val="left" w:pos="945"/>
        </w:tabs>
        <w:spacing w:line="440" w:lineRule="exact"/>
        <w:ind w:firstLine="482"/>
        <w:rPr>
          <w:rFonts w:ascii="宋体" w:hAnsi="宋体"/>
          <w:bCs/>
          <w:sz w:val="24"/>
          <w:szCs w:val="24"/>
        </w:rPr>
      </w:pPr>
      <w:r>
        <w:rPr>
          <w:rFonts w:hint="eastAsia" w:ascii="宋体" w:hAnsi="宋体"/>
          <w:bCs/>
          <w:sz w:val="24"/>
          <w:szCs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6D36D36">
      <w:pPr>
        <w:tabs>
          <w:tab w:val="left" w:pos="945"/>
        </w:tabs>
        <w:spacing w:line="440" w:lineRule="exact"/>
        <w:ind w:firstLine="482"/>
        <w:outlineLvl w:val="0"/>
        <w:rPr>
          <w:rFonts w:ascii="宋体" w:hAnsi="宋体"/>
          <w:b/>
          <w:sz w:val="24"/>
          <w:szCs w:val="24"/>
        </w:rPr>
      </w:pPr>
      <w:bookmarkStart w:id="110" w:name="_Toc116946320"/>
      <w:bookmarkStart w:id="111" w:name="_Toc35780509"/>
      <w:bookmarkStart w:id="112" w:name="_Toc39873217"/>
      <w:bookmarkStart w:id="113" w:name="_Toc98277363"/>
      <w:r>
        <w:rPr>
          <w:rFonts w:hint="eastAsia" w:ascii="宋体" w:hAnsi="宋体"/>
          <w:b/>
          <w:sz w:val="24"/>
          <w:szCs w:val="24"/>
        </w:rPr>
        <w:t>（十四）签订、履行合同</w:t>
      </w:r>
      <w:bookmarkEnd w:id="110"/>
      <w:bookmarkEnd w:id="111"/>
      <w:bookmarkEnd w:id="112"/>
      <w:bookmarkEnd w:id="113"/>
    </w:p>
    <w:p w14:paraId="081196E6">
      <w:pPr>
        <w:numPr>
          <w:ilvl w:val="0"/>
          <w:numId w:val="14"/>
        </w:numPr>
        <w:tabs>
          <w:tab w:val="left" w:pos="525"/>
          <w:tab w:val="left" w:pos="945"/>
          <w:tab w:val="left" w:pos="1050"/>
        </w:tabs>
        <w:spacing w:line="440" w:lineRule="exact"/>
        <w:ind w:left="0" w:firstLine="482"/>
        <w:rPr>
          <w:rFonts w:ascii="宋体" w:hAnsi="宋体"/>
          <w:bCs/>
          <w:sz w:val="24"/>
          <w:szCs w:val="24"/>
        </w:rPr>
      </w:pPr>
      <w:r>
        <w:rPr>
          <w:rFonts w:ascii="宋体" w:hAnsi="宋体"/>
          <w:bCs/>
          <w:sz w:val="24"/>
          <w:szCs w:val="24"/>
        </w:rPr>
        <w:t>采购人</w:t>
      </w:r>
      <w:r>
        <w:rPr>
          <w:rFonts w:hint="eastAsia" w:ascii="宋体" w:hAnsi="宋体"/>
          <w:bCs/>
          <w:sz w:val="24"/>
          <w:szCs w:val="24"/>
        </w:rPr>
        <w:t>代表</w:t>
      </w:r>
      <w:r>
        <w:rPr>
          <w:rFonts w:ascii="宋体" w:hAnsi="宋体"/>
          <w:bCs/>
          <w:sz w:val="24"/>
          <w:szCs w:val="24"/>
        </w:rPr>
        <w:t>应当自中标通知书发出之日起三十日内，按照招标文件和中标供应商投标文件的约定，与中标供应商签订书面合同</w:t>
      </w:r>
      <w:r>
        <w:rPr>
          <w:rFonts w:hint="eastAsia" w:ascii="宋体" w:hAnsi="宋体"/>
          <w:bCs/>
          <w:sz w:val="24"/>
          <w:szCs w:val="24"/>
        </w:rPr>
        <w:t>。</w:t>
      </w:r>
      <w:r>
        <w:rPr>
          <w:rFonts w:ascii="宋体" w:hAnsi="宋体"/>
          <w:bCs/>
          <w:sz w:val="24"/>
          <w:szCs w:val="24"/>
        </w:rPr>
        <w:t>所签订的合同不得对招标文件</w:t>
      </w:r>
      <w:r>
        <w:rPr>
          <w:rFonts w:hint="eastAsia" w:ascii="宋体" w:hAnsi="宋体"/>
          <w:bCs/>
          <w:sz w:val="24"/>
          <w:szCs w:val="24"/>
        </w:rPr>
        <w:t>确定的事项</w:t>
      </w:r>
      <w:r>
        <w:rPr>
          <w:rFonts w:ascii="宋体" w:hAnsi="宋体"/>
          <w:bCs/>
          <w:sz w:val="24"/>
          <w:szCs w:val="24"/>
        </w:rPr>
        <w:t>和中标供应商投标文件作实质性修改。</w:t>
      </w:r>
      <w:r>
        <w:rPr>
          <w:rFonts w:hint="eastAsia" w:ascii="宋体" w:hAnsi="宋体"/>
          <w:bCs/>
          <w:sz w:val="24"/>
          <w:szCs w:val="24"/>
        </w:rPr>
        <w:t>采购人</w:t>
      </w:r>
      <w:r>
        <w:rPr>
          <w:rFonts w:ascii="宋体" w:hAnsi="宋体"/>
          <w:bCs/>
          <w:sz w:val="24"/>
          <w:szCs w:val="24"/>
        </w:rPr>
        <w:t>不得向中标供应商提出任何不合理的要求，作为签订合同的条件，不得与中标供应商私下订立背离合同实质性内容的协议。</w:t>
      </w:r>
      <w:r>
        <w:rPr>
          <w:rFonts w:hint="eastAsia" w:ascii="宋体" w:hAnsi="宋体"/>
          <w:bCs/>
          <w:sz w:val="24"/>
          <w:szCs w:val="24"/>
        </w:rPr>
        <w:t>合同经见证后生效。</w:t>
      </w:r>
    </w:p>
    <w:p w14:paraId="25D6A6B6">
      <w:pPr>
        <w:numPr>
          <w:ilvl w:val="0"/>
          <w:numId w:val="14"/>
        </w:numPr>
        <w:tabs>
          <w:tab w:val="left" w:pos="525"/>
          <w:tab w:val="left" w:pos="945"/>
          <w:tab w:val="left" w:pos="1050"/>
        </w:tabs>
        <w:spacing w:line="440" w:lineRule="exact"/>
        <w:ind w:left="0" w:firstLine="482"/>
        <w:rPr>
          <w:rFonts w:ascii="宋体" w:hAnsi="宋体"/>
          <w:bCs/>
          <w:sz w:val="24"/>
          <w:szCs w:val="24"/>
        </w:rPr>
      </w:pPr>
      <w:r>
        <w:rPr>
          <w:rFonts w:hint="eastAsia" w:ascii="宋体" w:hAnsi="宋体"/>
          <w:bCs/>
          <w:sz w:val="24"/>
          <w:szCs w:val="24"/>
        </w:rPr>
        <w:t>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36C64D97">
      <w:pPr>
        <w:numPr>
          <w:ilvl w:val="0"/>
          <w:numId w:val="14"/>
        </w:numPr>
        <w:tabs>
          <w:tab w:val="left" w:pos="510"/>
          <w:tab w:val="left" w:pos="945"/>
          <w:tab w:val="left" w:pos="1050"/>
        </w:tabs>
        <w:spacing w:line="440" w:lineRule="exact"/>
        <w:ind w:left="0" w:firstLine="482"/>
        <w:rPr>
          <w:rFonts w:ascii="宋体" w:hAnsi="宋体"/>
          <w:bCs/>
          <w:sz w:val="24"/>
          <w:szCs w:val="24"/>
        </w:rPr>
      </w:pPr>
      <w:r>
        <w:rPr>
          <w:rFonts w:hint="eastAsia" w:ascii="宋体" w:hAnsi="宋体"/>
          <w:bCs/>
          <w:sz w:val="24"/>
          <w:szCs w:val="24"/>
        </w:rPr>
        <w:t>中标供应商非因不可抗力未履行招标文件、投标文件和合同规定的义务，一经查实，</w:t>
      </w:r>
      <w:r>
        <w:rPr>
          <w:rFonts w:hint="eastAsia" w:ascii="宋体" w:hAnsi="宋体"/>
          <w:bCs/>
          <w:sz w:val="24"/>
          <w:szCs w:val="24"/>
          <w:lang w:eastAsia="zh-CN"/>
        </w:rPr>
        <w:t>江苏策诚工程咨询有限公司</w:t>
      </w:r>
      <w:r>
        <w:rPr>
          <w:rFonts w:hint="eastAsia" w:ascii="宋体" w:hAnsi="宋体"/>
          <w:bCs/>
          <w:sz w:val="24"/>
          <w:szCs w:val="24"/>
        </w:rPr>
        <w:t>将根据具体情况提请政府采购管理部门做出相应处理。</w:t>
      </w:r>
    </w:p>
    <w:p w14:paraId="709B598B">
      <w:pPr>
        <w:tabs>
          <w:tab w:val="left" w:pos="945"/>
        </w:tabs>
        <w:spacing w:line="440" w:lineRule="exact"/>
        <w:ind w:firstLine="482"/>
        <w:outlineLvl w:val="0"/>
        <w:rPr>
          <w:rFonts w:ascii="宋体" w:hAnsi="宋体"/>
          <w:bCs/>
          <w:sz w:val="24"/>
          <w:szCs w:val="24"/>
        </w:rPr>
      </w:pPr>
      <w:bookmarkStart w:id="114" w:name="_Toc35780510"/>
      <w:bookmarkStart w:id="115" w:name="_Toc39873218"/>
      <w:bookmarkStart w:id="116" w:name="_Toc116946321"/>
      <w:bookmarkStart w:id="117" w:name="_Toc98277364"/>
      <w:r>
        <w:rPr>
          <w:rFonts w:hint="eastAsia" w:ascii="宋体" w:hAnsi="宋体"/>
          <w:b/>
          <w:sz w:val="24"/>
          <w:szCs w:val="24"/>
        </w:rPr>
        <w:t>（十五）招标代理费</w:t>
      </w:r>
      <w:bookmarkEnd w:id="114"/>
      <w:bookmarkEnd w:id="115"/>
      <w:bookmarkEnd w:id="116"/>
      <w:bookmarkEnd w:id="117"/>
      <w:bookmarkStart w:id="118" w:name="_Toc35780511"/>
    </w:p>
    <w:p w14:paraId="12C71279">
      <w:pPr>
        <w:tabs>
          <w:tab w:val="left" w:pos="945"/>
        </w:tabs>
        <w:spacing w:line="440" w:lineRule="exact"/>
        <w:ind w:firstLine="482"/>
        <w:outlineLvl w:val="0"/>
        <w:rPr>
          <w:rFonts w:ascii="宋体" w:hAnsi="宋体"/>
          <w:bCs/>
          <w:sz w:val="24"/>
          <w:szCs w:val="24"/>
        </w:rPr>
      </w:pPr>
      <w:bookmarkStart w:id="119" w:name="_Toc39873219"/>
      <w:bookmarkStart w:id="120" w:name="_Toc116946324"/>
      <w:bookmarkStart w:id="121" w:name="_Toc98277365"/>
      <w:r>
        <w:rPr>
          <w:rFonts w:hint="eastAsia" w:ascii="宋体" w:hAnsi="宋体"/>
          <w:bCs/>
          <w:sz w:val="24"/>
          <w:szCs w:val="24"/>
        </w:rPr>
        <w:t>1.本项目招标代理服务费由中标供应商支付。</w:t>
      </w:r>
    </w:p>
    <w:p w14:paraId="7A1C71DD">
      <w:pPr>
        <w:tabs>
          <w:tab w:val="left" w:pos="945"/>
        </w:tabs>
        <w:spacing w:line="440" w:lineRule="exact"/>
        <w:ind w:firstLine="482"/>
        <w:outlineLvl w:val="0"/>
        <w:rPr>
          <w:rFonts w:ascii="宋体" w:hAnsi="宋体"/>
          <w:b/>
          <w:sz w:val="24"/>
          <w:szCs w:val="24"/>
        </w:rPr>
      </w:pPr>
      <w:r>
        <w:rPr>
          <w:rFonts w:hint="eastAsia" w:ascii="宋体" w:hAnsi="宋体"/>
          <w:b/>
          <w:sz w:val="24"/>
          <w:szCs w:val="24"/>
        </w:rPr>
        <w:t>2.本项目代理服务费为7200元，每个包的中标供应商分别支付3600元。</w:t>
      </w:r>
    </w:p>
    <w:bookmarkEnd w:id="118"/>
    <w:bookmarkEnd w:id="119"/>
    <w:bookmarkEnd w:id="120"/>
    <w:bookmarkEnd w:id="121"/>
    <w:p w14:paraId="6AB4D733">
      <w:pPr>
        <w:tabs>
          <w:tab w:val="left" w:pos="945"/>
        </w:tabs>
        <w:spacing w:line="440" w:lineRule="exact"/>
        <w:ind w:firstLine="482"/>
        <w:outlineLvl w:val="0"/>
        <w:rPr>
          <w:rFonts w:hint="eastAsia" w:ascii="宋体" w:hAnsi="宋体"/>
          <w:b/>
          <w:sz w:val="24"/>
          <w:szCs w:val="24"/>
          <w:lang w:val="en-US" w:eastAsia="zh-CN"/>
        </w:rPr>
      </w:pPr>
      <w:r>
        <w:rPr>
          <w:rFonts w:hint="eastAsia" w:ascii="宋体" w:hAnsi="宋体"/>
          <w:b/>
          <w:sz w:val="24"/>
          <w:szCs w:val="24"/>
          <w:lang w:eastAsia="zh-CN"/>
        </w:rPr>
        <w:t>（</w:t>
      </w:r>
      <w:r>
        <w:rPr>
          <w:rFonts w:hint="eastAsia" w:ascii="宋体" w:hAnsi="宋体"/>
          <w:b/>
          <w:sz w:val="24"/>
          <w:szCs w:val="24"/>
          <w:lang w:val="en-US" w:eastAsia="zh-CN"/>
        </w:rPr>
        <w:t>十六）其他政策要求（包括但不限于下列具体政策要求）：</w:t>
      </w:r>
    </w:p>
    <w:p w14:paraId="4FAD8066">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US" w:eastAsia="zh-CN"/>
        </w:rPr>
        <w:t>1.</w:t>
      </w:r>
      <w:r>
        <w:rPr>
          <w:rFonts w:hint="eastAsia" w:ascii="宋体" w:hAnsi="宋体"/>
          <w:b w:val="0"/>
          <w:bCs/>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4127384">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US" w:eastAsia="zh-CN"/>
        </w:rPr>
        <w:t>2.</w:t>
      </w:r>
      <w:r>
        <w:rPr>
          <w:rFonts w:hint="eastAsia" w:ascii="宋体" w:hAnsi="宋体"/>
          <w:b w:val="0"/>
          <w:bCs/>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B14771E">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rPr>
        <w:t>采购产品属于《节能产品政府采购品目清单</w:t>
      </w:r>
      <w:r>
        <w:rPr>
          <w:rFonts w:hint="eastAsia" w:ascii="宋体" w:hAnsi="宋体"/>
          <w:b w:val="0"/>
          <w:bCs/>
          <w:sz w:val="24"/>
          <w:szCs w:val="24"/>
          <w:lang w:eastAsia="zh-CN"/>
        </w:rPr>
        <w:t>》《</w:t>
      </w:r>
      <w:r>
        <w:rPr>
          <w:rFonts w:hint="eastAsia" w:ascii="宋体" w:hAnsi="宋体"/>
          <w:b w:val="0"/>
          <w:bCs/>
          <w:sz w:val="24"/>
          <w:szCs w:val="24"/>
        </w:rPr>
        <w:t>环境标志产品政府采购品目清单》范围的，依据国家确定的认证机构出具的、处于有效期之内的节能、环境标志产品认证证书，对获得证书的产品依据品目清单和认证证书实施政府优先采购和强制采购。</w:t>
      </w:r>
    </w:p>
    <w:p w14:paraId="4D70794D">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rPr>
        <w:t>认证机构详见市场监管总局发布的《参与实施政府采购节能产品认证机构名录》和《参与实施政府采购环境标志产品认证机构名录》。</w:t>
      </w:r>
    </w:p>
    <w:p w14:paraId="6E620A78">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US" w:eastAsia="zh-CN"/>
        </w:rPr>
        <w:t>3.</w:t>
      </w:r>
      <w:r>
        <w:rPr>
          <w:rFonts w:hint="eastAsia" w:ascii="宋体" w:hAnsi="宋体"/>
          <w:b w:val="0"/>
          <w:bCs/>
          <w:sz w:val="24"/>
          <w:szCs w:val="24"/>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34622B26">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US" w:eastAsia="zh-CN"/>
        </w:rPr>
        <w:t>4.</w:t>
      </w:r>
      <w:r>
        <w:rPr>
          <w:rFonts w:hint="eastAsia" w:ascii="宋体" w:hAnsi="宋体"/>
          <w:b w:val="0"/>
          <w:bCs/>
          <w:sz w:val="24"/>
          <w:szCs w:val="24"/>
        </w:rPr>
        <w:t>有关中小企业政策，如落实政府采购政策需满足的资格要求以及落实政府采购政策的价格调整的相关内容可详见本文件其他章节。</w:t>
      </w:r>
    </w:p>
    <w:p w14:paraId="6B420BEA">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US" w:eastAsia="zh-CN"/>
        </w:rPr>
        <w:t>5.</w:t>
      </w:r>
      <w:r>
        <w:rPr>
          <w:rFonts w:hint="eastAsia" w:ascii="宋体" w:hAnsi="宋体"/>
          <w:b w:val="0"/>
          <w:bCs/>
          <w:sz w:val="24"/>
          <w:szCs w:val="24"/>
        </w:rPr>
        <w:t>中标、成交供应商可采用合同融资形式，中标人可凭政府采购合同办理融资贷款，详见政府采购网“政采贷”专栏。</w:t>
      </w:r>
    </w:p>
    <w:p w14:paraId="5B8FA9DF">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US" w:eastAsia="zh-CN"/>
        </w:rPr>
        <w:t>6.</w:t>
      </w:r>
      <w:r>
        <w:rPr>
          <w:rFonts w:hint="eastAsia" w:ascii="宋体" w:hAnsi="宋体"/>
          <w:b w:val="0"/>
          <w:bCs/>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b w:val="0"/>
          <w:bCs/>
          <w:sz w:val="24"/>
          <w:szCs w:val="24"/>
          <w:lang w:eastAsia="zh-CN"/>
        </w:rPr>
        <w:t>，</w:t>
      </w:r>
      <w:r>
        <w:rPr>
          <w:rFonts w:hint="eastAsia" w:ascii="宋体" w:hAnsi="宋体"/>
          <w:b w:val="0"/>
          <w:bCs/>
          <w:sz w:val="24"/>
          <w:szCs w:val="24"/>
        </w:rPr>
        <w:t>中标、成交供应商以保函形式缴纳履约保证金；供应商未按政府采购合同履行约定义务而应实际支付保证金的，由专业担保机构按照担保函约定履行担保责任。</w:t>
      </w:r>
    </w:p>
    <w:p w14:paraId="552864C7">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rPr>
        <w:t>中标、成交供应商可以采用电子履约保函形式，具体操作可登录江苏政府采购网的保险保函模块进行办理，也可通过无锡市政府采购网、“苏采云”系统链接访问（首次使用需注册）。</w:t>
      </w:r>
    </w:p>
    <w:p w14:paraId="4EEC8CB2">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US" w:eastAsia="zh-CN"/>
        </w:rPr>
        <w:t>7.</w:t>
      </w:r>
      <w:r>
        <w:rPr>
          <w:rFonts w:hint="eastAsia" w:ascii="宋体" w:hAnsi="宋体"/>
          <w:b w:val="0"/>
          <w:bCs/>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5773255E">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US" w:eastAsia="zh-CN"/>
        </w:rPr>
        <w:t>8.</w:t>
      </w:r>
      <w:r>
        <w:rPr>
          <w:rFonts w:hint="eastAsia" w:ascii="宋体" w:hAnsi="宋体"/>
          <w:b w:val="0"/>
          <w:bCs/>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56EB61C">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9D1DF8F">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
        </w:rPr>
        <w:t>采购人原则上应当自收到发票后10个工作日内将资金支付到合同约定的供应商账户。</w:t>
      </w:r>
    </w:p>
    <w:p w14:paraId="55C5CB99">
      <w:pPr>
        <w:tabs>
          <w:tab w:val="left" w:pos="945"/>
        </w:tabs>
        <w:spacing w:line="440" w:lineRule="exact"/>
        <w:ind w:firstLine="482"/>
        <w:outlineLvl w:val="0"/>
        <w:rPr>
          <w:rFonts w:hint="eastAsia" w:ascii="宋体" w:hAnsi="宋体"/>
          <w:b/>
          <w:sz w:val="24"/>
          <w:szCs w:val="24"/>
          <w:lang w:eastAsia="zh-CN"/>
        </w:rPr>
      </w:pPr>
      <w:r>
        <w:rPr>
          <w:rFonts w:hint="eastAsia" w:ascii="宋体" w:hAnsi="宋体"/>
          <w:b/>
          <w:sz w:val="24"/>
          <w:szCs w:val="24"/>
          <w:lang w:eastAsia="zh-CN"/>
        </w:rPr>
        <w:t>（十</w:t>
      </w:r>
      <w:r>
        <w:rPr>
          <w:rFonts w:hint="eastAsia" w:ascii="宋体" w:hAnsi="宋体"/>
          <w:b/>
          <w:sz w:val="24"/>
          <w:szCs w:val="24"/>
          <w:lang w:val="en-US" w:eastAsia="zh-CN"/>
        </w:rPr>
        <w:t>七</w:t>
      </w:r>
      <w:r>
        <w:rPr>
          <w:rFonts w:hint="eastAsia" w:ascii="宋体" w:hAnsi="宋体"/>
          <w:b/>
          <w:sz w:val="24"/>
          <w:szCs w:val="24"/>
          <w:lang w:eastAsia="zh-CN"/>
        </w:rPr>
        <w:t>）政府采购信用担保：</w:t>
      </w:r>
    </w:p>
    <w:p w14:paraId="5A1C2025">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rPr>
        <w:t>政府采购信用担保，是由专业担保机构为供应商向采购人、代理机构、金融机构提供的保证，主要包括履约担保。供应商可以根据自身情况，自行决定是否选择信用担保形式。</w:t>
      </w:r>
    </w:p>
    <w:p w14:paraId="5A348D96">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rPr>
        <w:t>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b w:val="0"/>
          <w:bCs/>
          <w:sz w:val="24"/>
          <w:szCs w:val="24"/>
          <w:lang w:eastAsia="zh-CN"/>
        </w:rPr>
        <w:t>，</w:t>
      </w:r>
      <w:r>
        <w:rPr>
          <w:rFonts w:hint="eastAsia" w:ascii="宋体" w:hAnsi="宋体"/>
          <w:b w:val="0"/>
          <w:bCs/>
          <w:sz w:val="24"/>
          <w:szCs w:val="24"/>
        </w:rPr>
        <w:t>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081A8695">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0DC47AF5">
      <w:pPr>
        <w:tabs>
          <w:tab w:val="left" w:pos="945"/>
        </w:tabs>
        <w:spacing w:line="440" w:lineRule="exact"/>
        <w:ind w:firstLine="482"/>
        <w:outlineLvl w:val="0"/>
        <w:rPr>
          <w:rFonts w:hint="eastAsia" w:ascii="宋体" w:hAnsi="宋体"/>
          <w:b/>
          <w:sz w:val="24"/>
          <w:szCs w:val="24"/>
          <w:lang w:val="en-US" w:eastAsia="zh-CN"/>
        </w:rPr>
      </w:pPr>
      <w:r>
        <w:rPr>
          <w:rFonts w:hint="eastAsia" w:ascii="宋体" w:hAnsi="宋体"/>
          <w:b/>
          <w:sz w:val="24"/>
          <w:szCs w:val="24"/>
          <w:lang w:val="en-US" w:eastAsia="zh-CN"/>
        </w:rPr>
        <w:t>（十八）电子履约保函</w:t>
      </w:r>
    </w:p>
    <w:p w14:paraId="3C89EF31">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US" w:eastAsia="zh-CN"/>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40797681">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US" w:eastAsia="zh-CN"/>
        </w:rPr>
        <w:t>一、江苏省财政厅通过政府采购流程确定开鑫科技有限公司为“政府采购电子履约保函（保险）平台”提供系统技术服务。该平台可通过江苏省政府采购网、“苏采云”系统链接访问（首次使用需注册）。</w:t>
      </w:r>
    </w:p>
    <w:p w14:paraId="37C60B6B">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US" w:eastAsia="zh-CN"/>
        </w:rPr>
        <w:t>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13A8DFA5">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US" w:eastAsia="zh-CN"/>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475D02A8">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US" w:eastAsia="zh-CN"/>
        </w:rPr>
        <w:t>四、电子履约保函与履约保证金、纸质保函具有同等法律效力。</w:t>
      </w:r>
    </w:p>
    <w:p w14:paraId="5EB5962B">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lang w:val="en-US" w:eastAsia="zh-CN"/>
        </w:rPr>
        <w:t>五、供应商可通过江苏政府采购网下载“政府采购电子履约保函（保险）操作手册”，具体地址为：http://www.ccgp-jiangsu.gov.cn/jiangsu/zlxz/</w:t>
      </w:r>
    </w:p>
    <w:p w14:paraId="71517D56">
      <w:pPr>
        <w:tabs>
          <w:tab w:val="left" w:pos="945"/>
        </w:tabs>
        <w:spacing w:line="440" w:lineRule="exact"/>
        <w:ind w:firstLine="482"/>
        <w:outlineLvl w:val="0"/>
        <w:rPr>
          <w:rFonts w:hint="eastAsia" w:ascii="宋体" w:hAnsi="宋体"/>
          <w:b/>
          <w:sz w:val="24"/>
          <w:szCs w:val="24"/>
          <w:lang w:eastAsia="zh-CN"/>
        </w:rPr>
      </w:pPr>
      <w:r>
        <w:rPr>
          <w:rFonts w:hint="eastAsia" w:ascii="宋体" w:hAnsi="宋体"/>
          <w:b/>
          <w:sz w:val="24"/>
          <w:szCs w:val="24"/>
          <w:lang w:eastAsia="zh-CN"/>
        </w:rPr>
        <w:t>（十</w:t>
      </w:r>
      <w:r>
        <w:rPr>
          <w:rFonts w:hint="eastAsia" w:ascii="宋体" w:hAnsi="宋体"/>
          <w:b/>
          <w:sz w:val="24"/>
          <w:szCs w:val="24"/>
          <w:lang w:val="en-US" w:eastAsia="zh-CN"/>
        </w:rPr>
        <w:t>九</w:t>
      </w:r>
      <w:r>
        <w:rPr>
          <w:rFonts w:hint="eastAsia" w:ascii="宋体" w:hAnsi="宋体"/>
          <w:b/>
          <w:sz w:val="24"/>
          <w:szCs w:val="24"/>
          <w:lang w:eastAsia="zh-CN"/>
        </w:rPr>
        <w:t>）政府采购合同融资：【根据我市《关于开展政府采购合同融资工作的通知》（锡财购〔2020〕17号）】</w:t>
      </w:r>
    </w:p>
    <w:p w14:paraId="1EAD1CC7">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1A75D6B">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rPr>
        <w:t>中标、成交供应商可根据自身情况，自行决定是否选择采用合同融资形式，在无锡政府采购网——政采贷专栏提供的银行名录内自主选择合作银行。</w:t>
      </w:r>
    </w:p>
    <w:p w14:paraId="41CEDA54">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rPr>
        <w:t>附：政府采购合同融资政策告知：</w:t>
      </w:r>
    </w:p>
    <w:p w14:paraId="75D49007">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rPr>
        <w:t>中标供应商可依法依规使用本项目合同向金融机构融资，但采购人不为中标供应商的融资行为提供担保。</w:t>
      </w:r>
    </w:p>
    <w:p w14:paraId="0205504D">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rPr>
        <w:t>无锡市政府采购合同融资政策告知函</w:t>
      </w:r>
    </w:p>
    <w:p w14:paraId="328D768C">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rPr>
        <w:t>各供应商：</w:t>
      </w:r>
    </w:p>
    <w:p w14:paraId="41D9DCFB">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rPr>
        <w:t>欢迎贵公司参与无锡市政府采购活动！</w:t>
      </w:r>
    </w:p>
    <w:p w14:paraId="5797E512">
      <w:pPr>
        <w:tabs>
          <w:tab w:val="left" w:pos="945"/>
        </w:tabs>
        <w:spacing w:line="440" w:lineRule="exact"/>
        <w:ind w:firstLine="482"/>
        <w:outlineLvl w:val="0"/>
        <w:rPr>
          <w:rFonts w:hint="eastAsia" w:ascii="宋体" w:hAnsi="宋体"/>
          <w:b w:val="0"/>
          <w:bCs/>
          <w:sz w:val="24"/>
          <w:szCs w:val="24"/>
        </w:rPr>
      </w:pPr>
      <w:r>
        <w:rPr>
          <w:rFonts w:hint="eastAsia" w:ascii="宋体" w:hAnsi="宋体"/>
          <w:b w:val="0"/>
          <w:bCs/>
          <w:sz w:val="24"/>
          <w:szCs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48992996">
      <w:pPr>
        <w:tabs>
          <w:tab w:val="left" w:pos="945"/>
        </w:tabs>
        <w:spacing w:line="440" w:lineRule="exact"/>
        <w:ind w:firstLine="482"/>
        <w:outlineLvl w:val="0"/>
        <w:rPr>
          <w:rFonts w:hint="eastAsia" w:ascii="宋体" w:hAnsi="宋体"/>
          <w:b w:val="0"/>
          <w:bCs/>
          <w:sz w:val="24"/>
          <w:szCs w:val="24"/>
          <w:lang w:val="zh-CN"/>
        </w:rPr>
      </w:pPr>
      <w:r>
        <w:rPr>
          <w:rFonts w:hint="eastAsia" w:ascii="宋体" w:hAnsi="宋体"/>
          <w:b w:val="0"/>
          <w:bCs/>
          <w:sz w:val="24"/>
          <w:szCs w:val="24"/>
        </w:rPr>
        <w:t>贷款渠道和提供贷款的金融机构，可在无锡政府采购网无锡市政府采购交易管理一体化系统查询联系。</w:t>
      </w:r>
      <w:r>
        <w:rPr>
          <w:rFonts w:hint="eastAsia" w:ascii="宋体" w:hAnsi="宋体"/>
          <w:b w:val="0"/>
          <w:bCs/>
          <w:sz w:val="24"/>
          <w:szCs w:val="24"/>
        </w:rPr>
        <w:br w:type="page"/>
      </w:r>
    </w:p>
    <w:p w14:paraId="36DD4D7D">
      <w:pPr>
        <w:spacing w:line="440" w:lineRule="exact"/>
        <w:ind w:firstLine="643"/>
        <w:jc w:val="center"/>
        <w:outlineLvl w:val="0"/>
        <w:rPr>
          <w:rFonts w:ascii="宋体" w:hAnsi="宋体"/>
          <w:b/>
          <w:bCs/>
          <w:sz w:val="32"/>
          <w:szCs w:val="32"/>
          <w:lang w:val="zh-CN"/>
        </w:rPr>
      </w:pPr>
      <w:bookmarkStart w:id="122" w:name="_Toc116946326"/>
      <w:bookmarkStart w:id="123" w:name="_Toc36414912"/>
      <w:bookmarkStart w:id="124" w:name="_Toc36850796"/>
      <w:r>
        <w:rPr>
          <w:rFonts w:hint="eastAsia" w:ascii="宋体" w:hAnsi="宋体"/>
          <w:b/>
          <w:bCs/>
          <w:sz w:val="32"/>
          <w:szCs w:val="32"/>
          <w:lang w:val="zh-CN"/>
        </w:rPr>
        <w:t>三．采购需求</w:t>
      </w:r>
      <w:bookmarkEnd w:id="122"/>
    </w:p>
    <w:bookmarkEnd w:id="123"/>
    <w:p w14:paraId="62F280C3">
      <w:pPr>
        <w:tabs>
          <w:tab w:val="left" w:pos="945"/>
        </w:tabs>
        <w:adjustRightInd w:val="0"/>
        <w:snapToGrid w:val="0"/>
        <w:spacing w:line="440" w:lineRule="exact"/>
        <w:ind w:firstLine="482" w:firstLineChars="200"/>
        <w:outlineLvl w:val="0"/>
        <w:rPr>
          <w:rFonts w:ascii="宋体" w:hAnsi="宋体"/>
          <w:b/>
          <w:kern w:val="2"/>
          <w:sz w:val="24"/>
          <w:szCs w:val="24"/>
        </w:rPr>
      </w:pPr>
      <w:bookmarkStart w:id="125" w:name="_Toc36830580"/>
      <w:bookmarkStart w:id="126" w:name="_Toc98277368"/>
      <w:r>
        <w:rPr>
          <w:rFonts w:hint="eastAsia" w:ascii="宋体" w:hAnsi="宋体"/>
          <w:b/>
          <w:kern w:val="2"/>
          <w:sz w:val="24"/>
          <w:szCs w:val="24"/>
        </w:rPr>
        <w:t>一、采购标的需实现的功能或者目标，以及为落实政府采购政策需满足的要求</w:t>
      </w:r>
      <w:bookmarkEnd w:id="125"/>
      <w:bookmarkEnd w:id="126"/>
    </w:p>
    <w:p w14:paraId="0C429634">
      <w:pPr>
        <w:shd w:val="clear" w:color="auto" w:fill="FFFFFF"/>
        <w:adjustRightInd w:val="0"/>
        <w:snapToGrid w:val="0"/>
        <w:spacing w:line="440" w:lineRule="exact"/>
        <w:ind w:firstLine="482" w:firstLineChars="200"/>
        <w:jc w:val="left"/>
        <w:rPr>
          <w:rFonts w:ascii="宋体" w:hAnsi="宋体" w:cs="Arial"/>
          <w:b/>
          <w:bCs/>
          <w:sz w:val="24"/>
        </w:rPr>
      </w:pPr>
      <w:bookmarkStart w:id="127" w:name="_Toc36830581"/>
      <w:bookmarkStart w:id="128" w:name="_Toc98277369"/>
      <w:r>
        <w:rPr>
          <w:rFonts w:hint="eastAsia" w:ascii="宋体" w:hAnsi="宋体" w:cs="Arial"/>
          <w:b/>
          <w:bCs/>
          <w:sz w:val="24"/>
        </w:rPr>
        <w:t>1</w:t>
      </w:r>
      <w:r>
        <w:rPr>
          <w:rFonts w:ascii="宋体" w:hAnsi="宋体" w:cs="Arial"/>
          <w:b/>
          <w:bCs/>
          <w:sz w:val="24"/>
        </w:rPr>
        <w:t>.</w:t>
      </w:r>
      <w:r>
        <w:rPr>
          <w:rFonts w:hint="eastAsia" w:ascii="宋体" w:hAnsi="宋体" w:cs="Arial"/>
          <w:b/>
          <w:bCs/>
          <w:sz w:val="24"/>
        </w:rPr>
        <w:t>本项目是否专门面向中小企业（含监狱企业、残疾人福利性单位）采购：否。</w:t>
      </w:r>
    </w:p>
    <w:p w14:paraId="718908CD">
      <w:pPr>
        <w:shd w:val="clear" w:color="auto" w:fill="FFFFFF"/>
        <w:adjustRightInd w:val="0"/>
        <w:snapToGrid w:val="0"/>
        <w:spacing w:line="440" w:lineRule="exact"/>
        <w:ind w:firstLine="482" w:firstLineChars="200"/>
        <w:jc w:val="left"/>
        <w:rPr>
          <w:rFonts w:ascii="宋体" w:hAnsi="宋体"/>
          <w:bCs/>
          <w:kern w:val="2"/>
          <w:sz w:val="24"/>
          <w:szCs w:val="24"/>
        </w:rPr>
      </w:pPr>
      <w:r>
        <w:rPr>
          <w:rFonts w:ascii="宋体" w:hAnsi="宋体" w:cs="Arial"/>
          <w:b/>
          <w:bCs/>
          <w:sz w:val="24"/>
        </w:rPr>
        <w:t>2.</w:t>
      </w:r>
      <w:r>
        <w:rPr>
          <w:rFonts w:hint="eastAsia" w:ascii="宋体" w:hAnsi="宋体" w:cs="Arial"/>
          <w:b/>
          <w:bCs/>
          <w:sz w:val="24"/>
        </w:rPr>
        <w:t>本项目标的所属行业：</w:t>
      </w:r>
      <w:r>
        <w:rPr>
          <w:rFonts w:hint="eastAsia" w:ascii="宋体" w:hAnsi="宋体"/>
          <w:b/>
          <w:kern w:val="2"/>
          <w:sz w:val="24"/>
          <w:szCs w:val="24"/>
        </w:rPr>
        <w:t>批发业</w:t>
      </w:r>
      <w:r>
        <w:rPr>
          <w:rFonts w:hint="eastAsia" w:ascii="宋体" w:hAnsi="宋体"/>
          <w:bCs/>
          <w:kern w:val="2"/>
          <w:sz w:val="24"/>
          <w:szCs w:val="24"/>
        </w:rPr>
        <w:t>（批发业：根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1239E5A">
      <w:pPr>
        <w:shd w:val="clear" w:color="auto" w:fill="FFFFFF"/>
        <w:adjustRightInd w:val="0"/>
        <w:snapToGrid w:val="0"/>
        <w:spacing w:line="440" w:lineRule="exact"/>
        <w:ind w:firstLine="480" w:firstLineChars="200"/>
        <w:jc w:val="left"/>
        <w:rPr>
          <w:rFonts w:ascii="宋体" w:hAnsi="宋体"/>
          <w:bCs/>
          <w:kern w:val="2"/>
          <w:sz w:val="24"/>
          <w:szCs w:val="24"/>
        </w:rPr>
      </w:pPr>
      <w:r>
        <w:rPr>
          <w:rFonts w:hint="eastAsia" w:ascii="宋体" w:hAnsi="宋体"/>
          <w:bCs/>
          <w:kern w:val="2"/>
          <w:sz w:val="24"/>
          <w:szCs w:val="24"/>
        </w:rPr>
        <w:t>1.支持中小企业发展：关于享受优惠政策的主体及价格扣除比例</w:t>
      </w:r>
    </w:p>
    <w:p w14:paraId="3E7EC287">
      <w:pPr>
        <w:shd w:val="clear" w:color="auto" w:fill="FFFFFF"/>
        <w:adjustRightInd w:val="0"/>
        <w:snapToGrid w:val="0"/>
        <w:spacing w:line="440" w:lineRule="exact"/>
        <w:ind w:firstLine="480" w:firstLineChars="200"/>
        <w:jc w:val="left"/>
        <w:rPr>
          <w:rFonts w:ascii="宋体" w:hAnsi="宋体"/>
          <w:bCs/>
          <w:kern w:val="2"/>
          <w:sz w:val="24"/>
          <w:szCs w:val="24"/>
        </w:rPr>
      </w:pPr>
      <w:r>
        <w:rPr>
          <w:rFonts w:hint="eastAsia" w:ascii="宋体" w:hAnsi="宋体"/>
          <w:bCs/>
          <w:kern w:val="2"/>
          <w:sz w:val="24"/>
          <w:szCs w:val="24"/>
        </w:rPr>
        <w:t>专门面向中小/小微企业的项目除外。按照《关于进一步加大政府采购支持中小企业力度的通知》财库〔2022〕19号的规定，对小型和微型企业、监狱企业、残疾人单位报价给予10%的扣除，用扣除后的价格进行评审。参加投标的中小企业，应当按照《政府采购促进中小企业发展管理办法》（财库〔2020〕46号）的规定提供《中小企业声明函》（格式见附件，中标供应商的《中小企业声明函》将随中标公告进行公示）。（中小企业划型标准详见《关于印发中小企业划型标准规定的通知》工信部联企业〔2011〕300号）。参加投标的监狱企业，应当按照《关于政府采购支持监狱企业发展有关问题的通知》（财库[2014]68号）的规定由省级以上监狱管理局、戒毒管理局(含新疆生产建设兵团)出具的属于监狱企业的证明文件。参加投标的残疾人福利性单位，应当按照《财政部、民政部、中国残疾人联合会关于促进残疾人就业政府采购政策的通知》（财库〔2017〕141号）的规定填写《残疾人福利性单位声明函》。投标供应商企业性质如按上述文件规定，同时属于可享受价格扣除的两类或两类以上企业，不享受重复价格扣除。本项目为非专门面向中小企业的项目。</w:t>
      </w:r>
    </w:p>
    <w:p w14:paraId="1FF99B19">
      <w:pPr>
        <w:shd w:val="clear" w:color="auto" w:fill="FFFFFF"/>
        <w:adjustRightInd w:val="0"/>
        <w:snapToGrid w:val="0"/>
        <w:spacing w:line="440" w:lineRule="exact"/>
        <w:ind w:firstLine="480" w:firstLineChars="200"/>
        <w:jc w:val="left"/>
        <w:rPr>
          <w:rFonts w:ascii="宋体" w:hAnsi="宋体"/>
          <w:bCs/>
          <w:kern w:val="2"/>
          <w:sz w:val="24"/>
          <w:szCs w:val="24"/>
        </w:rPr>
      </w:pPr>
      <w:r>
        <w:rPr>
          <w:rFonts w:hint="eastAsia" w:ascii="宋体" w:hAnsi="宋体"/>
          <w:bCs/>
          <w:kern w:val="2"/>
          <w:sz w:val="24"/>
          <w:szCs w:val="24"/>
        </w:rPr>
        <w:t>2.支持节能环保</w:t>
      </w:r>
    </w:p>
    <w:p w14:paraId="45BFD0B1">
      <w:pPr>
        <w:shd w:val="clear" w:color="auto" w:fill="FFFFFF"/>
        <w:adjustRightInd w:val="0"/>
        <w:snapToGrid w:val="0"/>
        <w:spacing w:line="440" w:lineRule="exact"/>
        <w:ind w:firstLine="480" w:firstLineChars="200"/>
        <w:jc w:val="left"/>
        <w:rPr>
          <w:rFonts w:ascii="宋体" w:hAnsi="宋体"/>
          <w:bCs/>
          <w:kern w:val="2"/>
          <w:sz w:val="24"/>
          <w:szCs w:val="24"/>
        </w:rPr>
      </w:pPr>
      <w:r>
        <w:rPr>
          <w:rFonts w:hint="eastAsia" w:ascii="宋体" w:hAnsi="宋体"/>
          <w:bCs/>
          <w:kern w:val="2"/>
          <w:sz w:val="24"/>
          <w:szCs w:val="24"/>
        </w:rPr>
        <w:t>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p>
    <w:p w14:paraId="6AB6027F">
      <w:pPr>
        <w:shd w:val="clear" w:color="auto" w:fill="FFFFFF"/>
        <w:adjustRightInd w:val="0"/>
        <w:snapToGrid w:val="0"/>
        <w:spacing w:line="440" w:lineRule="exact"/>
        <w:ind w:firstLine="480" w:firstLineChars="200"/>
        <w:jc w:val="left"/>
        <w:rPr>
          <w:rFonts w:ascii="宋体" w:hAnsi="宋体"/>
          <w:bCs/>
          <w:kern w:val="2"/>
          <w:sz w:val="24"/>
          <w:szCs w:val="24"/>
        </w:rPr>
      </w:pPr>
      <w:r>
        <w:rPr>
          <w:rFonts w:hint="eastAsia" w:ascii="宋体" w:hAnsi="宋体"/>
          <w:bCs/>
          <w:kern w:val="2"/>
          <w:sz w:val="24"/>
          <w:szCs w:val="24"/>
        </w:rPr>
        <w:t>3.支持绿色发展</w:t>
      </w:r>
    </w:p>
    <w:p w14:paraId="638AA710">
      <w:pPr>
        <w:shd w:val="clear" w:color="auto" w:fill="FFFFFF"/>
        <w:adjustRightInd w:val="0"/>
        <w:snapToGrid w:val="0"/>
        <w:spacing w:line="440" w:lineRule="exact"/>
        <w:ind w:firstLine="480" w:firstLineChars="200"/>
        <w:jc w:val="left"/>
        <w:rPr>
          <w:rFonts w:ascii="宋体" w:hAnsi="宋体"/>
          <w:bCs/>
          <w:kern w:val="2"/>
          <w:sz w:val="24"/>
          <w:szCs w:val="24"/>
        </w:rPr>
      </w:pPr>
      <w:r>
        <w:rPr>
          <w:rFonts w:hint="eastAsia" w:ascii="宋体" w:hAnsi="宋体"/>
          <w:bCs/>
          <w:kern w:val="2"/>
          <w:sz w:val="24"/>
          <w:szCs w:val="24"/>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bookmarkEnd w:id="127"/>
    <w:bookmarkEnd w:id="128"/>
    <w:p w14:paraId="5938045A">
      <w:pPr>
        <w:tabs>
          <w:tab w:val="left" w:pos="945"/>
        </w:tabs>
        <w:adjustRightInd w:val="0"/>
        <w:snapToGrid w:val="0"/>
        <w:spacing w:line="440" w:lineRule="exact"/>
        <w:ind w:firstLine="482" w:firstLineChars="200"/>
        <w:outlineLvl w:val="0"/>
        <w:rPr>
          <w:rFonts w:ascii="宋体" w:hAnsi="宋体"/>
          <w:b/>
          <w:kern w:val="2"/>
          <w:sz w:val="24"/>
          <w:szCs w:val="24"/>
        </w:rPr>
      </w:pPr>
      <w:r>
        <w:rPr>
          <w:rFonts w:hint="eastAsia" w:ascii="宋体" w:hAnsi="宋体"/>
          <w:b/>
          <w:kern w:val="2"/>
          <w:sz w:val="24"/>
          <w:szCs w:val="24"/>
        </w:rPr>
        <w:t>二、本项目采购标的概况、服务期、质量标准及其他要求</w:t>
      </w:r>
    </w:p>
    <w:p w14:paraId="550BCDFB">
      <w:pPr>
        <w:adjustRightInd w:val="0"/>
        <w:snapToGrid w:val="0"/>
        <w:spacing w:line="440" w:lineRule="exact"/>
        <w:ind w:firstLine="482" w:firstLineChars="200"/>
        <w:rPr>
          <w:rFonts w:ascii="宋体" w:hAnsi="宋体"/>
          <w:kern w:val="2"/>
          <w:sz w:val="24"/>
          <w:szCs w:val="24"/>
        </w:rPr>
      </w:pPr>
      <w:r>
        <w:rPr>
          <w:rFonts w:hint="eastAsia" w:ascii="宋体" w:hAnsi="宋体"/>
          <w:b/>
          <w:bCs/>
          <w:kern w:val="2"/>
          <w:sz w:val="24"/>
          <w:szCs w:val="24"/>
        </w:rPr>
        <w:t>1.项目编号：JSZC-320213-CCGC-G2025-0007</w:t>
      </w:r>
    </w:p>
    <w:p w14:paraId="40E9F57E">
      <w:pPr>
        <w:adjustRightInd w:val="0"/>
        <w:snapToGrid w:val="0"/>
        <w:spacing w:line="440" w:lineRule="exact"/>
        <w:ind w:firstLine="482" w:firstLineChars="200"/>
        <w:jc w:val="left"/>
        <w:rPr>
          <w:rFonts w:hint="eastAsia" w:ascii="宋体" w:hAnsi="宋体" w:eastAsia="宋体"/>
          <w:kern w:val="2"/>
          <w:sz w:val="24"/>
          <w:szCs w:val="24"/>
          <w:lang w:eastAsia="zh-CN"/>
        </w:rPr>
      </w:pPr>
      <w:bookmarkStart w:id="129" w:name="_Hlk37847209"/>
      <w:r>
        <w:rPr>
          <w:rFonts w:ascii="宋体" w:hAnsi="宋体"/>
          <w:b/>
          <w:bCs/>
          <w:kern w:val="2"/>
          <w:sz w:val="24"/>
          <w:szCs w:val="24"/>
        </w:rPr>
        <w:t>2</w:t>
      </w:r>
      <w:r>
        <w:rPr>
          <w:rFonts w:hint="eastAsia" w:ascii="宋体" w:hAnsi="宋体"/>
          <w:b/>
          <w:bCs/>
          <w:kern w:val="2"/>
          <w:sz w:val="24"/>
          <w:szCs w:val="24"/>
        </w:rPr>
        <w:t>.项目名称</w:t>
      </w:r>
      <w:bookmarkEnd w:id="129"/>
      <w:r>
        <w:rPr>
          <w:rFonts w:hint="eastAsia" w:ascii="宋体" w:hAnsi="宋体"/>
          <w:b/>
          <w:bCs/>
          <w:kern w:val="2"/>
          <w:sz w:val="24"/>
          <w:szCs w:val="24"/>
        </w:rPr>
        <w:t>：</w:t>
      </w:r>
      <w:r>
        <w:rPr>
          <w:rFonts w:hint="eastAsia" w:ascii="宋体" w:hAnsi="宋体"/>
          <w:kern w:val="2"/>
          <w:sz w:val="24"/>
          <w:szCs w:val="24"/>
          <w:lang w:eastAsia="zh-CN"/>
        </w:rPr>
        <w:t>无锡市梁溪区图书馆2025年度图书采购项目</w:t>
      </w:r>
    </w:p>
    <w:p w14:paraId="6A7BBE69">
      <w:pPr>
        <w:adjustRightInd w:val="0"/>
        <w:snapToGrid w:val="0"/>
        <w:spacing w:line="440" w:lineRule="exact"/>
        <w:ind w:firstLine="482" w:firstLineChars="200"/>
        <w:jc w:val="left"/>
        <w:rPr>
          <w:rFonts w:ascii="宋体" w:hAnsi="宋体"/>
          <w:bCs/>
          <w:kern w:val="2"/>
          <w:sz w:val="24"/>
          <w:szCs w:val="24"/>
        </w:rPr>
      </w:pPr>
      <w:r>
        <w:rPr>
          <w:rFonts w:hint="eastAsia" w:ascii="宋体" w:hAnsi="宋体"/>
          <w:b/>
          <w:bCs/>
          <w:kern w:val="2"/>
          <w:sz w:val="24"/>
          <w:szCs w:val="24"/>
        </w:rPr>
        <w:t>3.项目概况：</w:t>
      </w:r>
      <w:r>
        <w:rPr>
          <w:rFonts w:hint="eastAsia" w:ascii="宋体" w:hAnsi="宋体"/>
          <w:bCs/>
          <w:kern w:val="2"/>
          <w:sz w:val="24"/>
          <w:szCs w:val="24"/>
        </w:rPr>
        <w:t>本项目为</w:t>
      </w:r>
      <w:r>
        <w:rPr>
          <w:rFonts w:hint="eastAsia" w:ascii="宋体" w:hAnsi="宋体"/>
          <w:bCs/>
          <w:kern w:val="2"/>
          <w:sz w:val="24"/>
          <w:szCs w:val="24"/>
          <w:lang w:eastAsia="zh-CN"/>
        </w:rPr>
        <w:t>无锡市梁溪区图书馆2025年度图书采购项目</w:t>
      </w:r>
      <w:r>
        <w:rPr>
          <w:rFonts w:hint="eastAsia" w:ascii="宋体" w:hAnsi="宋体"/>
          <w:bCs/>
          <w:kern w:val="2"/>
          <w:sz w:val="24"/>
          <w:szCs w:val="24"/>
        </w:rPr>
        <w:t>，图书种类主要包括社会科学类图书、自然科学类图书、文学类图书、少儿读物、大型文史类丛书、年鉴、工具书、港台版图书等，图书采购方式为分批采购，包括订单采购、现场采购和读者荐购，具体图书书目和数量根据现场实际情况及采购人的要求确定。</w:t>
      </w:r>
    </w:p>
    <w:p w14:paraId="2844A19B">
      <w:pPr>
        <w:adjustRightInd w:val="0"/>
        <w:snapToGrid w:val="0"/>
        <w:spacing w:line="440" w:lineRule="exact"/>
        <w:ind w:firstLine="482" w:firstLineChars="200"/>
        <w:jc w:val="left"/>
        <w:rPr>
          <w:rFonts w:ascii="宋体" w:hAnsi="宋体"/>
          <w:bCs/>
          <w:kern w:val="2"/>
          <w:sz w:val="24"/>
          <w:szCs w:val="24"/>
        </w:rPr>
      </w:pPr>
      <w:r>
        <w:rPr>
          <w:rFonts w:ascii="宋体" w:hAnsi="宋体"/>
          <w:b/>
          <w:kern w:val="2"/>
          <w:sz w:val="24"/>
          <w:szCs w:val="24"/>
        </w:rPr>
        <w:t>4</w:t>
      </w:r>
      <w:r>
        <w:rPr>
          <w:rFonts w:hint="eastAsia" w:ascii="宋体" w:hAnsi="宋体"/>
          <w:b/>
          <w:kern w:val="2"/>
          <w:sz w:val="24"/>
          <w:szCs w:val="24"/>
        </w:rPr>
        <w:t>.★供货期限：</w:t>
      </w:r>
      <w:r>
        <w:rPr>
          <w:rFonts w:hint="eastAsia" w:ascii="宋体" w:hAnsi="宋体"/>
          <w:bCs/>
          <w:kern w:val="2"/>
          <w:sz w:val="24"/>
          <w:szCs w:val="24"/>
        </w:rPr>
        <w:t>一年（具体起止日期以合同签订为准）。其中，现场采购完毕后，15天内到书率达到90%（含）以上，30天内到书率达到99%（含）以上；订单图书从订单发出后，30天内到书率达到80%（含）以上，60天内到书率达到99%（含）以上；全年平均到书率达到99%（含）以上；读者荐购的到书时间根据采购人需求而定；重点图书、多卷图书到书率必须达到100%。误期违约金：2000元/天，无上限。</w:t>
      </w:r>
    </w:p>
    <w:p w14:paraId="6BF87A84">
      <w:pPr>
        <w:adjustRightInd w:val="0"/>
        <w:snapToGrid w:val="0"/>
        <w:spacing w:line="440" w:lineRule="exact"/>
        <w:ind w:firstLine="482" w:firstLineChars="200"/>
        <w:jc w:val="left"/>
        <w:rPr>
          <w:rFonts w:ascii="宋体" w:hAnsi="宋体"/>
          <w:bCs/>
          <w:kern w:val="2"/>
          <w:sz w:val="24"/>
          <w:szCs w:val="24"/>
        </w:rPr>
      </w:pPr>
      <w:r>
        <w:rPr>
          <w:rFonts w:ascii="宋体" w:hAnsi="宋体"/>
          <w:b/>
          <w:kern w:val="2"/>
          <w:sz w:val="24"/>
          <w:szCs w:val="24"/>
        </w:rPr>
        <w:t>5</w:t>
      </w:r>
      <w:r>
        <w:rPr>
          <w:rFonts w:hint="eastAsia" w:ascii="宋体" w:hAnsi="宋体"/>
          <w:b/>
          <w:kern w:val="2"/>
          <w:sz w:val="24"/>
          <w:szCs w:val="24"/>
        </w:rPr>
        <w:t>.★质量要求：</w:t>
      </w:r>
      <w:r>
        <w:rPr>
          <w:rFonts w:hint="eastAsia" w:ascii="宋体" w:hAnsi="宋体"/>
          <w:bCs/>
          <w:kern w:val="2"/>
          <w:sz w:val="24"/>
          <w:szCs w:val="24"/>
        </w:rPr>
        <w:t>服务质量达到国家及行业合格标准及采购人要求。质量违约金：合同价款的3%。</w:t>
      </w:r>
    </w:p>
    <w:p w14:paraId="36811789">
      <w:pPr>
        <w:adjustRightInd w:val="0"/>
        <w:snapToGrid w:val="0"/>
        <w:spacing w:line="440" w:lineRule="exact"/>
        <w:ind w:firstLine="482" w:firstLineChars="200"/>
        <w:jc w:val="left"/>
        <w:rPr>
          <w:rFonts w:ascii="宋体" w:hAnsi="宋体"/>
          <w:bCs/>
          <w:kern w:val="2"/>
          <w:sz w:val="24"/>
          <w:szCs w:val="24"/>
        </w:rPr>
      </w:pPr>
      <w:r>
        <w:rPr>
          <w:rFonts w:ascii="宋体" w:hAnsi="宋体"/>
          <w:b/>
          <w:kern w:val="2"/>
          <w:sz w:val="24"/>
          <w:szCs w:val="24"/>
        </w:rPr>
        <w:t>6.</w:t>
      </w:r>
      <w:r>
        <w:rPr>
          <w:rFonts w:hint="eastAsia" w:ascii="宋体" w:hAnsi="宋体"/>
          <w:b/>
          <w:kern w:val="2"/>
          <w:sz w:val="24"/>
          <w:szCs w:val="24"/>
        </w:rPr>
        <w:t>★质保期：</w:t>
      </w:r>
      <w:r>
        <w:rPr>
          <w:rFonts w:hint="eastAsia" w:ascii="宋体" w:hAnsi="宋体"/>
          <w:bCs/>
          <w:kern w:val="2"/>
          <w:sz w:val="24"/>
          <w:szCs w:val="24"/>
        </w:rPr>
        <w:t>整体免费质保期</w:t>
      </w:r>
      <w:r>
        <w:rPr>
          <w:rFonts w:hint="eastAsia" w:ascii="宋体" w:hAnsi="宋体"/>
          <w:b/>
          <w:kern w:val="2"/>
          <w:sz w:val="24"/>
          <w:szCs w:val="24"/>
        </w:rPr>
        <w:t>一年</w:t>
      </w:r>
      <w:r>
        <w:rPr>
          <w:rFonts w:hint="eastAsia" w:ascii="宋体" w:hAnsi="宋体"/>
          <w:bCs/>
          <w:kern w:val="2"/>
          <w:sz w:val="24"/>
          <w:szCs w:val="24"/>
        </w:rPr>
        <w:t>，自所有货物最终验收合格之日起算。质保期内不合格的产品实行包退包换。</w:t>
      </w:r>
    </w:p>
    <w:p w14:paraId="1170A6BC">
      <w:pPr>
        <w:shd w:val="clear" w:color="auto" w:fill="FFFFFF"/>
        <w:adjustRightInd w:val="0"/>
        <w:snapToGrid w:val="0"/>
        <w:spacing w:line="440" w:lineRule="exact"/>
        <w:ind w:firstLine="482" w:firstLineChars="200"/>
        <w:rPr>
          <w:rFonts w:ascii="宋体" w:hAnsi="宋体"/>
          <w:b/>
          <w:bCs/>
          <w:kern w:val="2"/>
          <w:sz w:val="24"/>
          <w:szCs w:val="24"/>
        </w:rPr>
      </w:pPr>
      <w:r>
        <w:rPr>
          <w:rFonts w:ascii="宋体" w:hAnsi="宋体"/>
          <w:b/>
          <w:bCs/>
          <w:kern w:val="2"/>
          <w:sz w:val="24"/>
          <w:szCs w:val="24"/>
        </w:rPr>
        <w:t>7</w:t>
      </w:r>
      <w:r>
        <w:rPr>
          <w:rFonts w:hint="eastAsia" w:ascii="宋体" w:hAnsi="宋体"/>
          <w:b/>
          <w:bCs/>
          <w:kern w:val="2"/>
          <w:sz w:val="24"/>
          <w:szCs w:val="24"/>
        </w:rPr>
        <w:t>.★付款方式：</w:t>
      </w:r>
    </w:p>
    <w:p w14:paraId="29B9241C">
      <w:pPr>
        <w:shd w:val="clear" w:color="auto" w:fill="FFFFFF"/>
        <w:adjustRightInd w:val="0"/>
        <w:snapToGrid w:val="0"/>
        <w:spacing w:line="440" w:lineRule="exact"/>
        <w:ind w:firstLine="482" w:firstLineChars="200"/>
        <w:rPr>
          <w:rFonts w:ascii="宋体" w:hAnsi="宋体"/>
          <w:b/>
          <w:bCs/>
          <w:kern w:val="2"/>
          <w:sz w:val="24"/>
          <w:szCs w:val="24"/>
        </w:rPr>
      </w:pPr>
      <w:bookmarkStart w:id="130" w:name="_Hlk124845170"/>
      <w:bookmarkStart w:id="131" w:name="_Hlk123566626"/>
      <w:r>
        <w:rPr>
          <w:rFonts w:hint="eastAsia" w:ascii="宋体" w:hAnsi="宋体"/>
          <w:b/>
          <w:bCs/>
          <w:kern w:val="2"/>
          <w:sz w:val="24"/>
          <w:szCs w:val="24"/>
        </w:rPr>
        <w:t>预付款的支付：合同签订后支付至合同暂定总价的30%；每一批次的图书到达采购人指定地点并由采购人清点、验收、加工审核无误后，计算该批次的实际订单金额，按季度支付图书款。每季度最后一个月的25日前出具书单、发票并经采购人确认，采购人应当在收到发票后 15日内按时足额支付采购资金（如若不及时提供，则付款顺延到下一季度）。发生退书、补货等情况，可顺延至下一季度统一结算（以上价款均不计利息）。每次付款时中标供应商须提供符合采购人财务要求的税金发票。</w:t>
      </w:r>
      <w:bookmarkEnd w:id="130"/>
    </w:p>
    <w:p w14:paraId="3EAB0749">
      <w:pPr>
        <w:numPr>
          <w:ilvl w:val="0"/>
          <w:numId w:val="15"/>
        </w:numPr>
        <w:shd w:val="clear" w:color="auto" w:fill="FFFFFF"/>
        <w:adjustRightInd w:val="0"/>
        <w:snapToGrid w:val="0"/>
        <w:spacing w:line="440" w:lineRule="exact"/>
        <w:ind w:firstLine="482" w:firstLineChars="200"/>
        <w:rPr>
          <w:rFonts w:ascii="宋体" w:hAnsi="宋体"/>
          <w:b/>
          <w:bCs/>
          <w:kern w:val="2"/>
          <w:sz w:val="24"/>
          <w:szCs w:val="24"/>
        </w:rPr>
      </w:pPr>
      <w:r>
        <w:rPr>
          <w:rFonts w:hint="eastAsia" w:ascii="宋体" w:hAnsi="宋体"/>
          <w:b/>
          <w:bCs/>
          <w:kern w:val="2"/>
          <w:sz w:val="24"/>
          <w:szCs w:val="24"/>
        </w:rPr>
        <w:t>供货地点：无锡市梁溪区图书馆。</w:t>
      </w:r>
    </w:p>
    <w:bookmarkEnd w:id="131"/>
    <w:p w14:paraId="42434F70">
      <w:pPr>
        <w:spacing w:line="440" w:lineRule="exact"/>
        <w:ind w:firstLine="482" w:firstLineChars="200"/>
        <w:rPr>
          <w:rFonts w:ascii="宋体" w:hAnsi="宋体"/>
          <w:b/>
          <w:kern w:val="2"/>
          <w:sz w:val="24"/>
          <w:szCs w:val="24"/>
        </w:rPr>
      </w:pPr>
      <w:r>
        <w:rPr>
          <w:rFonts w:hint="eastAsia" w:ascii="宋体" w:hAnsi="宋体"/>
          <w:b/>
          <w:kern w:val="2"/>
          <w:sz w:val="24"/>
          <w:szCs w:val="24"/>
        </w:rPr>
        <w:t>三、本项目采购标的要求</w:t>
      </w:r>
    </w:p>
    <w:p w14:paraId="2B4B6650">
      <w:pPr>
        <w:spacing w:line="440" w:lineRule="exact"/>
        <w:ind w:firstLine="482" w:firstLineChars="200"/>
        <w:rPr>
          <w:rFonts w:ascii="宋体" w:hAnsi="宋体"/>
          <w:b/>
          <w:kern w:val="2"/>
          <w:sz w:val="24"/>
          <w:szCs w:val="24"/>
        </w:rPr>
      </w:pPr>
      <w:r>
        <w:rPr>
          <w:rFonts w:hint="eastAsia" w:ascii="宋体" w:hAnsi="宋体"/>
          <w:b/>
          <w:kern w:val="2"/>
          <w:sz w:val="24"/>
          <w:szCs w:val="24"/>
        </w:rPr>
        <w:t>1.采购清单</w:t>
      </w:r>
    </w:p>
    <w:tbl>
      <w:tblPr>
        <w:tblStyle w:val="66"/>
        <w:tblW w:w="100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755"/>
        <w:gridCol w:w="6554"/>
        <w:gridCol w:w="783"/>
        <w:gridCol w:w="1233"/>
      </w:tblGrid>
      <w:tr w14:paraId="50F73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12" w:type="dxa"/>
            <w:vAlign w:val="center"/>
          </w:tcPr>
          <w:p w14:paraId="06A0D0C0">
            <w:pPr>
              <w:widowControl/>
              <w:adjustRightInd w:val="0"/>
              <w:snapToGrid w:val="0"/>
              <w:spacing w:line="380" w:lineRule="exact"/>
              <w:jc w:val="center"/>
              <w:textAlignment w:val="center"/>
              <w:rPr>
                <w:rFonts w:ascii="宋体" w:hAnsi="宋体" w:cs="宋体"/>
                <w:b/>
                <w:bCs/>
                <w:sz w:val="22"/>
                <w:szCs w:val="22"/>
                <w:lang w:bidi="ar"/>
              </w:rPr>
            </w:pPr>
            <w:r>
              <w:rPr>
                <w:rFonts w:hint="eastAsia" w:ascii="宋体" w:hAnsi="宋体" w:cs="宋体"/>
                <w:b/>
                <w:bCs/>
                <w:sz w:val="22"/>
                <w:szCs w:val="22"/>
                <w:lang w:bidi="ar"/>
              </w:rPr>
              <w:t>编号</w:t>
            </w:r>
          </w:p>
        </w:tc>
        <w:tc>
          <w:tcPr>
            <w:tcW w:w="755" w:type="dxa"/>
            <w:vAlign w:val="center"/>
          </w:tcPr>
          <w:p w14:paraId="62750660">
            <w:pPr>
              <w:widowControl/>
              <w:adjustRightInd w:val="0"/>
              <w:snapToGrid w:val="0"/>
              <w:spacing w:line="380" w:lineRule="exact"/>
              <w:jc w:val="center"/>
              <w:textAlignment w:val="center"/>
              <w:rPr>
                <w:rFonts w:ascii="宋体" w:hAnsi="宋体" w:cs="宋体"/>
                <w:b/>
                <w:bCs/>
                <w:sz w:val="22"/>
                <w:szCs w:val="22"/>
                <w:lang w:bidi="ar"/>
              </w:rPr>
            </w:pPr>
            <w:r>
              <w:rPr>
                <w:rFonts w:hint="eastAsia" w:ascii="宋体" w:hAnsi="宋体" w:cs="宋体"/>
                <w:b/>
                <w:bCs/>
                <w:sz w:val="22"/>
                <w:szCs w:val="22"/>
                <w:lang w:bidi="ar"/>
              </w:rPr>
              <w:t>名称</w:t>
            </w:r>
          </w:p>
        </w:tc>
        <w:tc>
          <w:tcPr>
            <w:tcW w:w="6554" w:type="dxa"/>
            <w:vAlign w:val="center"/>
          </w:tcPr>
          <w:p w14:paraId="3E828CA8">
            <w:pPr>
              <w:widowControl/>
              <w:adjustRightInd w:val="0"/>
              <w:snapToGrid w:val="0"/>
              <w:spacing w:line="380" w:lineRule="exact"/>
              <w:jc w:val="center"/>
              <w:textAlignment w:val="center"/>
              <w:rPr>
                <w:rFonts w:ascii="宋体" w:hAnsi="宋体" w:cs="宋体"/>
                <w:b/>
                <w:bCs/>
                <w:sz w:val="22"/>
                <w:szCs w:val="22"/>
                <w:lang w:bidi="ar"/>
              </w:rPr>
            </w:pPr>
            <w:r>
              <w:rPr>
                <w:rFonts w:hint="eastAsia" w:ascii="宋体" w:hAnsi="宋体" w:cs="宋体"/>
                <w:b/>
                <w:bCs/>
                <w:sz w:val="22"/>
                <w:szCs w:val="22"/>
                <w:lang w:bidi="ar"/>
              </w:rPr>
              <w:t>规格要求技术参数</w:t>
            </w:r>
          </w:p>
        </w:tc>
        <w:tc>
          <w:tcPr>
            <w:tcW w:w="783" w:type="dxa"/>
            <w:vAlign w:val="center"/>
          </w:tcPr>
          <w:p w14:paraId="315AE592">
            <w:pPr>
              <w:widowControl/>
              <w:adjustRightInd w:val="0"/>
              <w:snapToGrid w:val="0"/>
              <w:spacing w:line="380" w:lineRule="exact"/>
              <w:jc w:val="center"/>
              <w:textAlignment w:val="center"/>
              <w:rPr>
                <w:rFonts w:ascii="宋体" w:hAnsi="宋体" w:cs="宋体"/>
                <w:b/>
                <w:bCs/>
                <w:sz w:val="22"/>
                <w:szCs w:val="22"/>
                <w:lang w:bidi="ar"/>
              </w:rPr>
            </w:pPr>
            <w:r>
              <w:rPr>
                <w:rFonts w:hint="eastAsia" w:ascii="宋体" w:hAnsi="宋体" w:cs="宋体"/>
                <w:b/>
                <w:bCs/>
                <w:sz w:val="22"/>
                <w:szCs w:val="22"/>
                <w:lang w:bidi="ar"/>
              </w:rPr>
              <w:t>单位</w:t>
            </w:r>
          </w:p>
        </w:tc>
        <w:tc>
          <w:tcPr>
            <w:tcW w:w="1233" w:type="dxa"/>
            <w:vAlign w:val="center"/>
          </w:tcPr>
          <w:p w14:paraId="0725D208">
            <w:pPr>
              <w:widowControl/>
              <w:adjustRightInd w:val="0"/>
              <w:snapToGrid w:val="0"/>
              <w:spacing w:line="380" w:lineRule="exact"/>
              <w:jc w:val="center"/>
              <w:textAlignment w:val="center"/>
              <w:rPr>
                <w:rFonts w:ascii="宋体" w:hAnsi="宋体" w:cs="宋体"/>
                <w:b/>
                <w:bCs/>
                <w:sz w:val="22"/>
                <w:szCs w:val="22"/>
                <w:lang w:bidi="ar"/>
              </w:rPr>
            </w:pPr>
            <w:r>
              <w:rPr>
                <w:rFonts w:hint="eastAsia" w:ascii="宋体" w:hAnsi="宋体" w:cs="宋体"/>
                <w:b/>
                <w:bCs/>
                <w:sz w:val="22"/>
                <w:szCs w:val="22"/>
                <w:lang w:bidi="ar"/>
              </w:rPr>
              <w:t>采购标的所属行业</w:t>
            </w:r>
          </w:p>
        </w:tc>
      </w:tr>
      <w:tr w14:paraId="519EA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2" w:type="dxa"/>
            <w:vAlign w:val="center"/>
          </w:tcPr>
          <w:p w14:paraId="36BA2942">
            <w:pPr>
              <w:widowControl/>
              <w:adjustRightInd w:val="0"/>
              <w:snapToGrid w:val="0"/>
              <w:spacing w:line="380" w:lineRule="exact"/>
              <w:jc w:val="center"/>
              <w:textAlignment w:val="center"/>
              <w:rPr>
                <w:rFonts w:ascii="宋体" w:hAnsi="宋体" w:cs="宋体"/>
                <w:sz w:val="22"/>
                <w:szCs w:val="22"/>
                <w:lang w:bidi="ar"/>
              </w:rPr>
            </w:pPr>
            <w:r>
              <w:rPr>
                <w:rFonts w:hint="eastAsia" w:ascii="宋体" w:hAnsi="宋体" w:cs="宋体"/>
                <w:sz w:val="22"/>
                <w:szCs w:val="22"/>
                <w:lang w:bidi="ar"/>
              </w:rPr>
              <w:t>1</w:t>
            </w:r>
          </w:p>
        </w:tc>
        <w:tc>
          <w:tcPr>
            <w:tcW w:w="755" w:type="dxa"/>
            <w:vAlign w:val="center"/>
          </w:tcPr>
          <w:p w14:paraId="1ECD890B">
            <w:pPr>
              <w:widowControl/>
              <w:adjustRightInd w:val="0"/>
              <w:snapToGrid w:val="0"/>
              <w:spacing w:line="380" w:lineRule="exact"/>
              <w:jc w:val="center"/>
              <w:textAlignment w:val="center"/>
              <w:rPr>
                <w:rFonts w:ascii="宋体" w:hAnsi="宋体" w:cs="宋体"/>
                <w:sz w:val="22"/>
                <w:szCs w:val="22"/>
                <w:lang w:bidi="ar"/>
              </w:rPr>
            </w:pPr>
            <w:r>
              <w:rPr>
                <w:rFonts w:hint="eastAsia" w:ascii="宋体" w:hAnsi="宋体" w:cs="宋体"/>
                <w:sz w:val="22"/>
                <w:szCs w:val="22"/>
                <w:lang w:bidi="ar"/>
              </w:rPr>
              <w:t>纸质图书</w:t>
            </w:r>
          </w:p>
        </w:tc>
        <w:tc>
          <w:tcPr>
            <w:tcW w:w="6554" w:type="dxa"/>
            <w:vAlign w:val="center"/>
          </w:tcPr>
          <w:p w14:paraId="4E0F2A16">
            <w:pPr>
              <w:adjustRightInd w:val="0"/>
              <w:snapToGrid w:val="0"/>
              <w:spacing w:line="380" w:lineRule="exact"/>
              <w:rPr>
                <w:rFonts w:ascii="宋体" w:hAnsi="宋体" w:cs="宋体"/>
                <w:b/>
                <w:bCs/>
                <w:kern w:val="2"/>
                <w:sz w:val="22"/>
                <w:szCs w:val="22"/>
              </w:rPr>
            </w:pPr>
            <w:r>
              <w:rPr>
                <w:rFonts w:hint="eastAsia" w:ascii="宋体" w:hAnsi="宋体" w:cs="宋体"/>
                <w:b/>
                <w:bCs/>
                <w:kern w:val="2"/>
                <w:sz w:val="22"/>
                <w:szCs w:val="22"/>
              </w:rPr>
              <w:t>一、图书标准及要求：</w:t>
            </w:r>
          </w:p>
          <w:p w14:paraId="36CE6596">
            <w:pPr>
              <w:adjustRightInd w:val="0"/>
              <w:snapToGrid w:val="0"/>
              <w:spacing w:line="380" w:lineRule="exact"/>
              <w:ind w:firstLine="440" w:firstLineChars="200"/>
              <w:rPr>
                <w:rFonts w:ascii="宋体" w:hAnsi="宋体" w:cs="宋体"/>
                <w:kern w:val="2"/>
                <w:sz w:val="22"/>
                <w:szCs w:val="22"/>
              </w:rPr>
            </w:pPr>
            <w:r>
              <w:rPr>
                <w:rFonts w:hint="eastAsia" w:ascii="宋体" w:hAnsi="宋体" w:cs="宋体"/>
                <w:kern w:val="2"/>
                <w:sz w:val="22"/>
                <w:szCs w:val="22"/>
              </w:rPr>
              <w:t>所有图书质量符合《中华人民共和国产品质量法》和新闻出版署《图书质量管理规定》；印刷技术标准符合中华人民共和国国标GB9851；书刊印刷质量评价和分级方法依据CY2－91标准；图书开本及幅面尺寸符合GB/T788－1999标准。供应商必须按照本招标文件采购目录中所有要求的招标图书进行投标。每本图书的书名、出版社、定价须与采购目录中公布的相一致。</w:t>
            </w:r>
          </w:p>
          <w:p w14:paraId="271BEBEF">
            <w:pPr>
              <w:adjustRightInd w:val="0"/>
              <w:snapToGrid w:val="0"/>
              <w:spacing w:line="380" w:lineRule="exact"/>
              <w:rPr>
                <w:rFonts w:ascii="宋体" w:hAnsi="宋体" w:cs="宋体"/>
                <w:b/>
                <w:bCs/>
                <w:kern w:val="2"/>
                <w:sz w:val="22"/>
                <w:szCs w:val="22"/>
              </w:rPr>
            </w:pPr>
            <w:r>
              <w:rPr>
                <w:rFonts w:hint="eastAsia" w:ascii="宋体" w:hAnsi="宋体" w:cs="宋体"/>
                <w:b/>
                <w:bCs/>
                <w:kern w:val="2"/>
                <w:sz w:val="22"/>
                <w:szCs w:val="22"/>
              </w:rPr>
              <w:t>二、图书配置要求：</w:t>
            </w:r>
          </w:p>
          <w:p w14:paraId="7536EB64">
            <w:pPr>
              <w:adjustRightInd w:val="0"/>
              <w:snapToGrid w:val="0"/>
              <w:spacing w:line="380" w:lineRule="exact"/>
              <w:ind w:firstLine="440" w:firstLineChars="200"/>
              <w:rPr>
                <w:rFonts w:ascii="宋体" w:hAnsi="宋体" w:cs="宋体"/>
                <w:kern w:val="2"/>
                <w:sz w:val="22"/>
                <w:szCs w:val="22"/>
              </w:rPr>
            </w:pPr>
            <w:r>
              <w:rPr>
                <w:rFonts w:hint="eastAsia" w:ascii="宋体" w:hAnsi="宋体" w:cs="宋体"/>
                <w:kern w:val="2"/>
                <w:sz w:val="22"/>
                <w:szCs w:val="22"/>
              </w:rPr>
              <w:t>1.供应商应保证所供图书均为国家正式出版物，要求投标图书必须适合于学校使用的原装正版、健康有益的图书，杜绝色情、淫秽书刊。</w:t>
            </w:r>
          </w:p>
          <w:p w14:paraId="56F144AD">
            <w:pPr>
              <w:adjustRightInd w:val="0"/>
              <w:snapToGrid w:val="0"/>
              <w:spacing w:line="380" w:lineRule="exact"/>
              <w:ind w:firstLine="440" w:firstLineChars="200"/>
              <w:rPr>
                <w:rFonts w:ascii="宋体" w:hAnsi="宋体" w:cs="宋体"/>
                <w:kern w:val="2"/>
                <w:sz w:val="22"/>
                <w:szCs w:val="22"/>
              </w:rPr>
            </w:pPr>
            <w:r>
              <w:rPr>
                <w:rFonts w:hint="eastAsia" w:ascii="宋体" w:hAnsi="宋体" w:cs="宋体"/>
                <w:kern w:val="2"/>
                <w:sz w:val="22"/>
                <w:szCs w:val="22"/>
              </w:rPr>
              <w:t>2.所有图书质量必须符合国家相关标准，且必须保证所供图书全部为全新、未经使用过的正版出版物。如发生用无合法版权或使用过的二手书充数，则供应商必须承担因侵犯专利权、版权或其他知识产权而被提起的诉讼和索赔并承担相应的法律责任。</w:t>
            </w:r>
          </w:p>
          <w:p w14:paraId="00E489AD">
            <w:pPr>
              <w:adjustRightInd w:val="0"/>
              <w:snapToGrid w:val="0"/>
              <w:spacing w:line="380" w:lineRule="exact"/>
              <w:ind w:firstLine="440" w:firstLineChars="200"/>
              <w:rPr>
                <w:rFonts w:ascii="宋体" w:hAnsi="宋体" w:cs="宋体"/>
                <w:kern w:val="2"/>
                <w:sz w:val="22"/>
                <w:szCs w:val="22"/>
              </w:rPr>
            </w:pPr>
            <w:r>
              <w:rPr>
                <w:rFonts w:hint="eastAsia" w:ascii="宋体" w:hAnsi="宋体" w:cs="宋体"/>
                <w:kern w:val="2"/>
                <w:sz w:val="22"/>
                <w:szCs w:val="22"/>
              </w:rPr>
              <w:t>3.供应商在中标后应按采购人要求提供图书，并负责免费送书到指定地点。在采购人选定图书后，未经采购人同意，供应商不得随意搭配其他未选书目。送书清单一式两份，内容包括书名、书号、出版社名称、出版时间、码洋、实洋、册数、总价等相关信息。</w:t>
            </w:r>
          </w:p>
          <w:p w14:paraId="5A8269BE">
            <w:pPr>
              <w:adjustRightInd w:val="0"/>
              <w:snapToGrid w:val="0"/>
              <w:spacing w:line="380" w:lineRule="exact"/>
              <w:rPr>
                <w:rFonts w:ascii="宋体" w:hAnsi="宋体" w:cs="宋体"/>
                <w:b/>
                <w:bCs/>
                <w:kern w:val="2"/>
                <w:sz w:val="22"/>
                <w:szCs w:val="22"/>
              </w:rPr>
            </w:pPr>
            <w:r>
              <w:rPr>
                <w:rFonts w:hint="eastAsia" w:ascii="宋体" w:hAnsi="宋体" w:cs="宋体"/>
                <w:b/>
                <w:bCs/>
                <w:kern w:val="2"/>
                <w:sz w:val="22"/>
                <w:szCs w:val="22"/>
              </w:rPr>
              <w:t>三、图书质量要求：</w:t>
            </w:r>
          </w:p>
          <w:p w14:paraId="581F8B32">
            <w:pPr>
              <w:adjustRightInd w:val="0"/>
              <w:snapToGrid w:val="0"/>
              <w:spacing w:line="380" w:lineRule="exact"/>
              <w:ind w:firstLine="442" w:firstLineChars="200"/>
              <w:rPr>
                <w:rFonts w:ascii="宋体" w:hAnsi="宋体" w:cs="宋体"/>
                <w:b/>
                <w:bCs/>
                <w:kern w:val="2"/>
                <w:sz w:val="22"/>
                <w:szCs w:val="22"/>
              </w:rPr>
            </w:pPr>
            <w:r>
              <w:rPr>
                <w:rFonts w:hint="eastAsia" w:ascii="宋体" w:hAnsi="宋体" w:cs="宋体"/>
                <w:b/>
                <w:bCs/>
                <w:kern w:val="2"/>
                <w:sz w:val="22"/>
                <w:szCs w:val="22"/>
              </w:rPr>
              <w:t>1.★所有图书质量符合《中华人民共和国产品质量法》和新闻出版署《图书质量管理规定》；印刷技术标准符合中华人民共和国国标GB9851；书刊印刷质量评价和分级方法依据CY2－91标准；图书开本及幅面尺寸符合GB/T788－1999标准。</w:t>
            </w:r>
          </w:p>
          <w:p w14:paraId="4D2BD50E">
            <w:pPr>
              <w:adjustRightInd w:val="0"/>
              <w:snapToGrid w:val="0"/>
              <w:spacing w:line="380" w:lineRule="exact"/>
              <w:ind w:firstLine="440" w:firstLineChars="200"/>
              <w:rPr>
                <w:rFonts w:ascii="宋体" w:hAnsi="宋体" w:cs="宋体"/>
                <w:kern w:val="2"/>
                <w:sz w:val="22"/>
                <w:szCs w:val="22"/>
              </w:rPr>
            </w:pPr>
            <w:r>
              <w:rPr>
                <w:rFonts w:hint="eastAsia" w:ascii="宋体" w:hAnsi="宋体" w:cs="宋体"/>
                <w:kern w:val="2"/>
                <w:sz w:val="22"/>
                <w:szCs w:val="22"/>
              </w:rPr>
              <w:t>2.封面印刷套印准确，字、图、点、线印迹清楚，不花、不毛、不糊，实地版墨包均匀，无回胶印，背面不脏。</w:t>
            </w:r>
          </w:p>
          <w:p w14:paraId="25995666">
            <w:pPr>
              <w:adjustRightInd w:val="0"/>
              <w:snapToGrid w:val="0"/>
              <w:spacing w:line="380" w:lineRule="exact"/>
              <w:ind w:firstLine="440" w:firstLineChars="200"/>
              <w:rPr>
                <w:rFonts w:ascii="宋体" w:hAnsi="宋体" w:cs="宋体"/>
                <w:kern w:val="2"/>
                <w:sz w:val="22"/>
                <w:szCs w:val="22"/>
              </w:rPr>
            </w:pPr>
            <w:r>
              <w:rPr>
                <w:rFonts w:hint="eastAsia" w:ascii="宋体" w:hAnsi="宋体" w:cs="宋体"/>
                <w:kern w:val="2"/>
                <w:sz w:val="22"/>
                <w:szCs w:val="22"/>
              </w:rPr>
              <w:t>3.插图印刷</w:t>
            </w:r>
          </w:p>
          <w:p w14:paraId="06945881">
            <w:pPr>
              <w:adjustRightInd w:val="0"/>
              <w:snapToGrid w:val="0"/>
              <w:spacing w:line="380" w:lineRule="exact"/>
              <w:ind w:firstLine="297" w:firstLineChars="135"/>
              <w:rPr>
                <w:rFonts w:ascii="宋体" w:hAnsi="宋体" w:cs="宋体"/>
                <w:kern w:val="2"/>
                <w:sz w:val="22"/>
                <w:szCs w:val="22"/>
              </w:rPr>
            </w:pPr>
            <w:r>
              <w:rPr>
                <w:rFonts w:hint="eastAsia" w:ascii="宋体" w:hAnsi="宋体" w:cs="宋体"/>
                <w:kern w:val="2"/>
                <w:sz w:val="22"/>
                <w:szCs w:val="22"/>
              </w:rPr>
              <w:t>①套印准确、层次分明、轮廓实，电分制版无浮雕印。</w:t>
            </w:r>
          </w:p>
          <w:p w14:paraId="0414115A">
            <w:pPr>
              <w:adjustRightInd w:val="0"/>
              <w:snapToGrid w:val="0"/>
              <w:spacing w:line="380" w:lineRule="exact"/>
              <w:ind w:firstLine="297" w:firstLineChars="135"/>
              <w:rPr>
                <w:rFonts w:ascii="宋体" w:hAnsi="宋体" w:cs="宋体"/>
                <w:kern w:val="2"/>
                <w:sz w:val="22"/>
                <w:szCs w:val="22"/>
              </w:rPr>
            </w:pPr>
            <w:r>
              <w:rPr>
                <w:rFonts w:hint="eastAsia" w:ascii="宋体" w:hAnsi="宋体" w:cs="宋体"/>
                <w:kern w:val="2"/>
                <w:sz w:val="22"/>
                <w:szCs w:val="22"/>
              </w:rPr>
              <w:t>②网点清晰饱满，小点不秃、大点光洁不糊，质感好。</w:t>
            </w:r>
          </w:p>
          <w:p w14:paraId="10EA5DEC">
            <w:pPr>
              <w:adjustRightInd w:val="0"/>
              <w:snapToGrid w:val="0"/>
              <w:spacing w:line="380" w:lineRule="exact"/>
              <w:ind w:firstLine="297" w:firstLineChars="135"/>
              <w:rPr>
                <w:rFonts w:ascii="宋体" w:hAnsi="宋体" w:cs="宋体"/>
                <w:kern w:val="2"/>
                <w:sz w:val="22"/>
                <w:szCs w:val="22"/>
              </w:rPr>
            </w:pPr>
            <w:r>
              <w:rPr>
                <w:rFonts w:hint="eastAsia" w:ascii="宋体" w:hAnsi="宋体" w:cs="宋体"/>
                <w:kern w:val="2"/>
                <w:sz w:val="22"/>
                <w:szCs w:val="22"/>
              </w:rPr>
              <w:t>③墨色均匀实，色彩鲜艳有光泽，肤色正，接版准确，色调深浅一致。</w:t>
            </w:r>
          </w:p>
          <w:p w14:paraId="0A21F15E">
            <w:pPr>
              <w:adjustRightInd w:val="0"/>
              <w:snapToGrid w:val="0"/>
              <w:spacing w:line="380" w:lineRule="exact"/>
              <w:ind w:firstLine="440" w:firstLineChars="200"/>
              <w:rPr>
                <w:rFonts w:ascii="宋体" w:hAnsi="宋体" w:cs="宋体"/>
                <w:kern w:val="2"/>
                <w:sz w:val="22"/>
                <w:szCs w:val="22"/>
              </w:rPr>
            </w:pPr>
            <w:r>
              <w:rPr>
                <w:rFonts w:hint="eastAsia" w:ascii="宋体" w:hAnsi="宋体" w:cs="宋体"/>
                <w:kern w:val="2"/>
                <w:sz w:val="22"/>
                <w:szCs w:val="22"/>
              </w:rPr>
              <w:t>4.正文印刷</w:t>
            </w:r>
          </w:p>
          <w:p w14:paraId="53355354">
            <w:pPr>
              <w:adjustRightInd w:val="0"/>
              <w:snapToGrid w:val="0"/>
              <w:spacing w:line="380" w:lineRule="exact"/>
              <w:ind w:firstLine="297" w:firstLineChars="135"/>
              <w:rPr>
                <w:rFonts w:ascii="宋体" w:hAnsi="宋体" w:cs="宋体"/>
                <w:kern w:val="2"/>
                <w:sz w:val="22"/>
                <w:szCs w:val="22"/>
              </w:rPr>
            </w:pPr>
            <w:r>
              <w:rPr>
                <w:rFonts w:hint="eastAsia" w:ascii="宋体" w:hAnsi="宋体" w:cs="宋体"/>
                <w:kern w:val="2"/>
                <w:sz w:val="22"/>
                <w:szCs w:val="22"/>
              </w:rPr>
              <w:t>①压力：压力适度，全书前后轻重一致。</w:t>
            </w:r>
          </w:p>
          <w:p w14:paraId="3FCA8F7D">
            <w:pPr>
              <w:adjustRightInd w:val="0"/>
              <w:snapToGrid w:val="0"/>
              <w:spacing w:line="380" w:lineRule="exact"/>
              <w:ind w:firstLine="297" w:firstLineChars="135"/>
              <w:rPr>
                <w:rFonts w:ascii="宋体" w:hAnsi="宋体" w:cs="宋体"/>
                <w:kern w:val="2"/>
                <w:sz w:val="22"/>
                <w:szCs w:val="22"/>
              </w:rPr>
            </w:pPr>
            <w:r>
              <w:rPr>
                <w:rFonts w:hint="eastAsia" w:ascii="宋体" w:hAnsi="宋体" w:cs="宋体"/>
                <w:kern w:val="2"/>
                <w:sz w:val="22"/>
                <w:szCs w:val="22"/>
              </w:rPr>
              <w:t>②墨色：全书前后一致，浓淡适度。</w:t>
            </w:r>
          </w:p>
          <w:p w14:paraId="58EF7D4F">
            <w:pPr>
              <w:adjustRightInd w:val="0"/>
              <w:snapToGrid w:val="0"/>
              <w:spacing w:line="380" w:lineRule="exact"/>
              <w:ind w:firstLine="297" w:firstLineChars="135"/>
              <w:rPr>
                <w:rFonts w:ascii="宋体" w:hAnsi="宋体" w:cs="宋体"/>
                <w:kern w:val="2"/>
                <w:sz w:val="22"/>
                <w:szCs w:val="22"/>
              </w:rPr>
            </w:pPr>
            <w:r>
              <w:rPr>
                <w:rFonts w:hint="eastAsia" w:ascii="宋体" w:hAnsi="宋体" w:cs="宋体"/>
                <w:kern w:val="2"/>
                <w:sz w:val="22"/>
                <w:szCs w:val="22"/>
              </w:rPr>
              <w:t>③套印：版面端正，正反套印准确。</w:t>
            </w:r>
          </w:p>
          <w:p w14:paraId="76A723CD">
            <w:pPr>
              <w:adjustRightInd w:val="0"/>
              <w:snapToGrid w:val="0"/>
              <w:spacing w:line="380" w:lineRule="exact"/>
              <w:ind w:firstLine="297" w:firstLineChars="135"/>
              <w:rPr>
                <w:rFonts w:ascii="宋体" w:hAnsi="宋体" w:cs="宋体"/>
                <w:kern w:val="2"/>
                <w:sz w:val="22"/>
                <w:szCs w:val="22"/>
              </w:rPr>
            </w:pPr>
            <w:r>
              <w:rPr>
                <w:rFonts w:hint="eastAsia" w:ascii="宋体" w:hAnsi="宋体" w:cs="宋体"/>
                <w:kern w:val="2"/>
                <w:sz w:val="22"/>
                <w:szCs w:val="22"/>
              </w:rPr>
              <w:t>④文字：文字、标点清晰，笔锋挺秀，无缺笔断划，标题黑实不花，小字不糊不瞎。</w:t>
            </w:r>
          </w:p>
          <w:p w14:paraId="05156317">
            <w:pPr>
              <w:adjustRightInd w:val="0"/>
              <w:snapToGrid w:val="0"/>
              <w:spacing w:line="380" w:lineRule="exact"/>
              <w:ind w:firstLine="297" w:firstLineChars="135"/>
              <w:rPr>
                <w:rFonts w:ascii="宋体" w:hAnsi="宋体" w:cs="宋体"/>
                <w:kern w:val="2"/>
                <w:sz w:val="22"/>
                <w:szCs w:val="22"/>
              </w:rPr>
            </w:pPr>
            <w:r>
              <w:rPr>
                <w:rFonts w:hint="eastAsia" w:ascii="宋体" w:hAnsi="宋体" w:cs="宋体"/>
                <w:kern w:val="2"/>
                <w:sz w:val="22"/>
                <w:szCs w:val="22"/>
              </w:rPr>
              <w:t>⑤书目无脏污，破损，无钉花，野黑。</w:t>
            </w:r>
          </w:p>
          <w:p w14:paraId="20872753">
            <w:pPr>
              <w:adjustRightInd w:val="0"/>
              <w:snapToGrid w:val="0"/>
              <w:spacing w:line="380" w:lineRule="exact"/>
              <w:ind w:firstLine="440" w:firstLineChars="200"/>
              <w:rPr>
                <w:rFonts w:ascii="宋体" w:hAnsi="宋体" w:cs="宋体"/>
                <w:kern w:val="2"/>
                <w:sz w:val="22"/>
                <w:szCs w:val="22"/>
              </w:rPr>
            </w:pPr>
            <w:r>
              <w:rPr>
                <w:rFonts w:hint="eastAsia" w:ascii="宋体" w:hAnsi="宋体" w:cs="宋体"/>
                <w:kern w:val="2"/>
                <w:sz w:val="22"/>
                <w:szCs w:val="22"/>
              </w:rPr>
              <w:t>5.装订</w:t>
            </w:r>
          </w:p>
          <w:p w14:paraId="7BFC56F1">
            <w:pPr>
              <w:adjustRightInd w:val="0"/>
              <w:snapToGrid w:val="0"/>
              <w:spacing w:line="380" w:lineRule="exact"/>
              <w:ind w:firstLine="297" w:firstLineChars="135"/>
              <w:rPr>
                <w:rFonts w:ascii="宋体" w:hAnsi="宋体" w:cs="宋体"/>
                <w:kern w:val="2"/>
                <w:sz w:val="22"/>
                <w:szCs w:val="22"/>
              </w:rPr>
            </w:pPr>
            <w:r>
              <w:rPr>
                <w:rFonts w:hint="eastAsia" w:ascii="宋体" w:hAnsi="宋体" w:cs="宋体"/>
                <w:kern w:val="2"/>
                <w:sz w:val="22"/>
                <w:szCs w:val="22"/>
              </w:rPr>
              <w:t>①开本尺寸符合设计要求，套收规格一致，成品切方正，无明显刀花，无连接页、折角、破头。</w:t>
            </w:r>
          </w:p>
          <w:p w14:paraId="1AA059CF">
            <w:pPr>
              <w:adjustRightInd w:val="0"/>
              <w:snapToGrid w:val="0"/>
              <w:spacing w:line="380" w:lineRule="exact"/>
              <w:ind w:firstLine="297" w:firstLineChars="135"/>
              <w:rPr>
                <w:rFonts w:ascii="宋体" w:hAnsi="宋体" w:cs="宋体"/>
                <w:kern w:val="2"/>
                <w:sz w:val="22"/>
                <w:szCs w:val="22"/>
              </w:rPr>
            </w:pPr>
            <w:r>
              <w:rPr>
                <w:rFonts w:hint="eastAsia" w:ascii="宋体" w:hAnsi="宋体" w:cs="宋体"/>
                <w:kern w:val="2"/>
                <w:sz w:val="22"/>
                <w:szCs w:val="22"/>
              </w:rPr>
              <w:t>②书背平整，无空背、起泡、明显皱纹，书脊字居中封面齐色，边框要色正。</w:t>
            </w:r>
          </w:p>
          <w:p w14:paraId="14A2103A">
            <w:pPr>
              <w:adjustRightInd w:val="0"/>
              <w:snapToGrid w:val="0"/>
              <w:spacing w:line="380" w:lineRule="exact"/>
              <w:ind w:firstLine="297" w:firstLineChars="135"/>
              <w:rPr>
                <w:rFonts w:ascii="宋体" w:hAnsi="宋体" w:cs="宋体"/>
                <w:kern w:val="2"/>
                <w:sz w:val="22"/>
                <w:szCs w:val="22"/>
              </w:rPr>
            </w:pPr>
            <w:r>
              <w:rPr>
                <w:rFonts w:hint="eastAsia" w:ascii="宋体" w:hAnsi="宋体" w:cs="宋体"/>
                <w:kern w:val="2"/>
                <w:sz w:val="22"/>
                <w:szCs w:val="22"/>
              </w:rPr>
              <w:t>③全书页码折正，书面平服，无皱折（八字折等）</w:t>
            </w:r>
          </w:p>
          <w:p w14:paraId="28553320">
            <w:pPr>
              <w:adjustRightInd w:val="0"/>
              <w:snapToGrid w:val="0"/>
              <w:spacing w:line="380" w:lineRule="exact"/>
              <w:ind w:firstLine="297" w:firstLineChars="135"/>
              <w:rPr>
                <w:rFonts w:ascii="宋体" w:hAnsi="宋体" w:cs="宋体"/>
                <w:kern w:val="2"/>
                <w:sz w:val="22"/>
                <w:szCs w:val="22"/>
              </w:rPr>
            </w:pPr>
            <w:r>
              <w:rPr>
                <w:rFonts w:hint="eastAsia" w:ascii="宋体" w:hAnsi="宋体" w:cs="宋体"/>
                <w:kern w:val="2"/>
                <w:sz w:val="22"/>
                <w:szCs w:val="22"/>
              </w:rPr>
              <w:t>④骑马钉、平钉的钉脚不翘，无断丝，凸肚，钉距匀称，坚实牢固易翻不脱页</w:t>
            </w:r>
          </w:p>
        </w:tc>
        <w:tc>
          <w:tcPr>
            <w:tcW w:w="783" w:type="dxa"/>
            <w:vAlign w:val="center"/>
          </w:tcPr>
          <w:p w14:paraId="679712FC">
            <w:pPr>
              <w:widowControl/>
              <w:adjustRightInd w:val="0"/>
              <w:snapToGrid w:val="0"/>
              <w:spacing w:line="380" w:lineRule="exact"/>
              <w:textAlignment w:val="center"/>
              <w:rPr>
                <w:rFonts w:ascii="宋体" w:hAnsi="宋体" w:cs="宋体"/>
                <w:sz w:val="22"/>
                <w:szCs w:val="22"/>
                <w:lang w:bidi="ar"/>
              </w:rPr>
            </w:pPr>
            <w:r>
              <w:rPr>
                <w:rFonts w:hint="eastAsia" w:ascii="宋体" w:hAnsi="宋体" w:cs="宋体"/>
                <w:sz w:val="22"/>
                <w:szCs w:val="22"/>
                <w:lang w:bidi="ar"/>
              </w:rPr>
              <w:t xml:space="preserve"> 一批</w:t>
            </w:r>
          </w:p>
        </w:tc>
        <w:tc>
          <w:tcPr>
            <w:tcW w:w="1233" w:type="dxa"/>
            <w:vAlign w:val="center"/>
          </w:tcPr>
          <w:p w14:paraId="29C04EE0">
            <w:pPr>
              <w:widowControl/>
              <w:adjustRightInd w:val="0"/>
              <w:snapToGrid w:val="0"/>
              <w:spacing w:line="380" w:lineRule="exact"/>
              <w:jc w:val="center"/>
              <w:textAlignment w:val="center"/>
              <w:rPr>
                <w:rFonts w:ascii="宋体" w:hAnsi="宋体" w:cs="宋体"/>
                <w:sz w:val="22"/>
                <w:szCs w:val="22"/>
                <w:lang w:bidi="ar"/>
              </w:rPr>
            </w:pPr>
            <w:r>
              <w:rPr>
                <w:rFonts w:hint="eastAsia" w:ascii="宋体" w:hAnsi="宋体" w:cs="宋体"/>
                <w:sz w:val="22"/>
                <w:szCs w:val="22"/>
                <w:lang w:bidi="ar"/>
              </w:rPr>
              <w:t>批发业</w:t>
            </w:r>
          </w:p>
        </w:tc>
      </w:tr>
    </w:tbl>
    <w:p w14:paraId="4F988CFC">
      <w:pPr>
        <w:spacing w:line="440" w:lineRule="exact"/>
        <w:ind w:firstLine="482"/>
        <w:jc w:val="left"/>
        <w:rPr>
          <w:rFonts w:ascii="宋体" w:hAnsi="宋体" w:cs="宋体"/>
          <w:b/>
          <w:bCs/>
          <w:sz w:val="24"/>
          <w:szCs w:val="24"/>
        </w:rPr>
      </w:pPr>
      <w:r>
        <w:rPr>
          <w:rFonts w:hint="eastAsia" w:ascii="宋体" w:hAnsi="宋体" w:cs="宋体"/>
          <w:b/>
          <w:bCs/>
          <w:sz w:val="24"/>
          <w:szCs w:val="24"/>
        </w:rPr>
        <w:t>2.供货要求</w:t>
      </w:r>
    </w:p>
    <w:p w14:paraId="2A657365">
      <w:pPr>
        <w:spacing w:line="440" w:lineRule="exact"/>
        <w:ind w:firstLine="480" w:firstLineChars="200"/>
        <w:rPr>
          <w:rFonts w:ascii="宋体" w:hAnsi="宋体"/>
          <w:bCs/>
          <w:kern w:val="2"/>
          <w:sz w:val="24"/>
          <w:szCs w:val="18"/>
        </w:rPr>
      </w:pPr>
      <w:r>
        <w:rPr>
          <w:rFonts w:hint="eastAsia" w:ascii="宋体" w:hAnsi="宋体"/>
          <w:bCs/>
          <w:kern w:val="2"/>
          <w:sz w:val="24"/>
          <w:szCs w:val="18"/>
        </w:rPr>
        <w:t>（1）投标供应商中标后不意味着出版物的售出，采购人无法预计也无法保证向中标供应商采购的数量，中标后由采购人按实际需求对中标供应商进行采购任务分配。</w:t>
      </w:r>
    </w:p>
    <w:p w14:paraId="1108A6FC">
      <w:pPr>
        <w:spacing w:line="440" w:lineRule="exact"/>
        <w:ind w:firstLine="480" w:firstLineChars="200"/>
        <w:rPr>
          <w:rFonts w:ascii="宋体" w:hAnsi="宋体"/>
          <w:bCs/>
          <w:kern w:val="2"/>
          <w:sz w:val="24"/>
          <w:szCs w:val="18"/>
        </w:rPr>
      </w:pPr>
      <w:r>
        <w:rPr>
          <w:rFonts w:hint="eastAsia" w:ascii="宋体" w:hAnsi="宋体"/>
          <w:bCs/>
          <w:kern w:val="2"/>
          <w:sz w:val="24"/>
          <w:szCs w:val="18"/>
        </w:rPr>
        <w:t>（</w:t>
      </w:r>
      <w:r>
        <w:rPr>
          <w:rFonts w:ascii="宋体" w:hAnsi="宋体"/>
          <w:bCs/>
          <w:kern w:val="2"/>
          <w:sz w:val="24"/>
          <w:szCs w:val="18"/>
        </w:rPr>
        <w:t>2</w:t>
      </w:r>
      <w:r>
        <w:rPr>
          <w:rFonts w:hint="eastAsia" w:ascii="宋体" w:hAnsi="宋体"/>
          <w:bCs/>
          <w:kern w:val="2"/>
          <w:sz w:val="24"/>
          <w:szCs w:val="18"/>
        </w:rPr>
        <w:t>）图书采购以现场采购方式为主、订单采购为辅，除提供不定期现场采购外，还应根据采购人需求，组织采购人采购人员参加全国书市及其它大型书展、馆藏会或到出版社专采等，采购人提前一周通知供应商，供应商全年组织外出采购次数不少于4次，并向采购人提供相关服务，如车辆运送、搬家、排架及分地实施上架、移架等工作。配送人员要求着装得体、文明操作。</w:t>
      </w:r>
    </w:p>
    <w:p w14:paraId="13FADB5B">
      <w:pPr>
        <w:spacing w:line="440" w:lineRule="exact"/>
        <w:ind w:firstLine="480" w:firstLineChars="200"/>
        <w:rPr>
          <w:rFonts w:ascii="宋体" w:hAnsi="宋体"/>
          <w:bCs/>
          <w:kern w:val="2"/>
          <w:sz w:val="24"/>
          <w:szCs w:val="18"/>
        </w:rPr>
      </w:pPr>
      <w:r>
        <w:rPr>
          <w:rFonts w:hint="eastAsia" w:ascii="宋体" w:hAnsi="宋体"/>
          <w:bCs/>
          <w:kern w:val="2"/>
          <w:sz w:val="24"/>
          <w:szCs w:val="18"/>
        </w:rPr>
        <w:t>（</w:t>
      </w:r>
      <w:r>
        <w:rPr>
          <w:rFonts w:ascii="宋体" w:hAnsi="宋体"/>
          <w:bCs/>
          <w:kern w:val="2"/>
          <w:sz w:val="24"/>
          <w:szCs w:val="18"/>
        </w:rPr>
        <w:t>3</w:t>
      </w:r>
      <w:r>
        <w:rPr>
          <w:rFonts w:hint="eastAsia" w:ascii="宋体" w:hAnsi="宋体"/>
          <w:bCs/>
          <w:kern w:val="2"/>
          <w:sz w:val="24"/>
          <w:szCs w:val="18"/>
        </w:rPr>
        <w:t>）送货过程中所产生的费用由中标供应商负责，并协助采购人完成拆验工作。因各种原因造成的误订或订重的书，以及采购人根据馆藏建设原则所决定的不能够入藏的图书，中标供应商在未加工之前应接受退书。图书实体到馆后，如发现其内容不适合采购人收藏，无论图书订购与否、加工与否，采购人均有权退回。</w:t>
      </w:r>
    </w:p>
    <w:p w14:paraId="19BDE251">
      <w:pPr>
        <w:spacing w:line="440" w:lineRule="exact"/>
        <w:ind w:firstLine="480" w:firstLineChars="200"/>
        <w:rPr>
          <w:rFonts w:ascii="宋体" w:hAnsi="宋体"/>
          <w:bCs/>
          <w:kern w:val="2"/>
          <w:sz w:val="24"/>
          <w:szCs w:val="18"/>
        </w:rPr>
      </w:pPr>
      <w:r>
        <w:rPr>
          <w:rFonts w:hint="eastAsia" w:ascii="宋体" w:hAnsi="宋体"/>
          <w:bCs/>
          <w:kern w:val="2"/>
          <w:sz w:val="24"/>
          <w:szCs w:val="18"/>
        </w:rPr>
        <w:t>（</w:t>
      </w:r>
      <w:r>
        <w:rPr>
          <w:rFonts w:ascii="宋体" w:hAnsi="宋体"/>
          <w:bCs/>
          <w:kern w:val="2"/>
          <w:sz w:val="24"/>
          <w:szCs w:val="18"/>
        </w:rPr>
        <w:t>4</w:t>
      </w:r>
      <w:r>
        <w:rPr>
          <w:rFonts w:hint="eastAsia" w:ascii="宋体" w:hAnsi="宋体"/>
          <w:bCs/>
          <w:kern w:val="2"/>
          <w:sz w:val="24"/>
          <w:szCs w:val="18"/>
        </w:rPr>
        <w:t>）图书到货验收后，如有缺页、错页、污损和图书附件损坏、内容不适合采购人收藏等情况，不论加工与否，中标供应商应无条件进行退换，且采购人不负责由此产生的任何费用。</w:t>
      </w:r>
    </w:p>
    <w:p w14:paraId="249FF001">
      <w:pPr>
        <w:spacing w:line="440" w:lineRule="exact"/>
        <w:ind w:firstLine="480" w:firstLineChars="200"/>
        <w:rPr>
          <w:rFonts w:ascii="宋体" w:hAnsi="宋体"/>
          <w:bCs/>
          <w:kern w:val="2"/>
          <w:sz w:val="24"/>
          <w:szCs w:val="18"/>
        </w:rPr>
      </w:pPr>
      <w:r>
        <w:rPr>
          <w:rFonts w:hint="eastAsia" w:ascii="宋体" w:hAnsi="宋体"/>
          <w:bCs/>
          <w:kern w:val="2"/>
          <w:sz w:val="24"/>
          <w:szCs w:val="18"/>
        </w:rPr>
        <w:t>（5</w:t>
      </w:r>
      <w:r>
        <w:rPr>
          <w:rFonts w:hint="eastAsia" w:ascii="宋体" w:hAnsi="宋体"/>
          <w:bCs/>
          <w:kern w:val="2"/>
          <w:sz w:val="24"/>
          <w:szCs w:val="18"/>
          <w:highlight w:val="none"/>
        </w:rPr>
        <w:t>）中标供应商应能免费和及时随书配送标准MARC数据，且发货图书种数与配送的标准MARC数据条数一致。所配送MARC数据必须全部为标准数据，否则按比例扣除相应批次货款（错误著录、错误标引或非规范数据视作不合格数据）。</w:t>
      </w:r>
    </w:p>
    <w:p w14:paraId="26C72125">
      <w:pPr>
        <w:spacing w:line="440" w:lineRule="exact"/>
        <w:ind w:firstLine="480" w:firstLineChars="200"/>
        <w:rPr>
          <w:rFonts w:ascii="宋体" w:hAnsi="宋体"/>
          <w:bCs/>
          <w:kern w:val="2"/>
          <w:sz w:val="24"/>
          <w:szCs w:val="18"/>
        </w:rPr>
      </w:pPr>
      <w:r>
        <w:rPr>
          <w:rFonts w:hint="eastAsia" w:ascii="宋体" w:hAnsi="宋体"/>
          <w:bCs/>
          <w:kern w:val="2"/>
          <w:sz w:val="24"/>
          <w:szCs w:val="18"/>
        </w:rPr>
        <w:t>（</w:t>
      </w:r>
      <w:r>
        <w:rPr>
          <w:rFonts w:ascii="宋体" w:hAnsi="宋体"/>
          <w:bCs/>
          <w:kern w:val="2"/>
          <w:sz w:val="24"/>
          <w:szCs w:val="18"/>
        </w:rPr>
        <w:t>6</w:t>
      </w:r>
      <w:r>
        <w:rPr>
          <w:rFonts w:hint="eastAsia" w:ascii="宋体" w:hAnsi="宋体"/>
          <w:bCs/>
          <w:kern w:val="2"/>
          <w:sz w:val="24"/>
          <w:szCs w:val="18"/>
        </w:rPr>
        <w:t>）中标供应商对订单图书出版的变更或取消，应及时通知采购人，并提供保证到书率的措施，从接到采购人订单的第3个月起，中标供应商应主动提供未到书目清单，以书面形式分析、说明原因，并尽快在1个月内设法补订未到的图书。</w:t>
      </w:r>
    </w:p>
    <w:p w14:paraId="404F468F">
      <w:pPr>
        <w:spacing w:line="440" w:lineRule="exact"/>
        <w:ind w:firstLine="480" w:firstLineChars="200"/>
        <w:rPr>
          <w:rFonts w:ascii="宋体" w:hAnsi="宋体"/>
          <w:bCs/>
          <w:kern w:val="2"/>
          <w:sz w:val="24"/>
          <w:szCs w:val="18"/>
        </w:rPr>
      </w:pPr>
      <w:r>
        <w:rPr>
          <w:rFonts w:hint="eastAsia" w:ascii="宋体" w:hAnsi="宋体"/>
          <w:bCs/>
          <w:kern w:val="2"/>
          <w:sz w:val="24"/>
          <w:szCs w:val="18"/>
        </w:rPr>
        <w:t>（</w:t>
      </w:r>
      <w:r>
        <w:rPr>
          <w:rFonts w:ascii="宋体" w:hAnsi="宋体"/>
          <w:bCs/>
          <w:kern w:val="2"/>
          <w:sz w:val="24"/>
          <w:szCs w:val="18"/>
        </w:rPr>
        <w:t>7</w:t>
      </w:r>
      <w:r>
        <w:rPr>
          <w:rFonts w:hint="eastAsia" w:ascii="宋体" w:hAnsi="宋体"/>
          <w:bCs/>
          <w:kern w:val="2"/>
          <w:sz w:val="24"/>
          <w:szCs w:val="18"/>
        </w:rPr>
        <w:t>）中标供应商应满足采购人对少量指定图书采购的需求。如采购人指定采购某本图书，中标供应商应尽快采取多种形式进行采购，并按采购人规定时间采取邮寄或上门等方式将所需图书送到馆内，如经过努力确实无法采购到，应及时回复并说明理由。</w:t>
      </w:r>
    </w:p>
    <w:p w14:paraId="3C52A5AE">
      <w:pPr>
        <w:spacing w:line="440" w:lineRule="exact"/>
        <w:ind w:firstLine="480" w:firstLineChars="200"/>
        <w:rPr>
          <w:rFonts w:ascii="宋体" w:hAnsi="宋体"/>
          <w:bCs/>
          <w:kern w:val="2"/>
          <w:sz w:val="24"/>
          <w:szCs w:val="18"/>
        </w:rPr>
      </w:pPr>
      <w:r>
        <w:rPr>
          <w:rFonts w:hint="eastAsia" w:ascii="宋体" w:hAnsi="宋体"/>
          <w:bCs/>
          <w:kern w:val="2"/>
          <w:sz w:val="24"/>
          <w:szCs w:val="18"/>
        </w:rPr>
        <w:t>（</w:t>
      </w:r>
      <w:r>
        <w:rPr>
          <w:rFonts w:ascii="宋体" w:hAnsi="宋体"/>
          <w:bCs/>
          <w:kern w:val="2"/>
          <w:sz w:val="24"/>
          <w:szCs w:val="18"/>
        </w:rPr>
        <w:t>8</w:t>
      </w:r>
      <w:r>
        <w:rPr>
          <w:rFonts w:hint="eastAsia" w:ascii="宋体" w:hAnsi="宋体"/>
          <w:bCs/>
          <w:kern w:val="2"/>
          <w:sz w:val="24"/>
          <w:szCs w:val="18"/>
        </w:rPr>
        <w:t>）中标供应商应及时配送已订图书（送货上门或送达指定地点），且至少提前一天与采购人约定具体送书时间。每包图书应记录馆名、包号。外包装使用防潮牛皮纸、内附瓦楞纸，并提供签收清单。做到每包图书有贴头、有随包清单(一包一单)；到书清单一式两份(随包一份，总清单一份)，保证清晰、明了、有序，便于验收、查对。注明单位名称地址、收货人名称、电话，同时清楚标明“小心轻放”、“防潮”等字样。</w:t>
      </w:r>
    </w:p>
    <w:p w14:paraId="49AAD3DC">
      <w:pPr>
        <w:spacing w:line="440" w:lineRule="exact"/>
        <w:ind w:firstLine="482"/>
        <w:jc w:val="left"/>
        <w:rPr>
          <w:rFonts w:ascii="宋体" w:hAnsi="宋体" w:cs="宋体"/>
          <w:b/>
          <w:bCs/>
          <w:sz w:val="24"/>
          <w:szCs w:val="24"/>
        </w:rPr>
      </w:pPr>
      <w:r>
        <w:rPr>
          <w:rFonts w:hint="eastAsia" w:ascii="宋体" w:hAnsi="宋体" w:cs="宋体"/>
          <w:b/>
          <w:bCs/>
          <w:sz w:val="24"/>
          <w:szCs w:val="24"/>
        </w:rPr>
        <w:t>3.图书要求</w:t>
      </w:r>
    </w:p>
    <w:p w14:paraId="398E7BFC">
      <w:pPr>
        <w:spacing w:line="440" w:lineRule="exact"/>
        <w:ind w:firstLine="480" w:firstLineChars="200"/>
        <w:rPr>
          <w:rFonts w:ascii="宋体" w:hAnsi="宋体"/>
          <w:bCs/>
          <w:kern w:val="2"/>
          <w:sz w:val="24"/>
          <w:szCs w:val="18"/>
        </w:rPr>
      </w:pPr>
      <w:r>
        <w:rPr>
          <w:rFonts w:hint="eastAsia" w:ascii="宋体" w:hAnsi="宋体"/>
          <w:bCs/>
          <w:kern w:val="2"/>
          <w:sz w:val="24"/>
          <w:szCs w:val="18"/>
        </w:rPr>
        <w:t>（1）投标供应商须书面承诺所供应图书的质量，包括图书装帧质量与印刷质量，不得提供盗版图书，不得提供非法出版物，假一赔十；保证所供应图书的内容、版本及进货来源合法，并对所供应图书的版本、知识产权、进货来源负相应的法律责任。</w:t>
      </w:r>
    </w:p>
    <w:p w14:paraId="2A373CF4">
      <w:pPr>
        <w:spacing w:line="440" w:lineRule="exact"/>
        <w:ind w:firstLine="480" w:firstLineChars="200"/>
        <w:rPr>
          <w:rFonts w:ascii="宋体" w:hAnsi="宋体"/>
          <w:bCs/>
          <w:kern w:val="2"/>
          <w:sz w:val="24"/>
          <w:szCs w:val="18"/>
        </w:rPr>
      </w:pPr>
      <w:r>
        <w:rPr>
          <w:rFonts w:hint="eastAsia" w:ascii="宋体" w:hAnsi="宋体"/>
          <w:bCs/>
          <w:kern w:val="2"/>
          <w:sz w:val="24"/>
          <w:szCs w:val="18"/>
        </w:rPr>
        <w:t>（</w:t>
      </w:r>
      <w:r>
        <w:rPr>
          <w:rFonts w:ascii="宋体" w:hAnsi="宋体"/>
          <w:bCs/>
          <w:kern w:val="2"/>
          <w:sz w:val="24"/>
          <w:szCs w:val="18"/>
        </w:rPr>
        <w:t>2</w:t>
      </w:r>
      <w:r>
        <w:rPr>
          <w:rFonts w:hint="eastAsia" w:ascii="宋体" w:hAnsi="宋体"/>
          <w:bCs/>
          <w:kern w:val="2"/>
          <w:sz w:val="24"/>
          <w:szCs w:val="18"/>
        </w:rPr>
        <w:t>）投标供应商能及时向采购人提供社科新书目、科技新书目、地方版书目和本单位自编书目。所提供的中文图书采访书目数据，数据字段应符合国家中文图书著录规则，格式为MARC采访数据。采访书目字段必须具备下列字段：征订号、ISBN号、书名、著者、版次、出版社、出版时间、单价、内容附注、中图法分类号、读者对象等，数据能为采购人图书馆信息管理系统所接受，年提供书目数据不少于10万条，2019年以前书目除外，字段不齐或采购人图书馆信息管理系统不接受的视作无效数据。</w:t>
      </w:r>
    </w:p>
    <w:p w14:paraId="242A1E48">
      <w:pPr>
        <w:spacing w:line="440" w:lineRule="exact"/>
        <w:ind w:firstLine="480" w:firstLineChars="200"/>
        <w:rPr>
          <w:rFonts w:ascii="宋体" w:hAnsi="宋体"/>
          <w:bCs/>
          <w:kern w:val="2"/>
          <w:sz w:val="24"/>
          <w:szCs w:val="18"/>
        </w:rPr>
      </w:pPr>
      <w:r>
        <w:rPr>
          <w:rFonts w:hint="eastAsia" w:ascii="宋体" w:hAnsi="宋体"/>
          <w:bCs/>
          <w:kern w:val="2"/>
          <w:sz w:val="24"/>
          <w:szCs w:val="18"/>
        </w:rPr>
        <w:t>（</w:t>
      </w:r>
      <w:r>
        <w:rPr>
          <w:rFonts w:ascii="宋体" w:hAnsi="宋体"/>
          <w:bCs/>
          <w:kern w:val="2"/>
          <w:sz w:val="24"/>
          <w:szCs w:val="18"/>
        </w:rPr>
        <w:t>3</w:t>
      </w:r>
      <w:r>
        <w:rPr>
          <w:rFonts w:hint="eastAsia" w:ascii="宋体" w:hAnsi="宋体"/>
          <w:bCs/>
          <w:kern w:val="2"/>
          <w:sz w:val="24"/>
          <w:szCs w:val="18"/>
        </w:rPr>
        <w:t>）投标供应商能按采购人要求提供大型文史类丛书、年鉴工具书、港台版图书等专题订购目录。能按采购人专业文献建设需要和馆藏要求组织预订书目数据。能根据采购人提供的图书清单补充相关图书。对于定价较高、折扣较低的大型丛书和再版古籍应与采购人协商，根据市场出版行情采用一书一折。</w:t>
      </w:r>
    </w:p>
    <w:p w14:paraId="7ED86820">
      <w:pPr>
        <w:spacing w:line="440" w:lineRule="exact"/>
        <w:ind w:firstLine="480" w:firstLineChars="200"/>
        <w:rPr>
          <w:rFonts w:ascii="宋体" w:hAnsi="宋体"/>
          <w:bCs/>
          <w:kern w:val="2"/>
          <w:sz w:val="24"/>
          <w:szCs w:val="18"/>
        </w:rPr>
      </w:pPr>
      <w:r>
        <w:rPr>
          <w:rFonts w:hint="eastAsia" w:ascii="宋体" w:hAnsi="宋体"/>
          <w:bCs/>
          <w:kern w:val="2"/>
          <w:sz w:val="24"/>
          <w:szCs w:val="18"/>
        </w:rPr>
        <w:t>（</w:t>
      </w:r>
      <w:r>
        <w:rPr>
          <w:rFonts w:ascii="宋体" w:hAnsi="宋体"/>
          <w:bCs/>
          <w:kern w:val="2"/>
          <w:sz w:val="24"/>
          <w:szCs w:val="18"/>
        </w:rPr>
        <w:t>4</w:t>
      </w:r>
      <w:r>
        <w:rPr>
          <w:rFonts w:hint="eastAsia" w:ascii="宋体" w:hAnsi="宋体"/>
          <w:bCs/>
          <w:kern w:val="2"/>
          <w:sz w:val="24"/>
          <w:szCs w:val="18"/>
        </w:rPr>
        <w:t>）采购人所发订单上如有不适合采购人收藏的书（如线装书、口袋书、小于15厘米的书、散页拆页需要装订的书、教材等），中标供应商应予剔除；中标供应商收到订单后，应做查重处理（本批订单与历史订单查重；本批订单互相查重），避免重复订购，并要剔除不适合采购人收藏的书或由于采访数据不完整而造成错订的图书。上述情况可采取定期以Excel清单的形式反馈到采购人，由采购人确认并作相应的退订处理。如采购人订单中有复本量超过通常报订量的应及时告知采购人，并根据采购人回告予以更改。必须对采购人所有订单建立订购数据库，对每次订单进行查重、编号，发现订重的图书必须进行二次确认。另外，所到图书必须与订购图书相符。</w:t>
      </w:r>
    </w:p>
    <w:p w14:paraId="4F1F87C3">
      <w:pPr>
        <w:spacing w:line="440" w:lineRule="exact"/>
        <w:ind w:firstLine="480" w:firstLineChars="200"/>
        <w:rPr>
          <w:rFonts w:ascii="宋体" w:hAnsi="宋体"/>
          <w:bCs/>
          <w:kern w:val="2"/>
          <w:sz w:val="24"/>
          <w:szCs w:val="18"/>
        </w:rPr>
      </w:pPr>
      <w:r>
        <w:rPr>
          <w:rFonts w:hint="eastAsia" w:ascii="宋体" w:hAnsi="宋体"/>
          <w:bCs/>
          <w:kern w:val="2"/>
          <w:sz w:val="24"/>
          <w:szCs w:val="18"/>
        </w:rPr>
        <w:t>（</w:t>
      </w:r>
      <w:r>
        <w:rPr>
          <w:rFonts w:ascii="宋体" w:hAnsi="宋体"/>
          <w:bCs/>
          <w:kern w:val="2"/>
          <w:sz w:val="24"/>
          <w:szCs w:val="18"/>
        </w:rPr>
        <w:t>5</w:t>
      </w:r>
      <w:r>
        <w:rPr>
          <w:rFonts w:hint="eastAsia" w:ascii="宋体" w:hAnsi="宋体"/>
          <w:bCs/>
          <w:kern w:val="2"/>
          <w:sz w:val="24"/>
          <w:szCs w:val="18"/>
        </w:rPr>
        <w:t>）全加工图书，应根据采购人编目文件要求进行编目，编目加工错误率不能超过5‰，否则按比例扣除相应批次货款。图书加工进度由采购人掌握，中标供应商必须严格按照采购人的进度计划和规范进行图书加工</w:t>
      </w:r>
    </w:p>
    <w:p w14:paraId="07A832AA">
      <w:pPr>
        <w:spacing w:line="440" w:lineRule="exact"/>
        <w:ind w:firstLine="480" w:firstLineChars="200"/>
        <w:rPr>
          <w:rFonts w:ascii="宋体" w:hAnsi="宋体"/>
          <w:bCs/>
          <w:kern w:val="2"/>
          <w:sz w:val="24"/>
          <w:szCs w:val="18"/>
        </w:rPr>
      </w:pPr>
      <w:r>
        <w:rPr>
          <w:rFonts w:hint="eastAsia" w:ascii="宋体" w:hAnsi="宋体"/>
          <w:bCs/>
          <w:kern w:val="2"/>
          <w:sz w:val="24"/>
          <w:szCs w:val="18"/>
        </w:rPr>
        <w:t>（</w:t>
      </w:r>
      <w:r>
        <w:rPr>
          <w:rFonts w:ascii="宋体" w:hAnsi="宋体"/>
          <w:bCs/>
          <w:kern w:val="2"/>
          <w:sz w:val="24"/>
          <w:szCs w:val="18"/>
        </w:rPr>
        <w:t>6</w:t>
      </w:r>
      <w:r>
        <w:rPr>
          <w:rFonts w:hint="eastAsia" w:ascii="宋体" w:hAnsi="宋体"/>
          <w:bCs/>
          <w:kern w:val="2"/>
          <w:sz w:val="24"/>
          <w:szCs w:val="18"/>
        </w:rPr>
        <w:t>）向采购人免费提供所购图书的分编MARC数据，并保证能为汇文系统所兼容。数据的编目著录以《中国文献著录规则》和《中国机读目录格式》为著录依据；图书分类以《中图法》（第五版）为依据准确分类；以《中国分类主题词表》（第二版）为主题标引的依据。</w:t>
      </w:r>
    </w:p>
    <w:p w14:paraId="5AAC49AC">
      <w:pPr>
        <w:spacing w:line="440" w:lineRule="exact"/>
        <w:ind w:firstLine="480" w:firstLineChars="200"/>
        <w:rPr>
          <w:rFonts w:ascii="宋体" w:hAnsi="宋体"/>
          <w:bCs/>
          <w:kern w:val="2"/>
          <w:sz w:val="24"/>
          <w:szCs w:val="18"/>
        </w:rPr>
      </w:pPr>
      <w:r>
        <w:rPr>
          <w:rFonts w:hint="eastAsia" w:ascii="宋体" w:hAnsi="宋体"/>
          <w:bCs/>
          <w:kern w:val="2"/>
          <w:sz w:val="24"/>
          <w:szCs w:val="18"/>
        </w:rPr>
        <w:t>（</w:t>
      </w:r>
      <w:r>
        <w:rPr>
          <w:rFonts w:ascii="宋体" w:hAnsi="宋体"/>
          <w:bCs/>
          <w:kern w:val="2"/>
          <w:sz w:val="24"/>
          <w:szCs w:val="18"/>
        </w:rPr>
        <w:t>7</w:t>
      </w:r>
      <w:r>
        <w:rPr>
          <w:rFonts w:hint="eastAsia" w:ascii="宋体" w:hAnsi="宋体"/>
          <w:bCs/>
          <w:kern w:val="2"/>
          <w:sz w:val="24"/>
          <w:szCs w:val="18"/>
        </w:rPr>
        <w:t>）随书提供MARC数据，配送率达到100％，不得以任何理由出现数量上的遗漏。数据著录字段有则必备，包括：010、100、101、102、105、106、200、205、210、215、225、300、307、330、410或461、510、517、606、690、701或711。数据正确率、完整率应达到97%以上，否则按比例扣除相应批次货款（错误著录、错误标引或非规范数据视作不合格数据）。</w:t>
      </w:r>
    </w:p>
    <w:p w14:paraId="1E9321E1">
      <w:pPr>
        <w:spacing w:line="440" w:lineRule="exact"/>
        <w:ind w:firstLine="480" w:firstLineChars="200"/>
        <w:rPr>
          <w:rFonts w:ascii="宋体" w:hAnsi="宋体"/>
          <w:bCs/>
          <w:kern w:val="2"/>
          <w:sz w:val="24"/>
          <w:szCs w:val="18"/>
        </w:rPr>
      </w:pPr>
      <w:r>
        <w:rPr>
          <w:rFonts w:hint="eastAsia" w:ascii="宋体" w:hAnsi="宋体"/>
          <w:bCs/>
          <w:kern w:val="2"/>
          <w:sz w:val="24"/>
          <w:szCs w:val="18"/>
        </w:rPr>
        <w:t>（</w:t>
      </w:r>
      <w:r>
        <w:rPr>
          <w:rFonts w:ascii="宋体" w:hAnsi="宋体"/>
          <w:bCs/>
          <w:kern w:val="2"/>
          <w:sz w:val="24"/>
          <w:szCs w:val="18"/>
        </w:rPr>
        <w:t>8</w:t>
      </w:r>
      <w:r>
        <w:rPr>
          <w:rFonts w:hint="eastAsia" w:ascii="宋体" w:hAnsi="宋体"/>
          <w:bCs/>
          <w:kern w:val="2"/>
          <w:sz w:val="24"/>
          <w:szCs w:val="18"/>
        </w:rPr>
        <w:t>）投标供应商应提供中文图书采购的预订书目数据，数据符合CNMARC格式，至少包括国际标准书号、图书征订号、书名、著者、版次、出版社、出版时间、单价、内容简介、使用对象和中图分类号等信息，且数据能为采购人管理系统所接受。</w:t>
      </w:r>
    </w:p>
    <w:p w14:paraId="0D8778C7">
      <w:pPr>
        <w:spacing w:line="440" w:lineRule="exact"/>
        <w:ind w:firstLine="480" w:firstLineChars="200"/>
        <w:rPr>
          <w:rFonts w:ascii="宋体" w:hAnsi="宋体"/>
          <w:bCs/>
          <w:kern w:val="2"/>
          <w:sz w:val="24"/>
          <w:szCs w:val="18"/>
        </w:rPr>
      </w:pPr>
      <w:r>
        <w:rPr>
          <w:rFonts w:hint="eastAsia" w:ascii="宋体" w:hAnsi="宋体"/>
          <w:bCs/>
          <w:kern w:val="2"/>
          <w:sz w:val="24"/>
          <w:szCs w:val="18"/>
        </w:rPr>
        <w:t>（</w:t>
      </w:r>
      <w:r>
        <w:rPr>
          <w:rFonts w:ascii="宋体" w:hAnsi="宋体"/>
          <w:bCs/>
          <w:kern w:val="2"/>
          <w:sz w:val="24"/>
          <w:szCs w:val="18"/>
        </w:rPr>
        <w:t>9</w:t>
      </w:r>
      <w:r>
        <w:rPr>
          <w:rFonts w:hint="eastAsia" w:ascii="宋体" w:hAnsi="宋体"/>
          <w:bCs/>
          <w:kern w:val="2"/>
          <w:sz w:val="24"/>
          <w:szCs w:val="18"/>
        </w:rPr>
        <w:t>）中标供应商所送图书应该伴随书目明细清单（注明书名、册数、单价和总码洋等）。图书发货差错率应低于2‰，若不合格图书超过该批次图书的5%，扣除相应批次货款的1%并无条件整改；若累计3次不合格率超过5%，采购人将没收相应批次全部货款；若累计超过3次以上不合格率超过5%，将没收相应批次货款并扣减相应批次折扣率0.5～1个点以作罚金。</w:t>
      </w:r>
    </w:p>
    <w:p w14:paraId="21311B13">
      <w:pPr>
        <w:spacing w:line="440" w:lineRule="exact"/>
        <w:ind w:firstLine="482"/>
        <w:jc w:val="left"/>
        <w:rPr>
          <w:rFonts w:ascii="宋体" w:hAnsi="宋体" w:cs="宋体"/>
          <w:b/>
          <w:bCs/>
          <w:sz w:val="24"/>
          <w:szCs w:val="24"/>
        </w:rPr>
      </w:pPr>
      <w:r>
        <w:rPr>
          <w:rFonts w:hint="eastAsia" w:ascii="宋体" w:hAnsi="宋体" w:cs="宋体"/>
          <w:b/>
          <w:bCs/>
          <w:sz w:val="24"/>
          <w:szCs w:val="24"/>
        </w:rPr>
        <w:t>4.总分馆建设加工要求</w:t>
      </w:r>
    </w:p>
    <w:p w14:paraId="73E864E4">
      <w:pPr>
        <w:tabs>
          <w:tab w:val="left" w:pos="1050"/>
        </w:tabs>
        <w:spacing w:line="440" w:lineRule="exact"/>
        <w:ind w:firstLine="480" w:firstLineChars="200"/>
        <w:rPr>
          <w:rFonts w:ascii="宋体" w:hAnsi="宋体"/>
          <w:kern w:val="2"/>
          <w:sz w:val="24"/>
          <w:szCs w:val="24"/>
        </w:rPr>
      </w:pPr>
      <w:r>
        <w:rPr>
          <w:rFonts w:hint="eastAsia" w:ascii="宋体" w:hAnsi="宋体" w:cs="宋体"/>
          <w:kern w:val="2"/>
          <w:sz w:val="24"/>
          <w:szCs w:val="24"/>
        </w:rPr>
        <w:t>以下所有服务工作内容均需中标供应商到采购人指定现场完成。中标供应商按采购人图书加工工作要求，免费提供所供图书的数据录入（含征订、验收、分编、著录、典藏各模块）及加工</w:t>
      </w:r>
      <w:r>
        <w:rPr>
          <w:rFonts w:ascii="宋体" w:hAnsi="宋体" w:cs="宋体"/>
          <w:kern w:val="2"/>
          <w:sz w:val="24"/>
          <w:szCs w:val="24"/>
        </w:rPr>
        <w:t>(</w:t>
      </w:r>
      <w:r>
        <w:rPr>
          <w:rFonts w:hint="eastAsia" w:ascii="宋体" w:hAnsi="宋体" w:cs="宋体"/>
          <w:kern w:val="2"/>
          <w:sz w:val="24"/>
          <w:szCs w:val="24"/>
        </w:rPr>
        <w:t>包括贴条形码、防盗磁条、书标、图书标引、盖馆藏章、打财产号、抽配书光盘等</w:t>
      </w:r>
      <w:r>
        <w:rPr>
          <w:rFonts w:ascii="宋体" w:hAnsi="宋体" w:cs="宋体"/>
          <w:kern w:val="2"/>
          <w:sz w:val="24"/>
          <w:szCs w:val="24"/>
        </w:rPr>
        <w:t>)</w:t>
      </w:r>
      <w:r>
        <w:rPr>
          <w:rFonts w:hint="eastAsia" w:ascii="宋体" w:hAnsi="宋体" w:cs="宋体"/>
          <w:kern w:val="2"/>
          <w:sz w:val="24"/>
          <w:szCs w:val="24"/>
        </w:rPr>
        <w:t>，直至图书流通前的全部服务。所有耗材（包括条形码、图书标签、不干胶钴基复合磁条、覆膜、</w:t>
      </w:r>
      <w:r>
        <w:rPr>
          <w:rFonts w:ascii="宋体" w:hAnsi="宋体" w:cs="宋体"/>
          <w:kern w:val="2"/>
          <w:sz w:val="24"/>
          <w:szCs w:val="24"/>
        </w:rPr>
        <w:t>RFID</w:t>
      </w:r>
      <w:r>
        <w:rPr>
          <w:rFonts w:hint="eastAsia" w:ascii="宋体" w:hAnsi="宋体" w:cs="宋体"/>
          <w:kern w:val="2"/>
          <w:sz w:val="24"/>
          <w:szCs w:val="24"/>
        </w:rPr>
        <w:t>标签等），由中标供应商按采购人统一标准免费提供，质量不得低于现有标准。</w:t>
      </w:r>
    </w:p>
    <w:p w14:paraId="3573797D">
      <w:pPr>
        <w:spacing w:line="440" w:lineRule="exact"/>
        <w:ind w:firstLine="480" w:firstLineChars="200"/>
        <w:rPr>
          <w:rFonts w:ascii="宋体" w:hAnsi="宋体"/>
          <w:kern w:val="2"/>
          <w:sz w:val="24"/>
          <w:szCs w:val="24"/>
        </w:rPr>
      </w:pPr>
      <w:r>
        <w:rPr>
          <w:rFonts w:hint="eastAsia" w:ascii="宋体" w:hAnsi="宋体" w:cs="宋体"/>
          <w:kern w:val="2"/>
          <w:sz w:val="24"/>
          <w:szCs w:val="24"/>
        </w:rPr>
        <w:t>（</w:t>
      </w:r>
      <w:r>
        <w:rPr>
          <w:rFonts w:ascii="宋体" w:hAnsi="宋体" w:cs="宋体"/>
          <w:kern w:val="2"/>
          <w:sz w:val="24"/>
          <w:szCs w:val="24"/>
        </w:rPr>
        <w:t>1</w:t>
      </w:r>
      <w:r>
        <w:rPr>
          <w:rFonts w:hint="eastAsia" w:ascii="宋体" w:hAnsi="宋体" w:cs="宋体"/>
          <w:kern w:val="2"/>
          <w:sz w:val="24"/>
          <w:szCs w:val="24"/>
        </w:rPr>
        <w:t>）图书在验收后，中标供应商按图书加工要求依图书批次到采购人指定场所完成粘贴条形码、加贴防盗磁条、加盖馆藏章等加工工序。</w:t>
      </w:r>
    </w:p>
    <w:p w14:paraId="2A08713A">
      <w:pPr>
        <w:spacing w:line="440" w:lineRule="exact"/>
        <w:ind w:firstLine="480" w:firstLineChars="200"/>
        <w:rPr>
          <w:rFonts w:ascii="宋体" w:hAnsi="宋体" w:cs="宋体"/>
          <w:kern w:val="2"/>
          <w:sz w:val="24"/>
          <w:szCs w:val="24"/>
        </w:rPr>
      </w:pPr>
      <w:r>
        <w:rPr>
          <w:rFonts w:hint="eastAsia" w:ascii="宋体" w:hAnsi="宋体" w:cs="宋体"/>
          <w:kern w:val="2"/>
          <w:sz w:val="24"/>
          <w:szCs w:val="24"/>
        </w:rPr>
        <w:t>（</w:t>
      </w:r>
      <w:r>
        <w:rPr>
          <w:rFonts w:ascii="宋体" w:hAnsi="宋体" w:cs="宋体"/>
          <w:kern w:val="2"/>
          <w:sz w:val="24"/>
          <w:szCs w:val="24"/>
        </w:rPr>
        <w:t>2</w:t>
      </w:r>
      <w:r>
        <w:rPr>
          <w:rFonts w:hint="eastAsia" w:ascii="宋体" w:hAnsi="宋体" w:cs="宋体"/>
          <w:kern w:val="2"/>
          <w:sz w:val="24"/>
          <w:szCs w:val="24"/>
        </w:rPr>
        <w:t>）从事图书编目、著录、粘贴标签、打包配送、上架（含分馆）等工作人员，需经培训合格后方能正式上岗，受采购人统一支配管理。</w:t>
      </w:r>
    </w:p>
    <w:p w14:paraId="20EC761E">
      <w:pPr>
        <w:spacing w:line="440" w:lineRule="exact"/>
        <w:ind w:firstLine="480" w:firstLineChars="200"/>
        <w:jc w:val="left"/>
        <w:rPr>
          <w:rFonts w:ascii="宋体" w:hAnsi="宋体" w:cs="宋体"/>
          <w:sz w:val="24"/>
          <w:szCs w:val="24"/>
        </w:rPr>
      </w:pPr>
      <w:r>
        <w:rPr>
          <w:rFonts w:ascii="宋体" w:hAnsi="宋体" w:cs="宋体"/>
          <w:sz w:val="24"/>
          <w:szCs w:val="24"/>
        </w:rPr>
        <w:t>（3）图书加工相关工序具体要求：</w:t>
      </w:r>
    </w:p>
    <w:p w14:paraId="2A7C31A5">
      <w:pPr>
        <w:spacing w:line="440" w:lineRule="exact"/>
        <w:ind w:left="480" w:firstLine="482"/>
        <w:jc w:val="left"/>
        <w:rPr>
          <w:rFonts w:ascii="宋体" w:hAnsi="宋体"/>
          <w:kern w:val="2"/>
          <w:sz w:val="24"/>
          <w:szCs w:val="24"/>
        </w:rPr>
      </w:pPr>
      <w:r>
        <w:rPr>
          <w:rFonts w:ascii="宋体" w:hAnsi="宋体" w:cs="宋体"/>
          <w:kern w:val="2"/>
          <w:sz w:val="24"/>
          <w:szCs w:val="24"/>
        </w:rPr>
        <w:fldChar w:fldCharType="begin"/>
      </w:r>
      <w:r>
        <w:rPr>
          <w:rFonts w:ascii="宋体" w:hAnsi="宋体" w:cs="宋体"/>
          <w:kern w:val="2"/>
          <w:sz w:val="24"/>
          <w:szCs w:val="24"/>
        </w:rPr>
        <w:instrText xml:space="preserve"> = 1 \* GB3 </w:instrText>
      </w:r>
      <w:r>
        <w:rPr>
          <w:rFonts w:ascii="宋体" w:hAnsi="宋体" w:cs="宋体"/>
          <w:kern w:val="2"/>
          <w:sz w:val="24"/>
          <w:szCs w:val="24"/>
        </w:rPr>
        <w:fldChar w:fldCharType="separate"/>
      </w:r>
      <w:r>
        <w:rPr>
          <w:rFonts w:hint="eastAsia" w:ascii="宋体" w:hAnsi="宋体" w:cs="宋体"/>
          <w:kern w:val="2"/>
          <w:sz w:val="24"/>
          <w:szCs w:val="24"/>
        </w:rPr>
        <w:t>①</w:t>
      </w:r>
      <w:r>
        <w:rPr>
          <w:rFonts w:ascii="宋体" w:hAnsi="宋体" w:cs="宋体"/>
          <w:kern w:val="2"/>
          <w:sz w:val="24"/>
          <w:szCs w:val="24"/>
        </w:rPr>
        <w:fldChar w:fldCharType="end"/>
      </w:r>
      <w:r>
        <w:rPr>
          <w:rFonts w:hint="eastAsia" w:ascii="宋体" w:hAnsi="宋体" w:cs="宋体"/>
          <w:kern w:val="2"/>
          <w:sz w:val="24"/>
          <w:szCs w:val="24"/>
        </w:rPr>
        <w:t>编目数据的加工要求：</w:t>
      </w:r>
    </w:p>
    <w:p w14:paraId="79894B1F">
      <w:pPr>
        <w:spacing w:line="440" w:lineRule="exact"/>
        <w:ind w:firstLine="480" w:firstLineChars="200"/>
        <w:rPr>
          <w:rFonts w:ascii="宋体" w:hAnsi="宋体"/>
          <w:kern w:val="2"/>
          <w:sz w:val="24"/>
          <w:szCs w:val="24"/>
        </w:rPr>
      </w:pPr>
      <w:r>
        <w:rPr>
          <w:rFonts w:ascii="宋体" w:hAnsi="宋体" w:cs="宋体"/>
          <w:kern w:val="2"/>
          <w:sz w:val="24"/>
          <w:szCs w:val="24"/>
        </w:rPr>
        <w:t>a.</w:t>
      </w:r>
      <w:r>
        <w:rPr>
          <w:rFonts w:hint="eastAsia" w:ascii="宋体" w:hAnsi="宋体" w:cs="宋体"/>
          <w:kern w:val="2"/>
          <w:sz w:val="24"/>
          <w:szCs w:val="24"/>
        </w:rPr>
        <w:t>图书编目数据依据</w:t>
      </w:r>
      <w:r>
        <w:rPr>
          <w:rFonts w:ascii="宋体" w:hAnsi="宋体" w:cs="宋体"/>
          <w:kern w:val="2"/>
          <w:sz w:val="24"/>
          <w:szCs w:val="24"/>
        </w:rPr>
        <w:t>CNMARC</w:t>
      </w:r>
      <w:r>
        <w:rPr>
          <w:rFonts w:hint="eastAsia" w:ascii="宋体" w:hAnsi="宋体" w:cs="宋体"/>
          <w:kern w:val="2"/>
          <w:sz w:val="24"/>
          <w:szCs w:val="24"/>
        </w:rPr>
        <w:t>（按国图数据标准）和采购单位编目要求进行编目</w:t>
      </w:r>
      <w:r>
        <w:rPr>
          <w:rFonts w:ascii="宋体" w:hAnsi="宋体" w:cs="宋体"/>
          <w:kern w:val="2"/>
          <w:sz w:val="24"/>
          <w:szCs w:val="24"/>
        </w:rPr>
        <w:t xml:space="preserve"> (</w:t>
      </w:r>
      <w:r>
        <w:rPr>
          <w:rFonts w:hint="eastAsia" w:ascii="宋体" w:hAnsi="宋体" w:cs="宋体"/>
          <w:kern w:val="2"/>
          <w:sz w:val="24"/>
          <w:szCs w:val="24"/>
        </w:rPr>
        <w:t>由双方编目人员进行沟通</w:t>
      </w:r>
      <w:r>
        <w:rPr>
          <w:rFonts w:ascii="宋体" w:hAnsi="宋体" w:cs="宋体"/>
          <w:kern w:val="2"/>
          <w:sz w:val="24"/>
          <w:szCs w:val="24"/>
        </w:rPr>
        <w:t>)</w:t>
      </w:r>
      <w:r>
        <w:rPr>
          <w:rFonts w:hint="eastAsia" w:ascii="宋体" w:hAnsi="宋体" w:cs="宋体"/>
          <w:kern w:val="2"/>
          <w:sz w:val="24"/>
          <w:szCs w:val="24"/>
        </w:rPr>
        <w:t xml:space="preserve"> 。</w:t>
      </w:r>
    </w:p>
    <w:p w14:paraId="2313EFB5">
      <w:pPr>
        <w:spacing w:line="440" w:lineRule="exact"/>
        <w:ind w:firstLine="480" w:firstLineChars="200"/>
        <w:rPr>
          <w:rFonts w:ascii="宋体" w:hAnsi="宋体"/>
          <w:kern w:val="2"/>
          <w:sz w:val="24"/>
          <w:szCs w:val="24"/>
        </w:rPr>
      </w:pPr>
      <w:r>
        <w:rPr>
          <w:rFonts w:ascii="宋体" w:hAnsi="宋体" w:cs="宋体"/>
          <w:kern w:val="2"/>
          <w:sz w:val="24"/>
          <w:szCs w:val="24"/>
        </w:rPr>
        <w:t>b.</w:t>
      </w:r>
      <w:r>
        <w:rPr>
          <w:rFonts w:hint="eastAsia" w:ascii="宋体" w:hAnsi="宋体" w:cs="宋体"/>
          <w:kern w:val="2"/>
          <w:sz w:val="24"/>
          <w:szCs w:val="24"/>
        </w:rPr>
        <w:t>分类以《中国图书馆分类法》（第五版）作为中文图书的分类标准和依据。严格按《中国图书馆分类法》各级类目的图书分类原则进行分类。</w:t>
      </w:r>
    </w:p>
    <w:p w14:paraId="4EDFA794">
      <w:pPr>
        <w:spacing w:line="440" w:lineRule="exact"/>
        <w:ind w:firstLine="480" w:firstLineChars="200"/>
        <w:rPr>
          <w:rFonts w:ascii="宋体" w:hAnsi="宋体"/>
          <w:kern w:val="2"/>
          <w:sz w:val="24"/>
          <w:szCs w:val="24"/>
        </w:rPr>
      </w:pPr>
      <w:r>
        <w:rPr>
          <w:rFonts w:ascii="宋体" w:hAnsi="宋体" w:cs="宋体"/>
          <w:kern w:val="2"/>
          <w:sz w:val="24"/>
          <w:szCs w:val="24"/>
        </w:rPr>
        <w:t>c.</w:t>
      </w:r>
      <w:r>
        <w:rPr>
          <w:rFonts w:hint="eastAsia" w:ascii="宋体" w:hAnsi="宋体" w:cs="宋体"/>
          <w:kern w:val="2"/>
          <w:sz w:val="24"/>
          <w:szCs w:val="24"/>
        </w:rPr>
        <w:t>中文图书的分类，主要依据图书的内容和学科属性作为分类标准，给出最为准确的分类号。</w:t>
      </w:r>
    </w:p>
    <w:p w14:paraId="752CB4C6">
      <w:pPr>
        <w:spacing w:line="440" w:lineRule="exact"/>
        <w:ind w:firstLine="480" w:firstLineChars="200"/>
        <w:rPr>
          <w:rFonts w:ascii="宋体" w:hAnsi="宋体"/>
          <w:kern w:val="2"/>
          <w:sz w:val="24"/>
          <w:szCs w:val="24"/>
        </w:rPr>
      </w:pPr>
      <w:r>
        <w:rPr>
          <w:rFonts w:ascii="宋体" w:hAnsi="宋体" w:cs="宋体"/>
          <w:kern w:val="2"/>
          <w:sz w:val="24"/>
          <w:szCs w:val="24"/>
        </w:rPr>
        <w:t>d.</w:t>
      </w:r>
      <w:r>
        <w:rPr>
          <w:rFonts w:hint="eastAsia" w:ascii="宋体" w:hAnsi="宋体" w:cs="宋体"/>
          <w:kern w:val="2"/>
          <w:sz w:val="24"/>
          <w:szCs w:val="24"/>
        </w:rPr>
        <w:t>在分类过程中要严格按照分类程序进行，即分类前的查重（特别是复本、多卷书、连续出版物、原版书、个人传记等），再确定准确的分类号，避免“一书二入”情况的发生。</w:t>
      </w:r>
    </w:p>
    <w:p w14:paraId="4F20123B">
      <w:pPr>
        <w:spacing w:line="440" w:lineRule="exact"/>
        <w:ind w:left="480" w:firstLine="482"/>
        <w:rPr>
          <w:rFonts w:ascii="宋体" w:hAnsi="宋体"/>
          <w:kern w:val="2"/>
          <w:sz w:val="24"/>
          <w:szCs w:val="24"/>
        </w:rPr>
      </w:pPr>
      <w:r>
        <w:rPr>
          <w:rFonts w:ascii="宋体" w:hAnsi="宋体" w:cs="宋体"/>
          <w:kern w:val="2"/>
          <w:sz w:val="24"/>
          <w:szCs w:val="24"/>
        </w:rPr>
        <w:t>e.</w:t>
      </w:r>
      <w:r>
        <w:rPr>
          <w:rFonts w:hint="eastAsia" w:ascii="宋体" w:hAnsi="宋体" w:cs="宋体"/>
          <w:kern w:val="2"/>
          <w:sz w:val="24"/>
          <w:szCs w:val="24"/>
        </w:rPr>
        <w:t>多卷书和丛书要尽可能以集中著录为主，分散著录为辅。</w:t>
      </w:r>
    </w:p>
    <w:p w14:paraId="1C68367B">
      <w:pPr>
        <w:spacing w:line="440" w:lineRule="exact"/>
        <w:ind w:left="480" w:firstLine="482"/>
        <w:rPr>
          <w:rFonts w:ascii="宋体" w:hAnsi="宋体"/>
          <w:kern w:val="2"/>
          <w:sz w:val="24"/>
          <w:szCs w:val="24"/>
        </w:rPr>
      </w:pPr>
      <w:r>
        <w:rPr>
          <w:rFonts w:ascii="宋体" w:hAnsi="宋体" w:cs="宋体"/>
          <w:kern w:val="2"/>
          <w:sz w:val="24"/>
          <w:szCs w:val="24"/>
        </w:rPr>
        <w:fldChar w:fldCharType="begin"/>
      </w:r>
      <w:r>
        <w:rPr>
          <w:rFonts w:ascii="宋体" w:hAnsi="宋体" w:cs="宋体"/>
          <w:kern w:val="2"/>
          <w:sz w:val="24"/>
          <w:szCs w:val="24"/>
        </w:rPr>
        <w:instrText xml:space="preserve"> = 2 \* GB3 </w:instrText>
      </w:r>
      <w:r>
        <w:rPr>
          <w:rFonts w:ascii="宋体" w:hAnsi="宋体" w:cs="宋体"/>
          <w:kern w:val="2"/>
          <w:sz w:val="24"/>
          <w:szCs w:val="24"/>
        </w:rPr>
        <w:fldChar w:fldCharType="separate"/>
      </w:r>
      <w:r>
        <w:rPr>
          <w:rFonts w:hint="eastAsia" w:ascii="宋体" w:hAnsi="宋体" w:cs="宋体"/>
          <w:kern w:val="2"/>
          <w:sz w:val="24"/>
          <w:szCs w:val="24"/>
        </w:rPr>
        <w:t>②</w:t>
      </w:r>
      <w:r>
        <w:rPr>
          <w:rFonts w:ascii="宋体" w:hAnsi="宋体" w:cs="宋体"/>
          <w:kern w:val="2"/>
          <w:sz w:val="24"/>
          <w:szCs w:val="24"/>
        </w:rPr>
        <w:fldChar w:fldCharType="end"/>
      </w:r>
      <w:r>
        <w:rPr>
          <w:rFonts w:hint="eastAsia" w:ascii="宋体" w:hAnsi="宋体" w:cs="宋体"/>
          <w:kern w:val="2"/>
          <w:sz w:val="24"/>
          <w:szCs w:val="24"/>
        </w:rPr>
        <w:t>磁条的加工要求：</w:t>
      </w:r>
    </w:p>
    <w:p w14:paraId="64FEC660">
      <w:pPr>
        <w:spacing w:line="440" w:lineRule="exact"/>
        <w:ind w:left="480" w:firstLine="482"/>
        <w:rPr>
          <w:rFonts w:ascii="宋体" w:hAnsi="宋体"/>
          <w:kern w:val="2"/>
          <w:sz w:val="24"/>
          <w:szCs w:val="24"/>
        </w:rPr>
      </w:pPr>
      <w:r>
        <w:rPr>
          <w:rFonts w:ascii="宋体" w:hAnsi="宋体" w:cs="宋体"/>
          <w:kern w:val="2"/>
          <w:sz w:val="24"/>
          <w:szCs w:val="24"/>
        </w:rPr>
        <w:t>a.</w:t>
      </w:r>
      <w:r>
        <w:rPr>
          <w:rFonts w:hint="eastAsia" w:ascii="宋体" w:hAnsi="宋体" w:cs="宋体"/>
          <w:kern w:val="2"/>
          <w:sz w:val="24"/>
          <w:szCs w:val="24"/>
        </w:rPr>
        <w:t>必须贴</w:t>
      </w:r>
      <w:r>
        <w:rPr>
          <w:rFonts w:ascii="宋体" w:hAnsi="宋体" w:cs="宋体"/>
          <w:kern w:val="2"/>
          <w:sz w:val="24"/>
          <w:szCs w:val="24"/>
        </w:rPr>
        <w:t>16</w:t>
      </w:r>
      <w:r>
        <w:rPr>
          <w:rFonts w:hint="eastAsia" w:ascii="宋体" w:hAnsi="宋体" w:cs="宋体"/>
          <w:kern w:val="2"/>
          <w:sz w:val="24"/>
          <w:szCs w:val="24"/>
        </w:rPr>
        <w:t>钴基永久磁条。</w:t>
      </w:r>
    </w:p>
    <w:p w14:paraId="1D0D4BD6">
      <w:pPr>
        <w:spacing w:line="440" w:lineRule="exact"/>
        <w:ind w:firstLine="480" w:firstLineChars="200"/>
        <w:rPr>
          <w:rFonts w:ascii="宋体" w:hAnsi="宋体"/>
          <w:kern w:val="2"/>
          <w:sz w:val="24"/>
          <w:szCs w:val="24"/>
        </w:rPr>
      </w:pPr>
      <w:r>
        <w:rPr>
          <w:rFonts w:ascii="宋体" w:hAnsi="宋体" w:cs="宋体"/>
          <w:kern w:val="2"/>
          <w:sz w:val="24"/>
          <w:szCs w:val="24"/>
        </w:rPr>
        <w:t>b.</w:t>
      </w:r>
      <w:r>
        <w:rPr>
          <w:rFonts w:hint="eastAsia" w:ascii="宋体" w:hAnsi="宋体" w:cs="宋体"/>
          <w:kern w:val="2"/>
          <w:sz w:val="24"/>
          <w:szCs w:val="24"/>
        </w:rPr>
        <w:t>每册中文图书内页隐秘处加贴不干胶钴基复合磁条，每册书贴</w:t>
      </w:r>
      <w:r>
        <w:rPr>
          <w:rFonts w:ascii="宋体" w:hAnsi="宋体" w:cs="宋体"/>
          <w:kern w:val="2"/>
          <w:sz w:val="24"/>
          <w:szCs w:val="24"/>
        </w:rPr>
        <w:t>1</w:t>
      </w:r>
      <w:r>
        <w:rPr>
          <w:rFonts w:hint="eastAsia" w:ascii="宋体" w:hAnsi="宋体" w:cs="宋体"/>
          <w:kern w:val="2"/>
          <w:sz w:val="24"/>
          <w:szCs w:val="24"/>
        </w:rPr>
        <w:t>根磁条，</w:t>
      </w:r>
      <w:r>
        <w:rPr>
          <w:rFonts w:ascii="宋体" w:hAnsi="宋体" w:cs="宋体"/>
          <w:kern w:val="2"/>
          <w:sz w:val="24"/>
          <w:szCs w:val="24"/>
        </w:rPr>
        <w:t>300</w:t>
      </w:r>
      <w:r>
        <w:rPr>
          <w:rFonts w:hint="eastAsia" w:ascii="宋体" w:hAnsi="宋体" w:cs="宋体"/>
          <w:kern w:val="2"/>
          <w:sz w:val="24"/>
          <w:szCs w:val="24"/>
        </w:rPr>
        <w:t>页以上的图书、大部头图书或参考工具书加贴</w:t>
      </w:r>
      <w:r>
        <w:rPr>
          <w:rFonts w:ascii="宋体" w:hAnsi="宋体" w:cs="宋体"/>
          <w:kern w:val="2"/>
          <w:sz w:val="24"/>
          <w:szCs w:val="24"/>
        </w:rPr>
        <w:t>2</w:t>
      </w:r>
      <w:r>
        <w:rPr>
          <w:rFonts w:hint="eastAsia" w:ascii="宋体" w:hAnsi="宋体" w:cs="宋体"/>
          <w:kern w:val="2"/>
          <w:sz w:val="24"/>
          <w:szCs w:val="24"/>
        </w:rPr>
        <w:t>根以上磁条。要求所贴磁条的隐蔽性良好。</w:t>
      </w:r>
    </w:p>
    <w:p w14:paraId="222306FE">
      <w:pPr>
        <w:spacing w:line="440" w:lineRule="exact"/>
        <w:ind w:left="480" w:firstLine="482"/>
        <w:rPr>
          <w:rFonts w:ascii="宋体" w:hAnsi="宋体"/>
          <w:kern w:val="2"/>
          <w:sz w:val="24"/>
          <w:szCs w:val="24"/>
        </w:rPr>
      </w:pPr>
      <w:r>
        <w:rPr>
          <w:rFonts w:ascii="宋体" w:hAnsi="宋体" w:cs="宋体"/>
          <w:kern w:val="2"/>
          <w:sz w:val="24"/>
          <w:szCs w:val="24"/>
        </w:rPr>
        <w:fldChar w:fldCharType="begin"/>
      </w:r>
      <w:r>
        <w:rPr>
          <w:rFonts w:ascii="宋体" w:hAnsi="宋体" w:cs="宋体"/>
          <w:kern w:val="2"/>
          <w:sz w:val="24"/>
          <w:szCs w:val="24"/>
        </w:rPr>
        <w:instrText xml:space="preserve"> = 3 \* GB3 </w:instrText>
      </w:r>
      <w:r>
        <w:rPr>
          <w:rFonts w:ascii="宋体" w:hAnsi="宋体" w:cs="宋体"/>
          <w:kern w:val="2"/>
          <w:sz w:val="24"/>
          <w:szCs w:val="24"/>
        </w:rPr>
        <w:fldChar w:fldCharType="separate"/>
      </w:r>
      <w:r>
        <w:rPr>
          <w:rFonts w:hint="eastAsia" w:ascii="宋体" w:hAnsi="宋体" w:cs="宋体"/>
          <w:kern w:val="2"/>
          <w:sz w:val="24"/>
          <w:szCs w:val="24"/>
        </w:rPr>
        <w:t>③</w:t>
      </w:r>
      <w:r>
        <w:rPr>
          <w:rFonts w:ascii="宋体" w:hAnsi="宋体" w:cs="宋体"/>
          <w:kern w:val="2"/>
          <w:sz w:val="24"/>
          <w:szCs w:val="24"/>
        </w:rPr>
        <w:fldChar w:fldCharType="end"/>
      </w:r>
      <w:r>
        <w:rPr>
          <w:rFonts w:hint="eastAsia" w:ascii="宋体" w:hAnsi="宋体" w:cs="宋体"/>
          <w:kern w:val="2"/>
          <w:sz w:val="24"/>
          <w:szCs w:val="24"/>
        </w:rPr>
        <w:t>加盖馆藏章要求：</w:t>
      </w:r>
    </w:p>
    <w:p w14:paraId="34D0053B">
      <w:pPr>
        <w:spacing w:line="440" w:lineRule="exact"/>
        <w:ind w:left="480" w:firstLine="482"/>
        <w:rPr>
          <w:rFonts w:ascii="宋体" w:hAnsi="宋体"/>
          <w:kern w:val="2"/>
          <w:sz w:val="24"/>
          <w:szCs w:val="24"/>
        </w:rPr>
      </w:pPr>
      <w:r>
        <w:rPr>
          <w:rFonts w:ascii="宋体" w:hAnsi="宋体" w:cs="宋体"/>
          <w:kern w:val="2"/>
          <w:sz w:val="24"/>
          <w:szCs w:val="24"/>
        </w:rPr>
        <w:t>a.</w:t>
      </w:r>
      <w:r>
        <w:rPr>
          <w:rFonts w:hint="eastAsia" w:ascii="宋体" w:hAnsi="宋体" w:cs="宋体"/>
          <w:kern w:val="2"/>
          <w:sz w:val="24"/>
          <w:szCs w:val="24"/>
        </w:rPr>
        <w:t>馆藏章由采购人提供，中标供应商进行现场加工。</w:t>
      </w:r>
    </w:p>
    <w:p w14:paraId="2B6582CC">
      <w:pPr>
        <w:spacing w:line="440" w:lineRule="exact"/>
        <w:ind w:firstLine="480" w:firstLineChars="200"/>
        <w:rPr>
          <w:rFonts w:ascii="宋体" w:hAnsi="宋体"/>
          <w:kern w:val="2"/>
          <w:sz w:val="24"/>
          <w:szCs w:val="24"/>
        </w:rPr>
      </w:pPr>
      <w:r>
        <w:rPr>
          <w:rFonts w:ascii="宋体" w:hAnsi="宋体" w:cs="宋体"/>
          <w:kern w:val="2"/>
          <w:sz w:val="24"/>
          <w:szCs w:val="24"/>
        </w:rPr>
        <w:t>b.</w:t>
      </w:r>
      <w:r>
        <w:rPr>
          <w:rFonts w:hint="eastAsia" w:ascii="宋体" w:hAnsi="宋体" w:cs="宋体"/>
          <w:kern w:val="2"/>
          <w:sz w:val="24"/>
          <w:szCs w:val="24"/>
        </w:rPr>
        <w:t>要求每本图书加盖馆藏章两枚。一枚盖于书名页无字的正中处；另一枚盖于图书第17页的侧页靠下处。</w:t>
      </w:r>
    </w:p>
    <w:p w14:paraId="7057A832">
      <w:pPr>
        <w:spacing w:line="440" w:lineRule="exact"/>
        <w:ind w:left="480" w:firstLine="482"/>
        <w:rPr>
          <w:rFonts w:ascii="宋体" w:hAnsi="宋体"/>
          <w:kern w:val="2"/>
          <w:sz w:val="24"/>
          <w:szCs w:val="24"/>
        </w:rPr>
      </w:pPr>
      <w:r>
        <w:rPr>
          <w:rFonts w:ascii="宋体" w:hAnsi="宋体" w:cs="宋体"/>
          <w:kern w:val="2"/>
          <w:sz w:val="24"/>
          <w:szCs w:val="24"/>
        </w:rPr>
        <w:fldChar w:fldCharType="begin"/>
      </w:r>
      <w:r>
        <w:rPr>
          <w:rFonts w:ascii="宋体" w:hAnsi="宋体" w:cs="宋体"/>
          <w:kern w:val="2"/>
          <w:sz w:val="24"/>
          <w:szCs w:val="24"/>
        </w:rPr>
        <w:instrText xml:space="preserve"> = 4 \* GB3 </w:instrText>
      </w:r>
      <w:r>
        <w:rPr>
          <w:rFonts w:ascii="宋体" w:hAnsi="宋体" w:cs="宋体"/>
          <w:kern w:val="2"/>
          <w:sz w:val="24"/>
          <w:szCs w:val="24"/>
        </w:rPr>
        <w:fldChar w:fldCharType="separate"/>
      </w:r>
      <w:r>
        <w:rPr>
          <w:rFonts w:hint="eastAsia" w:ascii="宋体" w:hAnsi="宋体" w:cs="宋体"/>
          <w:kern w:val="2"/>
          <w:sz w:val="24"/>
          <w:szCs w:val="24"/>
        </w:rPr>
        <w:t>④</w:t>
      </w:r>
      <w:r>
        <w:rPr>
          <w:rFonts w:ascii="宋体" w:hAnsi="宋体" w:cs="宋体"/>
          <w:kern w:val="2"/>
          <w:sz w:val="24"/>
          <w:szCs w:val="24"/>
        </w:rPr>
        <w:fldChar w:fldCharType="end"/>
      </w:r>
      <w:r>
        <w:rPr>
          <w:rFonts w:hint="eastAsia" w:ascii="宋体" w:hAnsi="宋体" w:cs="宋体"/>
          <w:kern w:val="2"/>
          <w:sz w:val="24"/>
          <w:szCs w:val="24"/>
        </w:rPr>
        <w:t>贴条形码要求：</w:t>
      </w:r>
    </w:p>
    <w:p w14:paraId="6DDC6911">
      <w:pPr>
        <w:spacing w:line="440" w:lineRule="exact"/>
        <w:ind w:left="480" w:firstLine="482"/>
        <w:rPr>
          <w:rFonts w:ascii="宋体" w:hAnsi="宋体"/>
          <w:kern w:val="2"/>
          <w:sz w:val="24"/>
          <w:szCs w:val="24"/>
        </w:rPr>
      </w:pPr>
      <w:r>
        <w:rPr>
          <w:rFonts w:ascii="宋体" w:hAnsi="宋体" w:cs="宋体"/>
          <w:kern w:val="2"/>
          <w:sz w:val="24"/>
          <w:szCs w:val="24"/>
        </w:rPr>
        <w:t>a.</w:t>
      </w:r>
      <w:r>
        <w:rPr>
          <w:rFonts w:hint="eastAsia" w:ascii="宋体" w:hAnsi="宋体" w:cs="宋体"/>
          <w:kern w:val="2"/>
          <w:sz w:val="24"/>
          <w:szCs w:val="24"/>
        </w:rPr>
        <w:t>采购人提供条形码号段，中标供应商负责打印粘贴。</w:t>
      </w:r>
    </w:p>
    <w:p w14:paraId="3BB7A863">
      <w:pPr>
        <w:spacing w:line="440" w:lineRule="exact"/>
        <w:ind w:firstLine="480" w:firstLineChars="200"/>
        <w:rPr>
          <w:rFonts w:ascii="宋体" w:hAnsi="宋体"/>
          <w:kern w:val="2"/>
          <w:sz w:val="24"/>
          <w:szCs w:val="24"/>
        </w:rPr>
      </w:pPr>
      <w:r>
        <w:rPr>
          <w:rFonts w:ascii="宋体" w:hAnsi="宋体" w:cs="宋体"/>
          <w:kern w:val="2"/>
          <w:sz w:val="24"/>
          <w:szCs w:val="24"/>
        </w:rPr>
        <w:t>b.</w:t>
      </w:r>
      <w:r>
        <w:rPr>
          <w:rFonts w:hint="eastAsia" w:ascii="宋体" w:hAnsi="宋体" w:cs="宋体"/>
          <w:kern w:val="2"/>
          <w:sz w:val="24"/>
          <w:szCs w:val="24"/>
        </w:rPr>
        <w:t>图书条码贴在书名页上，位置在馆藏章下方</w:t>
      </w:r>
      <w:r>
        <w:rPr>
          <w:rFonts w:ascii="宋体" w:hAnsi="宋体" w:cs="宋体"/>
          <w:kern w:val="2"/>
          <w:sz w:val="24"/>
          <w:szCs w:val="24"/>
        </w:rPr>
        <w:t>1cm</w:t>
      </w:r>
      <w:r>
        <w:rPr>
          <w:rFonts w:hint="eastAsia" w:ascii="宋体" w:hAnsi="宋体" w:cs="宋体"/>
          <w:kern w:val="2"/>
          <w:sz w:val="24"/>
          <w:szCs w:val="24"/>
        </w:rPr>
        <w:t>的位置，不得贴在出版社等字迹上，必须达到采购人认可的印刷级质量。</w:t>
      </w:r>
    </w:p>
    <w:p w14:paraId="0FC3B782">
      <w:pPr>
        <w:spacing w:line="440" w:lineRule="exact"/>
        <w:ind w:left="480" w:firstLine="482"/>
        <w:rPr>
          <w:rFonts w:ascii="宋体" w:hAnsi="宋体"/>
          <w:kern w:val="2"/>
          <w:sz w:val="24"/>
          <w:szCs w:val="24"/>
        </w:rPr>
      </w:pPr>
      <w:r>
        <w:rPr>
          <w:rFonts w:ascii="宋体" w:hAnsi="宋体" w:cs="宋体"/>
          <w:kern w:val="2"/>
          <w:sz w:val="24"/>
          <w:szCs w:val="24"/>
        </w:rPr>
        <w:fldChar w:fldCharType="begin"/>
      </w:r>
      <w:r>
        <w:rPr>
          <w:rFonts w:ascii="宋体" w:hAnsi="宋体" w:cs="宋体"/>
          <w:kern w:val="2"/>
          <w:sz w:val="24"/>
          <w:szCs w:val="24"/>
        </w:rPr>
        <w:instrText xml:space="preserve"> = 5 \* GB3 </w:instrText>
      </w:r>
      <w:r>
        <w:rPr>
          <w:rFonts w:ascii="宋体" w:hAnsi="宋体" w:cs="宋体"/>
          <w:kern w:val="2"/>
          <w:sz w:val="24"/>
          <w:szCs w:val="24"/>
        </w:rPr>
        <w:fldChar w:fldCharType="separate"/>
      </w:r>
      <w:r>
        <w:rPr>
          <w:rFonts w:hint="eastAsia" w:ascii="宋体" w:hAnsi="宋体" w:cs="宋体"/>
          <w:kern w:val="2"/>
          <w:sz w:val="24"/>
          <w:szCs w:val="24"/>
        </w:rPr>
        <w:t>⑤</w:t>
      </w:r>
      <w:r>
        <w:rPr>
          <w:rFonts w:ascii="宋体" w:hAnsi="宋体" w:cs="宋体"/>
          <w:kern w:val="2"/>
          <w:sz w:val="24"/>
          <w:szCs w:val="24"/>
        </w:rPr>
        <w:fldChar w:fldCharType="end"/>
      </w:r>
      <w:r>
        <w:rPr>
          <w:rFonts w:hint="eastAsia" w:ascii="宋体" w:hAnsi="宋体" w:cs="宋体"/>
          <w:kern w:val="2"/>
          <w:sz w:val="24"/>
          <w:szCs w:val="24"/>
        </w:rPr>
        <w:t>贴书标要求：</w:t>
      </w:r>
    </w:p>
    <w:p w14:paraId="6263AC06">
      <w:pPr>
        <w:spacing w:line="440" w:lineRule="exact"/>
        <w:ind w:firstLine="480" w:firstLineChars="200"/>
        <w:rPr>
          <w:rFonts w:ascii="宋体" w:hAnsi="宋体"/>
          <w:kern w:val="2"/>
          <w:sz w:val="24"/>
          <w:szCs w:val="24"/>
        </w:rPr>
      </w:pPr>
      <w:r>
        <w:rPr>
          <w:rFonts w:ascii="宋体" w:hAnsi="宋体" w:cs="宋体"/>
          <w:kern w:val="2"/>
          <w:sz w:val="24"/>
          <w:szCs w:val="24"/>
        </w:rPr>
        <w:t>a.</w:t>
      </w:r>
      <w:r>
        <w:rPr>
          <w:rFonts w:hint="eastAsia" w:ascii="宋体" w:hAnsi="宋体" w:cs="宋体"/>
          <w:kern w:val="2"/>
          <w:sz w:val="24"/>
          <w:szCs w:val="24"/>
        </w:rPr>
        <w:t>每本图书贴书标一张，少儿借阅室、综合借阅室图书书标应沿书脊底贴。</w:t>
      </w:r>
    </w:p>
    <w:p w14:paraId="24CB4C0E">
      <w:pPr>
        <w:spacing w:line="440" w:lineRule="exact"/>
        <w:ind w:left="480" w:firstLine="482"/>
        <w:rPr>
          <w:rFonts w:ascii="宋体" w:hAnsi="宋体"/>
          <w:kern w:val="2"/>
          <w:sz w:val="24"/>
          <w:szCs w:val="24"/>
        </w:rPr>
      </w:pPr>
      <w:r>
        <w:rPr>
          <w:rFonts w:ascii="宋体" w:hAnsi="宋体" w:cs="宋体"/>
          <w:kern w:val="2"/>
          <w:sz w:val="24"/>
          <w:szCs w:val="24"/>
        </w:rPr>
        <w:t>b.</w:t>
      </w:r>
      <w:r>
        <w:rPr>
          <w:rFonts w:hint="eastAsia" w:ascii="宋体" w:hAnsi="宋体" w:cs="宋体"/>
          <w:kern w:val="2"/>
          <w:sz w:val="24"/>
          <w:szCs w:val="24"/>
        </w:rPr>
        <w:t>书脊处书标要求加贴保护膜，覆膜时做到平整光滑。</w:t>
      </w:r>
    </w:p>
    <w:p w14:paraId="263181D0">
      <w:pPr>
        <w:spacing w:line="440" w:lineRule="exact"/>
        <w:ind w:left="480" w:firstLine="482"/>
        <w:rPr>
          <w:rFonts w:ascii="宋体" w:hAnsi="宋体"/>
          <w:kern w:val="2"/>
          <w:sz w:val="24"/>
          <w:szCs w:val="24"/>
        </w:rPr>
      </w:pPr>
      <w:r>
        <w:rPr>
          <w:rFonts w:ascii="宋体" w:hAnsi="宋体" w:cs="宋体"/>
          <w:kern w:val="2"/>
          <w:sz w:val="24"/>
          <w:szCs w:val="24"/>
        </w:rPr>
        <w:t>c.</w:t>
      </w:r>
      <w:r>
        <w:rPr>
          <w:rFonts w:hint="eastAsia" w:ascii="宋体" w:hAnsi="宋体" w:cs="宋体"/>
          <w:kern w:val="2"/>
          <w:sz w:val="24"/>
          <w:szCs w:val="24"/>
        </w:rPr>
        <w:t>所有采购的图书按采购人要求贴分色标签。</w:t>
      </w:r>
    </w:p>
    <w:p w14:paraId="544DE267">
      <w:pPr>
        <w:spacing w:line="440" w:lineRule="exact"/>
        <w:ind w:firstLine="480" w:firstLineChars="200"/>
        <w:jc w:val="left"/>
        <w:rPr>
          <w:rFonts w:ascii="宋体" w:hAnsi="宋体" w:cs="宋体"/>
          <w:sz w:val="24"/>
          <w:szCs w:val="24"/>
        </w:rPr>
      </w:pPr>
      <w:r>
        <w:rPr>
          <w:rFonts w:ascii="宋体" w:hAnsi="宋体" w:cs="宋体"/>
          <w:sz w:val="24"/>
          <w:szCs w:val="24"/>
        </w:rPr>
        <w:t>⑥贴RFID标签要求:</w:t>
      </w:r>
    </w:p>
    <w:p w14:paraId="4AF35B17">
      <w:pPr>
        <w:spacing w:line="440" w:lineRule="exact"/>
        <w:ind w:firstLine="480" w:firstLineChars="200"/>
        <w:jc w:val="left"/>
        <w:rPr>
          <w:rFonts w:ascii="宋体" w:hAnsi="宋体" w:cs="宋体"/>
          <w:sz w:val="24"/>
          <w:szCs w:val="24"/>
        </w:rPr>
      </w:pPr>
      <w:r>
        <w:rPr>
          <w:rFonts w:hint="eastAsia" w:ascii="宋体" w:hAnsi="宋体" w:cs="宋体"/>
          <w:sz w:val="24"/>
          <w:szCs w:val="24"/>
        </w:rPr>
        <w:t>所有</w:t>
      </w:r>
      <w:r>
        <w:rPr>
          <w:rFonts w:ascii="宋体" w:hAnsi="宋体" w:cs="宋体"/>
          <w:sz w:val="24"/>
          <w:szCs w:val="24"/>
        </w:rPr>
        <w:t>图书加贴RFID标签。标签贴于最后一页距离书脊1-1.5cm处，上下留空2-2.5cm，错开粘贴。</w:t>
      </w:r>
    </w:p>
    <w:p w14:paraId="74FA5ABE">
      <w:pPr>
        <w:spacing w:line="440" w:lineRule="exact"/>
        <w:ind w:firstLine="480" w:firstLineChars="200"/>
        <w:jc w:val="left"/>
        <w:rPr>
          <w:rFonts w:ascii="宋体" w:hAnsi="宋体" w:cs="宋体"/>
          <w:kern w:val="2"/>
          <w:sz w:val="24"/>
          <w:szCs w:val="24"/>
        </w:rPr>
      </w:pPr>
      <w:r>
        <w:rPr>
          <w:rFonts w:hint="eastAsia" w:ascii="宋体" w:hAnsi="宋体" w:cs="宋体"/>
          <w:kern w:val="2"/>
          <w:sz w:val="24"/>
          <w:szCs w:val="24"/>
        </w:rPr>
        <w:t>其他具体加工事项按采购人现场要求为准。加工质量应符合采购人要求，若达不到要求，采购人有权要求重新加工，重新加工的经济损失和后果由中标供应商负责。</w:t>
      </w:r>
    </w:p>
    <w:p w14:paraId="43781F9D">
      <w:pPr>
        <w:spacing w:line="440" w:lineRule="exact"/>
        <w:ind w:firstLine="482" w:firstLineChars="200"/>
        <w:jc w:val="left"/>
        <w:rPr>
          <w:rFonts w:ascii="宋体" w:hAnsi="宋体" w:cs="宋体"/>
          <w:b/>
          <w:bCs/>
          <w:kern w:val="2"/>
          <w:sz w:val="24"/>
          <w:szCs w:val="24"/>
        </w:rPr>
      </w:pPr>
      <w:r>
        <w:rPr>
          <w:rFonts w:hint="eastAsia" w:ascii="宋体" w:hAnsi="宋体" w:cs="宋体"/>
          <w:b/>
          <w:bCs/>
          <w:kern w:val="2"/>
          <w:sz w:val="24"/>
          <w:szCs w:val="24"/>
        </w:rPr>
        <w:t>5.其他要求</w:t>
      </w:r>
    </w:p>
    <w:p w14:paraId="726195C9">
      <w:pPr>
        <w:spacing w:line="440" w:lineRule="exact"/>
        <w:ind w:firstLine="480" w:firstLineChars="200"/>
        <w:jc w:val="left"/>
        <w:rPr>
          <w:rFonts w:ascii="宋体" w:hAnsi="宋体" w:cs="宋体"/>
          <w:kern w:val="2"/>
          <w:sz w:val="24"/>
          <w:szCs w:val="24"/>
        </w:rPr>
      </w:pPr>
      <w:r>
        <w:rPr>
          <w:rFonts w:hint="eastAsia" w:ascii="宋体" w:hAnsi="宋体" w:cs="宋体"/>
          <w:kern w:val="2"/>
          <w:sz w:val="24"/>
          <w:szCs w:val="24"/>
        </w:rPr>
        <w:t>1）投标供应商不得将中标合同转包给其它供应商。</w:t>
      </w:r>
    </w:p>
    <w:p w14:paraId="24BC325D">
      <w:pPr>
        <w:spacing w:line="440" w:lineRule="exact"/>
        <w:ind w:firstLine="480" w:firstLineChars="200"/>
        <w:jc w:val="left"/>
        <w:rPr>
          <w:rFonts w:ascii="宋体" w:hAnsi="宋体" w:cs="宋体"/>
          <w:kern w:val="2"/>
          <w:sz w:val="24"/>
          <w:szCs w:val="24"/>
        </w:rPr>
      </w:pPr>
      <w:r>
        <w:rPr>
          <w:rFonts w:hint="eastAsia" w:ascii="宋体" w:hAnsi="宋体" w:cs="宋体"/>
          <w:kern w:val="2"/>
          <w:sz w:val="24"/>
          <w:szCs w:val="24"/>
        </w:rPr>
        <w:t>2）投标文件中要写明图书的供应渠道，服务承诺及保证条件措施。</w:t>
      </w:r>
    </w:p>
    <w:p w14:paraId="62E4D474">
      <w:pPr>
        <w:spacing w:line="440" w:lineRule="exact"/>
        <w:ind w:firstLine="480" w:firstLineChars="200"/>
        <w:jc w:val="left"/>
        <w:rPr>
          <w:rFonts w:ascii="宋体" w:hAnsi="宋体" w:cs="宋体"/>
          <w:kern w:val="2"/>
          <w:sz w:val="24"/>
          <w:szCs w:val="24"/>
        </w:rPr>
      </w:pPr>
      <w:r>
        <w:rPr>
          <w:rFonts w:ascii="宋体" w:hAnsi="宋体" w:cs="宋体"/>
          <w:kern w:val="2"/>
          <w:sz w:val="24"/>
          <w:szCs w:val="24"/>
        </w:rPr>
        <w:t>3</w:t>
      </w:r>
      <w:r>
        <w:rPr>
          <w:rFonts w:hint="eastAsia" w:ascii="宋体" w:hAnsi="宋体" w:cs="宋体"/>
          <w:kern w:val="2"/>
          <w:sz w:val="24"/>
          <w:szCs w:val="24"/>
        </w:rPr>
        <w:t>）投标文件中应明确说明全年可以提供的图书类别和品种数。</w:t>
      </w:r>
    </w:p>
    <w:p w14:paraId="7FB74898">
      <w:pPr>
        <w:spacing w:line="440" w:lineRule="exact"/>
        <w:ind w:firstLine="480" w:firstLineChars="200"/>
        <w:jc w:val="left"/>
        <w:rPr>
          <w:rFonts w:ascii="宋体" w:hAnsi="宋体" w:cs="宋体"/>
          <w:kern w:val="2"/>
          <w:sz w:val="24"/>
          <w:szCs w:val="24"/>
        </w:rPr>
      </w:pPr>
      <w:r>
        <w:rPr>
          <w:rFonts w:ascii="宋体" w:hAnsi="宋体" w:cs="宋体"/>
          <w:kern w:val="2"/>
          <w:sz w:val="24"/>
          <w:szCs w:val="24"/>
        </w:rPr>
        <w:t>4</w:t>
      </w:r>
      <w:r>
        <w:rPr>
          <w:rFonts w:hint="eastAsia" w:ascii="宋体" w:hAnsi="宋体" w:cs="宋体"/>
          <w:kern w:val="2"/>
          <w:sz w:val="24"/>
          <w:szCs w:val="24"/>
        </w:rPr>
        <w:t>）投标文件中应明确说明对哪些类别图书是强项，并进行账期约定。</w:t>
      </w:r>
    </w:p>
    <w:p w14:paraId="3568E2FC">
      <w:pPr>
        <w:spacing w:line="440" w:lineRule="exact"/>
        <w:ind w:firstLine="480" w:firstLineChars="200"/>
        <w:jc w:val="left"/>
        <w:rPr>
          <w:rFonts w:ascii="宋体" w:hAnsi="宋体" w:cs="宋体"/>
          <w:kern w:val="2"/>
          <w:sz w:val="24"/>
          <w:szCs w:val="24"/>
        </w:rPr>
      </w:pPr>
      <w:r>
        <w:rPr>
          <w:rFonts w:ascii="宋体" w:hAnsi="宋体" w:cs="宋体"/>
          <w:kern w:val="2"/>
          <w:sz w:val="24"/>
          <w:szCs w:val="24"/>
        </w:rPr>
        <w:t>5</w:t>
      </w:r>
      <w:r>
        <w:rPr>
          <w:rFonts w:hint="eastAsia" w:ascii="宋体" w:hAnsi="宋体" w:cs="宋体"/>
          <w:kern w:val="2"/>
          <w:sz w:val="24"/>
          <w:szCs w:val="24"/>
        </w:rPr>
        <w:t>）投标文件中应明确说明所能做到的图书加工项目。</w:t>
      </w:r>
    </w:p>
    <w:p w14:paraId="13D8A974">
      <w:pPr>
        <w:spacing w:line="440" w:lineRule="exact"/>
        <w:ind w:firstLine="480" w:firstLineChars="200"/>
        <w:jc w:val="left"/>
        <w:rPr>
          <w:rFonts w:ascii="宋体" w:hAnsi="宋体" w:cs="宋体"/>
          <w:kern w:val="2"/>
          <w:sz w:val="24"/>
          <w:szCs w:val="24"/>
        </w:rPr>
      </w:pPr>
      <w:r>
        <w:rPr>
          <w:rFonts w:ascii="宋体" w:hAnsi="宋体" w:cs="宋体"/>
          <w:kern w:val="2"/>
          <w:sz w:val="24"/>
          <w:szCs w:val="24"/>
        </w:rPr>
        <w:t>6</w:t>
      </w:r>
      <w:r>
        <w:rPr>
          <w:rFonts w:hint="eastAsia" w:ascii="宋体" w:hAnsi="宋体" w:cs="宋体"/>
          <w:kern w:val="2"/>
          <w:sz w:val="24"/>
          <w:szCs w:val="24"/>
        </w:rPr>
        <w:t>）投标文件中应承诺其成交后给予采购人享受最优惠图书馆待遇，即在供货期内，给予其他图书馆更优惠的待遇，应通知采购人同时享受。</w:t>
      </w:r>
    </w:p>
    <w:p w14:paraId="79E97AB0">
      <w:pPr>
        <w:spacing w:line="440" w:lineRule="exact"/>
        <w:ind w:firstLine="480" w:firstLineChars="200"/>
        <w:jc w:val="left"/>
        <w:rPr>
          <w:rFonts w:ascii="宋体" w:hAnsi="宋体" w:cs="宋体"/>
          <w:kern w:val="2"/>
          <w:sz w:val="24"/>
          <w:szCs w:val="24"/>
        </w:rPr>
      </w:pPr>
      <w:r>
        <w:rPr>
          <w:rFonts w:ascii="宋体" w:hAnsi="宋体" w:cs="宋体"/>
          <w:kern w:val="2"/>
          <w:sz w:val="24"/>
          <w:szCs w:val="24"/>
        </w:rPr>
        <w:t>7</w:t>
      </w:r>
      <w:r>
        <w:rPr>
          <w:rFonts w:hint="eastAsia" w:ascii="宋体" w:hAnsi="宋体" w:cs="宋体"/>
          <w:kern w:val="2"/>
          <w:sz w:val="24"/>
          <w:szCs w:val="24"/>
        </w:rPr>
        <w:t>）因各种原因造成的误订或订重的书，以及采购人根据馆藏建设原则所决定的不入藏图书，中标供应商未加工之前应接受退书。</w:t>
      </w:r>
    </w:p>
    <w:p w14:paraId="0D14B0F2">
      <w:pPr>
        <w:spacing w:line="440" w:lineRule="exact"/>
        <w:ind w:firstLine="480" w:firstLineChars="200"/>
        <w:jc w:val="left"/>
        <w:rPr>
          <w:rFonts w:ascii="宋体" w:hAnsi="宋体" w:cs="宋体"/>
          <w:kern w:val="2"/>
          <w:sz w:val="24"/>
          <w:szCs w:val="24"/>
        </w:rPr>
      </w:pPr>
      <w:r>
        <w:rPr>
          <w:rFonts w:hint="eastAsia" w:ascii="宋体" w:hAnsi="宋体" w:cs="宋体"/>
          <w:kern w:val="2"/>
          <w:sz w:val="24"/>
          <w:szCs w:val="24"/>
        </w:rPr>
        <w:t>8）如果中标供应商无法按采购人服务要求及指标进行履约，采购人有权根据情况的严重程度扣减相应批次货款，中标供应商须无条件接受。</w:t>
      </w:r>
    </w:p>
    <w:p w14:paraId="6DD4E2E4">
      <w:pPr>
        <w:widowControl/>
        <w:spacing w:line="440" w:lineRule="exact"/>
        <w:ind w:firstLine="482" w:firstLineChars="200"/>
        <w:jc w:val="left"/>
        <w:rPr>
          <w:rFonts w:ascii="宋体" w:hAnsi="宋体" w:cs="宋体"/>
          <w:b/>
          <w:kern w:val="2"/>
          <w:sz w:val="24"/>
          <w:szCs w:val="24"/>
        </w:rPr>
      </w:pPr>
      <w:r>
        <w:rPr>
          <w:rFonts w:hint="eastAsia" w:ascii="宋体" w:hAnsi="宋体" w:cs="宋体"/>
          <w:b/>
          <w:kern w:val="2"/>
          <w:sz w:val="24"/>
          <w:szCs w:val="24"/>
        </w:rPr>
        <w:t>附件1：“全国百佳图书出版单位”名单</w:t>
      </w:r>
    </w:p>
    <w:p w14:paraId="1B1140C3">
      <w:pPr>
        <w:widowControl/>
        <w:spacing w:line="440" w:lineRule="exact"/>
        <w:ind w:firstLine="480" w:firstLineChars="200"/>
        <w:jc w:val="left"/>
        <w:rPr>
          <w:rFonts w:ascii="宋体" w:hAnsi="宋体" w:cs="宋体"/>
          <w:bCs/>
          <w:kern w:val="2"/>
          <w:sz w:val="24"/>
          <w:szCs w:val="24"/>
        </w:rPr>
      </w:pPr>
      <w:r>
        <w:rPr>
          <w:rFonts w:hint="eastAsia" w:ascii="宋体" w:hAnsi="宋体" w:cs="宋体"/>
          <w:bCs/>
          <w:kern w:val="2"/>
          <w:sz w:val="24"/>
          <w:szCs w:val="24"/>
        </w:rPr>
        <w:t>（1）社科类：安徽人民出版社、北京出版社、长春出版社、重庆出版社、党建读物出版社、法律出版社、湖南人民出版社、吉林出版集团有限责任公司、江苏人民出版社、江西人民出版社、解放军出版社、经济科学出版社、九州出版社、青岛出版社、山东人民出版社、商务印书馆、上海人民出版社、生活•读书•新知三联书店、外文出版社、学习出版社、知识产权出版社、中国财政经济出版社、中国大百科全书出版社、中国金融出版社、中国劳动社会保障出版社、中国民主法制出版社、中国青年出版社、中国社会出版社、中国时代经济出版社、中信出版社、中央编译出版社。</w:t>
      </w:r>
    </w:p>
    <w:p w14:paraId="7FEE3D19">
      <w:pPr>
        <w:widowControl/>
        <w:spacing w:line="440" w:lineRule="exact"/>
        <w:ind w:firstLine="480" w:firstLineChars="200"/>
        <w:jc w:val="left"/>
        <w:rPr>
          <w:rFonts w:ascii="宋体" w:hAnsi="宋体" w:cs="宋体"/>
          <w:bCs/>
          <w:kern w:val="2"/>
          <w:sz w:val="24"/>
          <w:szCs w:val="24"/>
        </w:rPr>
      </w:pPr>
      <w:r>
        <w:rPr>
          <w:rFonts w:hint="eastAsia" w:ascii="宋体" w:hAnsi="宋体" w:cs="宋体"/>
          <w:bCs/>
          <w:kern w:val="2"/>
          <w:sz w:val="24"/>
          <w:szCs w:val="24"/>
        </w:rPr>
        <w:t>（2）科技类：电子工业出版社、湖南科学技术出版社、化学工业出版社、机械工业出版社、江苏科学技术出版社、科学出版社、人民交通出版社、人民军医出版社、人民卫生出版社、人民邮电出版社、上海科学技术出版社、星球地图出版社、中国电力出版社、中国纺织出版社、中国建筑工业出版社、中国轻工业出版社、中国人口出版社、中国中医药出版社。</w:t>
      </w:r>
    </w:p>
    <w:p w14:paraId="71AAD420">
      <w:pPr>
        <w:widowControl/>
        <w:spacing w:line="440" w:lineRule="exact"/>
        <w:ind w:firstLine="480" w:firstLineChars="200"/>
        <w:jc w:val="left"/>
        <w:rPr>
          <w:rFonts w:ascii="宋体" w:hAnsi="宋体" w:cs="宋体"/>
          <w:bCs/>
          <w:kern w:val="2"/>
          <w:sz w:val="24"/>
          <w:szCs w:val="24"/>
        </w:rPr>
      </w:pPr>
      <w:r>
        <w:rPr>
          <w:rFonts w:hint="eastAsia" w:ascii="宋体" w:hAnsi="宋体" w:cs="宋体"/>
          <w:bCs/>
          <w:kern w:val="2"/>
          <w:sz w:val="24"/>
          <w:szCs w:val="24"/>
        </w:rPr>
        <w:t>（3）大学类：北京大学出版社、北京大学医学出版社、北京师范大学出版社、北京语言大学出版社、重庆大学出版社、东北财经大学出版社、复旦大学出版社、湖南师范大学出版社、华东师范大学出版社、清华大学出版社、上海外语教育出版社、外语教学与研究出版社、西安交通大学出版社、西南师范大学出版社、厦门大学出版社、浙江大学出版社、中国矿业大学出版社、中国人民大学出版社、中国人民公安大学出版社、中国政法大学出版社。</w:t>
      </w:r>
    </w:p>
    <w:p w14:paraId="4198CD21">
      <w:pPr>
        <w:widowControl/>
        <w:spacing w:line="440" w:lineRule="exact"/>
        <w:ind w:firstLine="480" w:firstLineChars="200"/>
        <w:jc w:val="left"/>
        <w:rPr>
          <w:rFonts w:ascii="宋体" w:hAnsi="宋体" w:cs="宋体"/>
          <w:bCs/>
          <w:kern w:val="2"/>
          <w:sz w:val="24"/>
          <w:szCs w:val="24"/>
        </w:rPr>
      </w:pPr>
      <w:r>
        <w:rPr>
          <w:rFonts w:hint="eastAsia" w:ascii="宋体" w:hAnsi="宋体" w:cs="宋体"/>
          <w:bCs/>
          <w:kern w:val="2"/>
          <w:sz w:val="24"/>
          <w:szCs w:val="24"/>
        </w:rPr>
        <w:t>（4）教育类：高等教育出版社、广东教育出版社、江苏教育出版社、教育科学出版社、人民教育出版社、浙江教育出版社。</w:t>
      </w:r>
    </w:p>
    <w:p w14:paraId="1E024E6C">
      <w:pPr>
        <w:widowControl/>
        <w:spacing w:line="440" w:lineRule="exact"/>
        <w:ind w:firstLine="480" w:firstLineChars="200"/>
        <w:jc w:val="left"/>
        <w:rPr>
          <w:rFonts w:ascii="宋体" w:hAnsi="宋体" w:cs="宋体"/>
          <w:bCs/>
          <w:kern w:val="2"/>
          <w:sz w:val="24"/>
          <w:szCs w:val="24"/>
        </w:rPr>
      </w:pPr>
      <w:r>
        <w:rPr>
          <w:rFonts w:hint="eastAsia" w:ascii="宋体" w:hAnsi="宋体" w:cs="宋体"/>
          <w:bCs/>
          <w:kern w:val="2"/>
          <w:sz w:val="24"/>
          <w:szCs w:val="24"/>
        </w:rPr>
        <w:t>（5）古籍类：国家图书馆出版社、黄山书社、岳麓书社、中华书局。</w:t>
      </w:r>
    </w:p>
    <w:p w14:paraId="59873A22">
      <w:pPr>
        <w:widowControl/>
        <w:spacing w:line="440" w:lineRule="exact"/>
        <w:ind w:firstLine="480" w:firstLineChars="200"/>
        <w:jc w:val="left"/>
        <w:rPr>
          <w:rFonts w:ascii="宋体" w:hAnsi="宋体" w:cs="宋体"/>
          <w:bCs/>
          <w:kern w:val="2"/>
          <w:sz w:val="24"/>
          <w:szCs w:val="24"/>
        </w:rPr>
      </w:pPr>
      <w:r>
        <w:rPr>
          <w:rFonts w:hint="eastAsia" w:ascii="宋体" w:hAnsi="宋体" w:cs="宋体"/>
          <w:bCs/>
          <w:kern w:val="2"/>
          <w:sz w:val="24"/>
          <w:szCs w:val="24"/>
        </w:rPr>
        <w:t>（6）少儿类：安徽少年儿童出版社、二十一世纪出版社、江苏少年儿童出版社、接力出版社、明天出版社、浙江少年儿童出版社。</w:t>
      </w:r>
    </w:p>
    <w:p w14:paraId="33CE0D55">
      <w:pPr>
        <w:widowControl/>
        <w:spacing w:line="440" w:lineRule="exact"/>
        <w:ind w:firstLine="480" w:firstLineChars="200"/>
        <w:jc w:val="left"/>
        <w:rPr>
          <w:rFonts w:ascii="宋体" w:hAnsi="宋体" w:cs="宋体"/>
          <w:bCs/>
          <w:kern w:val="2"/>
          <w:sz w:val="24"/>
          <w:szCs w:val="24"/>
        </w:rPr>
      </w:pPr>
      <w:r>
        <w:rPr>
          <w:rFonts w:hint="eastAsia" w:ascii="宋体" w:hAnsi="宋体" w:cs="宋体"/>
          <w:bCs/>
          <w:kern w:val="2"/>
          <w:sz w:val="24"/>
          <w:szCs w:val="24"/>
        </w:rPr>
        <w:t>（7）美术类：安徽美术出版社、湖南美术出版社、吉林美术出版社、江苏美术出版社、江西美术出版社、浙江人民美术出版社。</w:t>
      </w:r>
    </w:p>
    <w:p w14:paraId="02E24DB3">
      <w:pPr>
        <w:spacing w:line="440" w:lineRule="exact"/>
        <w:ind w:firstLine="480" w:firstLineChars="200"/>
        <w:rPr>
          <w:rFonts w:ascii="宋体" w:hAnsi="宋体" w:cs="宋体"/>
          <w:bCs/>
          <w:kern w:val="2"/>
          <w:sz w:val="24"/>
          <w:szCs w:val="24"/>
        </w:rPr>
      </w:pPr>
      <w:r>
        <w:rPr>
          <w:rFonts w:hint="eastAsia" w:ascii="宋体" w:hAnsi="宋体" w:cs="宋体"/>
          <w:bCs/>
          <w:kern w:val="2"/>
          <w:sz w:val="24"/>
          <w:szCs w:val="24"/>
        </w:rPr>
        <w:t>（8）文艺类：长江文艺出版社、湖南文艺出版社、人民文学出版社、人民音乐出版社、上海文艺出版社、上海译文出版社、译林出版社、浙江摄影出版社、作家出版社。</w:t>
      </w:r>
    </w:p>
    <w:p w14:paraId="3ECB7B02">
      <w:pPr>
        <w:spacing w:line="440" w:lineRule="exact"/>
        <w:ind w:firstLine="482" w:firstLineChars="200"/>
        <w:rPr>
          <w:rFonts w:ascii="宋体" w:hAnsi="宋体" w:cs="Arial"/>
          <w:b/>
          <w:sz w:val="24"/>
        </w:rPr>
      </w:pPr>
      <w:r>
        <w:rPr>
          <w:rFonts w:hint="eastAsia" w:ascii="宋体" w:hAnsi="宋体" w:cs="Arial"/>
          <w:b/>
          <w:sz w:val="24"/>
        </w:rPr>
        <w:t>四、报价要求</w:t>
      </w:r>
    </w:p>
    <w:p w14:paraId="1F3AD14D">
      <w:pPr>
        <w:spacing w:line="440" w:lineRule="exact"/>
        <w:ind w:firstLine="480" w:firstLineChars="200"/>
        <w:rPr>
          <w:rFonts w:ascii="宋体" w:hAnsi="宋体"/>
          <w:bCs/>
          <w:sz w:val="24"/>
          <w:szCs w:val="24"/>
        </w:rPr>
      </w:pPr>
      <w:r>
        <w:rPr>
          <w:rFonts w:hint="eastAsia" w:ascii="宋体" w:hAnsi="宋体"/>
          <w:bCs/>
          <w:sz w:val="24"/>
          <w:szCs w:val="24"/>
        </w:rPr>
        <w:t>投标报价包含所有图书及折扣、分类加工、包装、检测费、上架，以及人工、运输、仓储、保险、运费、各种税费、劳保、专利技术、售后服务及质保期内发生的全部费用以及报价人企业利润、税金和政策性文件规定及合同包含的所有风险、责任等各项应有费用。</w:t>
      </w:r>
    </w:p>
    <w:p w14:paraId="2E7C2BB9">
      <w:pPr>
        <w:tabs>
          <w:tab w:val="left" w:pos="945"/>
        </w:tabs>
        <w:adjustRightInd w:val="0"/>
        <w:snapToGrid w:val="0"/>
        <w:spacing w:line="440" w:lineRule="exact"/>
        <w:ind w:firstLine="482" w:firstLineChars="200"/>
        <w:outlineLvl w:val="0"/>
        <w:rPr>
          <w:rFonts w:ascii="宋体" w:hAnsi="宋体"/>
          <w:b/>
          <w:kern w:val="2"/>
          <w:sz w:val="24"/>
          <w:szCs w:val="24"/>
        </w:rPr>
      </w:pPr>
      <w:bookmarkStart w:id="132" w:name="_Toc36414916"/>
      <w:r>
        <w:rPr>
          <w:rFonts w:hint="eastAsia" w:ascii="宋体" w:hAnsi="宋体"/>
          <w:b/>
          <w:kern w:val="2"/>
          <w:sz w:val="24"/>
          <w:szCs w:val="24"/>
        </w:rPr>
        <w:t>五、其他说明：</w:t>
      </w:r>
      <w:bookmarkEnd w:id="132"/>
    </w:p>
    <w:p w14:paraId="6CA62D40">
      <w:pPr>
        <w:widowControl/>
        <w:shd w:val="clear" w:color="auto" w:fill="FFFFFF"/>
        <w:adjustRightInd w:val="0"/>
        <w:snapToGrid w:val="0"/>
        <w:spacing w:line="440" w:lineRule="exact"/>
        <w:ind w:firstLine="480" w:firstLineChars="200"/>
        <w:jc w:val="left"/>
        <w:rPr>
          <w:kern w:val="2"/>
          <w:sz w:val="24"/>
          <w:szCs w:val="24"/>
        </w:rPr>
      </w:pPr>
      <w:r>
        <w:rPr>
          <w:rFonts w:hint="eastAsia"/>
          <w:kern w:val="2"/>
          <w:sz w:val="24"/>
          <w:szCs w:val="24"/>
        </w:rPr>
        <w:t>中标供应商中标后有下列情形之一的，采购人有权取消其成交资格，并由第二中标候选人顺序替补为中标供应商，并与采购人签订合同。采购人也可以重新招标。给采购人造成的损失，原中标供应商还应当予以赔偿：</w:t>
      </w:r>
    </w:p>
    <w:p w14:paraId="3E22D04F">
      <w:pPr>
        <w:widowControl/>
        <w:shd w:val="clear" w:color="auto" w:fill="FFFFFF"/>
        <w:adjustRightInd w:val="0"/>
        <w:snapToGrid w:val="0"/>
        <w:spacing w:line="440" w:lineRule="exact"/>
        <w:ind w:firstLine="480" w:firstLineChars="200"/>
        <w:jc w:val="left"/>
        <w:rPr>
          <w:rFonts w:ascii="宋体" w:hAnsi="宋体"/>
          <w:kern w:val="2"/>
          <w:sz w:val="24"/>
          <w:szCs w:val="24"/>
        </w:rPr>
      </w:pPr>
      <w:r>
        <w:rPr>
          <w:rFonts w:hint="eastAsia" w:ascii="宋体" w:hAnsi="宋体"/>
          <w:kern w:val="2"/>
          <w:sz w:val="24"/>
          <w:szCs w:val="24"/>
        </w:rPr>
        <w:t>（1）放弃中标项目；</w:t>
      </w:r>
    </w:p>
    <w:p w14:paraId="589E3B71">
      <w:pPr>
        <w:widowControl/>
        <w:shd w:val="clear" w:color="auto" w:fill="FFFFFF"/>
        <w:adjustRightInd w:val="0"/>
        <w:snapToGrid w:val="0"/>
        <w:spacing w:line="440" w:lineRule="exact"/>
        <w:ind w:firstLine="480" w:firstLineChars="200"/>
        <w:jc w:val="left"/>
        <w:rPr>
          <w:rFonts w:ascii="宋体" w:hAnsi="宋体"/>
          <w:kern w:val="2"/>
          <w:sz w:val="24"/>
          <w:szCs w:val="24"/>
        </w:rPr>
      </w:pPr>
      <w:r>
        <w:rPr>
          <w:rFonts w:hint="eastAsia" w:ascii="宋体" w:hAnsi="宋体"/>
          <w:kern w:val="2"/>
          <w:sz w:val="24"/>
          <w:szCs w:val="24"/>
        </w:rPr>
        <w:t>（2）无正当理由不与采购人签订合同；</w:t>
      </w:r>
    </w:p>
    <w:p w14:paraId="495B4899">
      <w:pPr>
        <w:spacing w:line="440" w:lineRule="exact"/>
        <w:ind w:firstLine="480" w:firstLineChars="200"/>
        <w:rPr>
          <w:rFonts w:ascii="宋体" w:hAnsi="宋体"/>
          <w:bCs/>
          <w:kern w:val="2"/>
          <w:sz w:val="24"/>
        </w:rPr>
      </w:pPr>
      <w:r>
        <w:rPr>
          <w:rFonts w:hint="eastAsia" w:ascii="宋体" w:hAnsi="宋体"/>
          <w:kern w:val="2"/>
          <w:sz w:val="24"/>
          <w:szCs w:val="24"/>
        </w:rPr>
        <w:t>（3）在签订合同时向采购人提出附加条件或者更改合同实质性内容的。</w:t>
      </w:r>
    </w:p>
    <w:p w14:paraId="4DFCFAA9">
      <w:pPr>
        <w:spacing w:line="440" w:lineRule="exact"/>
        <w:ind w:firstLine="482" w:firstLineChars="200"/>
        <w:rPr>
          <w:rFonts w:ascii="宋体" w:hAnsi="宋体" w:cs="Arial"/>
          <w:b/>
          <w:sz w:val="24"/>
        </w:rPr>
      </w:pPr>
      <w:r>
        <w:rPr>
          <w:rFonts w:hint="eastAsia" w:ascii="宋体" w:hAnsi="宋体" w:cs="Arial"/>
          <w:b/>
          <w:sz w:val="24"/>
        </w:rPr>
        <w:t>六、综合说明及其他要求</w:t>
      </w:r>
    </w:p>
    <w:p w14:paraId="7D290081">
      <w:pPr>
        <w:spacing w:line="440" w:lineRule="exact"/>
        <w:ind w:firstLine="566" w:firstLineChars="236"/>
        <w:rPr>
          <w:rFonts w:ascii="宋体" w:hAnsi="宋体"/>
          <w:kern w:val="2"/>
          <w:sz w:val="24"/>
          <w:szCs w:val="24"/>
        </w:rPr>
      </w:pPr>
      <w:r>
        <w:rPr>
          <w:rFonts w:hint="eastAsia" w:ascii="宋体" w:hAnsi="宋体"/>
          <w:kern w:val="2"/>
          <w:sz w:val="24"/>
          <w:szCs w:val="24"/>
        </w:rPr>
        <w:t>1.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p>
    <w:p w14:paraId="29055046">
      <w:pPr>
        <w:spacing w:line="440" w:lineRule="exact"/>
        <w:ind w:firstLine="566" w:firstLineChars="236"/>
        <w:rPr>
          <w:rFonts w:ascii="宋体" w:hAnsi="宋体"/>
          <w:kern w:val="2"/>
          <w:sz w:val="24"/>
          <w:szCs w:val="24"/>
        </w:rPr>
      </w:pPr>
      <w:r>
        <w:rPr>
          <w:rFonts w:hint="eastAsia" w:ascii="宋体" w:hAnsi="宋体"/>
          <w:kern w:val="2"/>
          <w:sz w:val="24"/>
          <w:szCs w:val="24"/>
        </w:rPr>
        <w:t>2.中标供应商服务人员在服务期间因正常服务或采购人派遣的委托项目任务内造成的任何人员伤亡事故，采购人均不承担任何责任。</w:t>
      </w:r>
    </w:p>
    <w:p w14:paraId="4BE54733">
      <w:pPr>
        <w:spacing w:line="440" w:lineRule="exact"/>
        <w:ind w:firstLine="566" w:firstLineChars="236"/>
        <w:rPr>
          <w:rFonts w:ascii="宋体" w:hAnsi="宋体"/>
          <w:kern w:val="2"/>
          <w:sz w:val="24"/>
          <w:szCs w:val="24"/>
        </w:rPr>
      </w:pPr>
      <w:r>
        <w:rPr>
          <w:rFonts w:hint="eastAsia" w:ascii="宋体" w:hAnsi="宋体"/>
          <w:kern w:val="2"/>
          <w:sz w:val="24"/>
          <w:szCs w:val="24"/>
        </w:rPr>
        <w:t>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p>
    <w:p w14:paraId="35E94B17">
      <w:pPr>
        <w:spacing w:line="440" w:lineRule="exact"/>
        <w:ind w:firstLine="566" w:firstLineChars="236"/>
        <w:rPr>
          <w:rFonts w:ascii="宋体" w:hAnsi="宋体"/>
          <w:kern w:val="2"/>
          <w:sz w:val="24"/>
          <w:szCs w:val="24"/>
        </w:rPr>
      </w:pPr>
      <w:r>
        <w:rPr>
          <w:rFonts w:hint="eastAsia" w:ascii="宋体" w:hAnsi="宋体"/>
          <w:kern w:val="2"/>
          <w:sz w:val="24"/>
          <w:szCs w:val="24"/>
        </w:rPr>
        <w:t>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p>
    <w:p w14:paraId="51F289D8">
      <w:pPr>
        <w:spacing w:line="440" w:lineRule="exact"/>
        <w:ind w:firstLine="566" w:firstLineChars="236"/>
        <w:rPr>
          <w:rFonts w:ascii="宋体" w:hAnsi="宋体"/>
          <w:kern w:val="2"/>
          <w:sz w:val="24"/>
          <w:szCs w:val="24"/>
        </w:rPr>
      </w:pPr>
      <w:r>
        <w:rPr>
          <w:rFonts w:hint="eastAsia" w:ascii="宋体" w:hAnsi="宋体"/>
          <w:kern w:val="2"/>
          <w:sz w:val="24"/>
          <w:szCs w:val="24"/>
        </w:rPr>
        <w:t>5.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p>
    <w:p w14:paraId="609F1129">
      <w:pPr>
        <w:spacing w:line="440" w:lineRule="exact"/>
        <w:ind w:firstLine="566" w:firstLineChars="236"/>
        <w:rPr>
          <w:rFonts w:ascii="宋体" w:hAnsi="宋体"/>
          <w:kern w:val="2"/>
          <w:sz w:val="24"/>
          <w:szCs w:val="24"/>
        </w:rPr>
      </w:pPr>
      <w:r>
        <w:rPr>
          <w:rFonts w:hint="eastAsia" w:ascii="宋体" w:hAnsi="宋体"/>
          <w:kern w:val="2"/>
          <w:sz w:val="24"/>
          <w:szCs w:val="24"/>
        </w:rPr>
        <w:t>6.验收标准：中标供应商提供的成果文件必须符合我国最新颁布的与之相关的技术规范与标准，同时须满足招标文件中所列全部规格、技术条件及功能要求和其承诺的其它指标。</w:t>
      </w:r>
    </w:p>
    <w:p w14:paraId="51624F19">
      <w:pPr>
        <w:spacing w:line="440" w:lineRule="exact"/>
        <w:ind w:firstLine="566" w:firstLineChars="236"/>
        <w:rPr>
          <w:rFonts w:ascii="宋体" w:hAnsi="宋体"/>
          <w:kern w:val="2"/>
          <w:sz w:val="24"/>
          <w:szCs w:val="24"/>
        </w:rPr>
      </w:pPr>
      <w:r>
        <w:rPr>
          <w:rFonts w:hint="eastAsia" w:ascii="宋体" w:hAnsi="宋体"/>
          <w:kern w:val="2"/>
          <w:sz w:val="24"/>
          <w:szCs w:val="24"/>
        </w:rPr>
        <w:t>7.知识产权：中标供应商保证采购人在使用过程中不受到第三方关于侵犯专利权等知识产权的指控。任何第三方如果提出指控，中标供应商须与第三方交涉并承担可能发生的一切法律责任和费用。</w:t>
      </w:r>
    </w:p>
    <w:p w14:paraId="43815FED">
      <w:pPr>
        <w:spacing w:line="440" w:lineRule="exact"/>
        <w:ind w:firstLine="566" w:firstLineChars="236"/>
        <w:rPr>
          <w:rFonts w:ascii="宋体" w:hAnsi="宋体"/>
          <w:kern w:val="2"/>
          <w:sz w:val="24"/>
          <w:szCs w:val="24"/>
        </w:rPr>
      </w:pPr>
      <w:r>
        <w:rPr>
          <w:rFonts w:hint="eastAsia" w:ascii="宋体" w:hAnsi="宋体"/>
          <w:kern w:val="2"/>
          <w:sz w:val="24"/>
          <w:szCs w:val="24"/>
        </w:rPr>
        <w:t>8.根据国家扶持中小企业的有关政策，本项目中标供应商，如需要政府采购合同融资，请按《关于开展政府采购合同融资工作的通知》（锡财购〔2020〕17号）、《关于进一步推进政府采购合同融资工作的通知》（锡财购〔2022〕7号）文件执行。</w:t>
      </w:r>
    </w:p>
    <w:p w14:paraId="5549EBE0">
      <w:pPr>
        <w:spacing w:line="440" w:lineRule="exact"/>
        <w:ind w:firstLine="566" w:firstLineChars="236"/>
        <w:rPr>
          <w:rFonts w:ascii="宋体" w:hAnsi="宋体"/>
          <w:kern w:val="2"/>
          <w:sz w:val="24"/>
          <w:szCs w:val="24"/>
        </w:rPr>
      </w:pPr>
      <w:r>
        <w:rPr>
          <w:rFonts w:hint="eastAsia" w:ascii="宋体" w:hAnsi="宋体"/>
          <w:kern w:val="2"/>
          <w:sz w:val="24"/>
          <w:szCs w:val="24"/>
        </w:rPr>
        <w:t>9.中标供应商为残疾人福利性单位的，其《残疾人福利性单位声明函》将随中标公告同时发布，接受社会监督。供应商提供的《残疾人福利性单位声明函》与事实不符的，依照《政府采购法》第七十七条第一款的规定追究法律责任。</w:t>
      </w:r>
    </w:p>
    <w:p w14:paraId="0FEAD5FB">
      <w:pPr>
        <w:spacing w:line="440" w:lineRule="exact"/>
        <w:ind w:firstLine="566" w:firstLineChars="236"/>
        <w:rPr>
          <w:rFonts w:ascii="宋体" w:hAnsi="宋体"/>
          <w:kern w:val="2"/>
          <w:sz w:val="24"/>
          <w:szCs w:val="24"/>
        </w:rPr>
      </w:pPr>
      <w:r>
        <w:rPr>
          <w:rFonts w:hint="eastAsia" w:ascii="宋体" w:hAnsi="宋体"/>
          <w:kern w:val="2"/>
          <w:sz w:val="24"/>
          <w:szCs w:val="24"/>
        </w:rPr>
        <w:t>10.依据《政府采购促进中小企业发展管理办法》规定享受扶持政策获得政府采购合同的，小微企业不得将合同分包给大中型企业，中型企业不得将合同分包给大型企业。</w:t>
      </w:r>
    </w:p>
    <w:p w14:paraId="3F1FBD59">
      <w:pPr>
        <w:spacing w:line="440" w:lineRule="exact"/>
        <w:ind w:firstLine="482"/>
        <w:rPr>
          <w:rFonts w:ascii="宋体" w:hAnsi="宋体"/>
          <w:sz w:val="24"/>
          <w:szCs w:val="24"/>
        </w:rPr>
      </w:pPr>
      <w:r>
        <w:rPr>
          <w:rFonts w:hint="eastAsia" w:ascii="宋体" w:hAnsi="宋体"/>
          <w:kern w:val="2"/>
          <w:sz w:val="24"/>
          <w:szCs w:val="24"/>
        </w:rPr>
        <w:t>11.凡涉及招标文件的补充说明和修改，均以</w:t>
      </w:r>
      <w:r>
        <w:rPr>
          <w:rFonts w:hint="eastAsia" w:ascii="宋体" w:hAnsi="宋体"/>
          <w:kern w:val="2"/>
          <w:sz w:val="24"/>
          <w:szCs w:val="24"/>
          <w:lang w:eastAsia="zh-CN"/>
        </w:rPr>
        <w:t>江苏策诚工程咨询有限公司</w:t>
      </w:r>
      <w:r>
        <w:rPr>
          <w:rFonts w:hint="eastAsia" w:ascii="宋体" w:hAnsi="宋体"/>
          <w:kern w:val="2"/>
          <w:sz w:val="24"/>
          <w:szCs w:val="24"/>
        </w:rPr>
        <w:t>书面通知为准。</w:t>
      </w:r>
      <w:r>
        <w:rPr>
          <w:rFonts w:hint="eastAsia" w:ascii="宋体" w:hAnsi="宋体"/>
          <w:sz w:val="24"/>
          <w:szCs w:val="24"/>
        </w:rPr>
        <w:t> </w:t>
      </w:r>
      <w:r>
        <w:rPr/>
        <w:br w:type="page" w:clear="all"/>
      </w:r>
    </w:p>
    <w:p w14:paraId="3FAFDDE4">
      <w:pPr>
        <w:spacing w:line="440" w:lineRule="exact"/>
        <w:ind w:firstLine="643"/>
        <w:jc w:val="center"/>
        <w:outlineLvl w:val="0"/>
        <w:rPr>
          <w:rFonts w:ascii="Cambria" w:hAnsi="Cambria"/>
          <w:b/>
          <w:bCs/>
          <w:sz w:val="32"/>
          <w:szCs w:val="32"/>
          <w:lang w:val="zh-CN"/>
        </w:rPr>
      </w:pPr>
      <w:bookmarkStart w:id="133" w:name="_Toc116946342"/>
      <w:r>
        <w:rPr>
          <w:rFonts w:hint="eastAsia" w:ascii="Cambria" w:hAnsi="Cambria"/>
          <w:b/>
          <w:bCs/>
          <w:sz w:val="32"/>
          <w:szCs w:val="32"/>
          <w:lang w:val="zh-CN"/>
        </w:rPr>
        <w:t>四．</w:t>
      </w:r>
      <w:bookmarkEnd w:id="133"/>
      <w:r>
        <w:rPr>
          <w:rFonts w:hint="eastAsia" w:ascii="Cambria" w:hAnsi="Cambria"/>
          <w:b/>
          <w:bCs/>
          <w:sz w:val="32"/>
          <w:szCs w:val="32"/>
          <w:lang w:val="zh-CN"/>
        </w:rPr>
        <w:t>合同条款及格式</w:t>
      </w:r>
    </w:p>
    <w:p w14:paraId="58E05682">
      <w:pPr>
        <w:adjustRightInd w:val="0"/>
        <w:snapToGrid w:val="0"/>
        <w:spacing w:line="440" w:lineRule="exact"/>
        <w:ind w:firstLine="480" w:firstLineChars="200"/>
        <w:rPr>
          <w:rFonts w:ascii="宋体" w:hAnsi="宋体"/>
          <w:bCs/>
          <w:kern w:val="2"/>
          <w:sz w:val="24"/>
          <w:szCs w:val="24"/>
          <w:u w:val="single"/>
        </w:rPr>
      </w:pPr>
      <w:bookmarkStart w:id="134" w:name="_Toc36839762"/>
      <w:bookmarkStart w:id="135" w:name="_Toc116946344"/>
      <w:r>
        <w:rPr>
          <w:rFonts w:hint="eastAsia" w:ascii="宋体" w:hAnsi="宋体"/>
          <w:bCs/>
          <w:kern w:val="2"/>
          <w:sz w:val="24"/>
          <w:szCs w:val="24"/>
        </w:rPr>
        <w:t>甲方（采购人）：</w:t>
      </w:r>
      <w:r>
        <w:rPr>
          <w:rFonts w:hint="eastAsia" w:ascii="宋体" w:hAnsi="宋体"/>
          <w:b/>
          <w:kern w:val="2"/>
          <w:sz w:val="24"/>
          <w:szCs w:val="24"/>
          <w:u w:val="single"/>
        </w:rPr>
        <w:t>无锡市梁溪区图书馆</w:t>
      </w:r>
    </w:p>
    <w:p w14:paraId="31639B89">
      <w:pPr>
        <w:adjustRightInd w:val="0"/>
        <w:snapToGrid w:val="0"/>
        <w:spacing w:line="440" w:lineRule="exact"/>
        <w:ind w:firstLine="480" w:firstLineChars="200"/>
        <w:rPr>
          <w:rFonts w:ascii="宋体" w:hAnsi="宋体"/>
          <w:b/>
          <w:kern w:val="2"/>
          <w:sz w:val="24"/>
          <w:szCs w:val="24"/>
          <w:u w:val="single"/>
        </w:rPr>
      </w:pPr>
      <w:r>
        <w:rPr>
          <w:rFonts w:hint="eastAsia" w:ascii="宋体" w:hAnsi="宋体"/>
          <w:bCs/>
          <w:kern w:val="2"/>
          <w:sz w:val="24"/>
          <w:szCs w:val="24"/>
        </w:rPr>
        <w:t>乙方（中标方）：</w:t>
      </w:r>
      <w:r>
        <w:rPr>
          <w:rFonts w:hint="eastAsia" w:ascii="宋体" w:hAnsi="宋体"/>
          <w:bCs/>
          <w:kern w:val="2"/>
          <w:sz w:val="24"/>
          <w:szCs w:val="24"/>
          <w:u w:val="single"/>
        </w:rPr>
        <w:t xml:space="preserve"> </w:t>
      </w:r>
      <w:r>
        <w:rPr>
          <w:rFonts w:ascii="宋体" w:hAnsi="宋体"/>
          <w:bCs/>
          <w:kern w:val="2"/>
          <w:sz w:val="24"/>
          <w:szCs w:val="24"/>
          <w:u w:val="single"/>
        </w:rPr>
        <w:t xml:space="preserve">                   </w:t>
      </w:r>
    </w:p>
    <w:p w14:paraId="5552963C">
      <w:pPr>
        <w:numPr>
          <w:ilvl w:val="0"/>
          <w:numId w:val="16"/>
        </w:numPr>
        <w:tabs>
          <w:tab w:val="left" w:pos="210"/>
          <w:tab w:val="left" w:pos="840"/>
          <w:tab w:val="left" w:pos="1134"/>
        </w:tabs>
        <w:adjustRightInd w:val="0"/>
        <w:snapToGrid w:val="0"/>
        <w:spacing w:line="440" w:lineRule="exact"/>
        <w:ind w:left="0" w:firstLine="525" w:firstLineChars="218"/>
        <w:rPr>
          <w:rFonts w:ascii="宋体" w:hAnsi="宋体"/>
          <w:bCs/>
          <w:kern w:val="2"/>
          <w:sz w:val="24"/>
          <w:szCs w:val="24"/>
        </w:rPr>
      </w:pPr>
      <w:r>
        <w:rPr>
          <w:rFonts w:hint="eastAsia" w:ascii="宋体" w:hAnsi="宋体"/>
          <w:b/>
          <w:kern w:val="2"/>
          <w:sz w:val="24"/>
          <w:szCs w:val="24"/>
        </w:rPr>
        <w:t>项目编号：</w:t>
      </w:r>
    </w:p>
    <w:p w14:paraId="5C5A4FDD">
      <w:pPr>
        <w:numPr>
          <w:ilvl w:val="0"/>
          <w:numId w:val="16"/>
        </w:numPr>
        <w:tabs>
          <w:tab w:val="left" w:pos="210"/>
          <w:tab w:val="left" w:pos="840"/>
          <w:tab w:val="left" w:pos="1134"/>
        </w:tabs>
        <w:adjustRightInd w:val="0"/>
        <w:snapToGrid w:val="0"/>
        <w:spacing w:line="440" w:lineRule="exact"/>
        <w:ind w:left="0" w:firstLine="525" w:firstLineChars="218"/>
        <w:rPr>
          <w:rFonts w:ascii="宋体" w:hAnsi="宋体"/>
          <w:bCs/>
          <w:kern w:val="2"/>
          <w:sz w:val="24"/>
          <w:szCs w:val="24"/>
        </w:rPr>
      </w:pPr>
      <w:r>
        <w:rPr>
          <w:rFonts w:hint="eastAsia" w:ascii="宋体" w:hAnsi="宋体"/>
          <w:b/>
          <w:kern w:val="2"/>
          <w:sz w:val="24"/>
          <w:szCs w:val="24"/>
        </w:rPr>
        <w:t>包名称：</w:t>
      </w:r>
    </w:p>
    <w:p w14:paraId="0FB6C9D9">
      <w:pPr>
        <w:numPr>
          <w:ilvl w:val="0"/>
          <w:numId w:val="16"/>
        </w:numPr>
        <w:tabs>
          <w:tab w:val="left" w:pos="210"/>
          <w:tab w:val="left" w:pos="840"/>
          <w:tab w:val="left" w:pos="1134"/>
        </w:tabs>
        <w:adjustRightInd w:val="0"/>
        <w:snapToGrid w:val="0"/>
        <w:spacing w:line="440" w:lineRule="exact"/>
        <w:ind w:left="0" w:firstLine="525" w:firstLineChars="218"/>
        <w:rPr>
          <w:rFonts w:ascii="宋体" w:hAnsi="宋体"/>
          <w:bCs/>
          <w:kern w:val="2"/>
          <w:sz w:val="24"/>
          <w:szCs w:val="24"/>
        </w:rPr>
      </w:pPr>
      <w:r>
        <w:rPr>
          <w:rFonts w:hint="eastAsia" w:ascii="宋体" w:hAnsi="宋体"/>
          <w:b/>
          <w:kern w:val="2"/>
          <w:sz w:val="24"/>
          <w:szCs w:val="24"/>
        </w:rPr>
        <w:t>项目名称：</w:t>
      </w:r>
      <w:r>
        <w:rPr>
          <w:rFonts w:hint="eastAsia" w:ascii="宋体" w:hAnsi="宋体"/>
          <w:bCs/>
          <w:kern w:val="2"/>
          <w:sz w:val="24"/>
          <w:szCs w:val="24"/>
          <w:lang w:eastAsia="zh-CN"/>
        </w:rPr>
        <w:t>无锡市梁溪区图书馆2025年度图书采购项目</w:t>
      </w:r>
    </w:p>
    <w:p w14:paraId="726A4745">
      <w:pPr>
        <w:numPr>
          <w:ilvl w:val="0"/>
          <w:numId w:val="16"/>
        </w:numPr>
        <w:tabs>
          <w:tab w:val="left" w:pos="210"/>
          <w:tab w:val="left" w:pos="840"/>
          <w:tab w:val="left" w:pos="1134"/>
        </w:tabs>
        <w:adjustRightInd w:val="0"/>
        <w:snapToGrid w:val="0"/>
        <w:spacing w:line="440" w:lineRule="exact"/>
        <w:ind w:left="0" w:firstLine="525" w:firstLineChars="218"/>
        <w:rPr>
          <w:rFonts w:ascii="宋体" w:hAnsi="宋体"/>
          <w:bCs/>
          <w:kern w:val="2"/>
          <w:sz w:val="24"/>
          <w:szCs w:val="24"/>
        </w:rPr>
      </w:pPr>
      <w:r>
        <w:rPr>
          <w:rFonts w:hint="eastAsia" w:ascii="宋体" w:hAnsi="宋体"/>
          <w:b/>
          <w:kern w:val="2"/>
          <w:sz w:val="24"/>
          <w:szCs w:val="24"/>
        </w:rPr>
        <w:t>采购内容：</w:t>
      </w:r>
      <w:r>
        <w:rPr>
          <w:rFonts w:hint="eastAsia" w:ascii="宋体" w:hAnsi="宋体"/>
          <w:bCs/>
          <w:kern w:val="2"/>
          <w:sz w:val="24"/>
          <w:szCs w:val="24"/>
        </w:rPr>
        <w:t>本项目为</w:t>
      </w:r>
      <w:r>
        <w:rPr>
          <w:rFonts w:hint="eastAsia" w:ascii="宋体" w:hAnsi="宋体"/>
          <w:bCs/>
          <w:kern w:val="2"/>
          <w:sz w:val="24"/>
          <w:szCs w:val="24"/>
          <w:lang w:eastAsia="zh-CN"/>
        </w:rPr>
        <w:t>无锡市梁溪区图书馆2025年度图书采购项目</w:t>
      </w:r>
      <w:r>
        <w:rPr>
          <w:rFonts w:hint="eastAsia" w:ascii="宋体" w:hAnsi="宋体"/>
          <w:bCs/>
          <w:kern w:val="2"/>
          <w:sz w:val="24"/>
          <w:szCs w:val="24"/>
        </w:rPr>
        <w:t>，图书种类主要包括社会科学类图书、自然科学类图书、文学类图书、少儿读物、大型文史类丛书、年鉴、工具书、港台版图书等，图书采购方式为分批采购，包括订单采购、现场采购和读者荐购，具体图书书目和数量根据现场实际情况及采购人的要求确定。</w:t>
      </w:r>
    </w:p>
    <w:p w14:paraId="723D202B">
      <w:pPr>
        <w:numPr>
          <w:ilvl w:val="0"/>
          <w:numId w:val="16"/>
        </w:numPr>
        <w:tabs>
          <w:tab w:val="left" w:pos="210"/>
          <w:tab w:val="left" w:pos="840"/>
          <w:tab w:val="left" w:pos="1134"/>
        </w:tabs>
        <w:adjustRightInd w:val="0"/>
        <w:snapToGrid w:val="0"/>
        <w:spacing w:line="440" w:lineRule="exact"/>
        <w:ind w:left="0" w:firstLine="525" w:firstLineChars="218"/>
        <w:rPr>
          <w:rFonts w:ascii="宋体" w:hAnsi="宋体"/>
          <w:b/>
          <w:kern w:val="2"/>
          <w:sz w:val="24"/>
          <w:szCs w:val="24"/>
        </w:rPr>
      </w:pPr>
      <w:bookmarkStart w:id="136" w:name="_Hlk131786758"/>
      <w:r>
        <w:rPr>
          <w:rFonts w:hint="eastAsia" w:ascii="宋体" w:hAnsi="宋体"/>
          <w:b/>
          <w:kern w:val="2"/>
          <w:sz w:val="24"/>
          <w:szCs w:val="24"/>
        </w:rPr>
        <w:t>合同价格形式及合同暂定价款：</w:t>
      </w:r>
    </w:p>
    <w:p w14:paraId="2E080670">
      <w:pPr>
        <w:tabs>
          <w:tab w:val="left" w:pos="210"/>
          <w:tab w:val="left" w:pos="840"/>
          <w:tab w:val="left" w:pos="1260"/>
        </w:tabs>
        <w:spacing w:line="440" w:lineRule="exact"/>
        <w:ind w:firstLine="482" w:firstLineChars="200"/>
        <w:rPr>
          <w:rFonts w:ascii="宋体" w:hAnsi="宋体"/>
          <w:b/>
          <w:bCs/>
          <w:kern w:val="2"/>
          <w:sz w:val="24"/>
          <w:szCs w:val="24"/>
        </w:rPr>
      </w:pPr>
      <w:r>
        <w:rPr>
          <w:rFonts w:hint="eastAsia" w:ascii="宋体" w:hAnsi="宋体"/>
          <w:b/>
          <w:bCs/>
          <w:kern w:val="2"/>
          <w:sz w:val="24"/>
          <w:szCs w:val="24"/>
        </w:rPr>
        <w:t>1</w:t>
      </w:r>
      <w:r>
        <w:rPr>
          <w:rFonts w:ascii="宋体" w:hAnsi="宋体"/>
          <w:b/>
          <w:bCs/>
          <w:kern w:val="2"/>
          <w:sz w:val="24"/>
          <w:szCs w:val="24"/>
        </w:rPr>
        <w:t>.</w:t>
      </w:r>
      <w:r>
        <w:rPr>
          <w:rFonts w:hint="eastAsia" w:ascii="宋体" w:hAnsi="宋体"/>
          <w:b/>
          <w:bCs/>
          <w:kern w:val="2"/>
          <w:sz w:val="24"/>
          <w:szCs w:val="24"/>
        </w:rPr>
        <w:t>合同价格形式：固定</w:t>
      </w:r>
      <w:r>
        <w:rPr>
          <w:rFonts w:hint="eastAsia" w:ascii="宋体" w:hAnsi="宋体"/>
          <w:b/>
          <w:bCs/>
          <w:kern w:val="2"/>
          <w:sz w:val="24"/>
          <w:szCs w:val="24"/>
          <w:lang w:val="en-US" w:eastAsia="zh-CN"/>
        </w:rPr>
        <w:t>优惠</w:t>
      </w:r>
      <w:r>
        <w:rPr>
          <w:rFonts w:hint="eastAsia" w:ascii="宋体" w:hAnsi="宋体"/>
          <w:b/>
          <w:bCs/>
          <w:kern w:val="2"/>
          <w:sz w:val="24"/>
          <w:szCs w:val="24"/>
        </w:rPr>
        <w:t>率，最终的供货费用按实结算。</w:t>
      </w:r>
    </w:p>
    <w:p w14:paraId="04EBB110">
      <w:pPr>
        <w:tabs>
          <w:tab w:val="left" w:pos="210"/>
          <w:tab w:val="left" w:pos="840"/>
          <w:tab w:val="left" w:pos="993"/>
        </w:tabs>
        <w:adjustRightInd w:val="0"/>
        <w:snapToGrid w:val="0"/>
        <w:spacing w:line="440" w:lineRule="exact"/>
        <w:ind w:firstLine="482" w:firstLineChars="200"/>
        <w:rPr>
          <w:rFonts w:ascii="宋体" w:hAnsi="宋体"/>
          <w:b/>
          <w:bCs/>
          <w:kern w:val="2"/>
          <w:sz w:val="24"/>
          <w:szCs w:val="24"/>
        </w:rPr>
      </w:pPr>
      <w:r>
        <w:rPr>
          <w:rFonts w:hint="eastAsia" w:ascii="宋体" w:hAnsi="宋体"/>
          <w:b/>
          <w:bCs/>
          <w:kern w:val="2"/>
          <w:sz w:val="24"/>
          <w:szCs w:val="24"/>
        </w:rPr>
        <w:t>2</w:t>
      </w:r>
      <w:r>
        <w:rPr>
          <w:rFonts w:ascii="宋体" w:hAnsi="宋体"/>
          <w:b/>
          <w:bCs/>
          <w:kern w:val="2"/>
          <w:sz w:val="24"/>
          <w:szCs w:val="24"/>
        </w:rPr>
        <w:t>.</w:t>
      </w:r>
      <w:r>
        <w:rPr>
          <w:rFonts w:hint="eastAsia" w:ascii="宋体" w:hAnsi="宋体"/>
          <w:b/>
          <w:kern w:val="2"/>
          <w:sz w:val="24"/>
          <w:szCs w:val="24"/>
        </w:rPr>
        <w:t>合同暂定价款：（大写）</w:t>
      </w:r>
      <w:r>
        <w:rPr>
          <w:rFonts w:hint="eastAsia" w:ascii="宋体" w:hAnsi="宋体"/>
          <w:b/>
          <w:kern w:val="2"/>
          <w:sz w:val="24"/>
          <w:szCs w:val="24"/>
          <w:u w:val="single"/>
        </w:rPr>
        <w:t xml:space="preserve"> </w:t>
      </w:r>
      <w:r>
        <w:rPr>
          <w:rFonts w:ascii="宋体" w:hAnsi="宋体"/>
          <w:b/>
          <w:kern w:val="2"/>
          <w:sz w:val="24"/>
          <w:szCs w:val="24"/>
          <w:u w:val="single"/>
        </w:rPr>
        <w:t xml:space="preserve">       </w:t>
      </w:r>
      <w:r>
        <w:rPr>
          <w:rFonts w:hint="eastAsia" w:ascii="宋体" w:hAnsi="宋体"/>
          <w:b/>
          <w:kern w:val="2"/>
          <w:sz w:val="24"/>
          <w:szCs w:val="24"/>
        </w:rPr>
        <w:t>；（小写）¥</w:t>
      </w:r>
      <w:r>
        <w:rPr>
          <w:rFonts w:ascii="宋体" w:hAnsi="宋体"/>
          <w:b/>
          <w:kern w:val="2"/>
          <w:sz w:val="24"/>
          <w:szCs w:val="24"/>
          <w:u w:val="single"/>
        </w:rPr>
        <w:t xml:space="preserve">         </w:t>
      </w:r>
      <w:r>
        <w:rPr>
          <w:rFonts w:hint="eastAsia" w:ascii="宋体" w:hAnsi="宋体"/>
          <w:b/>
          <w:kern w:val="2"/>
          <w:sz w:val="24"/>
          <w:szCs w:val="24"/>
        </w:rPr>
        <w:t>元。</w:t>
      </w:r>
      <w:r>
        <w:rPr>
          <w:rFonts w:hint="eastAsia" w:ascii="宋体" w:hAnsi="宋体"/>
          <w:b/>
          <w:bCs/>
          <w:kern w:val="2"/>
          <w:sz w:val="24"/>
          <w:szCs w:val="24"/>
        </w:rPr>
        <w:t>中标</w:t>
      </w:r>
      <w:r>
        <w:rPr>
          <w:rFonts w:hint="eastAsia" w:ascii="宋体" w:hAnsi="宋体"/>
          <w:b/>
          <w:bCs/>
          <w:kern w:val="2"/>
          <w:sz w:val="24"/>
          <w:szCs w:val="24"/>
          <w:lang w:val="en-US" w:eastAsia="zh-CN"/>
        </w:rPr>
        <w:t>优惠率</w:t>
      </w:r>
      <w:r>
        <w:rPr>
          <w:rFonts w:hint="eastAsia" w:ascii="宋体" w:hAnsi="宋体"/>
          <w:b/>
          <w:bCs/>
          <w:kern w:val="2"/>
          <w:sz w:val="24"/>
          <w:szCs w:val="24"/>
        </w:rPr>
        <w:t>为</w:t>
      </w:r>
      <w:r>
        <w:rPr>
          <w:rFonts w:hint="eastAsia" w:ascii="宋体" w:hAnsi="宋体"/>
          <w:b/>
          <w:bCs/>
          <w:kern w:val="2"/>
          <w:sz w:val="24"/>
          <w:szCs w:val="24"/>
          <w:u w:val="single"/>
        </w:rPr>
        <w:t xml:space="preserve">      </w:t>
      </w:r>
      <w:r>
        <w:rPr>
          <w:rFonts w:hint="eastAsia" w:ascii="宋体" w:hAnsi="宋体"/>
          <w:b/>
          <w:bCs/>
          <w:kern w:val="2"/>
          <w:sz w:val="24"/>
          <w:szCs w:val="24"/>
        </w:rPr>
        <w:t>%。</w:t>
      </w:r>
    </w:p>
    <w:p w14:paraId="60F45308">
      <w:pPr>
        <w:spacing w:line="440" w:lineRule="exact"/>
        <w:ind w:firstLine="480" w:firstLineChars="200"/>
        <w:rPr>
          <w:rFonts w:ascii="宋体" w:hAnsi="宋体"/>
          <w:bCs/>
          <w:kern w:val="2"/>
          <w:sz w:val="24"/>
          <w:szCs w:val="24"/>
        </w:rPr>
      </w:pPr>
      <w:r>
        <w:rPr>
          <w:rFonts w:hint="eastAsia" w:ascii="宋体" w:hAnsi="宋体"/>
          <w:bCs/>
          <w:kern w:val="2"/>
          <w:sz w:val="24"/>
        </w:rPr>
        <w:t>合同价款</w:t>
      </w:r>
      <w:bookmarkEnd w:id="136"/>
      <w:r>
        <w:rPr>
          <w:rFonts w:hint="eastAsia" w:ascii="宋体" w:hAnsi="宋体"/>
          <w:bCs/>
          <w:kern w:val="2"/>
          <w:sz w:val="24"/>
        </w:rPr>
        <w:t>包含所有图书及折扣、分类加工、包装、检测费、上架，以及人工、运输、仓储、保险、运费、各种税费、劳保、专利技术、售后服务及质保期内发生的全部费用以及报价人企业利润、税金和政策性文件规定及合同包含的所有风险、责任等各项应有费用。</w:t>
      </w:r>
    </w:p>
    <w:p w14:paraId="182237CB">
      <w:pPr>
        <w:numPr>
          <w:ilvl w:val="0"/>
          <w:numId w:val="16"/>
        </w:numPr>
        <w:tabs>
          <w:tab w:val="left" w:pos="210"/>
          <w:tab w:val="left" w:pos="840"/>
          <w:tab w:val="left" w:pos="1134"/>
        </w:tabs>
        <w:adjustRightInd w:val="0"/>
        <w:snapToGrid w:val="0"/>
        <w:spacing w:line="440" w:lineRule="exact"/>
        <w:ind w:left="0" w:firstLine="482" w:firstLineChars="200"/>
        <w:rPr>
          <w:rFonts w:ascii="宋体" w:hAnsi="宋体"/>
          <w:b/>
          <w:kern w:val="2"/>
          <w:sz w:val="24"/>
          <w:szCs w:val="24"/>
        </w:rPr>
      </w:pPr>
      <w:r>
        <w:rPr>
          <w:rFonts w:hint="eastAsia" w:ascii="宋体" w:hAnsi="宋体"/>
          <w:b/>
          <w:kern w:val="2"/>
          <w:sz w:val="24"/>
          <w:szCs w:val="24"/>
        </w:rPr>
        <w:t>质量要求：</w:t>
      </w:r>
      <w:r>
        <w:rPr>
          <w:rFonts w:hint="eastAsia" w:ascii="宋体" w:hAnsi="宋体"/>
          <w:bCs/>
          <w:kern w:val="2"/>
          <w:sz w:val="24"/>
          <w:szCs w:val="24"/>
        </w:rPr>
        <w:t>服务质量达到国家及行业合格标准及采购人要求。质量违约金：合同价款的3%。</w:t>
      </w:r>
    </w:p>
    <w:p w14:paraId="73C33112">
      <w:pPr>
        <w:numPr>
          <w:ilvl w:val="0"/>
          <w:numId w:val="16"/>
        </w:numPr>
        <w:tabs>
          <w:tab w:val="left" w:pos="210"/>
          <w:tab w:val="left" w:pos="840"/>
          <w:tab w:val="left" w:pos="1134"/>
        </w:tabs>
        <w:adjustRightInd w:val="0"/>
        <w:snapToGrid w:val="0"/>
        <w:spacing w:line="440" w:lineRule="exact"/>
        <w:ind w:left="0" w:firstLine="482" w:firstLineChars="200"/>
        <w:rPr>
          <w:rFonts w:ascii="宋体" w:hAnsi="宋体"/>
          <w:b/>
          <w:kern w:val="2"/>
          <w:sz w:val="24"/>
          <w:szCs w:val="24"/>
        </w:rPr>
      </w:pPr>
      <w:r>
        <w:rPr>
          <w:rFonts w:hint="eastAsia" w:ascii="宋体" w:hAnsi="宋体"/>
          <w:b/>
          <w:sz w:val="24"/>
          <w:szCs w:val="24"/>
        </w:rPr>
        <w:t>供货期限：一年（自</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rPr>
        <w:t>年</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rPr>
        <w:t>月</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rPr>
        <w:t>日起至</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rPr>
        <w:t>年</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rPr>
        <w:t>月</w:t>
      </w:r>
      <w:r>
        <w:rPr>
          <w:rFonts w:hint="eastAsia" w:ascii="宋体" w:hAnsi="宋体"/>
          <w:b/>
          <w:sz w:val="24"/>
          <w:szCs w:val="24"/>
          <w:u w:val="single"/>
        </w:rPr>
        <w:t xml:space="preserve"> </w:t>
      </w:r>
      <w:r>
        <w:rPr>
          <w:rFonts w:ascii="宋体" w:hAnsi="宋体"/>
          <w:b/>
          <w:sz w:val="24"/>
          <w:szCs w:val="24"/>
          <w:u w:val="single"/>
        </w:rPr>
        <w:t xml:space="preserve">  </w:t>
      </w:r>
      <w:r>
        <w:rPr>
          <w:rFonts w:hint="eastAsia" w:ascii="宋体" w:hAnsi="宋体"/>
          <w:b/>
          <w:sz w:val="24"/>
          <w:szCs w:val="24"/>
        </w:rPr>
        <w:t>日止）。其中，现场采购完毕后，15天内到书率达到90%（含）以上，30天内到书率达到99%（含）以上；订单图书从订单发出后，30天内到书率达到80%（含）以上，60天内到书率达到99%（含）以上；全年平均到书率达到99%（含）以上；读者荐购的到书时间根据甲方需求而定；重点图书、多卷图书到书率必须达到100%。误期违约金2000元/天</w:t>
      </w:r>
      <w:r>
        <w:rPr>
          <w:rFonts w:hint="eastAsia" w:ascii="宋体" w:hAnsi="宋体" w:cs="宋体"/>
          <w:b/>
          <w:kern w:val="2"/>
          <w:sz w:val="24"/>
          <w:szCs w:val="24"/>
        </w:rPr>
        <w:t>。</w:t>
      </w:r>
    </w:p>
    <w:p w14:paraId="223E86F0">
      <w:pPr>
        <w:numPr>
          <w:ilvl w:val="0"/>
          <w:numId w:val="16"/>
        </w:numPr>
        <w:tabs>
          <w:tab w:val="left" w:pos="450"/>
          <w:tab w:val="left" w:pos="840"/>
          <w:tab w:val="left" w:pos="1134"/>
        </w:tabs>
        <w:adjustRightInd w:val="0"/>
        <w:snapToGrid w:val="0"/>
        <w:spacing w:line="440" w:lineRule="exact"/>
        <w:ind w:left="0" w:firstLine="525" w:firstLineChars="218"/>
        <w:rPr>
          <w:rFonts w:ascii="宋体" w:hAnsi="宋体"/>
          <w:bCs/>
          <w:kern w:val="2"/>
          <w:sz w:val="24"/>
          <w:szCs w:val="24"/>
        </w:rPr>
      </w:pPr>
      <w:r>
        <w:rPr>
          <w:rFonts w:hint="eastAsia" w:ascii="宋体" w:hAnsi="宋体"/>
          <w:b/>
          <w:kern w:val="2"/>
          <w:sz w:val="24"/>
          <w:szCs w:val="24"/>
        </w:rPr>
        <w:t>服务地点、方式：</w:t>
      </w:r>
      <w:r>
        <w:rPr>
          <w:rFonts w:hint="eastAsia" w:ascii="宋体" w:hAnsi="宋体"/>
          <w:bCs/>
          <w:kern w:val="2"/>
          <w:sz w:val="24"/>
          <w:szCs w:val="24"/>
          <w:u w:val="single"/>
        </w:rPr>
        <w:t>按甲方指定地点</w:t>
      </w:r>
      <w:r>
        <w:rPr>
          <w:rFonts w:hint="eastAsia" w:ascii="宋体" w:hAnsi="宋体"/>
          <w:bCs/>
          <w:kern w:val="2"/>
          <w:sz w:val="24"/>
          <w:szCs w:val="24"/>
        </w:rPr>
        <w:t>。</w:t>
      </w:r>
    </w:p>
    <w:p w14:paraId="53CB615B">
      <w:pPr>
        <w:numPr>
          <w:ilvl w:val="0"/>
          <w:numId w:val="16"/>
        </w:numPr>
        <w:tabs>
          <w:tab w:val="left" w:pos="450"/>
          <w:tab w:val="left" w:pos="840"/>
          <w:tab w:val="left" w:pos="1134"/>
        </w:tabs>
        <w:adjustRightInd w:val="0"/>
        <w:snapToGrid w:val="0"/>
        <w:spacing w:line="440" w:lineRule="exact"/>
        <w:ind w:left="0" w:firstLine="525" w:firstLineChars="218"/>
        <w:rPr>
          <w:rFonts w:ascii="宋体" w:hAnsi="宋体"/>
          <w:bCs/>
          <w:kern w:val="2"/>
          <w:sz w:val="24"/>
          <w:szCs w:val="24"/>
        </w:rPr>
      </w:pPr>
      <w:r>
        <w:rPr>
          <w:rFonts w:hint="eastAsia" w:ascii="宋体" w:hAnsi="宋体"/>
          <w:b/>
          <w:kern w:val="2"/>
          <w:sz w:val="24"/>
          <w:szCs w:val="24"/>
        </w:rPr>
        <w:t>质保期：</w:t>
      </w:r>
      <w:r>
        <w:rPr>
          <w:rFonts w:hint="eastAsia" w:ascii="宋体" w:hAnsi="宋体"/>
          <w:bCs/>
          <w:kern w:val="2"/>
          <w:sz w:val="24"/>
          <w:szCs w:val="24"/>
        </w:rPr>
        <w:t>整体免费质保期</w:t>
      </w:r>
      <w:r>
        <w:rPr>
          <w:rFonts w:hint="eastAsia" w:ascii="宋体" w:hAnsi="宋体"/>
          <w:bCs/>
          <w:kern w:val="2"/>
          <w:sz w:val="24"/>
          <w:szCs w:val="24"/>
          <w:u w:val="single"/>
        </w:rPr>
        <w:t xml:space="preserve">     </w:t>
      </w:r>
      <w:r>
        <w:rPr>
          <w:rFonts w:hint="eastAsia" w:ascii="宋体" w:hAnsi="宋体"/>
          <w:bCs/>
          <w:kern w:val="2"/>
          <w:sz w:val="24"/>
          <w:szCs w:val="24"/>
        </w:rPr>
        <w:t>年，自所有货物最终验收合格之日起算。质保期内不合格的产品实行包退包换。</w:t>
      </w:r>
    </w:p>
    <w:p w14:paraId="3C62B46E">
      <w:pPr>
        <w:numPr>
          <w:ilvl w:val="0"/>
          <w:numId w:val="16"/>
        </w:numPr>
        <w:tabs>
          <w:tab w:val="left" w:pos="450"/>
          <w:tab w:val="left" w:pos="840"/>
          <w:tab w:val="left" w:pos="1134"/>
        </w:tabs>
        <w:adjustRightInd w:val="0"/>
        <w:snapToGrid w:val="0"/>
        <w:spacing w:line="440" w:lineRule="exact"/>
        <w:ind w:left="0" w:firstLine="525" w:firstLineChars="218"/>
        <w:rPr>
          <w:rFonts w:ascii="宋体" w:hAnsi="宋体"/>
          <w:bCs/>
          <w:kern w:val="2"/>
          <w:sz w:val="24"/>
          <w:szCs w:val="24"/>
        </w:rPr>
      </w:pPr>
      <w:r>
        <w:rPr>
          <w:rFonts w:hint="eastAsia" w:ascii="宋体" w:hAnsi="宋体"/>
          <w:b/>
          <w:kern w:val="2"/>
          <w:sz w:val="24"/>
          <w:szCs w:val="24"/>
        </w:rPr>
        <w:t>项目需求</w:t>
      </w:r>
    </w:p>
    <w:p w14:paraId="31B0A7AB">
      <w:pPr>
        <w:widowControl/>
        <w:spacing w:line="440" w:lineRule="exact"/>
        <w:ind w:firstLine="482"/>
        <w:jc w:val="left"/>
        <w:rPr>
          <w:rFonts w:ascii="宋体" w:hAnsi="宋体" w:cs="宋体"/>
          <w:sz w:val="24"/>
          <w:szCs w:val="24"/>
        </w:rPr>
      </w:pPr>
      <w:r>
        <w:rPr>
          <w:rFonts w:ascii="宋体" w:hAnsi="宋体" w:cs="宋体"/>
          <w:sz w:val="24"/>
          <w:szCs w:val="24"/>
        </w:rPr>
        <w:t>1</w:t>
      </w:r>
      <w:r>
        <w:rPr>
          <w:rFonts w:hint="eastAsia" w:ascii="宋体" w:hAnsi="宋体" w:cs="宋体"/>
          <w:sz w:val="24"/>
          <w:szCs w:val="24"/>
        </w:rPr>
        <w:t>.供货要求</w:t>
      </w:r>
    </w:p>
    <w:p w14:paraId="611D1E71">
      <w:pPr>
        <w:spacing w:line="440" w:lineRule="exact"/>
        <w:ind w:firstLine="480" w:firstLineChars="200"/>
        <w:rPr>
          <w:rFonts w:ascii="宋体" w:hAnsi="宋体"/>
          <w:kern w:val="2"/>
          <w:sz w:val="24"/>
          <w:szCs w:val="18"/>
        </w:rPr>
      </w:pPr>
      <w:r>
        <w:rPr>
          <w:rFonts w:hint="eastAsia" w:ascii="宋体" w:hAnsi="宋体"/>
          <w:kern w:val="2"/>
          <w:sz w:val="24"/>
          <w:szCs w:val="18"/>
        </w:rPr>
        <w:t>（1）乙方中标后不意味着出版物的售出，甲方无法预计也无法保证向乙方采购的数量，中标后由甲方按实际需求对乙方进行采购任务分配。</w:t>
      </w:r>
    </w:p>
    <w:p w14:paraId="3525AE4B">
      <w:pPr>
        <w:spacing w:line="440" w:lineRule="exact"/>
        <w:ind w:firstLine="480" w:firstLineChars="200"/>
        <w:rPr>
          <w:rFonts w:ascii="宋体" w:hAnsi="宋体"/>
          <w:kern w:val="2"/>
          <w:sz w:val="24"/>
          <w:szCs w:val="18"/>
        </w:rPr>
      </w:pPr>
      <w:r>
        <w:rPr>
          <w:rFonts w:hint="eastAsia" w:ascii="宋体" w:hAnsi="宋体"/>
          <w:kern w:val="2"/>
          <w:sz w:val="24"/>
          <w:szCs w:val="18"/>
        </w:rPr>
        <w:t>（</w:t>
      </w:r>
      <w:r>
        <w:rPr>
          <w:rFonts w:ascii="宋体" w:hAnsi="宋体"/>
          <w:kern w:val="2"/>
          <w:sz w:val="24"/>
          <w:szCs w:val="18"/>
        </w:rPr>
        <w:t>2</w:t>
      </w:r>
      <w:r>
        <w:rPr>
          <w:rFonts w:hint="eastAsia" w:ascii="宋体" w:hAnsi="宋体"/>
          <w:kern w:val="2"/>
          <w:sz w:val="24"/>
          <w:szCs w:val="18"/>
        </w:rPr>
        <w:t>）图书采购以现场采购方式为主、订单采购为辅，除提供不定期现场采购外，还应根据甲方需求，组织甲方员参加全国书市及其它大型书展、馆藏会或到出版社专采等，甲方提前一周通知乙方，乙方全年组织外出采购次数不少于4次，并向甲方提供相关服务，如车辆运送、搬家、排架及分地实施上架、移架等工作。配送人员要求着装得体、文明操作。</w:t>
      </w:r>
    </w:p>
    <w:p w14:paraId="019C338A">
      <w:pPr>
        <w:spacing w:line="440" w:lineRule="exact"/>
        <w:ind w:firstLine="480" w:firstLineChars="200"/>
        <w:rPr>
          <w:rFonts w:ascii="宋体" w:hAnsi="宋体"/>
          <w:kern w:val="2"/>
          <w:sz w:val="24"/>
          <w:szCs w:val="18"/>
        </w:rPr>
      </w:pPr>
      <w:r>
        <w:rPr>
          <w:rFonts w:hint="eastAsia" w:ascii="宋体" w:hAnsi="宋体"/>
          <w:kern w:val="2"/>
          <w:sz w:val="24"/>
          <w:szCs w:val="18"/>
        </w:rPr>
        <w:t>（</w:t>
      </w:r>
      <w:r>
        <w:rPr>
          <w:rFonts w:ascii="宋体" w:hAnsi="宋体"/>
          <w:kern w:val="2"/>
          <w:sz w:val="24"/>
          <w:szCs w:val="18"/>
        </w:rPr>
        <w:t>3</w:t>
      </w:r>
      <w:r>
        <w:rPr>
          <w:rFonts w:hint="eastAsia" w:ascii="宋体" w:hAnsi="宋体"/>
          <w:kern w:val="2"/>
          <w:sz w:val="24"/>
          <w:szCs w:val="18"/>
        </w:rPr>
        <w:t>）送货过程中所产生的费用由乙方负责，并协助甲方完成拆验工作。因各种原因造成的误订或订重的书，以及甲方根据馆藏建设原则所决定的不能够入藏的图书，乙方在未加工之前应接受退书。图书实体到馆后，如发现其内容不适合甲方收藏，无论图书订购与否、加工与否，甲方均有权退回。</w:t>
      </w:r>
    </w:p>
    <w:p w14:paraId="6071E2C3">
      <w:pPr>
        <w:spacing w:line="440" w:lineRule="exact"/>
        <w:ind w:firstLine="480" w:firstLineChars="200"/>
        <w:rPr>
          <w:rFonts w:ascii="宋体" w:hAnsi="宋体"/>
          <w:kern w:val="2"/>
          <w:sz w:val="24"/>
          <w:szCs w:val="18"/>
        </w:rPr>
      </w:pPr>
      <w:r>
        <w:rPr>
          <w:rFonts w:hint="eastAsia" w:ascii="宋体" w:hAnsi="宋体"/>
          <w:kern w:val="2"/>
          <w:sz w:val="24"/>
          <w:szCs w:val="18"/>
        </w:rPr>
        <w:t>（</w:t>
      </w:r>
      <w:r>
        <w:rPr>
          <w:rFonts w:ascii="宋体" w:hAnsi="宋体"/>
          <w:kern w:val="2"/>
          <w:sz w:val="24"/>
          <w:szCs w:val="18"/>
        </w:rPr>
        <w:t>4</w:t>
      </w:r>
      <w:r>
        <w:rPr>
          <w:rFonts w:hint="eastAsia" w:ascii="宋体" w:hAnsi="宋体"/>
          <w:kern w:val="2"/>
          <w:sz w:val="24"/>
          <w:szCs w:val="18"/>
        </w:rPr>
        <w:t>）图书到货验收后，如有缺页、错页、污损和图书附件损坏、内容不适合甲方收藏等情况，不论加工与否，乙方应无条件进行退换，且甲方不负责由此产生的任何费用。</w:t>
      </w:r>
    </w:p>
    <w:p w14:paraId="0C154470">
      <w:pPr>
        <w:spacing w:line="440" w:lineRule="exact"/>
        <w:ind w:firstLine="480" w:firstLineChars="200"/>
        <w:rPr>
          <w:rFonts w:ascii="宋体" w:hAnsi="宋体"/>
          <w:kern w:val="2"/>
          <w:sz w:val="24"/>
          <w:szCs w:val="18"/>
        </w:rPr>
      </w:pPr>
      <w:r>
        <w:rPr>
          <w:rFonts w:hint="eastAsia" w:ascii="宋体" w:hAnsi="宋体"/>
          <w:kern w:val="2"/>
          <w:sz w:val="24"/>
          <w:szCs w:val="18"/>
        </w:rPr>
        <w:t>（5）乙方应能免费和及时随书配送标准MARC数据，且发货图书种数与配送的标准MARC数据条数一致。所配送MARC数据必须全部为标准数据，否则按比例扣除相应批次货款（错误著录、错误标引或非规范数据视作不合格数据）。</w:t>
      </w:r>
    </w:p>
    <w:p w14:paraId="26EF235A">
      <w:pPr>
        <w:spacing w:line="440" w:lineRule="exact"/>
        <w:ind w:firstLine="480" w:firstLineChars="200"/>
        <w:rPr>
          <w:rFonts w:ascii="宋体" w:hAnsi="宋体"/>
          <w:kern w:val="2"/>
          <w:sz w:val="24"/>
          <w:szCs w:val="18"/>
        </w:rPr>
      </w:pPr>
      <w:r>
        <w:rPr>
          <w:rFonts w:hint="eastAsia" w:ascii="宋体" w:hAnsi="宋体"/>
          <w:kern w:val="2"/>
          <w:sz w:val="24"/>
          <w:szCs w:val="18"/>
        </w:rPr>
        <w:t>（</w:t>
      </w:r>
      <w:r>
        <w:rPr>
          <w:rFonts w:ascii="宋体" w:hAnsi="宋体"/>
          <w:kern w:val="2"/>
          <w:sz w:val="24"/>
          <w:szCs w:val="18"/>
        </w:rPr>
        <w:t>6</w:t>
      </w:r>
      <w:r>
        <w:rPr>
          <w:rFonts w:hint="eastAsia" w:ascii="宋体" w:hAnsi="宋体"/>
          <w:kern w:val="2"/>
          <w:sz w:val="24"/>
          <w:szCs w:val="18"/>
        </w:rPr>
        <w:t>）乙方对订单图书出版的变更或取消，应及时通知甲方，并提供保证到书率的措施，从接到甲方订单的第3个月起，乙方应主动提供未到书目清单，以书面形式分析、说明原因，并尽快在1个月内设法补订未到的图书。</w:t>
      </w:r>
    </w:p>
    <w:p w14:paraId="3F2C030B">
      <w:pPr>
        <w:spacing w:line="440" w:lineRule="exact"/>
        <w:ind w:firstLine="480" w:firstLineChars="200"/>
        <w:rPr>
          <w:rFonts w:ascii="宋体" w:hAnsi="宋体"/>
          <w:kern w:val="2"/>
          <w:sz w:val="24"/>
          <w:szCs w:val="18"/>
        </w:rPr>
      </w:pPr>
      <w:r>
        <w:rPr>
          <w:rFonts w:hint="eastAsia" w:ascii="宋体" w:hAnsi="宋体"/>
          <w:kern w:val="2"/>
          <w:sz w:val="24"/>
          <w:szCs w:val="18"/>
        </w:rPr>
        <w:t>（</w:t>
      </w:r>
      <w:r>
        <w:rPr>
          <w:rFonts w:ascii="宋体" w:hAnsi="宋体"/>
          <w:kern w:val="2"/>
          <w:sz w:val="24"/>
          <w:szCs w:val="18"/>
        </w:rPr>
        <w:t>7</w:t>
      </w:r>
      <w:r>
        <w:rPr>
          <w:rFonts w:hint="eastAsia" w:ascii="宋体" w:hAnsi="宋体"/>
          <w:kern w:val="2"/>
          <w:sz w:val="24"/>
          <w:szCs w:val="18"/>
        </w:rPr>
        <w:t>）乙方应满足甲方对少量指定图书采购的需求。如甲方指定采购某本图书，乙方应尽快采取多种形式进行采购，并按甲方规定时间采取邮寄或上门等方式将所需图书送到馆内，如经过努力确实无法采购到，应及时回复并说明理由。</w:t>
      </w:r>
    </w:p>
    <w:p w14:paraId="167DA48D">
      <w:pPr>
        <w:spacing w:line="440" w:lineRule="exact"/>
        <w:ind w:firstLine="480" w:firstLineChars="200"/>
        <w:rPr>
          <w:rFonts w:ascii="宋体" w:hAnsi="宋体"/>
          <w:kern w:val="2"/>
          <w:sz w:val="24"/>
          <w:szCs w:val="18"/>
        </w:rPr>
      </w:pPr>
      <w:r>
        <w:rPr>
          <w:rFonts w:hint="eastAsia" w:ascii="宋体" w:hAnsi="宋体"/>
          <w:kern w:val="2"/>
          <w:sz w:val="24"/>
          <w:szCs w:val="18"/>
        </w:rPr>
        <w:t>（</w:t>
      </w:r>
      <w:r>
        <w:rPr>
          <w:rFonts w:ascii="宋体" w:hAnsi="宋体"/>
          <w:kern w:val="2"/>
          <w:sz w:val="24"/>
          <w:szCs w:val="18"/>
        </w:rPr>
        <w:t>8</w:t>
      </w:r>
      <w:r>
        <w:rPr>
          <w:rFonts w:hint="eastAsia" w:ascii="宋体" w:hAnsi="宋体"/>
          <w:kern w:val="2"/>
          <w:sz w:val="24"/>
          <w:szCs w:val="18"/>
        </w:rPr>
        <w:t>）乙方应及时配送已订图书（送货上门或送达指定地点），且至少提前一天与甲方约定具体送书时间。每包图书应记录馆名、包号。外包装使用防潮牛皮纸、内附瓦楞纸，并提供签收清单。做到每包图书有贴头、有随包清单(一包一单)；到书清单一式两份(随包一份，总清单一份)，保证清晰、明了、有序，便于验收、查对。注明单位名称地址、收货人名称、电话，同时清楚标明“小心轻放”、“防潮”等字样。</w:t>
      </w:r>
    </w:p>
    <w:p w14:paraId="6D1E69BF">
      <w:pPr>
        <w:widowControl/>
        <w:spacing w:line="440" w:lineRule="exact"/>
        <w:ind w:firstLine="482"/>
        <w:jc w:val="left"/>
        <w:rPr>
          <w:rFonts w:ascii="宋体" w:hAnsi="宋体" w:cs="宋体"/>
          <w:sz w:val="24"/>
          <w:szCs w:val="24"/>
        </w:rPr>
      </w:pPr>
      <w:r>
        <w:rPr>
          <w:rFonts w:ascii="宋体" w:hAnsi="宋体" w:cs="宋体"/>
          <w:sz w:val="24"/>
          <w:szCs w:val="24"/>
        </w:rPr>
        <w:t>2</w:t>
      </w:r>
      <w:r>
        <w:rPr>
          <w:rFonts w:hint="eastAsia" w:ascii="宋体" w:hAnsi="宋体" w:cs="宋体"/>
          <w:sz w:val="24"/>
          <w:szCs w:val="24"/>
        </w:rPr>
        <w:t>.图书要求</w:t>
      </w:r>
    </w:p>
    <w:p w14:paraId="42CBAAE4">
      <w:pPr>
        <w:spacing w:line="440" w:lineRule="exact"/>
        <w:ind w:firstLine="480" w:firstLineChars="200"/>
        <w:rPr>
          <w:rFonts w:ascii="宋体" w:hAnsi="宋体"/>
          <w:kern w:val="2"/>
          <w:sz w:val="24"/>
          <w:szCs w:val="18"/>
        </w:rPr>
      </w:pPr>
      <w:r>
        <w:rPr>
          <w:rFonts w:hint="eastAsia" w:ascii="宋体" w:hAnsi="宋体"/>
          <w:kern w:val="2"/>
          <w:sz w:val="24"/>
          <w:szCs w:val="18"/>
        </w:rPr>
        <w:t>（1）乙方须书面承诺所供应图书的质量，包括图书装帧质量与印刷质量，不得提供盗版图书，不得提供非法出版物，假一赔十；保证所供应图书的内容、版本及进货来源合法，并对所供应图书的版本、知识产权、进货来源负相应的法律责任。</w:t>
      </w:r>
    </w:p>
    <w:p w14:paraId="1A67B2E4">
      <w:pPr>
        <w:spacing w:line="440" w:lineRule="exact"/>
        <w:ind w:firstLine="480" w:firstLineChars="200"/>
        <w:rPr>
          <w:rFonts w:ascii="宋体" w:hAnsi="宋体"/>
          <w:kern w:val="2"/>
          <w:sz w:val="24"/>
          <w:szCs w:val="18"/>
        </w:rPr>
      </w:pPr>
      <w:r>
        <w:rPr>
          <w:rFonts w:hint="eastAsia" w:ascii="宋体" w:hAnsi="宋体"/>
          <w:kern w:val="2"/>
          <w:sz w:val="24"/>
          <w:szCs w:val="18"/>
        </w:rPr>
        <w:t>（</w:t>
      </w:r>
      <w:r>
        <w:rPr>
          <w:rFonts w:ascii="宋体" w:hAnsi="宋体"/>
          <w:kern w:val="2"/>
          <w:sz w:val="24"/>
          <w:szCs w:val="18"/>
        </w:rPr>
        <w:t>2</w:t>
      </w:r>
      <w:r>
        <w:rPr>
          <w:rFonts w:hint="eastAsia" w:ascii="宋体" w:hAnsi="宋体"/>
          <w:kern w:val="2"/>
          <w:sz w:val="24"/>
          <w:szCs w:val="18"/>
        </w:rPr>
        <w:t>）乙方能及时向甲方提供社科新书目、科技新书目、地方版书目和本单位自编书目。所提供的中文图书采访书目数据，数据字段应符合国家中文图书著录规则，格式为MARC采访数据。采访书目字段必须具备下列字段：征订号、ISBN号、书名、著者、版次、出版社、出版时间、单价、内容附注、中图法分类号、读者对象等，数据能为甲方图书馆信息管理系统所接受，年提供书目数据不少于10万条，2019年以前书目除外，字段不齐或甲方图书馆信息管理系统不接受的视作无效数据。</w:t>
      </w:r>
    </w:p>
    <w:p w14:paraId="174681F0">
      <w:pPr>
        <w:spacing w:line="440" w:lineRule="exact"/>
        <w:ind w:firstLine="480" w:firstLineChars="200"/>
        <w:rPr>
          <w:rFonts w:ascii="宋体" w:hAnsi="宋体"/>
          <w:kern w:val="2"/>
          <w:sz w:val="24"/>
          <w:szCs w:val="18"/>
        </w:rPr>
      </w:pPr>
      <w:r>
        <w:rPr>
          <w:rFonts w:hint="eastAsia" w:ascii="宋体" w:hAnsi="宋体"/>
          <w:kern w:val="2"/>
          <w:sz w:val="24"/>
          <w:szCs w:val="18"/>
        </w:rPr>
        <w:t>（</w:t>
      </w:r>
      <w:r>
        <w:rPr>
          <w:rFonts w:ascii="宋体" w:hAnsi="宋体"/>
          <w:kern w:val="2"/>
          <w:sz w:val="24"/>
          <w:szCs w:val="18"/>
        </w:rPr>
        <w:t>3</w:t>
      </w:r>
      <w:r>
        <w:rPr>
          <w:rFonts w:hint="eastAsia" w:ascii="宋体" w:hAnsi="宋体"/>
          <w:kern w:val="2"/>
          <w:sz w:val="24"/>
          <w:szCs w:val="18"/>
        </w:rPr>
        <w:t>）乙方能按甲方要求提供大型文史类丛书、年鉴工具书、港台版图书等专题订购目录。能按甲方专业文献建设需要和馆藏要求组织预订书目数据。能根据甲方提供的图书清单补充相关图书。对于定价较高、折扣较低的大型丛书和再版古籍应与甲方协商，根据市场出版行情采用一书一折。</w:t>
      </w:r>
    </w:p>
    <w:p w14:paraId="06F39501">
      <w:pPr>
        <w:spacing w:line="440" w:lineRule="exact"/>
        <w:ind w:firstLine="480" w:firstLineChars="200"/>
        <w:rPr>
          <w:rFonts w:ascii="宋体" w:hAnsi="宋体"/>
          <w:kern w:val="2"/>
          <w:sz w:val="24"/>
          <w:szCs w:val="18"/>
        </w:rPr>
      </w:pPr>
      <w:r>
        <w:rPr>
          <w:rFonts w:hint="eastAsia" w:ascii="宋体" w:hAnsi="宋体"/>
          <w:kern w:val="2"/>
          <w:sz w:val="24"/>
          <w:szCs w:val="18"/>
        </w:rPr>
        <w:t>（</w:t>
      </w:r>
      <w:r>
        <w:rPr>
          <w:rFonts w:ascii="宋体" w:hAnsi="宋体"/>
          <w:kern w:val="2"/>
          <w:sz w:val="24"/>
          <w:szCs w:val="18"/>
        </w:rPr>
        <w:t>4</w:t>
      </w:r>
      <w:r>
        <w:rPr>
          <w:rFonts w:hint="eastAsia" w:ascii="宋体" w:hAnsi="宋体"/>
          <w:kern w:val="2"/>
          <w:sz w:val="24"/>
          <w:szCs w:val="18"/>
        </w:rPr>
        <w:t>）甲方所发订单上如有不适合甲方收藏的书（如线装书、口袋书、小于15厘米的书、散页拆页需要装订的书、教材等），乙方应予剔除；乙方收到订单后，应做查重处理（本批订单与历史订单查重；本批订单互相查重），避免重复订购，并要剔除不适合甲方收藏的书或由于采访数据不完整而造成错订的图书。上述情况可采取定期以Excel清单的形式反馈到甲方，由甲方确认并作相应的退订处理。如甲方订单中有复本量超过通常报订量的应及时告知甲方，并根据甲方回告予以更改。必须对甲方所有订单建立订购数据库，对每次订单进行查重、编号，发现订重的图书必须进行二次确认。另外，所到图书必须与订购图书相符。</w:t>
      </w:r>
    </w:p>
    <w:p w14:paraId="49A7FF69">
      <w:pPr>
        <w:spacing w:line="440" w:lineRule="exact"/>
        <w:ind w:firstLine="480" w:firstLineChars="200"/>
        <w:rPr>
          <w:rFonts w:ascii="宋体" w:hAnsi="宋体"/>
          <w:kern w:val="2"/>
          <w:sz w:val="24"/>
          <w:szCs w:val="18"/>
        </w:rPr>
      </w:pPr>
      <w:r>
        <w:rPr>
          <w:rFonts w:hint="eastAsia" w:ascii="宋体" w:hAnsi="宋体"/>
          <w:kern w:val="2"/>
          <w:sz w:val="24"/>
          <w:szCs w:val="18"/>
        </w:rPr>
        <w:t>（</w:t>
      </w:r>
      <w:r>
        <w:rPr>
          <w:rFonts w:ascii="宋体" w:hAnsi="宋体"/>
          <w:kern w:val="2"/>
          <w:sz w:val="24"/>
          <w:szCs w:val="18"/>
        </w:rPr>
        <w:t>5</w:t>
      </w:r>
      <w:r>
        <w:rPr>
          <w:rFonts w:hint="eastAsia" w:ascii="宋体" w:hAnsi="宋体"/>
          <w:kern w:val="2"/>
          <w:sz w:val="24"/>
          <w:szCs w:val="18"/>
        </w:rPr>
        <w:t>）全加工图书，应根据甲方编目文件要求进行编目，编目加工错误率不能超过5‰，否则按比例扣除相应批次货款。图书加工进度由甲方掌握，乙方必须严格按照甲方的进度计划和规范进行图书加工</w:t>
      </w:r>
    </w:p>
    <w:p w14:paraId="4CFE33E3">
      <w:pPr>
        <w:spacing w:line="440" w:lineRule="exact"/>
        <w:ind w:firstLine="480" w:firstLineChars="200"/>
        <w:rPr>
          <w:rFonts w:ascii="宋体" w:hAnsi="宋体"/>
          <w:kern w:val="2"/>
          <w:sz w:val="24"/>
          <w:szCs w:val="18"/>
        </w:rPr>
      </w:pPr>
      <w:r>
        <w:rPr>
          <w:rFonts w:hint="eastAsia" w:ascii="宋体" w:hAnsi="宋体"/>
          <w:kern w:val="2"/>
          <w:sz w:val="24"/>
          <w:szCs w:val="18"/>
        </w:rPr>
        <w:t>（</w:t>
      </w:r>
      <w:r>
        <w:rPr>
          <w:rFonts w:ascii="宋体" w:hAnsi="宋体"/>
          <w:kern w:val="2"/>
          <w:sz w:val="24"/>
          <w:szCs w:val="18"/>
        </w:rPr>
        <w:t>6</w:t>
      </w:r>
      <w:r>
        <w:rPr>
          <w:rFonts w:hint="eastAsia" w:ascii="宋体" w:hAnsi="宋体"/>
          <w:kern w:val="2"/>
          <w:sz w:val="24"/>
          <w:szCs w:val="18"/>
        </w:rPr>
        <w:t>）向甲方免费提供所购图书的分编MARC数据，并保证能为汇文系统所兼容。数据的编目著录以《中国文献著录规则》和《中国机读目录格式》为著录依据；图书分类以《中图法》（第五版）为依据准确分类；以《中国分类主题词表》（第二版）为主题标引的依据。</w:t>
      </w:r>
    </w:p>
    <w:p w14:paraId="4F197603">
      <w:pPr>
        <w:spacing w:line="440" w:lineRule="exact"/>
        <w:ind w:firstLine="480" w:firstLineChars="200"/>
        <w:rPr>
          <w:rFonts w:ascii="宋体" w:hAnsi="宋体"/>
          <w:kern w:val="2"/>
          <w:sz w:val="24"/>
          <w:szCs w:val="18"/>
        </w:rPr>
      </w:pPr>
      <w:r>
        <w:rPr>
          <w:rFonts w:hint="eastAsia" w:ascii="宋体" w:hAnsi="宋体"/>
          <w:kern w:val="2"/>
          <w:sz w:val="24"/>
          <w:szCs w:val="18"/>
        </w:rPr>
        <w:t>（</w:t>
      </w:r>
      <w:r>
        <w:rPr>
          <w:rFonts w:ascii="宋体" w:hAnsi="宋体"/>
          <w:kern w:val="2"/>
          <w:sz w:val="24"/>
          <w:szCs w:val="18"/>
        </w:rPr>
        <w:t>7</w:t>
      </w:r>
      <w:r>
        <w:rPr>
          <w:rFonts w:hint="eastAsia" w:ascii="宋体" w:hAnsi="宋体"/>
          <w:kern w:val="2"/>
          <w:sz w:val="24"/>
          <w:szCs w:val="18"/>
        </w:rPr>
        <w:t>）随书提供MARC数据，配送率达到100％，不得以任何理由出现数量上的遗漏。数据著录字段有则必备，包括：010、100、101、102、105、106、200、205、210、215、225、300、307、330、410或461、510、517、606、690、701或711。数据正确率、完整率应达到97%以上，否则按比例扣除相应批次货款（错误著录、错误标引或非规范数据视作不合格数据）。</w:t>
      </w:r>
    </w:p>
    <w:p w14:paraId="1ED1362C">
      <w:pPr>
        <w:spacing w:line="440" w:lineRule="exact"/>
        <w:ind w:firstLine="480" w:firstLineChars="200"/>
        <w:rPr>
          <w:rFonts w:ascii="宋体" w:hAnsi="宋体"/>
          <w:kern w:val="2"/>
          <w:sz w:val="24"/>
          <w:szCs w:val="18"/>
        </w:rPr>
      </w:pPr>
      <w:r>
        <w:rPr>
          <w:rFonts w:hint="eastAsia" w:ascii="宋体" w:hAnsi="宋体"/>
          <w:kern w:val="2"/>
          <w:sz w:val="24"/>
          <w:szCs w:val="18"/>
        </w:rPr>
        <w:t>（</w:t>
      </w:r>
      <w:r>
        <w:rPr>
          <w:rFonts w:ascii="宋体" w:hAnsi="宋体"/>
          <w:kern w:val="2"/>
          <w:sz w:val="24"/>
          <w:szCs w:val="18"/>
        </w:rPr>
        <w:t>8</w:t>
      </w:r>
      <w:r>
        <w:rPr>
          <w:rFonts w:hint="eastAsia" w:ascii="宋体" w:hAnsi="宋体"/>
          <w:kern w:val="2"/>
          <w:sz w:val="24"/>
          <w:szCs w:val="18"/>
        </w:rPr>
        <w:t>）乙方应提供中文图书采购的预订书目数据，数据符合CNMARC格式，至少包括国际标准书号、图书征订号、书名、著者、版次、出版社、出版时间、单价、内容简介、使用对象和中图分类号等信息，且数据能为甲方管理系统所接受。</w:t>
      </w:r>
    </w:p>
    <w:p w14:paraId="5B17EABC">
      <w:pPr>
        <w:spacing w:line="440" w:lineRule="exact"/>
        <w:ind w:firstLine="480" w:firstLineChars="200"/>
        <w:rPr>
          <w:rFonts w:ascii="宋体" w:hAnsi="宋体"/>
          <w:kern w:val="2"/>
          <w:sz w:val="24"/>
          <w:szCs w:val="18"/>
        </w:rPr>
      </w:pPr>
      <w:r>
        <w:rPr>
          <w:rFonts w:hint="eastAsia" w:ascii="宋体" w:hAnsi="宋体"/>
          <w:kern w:val="2"/>
          <w:sz w:val="24"/>
          <w:szCs w:val="18"/>
        </w:rPr>
        <w:t>（</w:t>
      </w:r>
      <w:r>
        <w:rPr>
          <w:rFonts w:ascii="宋体" w:hAnsi="宋体"/>
          <w:kern w:val="2"/>
          <w:sz w:val="24"/>
          <w:szCs w:val="18"/>
        </w:rPr>
        <w:t>9</w:t>
      </w:r>
      <w:r>
        <w:rPr>
          <w:rFonts w:hint="eastAsia" w:ascii="宋体" w:hAnsi="宋体"/>
          <w:kern w:val="2"/>
          <w:sz w:val="24"/>
          <w:szCs w:val="18"/>
        </w:rPr>
        <w:t>）乙方所送图书应该伴随书目明细清单（注明书名、册数、单价和总码洋等）。图书发货差错率应低于2‰，若不合格图书超过该批次图书的5%，扣除相应批次货款的1%并无条件整改；若累计3次不合格率超过5%，甲方将没收相应批次全部货款；若累计超过3次以上不合格率超过5%，将没收相应批次货款并扣减相应批次折扣率0.5～1个点以作罚金。</w:t>
      </w:r>
    </w:p>
    <w:p w14:paraId="3F950357">
      <w:pPr>
        <w:widowControl/>
        <w:spacing w:line="440" w:lineRule="exact"/>
        <w:ind w:firstLine="482"/>
        <w:jc w:val="left"/>
        <w:rPr>
          <w:rFonts w:ascii="宋体" w:hAnsi="宋体" w:cs="宋体"/>
          <w:sz w:val="24"/>
          <w:szCs w:val="24"/>
        </w:rPr>
      </w:pPr>
      <w:r>
        <w:rPr>
          <w:rFonts w:hint="eastAsia" w:ascii="宋体" w:hAnsi="宋体" w:cs="宋体"/>
          <w:sz w:val="24"/>
          <w:szCs w:val="24"/>
        </w:rPr>
        <w:t>3.总分馆建设加工要求</w:t>
      </w:r>
    </w:p>
    <w:p w14:paraId="52AE00AA">
      <w:pPr>
        <w:tabs>
          <w:tab w:val="left" w:pos="1050"/>
        </w:tabs>
        <w:spacing w:line="440" w:lineRule="exact"/>
        <w:ind w:firstLine="480" w:firstLineChars="200"/>
        <w:rPr>
          <w:rFonts w:ascii="宋体" w:hAnsi="宋体"/>
          <w:kern w:val="2"/>
          <w:sz w:val="24"/>
          <w:szCs w:val="24"/>
        </w:rPr>
      </w:pPr>
      <w:r>
        <w:rPr>
          <w:rFonts w:hint="eastAsia" w:ascii="宋体" w:hAnsi="宋体" w:cs="宋体"/>
          <w:kern w:val="2"/>
          <w:sz w:val="24"/>
          <w:szCs w:val="24"/>
        </w:rPr>
        <w:t>以下所有服务工作内容均需乙方到甲方指定现场完成。乙方按甲方图书加工工作要求，免费提供所供图书的数据录入（含征订、验收、分编、著录、典藏各模块）及加工</w:t>
      </w:r>
      <w:r>
        <w:rPr>
          <w:rFonts w:ascii="宋体" w:hAnsi="宋体" w:cs="宋体"/>
          <w:kern w:val="2"/>
          <w:sz w:val="24"/>
          <w:szCs w:val="24"/>
        </w:rPr>
        <w:t>(</w:t>
      </w:r>
      <w:r>
        <w:rPr>
          <w:rFonts w:hint="eastAsia" w:ascii="宋体" w:hAnsi="宋体" w:cs="宋体"/>
          <w:kern w:val="2"/>
          <w:sz w:val="24"/>
          <w:szCs w:val="24"/>
        </w:rPr>
        <w:t>包括贴条形码、防盗磁条、书标、图书标引、盖馆藏章、打财产号、抽配书光盘等</w:t>
      </w:r>
      <w:r>
        <w:rPr>
          <w:rFonts w:ascii="宋体" w:hAnsi="宋体" w:cs="宋体"/>
          <w:kern w:val="2"/>
          <w:sz w:val="24"/>
          <w:szCs w:val="24"/>
        </w:rPr>
        <w:t>)</w:t>
      </w:r>
      <w:r>
        <w:rPr>
          <w:rFonts w:hint="eastAsia" w:ascii="宋体" w:hAnsi="宋体" w:cs="宋体"/>
          <w:kern w:val="2"/>
          <w:sz w:val="24"/>
          <w:szCs w:val="24"/>
        </w:rPr>
        <w:t>，直至图书流通前的全部服务。所有耗材（包括条形码、图书标签、不干胶钴基复合磁条、覆膜、</w:t>
      </w:r>
      <w:r>
        <w:rPr>
          <w:rFonts w:ascii="宋体" w:hAnsi="宋体" w:cs="宋体"/>
          <w:kern w:val="2"/>
          <w:sz w:val="24"/>
          <w:szCs w:val="24"/>
        </w:rPr>
        <w:t>RFID</w:t>
      </w:r>
      <w:r>
        <w:rPr>
          <w:rFonts w:hint="eastAsia" w:ascii="宋体" w:hAnsi="宋体" w:cs="宋体"/>
          <w:kern w:val="2"/>
          <w:sz w:val="24"/>
          <w:szCs w:val="24"/>
        </w:rPr>
        <w:t>标签等），由乙方按甲方统一标准免费提供，质量不得低于现有标准。</w:t>
      </w:r>
    </w:p>
    <w:p w14:paraId="785C4E59">
      <w:pPr>
        <w:spacing w:line="440" w:lineRule="exact"/>
        <w:ind w:firstLine="480" w:firstLineChars="200"/>
        <w:rPr>
          <w:rFonts w:ascii="宋体" w:hAnsi="宋体"/>
          <w:kern w:val="2"/>
          <w:sz w:val="24"/>
          <w:szCs w:val="24"/>
        </w:rPr>
      </w:pPr>
      <w:r>
        <w:rPr>
          <w:rFonts w:hint="eastAsia" w:ascii="宋体" w:hAnsi="宋体" w:cs="宋体"/>
          <w:kern w:val="2"/>
          <w:sz w:val="24"/>
          <w:szCs w:val="24"/>
        </w:rPr>
        <w:t>（</w:t>
      </w:r>
      <w:r>
        <w:rPr>
          <w:rFonts w:ascii="宋体" w:hAnsi="宋体" w:cs="宋体"/>
          <w:kern w:val="2"/>
          <w:sz w:val="24"/>
          <w:szCs w:val="24"/>
        </w:rPr>
        <w:t>1</w:t>
      </w:r>
      <w:r>
        <w:rPr>
          <w:rFonts w:hint="eastAsia" w:ascii="宋体" w:hAnsi="宋体" w:cs="宋体"/>
          <w:kern w:val="2"/>
          <w:sz w:val="24"/>
          <w:szCs w:val="24"/>
        </w:rPr>
        <w:t>）图书在验收后，乙方按图书加工要求依图书批次到甲方指定场所完成粘贴条形码、加贴防盗磁条、加盖馆藏章等加工工序。</w:t>
      </w:r>
    </w:p>
    <w:p w14:paraId="0836AF4F">
      <w:pPr>
        <w:spacing w:line="440" w:lineRule="exact"/>
        <w:ind w:firstLine="480" w:firstLineChars="200"/>
        <w:rPr>
          <w:rFonts w:ascii="宋体" w:hAnsi="宋体" w:cs="宋体"/>
          <w:kern w:val="2"/>
          <w:sz w:val="24"/>
          <w:szCs w:val="24"/>
        </w:rPr>
      </w:pPr>
      <w:r>
        <w:rPr>
          <w:rFonts w:hint="eastAsia" w:ascii="宋体" w:hAnsi="宋体" w:cs="宋体"/>
          <w:kern w:val="2"/>
          <w:sz w:val="24"/>
          <w:szCs w:val="24"/>
        </w:rPr>
        <w:t>（</w:t>
      </w:r>
      <w:r>
        <w:rPr>
          <w:rFonts w:ascii="宋体" w:hAnsi="宋体" w:cs="宋体"/>
          <w:kern w:val="2"/>
          <w:sz w:val="24"/>
          <w:szCs w:val="24"/>
        </w:rPr>
        <w:t>2</w:t>
      </w:r>
      <w:r>
        <w:rPr>
          <w:rFonts w:hint="eastAsia" w:ascii="宋体" w:hAnsi="宋体" w:cs="宋体"/>
          <w:kern w:val="2"/>
          <w:sz w:val="24"/>
          <w:szCs w:val="24"/>
        </w:rPr>
        <w:t>）从事图书编目、著录、粘贴标签、打包配送、上架（含分馆）等工作人员，需经培训合格后方能正式上岗，受甲方统一支配管理。</w:t>
      </w:r>
    </w:p>
    <w:p w14:paraId="34F030A8">
      <w:pPr>
        <w:widowControl/>
        <w:spacing w:line="440" w:lineRule="exact"/>
        <w:ind w:firstLine="480" w:firstLineChars="200"/>
        <w:jc w:val="left"/>
        <w:rPr>
          <w:rFonts w:ascii="宋体" w:hAnsi="宋体" w:cs="宋体"/>
          <w:sz w:val="24"/>
          <w:szCs w:val="24"/>
        </w:rPr>
      </w:pPr>
      <w:r>
        <w:rPr>
          <w:rFonts w:ascii="宋体" w:hAnsi="宋体" w:cs="宋体"/>
          <w:sz w:val="24"/>
          <w:szCs w:val="24"/>
        </w:rPr>
        <w:t>（3）图书加工相关工序具体要求：</w:t>
      </w:r>
    </w:p>
    <w:p w14:paraId="7D877764">
      <w:pPr>
        <w:spacing w:line="440" w:lineRule="exact"/>
        <w:ind w:left="480" w:firstLine="482"/>
        <w:jc w:val="left"/>
        <w:rPr>
          <w:rFonts w:ascii="宋体" w:hAnsi="宋体"/>
          <w:kern w:val="2"/>
          <w:sz w:val="24"/>
          <w:szCs w:val="24"/>
        </w:rPr>
      </w:pPr>
      <w:r>
        <w:rPr>
          <w:rFonts w:ascii="宋体" w:hAnsi="宋体" w:cs="宋体"/>
          <w:kern w:val="2"/>
          <w:sz w:val="24"/>
          <w:szCs w:val="24"/>
        </w:rPr>
        <w:fldChar w:fldCharType="begin"/>
      </w:r>
      <w:r>
        <w:rPr>
          <w:rFonts w:ascii="宋体" w:hAnsi="宋体" w:cs="宋体"/>
          <w:kern w:val="2"/>
          <w:sz w:val="24"/>
          <w:szCs w:val="24"/>
        </w:rPr>
        <w:instrText xml:space="preserve"> = 1 \* GB3 </w:instrText>
      </w:r>
      <w:r>
        <w:rPr>
          <w:rFonts w:ascii="宋体" w:hAnsi="宋体" w:cs="宋体"/>
          <w:kern w:val="2"/>
          <w:sz w:val="24"/>
          <w:szCs w:val="24"/>
        </w:rPr>
        <w:fldChar w:fldCharType="separate"/>
      </w:r>
      <w:r>
        <w:rPr>
          <w:rFonts w:hint="eastAsia" w:ascii="宋体" w:hAnsi="宋体" w:cs="宋体"/>
          <w:kern w:val="2"/>
          <w:sz w:val="24"/>
          <w:szCs w:val="24"/>
        </w:rPr>
        <w:t>①</w:t>
      </w:r>
      <w:r>
        <w:rPr>
          <w:rFonts w:ascii="宋体" w:hAnsi="宋体" w:cs="宋体"/>
          <w:kern w:val="2"/>
          <w:sz w:val="24"/>
          <w:szCs w:val="24"/>
        </w:rPr>
        <w:fldChar w:fldCharType="end"/>
      </w:r>
      <w:r>
        <w:rPr>
          <w:rFonts w:hint="eastAsia" w:ascii="宋体" w:hAnsi="宋体" w:cs="宋体"/>
          <w:kern w:val="2"/>
          <w:sz w:val="24"/>
          <w:szCs w:val="24"/>
        </w:rPr>
        <w:t>编目数据的加工要求：</w:t>
      </w:r>
    </w:p>
    <w:p w14:paraId="50FC39C7">
      <w:pPr>
        <w:spacing w:line="440" w:lineRule="exact"/>
        <w:ind w:firstLine="480" w:firstLineChars="200"/>
        <w:rPr>
          <w:rFonts w:ascii="宋体" w:hAnsi="宋体"/>
          <w:kern w:val="2"/>
          <w:sz w:val="24"/>
          <w:szCs w:val="24"/>
        </w:rPr>
      </w:pPr>
      <w:r>
        <w:rPr>
          <w:rFonts w:ascii="宋体" w:hAnsi="宋体" w:cs="宋体"/>
          <w:kern w:val="2"/>
          <w:sz w:val="24"/>
          <w:szCs w:val="24"/>
        </w:rPr>
        <w:t>a.</w:t>
      </w:r>
      <w:r>
        <w:rPr>
          <w:rFonts w:hint="eastAsia" w:ascii="宋体" w:hAnsi="宋体" w:cs="宋体"/>
          <w:kern w:val="2"/>
          <w:sz w:val="24"/>
          <w:szCs w:val="24"/>
        </w:rPr>
        <w:t>图书编目数据依据</w:t>
      </w:r>
      <w:r>
        <w:rPr>
          <w:rFonts w:ascii="宋体" w:hAnsi="宋体" w:cs="宋体"/>
          <w:kern w:val="2"/>
          <w:sz w:val="24"/>
          <w:szCs w:val="24"/>
        </w:rPr>
        <w:t>CNMARC</w:t>
      </w:r>
      <w:r>
        <w:rPr>
          <w:rFonts w:hint="eastAsia" w:ascii="宋体" w:hAnsi="宋体" w:cs="宋体"/>
          <w:kern w:val="2"/>
          <w:sz w:val="24"/>
          <w:szCs w:val="24"/>
        </w:rPr>
        <w:t>（按国图数据标准）和采购单位编目要求进行编目</w:t>
      </w:r>
      <w:r>
        <w:rPr>
          <w:rFonts w:ascii="宋体" w:hAnsi="宋体" w:cs="宋体"/>
          <w:kern w:val="2"/>
          <w:sz w:val="24"/>
          <w:szCs w:val="24"/>
        </w:rPr>
        <w:t xml:space="preserve"> (</w:t>
      </w:r>
      <w:r>
        <w:rPr>
          <w:rFonts w:hint="eastAsia" w:ascii="宋体" w:hAnsi="宋体" w:cs="宋体"/>
          <w:kern w:val="2"/>
          <w:sz w:val="24"/>
          <w:szCs w:val="24"/>
        </w:rPr>
        <w:t>由双方编目人员进行沟通</w:t>
      </w:r>
      <w:r>
        <w:rPr>
          <w:rFonts w:ascii="宋体" w:hAnsi="宋体" w:cs="宋体"/>
          <w:kern w:val="2"/>
          <w:sz w:val="24"/>
          <w:szCs w:val="24"/>
        </w:rPr>
        <w:t>)</w:t>
      </w:r>
      <w:r>
        <w:rPr>
          <w:rFonts w:hint="eastAsia" w:ascii="宋体" w:hAnsi="宋体" w:cs="宋体"/>
          <w:kern w:val="2"/>
          <w:sz w:val="24"/>
          <w:szCs w:val="24"/>
        </w:rPr>
        <w:t xml:space="preserve"> 。</w:t>
      </w:r>
    </w:p>
    <w:p w14:paraId="77416A45">
      <w:pPr>
        <w:spacing w:line="440" w:lineRule="exact"/>
        <w:ind w:firstLine="480" w:firstLineChars="200"/>
        <w:rPr>
          <w:rFonts w:ascii="宋体" w:hAnsi="宋体"/>
          <w:kern w:val="2"/>
          <w:sz w:val="24"/>
          <w:szCs w:val="24"/>
        </w:rPr>
      </w:pPr>
      <w:r>
        <w:rPr>
          <w:rFonts w:ascii="宋体" w:hAnsi="宋体" w:cs="宋体"/>
          <w:kern w:val="2"/>
          <w:sz w:val="24"/>
          <w:szCs w:val="24"/>
        </w:rPr>
        <w:t>b.</w:t>
      </w:r>
      <w:r>
        <w:rPr>
          <w:rFonts w:hint="eastAsia" w:ascii="宋体" w:hAnsi="宋体" w:cs="宋体"/>
          <w:kern w:val="2"/>
          <w:sz w:val="24"/>
          <w:szCs w:val="24"/>
        </w:rPr>
        <w:t>分类以《中国图书馆分类法》（第五版）作为中文图书的分类标准和依据。严格按《中国图书馆分类法》各级类目的图书分类原则进行分类。</w:t>
      </w:r>
    </w:p>
    <w:p w14:paraId="2396D73F">
      <w:pPr>
        <w:spacing w:line="440" w:lineRule="exact"/>
        <w:ind w:firstLine="480" w:firstLineChars="200"/>
        <w:rPr>
          <w:rFonts w:ascii="宋体" w:hAnsi="宋体"/>
          <w:kern w:val="2"/>
          <w:sz w:val="24"/>
          <w:szCs w:val="24"/>
        </w:rPr>
      </w:pPr>
      <w:r>
        <w:rPr>
          <w:rFonts w:ascii="宋体" w:hAnsi="宋体" w:cs="宋体"/>
          <w:kern w:val="2"/>
          <w:sz w:val="24"/>
          <w:szCs w:val="24"/>
        </w:rPr>
        <w:t>c.</w:t>
      </w:r>
      <w:r>
        <w:rPr>
          <w:rFonts w:hint="eastAsia" w:ascii="宋体" w:hAnsi="宋体" w:cs="宋体"/>
          <w:kern w:val="2"/>
          <w:sz w:val="24"/>
          <w:szCs w:val="24"/>
        </w:rPr>
        <w:t>中文图书的分类，主要依据图书的内容和学科属性作为分类标准，给出最为准确的分类号。</w:t>
      </w:r>
    </w:p>
    <w:p w14:paraId="6CCC613A">
      <w:pPr>
        <w:spacing w:line="440" w:lineRule="exact"/>
        <w:ind w:firstLine="480" w:firstLineChars="200"/>
        <w:rPr>
          <w:rFonts w:ascii="宋体" w:hAnsi="宋体"/>
          <w:kern w:val="2"/>
          <w:sz w:val="24"/>
          <w:szCs w:val="24"/>
        </w:rPr>
      </w:pPr>
      <w:r>
        <w:rPr>
          <w:rFonts w:ascii="宋体" w:hAnsi="宋体" w:cs="宋体"/>
          <w:kern w:val="2"/>
          <w:sz w:val="24"/>
          <w:szCs w:val="24"/>
        </w:rPr>
        <w:t>d.</w:t>
      </w:r>
      <w:r>
        <w:rPr>
          <w:rFonts w:hint="eastAsia" w:ascii="宋体" w:hAnsi="宋体" w:cs="宋体"/>
          <w:kern w:val="2"/>
          <w:sz w:val="24"/>
          <w:szCs w:val="24"/>
        </w:rPr>
        <w:t>在分类过程中要严格按照分类程序进行，即分类前的查重（特别是复本、多卷书、连续出版物、原版书、个人传记等），再确定准确的分类号，避免“一书二入”情况的发生。</w:t>
      </w:r>
    </w:p>
    <w:p w14:paraId="77BAEA00">
      <w:pPr>
        <w:spacing w:line="440" w:lineRule="exact"/>
        <w:ind w:left="480" w:firstLine="482"/>
        <w:rPr>
          <w:rFonts w:ascii="宋体" w:hAnsi="宋体"/>
          <w:kern w:val="2"/>
          <w:sz w:val="24"/>
          <w:szCs w:val="24"/>
        </w:rPr>
      </w:pPr>
      <w:r>
        <w:rPr>
          <w:rFonts w:ascii="宋体" w:hAnsi="宋体" w:cs="宋体"/>
          <w:kern w:val="2"/>
          <w:sz w:val="24"/>
          <w:szCs w:val="24"/>
        </w:rPr>
        <w:t>e.</w:t>
      </w:r>
      <w:r>
        <w:rPr>
          <w:rFonts w:hint="eastAsia" w:ascii="宋体" w:hAnsi="宋体" w:cs="宋体"/>
          <w:kern w:val="2"/>
          <w:sz w:val="24"/>
          <w:szCs w:val="24"/>
        </w:rPr>
        <w:t>多卷书和丛书要尽可能以集中著录为主，分散著录为辅。</w:t>
      </w:r>
    </w:p>
    <w:p w14:paraId="58AFEC9F">
      <w:pPr>
        <w:spacing w:line="440" w:lineRule="exact"/>
        <w:ind w:left="480" w:firstLine="482"/>
        <w:rPr>
          <w:rFonts w:ascii="宋体" w:hAnsi="宋体"/>
          <w:kern w:val="2"/>
          <w:sz w:val="24"/>
          <w:szCs w:val="24"/>
        </w:rPr>
      </w:pPr>
      <w:r>
        <w:rPr>
          <w:rFonts w:ascii="宋体" w:hAnsi="宋体" w:cs="宋体"/>
          <w:kern w:val="2"/>
          <w:sz w:val="24"/>
          <w:szCs w:val="24"/>
        </w:rPr>
        <w:fldChar w:fldCharType="begin"/>
      </w:r>
      <w:r>
        <w:rPr>
          <w:rFonts w:ascii="宋体" w:hAnsi="宋体" w:cs="宋体"/>
          <w:kern w:val="2"/>
          <w:sz w:val="24"/>
          <w:szCs w:val="24"/>
        </w:rPr>
        <w:instrText xml:space="preserve"> = 2 \* GB3 </w:instrText>
      </w:r>
      <w:r>
        <w:rPr>
          <w:rFonts w:ascii="宋体" w:hAnsi="宋体" w:cs="宋体"/>
          <w:kern w:val="2"/>
          <w:sz w:val="24"/>
          <w:szCs w:val="24"/>
        </w:rPr>
        <w:fldChar w:fldCharType="separate"/>
      </w:r>
      <w:r>
        <w:rPr>
          <w:rFonts w:hint="eastAsia" w:ascii="宋体" w:hAnsi="宋体" w:cs="宋体"/>
          <w:kern w:val="2"/>
          <w:sz w:val="24"/>
          <w:szCs w:val="24"/>
        </w:rPr>
        <w:t>②</w:t>
      </w:r>
      <w:r>
        <w:rPr>
          <w:rFonts w:ascii="宋体" w:hAnsi="宋体" w:cs="宋体"/>
          <w:kern w:val="2"/>
          <w:sz w:val="24"/>
          <w:szCs w:val="24"/>
        </w:rPr>
        <w:fldChar w:fldCharType="end"/>
      </w:r>
      <w:r>
        <w:rPr>
          <w:rFonts w:hint="eastAsia" w:ascii="宋体" w:hAnsi="宋体" w:cs="宋体"/>
          <w:kern w:val="2"/>
          <w:sz w:val="24"/>
          <w:szCs w:val="24"/>
        </w:rPr>
        <w:t>磁条的加工要求：</w:t>
      </w:r>
    </w:p>
    <w:p w14:paraId="70157BE1">
      <w:pPr>
        <w:spacing w:line="440" w:lineRule="exact"/>
        <w:ind w:left="480" w:firstLine="482"/>
        <w:rPr>
          <w:rFonts w:ascii="宋体" w:hAnsi="宋体"/>
          <w:kern w:val="2"/>
          <w:sz w:val="24"/>
          <w:szCs w:val="24"/>
        </w:rPr>
      </w:pPr>
      <w:r>
        <w:rPr>
          <w:rFonts w:ascii="宋体" w:hAnsi="宋体" w:cs="宋体"/>
          <w:kern w:val="2"/>
          <w:sz w:val="24"/>
          <w:szCs w:val="24"/>
        </w:rPr>
        <w:t>a.</w:t>
      </w:r>
      <w:r>
        <w:rPr>
          <w:rFonts w:hint="eastAsia" w:ascii="宋体" w:hAnsi="宋体" w:cs="宋体"/>
          <w:kern w:val="2"/>
          <w:sz w:val="24"/>
          <w:szCs w:val="24"/>
        </w:rPr>
        <w:t>必须贴</w:t>
      </w:r>
      <w:r>
        <w:rPr>
          <w:rFonts w:ascii="宋体" w:hAnsi="宋体" w:cs="宋体"/>
          <w:kern w:val="2"/>
          <w:sz w:val="24"/>
          <w:szCs w:val="24"/>
        </w:rPr>
        <w:t>16</w:t>
      </w:r>
      <w:r>
        <w:rPr>
          <w:rFonts w:hint="eastAsia" w:ascii="宋体" w:hAnsi="宋体" w:cs="宋体"/>
          <w:kern w:val="2"/>
          <w:sz w:val="24"/>
          <w:szCs w:val="24"/>
        </w:rPr>
        <w:t>钴基永久磁条。</w:t>
      </w:r>
    </w:p>
    <w:p w14:paraId="033E6B11">
      <w:pPr>
        <w:spacing w:line="440" w:lineRule="exact"/>
        <w:ind w:firstLine="480" w:firstLineChars="200"/>
        <w:rPr>
          <w:rFonts w:ascii="宋体" w:hAnsi="宋体"/>
          <w:kern w:val="2"/>
          <w:sz w:val="24"/>
          <w:szCs w:val="24"/>
        </w:rPr>
      </w:pPr>
      <w:r>
        <w:rPr>
          <w:rFonts w:ascii="宋体" w:hAnsi="宋体" w:cs="宋体"/>
          <w:kern w:val="2"/>
          <w:sz w:val="24"/>
          <w:szCs w:val="24"/>
        </w:rPr>
        <w:t>b.</w:t>
      </w:r>
      <w:r>
        <w:rPr>
          <w:rFonts w:hint="eastAsia" w:ascii="宋体" w:hAnsi="宋体" w:cs="宋体"/>
          <w:kern w:val="2"/>
          <w:sz w:val="24"/>
          <w:szCs w:val="24"/>
        </w:rPr>
        <w:t>每册中文图书内页隐秘处加贴不干胶钴基复合磁条，每册书贴</w:t>
      </w:r>
      <w:r>
        <w:rPr>
          <w:rFonts w:ascii="宋体" w:hAnsi="宋体" w:cs="宋体"/>
          <w:kern w:val="2"/>
          <w:sz w:val="24"/>
          <w:szCs w:val="24"/>
        </w:rPr>
        <w:t>1</w:t>
      </w:r>
      <w:r>
        <w:rPr>
          <w:rFonts w:hint="eastAsia" w:ascii="宋体" w:hAnsi="宋体" w:cs="宋体"/>
          <w:kern w:val="2"/>
          <w:sz w:val="24"/>
          <w:szCs w:val="24"/>
        </w:rPr>
        <w:t>根磁条，</w:t>
      </w:r>
      <w:r>
        <w:rPr>
          <w:rFonts w:ascii="宋体" w:hAnsi="宋体" w:cs="宋体"/>
          <w:kern w:val="2"/>
          <w:sz w:val="24"/>
          <w:szCs w:val="24"/>
        </w:rPr>
        <w:t>300</w:t>
      </w:r>
      <w:r>
        <w:rPr>
          <w:rFonts w:hint="eastAsia" w:ascii="宋体" w:hAnsi="宋体" w:cs="宋体"/>
          <w:kern w:val="2"/>
          <w:sz w:val="24"/>
          <w:szCs w:val="24"/>
        </w:rPr>
        <w:t>页以上的图书、大部头图书或参考工具书加贴</w:t>
      </w:r>
      <w:r>
        <w:rPr>
          <w:rFonts w:ascii="宋体" w:hAnsi="宋体" w:cs="宋体"/>
          <w:kern w:val="2"/>
          <w:sz w:val="24"/>
          <w:szCs w:val="24"/>
        </w:rPr>
        <w:t>2</w:t>
      </w:r>
      <w:r>
        <w:rPr>
          <w:rFonts w:hint="eastAsia" w:ascii="宋体" w:hAnsi="宋体" w:cs="宋体"/>
          <w:kern w:val="2"/>
          <w:sz w:val="24"/>
          <w:szCs w:val="24"/>
        </w:rPr>
        <w:t>根以上磁条。要求所贴磁条的隐蔽性良好。</w:t>
      </w:r>
    </w:p>
    <w:p w14:paraId="0C9E1643">
      <w:pPr>
        <w:spacing w:line="440" w:lineRule="exact"/>
        <w:ind w:left="480" w:firstLine="482"/>
        <w:rPr>
          <w:rFonts w:ascii="宋体" w:hAnsi="宋体"/>
          <w:kern w:val="2"/>
          <w:sz w:val="24"/>
          <w:szCs w:val="24"/>
        </w:rPr>
      </w:pPr>
      <w:r>
        <w:rPr>
          <w:rFonts w:ascii="宋体" w:hAnsi="宋体" w:cs="宋体"/>
          <w:kern w:val="2"/>
          <w:sz w:val="24"/>
          <w:szCs w:val="24"/>
        </w:rPr>
        <w:fldChar w:fldCharType="begin"/>
      </w:r>
      <w:r>
        <w:rPr>
          <w:rFonts w:ascii="宋体" w:hAnsi="宋体" w:cs="宋体"/>
          <w:kern w:val="2"/>
          <w:sz w:val="24"/>
          <w:szCs w:val="24"/>
        </w:rPr>
        <w:instrText xml:space="preserve"> = 3 \* GB3 </w:instrText>
      </w:r>
      <w:r>
        <w:rPr>
          <w:rFonts w:ascii="宋体" w:hAnsi="宋体" w:cs="宋体"/>
          <w:kern w:val="2"/>
          <w:sz w:val="24"/>
          <w:szCs w:val="24"/>
        </w:rPr>
        <w:fldChar w:fldCharType="separate"/>
      </w:r>
      <w:r>
        <w:rPr>
          <w:rFonts w:hint="eastAsia" w:ascii="宋体" w:hAnsi="宋体" w:cs="宋体"/>
          <w:kern w:val="2"/>
          <w:sz w:val="24"/>
          <w:szCs w:val="24"/>
        </w:rPr>
        <w:t>③</w:t>
      </w:r>
      <w:r>
        <w:rPr>
          <w:rFonts w:ascii="宋体" w:hAnsi="宋体" w:cs="宋体"/>
          <w:kern w:val="2"/>
          <w:sz w:val="24"/>
          <w:szCs w:val="24"/>
        </w:rPr>
        <w:fldChar w:fldCharType="end"/>
      </w:r>
      <w:r>
        <w:rPr>
          <w:rFonts w:hint="eastAsia" w:ascii="宋体" w:hAnsi="宋体" w:cs="宋体"/>
          <w:kern w:val="2"/>
          <w:sz w:val="24"/>
          <w:szCs w:val="24"/>
        </w:rPr>
        <w:t>加盖馆藏章要求：</w:t>
      </w:r>
    </w:p>
    <w:p w14:paraId="27C8CCD4">
      <w:pPr>
        <w:spacing w:line="440" w:lineRule="exact"/>
        <w:ind w:left="480" w:firstLine="482"/>
        <w:rPr>
          <w:rFonts w:ascii="宋体" w:hAnsi="宋体"/>
          <w:kern w:val="2"/>
          <w:sz w:val="24"/>
          <w:szCs w:val="24"/>
        </w:rPr>
      </w:pPr>
      <w:r>
        <w:rPr>
          <w:rFonts w:ascii="宋体" w:hAnsi="宋体" w:cs="宋体"/>
          <w:kern w:val="2"/>
          <w:sz w:val="24"/>
          <w:szCs w:val="24"/>
        </w:rPr>
        <w:t>a.</w:t>
      </w:r>
      <w:r>
        <w:rPr>
          <w:rFonts w:hint="eastAsia" w:ascii="宋体" w:hAnsi="宋体" w:cs="宋体"/>
          <w:kern w:val="2"/>
          <w:sz w:val="24"/>
          <w:szCs w:val="24"/>
        </w:rPr>
        <w:t>馆藏章由甲方提供，乙方进行现场加工。</w:t>
      </w:r>
    </w:p>
    <w:p w14:paraId="5D66AC3C">
      <w:pPr>
        <w:spacing w:line="440" w:lineRule="exact"/>
        <w:ind w:firstLine="480" w:firstLineChars="200"/>
        <w:rPr>
          <w:rFonts w:ascii="宋体" w:hAnsi="宋体"/>
          <w:kern w:val="2"/>
          <w:sz w:val="24"/>
          <w:szCs w:val="24"/>
        </w:rPr>
      </w:pPr>
      <w:r>
        <w:rPr>
          <w:rFonts w:ascii="宋体" w:hAnsi="宋体" w:cs="宋体"/>
          <w:kern w:val="2"/>
          <w:sz w:val="24"/>
          <w:szCs w:val="24"/>
        </w:rPr>
        <w:t>b.</w:t>
      </w:r>
      <w:r>
        <w:rPr>
          <w:rFonts w:hint="eastAsia" w:ascii="宋体" w:hAnsi="宋体" w:cs="宋体"/>
          <w:kern w:val="2"/>
          <w:sz w:val="24"/>
          <w:szCs w:val="24"/>
        </w:rPr>
        <w:t>要求每本图书加盖馆藏章两枚。一枚盖于书名页无字的正中处；另一枚盖于图书第17页的侧页靠下处。</w:t>
      </w:r>
    </w:p>
    <w:p w14:paraId="46EA5279">
      <w:pPr>
        <w:spacing w:line="440" w:lineRule="exact"/>
        <w:ind w:left="480" w:firstLine="482"/>
        <w:rPr>
          <w:rFonts w:ascii="宋体" w:hAnsi="宋体"/>
          <w:kern w:val="2"/>
          <w:sz w:val="24"/>
          <w:szCs w:val="24"/>
        </w:rPr>
      </w:pPr>
      <w:r>
        <w:rPr>
          <w:rFonts w:ascii="宋体" w:hAnsi="宋体" w:cs="宋体"/>
          <w:kern w:val="2"/>
          <w:sz w:val="24"/>
          <w:szCs w:val="24"/>
        </w:rPr>
        <w:fldChar w:fldCharType="begin"/>
      </w:r>
      <w:r>
        <w:rPr>
          <w:rFonts w:ascii="宋体" w:hAnsi="宋体" w:cs="宋体"/>
          <w:kern w:val="2"/>
          <w:sz w:val="24"/>
          <w:szCs w:val="24"/>
        </w:rPr>
        <w:instrText xml:space="preserve"> = 4 \* GB3 </w:instrText>
      </w:r>
      <w:r>
        <w:rPr>
          <w:rFonts w:ascii="宋体" w:hAnsi="宋体" w:cs="宋体"/>
          <w:kern w:val="2"/>
          <w:sz w:val="24"/>
          <w:szCs w:val="24"/>
        </w:rPr>
        <w:fldChar w:fldCharType="separate"/>
      </w:r>
      <w:r>
        <w:rPr>
          <w:rFonts w:hint="eastAsia" w:ascii="宋体" w:hAnsi="宋体" w:cs="宋体"/>
          <w:kern w:val="2"/>
          <w:sz w:val="24"/>
          <w:szCs w:val="24"/>
        </w:rPr>
        <w:t>④</w:t>
      </w:r>
      <w:r>
        <w:rPr>
          <w:rFonts w:ascii="宋体" w:hAnsi="宋体" w:cs="宋体"/>
          <w:kern w:val="2"/>
          <w:sz w:val="24"/>
          <w:szCs w:val="24"/>
        </w:rPr>
        <w:fldChar w:fldCharType="end"/>
      </w:r>
      <w:r>
        <w:rPr>
          <w:rFonts w:hint="eastAsia" w:ascii="宋体" w:hAnsi="宋体" w:cs="宋体"/>
          <w:kern w:val="2"/>
          <w:sz w:val="24"/>
          <w:szCs w:val="24"/>
        </w:rPr>
        <w:t>贴条形码要求：</w:t>
      </w:r>
    </w:p>
    <w:p w14:paraId="266AD7DB">
      <w:pPr>
        <w:spacing w:line="440" w:lineRule="exact"/>
        <w:ind w:left="480" w:firstLine="482"/>
        <w:rPr>
          <w:rFonts w:ascii="宋体" w:hAnsi="宋体"/>
          <w:kern w:val="2"/>
          <w:sz w:val="24"/>
          <w:szCs w:val="24"/>
        </w:rPr>
      </w:pPr>
      <w:r>
        <w:rPr>
          <w:rFonts w:ascii="宋体" w:hAnsi="宋体" w:cs="宋体"/>
          <w:kern w:val="2"/>
          <w:sz w:val="24"/>
          <w:szCs w:val="24"/>
        </w:rPr>
        <w:t>a.</w:t>
      </w:r>
      <w:r>
        <w:rPr>
          <w:rFonts w:hint="eastAsia" w:ascii="宋体" w:hAnsi="宋体" w:cs="宋体"/>
          <w:kern w:val="2"/>
          <w:sz w:val="24"/>
          <w:szCs w:val="24"/>
        </w:rPr>
        <w:t>甲方提供条形码号段，乙方负责打印粘贴。</w:t>
      </w:r>
    </w:p>
    <w:p w14:paraId="6BE7B59C">
      <w:pPr>
        <w:spacing w:line="440" w:lineRule="exact"/>
        <w:ind w:firstLine="480" w:firstLineChars="200"/>
        <w:rPr>
          <w:rFonts w:ascii="宋体" w:hAnsi="宋体"/>
          <w:kern w:val="2"/>
          <w:sz w:val="24"/>
          <w:szCs w:val="24"/>
        </w:rPr>
      </w:pPr>
      <w:r>
        <w:rPr>
          <w:rFonts w:ascii="宋体" w:hAnsi="宋体" w:cs="宋体"/>
          <w:kern w:val="2"/>
          <w:sz w:val="24"/>
          <w:szCs w:val="24"/>
        </w:rPr>
        <w:t>b.</w:t>
      </w:r>
      <w:r>
        <w:rPr>
          <w:rFonts w:hint="eastAsia" w:ascii="宋体" w:hAnsi="宋体" w:cs="宋体"/>
          <w:kern w:val="2"/>
          <w:sz w:val="24"/>
          <w:szCs w:val="24"/>
        </w:rPr>
        <w:t>图书条码贴在书名页上，位置在馆藏章下方</w:t>
      </w:r>
      <w:r>
        <w:rPr>
          <w:rFonts w:ascii="宋体" w:hAnsi="宋体" w:cs="宋体"/>
          <w:kern w:val="2"/>
          <w:sz w:val="24"/>
          <w:szCs w:val="24"/>
        </w:rPr>
        <w:t>1cm</w:t>
      </w:r>
      <w:r>
        <w:rPr>
          <w:rFonts w:hint="eastAsia" w:ascii="宋体" w:hAnsi="宋体" w:cs="宋体"/>
          <w:kern w:val="2"/>
          <w:sz w:val="24"/>
          <w:szCs w:val="24"/>
        </w:rPr>
        <w:t>的位置，不得贴在出版社等字迹上，必须达到甲方认可的印刷级质量。</w:t>
      </w:r>
    </w:p>
    <w:p w14:paraId="332F25B2">
      <w:pPr>
        <w:spacing w:line="440" w:lineRule="exact"/>
        <w:ind w:left="480" w:firstLine="482"/>
        <w:rPr>
          <w:rFonts w:ascii="宋体" w:hAnsi="宋体"/>
          <w:kern w:val="2"/>
          <w:sz w:val="24"/>
          <w:szCs w:val="24"/>
        </w:rPr>
      </w:pPr>
      <w:r>
        <w:rPr>
          <w:rFonts w:ascii="宋体" w:hAnsi="宋体" w:cs="宋体"/>
          <w:kern w:val="2"/>
          <w:sz w:val="24"/>
          <w:szCs w:val="24"/>
        </w:rPr>
        <w:fldChar w:fldCharType="begin"/>
      </w:r>
      <w:r>
        <w:rPr>
          <w:rFonts w:ascii="宋体" w:hAnsi="宋体" w:cs="宋体"/>
          <w:kern w:val="2"/>
          <w:sz w:val="24"/>
          <w:szCs w:val="24"/>
        </w:rPr>
        <w:instrText xml:space="preserve"> = 5 \* GB3 </w:instrText>
      </w:r>
      <w:r>
        <w:rPr>
          <w:rFonts w:ascii="宋体" w:hAnsi="宋体" w:cs="宋体"/>
          <w:kern w:val="2"/>
          <w:sz w:val="24"/>
          <w:szCs w:val="24"/>
        </w:rPr>
        <w:fldChar w:fldCharType="separate"/>
      </w:r>
      <w:r>
        <w:rPr>
          <w:rFonts w:hint="eastAsia" w:ascii="宋体" w:hAnsi="宋体" w:cs="宋体"/>
          <w:kern w:val="2"/>
          <w:sz w:val="24"/>
          <w:szCs w:val="24"/>
        </w:rPr>
        <w:t>⑤</w:t>
      </w:r>
      <w:r>
        <w:rPr>
          <w:rFonts w:ascii="宋体" w:hAnsi="宋体" w:cs="宋体"/>
          <w:kern w:val="2"/>
          <w:sz w:val="24"/>
          <w:szCs w:val="24"/>
        </w:rPr>
        <w:fldChar w:fldCharType="end"/>
      </w:r>
      <w:r>
        <w:rPr>
          <w:rFonts w:hint="eastAsia" w:ascii="宋体" w:hAnsi="宋体" w:cs="宋体"/>
          <w:kern w:val="2"/>
          <w:sz w:val="24"/>
          <w:szCs w:val="24"/>
        </w:rPr>
        <w:t>贴书标要求：</w:t>
      </w:r>
    </w:p>
    <w:p w14:paraId="32C5F99A">
      <w:pPr>
        <w:spacing w:line="440" w:lineRule="exact"/>
        <w:ind w:firstLine="480" w:firstLineChars="200"/>
        <w:rPr>
          <w:rFonts w:ascii="宋体" w:hAnsi="宋体"/>
          <w:kern w:val="2"/>
          <w:sz w:val="24"/>
          <w:szCs w:val="24"/>
        </w:rPr>
      </w:pPr>
      <w:r>
        <w:rPr>
          <w:rFonts w:ascii="宋体" w:hAnsi="宋体" w:cs="宋体"/>
          <w:kern w:val="2"/>
          <w:sz w:val="24"/>
          <w:szCs w:val="24"/>
        </w:rPr>
        <w:t>a.</w:t>
      </w:r>
      <w:r>
        <w:rPr>
          <w:rFonts w:hint="eastAsia" w:ascii="宋体" w:hAnsi="宋体" w:cs="宋体"/>
          <w:kern w:val="2"/>
          <w:sz w:val="24"/>
          <w:szCs w:val="24"/>
        </w:rPr>
        <w:t>每本图书贴书标一张，少儿借阅室、综合借阅室图书书标应沿书脊底贴。</w:t>
      </w:r>
    </w:p>
    <w:p w14:paraId="70055DE9">
      <w:pPr>
        <w:spacing w:line="440" w:lineRule="exact"/>
        <w:ind w:left="480" w:firstLine="482"/>
        <w:rPr>
          <w:rFonts w:ascii="宋体" w:hAnsi="宋体"/>
          <w:kern w:val="2"/>
          <w:sz w:val="24"/>
          <w:szCs w:val="24"/>
        </w:rPr>
      </w:pPr>
      <w:r>
        <w:rPr>
          <w:rFonts w:ascii="宋体" w:hAnsi="宋体" w:cs="宋体"/>
          <w:kern w:val="2"/>
          <w:sz w:val="24"/>
          <w:szCs w:val="24"/>
        </w:rPr>
        <w:t>b.</w:t>
      </w:r>
      <w:r>
        <w:rPr>
          <w:rFonts w:hint="eastAsia" w:ascii="宋体" w:hAnsi="宋体" w:cs="宋体"/>
          <w:kern w:val="2"/>
          <w:sz w:val="24"/>
          <w:szCs w:val="24"/>
        </w:rPr>
        <w:t>书脊处书标要求加贴保护膜，覆膜时做到平整光滑。</w:t>
      </w:r>
    </w:p>
    <w:p w14:paraId="18F0B31A">
      <w:pPr>
        <w:spacing w:line="440" w:lineRule="exact"/>
        <w:ind w:left="480" w:firstLine="482"/>
        <w:rPr>
          <w:rFonts w:ascii="宋体" w:hAnsi="宋体"/>
          <w:kern w:val="2"/>
          <w:sz w:val="24"/>
          <w:szCs w:val="24"/>
        </w:rPr>
      </w:pPr>
      <w:r>
        <w:rPr>
          <w:rFonts w:ascii="宋体" w:hAnsi="宋体" w:cs="宋体"/>
          <w:kern w:val="2"/>
          <w:sz w:val="24"/>
          <w:szCs w:val="24"/>
        </w:rPr>
        <w:t>c.</w:t>
      </w:r>
      <w:r>
        <w:rPr>
          <w:rFonts w:hint="eastAsia" w:ascii="宋体" w:hAnsi="宋体" w:cs="宋体"/>
          <w:kern w:val="2"/>
          <w:sz w:val="24"/>
          <w:szCs w:val="24"/>
        </w:rPr>
        <w:t>所有采购的图书按甲方要求贴分色标签。</w:t>
      </w:r>
    </w:p>
    <w:p w14:paraId="65139EDF">
      <w:pPr>
        <w:widowControl/>
        <w:spacing w:line="440" w:lineRule="exact"/>
        <w:ind w:firstLine="480" w:firstLineChars="200"/>
        <w:jc w:val="left"/>
        <w:rPr>
          <w:rFonts w:ascii="宋体" w:hAnsi="宋体" w:cs="宋体"/>
          <w:sz w:val="24"/>
          <w:szCs w:val="24"/>
        </w:rPr>
      </w:pPr>
      <w:r>
        <w:rPr>
          <w:rFonts w:ascii="宋体" w:hAnsi="宋体" w:cs="宋体"/>
          <w:sz w:val="24"/>
          <w:szCs w:val="24"/>
        </w:rPr>
        <w:t>⑥贴RFID标签要求:</w:t>
      </w:r>
    </w:p>
    <w:p w14:paraId="3CC2B438">
      <w:pPr>
        <w:widowControl/>
        <w:spacing w:line="440" w:lineRule="exact"/>
        <w:ind w:firstLine="480" w:firstLineChars="200"/>
        <w:jc w:val="left"/>
        <w:rPr>
          <w:rFonts w:ascii="宋体" w:hAnsi="宋体" w:cs="宋体"/>
          <w:sz w:val="24"/>
          <w:szCs w:val="24"/>
        </w:rPr>
      </w:pPr>
      <w:r>
        <w:rPr>
          <w:rFonts w:hint="eastAsia" w:ascii="宋体" w:hAnsi="宋体" w:cs="宋体"/>
          <w:sz w:val="24"/>
          <w:szCs w:val="24"/>
        </w:rPr>
        <w:t>所有</w:t>
      </w:r>
      <w:r>
        <w:rPr>
          <w:rFonts w:ascii="宋体" w:hAnsi="宋体" w:cs="宋体"/>
          <w:sz w:val="24"/>
          <w:szCs w:val="24"/>
        </w:rPr>
        <w:t>图书加贴RFID标签。标签贴于最后一页距离书脊1-1.5cm处，上下留空2-2.5cm，错开粘贴。</w:t>
      </w:r>
    </w:p>
    <w:p w14:paraId="14888EB4">
      <w:pPr>
        <w:widowControl/>
        <w:spacing w:line="440" w:lineRule="exact"/>
        <w:ind w:firstLine="480" w:firstLineChars="200"/>
        <w:jc w:val="left"/>
        <w:rPr>
          <w:rFonts w:ascii="宋体" w:hAnsi="宋体" w:cs="宋体"/>
          <w:kern w:val="2"/>
          <w:sz w:val="24"/>
          <w:szCs w:val="24"/>
        </w:rPr>
      </w:pPr>
      <w:r>
        <w:rPr>
          <w:rFonts w:hint="eastAsia" w:ascii="宋体" w:hAnsi="宋体" w:cs="宋体"/>
          <w:kern w:val="2"/>
          <w:sz w:val="24"/>
          <w:szCs w:val="24"/>
        </w:rPr>
        <w:t>其他具体加工事项按甲方现场要求为准。加工质量应符合甲方要求，若达不到要求，甲方有权要求重新加工，重新加工的经济损失和后果由乙方负责。</w:t>
      </w:r>
    </w:p>
    <w:p w14:paraId="55D7585F">
      <w:pPr>
        <w:widowControl/>
        <w:spacing w:line="440" w:lineRule="exact"/>
        <w:ind w:firstLine="480" w:firstLineChars="200"/>
        <w:jc w:val="left"/>
        <w:rPr>
          <w:rFonts w:ascii="宋体" w:hAnsi="宋体" w:cs="宋体"/>
          <w:kern w:val="2"/>
          <w:sz w:val="24"/>
          <w:szCs w:val="24"/>
        </w:rPr>
      </w:pPr>
      <w:r>
        <w:rPr>
          <w:rFonts w:hint="eastAsia" w:ascii="宋体" w:hAnsi="宋体" w:cs="宋体"/>
          <w:kern w:val="2"/>
          <w:sz w:val="24"/>
          <w:szCs w:val="24"/>
        </w:rPr>
        <w:t>4.其他要求</w:t>
      </w:r>
    </w:p>
    <w:p w14:paraId="41660B34">
      <w:pPr>
        <w:widowControl/>
        <w:spacing w:line="440" w:lineRule="exact"/>
        <w:ind w:firstLine="480" w:firstLineChars="200"/>
        <w:jc w:val="left"/>
        <w:rPr>
          <w:rFonts w:ascii="宋体" w:hAnsi="宋体" w:cs="宋体"/>
          <w:kern w:val="2"/>
          <w:sz w:val="24"/>
          <w:szCs w:val="24"/>
        </w:rPr>
      </w:pPr>
      <w:r>
        <w:rPr>
          <w:rFonts w:hint="eastAsia" w:ascii="宋体" w:hAnsi="宋体" w:cs="宋体"/>
          <w:kern w:val="2"/>
          <w:sz w:val="24"/>
          <w:szCs w:val="24"/>
        </w:rPr>
        <w:t>1）乙方不得将中标合同转包给其它乙方。</w:t>
      </w:r>
    </w:p>
    <w:p w14:paraId="02C8A9CE">
      <w:pPr>
        <w:widowControl/>
        <w:spacing w:line="440" w:lineRule="exact"/>
        <w:ind w:firstLine="480" w:firstLineChars="200"/>
        <w:jc w:val="left"/>
        <w:rPr>
          <w:rFonts w:ascii="宋体" w:hAnsi="宋体" w:cs="宋体"/>
          <w:kern w:val="2"/>
          <w:sz w:val="24"/>
          <w:szCs w:val="24"/>
        </w:rPr>
      </w:pPr>
      <w:r>
        <w:rPr>
          <w:rFonts w:hint="eastAsia" w:ascii="宋体" w:hAnsi="宋体" w:cs="宋体"/>
          <w:kern w:val="2"/>
          <w:sz w:val="24"/>
          <w:szCs w:val="24"/>
        </w:rPr>
        <w:t>2）投标文件中要写明图书的供应渠道，服务承诺及保证条件措施。</w:t>
      </w:r>
    </w:p>
    <w:p w14:paraId="6726E421">
      <w:pPr>
        <w:widowControl/>
        <w:spacing w:line="440" w:lineRule="exact"/>
        <w:ind w:firstLine="480" w:firstLineChars="200"/>
        <w:jc w:val="left"/>
        <w:rPr>
          <w:rFonts w:ascii="宋体" w:hAnsi="宋体" w:cs="宋体"/>
          <w:kern w:val="2"/>
          <w:sz w:val="24"/>
          <w:szCs w:val="24"/>
        </w:rPr>
      </w:pPr>
      <w:r>
        <w:rPr>
          <w:rFonts w:ascii="宋体" w:hAnsi="宋体" w:cs="宋体"/>
          <w:kern w:val="2"/>
          <w:sz w:val="24"/>
          <w:szCs w:val="24"/>
        </w:rPr>
        <w:t>3</w:t>
      </w:r>
      <w:r>
        <w:rPr>
          <w:rFonts w:hint="eastAsia" w:ascii="宋体" w:hAnsi="宋体" w:cs="宋体"/>
          <w:kern w:val="2"/>
          <w:sz w:val="24"/>
          <w:szCs w:val="24"/>
        </w:rPr>
        <w:t>）投标文件中应明确说明全年可以提供的图书类别和品种数。</w:t>
      </w:r>
    </w:p>
    <w:p w14:paraId="5A0AAAD8">
      <w:pPr>
        <w:widowControl/>
        <w:spacing w:line="440" w:lineRule="exact"/>
        <w:ind w:firstLine="480" w:firstLineChars="200"/>
        <w:jc w:val="left"/>
        <w:rPr>
          <w:rFonts w:ascii="宋体" w:hAnsi="宋体" w:cs="宋体"/>
          <w:kern w:val="2"/>
          <w:sz w:val="24"/>
          <w:szCs w:val="24"/>
        </w:rPr>
      </w:pPr>
      <w:r>
        <w:rPr>
          <w:rFonts w:ascii="宋体" w:hAnsi="宋体" w:cs="宋体"/>
          <w:kern w:val="2"/>
          <w:sz w:val="24"/>
          <w:szCs w:val="24"/>
        </w:rPr>
        <w:t>4</w:t>
      </w:r>
      <w:r>
        <w:rPr>
          <w:rFonts w:hint="eastAsia" w:ascii="宋体" w:hAnsi="宋体" w:cs="宋体"/>
          <w:kern w:val="2"/>
          <w:sz w:val="24"/>
          <w:szCs w:val="24"/>
        </w:rPr>
        <w:t>）投标文件中应明确说明对哪些类别图书是强项，并进行账期约定。</w:t>
      </w:r>
    </w:p>
    <w:p w14:paraId="6648FDAD">
      <w:pPr>
        <w:widowControl/>
        <w:spacing w:line="440" w:lineRule="exact"/>
        <w:ind w:firstLine="480" w:firstLineChars="200"/>
        <w:jc w:val="left"/>
        <w:rPr>
          <w:rFonts w:ascii="宋体" w:hAnsi="宋体" w:cs="宋体"/>
          <w:kern w:val="2"/>
          <w:sz w:val="24"/>
          <w:szCs w:val="24"/>
        </w:rPr>
      </w:pPr>
      <w:r>
        <w:rPr>
          <w:rFonts w:ascii="宋体" w:hAnsi="宋体" w:cs="宋体"/>
          <w:kern w:val="2"/>
          <w:sz w:val="24"/>
          <w:szCs w:val="24"/>
        </w:rPr>
        <w:t>5</w:t>
      </w:r>
      <w:r>
        <w:rPr>
          <w:rFonts w:hint="eastAsia" w:ascii="宋体" w:hAnsi="宋体" w:cs="宋体"/>
          <w:kern w:val="2"/>
          <w:sz w:val="24"/>
          <w:szCs w:val="24"/>
        </w:rPr>
        <w:t>）投标文件中应明确说明所能做到的图书加工项目。</w:t>
      </w:r>
    </w:p>
    <w:p w14:paraId="1938D48E">
      <w:pPr>
        <w:widowControl/>
        <w:spacing w:line="440" w:lineRule="exact"/>
        <w:ind w:firstLine="480" w:firstLineChars="200"/>
        <w:jc w:val="left"/>
        <w:rPr>
          <w:rFonts w:ascii="宋体" w:hAnsi="宋体" w:cs="宋体"/>
          <w:kern w:val="2"/>
          <w:sz w:val="24"/>
          <w:szCs w:val="24"/>
        </w:rPr>
      </w:pPr>
      <w:r>
        <w:rPr>
          <w:rFonts w:ascii="宋体" w:hAnsi="宋体" w:cs="宋体"/>
          <w:kern w:val="2"/>
          <w:sz w:val="24"/>
          <w:szCs w:val="24"/>
        </w:rPr>
        <w:t>6</w:t>
      </w:r>
      <w:r>
        <w:rPr>
          <w:rFonts w:hint="eastAsia" w:ascii="宋体" w:hAnsi="宋体" w:cs="宋体"/>
          <w:kern w:val="2"/>
          <w:sz w:val="24"/>
          <w:szCs w:val="24"/>
        </w:rPr>
        <w:t>）投标文件中应承诺其成交后给予甲方享受最优惠图书馆待遇，即在供货期内，给予其他图书馆更优惠的待遇，应通知甲方同时享受。</w:t>
      </w:r>
    </w:p>
    <w:p w14:paraId="343F04FB">
      <w:pPr>
        <w:widowControl/>
        <w:spacing w:line="440" w:lineRule="exact"/>
        <w:ind w:firstLine="480" w:firstLineChars="200"/>
        <w:jc w:val="left"/>
        <w:rPr>
          <w:rFonts w:ascii="宋体" w:hAnsi="宋体" w:cs="宋体"/>
          <w:kern w:val="2"/>
          <w:sz w:val="24"/>
          <w:szCs w:val="24"/>
        </w:rPr>
      </w:pPr>
      <w:r>
        <w:rPr>
          <w:rFonts w:ascii="宋体" w:hAnsi="宋体" w:cs="宋体"/>
          <w:kern w:val="2"/>
          <w:sz w:val="24"/>
          <w:szCs w:val="24"/>
        </w:rPr>
        <w:t>7</w:t>
      </w:r>
      <w:r>
        <w:rPr>
          <w:rFonts w:hint="eastAsia" w:ascii="宋体" w:hAnsi="宋体" w:cs="宋体"/>
          <w:kern w:val="2"/>
          <w:sz w:val="24"/>
          <w:szCs w:val="24"/>
        </w:rPr>
        <w:t>）因各种原因造成的误订或订重的书，以及甲方根据馆藏建设原则所决定的不入藏图书，乙方未加工之前应接受退书。</w:t>
      </w:r>
    </w:p>
    <w:p w14:paraId="70AEF044">
      <w:pPr>
        <w:tabs>
          <w:tab w:val="left" w:pos="210"/>
          <w:tab w:val="left" w:pos="840"/>
          <w:tab w:val="left" w:pos="1260"/>
        </w:tabs>
        <w:spacing w:line="440" w:lineRule="exact"/>
        <w:ind w:firstLine="480" w:firstLineChars="200"/>
        <w:rPr>
          <w:rFonts w:ascii="宋体" w:hAnsi="宋体"/>
          <w:sz w:val="24"/>
        </w:rPr>
      </w:pPr>
      <w:r>
        <w:rPr>
          <w:rFonts w:hint="eastAsia" w:ascii="宋体" w:hAnsi="宋体" w:cs="宋体"/>
          <w:kern w:val="2"/>
          <w:sz w:val="24"/>
          <w:szCs w:val="24"/>
        </w:rPr>
        <w:t>8）如果乙方无法按甲方服务要求及指标进行履约，甲方有权根据情况的严重程度扣减相应批次货款，乙方须无条件接受。</w:t>
      </w:r>
    </w:p>
    <w:p w14:paraId="02444DCE">
      <w:pPr>
        <w:numPr>
          <w:ilvl w:val="0"/>
          <w:numId w:val="16"/>
        </w:numPr>
        <w:tabs>
          <w:tab w:val="left" w:pos="450"/>
          <w:tab w:val="left" w:pos="840"/>
          <w:tab w:val="left" w:pos="1134"/>
        </w:tabs>
        <w:adjustRightInd w:val="0"/>
        <w:snapToGrid w:val="0"/>
        <w:spacing w:line="440" w:lineRule="exact"/>
        <w:ind w:left="0" w:firstLine="525" w:firstLineChars="218"/>
        <w:rPr>
          <w:rFonts w:ascii="宋体" w:hAnsi="宋体"/>
          <w:b/>
          <w:kern w:val="2"/>
          <w:sz w:val="24"/>
          <w:szCs w:val="24"/>
        </w:rPr>
      </w:pPr>
      <w:r>
        <w:rPr>
          <w:rFonts w:hint="eastAsia" w:ascii="宋体" w:hAnsi="宋体"/>
          <w:b/>
          <w:kern w:val="2"/>
          <w:sz w:val="24"/>
          <w:szCs w:val="24"/>
        </w:rPr>
        <w:t>价款支付步骤和办法、乙方账户信息</w:t>
      </w:r>
    </w:p>
    <w:p w14:paraId="116976EF">
      <w:pPr>
        <w:shd w:val="clear" w:color="auto" w:fill="FFFFFF"/>
        <w:adjustRightInd w:val="0"/>
        <w:snapToGrid w:val="0"/>
        <w:spacing w:line="440" w:lineRule="exact"/>
        <w:ind w:firstLine="482" w:firstLineChars="200"/>
        <w:rPr>
          <w:rFonts w:ascii="宋体" w:hAnsi="宋体"/>
          <w:b/>
          <w:bCs/>
          <w:kern w:val="2"/>
          <w:sz w:val="24"/>
          <w:szCs w:val="24"/>
        </w:rPr>
      </w:pPr>
      <w:bookmarkStart w:id="137" w:name="_Hlk72426433"/>
      <w:r>
        <w:rPr>
          <w:rFonts w:hint="eastAsia" w:ascii="宋体" w:hAnsi="宋体"/>
          <w:b/>
          <w:bCs/>
          <w:kern w:val="2"/>
          <w:sz w:val="24"/>
          <w:szCs w:val="24"/>
        </w:rPr>
        <w:t>1</w:t>
      </w:r>
      <w:r>
        <w:rPr>
          <w:rFonts w:ascii="宋体" w:hAnsi="宋体"/>
          <w:b/>
          <w:bCs/>
          <w:kern w:val="2"/>
          <w:sz w:val="24"/>
          <w:szCs w:val="24"/>
        </w:rPr>
        <w:t>.</w:t>
      </w:r>
      <w:r>
        <w:rPr>
          <w:rFonts w:hint="eastAsia" w:ascii="宋体" w:hAnsi="宋体"/>
          <w:b/>
          <w:bCs/>
          <w:kern w:val="2"/>
          <w:sz w:val="24"/>
          <w:szCs w:val="24"/>
        </w:rPr>
        <w:t>价款支付步骤和办法</w:t>
      </w:r>
    </w:p>
    <w:p w14:paraId="160470EB">
      <w:pPr>
        <w:shd w:val="clear" w:color="auto" w:fill="FFFFFF"/>
        <w:adjustRightInd w:val="0"/>
        <w:snapToGrid w:val="0"/>
        <w:spacing w:line="440" w:lineRule="exact"/>
        <w:ind w:firstLine="482" w:firstLineChars="200"/>
        <w:rPr>
          <w:rFonts w:ascii="宋体" w:hAnsi="宋体"/>
          <w:kern w:val="2"/>
          <w:sz w:val="24"/>
          <w:szCs w:val="24"/>
        </w:rPr>
      </w:pPr>
      <w:r>
        <w:rPr>
          <w:rFonts w:hint="eastAsia" w:ascii="宋体" w:hAnsi="宋体"/>
          <w:b/>
          <w:bCs/>
          <w:kern w:val="2"/>
          <w:sz w:val="24"/>
          <w:szCs w:val="24"/>
        </w:rPr>
        <w:t>预付款的支付：合同签订后支付至合同暂定总价的30%；每一批次的图书到达采购人指定地点并由采购人清点、验收、加工审核无误后，计算该批次的实际订单金额，按季度支付图书款。每季度最后一个月的25日前出具书单、发票并经采购人确认，采购人应当在收到发票后 15日内按时足额支付采购资金（如若不及时提供，则付款顺延到下一季度）。发生退书、补货等情况，可顺延至下一季度统一结算（以上价款均不计利息）。每次付款时中标供应商须提供符合采购人财务要求的税金发票。</w:t>
      </w:r>
    </w:p>
    <w:p w14:paraId="436C936E">
      <w:pPr>
        <w:shd w:val="clear" w:color="auto" w:fill="FFFFFF"/>
        <w:adjustRightInd w:val="0"/>
        <w:snapToGrid w:val="0"/>
        <w:spacing w:line="440" w:lineRule="exact"/>
        <w:ind w:firstLine="482" w:firstLineChars="200"/>
        <w:rPr>
          <w:rFonts w:ascii="宋体" w:hAnsi="宋体"/>
          <w:b/>
          <w:bCs/>
          <w:kern w:val="2"/>
          <w:sz w:val="24"/>
          <w:szCs w:val="24"/>
        </w:rPr>
      </w:pPr>
      <w:r>
        <w:rPr>
          <w:rFonts w:hint="eastAsia" w:ascii="宋体" w:hAnsi="宋体"/>
          <w:b/>
          <w:bCs/>
          <w:kern w:val="2"/>
          <w:sz w:val="24"/>
          <w:szCs w:val="24"/>
        </w:rPr>
        <w:t>2</w:t>
      </w:r>
      <w:r>
        <w:rPr>
          <w:rFonts w:ascii="宋体" w:hAnsi="宋体"/>
          <w:b/>
          <w:bCs/>
          <w:kern w:val="2"/>
          <w:sz w:val="24"/>
          <w:szCs w:val="24"/>
        </w:rPr>
        <w:t>.</w:t>
      </w:r>
      <w:r>
        <w:rPr>
          <w:rFonts w:hint="eastAsia" w:ascii="宋体" w:hAnsi="宋体"/>
          <w:b/>
          <w:bCs/>
          <w:kern w:val="2"/>
          <w:sz w:val="24"/>
          <w:szCs w:val="24"/>
        </w:rPr>
        <w:t>乙方账户信息</w:t>
      </w:r>
    </w:p>
    <w:p w14:paraId="3760B54F">
      <w:pPr>
        <w:shd w:val="clear" w:color="auto" w:fill="FFFFFF"/>
        <w:adjustRightInd w:val="0"/>
        <w:snapToGrid w:val="0"/>
        <w:spacing w:line="440" w:lineRule="exact"/>
        <w:ind w:firstLine="482" w:firstLineChars="200"/>
        <w:rPr>
          <w:rFonts w:ascii="宋体" w:hAnsi="宋体"/>
          <w:b/>
          <w:bCs/>
          <w:kern w:val="2"/>
          <w:sz w:val="24"/>
          <w:szCs w:val="24"/>
        </w:rPr>
      </w:pPr>
      <w:r>
        <w:rPr>
          <w:rFonts w:hint="eastAsia" w:ascii="宋体" w:hAnsi="宋体"/>
          <w:b/>
          <w:bCs/>
          <w:kern w:val="2"/>
          <w:sz w:val="24"/>
          <w:szCs w:val="24"/>
        </w:rPr>
        <w:t>账户名：</w:t>
      </w:r>
    </w:p>
    <w:p w14:paraId="14186315">
      <w:pPr>
        <w:shd w:val="clear" w:color="auto" w:fill="FFFFFF"/>
        <w:adjustRightInd w:val="0"/>
        <w:snapToGrid w:val="0"/>
        <w:spacing w:line="440" w:lineRule="exact"/>
        <w:ind w:firstLine="482" w:firstLineChars="200"/>
        <w:rPr>
          <w:rFonts w:ascii="宋体" w:hAnsi="宋体"/>
          <w:b/>
          <w:bCs/>
          <w:kern w:val="2"/>
          <w:sz w:val="24"/>
          <w:szCs w:val="24"/>
        </w:rPr>
      </w:pPr>
      <w:r>
        <w:rPr>
          <w:rFonts w:hint="eastAsia" w:ascii="宋体" w:hAnsi="宋体"/>
          <w:b/>
          <w:bCs/>
          <w:kern w:val="2"/>
          <w:sz w:val="24"/>
          <w:szCs w:val="24"/>
        </w:rPr>
        <w:t>开户行：</w:t>
      </w:r>
    </w:p>
    <w:p w14:paraId="069DC5C5">
      <w:pPr>
        <w:shd w:val="clear" w:color="auto" w:fill="FFFFFF"/>
        <w:adjustRightInd w:val="0"/>
        <w:snapToGrid w:val="0"/>
        <w:spacing w:line="440" w:lineRule="exact"/>
        <w:ind w:firstLine="482" w:firstLineChars="200"/>
        <w:rPr>
          <w:rFonts w:ascii="宋体" w:hAnsi="宋体"/>
          <w:b/>
          <w:bCs/>
          <w:kern w:val="2"/>
          <w:sz w:val="24"/>
          <w:szCs w:val="24"/>
        </w:rPr>
      </w:pPr>
      <w:r>
        <w:rPr>
          <w:rFonts w:hint="eastAsia" w:ascii="宋体" w:hAnsi="宋体"/>
          <w:b/>
          <w:bCs/>
          <w:kern w:val="2"/>
          <w:sz w:val="24"/>
          <w:szCs w:val="24"/>
        </w:rPr>
        <w:t>账号：</w:t>
      </w:r>
    </w:p>
    <w:bookmarkEnd w:id="137"/>
    <w:p w14:paraId="6DB8BF53">
      <w:pPr>
        <w:numPr>
          <w:ilvl w:val="0"/>
          <w:numId w:val="16"/>
        </w:numPr>
        <w:tabs>
          <w:tab w:val="left" w:pos="450"/>
          <w:tab w:val="left" w:pos="840"/>
          <w:tab w:val="left" w:pos="1134"/>
        </w:tabs>
        <w:adjustRightInd w:val="0"/>
        <w:snapToGrid w:val="0"/>
        <w:spacing w:line="440" w:lineRule="exact"/>
        <w:ind w:left="0" w:firstLine="525" w:firstLineChars="218"/>
        <w:rPr>
          <w:rFonts w:ascii="宋体" w:hAnsi="宋体"/>
          <w:b/>
          <w:kern w:val="2"/>
          <w:sz w:val="24"/>
          <w:szCs w:val="24"/>
        </w:rPr>
      </w:pPr>
      <w:r>
        <w:rPr>
          <w:rFonts w:hint="eastAsia" w:ascii="宋体" w:hAnsi="宋体"/>
          <w:b/>
          <w:kern w:val="2"/>
          <w:sz w:val="24"/>
          <w:szCs w:val="24"/>
        </w:rPr>
        <w:t>违约责任</w:t>
      </w:r>
    </w:p>
    <w:p w14:paraId="6390CC29">
      <w:pPr>
        <w:spacing w:line="440" w:lineRule="exact"/>
        <w:ind w:firstLine="480" w:firstLineChars="200"/>
        <w:rPr>
          <w:rFonts w:ascii="宋体" w:hAnsi="宋体"/>
          <w:kern w:val="2"/>
          <w:sz w:val="24"/>
          <w:szCs w:val="24"/>
        </w:rPr>
      </w:pPr>
      <w:r>
        <w:rPr>
          <w:rFonts w:hint="eastAsia" w:ascii="宋体" w:hAnsi="宋体"/>
          <w:kern w:val="2"/>
          <w:sz w:val="24"/>
          <w:szCs w:val="24"/>
        </w:rPr>
        <w:t>1.合同乙方不履行合同义务或者履行合同义务不符合规定的，应当承担继续履行、采取补救措施或者赔偿损失等违约责任。</w:t>
      </w:r>
    </w:p>
    <w:p w14:paraId="44F52838">
      <w:pPr>
        <w:spacing w:line="440" w:lineRule="exact"/>
        <w:ind w:firstLine="480" w:firstLineChars="200"/>
        <w:rPr>
          <w:rFonts w:ascii="宋体" w:hAnsi="宋体"/>
          <w:kern w:val="2"/>
          <w:sz w:val="24"/>
          <w:szCs w:val="24"/>
        </w:rPr>
      </w:pPr>
      <w:r>
        <w:rPr>
          <w:rFonts w:hint="eastAsia" w:ascii="宋体" w:hAnsi="宋体"/>
          <w:kern w:val="2"/>
          <w:sz w:val="24"/>
          <w:szCs w:val="24"/>
        </w:rPr>
        <w:t>2.因乙方原因造成本合同无法按时签订，视为乙方违约，甲方有权终止合同；乙方违约对甲方造成的损失的，乙方还需另行支付相应的赔偿。</w:t>
      </w:r>
    </w:p>
    <w:p w14:paraId="0C14D8B2">
      <w:pPr>
        <w:spacing w:line="440" w:lineRule="exact"/>
        <w:ind w:firstLine="480" w:firstLineChars="200"/>
        <w:rPr>
          <w:rFonts w:ascii="宋体" w:hAnsi="宋体"/>
          <w:kern w:val="2"/>
          <w:sz w:val="24"/>
          <w:szCs w:val="24"/>
        </w:rPr>
      </w:pPr>
      <w:r>
        <w:rPr>
          <w:rFonts w:hint="eastAsia" w:ascii="宋体" w:hAnsi="宋体"/>
          <w:kern w:val="2"/>
          <w:sz w:val="24"/>
          <w:szCs w:val="24"/>
        </w:rPr>
        <w:t>3.合同期间，甲方不得无故终止合同，如终止合同，非乙方责任，乙方有权要求甲方在付清实际应支付服务费的基础上再赔偿对应全部服务费的30%。</w:t>
      </w:r>
    </w:p>
    <w:p w14:paraId="16C9CACE">
      <w:pPr>
        <w:spacing w:line="440" w:lineRule="exact"/>
        <w:ind w:firstLine="480" w:firstLineChars="200"/>
        <w:rPr>
          <w:rFonts w:ascii="宋体" w:hAnsi="宋体"/>
          <w:kern w:val="2"/>
          <w:sz w:val="24"/>
          <w:szCs w:val="24"/>
        </w:rPr>
      </w:pPr>
      <w:r>
        <w:rPr>
          <w:rFonts w:hint="eastAsia" w:ascii="宋体" w:hAnsi="宋体"/>
          <w:kern w:val="2"/>
          <w:sz w:val="24"/>
          <w:szCs w:val="24"/>
        </w:rPr>
        <w:t>合同期间，乙方不得无故终止合同，如终止此合同，非甲方责任，甲方无需支付服务费且乙方需赔偿甲方全部服务费的30%。</w:t>
      </w:r>
    </w:p>
    <w:p w14:paraId="567605C5">
      <w:pPr>
        <w:spacing w:line="440" w:lineRule="exact"/>
        <w:ind w:firstLine="480" w:firstLineChars="200"/>
        <w:rPr>
          <w:rFonts w:ascii="宋体" w:hAnsi="宋体"/>
          <w:kern w:val="2"/>
          <w:sz w:val="24"/>
          <w:szCs w:val="24"/>
        </w:rPr>
      </w:pPr>
      <w:r>
        <w:rPr>
          <w:rFonts w:hint="eastAsia" w:ascii="宋体" w:hAnsi="宋体"/>
          <w:kern w:val="2"/>
          <w:sz w:val="24"/>
          <w:szCs w:val="24"/>
        </w:rPr>
        <w:t>4.因乙方原因发生重大质量事故，除依约承担赔偿责任外，还将按有关质量管理办法规定执行。同时，甲方有权保留更换乙方的权利，并报相关行政主管部门处罚。</w:t>
      </w:r>
    </w:p>
    <w:p w14:paraId="08C8349B">
      <w:pPr>
        <w:spacing w:line="440" w:lineRule="exact"/>
        <w:ind w:firstLine="480" w:firstLineChars="200"/>
        <w:rPr>
          <w:rFonts w:ascii="宋体" w:hAnsi="宋体"/>
          <w:kern w:val="2"/>
          <w:sz w:val="24"/>
          <w:szCs w:val="24"/>
        </w:rPr>
      </w:pPr>
      <w:r>
        <w:rPr>
          <w:rFonts w:hint="eastAsia" w:ascii="宋体" w:hAnsi="宋体"/>
          <w:kern w:val="2"/>
          <w:sz w:val="24"/>
          <w:szCs w:val="24"/>
        </w:rPr>
        <w:t>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p>
    <w:p w14:paraId="0396D037">
      <w:pPr>
        <w:spacing w:line="440" w:lineRule="exact"/>
        <w:ind w:firstLine="480" w:firstLineChars="200"/>
        <w:rPr>
          <w:rFonts w:ascii="宋体" w:hAnsi="宋体"/>
          <w:kern w:val="2"/>
          <w:sz w:val="24"/>
          <w:szCs w:val="24"/>
        </w:rPr>
      </w:pPr>
      <w:r>
        <w:rPr>
          <w:rFonts w:hint="eastAsia" w:ascii="宋体" w:hAnsi="宋体"/>
          <w:kern w:val="2"/>
          <w:sz w:val="24"/>
          <w:szCs w:val="24"/>
        </w:rPr>
        <w:t>6.在明确违约责任后，乙方应在接到书面通知书起七天内支付违约金、赔偿金等。</w:t>
      </w:r>
    </w:p>
    <w:p w14:paraId="4BBE8068">
      <w:pPr>
        <w:spacing w:line="440" w:lineRule="exact"/>
        <w:ind w:firstLine="480" w:firstLineChars="200"/>
        <w:rPr>
          <w:rFonts w:ascii="宋体" w:hAnsi="宋体"/>
          <w:kern w:val="2"/>
          <w:sz w:val="24"/>
          <w:szCs w:val="24"/>
        </w:rPr>
      </w:pPr>
      <w:r>
        <w:rPr>
          <w:rFonts w:hint="eastAsia" w:ascii="宋体" w:hAnsi="宋体"/>
          <w:kern w:val="2"/>
          <w:sz w:val="24"/>
          <w:szCs w:val="24"/>
        </w:rPr>
        <w:t>7.违约金不足以支付守约方实际损失的，违约方应当赔偿守约方所有的实际损失。</w:t>
      </w:r>
    </w:p>
    <w:p w14:paraId="6650F8FC">
      <w:pPr>
        <w:spacing w:line="440" w:lineRule="exact"/>
        <w:ind w:firstLine="480" w:firstLineChars="200"/>
        <w:rPr>
          <w:rFonts w:ascii="宋体" w:hAnsi="宋体"/>
          <w:kern w:val="2"/>
          <w:sz w:val="24"/>
          <w:szCs w:val="24"/>
        </w:rPr>
      </w:pPr>
      <w:r>
        <w:rPr>
          <w:rFonts w:hint="eastAsia" w:ascii="宋体" w:hAnsi="宋体"/>
          <w:kern w:val="2"/>
          <w:sz w:val="24"/>
          <w:szCs w:val="24"/>
        </w:rPr>
        <w:t>8.本合同生效后，如果一方违约，违约方除了应当承担违约责任支付违约金外，还应当承担守约方向违约方主张权利所产生的一切费用，包括但不限于律师费、诉讼费、检测费、鉴定费等。</w:t>
      </w:r>
    </w:p>
    <w:p w14:paraId="4B6CC844">
      <w:pPr>
        <w:numPr>
          <w:ilvl w:val="0"/>
          <w:numId w:val="16"/>
        </w:numPr>
        <w:tabs>
          <w:tab w:val="left" w:pos="450"/>
          <w:tab w:val="left" w:pos="840"/>
          <w:tab w:val="left" w:pos="1134"/>
        </w:tabs>
        <w:adjustRightInd w:val="0"/>
        <w:snapToGrid w:val="0"/>
        <w:spacing w:line="440" w:lineRule="exact"/>
        <w:ind w:left="0" w:firstLine="525" w:firstLineChars="218"/>
        <w:rPr>
          <w:rFonts w:ascii="宋体" w:hAnsi="宋体"/>
          <w:b/>
          <w:kern w:val="2"/>
          <w:sz w:val="24"/>
          <w:szCs w:val="24"/>
        </w:rPr>
      </w:pPr>
      <w:r>
        <w:rPr>
          <w:rFonts w:ascii="宋体" w:hAnsi="宋体"/>
          <w:b/>
          <w:kern w:val="2"/>
          <w:sz w:val="24"/>
          <w:szCs w:val="24"/>
        </w:rPr>
        <w:t>解决争议的方</w:t>
      </w:r>
      <w:r>
        <w:rPr>
          <w:rFonts w:hint="eastAsia" w:ascii="宋体" w:hAnsi="宋体"/>
          <w:b/>
          <w:kern w:val="2"/>
          <w:sz w:val="24"/>
          <w:szCs w:val="24"/>
        </w:rPr>
        <w:t>式</w:t>
      </w:r>
    </w:p>
    <w:p w14:paraId="274BC80C">
      <w:pPr>
        <w:spacing w:line="440" w:lineRule="exact"/>
        <w:ind w:firstLine="480" w:firstLineChars="200"/>
        <w:rPr>
          <w:rFonts w:ascii="宋体" w:hAnsi="宋体"/>
          <w:kern w:val="2"/>
          <w:sz w:val="24"/>
          <w:szCs w:val="24"/>
        </w:rPr>
      </w:pPr>
      <w:r>
        <w:rPr>
          <w:rFonts w:hint="eastAsia" w:ascii="宋体" w:hAnsi="宋体"/>
          <w:kern w:val="2"/>
          <w:sz w:val="24"/>
          <w:szCs w:val="24"/>
        </w:rPr>
        <w:t>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kern w:val="2"/>
          <w:sz w:val="24"/>
          <w:szCs w:val="24"/>
          <w:u w:val="single"/>
        </w:rPr>
        <w:t>（2）</w:t>
      </w:r>
    </w:p>
    <w:p w14:paraId="21464B0E">
      <w:pPr>
        <w:spacing w:line="440" w:lineRule="exact"/>
        <w:ind w:firstLine="480" w:firstLineChars="200"/>
        <w:rPr>
          <w:rFonts w:ascii="宋体" w:hAnsi="宋体"/>
          <w:kern w:val="2"/>
          <w:sz w:val="24"/>
          <w:szCs w:val="24"/>
        </w:rPr>
      </w:pPr>
      <w:r>
        <w:rPr>
          <w:rFonts w:hint="eastAsia" w:ascii="宋体" w:hAnsi="宋体"/>
          <w:kern w:val="2"/>
          <w:sz w:val="24"/>
          <w:szCs w:val="24"/>
        </w:rPr>
        <w:t>（1）向无锡仲裁委员会申请仲裁。</w:t>
      </w:r>
    </w:p>
    <w:p w14:paraId="20BA11A2">
      <w:pPr>
        <w:spacing w:line="440" w:lineRule="exact"/>
        <w:ind w:firstLine="480" w:firstLineChars="200"/>
        <w:rPr>
          <w:rFonts w:ascii="宋体" w:hAnsi="宋体"/>
          <w:kern w:val="2"/>
          <w:sz w:val="24"/>
          <w:szCs w:val="24"/>
        </w:rPr>
      </w:pPr>
      <w:r>
        <w:rPr>
          <w:rFonts w:hint="eastAsia" w:ascii="宋体" w:hAnsi="宋体"/>
          <w:kern w:val="2"/>
          <w:sz w:val="24"/>
          <w:szCs w:val="24"/>
        </w:rPr>
        <w:t>（2）向甲方所在地法院提起诉讼。</w:t>
      </w:r>
    </w:p>
    <w:p w14:paraId="1D433A83">
      <w:pPr>
        <w:numPr>
          <w:ilvl w:val="0"/>
          <w:numId w:val="16"/>
        </w:numPr>
        <w:tabs>
          <w:tab w:val="left" w:pos="450"/>
          <w:tab w:val="left" w:pos="840"/>
          <w:tab w:val="left" w:pos="1134"/>
        </w:tabs>
        <w:adjustRightInd w:val="0"/>
        <w:snapToGrid w:val="0"/>
        <w:spacing w:line="440" w:lineRule="exact"/>
        <w:ind w:left="0" w:firstLine="525" w:firstLineChars="218"/>
        <w:rPr>
          <w:rFonts w:ascii="宋体" w:hAnsi="宋体"/>
          <w:b/>
          <w:kern w:val="2"/>
          <w:sz w:val="24"/>
          <w:szCs w:val="24"/>
        </w:rPr>
      </w:pPr>
      <w:r>
        <w:rPr>
          <w:rFonts w:hint="eastAsia" w:ascii="宋体" w:hAnsi="宋体"/>
          <w:b/>
          <w:kern w:val="2"/>
          <w:sz w:val="24"/>
          <w:szCs w:val="24"/>
        </w:rPr>
        <w:t>知识产权</w:t>
      </w:r>
    </w:p>
    <w:p w14:paraId="37287215">
      <w:pPr>
        <w:tabs>
          <w:tab w:val="left" w:pos="450"/>
          <w:tab w:val="left" w:pos="840"/>
          <w:tab w:val="left" w:pos="1134"/>
        </w:tabs>
        <w:adjustRightInd w:val="0"/>
        <w:snapToGrid w:val="0"/>
        <w:spacing w:line="440" w:lineRule="exact"/>
        <w:ind w:firstLine="480" w:firstLineChars="200"/>
        <w:rPr>
          <w:rFonts w:ascii="宋体" w:hAnsi="宋体"/>
          <w:b/>
          <w:kern w:val="2"/>
          <w:sz w:val="24"/>
          <w:szCs w:val="24"/>
        </w:rPr>
      </w:pPr>
      <w:r>
        <w:rPr>
          <w:rFonts w:hint="eastAsia" w:ascii="宋体" w:hAnsi="宋体"/>
          <w:bCs/>
          <w:kern w:val="2"/>
          <w:sz w:val="24"/>
          <w:szCs w:val="24"/>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  </w:t>
      </w:r>
      <w:r>
        <w:rPr>
          <w:rFonts w:hint="eastAsia" w:ascii="宋体" w:hAnsi="宋体"/>
          <w:b/>
          <w:kern w:val="2"/>
          <w:sz w:val="24"/>
          <w:szCs w:val="24"/>
        </w:rPr>
        <w:t xml:space="preserve">  </w:t>
      </w:r>
    </w:p>
    <w:p w14:paraId="25AD55D7">
      <w:pPr>
        <w:numPr>
          <w:ilvl w:val="0"/>
          <w:numId w:val="16"/>
        </w:numPr>
        <w:tabs>
          <w:tab w:val="left" w:pos="450"/>
          <w:tab w:val="left" w:pos="840"/>
          <w:tab w:val="left" w:pos="1134"/>
        </w:tabs>
        <w:adjustRightInd w:val="0"/>
        <w:snapToGrid w:val="0"/>
        <w:spacing w:line="440" w:lineRule="exact"/>
        <w:ind w:left="0" w:firstLine="525" w:firstLineChars="218"/>
        <w:rPr>
          <w:rFonts w:ascii="宋体" w:hAnsi="宋体"/>
          <w:b/>
          <w:kern w:val="2"/>
          <w:sz w:val="24"/>
          <w:szCs w:val="24"/>
        </w:rPr>
      </w:pPr>
      <w:r>
        <w:rPr>
          <w:rFonts w:hint="eastAsia" w:ascii="宋体" w:hAnsi="宋体"/>
          <w:b/>
          <w:kern w:val="2"/>
          <w:sz w:val="24"/>
          <w:szCs w:val="24"/>
        </w:rPr>
        <w:t>其它事项</w:t>
      </w:r>
    </w:p>
    <w:p w14:paraId="05C2D427">
      <w:pPr>
        <w:spacing w:line="440" w:lineRule="exact"/>
        <w:ind w:firstLine="480" w:firstLineChars="200"/>
        <w:rPr>
          <w:rFonts w:ascii="宋体" w:hAnsi="宋体"/>
          <w:kern w:val="2"/>
          <w:sz w:val="24"/>
          <w:szCs w:val="24"/>
        </w:rPr>
      </w:pPr>
      <w:r>
        <w:rPr>
          <w:rFonts w:hint="eastAsia" w:ascii="宋体" w:hAnsi="宋体"/>
          <w:kern w:val="2"/>
          <w:sz w:val="24"/>
          <w:szCs w:val="24"/>
        </w:rPr>
        <w:t>1.合同在执行过程中出现的未尽事宜，双方在不违背本合同和招标文件的原则下协商解决，协商结果以书面形式签订补充协议，且补充协议与本合同具有同等效力。</w:t>
      </w:r>
    </w:p>
    <w:p w14:paraId="1E5194BE">
      <w:pPr>
        <w:spacing w:line="440" w:lineRule="exact"/>
        <w:ind w:firstLine="480" w:firstLineChars="200"/>
        <w:rPr>
          <w:rFonts w:ascii="宋体" w:hAnsi="宋体"/>
          <w:kern w:val="2"/>
          <w:sz w:val="24"/>
          <w:szCs w:val="24"/>
        </w:rPr>
      </w:pPr>
      <w:r>
        <w:rPr>
          <w:rFonts w:ascii="宋体" w:hAnsi="宋体"/>
          <w:kern w:val="2"/>
          <w:sz w:val="24"/>
          <w:szCs w:val="24"/>
        </w:rPr>
        <w:t>2</w:t>
      </w:r>
      <w:r>
        <w:rPr>
          <w:rFonts w:hint="eastAsia" w:ascii="宋体" w:hAnsi="宋体"/>
          <w:kern w:val="2"/>
          <w:sz w:val="24"/>
          <w:szCs w:val="24"/>
        </w:rPr>
        <w:t>.合同中未有约定的按照有关的法律法规以及国家行业标准或技术文件规定予以解决。</w:t>
      </w:r>
    </w:p>
    <w:p w14:paraId="3AC3F5D2">
      <w:pPr>
        <w:spacing w:line="440" w:lineRule="exact"/>
        <w:ind w:firstLine="480" w:firstLineChars="200"/>
        <w:rPr>
          <w:rFonts w:ascii="宋体" w:hAnsi="宋体"/>
          <w:kern w:val="2"/>
          <w:sz w:val="24"/>
          <w:szCs w:val="24"/>
        </w:rPr>
      </w:pPr>
      <w:r>
        <w:rPr>
          <w:rFonts w:ascii="宋体" w:hAnsi="宋体"/>
          <w:kern w:val="2"/>
          <w:sz w:val="24"/>
          <w:szCs w:val="24"/>
        </w:rPr>
        <w:t>3</w:t>
      </w:r>
      <w:r>
        <w:rPr>
          <w:rFonts w:hint="eastAsia" w:ascii="宋体" w:hAnsi="宋体"/>
          <w:kern w:val="2"/>
          <w:sz w:val="24"/>
          <w:szCs w:val="24"/>
        </w:rPr>
        <w:t>.甲乙双方确认：对本合同条款及后果均已知悉，一致确认不存在欺诈、胁迫、乘人之危、重大误解、显失公平等任何可能导致合同无效或被撤销的情形。</w:t>
      </w:r>
    </w:p>
    <w:p w14:paraId="0ABA46FE">
      <w:pPr>
        <w:numPr>
          <w:ilvl w:val="0"/>
          <w:numId w:val="16"/>
        </w:numPr>
        <w:tabs>
          <w:tab w:val="left" w:pos="450"/>
          <w:tab w:val="left" w:pos="840"/>
          <w:tab w:val="left" w:pos="1134"/>
        </w:tabs>
        <w:adjustRightInd w:val="0"/>
        <w:snapToGrid w:val="0"/>
        <w:spacing w:line="440" w:lineRule="exact"/>
        <w:ind w:left="0" w:firstLine="525" w:firstLineChars="218"/>
        <w:rPr>
          <w:rFonts w:ascii="宋体" w:hAnsi="宋体"/>
          <w:b/>
          <w:kern w:val="2"/>
          <w:sz w:val="24"/>
          <w:szCs w:val="24"/>
        </w:rPr>
      </w:pPr>
      <w:r>
        <w:rPr>
          <w:rFonts w:hint="eastAsia" w:ascii="宋体" w:hAnsi="宋体"/>
          <w:b/>
          <w:kern w:val="2"/>
          <w:sz w:val="24"/>
          <w:szCs w:val="24"/>
        </w:rPr>
        <w:t>合同不可分割部分</w:t>
      </w:r>
    </w:p>
    <w:p w14:paraId="27423F9D">
      <w:pPr>
        <w:tabs>
          <w:tab w:val="left" w:pos="210"/>
          <w:tab w:val="left" w:pos="420"/>
          <w:tab w:val="left" w:pos="1155"/>
        </w:tabs>
        <w:spacing w:line="440" w:lineRule="exact"/>
        <w:ind w:firstLine="480" w:firstLineChars="200"/>
        <w:rPr>
          <w:rFonts w:ascii="宋体" w:hAnsi="宋体"/>
          <w:bCs/>
          <w:kern w:val="2"/>
          <w:sz w:val="24"/>
          <w:szCs w:val="24"/>
        </w:rPr>
      </w:pPr>
      <w:r>
        <w:rPr>
          <w:rFonts w:hint="eastAsia" w:ascii="宋体" w:hAnsi="宋体"/>
          <w:bCs/>
          <w:kern w:val="2"/>
          <w:sz w:val="24"/>
          <w:szCs w:val="24"/>
        </w:rPr>
        <w:t>招标文件、投标文件、合同条款、合同附件及中标通知书，乙方在投标、评标过程中所作其它有关承诺、声明、书面澄清等均为合同不可分割的部分，与主合同具有同等法律效力。</w:t>
      </w:r>
    </w:p>
    <w:p w14:paraId="338F2C7F">
      <w:pPr>
        <w:numPr>
          <w:ilvl w:val="0"/>
          <w:numId w:val="16"/>
        </w:numPr>
        <w:tabs>
          <w:tab w:val="left" w:pos="450"/>
          <w:tab w:val="left" w:pos="840"/>
          <w:tab w:val="left" w:pos="1134"/>
        </w:tabs>
        <w:adjustRightInd w:val="0"/>
        <w:snapToGrid w:val="0"/>
        <w:spacing w:line="440" w:lineRule="exact"/>
        <w:ind w:left="0" w:firstLine="525" w:firstLineChars="218"/>
        <w:rPr>
          <w:rFonts w:ascii="宋体" w:hAnsi="宋体"/>
          <w:b/>
          <w:kern w:val="2"/>
          <w:sz w:val="24"/>
          <w:szCs w:val="24"/>
        </w:rPr>
      </w:pPr>
      <w:r>
        <w:rPr>
          <w:rFonts w:hint="eastAsia" w:ascii="宋体" w:hAnsi="宋体"/>
          <w:b/>
          <w:kern w:val="2"/>
          <w:sz w:val="24"/>
          <w:szCs w:val="24"/>
        </w:rPr>
        <w:t>合同备案</w:t>
      </w:r>
    </w:p>
    <w:p w14:paraId="16AAE266">
      <w:pPr>
        <w:tabs>
          <w:tab w:val="left" w:pos="210"/>
          <w:tab w:val="left" w:pos="840"/>
          <w:tab w:val="left" w:pos="1260"/>
        </w:tabs>
        <w:spacing w:line="440" w:lineRule="exact"/>
        <w:ind w:left="525" w:firstLine="482"/>
        <w:rPr>
          <w:rFonts w:ascii="宋体" w:hAnsi="宋体"/>
          <w:bCs/>
          <w:kern w:val="2"/>
          <w:sz w:val="24"/>
          <w:szCs w:val="24"/>
        </w:rPr>
      </w:pPr>
      <w:r>
        <w:rPr>
          <w:rFonts w:hint="eastAsia" w:ascii="宋体" w:hAnsi="宋体"/>
          <w:bCs/>
          <w:kern w:val="2"/>
          <w:sz w:val="24"/>
          <w:szCs w:val="24"/>
        </w:rPr>
        <w:t>1</w:t>
      </w:r>
      <w:r>
        <w:rPr>
          <w:rFonts w:ascii="宋体" w:hAnsi="宋体"/>
          <w:bCs/>
          <w:kern w:val="2"/>
          <w:sz w:val="24"/>
          <w:szCs w:val="24"/>
        </w:rPr>
        <w:t>.</w:t>
      </w:r>
      <w:r>
        <w:rPr>
          <w:rFonts w:hint="eastAsia" w:ascii="宋体" w:hAnsi="宋体"/>
          <w:bCs/>
          <w:kern w:val="2"/>
          <w:sz w:val="24"/>
          <w:szCs w:val="24"/>
        </w:rPr>
        <w:t>合同签订地点：</w:t>
      </w:r>
      <w:r>
        <w:rPr>
          <w:rFonts w:hint="eastAsia" w:ascii="宋体" w:hAnsi="宋体"/>
          <w:bCs/>
          <w:kern w:val="2"/>
          <w:sz w:val="24"/>
          <w:szCs w:val="24"/>
          <w:u w:val="single"/>
        </w:rPr>
        <w:t>无锡市梁溪区图书馆</w:t>
      </w:r>
      <w:r>
        <w:rPr>
          <w:rFonts w:hint="eastAsia" w:ascii="宋体" w:hAnsi="宋体"/>
          <w:bCs/>
          <w:kern w:val="2"/>
          <w:sz w:val="24"/>
          <w:szCs w:val="24"/>
        </w:rPr>
        <w:t>。</w:t>
      </w:r>
    </w:p>
    <w:p w14:paraId="34BC29DD">
      <w:pPr>
        <w:tabs>
          <w:tab w:val="left" w:pos="210"/>
          <w:tab w:val="left" w:pos="840"/>
          <w:tab w:val="left" w:pos="1260"/>
        </w:tabs>
        <w:spacing w:line="440" w:lineRule="exact"/>
        <w:ind w:left="525" w:firstLine="482"/>
        <w:rPr>
          <w:rFonts w:ascii="宋体" w:hAnsi="宋体"/>
          <w:bCs/>
          <w:kern w:val="2"/>
          <w:sz w:val="24"/>
          <w:szCs w:val="24"/>
        </w:rPr>
      </w:pPr>
      <w:r>
        <w:rPr>
          <w:rFonts w:hint="eastAsia" w:ascii="宋体" w:hAnsi="宋体"/>
          <w:bCs/>
          <w:kern w:val="2"/>
          <w:sz w:val="24"/>
          <w:szCs w:val="24"/>
        </w:rPr>
        <w:t>2</w:t>
      </w:r>
      <w:r>
        <w:rPr>
          <w:rFonts w:ascii="宋体" w:hAnsi="宋体"/>
          <w:bCs/>
          <w:kern w:val="2"/>
          <w:sz w:val="24"/>
          <w:szCs w:val="24"/>
        </w:rPr>
        <w:t>.</w:t>
      </w:r>
      <w:r>
        <w:rPr>
          <w:rFonts w:hint="eastAsia" w:ascii="宋体" w:hAnsi="宋体"/>
          <w:bCs/>
          <w:kern w:val="2"/>
          <w:sz w:val="24"/>
          <w:szCs w:val="24"/>
        </w:rPr>
        <w:t>本合同一式伍份，甲方贰份，乙方执贰份，见证方执壹份，具有同等法律效力。</w:t>
      </w:r>
    </w:p>
    <w:p w14:paraId="319ECFB7">
      <w:pPr>
        <w:numPr>
          <w:ilvl w:val="0"/>
          <w:numId w:val="16"/>
        </w:numPr>
        <w:tabs>
          <w:tab w:val="left" w:pos="450"/>
          <w:tab w:val="left" w:pos="840"/>
          <w:tab w:val="left" w:pos="1134"/>
        </w:tabs>
        <w:adjustRightInd w:val="0"/>
        <w:snapToGrid w:val="0"/>
        <w:spacing w:line="440" w:lineRule="exact"/>
        <w:ind w:left="0" w:firstLine="525" w:firstLineChars="218"/>
        <w:rPr>
          <w:rFonts w:ascii="宋体" w:hAnsi="宋体"/>
          <w:b/>
          <w:kern w:val="2"/>
          <w:sz w:val="24"/>
          <w:szCs w:val="24"/>
        </w:rPr>
      </w:pPr>
      <w:r>
        <w:rPr>
          <w:rFonts w:hint="eastAsia" w:ascii="宋体" w:hAnsi="宋体"/>
          <w:b/>
          <w:kern w:val="2"/>
          <w:sz w:val="24"/>
          <w:szCs w:val="24"/>
        </w:rPr>
        <w:t>合同生效</w:t>
      </w:r>
    </w:p>
    <w:p w14:paraId="34935D72">
      <w:pPr>
        <w:spacing w:line="440" w:lineRule="exact"/>
        <w:ind w:firstLine="480" w:firstLineChars="200"/>
        <w:rPr>
          <w:rFonts w:ascii="宋体" w:hAnsi="宋体"/>
          <w:kern w:val="2"/>
          <w:sz w:val="24"/>
          <w:szCs w:val="24"/>
        </w:rPr>
      </w:pPr>
      <w:r>
        <w:rPr>
          <w:rFonts w:hint="eastAsia" w:ascii="宋体" w:hAnsi="宋体"/>
          <w:bCs/>
          <w:kern w:val="2"/>
          <w:sz w:val="24"/>
          <w:szCs w:val="24"/>
        </w:rPr>
        <w:t>本合同由甲乙双方签字、盖章并经</w:t>
      </w:r>
      <w:r>
        <w:rPr>
          <w:rFonts w:hint="eastAsia" w:ascii="宋体" w:hAnsi="宋体"/>
          <w:bCs/>
          <w:kern w:val="2"/>
          <w:sz w:val="24"/>
          <w:szCs w:val="24"/>
          <w:lang w:eastAsia="zh-CN"/>
        </w:rPr>
        <w:t>江苏策诚工程咨询有限公司</w:t>
      </w:r>
      <w:r>
        <w:rPr>
          <w:rFonts w:hint="eastAsia" w:ascii="宋体" w:hAnsi="宋体"/>
          <w:bCs/>
          <w:kern w:val="2"/>
          <w:sz w:val="24"/>
          <w:szCs w:val="24"/>
        </w:rPr>
        <w:t>见证后生效。</w:t>
      </w:r>
    </w:p>
    <w:p w14:paraId="1474C093">
      <w:pPr>
        <w:numPr>
          <w:ilvl w:val="0"/>
          <w:numId w:val="16"/>
        </w:numPr>
        <w:tabs>
          <w:tab w:val="left" w:pos="450"/>
          <w:tab w:val="left" w:pos="840"/>
          <w:tab w:val="left" w:pos="1134"/>
        </w:tabs>
        <w:adjustRightInd w:val="0"/>
        <w:snapToGrid w:val="0"/>
        <w:spacing w:line="440" w:lineRule="exact"/>
        <w:ind w:left="0" w:firstLine="525" w:firstLineChars="218"/>
        <w:rPr>
          <w:rFonts w:ascii="宋体" w:hAnsi="宋体"/>
          <w:b/>
          <w:kern w:val="2"/>
          <w:sz w:val="24"/>
          <w:szCs w:val="24"/>
        </w:rPr>
      </w:pPr>
      <w:r>
        <w:rPr>
          <w:rFonts w:hint="eastAsia" w:ascii="宋体" w:hAnsi="宋体"/>
          <w:b/>
          <w:kern w:val="2"/>
          <w:sz w:val="24"/>
          <w:szCs w:val="24"/>
        </w:rPr>
        <w:t>合同附件：《廉洁协议书》、《采购需求》、《开标一览表》。</w:t>
      </w:r>
    </w:p>
    <w:p w14:paraId="5E0C78EE">
      <w:pPr>
        <w:tabs>
          <w:tab w:val="left" w:pos="210"/>
          <w:tab w:val="left" w:pos="840"/>
          <w:tab w:val="left" w:pos="1260"/>
        </w:tabs>
        <w:spacing w:line="440" w:lineRule="exact"/>
        <w:ind w:left="1160" w:firstLine="480"/>
        <w:rPr>
          <w:rFonts w:ascii="宋体" w:hAnsi="宋体"/>
          <w:b/>
          <w:kern w:val="2"/>
          <w:sz w:val="24"/>
          <w:szCs w:val="24"/>
        </w:rPr>
      </w:pPr>
    </w:p>
    <w:p w14:paraId="1F881EC6">
      <w:pPr>
        <w:spacing w:line="440" w:lineRule="exact"/>
        <w:ind w:left="567" w:firstLine="482"/>
        <w:rPr>
          <w:rFonts w:ascii="宋体" w:hAnsi="宋体"/>
          <w:b/>
          <w:kern w:val="2"/>
          <w:sz w:val="24"/>
          <w:szCs w:val="24"/>
        </w:rPr>
      </w:pPr>
      <w:r>
        <w:rPr>
          <w:rFonts w:hint="eastAsia" w:ascii="宋体" w:hAnsi="宋体"/>
          <w:b/>
          <w:kern w:val="2"/>
          <w:sz w:val="24"/>
          <w:szCs w:val="24"/>
        </w:rPr>
        <w:t>以下无正文。</w:t>
      </w:r>
    </w:p>
    <w:tbl>
      <w:tblPr>
        <w:tblStyle w:val="938"/>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5"/>
        <w:gridCol w:w="4795"/>
      </w:tblGrid>
      <w:tr w14:paraId="263F4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44116360">
            <w:pPr>
              <w:ind w:firstLine="482"/>
              <w:jc w:val="left"/>
              <w:rPr>
                <w:rFonts w:ascii="宋体" w:hAnsi="宋体"/>
                <w:b/>
                <w:kern w:val="2"/>
                <w:sz w:val="24"/>
              </w:rPr>
            </w:pPr>
            <w:bookmarkStart w:id="138" w:name="_Hlk123585932"/>
            <w:r>
              <w:rPr>
                <w:rFonts w:hint="eastAsia" w:ascii="宋体" w:hAnsi="宋体"/>
                <w:b/>
                <w:kern w:val="2"/>
                <w:sz w:val="24"/>
              </w:rPr>
              <w:t>甲方</w:t>
            </w:r>
          </w:p>
        </w:tc>
        <w:tc>
          <w:tcPr>
            <w:tcW w:w="4795" w:type="dxa"/>
            <w:tcBorders>
              <w:top w:val="single" w:color="auto" w:sz="4" w:space="0"/>
              <w:left w:val="single" w:color="auto" w:sz="4" w:space="0"/>
              <w:bottom w:val="single" w:color="auto" w:sz="4" w:space="0"/>
              <w:right w:val="single" w:color="auto" w:sz="4" w:space="0"/>
            </w:tcBorders>
            <w:vAlign w:val="center"/>
          </w:tcPr>
          <w:p w14:paraId="6A1E44B8">
            <w:pPr>
              <w:ind w:firstLine="482"/>
              <w:jc w:val="left"/>
              <w:rPr>
                <w:rFonts w:ascii="宋体" w:hAnsi="宋体"/>
                <w:b/>
                <w:kern w:val="2"/>
                <w:sz w:val="24"/>
              </w:rPr>
            </w:pPr>
            <w:r>
              <w:rPr>
                <w:rFonts w:hint="eastAsia" w:ascii="宋体" w:hAnsi="宋体"/>
                <w:b/>
                <w:kern w:val="2"/>
                <w:sz w:val="24"/>
              </w:rPr>
              <w:t>乙方</w:t>
            </w:r>
          </w:p>
        </w:tc>
      </w:tr>
      <w:tr w14:paraId="44CA2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jc w:val="center"/>
        </w:trPr>
        <w:tc>
          <w:tcPr>
            <w:tcW w:w="5255" w:type="dxa"/>
            <w:tcBorders>
              <w:top w:val="single" w:color="auto" w:sz="4" w:space="0"/>
              <w:left w:val="single" w:color="auto" w:sz="4" w:space="0"/>
              <w:bottom w:val="single" w:color="auto" w:sz="4" w:space="0"/>
              <w:right w:val="single" w:color="auto" w:sz="4" w:space="0"/>
            </w:tcBorders>
          </w:tcPr>
          <w:p w14:paraId="64B227BC">
            <w:pPr>
              <w:ind w:firstLine="482"/>
              <w:jc w:val="left"/>
              <w:rPr>
                <w:rFonts w:ascii="宋体" w:hAnsi="宋体"/>
                <w:kern w:val="2"/>
                <w:sz w:val="24"/>
              </w:rPr>
            </w:pPr>
            <w:r>
              <w:rPr>
                <w:rFonts w:hint="eastAsia" w:ascii="宋体" w:hAnsi="宋体"/>
                <w:kern w:val="2"/>
                <w:sz w:val="24"/>
              </w:rPr>
              <w:t>单位名称（盖章）：</w:t>
            </w:r>
          </w:p>
        </w:tc>
        <w:tc>
          <w:tcPr>
            <w:tcW w:w="4795" w:type="dxa"/>
            <w:tcBorders>
              <w:top w:val="single" w:color="auto" w:sz="4" w:space="0"/>
              <w:left w:val="single" w:color="auto" w:sz="4" w:space="0"/>
              <w:bottom w:val="single" w:color="auto" w:sz="4" w:space="0"/>
              <w:right w:val="single" w:color="auto" w:sz="4" w:space="0"/>
            </w:tcBorders>
          </w:tcPr>
          <w:p w14:paraId="21AB5434">
            <w:pPr>
              <w:ind w:firstLine="482"/>
              <w:jc w:val="left"/>
              <w:rPr>
                <w:rFonts w:ascii="宋体" w:hAnsi="宋体"/>
                <w:kern w:val="2"/>
                <w:sz w:val="24"/>
              </w:rPr>
            </w:pPr>
            <w:r>
              <w:rPr>
                <w:rFonts w:hint="eastAsia" w:ascii="宋体" w:hAnsi="宋体"/>
                <w:kern w:val="2"/>
                <w:sz w:val="24"/>
              </w:rPr>
              <w:t>单位名称（盖章）：</w:t>
            </w:r>
          </w:p>
        </w:tc>
      </w:tr>
      <w:tr w14:paraId="19C63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195B8D30">
            <w:pPr>
              <w:ind w:firstLine="482"/>
              <w:jc w:val="left"/>
              <w:rPr>
                <w:rFonts w:ascii="宋体" w:hAnsi="宋体"/>
                <w:kern w:val="2"/>
                <w:sz w:val="24"/>
              </w:rPr>
            </w:pPr>
            <w:r>
              <w:rPr>
                <w:rFonts w:hint="eastAsia" w:ascii="宋体" w:hAnsi="宋体"/>
                <w:kern w:val="2"/>
                <w:sz w:val="24"/>
              </w:rPr>
              <w:t>单位地址：</w:t>
            </w:r>
          </w:p>
        </w:tc>
        <w:tc>
          <w:tcPr>
            <w:tcW w:w="4795" w:type="dxa"/>
            <w:tcBorders>
              <w:top w:val="single" w:color="auto" w:sz="4" w:space="0"/>
              <w:left w:val="single" w:color="auto" w:sz="4" w:space="0"/>
              <w:bottom w:val="single" w:color="auto" w:sz="4" w:space="0"/>
              <w:right w:val="single" w:color="auto" w:sz="4" w:space="0"/>
            </w:tcBorders>
            <w:vAlign w:val="center"/>
          </w:tcPr>
          <w:p w14:paraId="6844282D">
            <w:pPr>
              <w:ind w:firstLine="482"/>
              <w:jc w:val="left"/>
              <w:rPr>
                <w:rFonts w:ascii="宋体" w:hAnsi="宋体"/>
                <w:kern w:val="2"/>
                <w:sz w:val="24"/>
              </w:rPr>
            </w:pPr>
            <w:r>
              <w:rPr>
                <w:rFonts w:hint="eastAsia" w:ascii="宋体" w:hAnsi="宋体"/>
                <w:kern w:val="2"/>
                <w:sz w:val="24"/>
              </w:rPr>
              <w:t>单位地址：</w:t>
            </w:r>
          </w:p>
        </w:tc>
      </w:tr>
      <w:tr w14:paraId="564D2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64AA769F">
            <w:pPr>
              <w:ind w:firstLine="482"/>
              <w:jc w:val="left"/>
              <w:rPr>
                <w:rFonts w:ascii="宋体" w:hAnsi="宋体"/>
                <w:kern w:val="2"/>
                <w:sz w:val="24"/>
              </w:rPr>
            </w:pPr>
            <w:r>
              <w:rPr>
                <w:rFonts w:hint="eastAsia" w:ascii="宋体" w:hAnsi="宋体"/>
                <w:kern w:val="2"/>
                <w:sz w:val="24"/>
              </w:rPr>
              <w:t>法定代表人（签字或盖章）：</w:t>
            </w:r>
          </w:p>
        </w:tc>
        <w:tc>
          <w:tcPr>
            <w:tcW w:w="4795" w:type="dxa"/>
            <w:tcBorders>
              <w:top w:val="single" w:color="auto" w:sz="4" w:space="0"/>
              <w:left w:val="single" w:color="auto" w:sz="4" w:space="0"/>
              <w:bottom w:val="single" w:color="auto" w:sz="4" w:space="0"/>
              <w:right w:val="single" w:color="auto" w:sz="4" w:space="0"/>
            </w:tcBorders>
            <w:vAlign w:val="center"/>
          </w:tcPr>
          <w:p w14:paraId="7A958CF2">
            <w:pPr>
              <w:ind w:firstLine="482"/>
              <w:jc w:val="left"/>
              <w:rPr>
                <w:rFonts w:ascii="宋体" w:hAnsi="宋体"/>
                <w:kern w:val="2"/>
                <w:sz w:val="24"/>
              </w:rPr>
            </w:pPr>
            <w:r>
              <w:rPr>
                <w:rFonts w:hint="eastAsia" w:ascii="宋体" w:hAnsi="宋体"/>
                <w:kern w:val="2"/>
                <w:sz w:val="24"/>
              </w:rPr>
              <w:t>法定代表人（签字或盖章）：</w:t>
            </w:r>
          </w:p>
        </w:tc>
      </w:tr>
      <w:tr w14:paraId="07256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68294CD1">
            <w:pPr>
              <w:ind w:firstLine="482"/>
              <w:jc w:val="left"/>
              <w:rPr>
                <w:rFonts w:ascii="宋体" w:hAnsi="宋体"/>
                <w:kern w:val="2"/>
                <w:sz w:val="24"/>
              </w:rPr>
            </w:pPr>
            <w:r>
              <w:rPr>
                <w:rFonts w:hint="eastAsia" w:ascii="宋体" w:hAnsi="宋体"/>
                <w:kern w:val="2"/>
                <w:sz w:val="24"/>
              </w:rPr>
              <w:t>经办人（签字）：</w:t>
            </w:r>
          </w:p>
        </w:tc>
        <w:tc>
          <w:tcPr>
            <w:tcW w:w="4795" w:type="dxa"/>
            <w:tcBorders>
              <w:top w:val="single" w:color="auto" w:sz="4" w:space="0"/>
              <w:left w:val="single" w:color="auto" w:sz="4" w:space="0"/>
              <w:bottom w:val="single" w:color="auto" w:sz="4" w:space="0"/>
              <w:right w:val="single" w:color="auto" w:sz="4" w:space="0"/>
            </w:tcBorders>
            <w:vAlign w:val="center"/>
          </w:tcPr>
          <w:p w14:paraId="1374E943">
            <w:pPr>
              <w:ind w:firstLine="482"/>
              <w:jc w:val="left"/>
              <w:rPr>
                <w:rFonts w:ascii="宋体" w:hAnsi="宋体"/>
                <w:kern w:val="2"/>
                <w:sz w:val="24"/>
              </w:rPr>
            </w:pPr>
            <w:r>
              <w:rPr>
                <w:rFonts w:hint="eastAsia" w:ascii="宋体" w:hAnsi="宋体"/>
                <w:kern w:val="2"/>
                <w:sz w:val="24"/>
              </w:rPr>
              <w:t>经办人（签字）：</w:t>
            </w:r>
          </w:p>
        </w:tc>
      </w:tr>
      <w:tr w14:paraId="4C63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402FFEE4">
            <w:pPr>
              <w:ind w:firstLine="482"/>
              <w:jc w:val="left"/>
              <w:rPr>
                <w:rFonts w:ascii="宋体" w:hAnsi="宋体"/>
                <w:kern w:val="2"/>
                <w:sz w:val="24"/>
              </w:rPr>
            </w:pPr>
            <w:r>
              <w:rPr>
                <w:rFonts w:hint="eastAsia" w:ascii="宋体" w:hAnsi="宋体"/>
                <w:kern w:val="2"/>
                <w:sz w:val="24"/>
              </w:rPr>
              <w:t>开户银行：</w:t>
            </w:r>
          </w:p>
        </w:tc>
        <w:tc>
          <w:tcPr>
            <w:tcW w:w="4795" w:type="dxa"/>
            <w:tcBorders>
              <w:top w:val="single" w:color="auto" w:sz="4" w:space="0"/>
              <w:left w:val="single" w:color="auto" w:sz="4" w:space="0"/>
              <w:bottom w:val="single" w:color="auto" w:sz="4" w:space="0"/>
              <w:right w:val="single" w:color="auto" w:sz="4" w:space="0"/>
            </w:tcBorders>
            <w:vAlign w:val="center"/>
          </w:tcPr>
          <w:p w14:paraId="0C524D11">
            <w:pPr>
              <w:ind w:firstLine="482"/>
              <w:jc w:val="left"/>
              <w:rPr>
                <w:rFonts w:ascii="宋体" w:hAnsi="宋体"/>
                <w:kern w:val="2"/>
                <w:sz w:val="24"/>
              </w:rPr>
            </w:pPr>
            <w:r>
              <w:rPr>
                <w:rFonts w:hint="eastAsia" w:ascii="宋体" w:hAnsi="宋体"/>
                <w:kern w:val="2"/>
                <w:sz w:val="24"/>
              </w:rPr>
              <w:t>开户银行：</w:t>
            </w:r>
          </w:p>
        </w:tc>
      </w:tr>
      <w:tr w14:paraId="5288F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18F3A8A4">
            <w:pPr>
              <w:ind w:firstLine="482"/>
              <w:jc w:val="left"/>
              <w:rPr>
                <w:rFonts w:ascii="宋体" w:hAnsi="宋体"/>
                <w:kern w:val="2"/>
                <w:sz w:val="24"/>
              </w:rPr>
            </w:pPr>
            <w:r>
              <w:rPr>
                <w:rFonts w:hint="eastAsia" w:ascii="宋体" w:hAnsi="宋体"/>
                <w:kern w:val="2"/>
                <w:sz w:val="24"/>
              </w:rPr>
              <w:t>账</w:t>
            </w:r>
            <w:r>
              <w:rPr>
                <w:rFonts w:ascii="宋体" w:hAnsi="宋体"/>
                <w:kern w:val="2"/>
                <w:sz w:val="24"/>
              </w:rPr>
              <w:t xml:space="preserve">    </w:t>
            </w:r>
            <w:r>
              <w:rPr>
                <w:rFonts w:hint="eastAsia" w:ascii="宋体" w:hAnsi="宋体"/>
                <w:kern w:val="2"/>
                <w:sz w:val="24"/>
              </w:rPr>
              <w:t>号：</w:t>
            </w:r>
          </w:p>
        </w:tc>
        <w:tc>
          <w:tcPr>
            <w:tcW w:w="4795" w:type="dxa"/>
            <w:tcBorders>
              <w:top w:val="single" w:color="auto" w:sz="4" w:space="0"/>
              <w:left w:val="single" w:color="auto" w:sz="4" w:space="0"/>
              <w:bottom w:val="single" w:color="auto" w:sz="4" w:space="0"/>
              <w:right w:val="single" w:color="auto" w:sz="4" w:space="0"/>
            </w:tcBorders>
            <w:vAlign w:val="center"/>
          </w:tcPr>
          <w:p w14:paraId="56994F6D">
            <w:pPr>
              <w:ind w:firstLine="482"/>
              <w:jc w:val="left"/>
              <w:rPr>
                <w:rFonts w:ascii="宋体" w:hAnsi="宋体"/>
                <w:kern w:val="2"/>
                <w:sz w:val="24"/>
              </w:rPr>
            </w:pPr>
            <w:r>
              <w:rPr>
                <w:rFonts w:hint="eastAsia" w:ascii="宋体" w:hAnsi="宋体"/>
                <w:kern w:val="2"/>
                <w:sz w:val="24"/>
              </w:rPr>
              <w:t>账</w:t>
            </w:r>
            <w:r>
              <w:rPr>
                <w:rFonts w:ascii="宋体" w:hAnsi="宋体"/>
                <w:kern w:val="2"/>
                <w:sz w:val="24"/>
              </w:rPr>
              <w:t xml:space="preserve">    </w:t>
            </w:r>
            <w:r>
              <w:rPr>
                <w:rFonts w:hint="eastAsia" w:ascii="宋体" w:hAnsi="宋体"/>
                <w:kern w:val="2"/>
                <w:sz w:val="24"/>
              </w:rPr>
              <w:t>号：</w:t>
            </w:r>
          </w:p>
        </w:tc>
      </w:tr>
      <w:tr w14:paraId="5C30B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6C630651">
            <w:pPr>
              <w:ind w:firstLine="482"/>
              <w:jc w:val="left"/>
              <w:rPr>
                <w:rFonts w:ascii="宋体" w:hAnsi="宋体"/>
                <w:kern w:val="2"/>
                <w:sz w:val="24"/>
              </w:rPr>
            </w:pPr>
            <w:r>
              <w:rPr>
                <w:rFonts w:hint="eastAsia" w:ascii="宋体" w:hAnsi="宋体"/>
                <w:kern w:val="2"/>
                <w:sz w:val="24"/>
              </w:rPr>
              <w:t>联 系 人：</w:t>
            </w:r>
          </w:p>
        </w:tc>
        <w:tc>
          <w:tcPr>
            <w:tcW w:w="4795" w:type="dxa"/>
            <w:tcBorders>
              <w:top w:val="single" w:color="auto" w:sz="4" w:space="0"/>
              <w:left w:val="single" w:color="auto" w:sz="4" w:space="0"/>
              <w:bottom w:val="single" w:color="auto" w:sz="4" w:space="0"/>
              <w:right w:val="single" w:color="auto" w:sz="4" w:space="0"/>
            </w:tcBorders>
            <w:vAlign w:val="center"/>
          </w:tcPr>
          <w:p w14:paraId="2DF647E4">
            <w:pPr>
              <w:ind w:firstLine="482"/>
              <w:jc w:val="left"/>
              <w:rPr>
                <w:rFonts w:ascii="宋体" w:hAnsi="宋体"/>
                <w:kern w:val="2"/>
                <w:sz w:val="24"/>
              </w:rPr>
            </w:pPr>
            <w:r>
              <w:rPr>
                <w:rFonts w:hint="eastAsia" w:ascii="宋体" w:hAnsi="宋体"/>
                <w:kern w:val="2"/>
                <w:sz w:val="24"/>
              </w:rPr>
              <w:t>联 系 人：</w:t>
            </w:r>
          </w:p>
        </w:tc>
      </w:tr>
      <w:tr w14:paraId="0383A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5255" w:type="dxa"/>
            <w:tcBorders>
              <w:top w:val="single" w:color="auto" w:sz="4" w:space="0"/>
              <w:left w:val="single" w:color="auto" w:sz="4" w:space="0"/>
              <w:bottom w:val="single" w:color="auto" w:sz="4" w:space="0"/>
              <w:right w:val="single" w:color="auto" w:sz="4" w:space="0"/>
            </w:tcBorders>
            <w:vAlign w:val="center"/>
          </w:tcPr>
          <w:p w14:paraId="52DE9B5E">
            <w:pPr>
              <w:ind w:firstLine="482"/>
              <w:jc w:val="left"/>
              <w:rPr>
                <w:rFonts w:ascii="宋体" w:hAnsi="宋体"/>
                <w:kern w:val="2"/>
                <w:sz w:val="24"/>
              </w:rPr>
            </w:pPr>
            <w:r>
              <w:rPr>
                <w:rFonts w:hint="eastAsia" w:ascii="宋体" w:hAnsi="宋体"/>
                <w:kern w:val="2"/>
                <w:sz w:val="24"/>
              </w:rPr>
              <w:t>电    话：</w:t>
            </w:r>
          </w:p>
        </w:tc>
        <w:tc>
          <w:tcPr>
            <w:tcW w:w="4795" w:type="dxa"/>
            <w:tcBorders>
              <w:top w:val="single" w:color="auto" w:sz="4" w:space="0"/>
              <w:left w:val="single" w:color="auto" w:sz="4" w:space="0"/>
              <w:bottom w:val="single" w:color="auto" w:sz="4" w:space="0"/>
              <w:right w:val="single" w:color="auto" w:sz="4" w:space="0"/>
            </w:tcBorders>
            <w:vAlign w:val="center"/>
          </w:tcPr>
          <w:p w14:paraId="40FB4B47">
            <w:pPr>
              <w:ind w:firstLine="482"/>
              <w:jc w:val="left"/>
              <w:rPr>
                <w:rFonts w:ascii="宋体" w:hAnsi="宋体"/>
                <w:kern w:val="2"/>
                <w:sz w:val="24"/>
              </w:rPr>
            </w:pPr>
            <w:r>
              <w:rPr>
                <w:rFonts w:hint="eastAsia" w:ascii="宋体" w:hAnsi="宋体"/>
                <w:kern w:val="2"/>
                <w:sz w:val="24"/>
              </w:rPr>
              <w:t>电    话：</w:t>
            </w:r>
          </w:p>
        </w:tc>
      </w:tr>
      <w:tr w14:paraId="6DADF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0050" w:type="dxa"/>
            <w:gridSpan w:val="2"/>
            <w:tcBorders>
              <w:top w:val="single" w:color="auto" w:sz="4" w:space="0"/>
              <w:left w:val="single" w:color="auto" w:sz="4" w:space="0"/>
              <w:bottom w:val="single" w:color="auto" w:sz="4" w:space="0"/>
              <w:right w:val="single" w:color="auto" w:sz="4" w:space="0"/>
            </w:tcBorders>
          </w:tcPr>
          <w:p w14:paraId="6D78A096">
            <w:pPr>
              <w:ind w:firstLine="482"/>
              <w:jc w:val="left"/>
              <w:rPr>
                <w:rFonts w:hint="eastAsia" w:ascii="宋体" w:hAnsi="宋体" w:eastAsia="宋体"/>
                <w:kern w:val="2"/>
                <w:sz w:val="24"/>
                <w:lang w:eastAsia="zh-CN"/>
              </w:rPr>
            </w:pPr>
            <w:r>
              <w:rPr>
                <w:rFonts w:hint="eastAsia" w:ascii="宋体" w:hAnsi="宋体"/>
                <w:kern w:val="2"/>
                <w:sz w:val="24"/>
              </w:rPr>
              <w:t>见证方（盖章）：</w:t>
            </w:r>
            <w:r>
              <w:rPr>
                <w:rFonts w:hint="eastAsia" w:ascii="宋体" w:hAnsi="宋体"/>
                <w:kern w:val="2"/>
                <w:sz w:val="24"/>
                <w:lang w:eastAsia="zh-CN"/>
              </w:rPr>
              <w:t>江苏策诚工程咨询有限公司</w:t>
            </w:r>
          </w:p>
          <w:p w14:paraId="47B57FCC">
            <w:pPr>
              <w:ind w:firstLine="482"/>
              <w:jc w:val="left"/>
              <w:rPr>
                <w:rFonts w:ascii="宋体" w:hAnsi="宋体"/>
                <w:kern w:val="2"/>
                <w:sz w:val="24"/>
              </w:rPr>
            </w:pPr>
          </w:p>
          <w:p w14:paraId="18F47EC4">
            <w:pPr>
              <w:ind w:firstLine="482"/>
              <w:jc w:val="left"/>
              <w:rPr>
                <w:rFonts w:ascii="宋体" w:hAnsi="宋体"/>
                <w:kern w:val="2"/>
                <w:sz w:val="24"/>
              </w:rPr>
            </w:pPr>
          </w:p>
          <w:p w14:paraId="76AFEDE1">
            <w:pPr>
              <w:ind w:firstLine="482"/>
              <w:jc w:val="left"/>
              <w:rPr>
                <w:rFonts w:ascii="宋体" w:hAnsi="宋体"/>
                <w:kern w:val="2"/>
                <w:sz w:val="24"/>
              </w:rPr>
            </w:pPr>
          </w:p>
          <w:p w14:paraId="5645D848">
            <w:pPr>
              <w:ind w:firstLine="482"/>
              <w:jc w:val="left"/>
              <w:rPr>
                <w:rFonts w:ascii="宋体" w:hAnsi="宋体"/>
                <w:kern w:val="2"/>
                <w:sz w:val="24"/>
              </w:rPr>
            </w:pPr>
          </w:p>
          <w:p w14:paraId="5087329F">
            <w:pPr>
              <w:ind w:firstLine="482"/>
              <w:jc w:val="left"/>
              <w:rPr>
                <w:rFonts w:ascii="宋体" w:hAnsi="宋体"/>
                <w:kern w:val="2"/>
                <w:sz w:val="24"/>
              </w:rPr>
            </w:pPr>
            <w:r>
              <w:rPr>
                <w:rFonts w:hint="eastAsia" w:ascii="宋体" w:hAnsi="宋体"/>
                <w:kern w:val="2"/>
                <w:sz w:val="24"/>
              </w:rPr>
              <w:t>日期：202</w:t>
            </w:r>
            <w:r>
              <w:rPr>
                <w:rFonts w:hint="eastAsia" w:ascii="宋体" w:hAnsi="宋体"/>
                <w:kern w:val="2"/>
                <w:sz w:val="24"/>
                <w:lang w:val="en-US" w:eastAsia="zh-CN"/>
              </w:rPr>
              <w:t>5</w:t>
            </w:r>
            <w:r>
              <w:rPr>
                <w:rFonts w:hint="eastAsia" w:ascii="宋体" w:hAnsi="宋体"/>
                <w:kern w:val="2"/>
                <w:sz w:val="24"/>
              </w:rPr>
              <w:t xml:space="preserve">年【 </w:t>
            </w:r>
            <w:r>
              <w:rPr>
                <w:rFonts w:ascii="宋体" w:hAnsi="宋体"/>
                <w:kern w:val="2"/>
                <w:sz w:val="24"/>
              </w:rPr>
              <w:t xml:space="preserve"> </w:t>
            </w:r>
            <w:r>
              <w:rPr>
                <w:rFonts w:hint="eastAsia" w:ascii="宋体" w:hAnsi="宋体"/>
                <w:kern w:val="2"/>
                <w:sz w:val="24"/>
              </w:rPr>
              <w:t xml:space="preserve">】月【 </w:t>
            </w:r>
            <w:r>
              <w:rPr>
                <w:rFonts w:ascii="宋体" w:hAnsi="宋体"/>
                <w:kern w:val="2"/>
                <w:sz w:val="24"/>
              </w:rPr>
              <w:t xml:space="preserve"> </w:t>
            </w:r>
            <w:r>
              <w:rPr>
                <w:rFonts w:hint="eastAsia" w:ascii="宋体" w:hAnsi="宋体"/>
                <w:kern w:val="2"/>
                <w:sz w:val="24"/>
              </w:rPr>
              <w:t>】日</w:t>
            </w:r>
          </w:p>
        </w:tc>
      </w:tr>
      <w:bookmarkEnd w:id="138"/>
    </w:tbl>
    <w:p w14:paraId="44E6B612">
      <w:pPr>
        <w:topLinePunct/>
        <w:adjustRightInd w:val="0"/>
        <w:snapToGrid w:val="0"/>
        <w:spacing w:line="440" w:lineRule="exact"/>
        <w:ind w:firstLine="420" w:firstLineChars="200"/>
        <w:rPr>
          <w:rFonts w:ascii="宋体" w:hAnsi="宋体"/>
          <w:b/>
          <w:bCs/>
          <w:kern w:val="2"/>
          <w:sz w:val="24"/>
          <w:szCs w:val="24"/>
        </w:rPr>
      </w:pPr>
      <w:r>
        <w:rPr>
          <w:kern w:val="2"/>
        </w:rPr>
        <w:br w:type="page"/>
      </w:r>
    </w:p>
    <w:bookmarkEnd w:id="134"/>
    <w:p w14:paraId="61E39CE4">
      <w:pPr>
        <w:spacing w:line="440" w:lineRule="exact"/>
        <w:ind w:firstLine="482"/>
        <w:jc w:val="left"/>
        <w:rPr>
          <w:rFonts w:ascii="宋体" w:hAnsi="宋体"/>
          <w:b/>
          <w:bCs/>
          <w:kern w:val="2"/>
          <w:sz w:val="24"/>
        </w:rPr>
      </w:pPr>
      <w:r>
        <w:rPr>
          <w:rFonts w:hint="eastAsia" w:ascii="宋体" w:hAnsi="宋体"/>
          <w:b/>
          <w:bCs/>
          <w:kern w:val="2"/>
          <w:sz w:val="24"/>
        </w:rPr>
        <w:t>合同附件1：</w:t>
      </w:r>
    </w:p>
    <w:p w14:paraId="7406B430">
      <w:pPr>
        <w:adjustRightInd w:val="0"/>
        <w:snapToGrid w:val="0"/>
        <w:spacing w:line="360" w:lineRule="auto"/>
        <w:ind w:firstLine="563"/>
        <w:jc w:val="center"/>
        <w:rPr>
          <w:rFonts w:ascii="宋体" w:hAnsi="宋体"/>
          <w:b/>
          <w:bCs/>
          <w:color w:val="000000"/>
          <w:spacing w:val="-20"/>
          <w:sz w:val="32"/>
          <w:szCs w:val="32"/>
        </w:rPr>
      </w:pPr>
      <w:r>
        <w:rPr>
          <w:rFonts w:hint="eastAsia" w:ascii="宋体" w:hAnsi="宋体"/>
          <w:b/>
          <w:bCs/>
          <w:color w:val="000000"/>
          <w:spacing w:val="-20"/>
          <w:sz w:val="32"/>
          <w:szCs w:val="32"/>
        </w:rPr>
        <w:t>廉洁协议书</w:t>
      </w:r>
    </w:p>
    <w:p w14:paraId="403B7BB7">
      <w:pPr>
        <w:spacing w:after="50" w:line="400" w:lineRule="exact"/>
        <w:ind w:right="84" w:rightChars="40" w:firstLine="442"/>
        <w:rPr>
          <w:rFonts w:ascii="宋体" w:hAnsi="宋体"/>
          <w:b/>
          <w:bCs/>
          <w:color w:val="000000"/>
          <w:kern w:val="2"/>
        </w:rPr>
      </w:pPr>
      <w:r>
        <w:rPr>
          <w:rFonts w:hint="eastAsia" w:ascii="宋体" w:hAnsi="宋体"/>
          <w:b/>
          <w:bCs/>
          <w:color w:val="000000"/>
          <w:kern w:val="2"/>
        </w:rPr>
        <w:t>项目名称：</w:t>
      </w:r>
    </w:p>
    <w:p w14:paraId="4505F312">
      <w:pPr>
        <w:spacing w:after="50" w:line="400" w:lineRule="exact"/>
        <w:ind w:right="84" w:rightChars="40" w:firstLine="442"/>
        <w:rPr>
          <w:rFonts w:ascii="宋体" w:hAnsi="宋体"/>
          <w:b/>
          <w:bCs/>
          <w:color w:val="000000"/>
          <w:kern w:val="2"/>
        </w:rPr>
      </w:pPr>
      <w:r>
        <w:rPr>
          <w:rFonts w:hint="eastAsia" w:ascii="宋体" w:hAnsi="宋体"/>
          <w:b/>
          <w:bCs/>
          <w:color w:val="000000"/>
          <w:kern w:val="2"/>
        </w:rPr>
        <w:t>项目地址：</w:t>
      </w:r>
    </w:p>
    <w:p w14:paraId="104AE058">
      <w:pPr>
        <w:spacing w:after="50" w:line="400" w:lineRule="exact"/>
        <w:ind w:right="84" w:rightChars="40" w:firstLine="442"/>
        <w:rPr>
          <w:rFonts w:ascii="宋体" w:hAnsi="宋体"/>
          <w:b/>
          <w:bCs/>
          <w:color w:val="000000"/>
          <w:kern w:val="2"/>
        </w:rPr>
      </w:pPr>
      <w:r>
        <w:rPr>
          <w:rFonts w:hint="eastAsia" w:ascii="宋体" w:hAnsi="宋体"/>
          <w:b/>
          <w:bCs/>
          <w:color w:val="000000"/>
          <w:kern w:val="2"/>
        </w:rPr>
        <w:t>委托人：</w:t>
      </w:r>
    </w:p>
    <w:p w14:paraId="238D4B8A">
      <w:pPr>
        <w:spacing w:after="50" w:line="400" w:lineRule="exact"/>
        <w:ind w:right="84" w:rightChars="40" w:firstLine="442"/>
        <w:rPr>
          <w:rFonts w:ascii="宋体" w:hAnsi="宋体"/>
          <w:b/>
          <w:bCs/>
          <w:color w:val="000000"/>
          <w:kern w:val="2"/>
        </w:rPr>
      </w:pPr>
      <w:r>
        <w:rPr>
          <w:rFonts w:hint="eastAsia" w:ascii="宋体" w:hAnsi="宋体"/>
          <w:b/>
          <w:bCs/>
          <w:color w:val="000000"/>
          <w:kern w:val="2"/>
        </w:rPr>
        <w:t>受托人：</w:t>
      </w:r>
    </w:p>
    <w:p w14:paraId="7E97B01D">
      <w:pPr>
        <w:spacing w:after="50" w:line="400" w:lineRule="exact"/>
        <w:ind w:right="84" w:rightChars="40" w:firstLine="442"/>
        <w:rPr>
          <w:rFonts w:ascii="宋体" w:hAnsi="宋体"/>
          <w:color w:val="000000"/>
          <w:kern w:val="2"/>
        </w:rPr>
      </w:pPr>
      <w:r>
        <w:rPr>
          <w:rFonts w:hint="eastAsia" w:ascii="宋体" w:hAnsi="宋体"/>
          <w:color w:val="000000"/>
          <w:kern w:val="2"/>
        </w:rPr>
        <w:t>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p>
    <w:p w14:paraId="1C4C5793">
      <w:pPr>
        <w:spacing w:after="50" w:line="400" w:lineRule="exact"/>
        <w:ind w:right="84" w:rightChars="40" w:firstLine="442"/>
        <w:rPr>
          <w:rFonts w:ascii="宋体" w:hAnsi="宋体"/>
          <w:color w:val="000000"/>
          <w:kern w:val="2"/>
        </w:rPr>
      </w:pPr>
      <w:r>
        <w:rPr>
          <w:rFonts w:hint="eastAsia" w:ascii="宋体" w:hAnsi="宋体"/>
          <w:color w:val="000000"/>
          <w:kern w:val="2"/>
        </w:rPr>
        <w:t>第一条  委托人工作人员在项目的事前、事中、事后应遵守以下规定。</w:t>
      </w:r>
    </w:p>
    <w:p w14:paraId="37C872CD">
      <w:pPr>
        <w:spacing w:after="50" w:line="400" w:lineRule="exact"/>
        <w:ind w:right="84" w:rightChars="40" w:firstLine="442"/>
        <w:rPr>
          <w:rFonts w:ascii="宋体" w:hAnsi="宋体"/>
          <w:color w:val="000000"/>
          <w:kern w:val="2"/>
        </w:rPr>
      </w:pPr>
      <w:r>
        <w:rPr>
          <w:rFonts w:hint="eastAsia" w:ascii="宋体" w:hAnsi="宋体"/>
          <w:color w:val="000000"/>
          <w:kern w:val="2"/>
        </w:rPr>
        <w:t>（一）不准向受托人索要或接受回扣、礼金、有价证券、贵重物品和好处费、感谢费等；不准在受托人报销任何应由委托人或其工作人员个人支付的费用。</w:t>
      </w:r>
    </w:p>
    <w:p w14:paraId="1FE8F87E">
      <w:pPr>
        <w:spacing w:after="50" w:line="400" w:lineRule="exact"/>
        <w:ind w:right="84" w:rightChars="40" w:firstLine="442"/>
        <w:rPr>
          <w:rFonts w:ascii="宋体" w:hAnsi="宋体"/>
          <w:color w:val="000000"/>
          <w:kern w:val="2"/>
        </w:rPr>
      </w:pPr>
      <w:r>
        <w:rPr>
          <w:rFonts w:hint="eastAsia" w:ascii="宋体" w:hAnsi="宋体"/>
          <w:color w:val="000000"/>
          <w:kern w:val="2"/>
        </w:rPr>
        <w:t>（二）不准参加受托人安排的超标准宴请及健身、娱乐等活动；不得接受受托人提供的通讯工具、交通工具、高档办公用品等。</w:t>
      </w:r>
    </w:p>
    <w:p w14:paraId="4791C154">
      <w:pPr>
        <w:spacing w:after="50" w:line="400" w:lineRule="exact"/>
        <w:ind w:right="84" w:rightChars="40" w:firstLine="442"/>
        <w:rPr>
          <w:rFonts w:ascii="宋体" w:hAnsi="宋体"/>
          <w:color w:val="000000"/>
          <w:kern w:val="2"/>
        </w:rPr>
      </w:pPr>
      <w:r>
        <w:rPr>
          <w:rFonts w:hint="eastAsia" w:ascii="宋体" w:hAnsi="宋体"/>
          <w:color w:val="000000"/>
          <w:kern w:val="2"/>
        </w:rPr>
        <w:t>（三）不准要求、暗示和接受受托人为个人装修住房、婚丧嫁娶、配偶子女工作安排以及出国（境）、旅游等提供方便。</w:t>
      </w:r>
    </w:p>
    <w:p w14:paraId="3DB29F43">
      <w:pPr>
        <w:spacing w:after="50" w:line="400" w:lineRule="exact"/>
        <w:ind w:right="84" w:rightChars="40" w:firstLine="442"/>
        <w:rPr>
          <w:rFonts w:ascii="宋体" w:hAnsi="宋体"/>
          <w:color w:val="000000"/>
          <w:kern w:val="2"/>
        </w:rPr>
      </w:pPr>
      <w:r>
        <w:rPr>
          <w:rFonts w:hint="eastAsia" w:ascii="宋体" w:hAnsi="宋体"/>
          <w:color w:val="000000"/>
          <w:kern w:val="2"/>
        </w:rPr>
        <w:t>（四）配偶、子女不得参与受托人承包本项目有关的服务、设备材料供应、项目分包、劳务等经济活动。</w:t>
      </w:r>
    </w:p>
    <w:p w14:paraId="0894AED3">
      <w:pPr>
        <w:spacing w:after="50" w:line="400" w:lineRule="exact"/>
        <w:ind w:right="84" w:rightChars="40" w:firstLine="442"/>
        <w:rPr>
          <w:rFonts w:ascii="宋体" w:hAnsi="宋体"/>
          <w:color w:val="000000"/>
          <w:kern w:val="2"/>
        </w:rPr>
      </w:pPr>
      <w:r>
        <w:rPr>
          <w:rFonts w:hint="eastAsia" w:ascii="宋体" w:hAnsi="宋体"/>
          <w:color w:val="000000"/>
          <w:kern w:val="2"/>
        </w:rPr>
        <w:t>（五）不得以任何理由向受托人推荐分包单位或要求受托人购买项目协议规定以外的材料、设备和服务等。</w:t>
      </w:r>
    </w:p>
    <w:p w14:paraId="4B039431">
      <w:pPr>
        <w:spacing w:after="50" w:line="400" w:lineRule="exact"/>
        <w:ind w:right="84" w:rightChars="40" w:firstLine="442"/>
        <w:rPr>
          <w:rFonts w:ascii="宋体" w:hAnsi="宋体"/>
          <w:color w:val="000000"/>
          <w:kern w:val="2"/>
        </w:rPr>
      </w:pPr>
      <w:r>
        <w:rPr>
          <w:rFonts w:hint="eastAsia" w:ascii="宋体" w:hAnsi="宋体"/>
          <w:color w:val="000000"/>
          <w:kern w:val="2"/>
        </w:rPr>
        <w:t>（六）其它与项目有关的党风廉政建设和预防腐败的规定。</w:t>
      </w:r>
    </w:p>
    <w:p w14:paraId="6358F6D6">
      <w:pPr>
        <w:spacing w:after="50" w:line="400" w:lineRule="exact"/>
        <w:ind w:right="84" w:rightChars="40" w:firstLine="442"/>
        <w:rPr>
          <w:rFonts w:ascii="宋体" w:hAnsi="宋体"/>
          <w:color w:val="000000"/>
          <w:kern w:val="2"/>
        </w:rPr>
      </w:pPr>
      <w:r>
        <w:rPr>
          <w:rFonts w:hint="eastAsia" w:ascii="宋体" w:hAnsi="宋体"/>
          <w:color w:val="000000"/>
          <w:kern w:val="2"/>
        </w:rPr>
        <w:t>第二条  受托人应与委托人保持正常的业务交往，按照有关法律法规和程序开展业务工作，严格执行项目建设的有关政策、法规，特别是有关强制性标准和规范，并遵守以下规定：</w:t>
      </w:r>
    </w:p>
    <w:p w14:paraId="6702642E">
      <w:pPr>
        <w:spacing w:after="50" w:line="400" w:lineRule="exact"/>
        <w:ind w:right="84" w:rightChars="40" w:firstLine="442"/>
        <w:rPr>
          <w:rFonts w:ascii="宋体" w:hAnsi="宋体"/>
          <w:color w:val="000000"/>
          <w:kern w:val="2"/>
        </w:rPr>
      </w:pPr>
      <w:r>
        <w:rPr>
          <w:rFonts w:hint="eastAsia" w:ascii="宋体" w:hAnsi="宋体"/>
          <w:color w:val="000000"/>
          <w:kern w:val="2"/>
        </w:rPr>
        <w:t>（一）不准以任何理由向委托人及其工作人员行贿或赠送礼金、有价证券、贵重物品等。</w:t>
      </w:r>
    </w:p>
    <w:p w14:paraId="61CA1CE3">
      <w:pPr>
        <w:spacing w:after="50" w:line="400" w:lineRule="exact"/>
        <w:ind w:right="84" w:rightChars="40" w:firstLine="442"/>
        <w:rPr>
          <w:rFonts w:ascii="宋体" w:hAnsi="宋体"/>
          <w:color w:val="000000"/>
          <w:kern w:val="2"/>
        </w:rPr>
      </w:pPr>
      <w:r>
        <w:rPr>
          <w:rFonts w:hint="eastAsia" w:ascii="宋体" w:hAnsi="宋体"/>
          <w:color w:val="000000"/>
          <w:kern w:val="2"/>
        </w:rPr>
        <w:t>（二）不准以任何名义为委托人及其工作人员报销应由委托人或个人支付的费用。</w:t>
      </w:r>
    </w:p>
    <w:p w14:paraId="21C32B0D">
      <w:pPr>
        <w:spacing w:after="50" w:line="400" w:lineRule="exact"/>
        <w:ind w:right="84" w:rightChars="40" w:firstLine="442"/>
        <w:rPr>
          <w:rFonts w:ascii="宋体" w:hAnsi="宋体"/>
          <w:color w:val="000000"/>
          <w:kern w:val="2"/>
        </w:rPr>
      </w:pPr>
      <w:r>
        <w:rPr>
          <w:rFonts w:hint="eastAsia" w:ascii="宋体" w:hAnsi="宋体"/>
          <w:color w:val="000000"/>
          <w:kern w:val="2"/>
        </w:rPr>
        <w:t>（三）不准以任何理由安排委托人工作人员参加超标准宴请及健身、娱乐和旅游等活动。</w:t>
      </w:r>
    </w:p>
    <w:p w14:paraId="57574B7E">
      <w:pPr>
        <w:spacing w:after="50" w:line="400" w:lineRule="exact"/>
        <w:ind w:right="84" w:rightChars="40" w:firstLine="442"/>
        <w:rPr>
          <w:rFonts w:ascii="宋体" w:hAnsi="宋体"/>
          <w:color w:val="000000"/>
          <w:kern w:val="2"/>
        </w:rPr>
      </w:pPr>
      <w:r>
        <w:rPr>
          <w:rFonts w:hint="eastAsia" w:ascii="宋体" w:hAnsi="宋体"/>
          <w:color w:val="000000"/>
          <w:kern w:val="2"/>
        </w:rPr>
        <w:t>（四）不准为委托人及其工作人员购置或提供通讯工具、交通工具、高档办公用品和装修住房等。</w:t>
      </w:r>
    </w:p>
    <w:p w14:paraId="4AF7FC56">
      <w:pPr>
        <w:spacing w:after="50" w:line="400" w:lineRule="exact"/>
        <w:ind w:right="84" w:rightChars="40" w:firstLine="442"/>
        <w:rPr>
          <w:rFonts w:ascii="宋体" w:hAnsi="宋体"/>
          <w:color w:val="000000"/>
          <w:kern w:val="2"/>
        </w:rPr>
      </w:pPr>
      <w:r>
        <w:rPr>
          <w:rFonts w:hint="eastAsia" w:ascii="宋体" w:hAnsi="宋体"/>
          <w:color w:val="000000"/>
          <w:kern w:val="2"/>
        </w:rPr>
        <w:t>（五）其它有关的党风廉政建设和预防腐败的规定。</w:t>
      </w:r>
    </w:p>
    <w:p w14:paraId="269847BC">
      <w:pPr>
        <w:spacing w:after="50" w:line="400" w:lineRule="exact"/>
        <w:ind w:right="84" w:rightChars="40" w:firstLine="442"/>
        <w:rPr>
          <w:rFonts w:ascii="宋体" w:hAnsi="宋体"/>
          <w:color w:val="000000"/>
          <w:kern w:val="2"/>
        </w:rPr>
      </w:pPr>
      <w:r>
        <w:rPr>
          <w:rFonts w:hint="eastAsia" w:ascii="宋体" w:hAnsi="宋体"/>
          <w:color w:val="000000"/>
          <w:kern w:val="2"/>
        </w:rPr>
        <w:t>第三条  委托人、受托人双方不得违反项目管理规章制度，不得为获取不正当利益，就项目费用、材料供应、工程量变动、项目验收、项目质量等问题相互串通，损害国家、集体或他人利益。</w:t>
      </w:r>
    </w:p>
    <w:p w14:paraId="3B04BEA1">
      <w:pPr>
        <w:spacing w:after="50" w:line="400" w:lineRule="exact"/>
        <w:ind w:right="84" w:rightChars="40" w:firstLine="442"/>
        <w:rPr>
          <w:rFonts w:ascii="宋体" w:hAnsi="宋体"/>
          <w:color w:val="000000"/>
          <w:kern w:val="2"/>
        </w:rPr>
      </w:pPr>
      <w:r>
        <w:rPr>
          <w:rFonts w:hint="eastAsia" w:ascii="宋体" w:hAnsi="宋体"/>
          <w:color w:val="000000"/>
          <w:kern w:val="2"/>
        </w:rPr>
        <w:t>第四条  委托人、受托人双方发现对方在业务活动中有违反本协议行为的，有及时提醒对方纠正的权利和义务。情节严重的，有向对方上级有关部门举报的权利。</w:t>
      </w:r>
    </w:p>
    <w:p w14:paraId="4011FD55">
      <w:pPr>
        <w:spacing w:after="50" w:line="400" w:lineRule="exact"/>
        <w:ind w:right="84" w:rightChars="40" w:firstLine="442"/>
        <w:rPr>
          <w:rFonts w:ascii="宋体" w:hAnsi="宋体"/>
          <w:color w:val="000000"/>
          <w:kern w:val="2"/>
        </w:rPr>
      </w:pPr>
      <w:r>
        <w:rPr>
          <w:rFonts w:hint="eastAsia" w:ascii="宋体" w:hAnsi="宋体"/>
          <w:color w:val="000000"/>
          <w:kern w:val="2"/>
        </w:rPr>
        <w:t>第五条  委托人监督部门对委托人、受托人双方履行协议的情况进行监督，其职责是：</w:t>
      </w:r>
    </w:p>
    <w:p w14:paraId="0D306D5D">
      <w:pPr>
        <w:spacing w:after="50" w:line="400" w:lineRule="exact"/>
        <w:ind w:right="84" w:rightChars="40" w:firstLine="442"/>
        <w:rPr>
          <w:rFonts w:ascii="宋体" w:hAnsi="宋体"/>
          <w:color w:val="000000"/>
          <w:kern w:val="2"/>
        </w:rPr>
      </w:pPr>
      <w:r>
        <w:rPr>
          <w:rFonts w:hint="eastAsia" w:ascii="宋体" w:hAnsi="宋体"/>
          <w:color w:val="000000"/>
          <w:kern w:val="2"/>
        </w:rPr>
        <w:t>（一）严格依据国家法律、法规及党和政府的政策、制度、规定和党纪、政纪条规，对委托人、受托人双方遵纪守法情况进行监督检查；</w:t>
      </w:r>
    </w:p>
    <w:p w14:paraId="15E04734">
      <w:pPr>
        <w:spacing w:after="50" w:line="400" w:lineRule="exact"/>
        <w:ind w:right="84" w:rightChars="40" w:firstLine="442"/>
        <w:rPr>
          <w:rFonts w:ascii="宋体" w:hAnsi="宋体"/>
          <w:color w:val="000000"/>
          <w:kern w:val="2"/>
        </w:rPr>
      </w:pPr>
      <w:r>
        <w:rPr>
          <w:rFonts w:hint="eastAsia" w:ascii="宋体" w:hAnsi="宋体"/>
          <w:color w:val="000000"/>
          <w:kern w:val="2"/>
        </w:rPr>
        <w:t>（二）协助和指导委托人、受托人双方抓好廉政建设，对委托人、受托人双方工作人员有针对性地进行廉政教育。</w:t>
      </w:r>
    </w:p>
    <w:p w14:paraId="58185521">
      <w:pPr>
        <w:spacing w:after="50" w:line="400" w:lineRule="exact"/>
        <w:ind w:right="84" w:rightChars="40" w:firstLine="442"/>
        <w:rPr>
          <w:rFonts w:ascii="宋体" w:hAnsi="宋体"/>
          <w:color w:val="000000"/>
          <w:kern w:val="2"/>
        </w:rPr>
      </w:pPr>
      <w:r>
        <w:rPr>
          <w:rFonts w:hint="eastAsia" w:ascii="宋体" w:hAnsi="宋体"/>
          <w:color w:val="000000"/>
          <w:kern w:val="2"/>
        </w:rPr>
        <w:t>第六条  违约责任</w:t>
      </w:r>
    </w:p>
    <w:p w14:paraId="3886B884">
      <w:pPr>
        <w:spacing w:after="50" w:line="400" w:lineRule="exact"/>
        <w:ind w:right="84" w:rightChars="40" w:firstLine="442"/>
        <w:rPr>
          <w:rFonts w:ascii="宋体" w:hAnsi="宋体"/>
          <w:color w:val="000000"/>
          <w:kern w:val="2"/>
        </w:rPr>
      </w:pPr>
      <w:r>
        <w:rPr>
          <w:rFonts w:hint="eastAsia" w:ascii="宋体" w:hAnsi="宋体"/>
          <w:color w:val="000000"/>
          <w:kern w:val="2"/>
        </w:rPr>
        <w:t>（一）委托人工作人员有违反本协议第一条、第三条行为的，委托人监督部门按照管理权限，依据有关法律法规和规定给予党纪、政纪处分或组织处理；涉嫌犯罪的，移交司法机关追究刑事责任；造成经济损失的，应予以赔偿。</w:t>
      </w:r>
    </w:p>
    <w:p w14:paraId="23617E84">
      <w:pPr>
        <w:spacing w:after="50" w:line="400" w:lineRule="exact"/>
        <w:ind w:right="84" w:rightChars="40" w:firstLine="442"/>
        <w:rPr>
          <w:rFonts w:ascii="宋体" w:hAnsi="宋体"/>
          <w:color w:val="000000"/>
          <w:kern w:val="2"/>
        </w:rPr>
      </w:pPr>
      <w:r>
        <w:rPr>
          <w:rFonts w:hint="eastAsia" w:ascii="宋体" w:hAnsi="宋体"/>
          <w:color w:val="000000"/>
          <w:kern w:val="2"/>
        </w:rPr>
        <w:t>（二）受托人工作人员有违反本协议第二条、第三条行为的，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p>
    <w:p w14:paraId="6E3F4A45">
      <w:pPr>
        <w:spacing w:after="50" w:line="400" w:lineRule="exact"/>
        <w:ind w:right="84" w:rightChars="40" w:firstLine="442"/>
        <w:rPr>
          <w:rFonts w:ascii="宋体" w:hAnsi="宋体"/>
          <w:color w:val="000000"/>
          <w:kern w:val="2"/>
        </w:rPr>
      </w:pPr>
      <w:r>
        <w:rPr>
          <w:rFonts w:hint="eastAsia" w:ascii="宋体" w:hAnsi="宋体"/>
          <w:color w:val="000000"/>
          <w:kern w:val="2"/>
        </w:rPr>
        <w:t>（三）受托人将部分辅助项目依法分包的，受托人与分包单位就协议的履行承担连带责任。</w:t>
      </w:r>
    </w:p>
    <w:p w14:paraId="0D111B60">
      <w:pPr>
        <w:spacing w:after="50" w:line="400" w:lineRule="exact"/>
        <w:ind w:right="84" w:rightChars="40" w:firstLine="442"/>
        <w:rPr>
          <w:rFonts w:ascii="宋体" w:hAnsi="宋体"/>
          <w:color w:val="000000"/>
          <w:kern w:val="2"/>
        </w:rPr>
      </w:pPr>
      <w:r>
        <w:rPr>
          <w:rFonts w:hint="eastAsia" w:ascii="宋体" w:hAnsi="宋体"/>
          <w:color w:val="000000"/>
          <w:kern w:val="2"/>
        </w:rPr>
        <w:t>第七条  本协议作为合同的附件，与主合同具有同等法律效力，本协议自双方法定代表人（负责人）或授权代表签章并加盖双方单位公章后生效。</w:t>
      </w:r>
    </w:p>
    <w:p w14:paraId="6453F156">
      <w:pPr>
        <w:spacing w:after="50" w:line="400" w:lineRule="exact"/>
        <w:ind w:right="84" w:rightChars="40" w:firstLine="442"/>
        <w:rPr>
          <w:rFonts w:ascii="宋体" w:hAnsi="宋体"/>
          <w:color w:val="000000"/>
          <w:kern w:val="2"/>
        </w:rPr>
      </w:pPr>
    </w:p>
    <w:p w14:paraId="035E6AAE">
      <w:pPr>
        <w:spacing w:after="50" w:line="400" w:lineRule="exact"/>
        <w:ind w:right="84" w:rightChars="40" w:firstLine="442"/>
        <w:rPr>
          <w:rFonts w:ascii="宋体" w:hAnsi="宋体"/>
          <w:color w:val="000000"/>
          <w:kern w:val="2"/>
        </w:rPr>
      </w:pPr>
      <w:r>
        <w:rPr>
          <w:rFonts w:hint="eastAsia" w:ascii="宋体" w:hAnsi="宋体"/>
          <w:color w:val="000000"/>
          <w:kern w:val="2"/>
        </w:rPr>
        <w:t>委托人（盖章）：</w:t>
      </w:r>
    </w:p>
    <w:p w14:paraId="582F410B">
      <w:pPr>
        <w:spacing w:after="50" w:line="400" w:lineRule="exact"/>
        <w:ind w:right="84" w:rightChars="40" w:firstLine="442"/>
        <w:rPr>
          <w:rFonts w:ascii="宋体" w:hAnsi="宋体"/>
          <w:color w:val="000000"/>
          <w:kern w:val="2"/>
        </w:rPr>
      </w:pPr>
      <w:r>
        <w:rPr>
          <w:rFonts w:hint="eastAsia" w:ascii="宋体" w:hAnsi="宋体"/>
          <w:color w:val="000000"/>
          <w:kern w:val="2"/>
        </w:rPr>
        <w:t>法定代表人（负责人）或授权代表（签章）：</w:t>
      </w:r>
    </w:p>
    <w:p w14:paraId="27DF26CD">
      <w:pPr>
        <w:spacing w:after="50" w:line="400" w:lineRule="exact"/>
        <w:ind w:right="84" w:rightChars="40" w:firstLine="442"/>
        <w:rPr>
          <w:rFonts w:ascii="宋体" w:hAnsi="宋体"/>
          <w:color w:val="000000"/>
          <w:kern w:val="2"/>
        </w:rPr>
      </w:pPr>
    </w:p>
    <w:p w14:paraId="36E05E37">
      <w:pPr>
        <w:spacing w:after="50" w:line="400" w:lineRule="exact"/>
        <w:ind w:right="84" w:rightChars="40" w:firstLine="442"/>
        <w:rPr>
          <w:rFonts w:ascii="宋体" w:hAnsi="宋体"/>
          <w:color w:val="000000"/>
          <w:kern w:val="2"/>
        </w:rPr>
      </w:pPr>
      <w:r>
        <w:rPr>
          <w:rFonts w:hint="eastAsia" w:ascii="宋体" w:hAnsi="宋体"/>
          <w:color w:val="000000"/>
          <w:kern w:val="2"/>
        </w:rPr>
        <w:t>受托人（盖章）：</w:t>
      </w:r>
    </w:p>
    <w:p w14:paraId="588B325B">
      <w:pPr>
        <w:spacing w:after="50" w:line="400" w:lineRule="exact"/>
        <w:ind w:right="84" w:rightChars="40" w:firstLine="442"/>
        <w:rPr>
          <w:rFonts w:ascii="宋体" w:hAnsi="宋体"/>
          <w:color w:val="000000"/>
          <w:kern w:val="2"/>
        </w:rPr>
      </w:pPr>
      <w:r>
        <w:rPr>
          <w:rFonts w:hint="eastAsia" w:ascii="宋体" w:hAnsi="宋体"/>
          <w:color w:val="000000"/>
          <w:kern w:val="2"/>
        </w:rPr>
        <w:t>法定代表人（负责人）或授权代表（签章）：</w:t>
      </w:r>
    </w:p>
    <w:p w14:paraId="6F17A6BF">
      <w:pPr>
        <w:spacing w:after="50" w:line="400" w:lineRule="exact"/>
        <w:ind w:right="84" w:rightChars="40" w:firstLine="442"/>
        <w:jc w:val="left"/>
        <w:rPr>
          <w:rFonts w:ascii="宋体" w:hAnsi="宋体"/>
          <w:color w:val="000000"/>
          <w:kern w:val="2"/>
        </w:rPr>
      </w:pPr>
      <w:r>
        <w:rPr>
          <w:rFonts w:hint="eastAsia" w:ascii="宋体" w:hAnsi="宋体"/>
          <w:color w:val="000000"/>
          <w:kern w:val="2"/>
        </w:rPr>
        <w:t xml:space="preserve">日期：年 </w:t>
      </w:r>
      <w:r>
        <w:rPr>
          <w:rFonts w:ascii="宋体" w:hAnsi="宋体"/>
          <w:color w:val="000000"/>
          <w:kern w:val="2"/>
        </w:rPr>
        <w:t xml:space="preserve"> </w:t>
      </w:r>
      <w:r>
        <w:rPr>
          <w:rFonts w:hint="eastAsia" w:ascii="宋体" w:hAnsi="宋体"/>
          <w:color w:val="000000"/>
          <w:kern w:val="2"/>
        </w:rPr>
        <w:t xml:space="preserve">月 </w:t>
      </w:r>
      <w:r>
        <w:rPr>
          <w:rFonts w:ascii="宋体" w:hAnsi="宋体"/>
          <w:color w:val="000000"/>
          <w:kern w:val="2"/>
        </w:rPr>
        <w:t xml:space="preserve"> </w:t>
      </w:r>
      <w:r>
        <w:rPr>
          <w:rFonts w:hint="eastAsia" w:ascii="宋体" w:hAnsi="宋体"/>
          <w:color w:val="000000"/>
          <w:kern w:val="2"/>
        </w:rPr>
        <w:t>日</w:t>
      </w:r>
    </w:p>
    <w:p w14:paraId="7964D77B">
      <w:pPr>
        <w:spacing w:after="50" w:line="400" w:lineRule="exact"/>
        <w:ind w:right="84" w:firstLine="482"/>
        <w:jc w:val="right"/>
        <w:rPr>
          <w:rFonts w:asciiTheme="minorEastAsia" w:hAnsiTheme="minorEastAsia" w:eastAsiaTheme="minorEastAsia"/>
          <w:color w:val="000000"/>
          <w:sz w:val="24"/>
          <w:szCs w:val="22"/>
        </w:rPr>
      </w:pPr>
    </w:p>
    <w:p w14:paraId="2CAB91AE">
      <w:pPr>
        <w:widowControl/>
        <w:ind w:firstLine="562"/>
        <w:jc w:val="left"/>
        <w:rPr>
          <w:rFonts w:ascii="仿宋_GB2312" w:hAnsi="宋体" w:eastAsia="仿宋_GB2312"/>
          <w:color w:val="000000"/>
          <w:sz w:val="28"/>
          <w:szCs w:val="24"/>
        </w:rPr>
      </w:pPr>
      <w:r>
        <w:rPr>
          <w:rFonts w:ascii="仿宋_GB2312" w:hAnsi="宋体" w:eastAsia="仿宋_GB2312"/>
          <w:color w:val="000000"/>
          <w:sz w:val="28"/>
          <w:szCs w:val="24"/>
        </w:rPr>
        <w:br w:type="page" w:clear="all"/>
      </w:r>
    </w:p>
    <w:p w14:paraId="4D008DC3">
      <w:pPr>
        <w:pStyle w:val="62"/>
        <w:spacing w:before="0"/>
        <w:ind w:firstLine="640"/>
        <w:jc w:val="left"/>
      </w:pPr>
      <w:r>
        <w:rPr>
          <w:rFonts w:hint="eastAsia"/>
        </w:rPr>
        <w:t>五. 附件</w:t>
      </w:r>
      <w:bookmarkEnd w:id="124"/>
      <w:bookmarkEnd w:id="135"/>
    </w:p>
    <w:p w14:paraId="294B4B9B">
      <w:pPr>
        <w:ind w:firstLine="643"/>
        <w:jc w:val="left"/>
        <w:rPr>
          <w:b/>
          <w:bCs/>
          <w:sz w:val="28"/>
        </w:rPr>
      </w:pPr>
      <w:bookmarkStart w:id="139" w:name="一．报价函（格式）"/>
      <w:bookmarkEnd w:id="139"/>
      <w:r>
        <w:rPr>
          <w:rFonts w:hint="eastAsia" w:ascii="宋体" w:hAnsi="宋体"/>
          <w:b/>
          <w:sz w:val="32"/>
          <w:szCs w:val="32"/>
        </w:rPr>
        <w:t xml:space="preserve"> </w:t>
      </w:r>
    </w:p>
    <w:p w14:paraId="48A04403">
      <w:pPr>
        <w:ind w:firstLine="803"/>
        <w:jc w:val="center"/>
        <w:rPr>
          <w:rFonts w:ascii="宋体" w:hAnsi="宋体"/>
          <w:bCs/>
          <w:sz w:val="40"/>
          <w:szCs w:val="40"/>
        </w:rPr>
      </w:pPr>
    </w:p>
    <w:p w14:paraId="475E049A">
      <w:pPr>
        <w:ind w:firstLine="1044"/>
        <w:jc w:val="center"/>
        <w:rPr>
          <w:rFonts w:ascii="宋体" w:hAnsi="宋体"/>
          <w:bCs/>
          <w:sz w:val="52"/>
          <w:szCs w:val="52"/>
        </w:rPr>
      </w:pPr>
      <w:r>
        <w:rPr>
          <w:rFonts w:hint="eastAsia" w:ascii="宋体" w:hAnsi="宋体"/>
          <w:bCs/>
          <w:sz w:val="52"/>
          <w:szCs w:val="52"/>
        </w:rPr>
        <w:t>投</w:t>
      </w:r>
    </w:p>
    <w:p w14:paraId="7CE355CB">
      <w:pPr>
        <w:ind w:firstLine="1446"/>
        <w:jc w:val="center"/>
        <w:rPr>
          <w:rFonts w:ascii="宋体" w:hAnsi="宋体"/>
          <w:bCs/>
          <w:sz w:val="72"/>
        </w:rPr>
      </w:pPr>
      <w:r>
        <w:rPr>
          <w:rFonts w:hint="eastAsia" w:ascii="宋体" w:hAnsi="宋体"/>
          <w:bCs/>
          <w:sz w:val="72"/>
        </w:rPr>
        <w:t xml:space="preserve">     </w:t>
      </w:r>
    </w:p>
    <w:p w14:paraId="385F4262">
      <w:pPr>
        <w:ind w:firstLine="1044"/>
        <w:jc w:val="center"/>
        <w:rPr>
          <w:rFonts w:ascii="宋体" w:hAnsi="宋体"/>
          <w:bCs/>
          <w:sz w:val="52"/>
          <w:szCs w:val="52"/>
        </w:rPr>
      </w:pPr>
      <w:r>
        <w:rPr>
          <w:rFonts w:hint="eastAsia" w:ascii="宋体" w:hAnsi="宋体"/>
          <w:bCs/>
          <w:sz w:val="52"/>
          <w:szCs w:val="52"/>
        </w:rPr>
        <w:t>标</w:t>
      </w:r>
    </w:p>
    <w:p w14:paraId="39828A56">
      <w:pPr>
        <w:ind w:firstLine="1446"/>
        <w:jc w:val="center"/>
        <w:rPr>
          <w:rFonts w:ascii="宋体" w:hAnsi="宋体"/>
          <w:bCs/>
          <w:sz w:val="72"/>
        </w:rPr>
      </w:pPr>
    </w:p>
    <w:p w14:paraId="6001CBD3">
      <w:pPr>
        <w:ind w:firstLine="1044"/>
        <w:jc w:val="center"/>
        <w:rPr>
          <w:rFonts w:ascii="宋体" w:hAnsi="宋体"/>
          <w:bCs/>
          <w:sz w:val="52"/>
          <w:szCs w:val="52"/>
        </w:rPr>
      </w:pPr>
      <w:r>
        <w:rPr>
          <w:rFonts w:hint="eastAsia" w:ascii="宋体" w:hAnsi="宋体"/>
          <w:bCs/>
          <w:sz w:val="52"/>
          <w:szCs w:val="52"/>
        </w:rPr>
        <w:t>文</w:t>
      </w:r>
    </w:p>
    <w:p w14:paraId="3FF53B8A">
      <w:pPr>
        <w:ind w:firstLine="1044"/>
        <w:jc w:val="center"/>
        <w:rPr>
          <w:rFonts w:ascii="宋体" w:hAnsi="宋体"/>
          <w:bCs/>
          <w:sz w:val="52"/>
          <w:szCs w:val="52"/>
        </w:rPr>
      </w:pPr>
      <w:r>
        <w:rPr>
          <w:rFonts w:hint="eastAsia" w:ascii="宋体" w:hAnsi="宋体"/>
          <w:bCs/>
          <w:sz w:val="52"/>
          <w:szCs w:val="52"/>
        </w:rPr>
        <w:t xml:space="preserve"> </w:t>
      </w:r>
    </w:p>
    <w:p w14:paraId="3DF9E776">
      <w:pPr>
        <w:ind w:firstLine="1044"/>
        <w:jc w:val="center"/>
        <w:rPr>
          <w:rFonts w:ascii="宋体" w:hAnsi="宋体"/>
          <w:bCs/>
          <w:sz w:val="52"/>
          <w:szCs w:val="52"/>
        </w:rPr>
      </w:pPr>
      <w:r>
        <w:rPr>
          <w:rFonts w:hint="eastAsia" w:ascii="宋体" w:hAnsi="宋体"/>
          <w:bCs/>
          <w:sz w:val="52"/>
          <w:szCs w:val="52"/>
        </w:rPr>
        <w:t>件</w:t>
      </w:r>
    </w:p>
    <w:p w14:paraId="37317AE6">
      <w:pPr>
        <w:ind w:firstLine="1044"/>
        <w:jc w:val="center"/>
        <w:rPr>
          <w:rFonts w:ascii="宋体" w:hAnsi="宋体"/>
          <w:bCs/>
          <w:sz w:val="52"/>
          <w:szCs w:val="52"/>
        </w:rPr>
      </w:pPr>
    </w:p>
    <w:p w14:paraId="0044AC04">
      <w:pPr>
        <w:ind w:firstLine="643"/>
        <w:jc w:val="center"/>
        <w:rPr>
          <w:rFonts w:ascii="宋体" w:hAnsi="宋体"/>
          <w:bCs/>
          <w:sz w:val="32"/>
          <w:szCs w:val="32"/>
        </w:rPr>
      </w:pPr>
    </w:p>
    <w:p w14:paraId="6587BC7D">
      <w:pPr>
        <w:ind w:firstLine="1044"/>
        <w:jc w:val="center"/>
        <w:rPr>
          <w:rFonts w:ascii="宋体" w:hAnsi="宋体"/>
          <w:bCs/>
          <w:sz w:val="52"/>
          <w:szCs w:val="52"/>
        </w:rPr>
      </w:pPr>
    </w:p>
    <w:p w14:paraId="2356F99B">
      <w:pPr>
        <w:ind w:firstLine="803"/>
        <w:jc w:val="center"/>
        <w:rPr>
          <w:rFonts w:ascii="宋体" w:hAnsi="宋体"/>
          <w:bCs/>
          <w:sz w:val="40"/>
          <w:szCs w:val="11"/>
        </w:rPr>
      </w:pPr>
    </w:p>
    <w:p w14:paraId="5AB26A47">
      <w:pPr>
        <w:spacing w:line="360" w:lineRule="auto"/>
        <w:ind w:firstLine="643"/>
        <w:rPr>
          <w:rFonts w:ascii="宋体" w:hAnsi="宋体"/>
          <w:bCs/>
          <w:sz w:val="32"/>
          <w:szCs w:val="8"/>
        </w:rPr>
      </w:pPr>
    </w:p>
    <w:p w14:paraId="09A3FDC3">
      <w:pPr>
        <w:spacing w:line="360" w:lineRule="auto"/>
        <w:ind w:firstLine="643"/>
        <w:rPr>
          <w:rFonts w:ascii="宋体" w:hAnsi="宋体"/>
          <w:bCs/>
          <w:sz w:val="32"/>
          <w:szCs w:val="8"/>
        </w:rPr>
      </w:pPr>
    </w:p>
    <w:p w14:paraId="734ADEC1">
      <w:pPr>
        <w:spacing w:line="360" w:lineRule="auto"/>
        <w:ind w:firstLine="643"/>
        <w:rPr>
          <w:rFonts w:ascii="宋体" w:hAnsi="宋体"/>
          <w:bCs/>
          <w:sz w:val="32"/>
          <w:szCs w:val="8"/>
        </w:rPr>
      </w:pPr>
      <w:r>
        <w:rPr>
          <w:rFonts w:hint="eastAsia" w:ascii="宋体" w:hAnsi="宋体"/>
          <w:bCs/>
          <w:sz w:val="32"/>
          <w:szCs w:val="8"/>
        </w:rPr>
        <w:t>项 目 名 称：               </w:t>
      </w:r>
    </w:p>
    <w:p w14:paraId="1A5085CE">
      <w:pPr>
        <w:spacing w:line="360" w:lineRule="auto"/>
        <w:ind w:firstLine="643"/>
        <w:rPr>
          <w:rFonts w:ascii="宋体" w:hAnsi="宋体"/>
          <w:bCs/>
          <w:sz w:val="32"/>
          <w:szCs w:val="8"/>
        </w:rPr>
      </w:pPr>
      <w:r>
        <w:rPr>
          <w:rFonts w:hint="eastAsia" w:ascii="宋体" w:hAnsi="宋体"/>
          <w:bCs/>
          <w:sz w:val="32"/>
          <w:szCs w:val="8"/>
        </w:rPr>
        <w:t>招 标 编 号：               </w:t>
      </w:r>
    </w:p>
    <w:p w14:paraId="1E29F4B3">
      <w:pPr>
        <w:spacing w:line="360" w:lineRule="auto"/>
        <w:ind w:firstLine="643"/>
        <w:rPr>
          <w:rFonts w:ascii="宋体" w:hAnsi="宋体"/>
          <w:bCs/>
          <w:sz w:val="32"/>
          <w:szCs w:val="8"/>
        </w:rPr>
      </w:pPr>
      <w:r>
        <w:rPr>
          <w:rFonts w:hint="eastAsia" w:ascii="宋体" w:hAnsi="宋体"/>
          <w:bCs/>
          <w:sz w:val="32"/>
          <w:szCs w:val="8"/>
        </w:rPr>
        <w:t>投标人名称 ：（加盖CA电子公章）</w:t>
      </w:r>
    </w:p>
    <w:p w14:paraId="4A9D27BB">
      <w:pPr>
        <w:spacing w:line="360" w:lineRule="auto"/>
        <w:ind w:firstLine="643"/>
        <w:rPr>
          <w:rFonts w:ascii="宋体" w:hAnsi="宋体"/>
          <w:bCs/>
          <w:sz w:val="32"/>
          <w:szCs w:val="8"/>
        </w:rPr>
      </w:pPr>
      <w:r>
        <w:rPr>
          <w:rFonts w:hint="eastAsia" w:ascii="宋体" w:hAnsi="宋体"/>
          <w:bCs/>
          <w:sz w:val="32"/>
          <w:szCs w:val="8"/>
        </w:rPr>
        <w:t>日      期 ：               </w:t>
      </w:r>
    </w:p>
    <w:p w14:paraId="0A0A0D53">
      <w:pPr>
        <w:pageBreakBefore/>
        <w:spacing w:line="360" w:lineRule="auto"/>
        <w:ind w:firstLine="482"/>
        <w:outlineLvl w:val="0"/>
        <w:rPr>
          <w:rFonts w:ascii="宋体" w:hAnsi="宋体"/>
          <w:bCs/>
          <w:sz w:val="24"/>
          <w:szCs w:val="24"/>
        </w:rPr>
      </w:pPr>
      <w:bookmarkStart w:id="140" w:name="_Toc39873230"/>
      <w:bookmarkStart w:id="141" w:name="_Toc116946345"/>
      <w:bookmarkStart w:id="142" w:name="_Toc39873185"/>
      <w:bookmarkStart w:id="143" w:name="_Toc98277373"/>
      <w:bookmarkStart w:id="144" w:name="_Toc36850797"/>
      <w:r>
        <w:rPr>
          <w:rFonts w:hint="eastAsia" w:ascii="宋体" w:hAnsi="宋体"/>
          <w:bCs/>
          <w:sz w:val="24"/>
          <w:szCs w:val="24"/>
        </w:rPr>
        <w:t>（一）投标函（格式）：</w:t>
      </w:r>
      <w:bookmarkEnd w:id="140"/>
      <w:bookmarkEnd w:id="141"/>
      <w:bookmarkEnd w:id="142"/>
      <w:bookmarkEnd w:id="143"/>
      <w:bookmarkEnd w:id="144"/>
    </w:p>
    <w:p w14:paraId="3EADDB34">
      <w:pPr>
        <w:spacing w:line="440" w:lineRule="exact"/>
        <w:ind w:firstLine="562"/>
        <w:jc w:val="center"/>
        <w:rPr>
          <w:rFonts w:ascii="宋体" w:hAnsi="宋体"/>
          <w:b/>
          <w:sz w:val="24"/>
          <w:szCs w:val="24"/>
        </w:rPr>
      </w:pPr>
      <w:r>
        <w:rPr>
          <w:rFonts w:hint="eastAsia" w:ascii="宋体" w:hAnsi="宋体"/>
          <w:b/>
          <w:sz w:val="28"/>
          <w:szCs w:val="28"/>
        </w:rPr>
        <w:t>投标函</w:t>
      </w:r>
    </w:p>
    <w:p w14:paraId="2EBF409E">
      <w:pPr>
        <w:spacing w:line="440" w:lineRule="exact"/>
        <w:ind w:firstLine="482"/>
        <w:rPr>
          <w:rFonts w:ascii="宋体" w:hAnsi="宋体"/>
          <w:bCs/>
          <w:sz w:val="24"/>
          <w:szCs w:val="24"/>
        </w:rPr>
      </w:pPr>
      <w:r>
        <w:rPr>
          <w:rFonts w:hint="eastAsia" w:ascii="宋体" w:hAnsi="宋体"/>
          <w:bCs/>
          <w:sz w:val="24"/>
          <w:szCs w:val="24"/>
        </w:rPr>
        <w:t>致：无锡市梁溪区图书馆：</w:t>
      </w:r>
    </w:p>
    <w:p w14:paraId="7A1EC85C">
      <w:pPr>
        <w:spacing w:line="440" w:lineRule="exact"/>
        <w:ind w:firstLine="482"/>
        <w:rPr>
          <w:rFonts w:ascii="宋体" w:hAnsi="宋体"/>
          <w:bCs/>
          <w:sz w:val="24"/>
          <w:szCs w:val="24"/>
        </w:rPr>
      </w:pPr>
      <w:r>
        <w:rPr>
          <w:rFonts w:hint="eastAsia" w:ascii="宋体" w:hAnsi="宋体"/>
          <w:bCs/>
          <w:sz w:val="24"/>
          <w:szCs w:val="24"/>
        </w:rPr>
        <w:t>我方收到贵方项目编号</w:t>
      </w:r>
      <w:r>
        <w:rPr>
          <w:rFonts w:hint="eastAsia" w:ascii="宋体" w:hAnsi="宋体"/>
          <w:bCs/>
          <w:sz w:val="24"/>
          <w:szCs w:val="24"/>
          <w:u w:val="single"/>
          <w:lang w:val="en-US" w:eastAsia="zh-CN"/>
        </w:rPr>
        <w:t>JSZC-320213-CCGC-G2025-0007</w:t>
      </w:r>
      <w:r>
        <w:rPr>
          <w:rFonts w:hint="eastAsia" w:ascii="宋体" w:hAnsi="宋体"/>
          <w:bCs/>
          <w:sz w:val="24"/>
          <w:szCs w:val="24"/>
        </w:rPr>
        <w:t>招标文件，经仔细阅读和研究，我方决定参加此次</w:t>
      </w:r>
      <w:bookmarkStart w:id="145" w:name="_Hlk100007077"/>
      <w:r>
        <w:rPr>
          <w:rFonts w:hint="eastAsia" w:ascii="宋体" w:hAnsi="宋体"/>
          <w:bCs/>
          <w:sz w:val="24"/>
          <w:szCs w:val="24"/>
          <w:lang w:eastAsia="zh-CN"/>
        </w:rPr>
        <w:t>无锡市梁溪区图书馆2025年度图书采购项目</w:t>
      </w:r>
      <w:r>
        <w:rPr>
          <w:rFonts w:hint="eastAsia" w:ascii="宋体" w:hAnsi="宋体"/>
          <w:bCs/>
          <w:sz w:val="24"/>
          <w:szCs w:val="24"/>
        </w:rPr>
        <w:t>（项目名称）</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（包名称）</w:t>
      </w:r>
      <w:bookmarkEnd w:id="145"/>
      <w:r>
        <w:rPr>
          <w:rFonts w:hint="eastAsia" w:ascii="宋体" w:hAnsi="宋体"/>
          <w:bCs/>
          <w:sz w:val="24"/>
          <w:szCs w:val="24"/>
        </w:rPr>
        <w:t>的投标。</w:t>
      </w:r>
    </w:p>
    <w:p w14:paraId="09F95EE5">
      <w:pPr>
        <w:numPr>
          <w:ilvl w:val="0"/>
          <w:numId w:val="17"/>
        </w:numPr>
        <w:tabs>
          <w:tab w:val="left" w:pos="315"/>
          <w:tab w:val="left" w:pos="840"/>
          <w:tab w:val="left" w:pos="945"/>
          <w:tab w:val="left" w:pos="1050"/>
          <w:tab w:val="left" w:pos="1260"/>
        </w:tabs>
        <w:spacing w:line="440" w:lineRule="exact"/>
        <w:ind w:left="0" w:firstLine="482"/>
        <w:rPr>
          <w:rFonts w:ascii="宋体" w:hAnsi="宋体"/>
          <w:bCs/>
          <w:sz w:val="24"/>
          <w:szCs w:val="24"/>
        </w:rPr>
      </w:pPr>
      <w:r>
        <w:rPr>
          <w:rFonts w:hint="eastAsia" w:ascii="宋体" w:hAnsi="宋体"/>
          <w:bCs/>
          <w:sz w:val="24"/>
          <w:szCs w:val="24"/>
        </w:rPr>
        <w:t>我方愿意按照招标文件的一切要求，提供本项目的投标，投标总价见《开标一览表》。</w:t>
      </w:r>
    </w:p>
    <w:p w14:paraId="3EBA3934">
      <w:pPr>
        <w:numPr>
          <w:ilvl w:val="0"/>
          <w:numId w:val="17"/>
        </w:numPr>
        <w:tabs>
          <w:tab w:val="left" w:pos="0"/>
          <w:tab w:val="left" w:pos="315"/>
          <w:tab w:val="left" w:pos="525"/>
          <w:tab w:val="left" w:pos="840"/>
          <w:tab w:val="left" w:pos="945"/>
          <w:tab w:val="left" w:pos="1050"/>
        </w:tabs>
        <w:spacing w:line="440" w:lineRule="exact"/>
        <w:ind w:left="0" w:firstLine="482"/>
        <w:rPr>
          <w:rFonts w:ascii="宋体" w:hAnsi="宋体" w:cs="宋体"/>
          <w:bCs/>
          <w:sz w:val="24"/>
          <w:szCs w:val="24"/>
        </w:rPr>
      </w:pPr>
      <w:r>
        <w:rPr>
          <w:rFonts w:hint="eastAsia" w:ascii="宋体" w:hAnsi="宋体"/>
          <w:bCs/>
          <w:sz w:val="24"/>
          <w:szCs w:val="24"/>
        </w:rPr>
        <w:t>我方愿意提供无锡市梁溪区图书馆在招标文件中要求的文件、资料</w:t>
      </w:r>
      <w:r>
        <w:rPr>
          <w:rFonts w:hint="eastAsia" w:ascii="宋体" w:hAnsi="宋体"/>
          <w:bCs/>
        </w:rPr>
        <w:t>（</w:t>
      </w:r>
      <w:r>
        <w:rPr>
          <w:rFonts w:hint="eastAsia" w:ascii="宋体" w:hAnsi="宋体"/>
          <w:bCs/>
          <w:sz w:val="24"/>
          <w:szCs w:val="24"/>
        </w:rPr>
        <w:t>具体内容如下</w:t>
      </w:r>
      <w:r>
        <w:rPr>
          <w:rFonts w:hint="eastAsia" w:ascii="宋体" w:hAnsi="宋体"/>
          <w:bCs/>
        </w:rPr>
        <w:t>）</w:t>
      </w:r>
      <w:r>
        <w:rPr>
          <w:rFonts w:hint="eastAsia" w:ascii="宋体" w:hAnsi="宋体" w:cs="宋体"/>
          <w:sz w:val="24"/>
          <w:szCs w:val="24"/>
        </w:rPr>
        <w:t>：</w:t>
      </w:r>
    </w:p>
    <w:p w14:paraId="09315AB5">
      <w:pPr>
        <w:spacing w:line="440" w:lineRule="exact"/>
        <w:ind w:firstLine="482"/>
        <w:rPr>
          <w:rFonts w:ascii="宋体" w:hAnsi="宋体"/>
          <w:bCs/>
          <w:sz w:val="24"/>
          <w:szCs w:val="24"/>
        </w:rPr>
      </w:pPr>
      <w:r>
        <w:rPr>
          <w:rFonts w:hint="eastAsia" w:ascii="宋体" w:hAnsi="宋体"/>
          <w:b/>
          <w:bCs/>
          <w:sz w:val="24"/>
          <w:szCs w:val="24"/>
        </w:rPr>
        <w:t>第一部分：商务标</w:t>
      </w:r>
    </w:p>
    <w:p w14:paraId="45718AED">
      <w:pPr>
        <w:numPr>
          <w:ilvl w:val="0"/>
          <w:numId w:val="18"/>
        </w:numPr>
        <w:tabs>
          <w:tab w:val="left" w:pos="525"/>
          <w:tab w:val="left" w:pos="709"/>
        </w:tabs>
        <w:spacing w:line="440" w:lineRule="exact"/>
        <w:ind w:left="-2" w:firstLine="482"/>
        <w:rPr>
          <w:rFonts w:ascii="宋体" w:hAnsi="宋体"/>
          <w:b/>
          <w:sz w:val="24"/>
          <w:szCs w:val="24"/>
        </w:rPr>
      </w:pPr>
      <w:r>
        <w:rPr>
          <w:rFonts w:hint="eastAsia" w:ascii="宋体" w:hAnsi="宋体"/>
          <w:bCs/>
          <w:sz w:val="24"/>
          <w:szCs w:val="24"/>
        </w:rPr>
        <w:t>投标函</w:t>
      </w:r>
      <w:r>
        <w:rPr>
          <w:rFonts w:hint="eastAsia" w:ascii="宋体" w:hAnsi="宋体"/>
          <w:b/>
          <w:sz w:val="24"/>
          <w:szCs w:val="24"/>
        </w:rPr>
        <w:t>（格式见附件）</w:t>
      </w:r>
    </w:p>
    <w:p w14:paraId="2FEB7047">
      <w:pPr>
        <w:numPr>
          <w:ilvl w:val="0"/>
          <w:numId w:val="18"/>
        </w:numPr>
        <w:tabs>
          <w:tab w:val="left" w:pos="525"/>
          <w:tab w:val="left" w:pos="709"/>
        </w:tabs>
        <w:spacing w:line="440" w:lineRule="exact"/>
        <w:ind w:left="-2" w:firstLine="482"/>
        <w:rPr>
          <w:rFonts w:ascii="宋体" w:hAnsi="宋体"/>
          <w:bCs/>
          <w:sz w:val="24"/>
          <w:szCs w:val="24"/>
        </w:rPr>
      </w:pPr>
      <w:r>
        <w:rPr>
          <w:rFonts w:hint="eastAsia" w:ascii="宋体" w:hAnsi="宋体"/>
          <w:bCs/>
          <w:sz w:val="24"/>
          <w:szCs w:val="24"/>
        </w:rPr>
        <w:t>证明文件：</w:t>
      </w:r>
    </w:p>
    <w:p w14:paraId="763F26E3">
      <w:pPr>
        <w:numPr>
          <w:ilvl w:val="1"/>
          <w:numId w:val="9"/>
        </w:numPr>
        <w:tabs>
          <w:tab w:val="left" w:pos="525"/>
          <w:tab w:val="left" w:pos="945"/>
        </w:tabs>
        <w:spacing w:line="440" w:lineRule="exact"/>
        <w:ind w:left="567" w:leftChars="0" w:firstLine="63" w:firstLineChars="0"/>
        <w:rPr>
          <w:rFonts w:ascii="宋体" w:hAnsi="宋体"/>
          <w:bCs/>
          <w:sz w:val="24"/>
          <w:szCs w:val="24"/>
        </w:rPr>
      </w:pPr>
      <w:r>
        <w:rPr>
          <w:rFonts w:hint="eastAsia" w:ascii="宋体" w:hAnsi="宋体"/>
          <w:bCs/>
          <w:sz w:val="24"/>
          <w:szCs w:val="24"/>
        </w:rPr>
        <w:t>资格、资信证明文件</w:t>
      </w:r>
    </w:p>
    <w:p w14:paraId="6FC3BD29">
      <w:pPr>
        <w:numPr>
          <w:ilvl w:val="2"/>
          <w:numId w:val="19"/>
        </w:numPr>
        <w:tabs>
          <w:tab w:val="left" w:pos="420"/>
          <w:tab w:val="left" w:pos="851"/>
          <w:tab w:val="left" w:pos="1155"/>
        </w:tabs>
        <w:spacing w:line="440" w:lineRule="exact"/>
        <w:ind w:left="0" w:firstLine="482"/>
        <w:rPr>
          <w:rFonts w:ascii="宋体" w:hAnsi="宋体"/>
          <w:bCs/>
          <w:sz w:val="24"/>
          <w:szCs w:val="24"/>
        </w:rPr>
      </w:pPr>
      <w:r>
        <w:rPr>
          <w:rFonts w:hint="eastAsia" w:ascii="宋体" w:hAnsi="宋体"/>
          <w:bCs/>
          <w:sz w:val="24"/>
          <w:szCs w:val="24"/>
        </w:rPr>
        <w:t>关于资格的声明函（格式见附件）</w:t>
      </w:r>
    </w:p>
    <w:p w14:paraId="433CC0E9">
      <w:pPr>
        <w:numPr>
          <w:ilvl w:val="2"/>
          <w:numId w:val="19"/>
        </w:numPr>
        <w:tabs>
          <w:tab w:val="left" w:pos="420"/>
          <w:tab w:val="left" w:pos="851"/>
          <w:tab w:val="left" w:pos="1155"/>
        </w:tabs>
        <w:spacing w:line="440" w:lineRule="exact"/>
        <w:ind w:left="0" w:firstLine="482"/>
        <w:rPr>
          <w:rFonts w:ascii="宋体" w:hAnsi="宋体"/>
          <w:bCs/>
          <w:sz w:val="24"/>
          <w:szCs w:val="24"/>
        </w:rPr>
      </w:pPr>
      <w:r>
        <w:rPr>
          <w:rFonts w:ascii="宋体" w:hAnsi="宋体"/>
          <w:bCs/>
          <w:sz w:val="24"/>
          <w:szCs w:val="24"/>
        </w:rPr>
        <w:t>具有独立承担民事责任能力</w:t>
      </w:r>
      <w:r>
        <w:rPr>
          <w:rFonts w:hint="eastAsia" w:ascii="宋体" w:hAnsi="宋体"/>
          <w:bCs/>
          <w:sz w:val="24"/>
          <w:szCs w:val="24"/>
        </w:rPr>
        <w:t>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（投标供应商如是允许以分支机构身份参加投标的，提供投标供应商分支机构的营业执照原件扫描件）</w:t>
      </w:r>
      <w:r>
        <w:rPr>
          <w:rFonts w:hint="eastAsia" w:ascii="宋体" w:hAnsi="宋体"/>
          <w:bCs/>
          <w:sz w:val="24"/>
          <w:szCs w:val="24"/>
        </w:rPr>
        <w:t>；</w:t>
      </w:r>
    </w:p>
    <w:p w14:paraId="0CC17D98">
      <w:pPr>
        <w:numPr>
          <w:ilvl w:val="2"/>
          <w:numId w:val="19"/>
        </w:numPr>
        <w:tabs>
          <w:tab w:val="left" w:pos="420"/>
          <w:tab w:val="left" w:pos="851"/>
          <w:tab w:val="left" w:pos="1155"/>
        </w:tabs>
        <w:spacing w:line="440" w:lineRule="exact"/>
        <w:ind w:left="0" w:firstLine="482"/>
        <w:rPr>
          <w:rFonts w:ascii="宋体" w:hAnsi="宋体"/>
          <w:bCs/>
          <w:sz w:val="24"/>
          <w:szCs w:val="24"/>
        </w:rPr>
      </w:pPr>
      <w:r>
        <w:rPr>
          <w:rFonts w:hint="eastAsia" w:ascii="宋体" w:hAnsi="宋体"/>
          <w:bCs/>
          <w:sz w:val="24"/>
          <w:szCs w:val="24"/>
        </w:rPr>
        <w:t>投标供应商法定代表人授权委托书</w:t>
      </w:r>
      <w:r>
        <w:rPr>
          <w:rFonts w:hint="eastAsia" w:ascii="宋体" w:hAnsi="宋体"/>
          <w:sz w:val="24"/>
          <w:szCs w:val="24"/>
        </w:rPr>
        <w:t>（</w:t>
      </w:r>
      <w:r>
        <w:rPr>
          <w:rFonts w:hint="eastAsia" w:ascii="宋体" w:hAnsi="宋体"/>
          <w:b/>
          <w:bCs/>
          <w:sz w:val="24"/>
          <w:szCs w:val="24"/>
        </w:rPr>
        <w:t>格式见附件，法定代表人亲自参加投标的除外</w:t>
      </w:r>
      <w:r>
        <w:rPr>
          <w:rFonts w:hint="eastAsia" w:ascii="宋体" w:hAnsi="宋体"/>
          <w:sz w:val="24"/>
          <w:szCs w:val="24"/>
        </w:rPr>
        <w:t>）</w:t>
      </w:r>
      <w:r>
        <w:rPr>
          <w:rFonts w:hint="eastAsia" w:ascii="宋体" w:hAnsi="宋体"/>
          <w:b/>
          <w:bCs/>
          <w:sz w:val="24"/>
          <w:szCs w:val="24"/>
        </w:rPr>
        <w:t>（投标供应商如是允许以分支机构身份参加投标的，请自行</w:t>
      </w:r>
      <w:r>
        <w:rPr>
          <w:rFonts w:ascii="宋体" w:hAnsi="宋体"/>
          <w:b/>
          <w:bCs/>
          <w:sz w:val="24"/>
          <w:szCs w:val="24"/>
        </w:rPr>
        <w:t>将“</w:t>
      </w:r>
      <w:r>
        <w:rPr>
          <w:rFonts w:hint="eastAsia" w:ascii="宋体" w:hAnsi="宋体"/>
          <w:b/>
          <w:bCs/>
          <w:sz w:val="24"/>
          <w:szCs w:val="24"/>
        </w:rPr>
        <w:t>法定代表人</w:t>
      </w:r>
      <w:r>
        <w:rPr>
          <w:rFonts w:ascii="宋体" w:hAnsi="宋体"/>
          <w:b/>
          <w:bCs/>
          <w:sz w:val="24"/>
          <w:szCs w:val="24"/>
        </w:rPr>
        <w:t>”</w:t>
      </w:r>
      <w:r>
        <w:rPr>
          <w:rFonts w:hint="eastAsia" w:ascii="宋体" w:hAnsi="宋体"/>
          <w:b/>
          <w:bCs/>
          <w:sz w:val="24"/>
          <w:szCs w:val="24"/>
        </w:rPr>
        <w:t>更改为</w:t>
      </w:r>
      <w:r>
        <w:rPr>
          <w:rFonts w:ascii="宋体" w:hAnsi="宋体"/>
          <w:b/>
          <w:bCs/>
          <w:sz w:val="24"/>
          <w:szCs w:val="24"/>
        </w:rPr>
        <w:t>“</w:t>
      </w:r>
      <w:r>
        <w:rPr>
          <w:rFonts w:hint="eastAsia" w:ascii="宋体" w:hAnsi="宋体"/>
          <w:b/>
          <w:bCs/>
          <w:sz w:val="24"/>
          <w:szCs w:val="24"/>
        </w:rPr>
        <w:t>负责人</w:t>
      </w:r>
      <w:r>
        <w:rPr>
          <w:rFonts w:ascii="宋体" w:hAnsi="宋体"/>
          <w:b/>
          <w:bCs/>
          <w:sz w:val="24"/>
          <w:szCs w:val="24"/>
        </w:rPr>
        <w:t>”</w:t>
      </w:r>
      <w:r>
        <w:rPr>
          <w:rFonts w:hint="eastAsia" w:ascii="宋体" w:hAnsi="宋体"/>
          <w:b/>
          <w:bCs/>
          <w:sz w:val="24"/>
          <w:szCs w:val="24"/>
        </w:rPr>
        <w:t>，分支机构</w:t>
      </w:r>
      <w:r>
        <w:rPr>
          <w:rFonts w:ascii="宋体" w:hAnsi="宋体"/>
          <w:b/>
          <w:bCs/>
          <w:sz w:val="24"/>
          <w:szCs w:val="24"/>
        </w:rPr>
        <w:t>投标时</w:t>
      </w:r>
      <w:r>
        <w:rPr>
          <w:rFonts w:hint="eastAsia" w:ascii="宋体" w:hAnsi="宋体"/>
          <w:b/>
          <w:bCs/>
          <w:sz w:val="24"/>
          <w:szCs w:val="24"/>
        </w:rPr>
        <w:t>涉及到招标文件</w:t>
      </w:r>
      <w:r>
        <w:rPr>
          <w:rFonts w:ascii="宋体" w:hAnsi="宋体"/>
          <w:b/>
          <w:bCs/>
          <w:sz w:val="24"/>
          <w:szCs w:val="24"/>
        </w:rPr>
        <w:t>“</w:t>
      </w:r>
      <w:r>
        <w:rPr>
          <w:rFonts w:hint="eastAsia" w:ascii="宋体" w:hAnsi="宋体"/>
          <w:b/>
          <w:bCs/>
          <w:sz w:val="24"/>
          <w:szCs w:val="24"/>
        </w:rPr>
        <w:t>法定代表人</w:t>
      </w:r>
      <w:r>
        <w:rPr>
          <w:rFonts w:ascii="宋体" w:hAnsi="宋体"/>
          <w:b/>
          <w:bCs/>
          <w:sz w:val="24"/>
          <w:szCs w:val="24"/>
        </w:rPr>
        <w:t>”</w:t>
      </w:r>
      <w:r>
        <w:rPr>
          <w:rFonts w:hint="eastAsia" w:ascii="宋体" w:hAnsi="宋体"/>
          <w:b/>
          <w:bCs/>
          <w:sz w:val="24"/>
          <w:szCs w:val="24"/>
        </w:rPr>
        <w:t>要求的部分</w:t>
      </w:r>
      <w:r>
        <w:rPr>
          <w:rFonts w:ascii="宋体" w:hAnsi="宋体"/>
          <w:b/>
          <w:bCs/>
          <w:sz w:val="24"/>
          <w:szCs w:val="24"/>
        </w:rPr>
        <w:t>，其</w:t>
      </w:r>
      <w:r>
        <w:rPr>
          <w:rFonts w:hint="eastAsia" w:ascii="宋体" w:hAnsi="宋体"/>
          <w:b/>
          <w:bCs/>
          <w:sz w:val="24"/>
          <w:szCs w:val="24"/>
        </w:rPr>
        <w:t>具体要求</w:t>
      </w:r>
      <w:r>
        <w:rPr>
          <w:rFonts w:ascii="宋体" w:hAnsi="宋体"/>
          <w:b/>
          <w:bCs/>
          <w:sz w:val="24"/>
          <w:szCs w:val="24"/>
        </w:rPr>
        <w:t>视同本条规定</w:t>
      </w:r>
      <w:r>
        <w:rPr>
          <w:rFonts w:hint="eastAsia" w:ascii="宋体" w:hAnsi="宋体"/>
          <w:b/>
          <w:bCs/>
          <w:sz w:val="24"/>
          <w:szCs w:val="24"/>
        </w:rPr>
        <w:t>）；</w:t>
      </w:r>
    </w:p>
    <w:p w14:paraId="75FBE69D">
      <w:pPr>
        <w:numPr>
          <w:ilvl w:val="2"/>
          <w:numId w:val="19"/>
        </w:numPr>
        <w:tabs>
          <w:tab w:val="left" w:pos="420"/>
          <w:tab w:val="left" w:pos="851"/>
          <w:tab w:val="left" w:pos="1155"/>
        </w:tabs>
        <w:spacing w:line="440" w:lineRule="exact"/>
        <w:ind w:left="0" w:firstLine="482"/>
        <w:rPr>
          <w:rFonts w:ascii="宋体" w:hAnsi="宋体"/>
          <w:bCs/>
          <w:sz w:val="24"/>
          <w:szCs w:val="24"/>
        </w:rPr>
      </w:pPr>
      <w:r>
        <w:rPr>
          <w:rFonts w:hint="eastAsia" w:ascii="宋体" w:hAnsi="宋体"/>
          <w:bCs/>
          <w:sz w:val="24"/>
          <w:szCs w:val="24"/>
        </w:rPr>
        <w:t>投标供应商法定代表人身份证原件扫描件（身份证应为正、反面）；</w:t>
      </w:r>
    </w:p>
    <w:p w14:paraId="5BCB104A">
      <w:pPr>
        <w:numPr>
          <w:ilvl w:val="2"/>
          <w:numId w:val="19"/>
        </w:numPr>
        <w:tabs>
          <w:tab w:val="left" w:pos="420"/>
          <w:tab w:val="left" w:pos="851"/>
          <w:tab w:val="left" w:pos="1155"/>
        </w:tabs>
        <w:spacing w:line="440" w:lineRule="exact"/>
        <w:ind w:left="0" w:firstLine="482"/>
        <w:rPr>
          <w:rFonts w:ascii="宋体" w:hAnsi="宋体"/>
          <w:bCs/>
          <w:sz w:val="24"/>
          <w:szCs w:val="24"/>
        </w:rPr>
      </w:pPr>
      <w:r>
        <w:rPr>
          <w:rFonts w:hint="eastAsia" w:ascii="宋体" w:hAnsi="宋体"/>
          <w:bCs/>
          <w:sz w:val="24"/>
          <w:szCs w:val="24"/>
        </w:rPr>
        <w:t>投标供应商法定代表人授权代表身份证原件扫描件（身份证应为正、反面，法定代表人亲自参加投标的除外）；</w:t>
      </w:r>
    </w:p>
    <w:p w14:paraId="183CDF72">
      <w:pPr>
        <w:numPr>
          <w:ilvl w:val="2"/>
          <w:numId w:val="19"/>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投标供应商提供</w:t>
      </w:r>
      <w:r>
        <w:rPr>
          <w:rFonts w:hint="eastAsia" w:ascii="宋体" w:hAnsi="宋体"/>
          <w:bCs/>
          <w:sz w:val="24"/>
          <w:szCs w:val="24"/>
          <w:lang w:eastAsia="zh-CN"/>
        </w:rPr>
        <w:t>近一年中任意一个月份(不含投标当月)</w:t>
      </w:r>
      <w:r>
        <w:rPr>
          <w:rFonts w:hint="eastAsia" w:ascii="宋体" w:hAnsi="宋体"/>
          <w:bCs/>
          <w:sz w:val="24"/>
          <w:szCs w:val="24"/>
        </w:rPr>
        <w:t>)的财务状况报告（资产负债表和利润表）或由会计师事务所出具的202</w:t>
      </w:r>
      <w:r>
        <w:rPr>
          <w:rFonts w:hint="eastAsia" w:ascii="宋体" w:hAnsi="宋体"/>
          <w:bCs/>
          <w:sz w:val="24"/>
          <w:szCs w:val="24"/>
          <w:lang w:val="en-US" w:eastAsia="zh-CN"/>
        </w:rPr>
        <w:t>3</w:t>
      </w:r>
      <w:r>
        <w:rPr>
          <w:rFonts w:hint="eastAsia" w:ascii="宋体" w:hAnsi="宋体"/>
          <w:bCs/>
          <w:sz w:val="24"/>
          <w:szCs w:val="24"/>
        </w:rPr>
        <w:t>年度的财务审计报告原件扫描件并加盖公章或签电子公章；</w:t>
      </w:r>
    </w:p>
    <w:p w14:paraId="7254D5DA">
      <w:pPr>
        <w:numPr>
          <w:ilvl w:val="2"/>
          <w:numId w:val="19"/>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投标供应商</w:t>
      </w:r>
      <w:r>
        <w:rPr>
          <w:rFonts w:hint="eastAsia" w:ascii="宋体" w:hAnsi="宋体"/>
          <w:bCs/>
          <w:sz w:val="24"/>
          <w:szCs w:val="24"/>
          <w:lang w:eastAsia="zh-CN"/>
        </w:rPr>
        <w:t>近一年中任意一个月份(不含投标当月)</w:t>
      </w:r>
      <w:r>
        <w:rPr>
          <w:rFonts w:hint="eastAsia" w:ascii="宋体" w:hAnsi="宋体"/>
          <w:bCs/>
          <w:sz w:val="24"/>
          <w:szCs w:val="24"/>
        </w:rPr>
        <w:t>)的依法缴纳税收的相关材料（提供相关主管部门证明或银行代扣证明，或者提供依法免税的主管部门出具的相应证明材料）扫描件并加盖公章或签电子公章；</w:t>
      </w:r>
    </w:p>
    <w:p w14:paraId="3B9D0A4D">
      <w:pPr>
        <w:numPr>
          <w:ilvl w:val="2"/>
          <w:numId w:val="19"/>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投标供应商</w:t>
      </w:r>
      <w:r>
        <w:rPr>
          <w:rFonts w:hint="eastAsia" w:ascii="宋体" w:hAnsi="宋体"/>
          <w:bCs/>
          <w:sz w:val="24"/>
          <w:szCs w:val="24"/>
          <w:lang w:eastAsia="zh-CN"/>
        </w:rPr>
        <w:t>近一年中任意一个月份(不含投标当月)</w:t>
      </w:r>
      <w:r>
        <w:rPr>
          <w:rFonts w:hint="eastAsia" w:ascii="宋体" w:hAnsi="宋体"/>
          <w:bCs/>
          <w:sz w:val="24"/>
          <w:szCs w:val="24"/>
        </w:rPr>
        <w:t>)的依法</w:t>
      </w:r>
      <w:r>
        <w:rPr>
          <w:rFonts w:ascii="宋体" w:hAnsi="宋体"/>
          <w:bCs/>
          <w:sz w:val="24"/>
          <w:szCs w:val="24"/>
        </w:rPr>
        <w:t>缴纳</w:t>
      </w:r>
      <w:r>
        <w:rPr>
          <w:rFonts w:hint="eastAsia" w:ascii="宋体" w:hAnsi="宋体"/>
          <w:bCs/>
          <w:sz w:val="24"/>
          <w:szCs w:val="24"/>
        </w:rPr>
        <w:t>社会保障资金的相关材料（提供相关主管部门证明或银行代扣证明，或者提供依法不需要缴纳社会保障资金的主管部门出具的证明材料）扫描件并加盖公章或签电子公章；</w:t>
      </w:r>
    </w:p>
    <w:p w14:paraId="12A0FA6D">
      <w:pPr>
        <w:numPr>
          <w:ilvl w:val="2"/>
          <w:numId w:val="19"/>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政府采购投标及履约承诺函</w:t>
      </w:r>
      <w:r>
        <w:rPr>
          <w:rFonts w:hint="eastAsia" w:ascii="宋体" w:hAnsi="宋体"/>
          <w:b/>
          <w:sz w:val="24"/>
          <w:szCs w:val="24"/>
        </w:rPr>
        <w:t>（格式见附件）</w:t>
      </w:r>
      <w:r>
        <w:rPr>
          <w:rFonts w:hint="eastAsia" w:ascii="宋体" w:hAnsi="宋体"/>
          <w:bCs/>
          <w:sz w:val="24"/>
          <w:szCs w:val="24"/>
        </w:rPr>
        <w:t>；</w:t>
      </w:r>
    </w:p>
    <w:p w14:paraId="44B3E1E4">
      <w:pPr>
        <w:numPr>
          <w:ilvl w:val="2"/>
          <w:numId w:val="19"/>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投标供应商具有有效的国家新闻或文化部门颁发的中华人民共和国出版物发行或经营许可证原件扫描件并加盖公章或签电子公章；</w:t>
      </w:r>
    </w:p>
    <w:p w14:paraId="51A0DD6C">
      <w:pPr>
        <w:numPr>
          <w:ilvl w:val="2"/>
          <w:numId w:val="19"/>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参加政府采购活动前3年内在经营活动中没有重大违法记录的书面声明（格式见附件）；</w:t>
      </w:r>
    </w:p>
    <w:p w14:paraId="235B5CCA">
      <w:pPr>
        <w:numPr>
          <w:ilvl w:val="2"/>
          <w:numId w:val="19"/>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具备履行合同所必需的设备和专业技术能力的书面声明（格式见附件）；</w:t>
      </w:r>
    </w:p>
    <w:p w14:paraId="03038216">
      <w:pPr>
        <w:numPr>
          <w:ilvl w:val="2"/>
          <w:numId w:val="19"/>
        </w:numPr>
        <w:tabs>
          <w:tab w:val="left" w:pos="420"/>
          <w:tab w:val="left" w:pos="945"/>
          <w:tab w:val="left" w:pos="1155"/>
        </w:tabs>
        <w:spacing w:line="440" w:lineRule="exact"/>
        <w:ind w:left="0" w:firstLine="482"/>
        <w:rPr>
          <w:rFonts w:ascii="宋体" w:hAnsi="宋体"/>
          <w:bCs/>
          <w:sz w:val="24"/>
          <w:szCs w:val="24"/>
        </w:rPr>
      </w:pPr>
      <w:r>
        <w:rPr>
          <w:rFonts w:hint="eastAsia" w:ascii="宋体" w:hAnsi="宋体"/>
          <w:bCs/>
          <w:sz w:val="24"/>
          <w:szCs w:val="24"/>
        </w:rPr>
        <w:t>中标包优先顺序承诺函（格式见附件）。</w:t>
      </w:r>
    </w:p>
    <w:p w14:paraId="38A22B28">
      <w:pPr>
        <w:tabs>
          <w:tab w:val="left" w:pos="420"/>
          <w:tab w:val="left" w:pos="945"/>
          <w:tab w:val="left" w:pos="1155"/>
          <w:tab w:val="left" w:pos="1378"/>
        </w:tabs>
        <w:spacing w:line="440" w:lineRule="exact"/>
        <w:ind w:firstLine="482"/>
        <w:rPr>
          <w:rFonts w:ascii="宋体" w:hAnsi="宋体"/>
          <w:bCs/>
          <w:sz w:val="24"/>
          <w:szCs w:val="24"/>
        </w:rPr>
      </w:pPr>
      <w:r>
        <w:rPr>
          <w:rFonts w:hint="eastAsia" w:ascii="宋体" w:hAnsi="宋体"/>
          <w:b/>
          <w:bCs/>
          <w:sz w:val="24"/>
          <w:szCs w:val="24"/>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05E7AF8">
      <w:pPr>
        <w:numPr>
          <w:ilvl w:val="1"/>
          <w:numId w:val="9"/>
        </w:numPr>
        <w:tabs>
          <w:tab w:val="left" w:pos="420"/>
          <w:tab w:val="left" w:pos="945"/>
        </w:tabs>
        <w:spacing w:line="440" w:lineRule="exact"/>
        <w:ind w:left="567" w:leftChars="0" w:firstLine="63" w:firstLineChars="0"/>
        <w:rPr>
          <w:rFonts w:ascii="宋体" w:hAnsi="宋体"/>
          <w:sz w:val="24"/>
          <w:szCs w:val="24"/>
        </w:rPr>
      </w:pPr>
      <w:r>
        <w:rPr>
          <w:rFonts w:hint="eastAsia" w:ascii="宋体" w:hAnsi="宋体"/>
          <w:sz w:val="24"/>
          <w:szCs w:val="24"/>
        </w:rPr>
        <w:t>补充性文件</w:t>
      </w:r>
    </w:p>
    <w:p w14:paraId="03A059FC">
      <w:pPr>
        <w:tabs>
          <w:tab w:val="left" w:pos="420"/>
          <w:tab w:val="left" w:pos="945"/>
        </w:tabs>
        <w:adjustRightInd w:val="0"/>
        <w:snapToGrid w:val="0"/>
        <w:spacing w:line="440" w:lineRule="exact"/>
        <w:ind w:firstLine="520" w:firstLineChars="217"/>
        <w:rPr>
          <w:rFonts w:ascii="宋体" w:hAnsi="宋体"/>
          <w:kern w:val="2"/>
          <w:sz w:val="24"/>
          <w:szCs w:val="24"/>
        </w:rPr>
      </w:pPr>
      <w:r>
        <w:rPr>
          <w:rFonts w:hint="eastAsia" w:ascii="宋体" w:hAnsi="宋体"/>
          <w:kern w:val="2"/>
          <w:sz w:val="24"/>
          <w:szCs w:val="24"/>
        </w:rPr>
        <w:t>①中小企业声明函；（投标供应商为中小企业的必须提供，格式见附件）</w:t>
      </w:r>
    </w:p>
    <w:p w14:paraId="39A8BC83">
      <w:pPr>
        <w:tabs>
          <w:tab w:val="left" w:pos="420"/>
          <w:tab w:val="left" w:pos="945"/>
        </w:tabs>
        <w:adjustRightInd w:val="0"/>
        <w:snapToGrid w:val="0"/>
        <w:spacing w:line="440" w:lineRule="exact"/>
        <w:ind w:firstLine="520" w:firstLineChars="217"/>
        <w:rPr>
          <w:rFonts w:ascii="宋体" w:hAnsi="宋体"/>
          <w:kern w:val="2"/>
          <w:sz w:val="24"/>
          <w:szCs w:val="24"/>
        </w:rPr>
      </w:pPr>
      <w:r>
        <w:rPr>
          <w:rFonts w:hint="eastAsia" w:ascii="宋体" w:hAnsi="宋体"/>
          <w:kern w:val="2"/>
          <w:sz w:val="24"/>
          <w:szCs w:val="24"/>
        </w:rPr>
        <w:t>②由省级以上监狱管理局、戒毒管理局（含新疆生产建设兵团）出具的属于监狱企业的证明文件复印件</w:t>
      </w:r>
    </w:p>
    <w:p w14:paraId="1954CEA0">
      <w:pPr>
        <w:tabs>
          <w:tab w:val="left" w:pos="420"/>
          <w:tab w:val="left" w:pos="945"/>
        </w:tabs>
        <w:adjustRightInd w:val="0"/>
        <w:snapToGrid w:val="0"/>
        <w:spacing w:line="440" w:lineRule="exact"/>
        <w:ind w:firstLine="520" w:firstLineChars="217"/>
        <w:rPr>
          <w:rFonts w:hint="eastAsia" w:ascii="宋体" w:hAnsi="宋体"/>
          <w:kern w:val="2"/>
          <w:sz w:val="24"/>
          <w:szCs w:val="24"/>
        </w:rPr>
      </w:pPr>
      <w:r>
        <w:rPr>
          <w:rFonts w:hint="eastAsia" w:ascii="宋体" w:hAnsi="宋体"/>
          <w:kern w:val="2"/>
          <w:sz w:val="24"/>
          <w:szCs w:val="24"/>
        </w:rPr>
        <w:t>③残疾人福利单位声明函；（投标供应商为残疾人福利单位的必须提供，格式见附件）；</w:t>
      </w:r>
    </w:p>
    <w:p w14:paraId="65878C37">
      <w:pPr>
        <w:tabs>
          <w:tab w:val="left" w:pos="420"/>
          <w:tab w:val="left" w:pos="945"/>
        </w:tabs>
        <w:adjustRightInd w:val="0"/>
        <w:snapToGrid w:val="0"/>
        <w:spacing w:line="440" w:lineRule="exact"/>
        <w:ind w:firstLine="520" w:firstLineChars="217"/>
        <w:rPr>
          <w:rFonts w:hint="eastAsia" w:ascii="宋体" w:hAnsi="宋体"/>
          <w:kern w:val="2"/>
          <w:sz w:val="24"/>
          <w:szCs w:val="24"/>
        </w:rPr>
      </w:pPr>
      <w:r>
        <w:rPr>
          <w:rFonts w:hint="eastAsia" w:ascii="宋体" w:hAnsi="宋体"/>
          <w:kern w:val="2"/>
          <w:sz w:val="24"/>
          <w:szCs w:val="24"/>
        </w:rPr>
        <w:t>④企业简介和经营情况说明；</w:t>
      </w:r>
    </w:p>
    <w:p w14:paraId="1C1B0DBF">
      <w:pPr>
        <w:tabs>
          <w:tab w:val="left" w:pos="420"/>
          <w:tab w:val="left" w:pos="945"/>
        </w:tabs>
        <w:adjustRightInd w:val="0"/>
        <w:snapToGrid w:val="0"/>
        <w:spacing w:line="440" w:lineRule="exact"/>
        <w:ind w:firstLine="520" w:firstLineChars="217"/>
        <w:rPr>
          <w:rFonts w:hint="eastAsia" w:ascii="宋体" w:hAnsi="宋体"/>
          <w:kern w:val="2"/>
          <w:sz w:val="24"/>
          <w:szCs w:val="24"/>
        </w:rPr>
      </w:pPr>
      <w:r>
        <w:rPr>
          <w:rFonts w:hint="eastAsia" w:ascii="宋体" w:hAnsi="宋体"/>
          <w:kern w:val="2"/>
          <w:sz w:val="24"/>
          <w:szCs w:val="24"/>
        </w:rPr>
        <w:t>⑤投标供应商认为必须提供的其他证明材料。</w:t>
      </w:r>
    </w:p>
    <w:p w14:paraId="54EB2437">
      <w:pPr>
        <w:tabs>
          <w:tab w:val="left" w:pos="420"/>
          <w:tab w:val="left" w:pos="945"/>
          <w:tab w:val="left" w:pos="1155"/>
        </w:tabs>
        <w:spacing w:line="440" w:lineRule="exact"/>
        <w:ind w:firstLine="482"/>
        <w:rPr>
          <w:rFonts w:ascii="宋体" w:hAnsi="宋体"/>
          <w:sz w:val="24"/>
          <w:szCs w:val="24"/>
        </w:rPr>
      </w:pPr>
      <w:r>
        <w:rPr>
          <w:rFonts w:hint="eastAsia" w:ascii="宋体" w:hAnsi="宋体"/>
          <w:b/>
          <w:bCs/>
          <w:sz w:val="24"/>
          <w:szCs w:val="24"/>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或其他</w:t>
      </w:r>
      <w:r>
        <w:rPr>
          <w:rFonts w:hint="eastAsia" w:ascii="宋体" w:hAnsi="宋体"/>
          <w:b/>
          <w:bCs/>
          <w:sz w:val="24"/>
          <w:szCs w:val="24"/>
        </w:rPr>
        <w:t>可在中国大陆有效居留的许可证明。投标供应商所提交的证明文件的完整、清晰与否，将直接影响其投标文件的审核和评分结果。</w:t>
      </w:r>
    </w:p>
    <w:p w14:paraId="5BD924ED">
      <w:pPr>
        <w:numPr>
          <w:ilvl w:val="0"/>
          <w:numId w:val="18"/>
        </w:numPr>
        <w:tabs>
          <w:tab w:val="left" w:pos="525"/>
          <w:tab w:val="left" w:pos="709"/>
        </w:tabs>
        <w:spacing w:line="440" w:lineRule="exact"/>
        <w:ind w:left="-2" w:firstLine="482"/>
        <w:rPr>
          <w:rFonts w:ascii="宋体" w:hAnsi="宋体"/>
          <w:bCs/>
          <w:sz w:val="24"/>
          <w:szCs w:val="24"/>
        </w:rPr>
      </w:pPr>
      <w:r>
        <w:rPr>
          <w:rFonts w:hint="eastAsia" w:ascii="宋体" w:hAnsi="宋体"/>
          <w:bCs/>
          <w:sz w:val="24"/>
          <w:szCs w:val="24"/>
        </w:rPr>
        <w:t>开标一览表（格式见附件）</w:t>
      </w:r>
    </w:p>
    <w:p w14:paraId="346A74DC">
      <w:pPr>
        <w:spacing w:line="440" w:lineRule="exact"/>
        <w:ind w:firstLine="482"/>
        <w:rPr>
          <w:rFonts w:ascii="宋体" w:hAnsi="宋体"/>
          <w:bCs/>
          <w:sz w:val="24"/>
          <w:szCs w:val="24"/>
        </w:rPr>
      </w:pPr>
      <w:r>
        <w:rPr>
          <w:rFonts w:hint="eastAsia" w:ascii="宋体" w:hAnsi="宋体"/>
          <w:b/>
          <w:bCs/>
          <w:sz w:val="24"/>
          <w:szCs w:val="24"/>
        </w:rPr>
        <w:t>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311F0D0">
      <w:pPr>
        <w:numPr>
          <w:ilvl w:val="0"/>
          <w:numId w:val="18"/>
        </w:numPr>
        <w:tabs>
          <w:tab w:val="left" w:pos="525"/>
          <w:tab w:val="left" w:pos="709"/>
        </w:tabs>
        <w:spacing w:line="440" w:lineRule="exact"/>
        <w:ind w:left="-2" w:firstLine="482"/>
        <w:rPr>
          <w:rFonts w:ascii="宋体" w:hAnsi="宋体"/>
          <w:bCs/>
          <w:sz w:val="24"/>
          <w:szCs w:val="24"/>
        </w:rPr>
      </w:pPr>
      <w:r>
        <w:rPr>
          <w:rFonts w:hint="eastAsia" w:ascii="宋体" w:hAnsi="宋体"/>
          <w:bCs/>
          <w:sz w:val="24"/>
          <w:szCs w:val="24"/>
        </w:rPr>
        <w:t>偏离表（格式见附件）</w:t>
      </w:r>
    </w:p>
    <w:p w14:paraId="1250540D">
      <w:pPr>
        <w:numPr>
          <w:ilvl w:val="0"/>
          <w:numId w:val="18"/>
        </w:numPr>
        <w:tabs>
          <w:tab w:val="left" w:pos="525"/>
          <w:tab w:val="left" w:pos="709"/>
        </w:tabs>
        <w:spacing w:line="440" w:lineRule="exact"/>
        <w:ind w:left="-2" w:firstLine="482"/>
        <w:rPr>
          <w:rFonts w:ascii="宋体" w:hAnsi="宋体"/>
          <w:bCs/>
          <w:sz w:val="24"/>
          <w:szCs w:val="24"/>
        </w:rPr>
      </w:pPr>
      <w:r>
        <w:rPr>
          <w:rFonts w:hint="eastAsia" w:ascii="宋体" w:hAnsi="宋体"/>
          <w:bCs/>
          <w:sz w:val="24"/>
          <w:szCs w:val="24"/>
        </w:rPr>
        <w:t>企业类似业绩一览表（格式见附件）</w:t>
      </w:r>
    </w:p>
    <w:p w14:paraId="2EB52D32">
      <w:pPr>
        <w:numPr>
          <w:ilvl w:val="0"/>
          <w:numId w:val="18"/>
        </w:numPr>
        <w:tabs>
          <w:tab w:val="left" w:pos="525"/>
          <w:tab w:val="left" w:pos="709"/>
        </w:tabs>
        <w:spacing w:line="440" w:lineRule="exact"/>
        <w:ind w:left="-2" w:firstLine="482"/>
        <w:rPr>
          <w:rFonts w:ascii="宋体" w:hAnsi="宋体"/>
          <w:bCs/>
          <w:sz w:val="24"/>
          <w:szCs w:val="24"/>
        </w:rPr>
      </w:pPr>
      <w:r>
        <w:rPr>
          <w:rFonts w:hint="eastAsia" w:ascii="宋体" w:hAnsi="宋体"/>
          <w:bCs/>
          <w:sz w:val="24"/>
          <w:szCs w:val="24"/>
        </w:rPr>
        <w:t>评分标准中对应</w:t>
      </w:r>
      <w:r>
        <w:rPr>
          <w:rFonts w:ascii="宋体" w:hAnsi="宋体"/>
          <w:bCs/>
          <w:sz w:val="24"/>
          <w:szCs w:val="24"/>
        </w:rPr>
        <w:t>的其他</w:t>
      </w:r>
      <w:r>
        <w:rPr>
          <w:rFonts w:hint="eastAsia" w:ascii="宋体" w:hAnsi="宋体"/>
          <w:bCs/>
          <w:sz w:val="24"/>
          <w:szCs w:val="24"/>
        </w:rPr>
        <w:t>所需证明材料（如有自行添加）</w:t>
      </w:r>
    </w:p>
    <w:p w14:paraId="7793B306">
      <w:pPr>
        <w:numPr>
          <w:ilvl w:val="0"/>
          <w:numId w:val="18"/>
        </w:numPr>
        <w:tabs>
          <w:tab w:val="left" w:pos="525"/>
          <w:tab w:val="left" w:pos="709"/>
        </w:tabs>
        <w:spacing w:line="440" w:lineRule="exact"/>
        <w:ind w:left="-2" w:firstLine="482"/>
        <w:rPr>
          <w:rFonts w:ascii="宋体" w:hAnsi="宋体"/>
          <w:bCs/>
          <w:sz w:val="24"/>
          <w:szCs w:val="24"/>
        </w:rPr>
      </w:pPr>
      <w:r>
        <w:rPr>
          <w:rFonts w:hint="eastAsia" w:ascii="宋体" w:hAnsi="宋体"/>
          <w:bCs/>
          <w:sz w:val="24"/>
          <w:szCs w:val="24"/>
        </w:rPr>
        <w:t>要求采购人提供的配合（如有自拟并自行添加）</w:t>
      </w:r>
    </w:p>
    <w:p w14:paraId="7847E18A">
      <w:pPr>
        <w:numPr>
          <w:ilvl w:val="0"/>
          <w:numId w:val="18"/>
        </w:numPr>
        <w:tabs>
          <w:tab w:val="left" w:pos="525"/>
          <w:tab w:val="left" w:pos="709"/>
        </w:tabs>
        <w:spacing w:line="440" w:lineRule="exact"/>
        <w:ind w:left="-2" w:firstLine="482"/>
        <w:rPr>
          <w:rFonts w:ascii="宋体" w:hAnsi="宋体"/>
          <w:bCs/>
          <w:sz w:val="24"/>
          <w:szCs w:val="24"/>
        </w:rPr>
      </w:pPr>
      <w:r>
        <w:rPr>
          <w:rFonts w:hint="eastAsia" w:ascii="宋体" w:hAnsi="宋体"/>
          <w:bCs/>
          <w:sz w:val="24"/>
          <w:szCs w:val="24"/>
        </w:rPr>
        <w:t>其它（投标供应商认为有必要提供的声明和文件，如有自拟并自行添加）</w:t>
      </w:r>
    </w:p>
    <w:p w14:paraId="78A46EC7">
      <w:pPr>
        <w:spacing w:line="440" w:lineRule="exact"/>
        <w:ind w:firstLine="482"/>
        <w:rPr>
          <w:rFonts w:ascii="宋体" w:hAnsi="宋体"/>
          <w:b/>
          <w:sz w:val="24"/>
          <w:szCs w:val="24"/>
        </w:rPr>
      </w:pPr>
      <w:r>
        <w:rPr>
          <w:rFonts w:hint="eastAsia" w:ascii="宋体" w:hAnsi="宋体"/>
          <w:b/>
          <w:sz w:val="24"/>
          <w:szCs w:val="24"/>
        </w:rPr>
        <w:t>第二部分：技术标</w:t>
      </w:r>
    </w:p>
    <w:p w14:paraId="573ACE0A">
      <w:pPr>
        <w:spacing w:line="440" w:lineRule="exact"/>
        <w:ind w:firstLine="482"/>
        <w:rPr>
          <w:rFonts w:ascii="宋体" w:hAnsi="宋体"/>
          <w:sz w:val="24"/>
        </w:rPr>
      </w:pPr>
      <w:r>
        <w:rPr>
          <w:rFonts w:hint="eastAsia" w:ascii="宋体" w:hAnsi="宋体"/>
          <w:sz w:val="24"/>
        </w:rPr>
        <w:t>1.供货管理安排方案及措施</w:t>
      </w:r>
    </w:p>
    <w:p w14:paraId="05FF3851">
      <w:pPr>
        <w:spacing w:line="440" w:lineRule="exact"/>
        <w:ind w:firstLine="482"/>
        <w:rPr>
          <w:rFonts w:ascii="宋体" w:hAnsi="宋体"/>
          <w:sz w:val="24"/>
        </w:rPr>
      </w:pPr>
      <w:r>
        <w:rPr>
          <w:rFonts w:hint="eastAsia" w:ascii="宋体" w:hAnsi="宋体"/>
          <w:sz w:val="24"/>
        </w:rPr>
        <w:t>2.质量管理措施</w:t>
      </w:r>
    </w:p>
    <w:p w14:paraId="2B20375F">
      <w:pPr>
        <w:spacing w:line="440" w:lineRule="exact"/>
        <w:ind w:firstLine="482"/>
        <w:rPr>
          <w:rFonts w:ascii="宋体" w:hAnsi="宋体"/>
          <w:sz w:val="24"/>
        </w:rPr>
      </w:pPr>
      <w:r>
        <w:rPr>
          <w:rFonts w:hint="eastAsia" w:ascii="宋体" w:hAnsi="宋体"/>
          <w:sz w:val="24"/>
        </w:rPr>
        <w:t>3.书目加工服务方案</w:t>
      </w:r>
    </w:p>
    <w:p w14:paraId="0DF8F6FB">
      <w:pPr>
        <w:spacing w:line="440" w:lineRule="exact"/>
        <w:ind w:firstLine="482"/>
        <w:rPr>
          <w:rFonts w:ascii="宋体" w:hAnsi="宋体"/>
          <w:sz w:val="24"/>
        </w:rPr>
      </w:pPr>
      <w:r>
        <w:rPr>
          <w:rFonts w:hint="eastAsia" w:ascii="宋体" w:hAnsi="宋体"/>
          <w:sz w:val="24"/>
        </w:rPr>
        <w:t>4.物流配送方案</w:t>
      </w:r>
    </w:p>
    <w:p w14:paraId="2327A8E4">
      <w:pPr>
        <w:spacing w:line="440" w:lineRule="exact"/>
        <w:ind w:firstLine="482"/>
        <w:rPr>
          <w:rFonts w:ascii="宋体" w:hAnsi="宋体"/>
          <w:sz w:val="24"/>
        </w:rPr>
      </w:pPr>
      <w:r>
        <w:rPr>
          <w:rFonts w:hint="eastAsia" w:ascii="宋体" w:hAnsi="宋体"/>
          <w:sz w:val="24"/>
        </w:rPr>
        <w:t>5.售后服务方案</w:t>
      </w:r>
    </w:p>
    <w:p w14:paraId="43870506">
      <w:pPr>
        <w:spacing w:line="440" w:lineRule="exact"/>
        <w:ind w:firstLine="482"/>
        <w:rPr>
          <w:rFonts w:ascii="宋体" w:hAnsi="宋体"/>
          <w:sz w:val="24"/>
        </w:rPr>
      </w:pPr>
      <w:r>
        <w:rPr>
          <w:rFonts w:hint="eastAsia" w:ascii="宋体" w:hAnsi="宋体"/>
          <w:sz w:val="24"/>
        </w:rPr>
        <w:t>6.特色服务和优惠条件</w:t>
      </w:r>
    </w:p>
    <w:p w14:paraId="2DD89AFC">
      <w:pPr>
        <w:numPr>
          <w:ilvl w:val="0"/>
          <w:numId w:val="17"/>
        </w:numPr>
        <w:tabs>
          <w:tab w:val="left" w:pos="0"/>
          <w:tab w:val="left" w:pos="315"/>
          <w:tab w:val="left" w:pos="525"/>
          <w:tab w:val="left" w:pos="945"/>
          <w:tab w:val="left" w:pos="1050"/>
        </w:tabs>
        <w:spacing w:line="440" w:lineRule="exact"/>
        <w:ind w:left="0" w:firstLine="482"/>
        <w:rPr>
          <w:rFonts w:ascii="宋体" w:hAnsi="宋体"/>
          <w:bCs/>
          <w:sz w:val="24"/>
          <w:szCs w:val="24"/>
        </w:rPr>
      </w:pPr>
      <w:r>
        <w:rPr>
          <w:rFonts w:hint="eastAsia" w:ascii="宋体" w:hAnsi="宋体"/>
          <w:bCs/>
          <w:sz w:val="24"/>
          <w:szCs w:val="24"/>
        </w:rPr>
        <w:t>我方同意按招标文件中的规定，本投标文件投标的有效期限为开标之日起90天。</w:t>
      </w:r>
    </w:p>
    <w:p w14:paraId="69BE8D49">
      <w:pPr>
        <w:numPr>
          <w:ilvl w:val="0"/>
          <w:numId w:val="17"/>
        </w:numPr>
        <w:tabs>
          <w:tab w:val="left" w:pos="0"/>
          <w:tab w:val="left" w:pos="315"/>
          <w:tab w:val="left" w:pos="525"/>
          <w:tab w:val="left" w:pos="945"/>
          <w:tab w:val="left" w:pos="1050"/>
        </w:tabs>
        <w:spacing w:line="440" w:lineRule="exact"/>
        <w:ind w:left="0" w:firstLine="482"/>
        <w:rPr>
          <w:rFonts w:ascii="宋体" w:hAnsi="宋体"/>
          <w:bCs/>
          <w:sz w:val="24"/>
          <w:szCs w:val="24"/>
        </w:rPr>
      </w:pPr>
      <w:r>
        <w:rPr>
          <w:rFonts w:hint="eastAsia" w:ascii="宋体" w:hAnsi="宋体"/>
          <w:bCs/>
          <w:sz w:val="24"/>
          <w:szCs w:val="24"/>
        </w:rPr>
        <w:t>如果我方的投标文件被接受，我方将履行招标文件中规定的每一项要求，按期、按质、按量，履行合同义务。</w:t>
      </w:r>
    </w:p>
    <w:p w14:paraId="4E3F1E42">
      <w:pPr>
        <w:numPr>
          <w:ilvl w:val="0"/>
          <w:numId w:val="17"/>
        </w:numPr>
        <w:tabs>
          <w:tab w:val="left" w:pos="0"/>
          <w:tab w:val="left" w:pos="315"/>
          <w:tab w:val="left" w:pos="525"/>
          <w:tab w:val="left" w:pos="945"/>
          <w:tab w:val="left" w:pos="1050"/>
        </w:tabs>
        <w:spacing w:line="440" w:lineRule="exact"/>
        <w:ind w:left="0" w:firstLine="482"/>
        <w:rPr>
          <w:rFonts w:ascii="宋体" w:hAnsi="宋体"/>
          <w:bCs/>
          <w:sz w:val="24"/>
          <w:szCs w:val="24"/>
        </w:rPr>
      </w:pPr>
      <w:r>
        <w:rPr>
          <w:rFonts w:hint="eastAsia" w:ascii="宋体" w:hAnsi="宋体"/>
          <w:bCs/>
          <w:sz w:val="24"/>
          <w:szCs w:val="24"/>
        </w:rPr>
        <w:t>我方认为贵方有权决定中标者。</w:t>
      </w:r>
    </w:p>
    <w:p w14:paraId="6678A3AA">
      <w:pPr>
        <w:numPr>
          <w:ilvl w:val="0"/>
          <w:numId w:val="17"/>
        </w:numPr>
        <w:tabs>
          <w:tab w:val="left" w:pos="0"/>
          <w:tab w:val="left" w:pos="315"/>
          <w:tab w:val="left" w:pos="525"/>
          <w:tab w:val="left" w:pos="945"/>
          <w:tab w:val="left" w:pos="1050"/>
        </w:tabs>
        <w:spacing w:line="440" w:lineRule="exact"/>
        <w:ind w:left="0" w:firstLine="482"/>
        <w:rPr>
          <w:rFonts w:ascii="宋体" w:hAnsi="宋体"/>
          <w:bCs/>
          <w:sz w:val="24"/>
          <w:szCs w:val="24"/>
        </w:rPr>
      </w:pPr>
      <w:r>
        <w:rPr>
          <w:rFonts w:hint="eastAsia" w:ascii="宋体" w:hAnsi="宋体"/>
          <w:bCs/>
          <w:sz w:val="24"/>
          <w:szCs w:val="24"/>
        </w:rPr>
        <w:t>我方愿意遵守《中华人民共和国政府采购法》，并按《中华人民共和国民法典》、财政部《政府采购货物和服务招标投标管理办法》</w:t>
      </w:r>
      <w:r>
        <w:rPr>
          <w:rFonts w:hint="eastAsia" w:ascii="宋体" w:hAnsi="宋体"/>
          <w:sz w:val="24"/>
          <w:szCs w:val="24"/>
        </w:rPr>
        <w:t>和</w:t>
      </w:r>
      <w:r>
        <w:rPr>
          <w:rFonts w:hint="eastAsia" w:ascii="宋体" w:hAnsi="宋体"/>
          <w:bCs/>
          <w:sz w:val="24"/>
          <w:szCs w:val="24"/>
        </w:rPr>
        <w:t>合同条款履行自己的全部责任。在合同履行过程中，双方如有争议，同意由单位协调解决，并按相关法规和有关文件规定处理。</w:t>
      </w:r>
    </w:p>
    <w:p w14:paraId="3D2B9ADB">
      <w:pPr>
        <w:numPr>
          <w:ilvl w:val="0"/>
          <w:numId w:val="17"/>
        </w:numPr>
        <w:tabs>
          <w:tab w:val="left" w:pos="0"/>
          <w:tab w:val="left" w:pos="315"/>
          <w:tab w:val="left" w:pos="525"/>
          <w:tab w:val="left" w:pos="945"/>
          <w:tab w:val="left" w:pos="1050"/>
        </w:tabs>
        <w:spacing w:line="440" w:lineRule="exact"/>
        <w:ind w:left="0" w:firstLine="482"/>
        <w:rPr>
          <w:rFonts w:ascii="宋体" w:hAnsi="宋体"/>
          <w:bCs/>
          <w:sz w:val="24"/>
          <w:szCs w:val="24"/>
        </w:rPr>
      </w:pPr>
      <w:r>
        <w:rPr>
          <w:rFonts w:hint="eastAsia" w:ascii="宋体" w:hAnsi="宋体"/>
          <w:bCs/>
          <w:sz w:val="24"/>
          <w:szCs w:val="24"/>
        </w:rPr>
        <w:t>我方认可并遵守招标文件的所有规定，放弃对招标文件提出质疑的权利。</w:t>
      </w:r>
    </w:p>
    <w:p w14:paraId="4CE0A531">
      <w:pPr>
        <w:numPr>
          <w:ilvl w:val="0"/>
          <w:numId w:val="17"/>
        </w:numPr>
        <w:tabs>
          <w:tab w:val="left" w:pos="0"/>
          <w:tab w:val="left" w:pos="315"/>
          <w:tab w:val="left" w:pos="525"/>
          <w:tab w:val="left" w:pos="945"/>
          <w:tab w:val="left" w:pos="1050"/>
          <w:tab w:val="clear" w:pos="552"/>
        </w:tabs>
        <w:spacing w:line="440" w:lineRule="exact"/>
        <w:ind w:left="0" w:firstLine="482"/>
        <w:rPr>
          <w:rFonts w:ascii="宋体" w:hAnsi="宋体"/>
          <w:bCs/>
          <w:sz w:val="24"/>
          <w:szCs w:val="24"/>
        </w:rPr>
      </w:pPr>
      <w:r>
        <w:rPr>
          <w:rFonts w:hint="eastAsia" w:ascii="宋体" w:hAnsi="宋体"/>
          <w:bCs/>
          <w:sz w:val="24"/>
          <w:szCs w:val="24"/>
        </w:rPr>
        <w:t>如果我方被确定为中标供应商，且我方如无不可抗力，又未履行招标文件、投标文件和合同条款的，一经查实，我方愿意赔偿由此而造成的一切损失，并同意接受按招标文件的相关要求对我方进行的处理。</w:t>
      </w:r>
    </w:p>
    <w:p w14:paraId="612E1646">
      <w:pPr>
        <w:numPr>
          <w:ilvl w:val="0"/>
          <w:numId w:val="17"/>
        </w:numPr>
        <w:tabs>
          <w:tab w:val="left" w:pos="0"/>
          <w:tab w:val="left" w:pos="315"/>
          <w:tab w:val="left" w:pos="525"/>
          <w:tab w:val="left" w:pos="945"/>
          <w:tab w:val="left" w:pos="1050"/>
        </w:tabs>
        <w:spacing w:line="440" w:lineRule="exact"/>
        <w:ind w:left="0" w:firstLine="482"/>
        <w:rPr>
          <w:rFonts w:ascii="宋体" w:hAnsi="宋体"/>
          <w:bCs/>
          <w:sz w:val="24"/>
          <w:szCs w:val="24"/>
        </w:rPr>
      </w:pPr>
      <w:r>
        <w:rPr>
          <w:rFonts w:hint="eastAsia" w:ascii="宋体" w:hAnsi="宋体"/>
          <w:bCs/>
          <w:sz w:val="24"/>
          <w:szCs w:val="24"/>
        </w:rPr>
        <w:t>我方决不提供虚假材料谋取中标、决不采取不正当手段诋毁、排挤其他供应商、决不与采购人、</w:t>
      </w:r>
      <w:r>
        <w:rPr>
          <w:rFonts w:ascii="宋体" w:hAnsi="宋体"/>
          <w:bCs/>
          <w:sz w:val="24"/>
          <w:szCs w:val="24"/>
        </w:rPr>
        <w:t>其他</w:t>
      </w:r>
      <w:r>
        <w:rPr>
          <w:rFonts w:hint="eastAsia" w:ascii="宋体" w:hAnsi="宋体"/>
          <w:bCs/>
          <w:sz w:val="24"/>
          <w:szCs w:val="24"/>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40197497">
      <w:pPr>
        <w:spacing w:line="440" w:lineRule="exact"/>
        <w:ind w:firstLine="482"/>
        <w:rPr>
          <w:rFonts w:ascii="宋体" w:hAnsi="宋体"/>
          <w:bCs/>
          <w:sz w:val="24"/>
          <w:szCs w:val="24"/>
        </w:rPr>
      </w:pPr>
    </w:p>
    <w:p w14:paraId="2B9A93AE">
      <w:pPr>
        <w:spacing w:line="440" w:lineRule="exact"/>
        <w:ind w:firstLine="482"/>
        <w:rPr>
          <w:rFonts w:ascii="宋体" w:hAnsi="宋体"/>
          <w:bCs/>
          <w:sz w:val="24"/>
          <w:szCs w:val="24"/>
        </w:rPr>
      </w:pPr>
      <w:r>
        <w:rPr>
          <w:rFonts w:hint="eastAsia" w:ascii="宋体" w:hAnsi="宋体"/>
          <w:bCs/>
          <w:sz w:val="24"/>
          <w:szCs w:val="24"/>
        </w:rPr>
        <w:t xml:space="preserve">投标供应商（盖章）：     </w:t>
      </w:r>
    </w:p>
    <w:p w14:paraId="64205758">
      <w:pPr>
        <w:spacing w:line="440" w:lineRule="exact"/>
        <w:ind w:firstLine="482"/>
        <w:rPr>
          <w:rFonts w:ascii="宋体" w:hAnsi="宋体"/>
          <w:bCs/>
          <w:sz w:val="24"/>
          <w:szCs w:val="24"/>
        </w:rPr>
      </w:pPr>
      <w:r>
        <w:rPr>
          <w:rFonts w:hint="eastAsia" w:ascii="宋体" w:hAnsi="宋体"/>
          <w:bCs/>
          <w:sz w:val="24"/>
          <w:szCs w:val="24"/>
        </w:rPr>
        <w:t>法定代表人或法定代表人授权代表签字或盖章：</w:t>
      </w:r>
    </w:p>
    <w:p w14:paraId="47C3C2B4">
      <w:pPr>
        <w:spacing w:line="440" w:lineRule="exact"/>
        <w:ind w:firstLine="482"/>
        <w:rPr>
          <w:rFonts w:ascii="宋体" w:hAnsi="宋体"/>
          <w:bCs/>
          <w:sz w:val="24"/>
          <w:szCs w:val="24"/>
        </w:rPr>
      </w:pPr>
      <w:r>
        <w:rPr>
          <w:rFonts w:hint="eastAsia" w:ascii="宋体" w:hAnsi="宋体"/>
          <w:bCs/>
          <w:sz w:val="24"/>
          <w:szCs w:val="24"/>
        </w:rPr>
        <w:t>电话：                              传真：</w:t>
      </w:r>
    </w:p>
    <w:p w14:paraId="3C115745">
      <w:pPr>
        <w:spacing w:line="440" w:lineRule="exact"/>
        <w:ind w:firstLine="482"/>
        <w:rPr>
          <w:rFonts w:ascii="宋体" w:hAnsi="宋体"/>
          <w:bCs/>
          <w:sz w:val="24"/>
          <w:szCs w:val="24"/>
        </w:rPr>
      </w:pPr>
      <w:r>
        <w:rPr>
          <w:rFonts w:hint="eastAsia" w:ascii="宋体" w:hAnsi="宋体"/>
          <w:bCs/>
          <w:sz w:val="24"/>
          <w:szCs w:val="24"/>
        </w:rPr>
        <w:t>通讯地址：                          邮编：</w:t>
      </w:r>
    </w:p>
    <w:p w14:paraId="444F2C8C">
      <w:pPr>
        <w:spacing w:line="440" w:lineRule="exact"/>
        <w:ind w:firstLine="482"/>
        <w:rPr>
          <w:rFonts w:ascii="宋体" w:hAnsi="宋体"/>
          <w:bCs/>
          <w:sz w:val="24"/>
          <w:szCs w:val="24"/>
        </w:rPr>
      </w:pPr>
      <w:r>
        <w:rPr>
          <w:rFonts w:hint="eastAsia" w:ascii="宋体" w:hAnsi="宋体"/>
          <w:bCs/>
          <w:sz w:val="24"/>
          <w:szCs w:val="24"/>
        </w:rPr>
        <w:t xml:space="preserve">开户行： </w:t>
      </w:r>
      <w:r>
        <w:rPr>
          <w:rFonts w:ascii="宋体" w:hAnsi="宋体"/>
          <w:bCs/>
          <w:sz w:val="24"/>
          <w:szCs w:val="24"/>
        </w:rPr>
        <w:t xml:space="preserve">                           </w:t>
      </w:r>
      <w:r>
        <w:rPr>
          <w:rFonts w:hint="eastAsia" w:ascii="宋体" w:hAnsi="宋体"/>
          <w:bCs/>
          <w:sz w:val="24"/>
          <w:szCs w:val="24"/>
        </w:rPr>
        <w:t>开户行账号：</w:t>
      </w:r>
    </w:p>
    <w:p w14:paraId="2C6CD0ED">
      <w:pPr>
        <w:pageBreakBefore/>
        <w:ind w:firstLine="482"/>
        <w:outlineLvl w:val="0"/>
        <w:rPr>
          <w:rFonts w:ascii="宋体" w:hAnsi="宋体"/>
          <w:bCs/>
          <w:sz w:val="24"/>
          <w:szCs w:val="24"/>
        </w:rPr>
      </w:pPr>
      <w:bookmarkStart w:id="146" w:name="_Toc116946354"/>
      <w:bookmarkStart w:id="147" w:name="_Toc39873186"/>
      <w:bookmarkStart w:id="148" w:name="_Toc39873231"/>
      <w:bookmarkStart w:id="149" w:name="_Toc36850798"/>
      <w:bookmarkStart w:id="150" w:name="_Toc98277374"/>
      <w:bookmarkStart w:id="151" w:name="_Toc39873187"/>
      <w:bookmarkStart w:id="152" w:name="_Toc39873232"/>
      <w:bookmarkStart w:id="153" w:name="_Toc36850799"/>
      <w:r>
        <w:rPr>
          <w:rFonts w:hint="eastAsia" w:ascii="宋体" w:hAnsi="宋体"/>
          <w:bCs/>
          <w:sz w:val="24"/>
          <w:szCs w:val="24"/>
        </w:rPr>
        <w:t>（二）（投标供应商）关于资格的声明函（格式）：</w:t>
      </w:r>
      <w:bookmarkEnd w:id="146"/>
      <w:bookmarkEnd w:id="147"/>
      <w:bookmarkEnd w:id="148"/>
      <w:bookmarkEnd w:id="149"/>
      <w:bookmarkEnd w:id="150"/>
    </w:p>
    <w:p w14:paraId="6597E2B2">
      <w:pPr>
        <w:spacing w:line="360" w:lineRule="auto"/>
        <w:ind w:firstLine="560"/>
        <w:jc w:val="center"/>
        <w:rPr>
          <w:rFonts w:ascii="宋体" w:hAnsi="宋体"/>
          <w:b/>
          <w:sz w:val="28"/>
          <w:szCs w:val="28"/>
        </w:rPr>
      </w:pPr>
      <w:bookmarkStart w:id="154" w:name="报价方关于资格的声明函（格式）"/>
      <w:bookmarkEnd w:id="154"/>
    </w:p>
    <w:p w14:paraId="0EE0B543">
      <w:pPr>
        <w:spacing w:line="360" w:lineRule="auto"/>
        <w:ind w:firstLine="562"/>
        <w:jc w:val="center"/>
        <w:rPr>
          <w:rFonts w:ascii="宋体" w:hAnsi="宋体"/>
          <w:b/>
          <w:sz w:val="28"/>
          <w:szCs w:val="28"/>
        </w:rPr>
      </w:pPr>
      <w:r>
        <w:rPr>
          <w:rFonts w:hint="eastAsia" w:ascii="宋体" w:hAnsi="宋体"/>
          <w:b/>
          <w:sz w:val="28"/>
          <w:szCs w:val="28"/>
        </w:rPr>
        <w:t>关于资格的声明函</w:t>
      </w:r>
    </w:p>
    <w:p w14:paraId="5D9682B6">
      <w:pPr>
        <w:spacing w:line="480" w:lineRule="auto"/>
        <w:ind w:firstLine="482"/>
        <w:jc w:val="center"/>
        <w:rPr>
          <w:rFonts w:ascii="宋体" w:hAnsi="宋体"/>
          <w:bCs/>
          <w:sz w:val="24"/>
          <w:szCs w:val="24"/>
        </w:rPr>
      </w:pPr>
      <w:r>
        <w:rPr>
          <w:rFonts w:hint="eastAsia" w:ascii="宋体" w:hAnsi="宋体"/>
          <w:bCs/>
          <w:sz w:val="24"/>
          <w:szCs w:val="24"/>
        </w:rPr>
        <w:t>项目编号：</w:t>
      </w:r>
    </w:p>
    <w:p w14:paraId="722162DF">
      <w:pPr>
        <w:tabs>
          <w:tab w:val="left" w:pos="6300"/>
        </w:tabs>
        <w:spacing w:line="480" w:lineRule="auto"/>
        <w:ind w:firstLine="482"/>
        <w:jc w:val="left"/>
        <w:rPr>
          <w:rFonts w:ascii="宋体" w:hAnsi="宋体"/>
          <w:bCs/>
          <w:sz w:val="24"/>
          <w:szCs w:val="24"/>
        </w:rPr>
      </w:pPr>
      <w:r>
        <w:rPr>
          <w:rFonts w:hint="eastAsia" w:ascii="宋体" w:hAnsi="宋体"/>
          <w:bCs/>
          <w:sz w:val="24"/>
          <w:szCs w:val="24"/>
        </w:rPr>
        <w:t>无锡市梁溪区图书馆：</w:t>
      </w:r>
    </w:p>
    <w:p w14:paraId="05DAEE4A">
      <w:pPr>
        <w:spacing w:line="480" w:lineRule="auto"/>
        <w:ind w:firstLine="482"/>
        <w:rPr>
          <w:rFonts w:ascii="宋体" w:hAnsi="宋体"/>
          <w:bCs/>
          <w:sz w:val="24"/>
          <w:szCs w:val="24"/>
        </w:rPr>
      </w:pPr>
      <w:r>
        <w:rPr>
          <w:rFonts w:hint="eastAsia" w:ascii="宋体" w:hAnsi="宋体"/>
          <w:bCs/>
          <w:sz w:val="24"/>
          <w:szCs w:val="24"/>
        </w:rPr>
        <w:t>我公司（单位）参加本次项目（</w:t>
      </w:r>
      <w:r>
        <w:rPr>
          <w:rFonts w:hint="eastAsia" w:ascii="宋体" w:hAnsi="宋体"/>
          <w:bCs/>
          <w:sz w:val="24"/>
          <w:szCs w:val="24"/>
          <w:lang w:eastAsia="zh-CN"/>
        </w:rPr>
        <w:t>无锡市梁溪区图书馆2025年度图书采购项目</w:t>
      </w:r>
      <w:r>
        <w:rPr>
          <w:rFonts w:hint="eastAsia" w:ascii="宋体" w:hAnsi="宋体"/>
          <w:bCs/>
          <w:sz w:val="24"/>
          <w:szCs w:val="24"/>
        </w:rPr>
        <w:t>）政府采购活动前三年内，在经营活动中没有重大违法记录，我公司（单位）愿针对本次项目（</w:t>
      </w:r>
      <w:r>
        <w:rPr>
          <w:rFonts w:hint="eastAsia" w:ascii="宋体" w:hAnsi="宋体"/>
          <w:bCs/>
          <w:sz w:val="24"/>
          <w:szCs w:val="24"/>
          <w:lang w:eastAsia="zh-CN"/>
        </w:rPr>
        <w:t>无锡市梁溪区图书馆2025年度图书采购项目</w:t>
      </w:r>
      <w:r>
        <w:rPr>
          <w:rFonts w:hint="eastAsia" w:ascii="宋体" w:hAnsi="宋体"/>
          <w:bCs/>
          <w:sz w:val="24"/>
          <w:szCs w:val="24"/>
        </w:rPr>
        <w:t>）</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w:t>
      </w:r>
      <w:r>
        <w:rPr>
          <w:rFonts w:hint="eastAsia" w:ascii="宋体" w:hAnsi="宋体"/>
          <w:bCs/>
          <w:sz w:val="24"/>
          <w:szCs w:val="24"/>
        </w:rPr>
        <w:t>包名称</w:t>
      </w:r>
      <w:r>
        <w:rPr>
          <w:rFonts w:ascii="宋体" w:hAnsi="宋体"/>
          <w:bCs/>
          <w:sz w:val="24"/>
          <w:szCs w:val="24"/>
        </w:rPr>
        <w:t>）</w:t>
      </w:r>
      <w:r>
        <w:rPr>
          <w:rFonts w:hint="eastAsia" w:ascii="宋体" w:hAnsi="宋体"/>
          <w:bCs/>
          <w:sz w:val="24"/>
          <w:szCs w:val="24"/>
        </w:rPr>
        <w:t>进行投标，投标文件中所有关于投标资格的文件、证明、陈述均是真实的、准确的。若有违背，我公司（单位）</w:t>
      </w:r>
      <w:r>
        <w:rPr>
          <w:rFonts w:hint="eastAsia" w:ascii="宋体" w:hAnsi="宋体"/>
          <w:bCs/>
          <w:sz w:val="24"/>
          <w:szCs w:val="24"/>
          <w:u w:val="single"/>
        </w:rPr>
        <w:t xml:space="preserve">               </w:t>
      </w:r>
      <w:r>
        <w:rPr>
          <w:rFonts w:hint="eastAsia" w:ascii="宋体" w:hAnsi="宋体"/>
          <w:bCs/>
          <w:sz w:val="24"/>
          <w:szCs w:val="24"/>
        </w:rPr>
        <w:t>愿意承担由此而产生的一切后果。</w:t>
      </w:r>
    </w:p>
    <w:p w14:paraId="3AF4484D">
      <w:pPr>
        <w:spacing w:line="480" w:lineRule="auto"/>
        <w:ind w:firstLine="482"/>
        <w:rPr>
          <w:rFonts w:ascii="宋体" w:hAnsi="宋体"/>
          <w:bCs/>
          <w:sz w:val="24"/>
          <w:szCs w:val="24"/>
        </w:rPr>
      </w:pPr>
    </w:p>
    <w:p w14:paraId="48868D63">
      <w:pPr>
        <w:spacing w:line="360" w:lineRule="auto"/>
        <w:ind w:firstLine="482"/>
        <w:jc w:val="left"/>
        <w:rPr>
          <w:sz w:val="24"/>
          <w:szCs w:val="24"/>
        </w:rPr>
      </w:pPr>
      <w:r>
        <w:rPr>
          <w:rFonts w:hint="eastAsia"/>
          <w:sz w:val="24"/>
          <w:szCs w:val="24"/>
        </w:rPr>
        <w:t>投标供应商（盖章）：</w:t>
      </w:r>
    </w:p>
    <w:p w14:paraId="6CEAD984">
      <w:pPr>
        <w:spacing w:line="360" w:lineRule="auto"/>
        <w:ind w:firstLine="482"/>
        <w:jc w:val="left"/>
        <w:rPr>
          <w:sz w:val="24"/>
          <w:szCs w:val="24"/>
        </w:rPr>
      </w:pPr>
      <w:r>
        <w:rPr>
          <w:rFonts w:hint="eastAsia"/>
          <w:sz w:val="24"/>
          <w:szCs w:val="24"/>
        </w:rPr>
        <w:t>法定代表人（签字或盖章）：</w:t>
      </w:r>
    </w:p>
    <w:p w14:paraId="08A792E5">
      <w:pPr>
        <w:ind w:firstLine="482"/>
        <w:rPr>
          <w:sz w:val="24"/>
          <w:szCs w:val="24"/>
        </w:rPr>
      </w:pPr>
    </w:p>
    <w:p w14:paraId="1FBB0B13">
      <w:pPr>
        <w:ind w:firstLine="482"/>
      </w:pPr>
      <w:r>
        <w:rPr>
          <w:rFonts w:hint="eastAsia"/>
          <w:sz w:val="24"/>
          <w:szCs w:val="24"/>
        </w:rPr>
        <w:t>日  期：    年     月     日</w:t>
      </w:r>
    </w:p>
    <w:p w14:paraId="65A48E00"/>
    <w:p w14:paraId="74E87561">
      <w:pPr>
        <w:pageBreakBefore/>
        <w:ind w:firstLine="482"/>
        <w:outlineLvl w:val="0"/>
        <w:rPr>
          <w:rFonts w:ascii="宋体" w:hAnsi="宋体"/>
          <w:bCs/>
          <w:sz w:val="24"/>
          <w:szCs w:val="24"/>
        </w:rPr>
      </w:pPr>
      <w:bookmarkStart w:id="155" w:name="_Toc116946355"/>
      <w:bookmarkStart w:id="156" w:name="_Toc98277375"/>
      <w:r>
        <w:rPr>
          <w:rFonts w:hint="eastAsia" w:ascii="宋体" w:hAnsi="宋体"/>
          <w:bCs/>
          <w:sz w:val="24"/>
          <w:szCs w:val="24"/>
        </w:rPr>
        <w:t>（三）（投标供应商）法定代表人授权委托书（格式）：</w:t>
      </w:r>
      <w:bookmarkEnd w:id="151"/>
      <w:bookmarkEnd w:id="152"/>
      <w:bookmarkEnd w:id="153"/>
      <w:bookmarkEnd w:id="155"/>
      <w:bookmarkEnd w:id="156"/>
    </w:p>
    <w:p w14:paraId="14EC1336"/>
    <w:p w14:paraId="3FA9B398">
      <w:pPr>
        <w:spacing w:line="360" w:lineRule="auto"/>
        <w:ind w:firstLine="562"/>
        <w:jc w:val="center"/>
        <w:rPr>
          <w:rFonts w:ascii="宋体" w:hAnsi="宋体"/>
          <w:b/>
          <w:sz w:val="28"/>
          <w:szCs w:val="28"/>
        </w:rPr>
      </w:pPr>
      <w:r>
        <w:rPr>
          <w:rFonts w:hint="eastAsia" w:ascii="宋体" w:hAnsi="宋体"/>
          <w:b/>
          <w:sz w:val="28"/>
          <w:szCs w:val="28"/>
        </w:rPr>
        <w:t>法定代表人授权委托书</w:t>
      </w:r>
    </w:p>
    <w:p w14:paraId="6C5B91CD">
      <w:pPr>
        <w:spacing w:line="480" w:lineRule="auto"/>
        <w:ind w:firstLine="482"/>
        <w:jc w:val="center"/>
        <w:rPr>
          <w:rFonts w:ascii="宋体" w:hAnsi="宋体"/>
          <w:bCs/>
          <w:sz w:val="24"/>
          <w:szCs w:val="24"/>
        </w:rPr>
      </w:pPr>
      <w:r>
        <w:rPr>
          <w:rFonts w:hint="eastAsia" w:ascii="宋体" w:hAnsi="宋体"/>
          <w:bCs/>
          <w:sz w:val="24"/>
          <w:szCs w:val="24"/>
        </w:rPr>
        <w:t>采购项目编号：</w:t>
      </w:r>
    </w:p>
    <w:p w14:paraId="0FF55F89">
      <w:pPr>
        <w:spacing w:line="600" w:lineRule="exact"/>
        <w:ind w:firstLine="482"/>
        <w:rPr>
          <w:rFonts w:ascii="宋体" w:hAnsi="宋体"/>
          <w:bCs/>
          <w:sz w:val="24"/>
          <w:szCs w:val="24"/>
        </w:rPr>
      </w:pPr>
      <w:r>
        <w:rPr>
          <w:rFonts w:hint="eastAsia" w:ascii="宋体" w:hAnsi="宋体"/>
          <w:bCs/>
          <w:sz w:val="24"/>
          <w:szCs w:val="24"/>
        </w:rPr>
        <w:t>无锡市梁溪区图书馆：</w:t>
      </w:r>
    </w:p>
    <w:p w14:paraId="535EBA33">
      <w:pPr>
        <w:spacing w:line="580" w:lineRule="exact"/>
        <w:ind w:firstLine="482"/>
        <w:rPr>
          <w:rFonts w:ascii="宋体" w:hAnsi="宋体"/>
          <w:bCs/>
          <w:sz w:val="24"/>
          <w:szCs w:val="24"/>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系中华人民共和国合法公司（单位），特授权</w:t>
      </w:r>
      <w:r>
        <w:rPr>
          <w:rFonts w:hint="eastAsia" w:ascii="宋体" w:hAnsi="宋体"/>
          <w:bCs/>
          <w:sz w:val="24"/>
          <w:szCs w:val="24"/>
          <w:u w:val="single"/>
        </w:rPr>
        <w:t xml:space="preserve">       </w:t>
      </w:r>
      <w:r>
        <w:rPr>
          <w:rFonts w:hint="eastAsia" w:ascii="宋体" w:hAnsi="宋体"/>
          <w:bCs/>
          <w:sz w:val="24"/>
          <w:szCs w:val="24"/>
        </w:rPr>
        <w:t>代表我公司（单位）全权办理针对本项目（</w:t>
      </w:r>
      <w:r>
        <w:rPr>
          <w:rFonts w:hint="eastAsia" w:ascii="宋体" w:hAnsi="宋体"/>
          <w:bCs/>
          <w:sz w:val="24"/>
          <w:szCs w:val="24"/>
          <w:lang w:eastAsia="zh-CN"/>
        </w:rPr>
        <w:t>无锡市梁溪区图书馆2025年度图书采购项目</w:t>
      </w:r>
      <w:r>
        <w:rPr>
          <w:rFonts w:hint="eastAsia" w:ascii="宋体" w:hAnsi="宋体"/>
          <w:bCs/>
          <w:sz w:val="24"/>
          <w:szCs w:val="24"/>
        </w:rPr>
        <w:t>）</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w:t>
      </w:r>
      <w:r>
        <w:rPr>
          <w:rFonts w:hint="eastAsia" w:ascii="宋体" w:hAnsi="宋体"/>
          <w:bCs/>
          <w:sz w:val="24"/>
          <w:szCs w:val="24"/>
        </w:rPr>
        <w:t>包名称</w:t>
      </w:r>
      <w:r>
        <w:rPr>
          <w:rFonts w:ascii="宋体" w:hAnsi="宋体"/>
          <w:bCs/>
          <w:sz w:val="24"/>
          <w:szCs w:val="24"/>
        </w:rPr>
        <w:t>）</w:t>
      </w:r>
      <w:r>
        <w:rPr>
          <w:rFonts w:hint="eastAsia" w:ascii="宋体" w:hAnsi="宋体"/>
          <w:bCs/>
          <w:sz w:val="24"/>
          <w:szCs w:val="24"/>
        </w:rPr>
        <w:t>的投标、参与开标、评标、签约等具体工作，并签署全部有关的文件、协议及合同。</w:t>
      </w:r>
    </w:p>
    <w:p w14:paraId="741A0F8A">
      <w:pPr>
        <w:spacing w:line="580" w:lineRule="exact"/>
        <w:ind w:firstLine="482"/>
        <w:rPr>
          <w:rFonts w:ascii="宋体" w:hAnsi="宋体"/>
          <w:bCs/>
          <w:sz w:val="24"/>
          <w:szCs w:val="24"/>
        </w:rPr>
      </w:pPr>
      <w:r>
        <w:rPr>
          <w:rFonts w:hint="eastAsia" w:ascii="宋体" w:hAnsi="宋体"/>
          <w:bCs/>
          <w:sz w:val="24"/>
          <w:szCs w:val="24"/>
        </w:rPr>
        <w:t>我公司（单位）对被授权代表的签名负全部责任。</w:t>
      </w:r>
    </w:p>
    <w:p w14:paraId="26D3193F">
      <w:pPr>
        <w:spacing w:line="580" w:lineRule="exact"/>
        <w:ind w:firstLine="482"/>
        <w:rPr>
          <w:rFonts w:ascii="宋体" w:hAnsi="宋体"/>
          <w:bCs/>
          <w:sz w:val="24"/>
          <w:szCs w:val="24"/>
        </w:rPr>
      </w:pPr>
      <w:r>
        <w:rPr>
          <w:rFonts w:hint="eastAsia" w:ascii="宋体" w:hAnsi="宋体"/>
          <w:bCs/>
          <w:sz w:val="24"/>
          <w:szCs w:val="24"/>
        </w:rPr>
        <w:t>在撤销授权的书面通知送达你处以前，本授权书一直有效，被授权代表签署的所有文件（在授权书有效期内签署的）不因授权的撤销而失效。</w:t>
      </w:r>
    </w:p>
    <w:p w14:paraId="0B7C3FF6">
      <w:pPr>
        <w:spacing w:line="580" w:lineRule="exact"/>
        <w:ind w:firstLine="482"/>
        <w:rPr>
          <w:rFonts w:ascii="宋体" w:hAnsi="宋体"/>
          <w:bCs/>
          <w:sz w:val="24"/>
          <w:szCs w:val="24"/>
        </w:rPr>
      </w:pPr>
      <w:r>
        <w:rPr>
          <w:rFonts w:hint="eastAsia" w:ascii="宋体" w:hAnsi="宋体"/>
          <w:bCs/>
          <w:sz w:val="24"/>
          <w:szCs w:val="24"/>
        </w:rPr>
        <w:t>被授权代表情况：</w:t>
      </w:r>
    </w:p>
    <w:p w14:paraId="38AE6B14">
      <w:pPr>
        <w:spacing w:line="580" w:lineRule="exact"/>
        <w:ind w:firstLine="482"/>
        <w:rPr>
          <w:rFonts w:ascii="宋体" w:hAnsi="宋体"/>
          <w:bCs/>
          <w:sz w:val="24"/>
          <w:szCs w:val="24"/>
        </w:rPr>
      </w:pPr>
      <w:r>
        <w:rPr>
          <w:rFonts w:hint="eastAsia" w:ascii="宋体" w:hAnsi="宋体"/>
          <w:bCs/>
          <w:sz w:val="24"/>
          <w:szCs w:val="24"/>
        </w:rPr>
        <w:t>姓名：         性别：       电话：</w:t>
      </w:r>
    </w:p>
    <w:p w14:paraId="164EA646">
      <w:pPr>
        <w:spacing w:line="580" w:lineRule="exact"/>
        <w:ind w:firstLine="482"/>
        <w:rPr>
          <w:rFonts w:ascii="宋体" w:hAnsi="宋体"/>
          <w:bCs/>
          <w:sz w:val="24"/>
          <w:szCs w:val="24"/>
        </w:rPr>
      </w:pPr>
    </w:p>
    <w:p w14:paraId="624D9442">
      <w:pPr>
        <w:spacing w:line="580" w:lineRule="exact"/>
        <w:ind w:firstLine="482"/>
        <w:rPr>
          <w:rFonts w:ascii="宋体" w:hAnsi="宋体"/>
          <w:bCs/>
          <w:sz w:val="24"/>
          <w:szCs w:val="24"/>
        </w:rPr>
      </w:pPr>
    </w:p>
    <w:p w14:paraId="553D9718">
      <w:pPr>
        <w:spacing w:line="360" w:lineRule="auto"/>
        <w:ind w:firstLine="482"/>
        <w:jc w:val="left"/>
        <w:rPr>
          <w:sz w:val="24"/>
          <w:szCs w:val="24"/>
        </w:rPr>
      </w:pPr>
      <w:r>
        <w:rPr>
          <w:rFonts w:hint="eastAsia"/>
          <w:sz w:val="24"/>
          <w:szCs w:val="24"/>
        </w:rPr>
        <w:t>投标供应商（盖章）：</w:t>
      </w:r>
    </w:p>
    <w:p w14:paraId="36DA5BDF">
      <w:pPr>
        <w:spacing w:line="360" w:lineRule="auto"/>
        <w:ind w:firstLine="482"/>
        <w:jc w:val="left"/>
        <w:rPr>
          <w:sz w:val="24"/>
          <w:szCs w:val="24"/>
        </w:rPr>
      </w:pPr>
      <w:r>
        <w:rPr>
          <w:rFonts w:hint="eastAsia"/>
          <w:sz w:val="24"/>
          <w:szCs w:val="24"/>
        </w:rPr>
        <w:t>法定代表人（签字或盖章）：</w:t>
      </w:r>
    </w:p>
    <w:p w14:paraId="72033FEB">
      <w:pPr>
        <w:spacing w:line="360" w:lineRule="auto"/>
        <w:ind w:firstLine="482"/>
        <w:jc w:val="left"/>
      </w:pPr>
      <w:r>
        <w:rPr>
          <w:rFonts w:hint="eastAsia"/>
          <w:sz w:val="24"/>
          <w:szCs w:val="24"/>
        </w:rPr>
        <w:t>日  期：    年     月     日</w:t>
      </w:r>
    </w:p>
    <w:p w14:paraId="01B80646">
      <w:pPr>
        <w:spacing w:line="360" w:lineRule="auto"/>
        <w:ind w:firstLine="482"/>
        <w:rPr>
          <w:sz w:val="24"/>
          <w:szCs w:val="24"/>
        </w:rPr>
      </w:pPr>
    </w:p>
    <w:p w14:paraId="0BD54E20"/>
    <w:tbl>
      <w:tblPr>
        <w:tblStyle w:val="6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1C1E9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1122D8ED">
            <w:pPr>
              <w:widowControl/>
              <w:spacing w:before="4" w:line="360" w:lineRule="auto"/>
              <w:ind w:firstLine="482"/>
              <w:rPr>
                <w:rFonts w:ascii="宋体" w:hAnsi="宋体"/>
                <w:sz w:val="24"/>
              </w:rPr>
            </w:pPr>
          </w:p>
          <w:p w14:paraId="00E8C885">
            <w:pPr>
              <w:widowControl/>
              <w:spacing w:before="4" w:line="360" w:lineRule="auto"/>
              <w:ind w:firstLine="482"/>
              <w:rPr>
                <w:rFonts w:ascii="宋体" w:hAnsi="宋体"/>
                <w:sz w:val="24"/>
              </w:rPr>
            </w:pPr>
          </w:p>
          <w:p w14:paraId="7D614508">
            <w:pPr>
              <w:widowControl/>
              <w:spacing w:before="4" w:line="360" w:lineRule="auto"/>
              <w:ind w:firstLine="482"/>
              <w:jc w:val="center"/>
              <w:rPr>
                <w:rFonts w:ascii="宋体" w:hAnsi="宋体"/>
                <w:sz w:val="24"/>
              </w:rPr>
            </w:pPr>
            <w:r>
              <w:rPr>
                <w:rFonts w:hint="eastAsia" w:ascii="宋体" w:hAnsi="宋体"/>
                <w:sz w:val="24"/>
              </w:rPr>
              <w:t>法定代表人身份证复印件</w:t>
            </w:r>
          </w:p>
          <w:p w14:paraId="17A23AA2">
            <w:pPr>
              <w:widowControl/>
              <w:spacing w:before="4" w:line="360" w:lineRule="auto"/>
              <w:ind w:firstLine="482"/>
              <w:jc w:val="center"/>
              <w:rPr>
                <w:rFonts w:ascii="宋体" w:hAnsi="宋体"/>
                <w:sz w:val="24"/>
              </w:rPr>
            </w:pPr>
            <w:r>
              <w:rPr>
                <w:rFonts w:hint="eastAsia" w:ascii="宋体" w:hAnsi="宋体"/>
                <w:sz w:val="24"/>
              </w:rPr>
              <w:t>（正面）</w:t>
            </w:r>
          </w:p>
        </w:tc>
        <w:tc>
          <w:tcPr>
            <w:tcW w:w="720" w:type="dxa"/>
            <w:tcBorders>
              <w:top w:val="nil"/>
              <w:bottom w:val="nil"/>
            </w:tcBorders>
          </w:tcPr>
          <w:p w14:paraId="45B023B4">
            <w:pPr>
              <w:widowControl/>
              <w:ind w:firstLine="482"/>
              <w:jc w:val="left"/>
              <w:rPr>
                <w:rFonts w:ascii="宋体" w:hAnsi="宋体"/>
                <w:sz w:val="24"/>
              </w:rPr>
            </w:pPr>
          </w:p>
        </w:tc>
        <w:tc>
          <w:tcPr>
            <w:tcW w:w="5040" w:type="dxa"/>
          </w:tcPr>
          <w:p w14:paraId="11569BD7">
            <w:pPr>
              <w:widowControl/>
              <w:spacing w:before="4" w:line="360" w:lineRule="auto"/>
              <w:ind w:firstLine="482"/>
              <w:rPr>
                <w:rFonts w:ascii="宋体" w:hAnsi="宋体"/>
                <w:sz w:val="24"/>
              </w:rPr>
            </w:pPr>
          </w:p>
          <w:p w14:paraId="42A54CB7">
            <w:pPr>
              <w:widowControl/>
              <w:spacing w:before="4" w:line="360" w:lineRule="auto"/>
              <w:ind w:firstLine="482"/>
              <w:rPr>
                <w:rFonts w:ascii="宋体" w:hAnsi="宋体"/>
                <w:sz w:val="24"/>
              </w:rPr>
            </w:pPr>
          </w:p>
          <w:p w14:paraId="5A7CD881">
            <w:pPr>
              <w:widowControl/>
              <w:spacing w:before="4" w:line="360" w:lineRule="auto"/>
              <w:ind w:firstLine="482"/>
              <w:jc w:val="center"/>
              <w:rPr>
                <w:rFonts w:ascii="宋体" w:hAnsi="宋体"/>
                <w:sz w:val="24"/>
              </w:rPr>
            </w:pPr>
            <w:r>
              <w:rPr>
                <w:rFonts w:hint="eastAsia" w:ascii="宋体" w:hAnsi="宋体"/>
                <w:sz w:val="24"/>
              </w:rPr>
              <w:t>法定代表人身份证复印件</w:t>
            </w:r>
          </w:p>
          <w:p w14:paraId="028AA668">
            <w:pPr>
              <w:widowControl/>
              <w:spacing w:before="4" w:line="360" w:lineRule="auto"/>
              <w:ind w:firstLine="482"/>
              <w:jc w:val="center"/>
              <w:rPr>
                <w:rFonts w:ascii="宋体" w:hAnsi="宋体"/>
                <w:sz w:val="24"/>
              </w:rPr>
            </w:pPr>
            <w:r>
              <w:rPr>
                <w:rFonts w:hint="eastAsia" w:ascii="宋体" w:hAnsi="宋体"/>
                <w:sz w:val="24"/>
              </w:rPr>
              <w:t>（反面）</w:t>
            </w:r>
          </w:p>
        </w:tc>
      </w:tr>
    </w:tbl>
    <w:p w14:paraId="5CF6ACA4">
      <w:pPr>
        <w:ind w:firstLine="482"/>
        <w:jc w:val="left"/>
        <w:rPr>
          <w:rFonts w:ascii="宋体" w:hAnsi="宋体"/>
          <w:bCs/>
          <w:sz w:val="24"/>
          <w:szCs w:val="24"/>
        </w:rPr>
      </w:pPr>
    </w:p>
    <w:tbl>
      <w:tblPr>
        <w:tblStyle w:val="6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342F5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7E49F34E">
            <w:pPr>
              <w:widowControl/>
              <w:spacing w:before="4" w:line="360" w:lineRule="auto"/>
              <w:ind w:firstLine="482"/>
              <w:rPr>
                <w:rFonts w:ascii="宋体" w:hAnsi="宋体"/>
                <w:sz w:val="24"/>
              </w:rPr>
            </w:pPr>
          </w:p>
          <w:p w14:paraId="7607EE78">
            <w:pPr>
              <w:widowControl/>
              <w:spacing w:before="4" w:line="360" w:lineRule="auto"/>
              <w:ind w:firstLine="482"/>
              <w:rPr>
                <w:rFonts w:ascii="宋体" w:hAnsi="宋体"/>
                <w:sz w:val="24"/>
              </w:rPr>
            </w:pPr>
          </w:p>
          <w:p w14:paraId="29546A9B">
            <w:pPr>
              <w:widowControl/>
              <w:spacing w:before="4" w:line="360" w:lineRule="auto"/>
              <w:ind w:firstLine="482"/>
              <w:jc w:val="center"/>
              <w:rPr>
                <w:rFonts w:ascii="宋体" w:hAnsi="宋体"/>
                <w:sz w:val="24"/>
              </w:rPr>
            </w:pPr>
            <w:r>
              <w:rPr>
                <w:rFonts w:hint="eastAsia" w:ascii="宋体" w:hAnsi="宋体"/>
                <w:sz w:val="24"/>
              </w:rPr>
              <w:t>被授权代表身份证复印件</w:t>
            </w:r>
          </w:p>
          <w:p w14:paraId="268A7D46">
            <w:pPr>
              <w:widowControl/>
              <w:spacing w:before="4" w:line="360" w:lineRule="auto"/>
              <w:ind w:firstLine="482"/>
              <w:jc w:val="center"/>
              <w:rPr>
                <w:rFonts w:ascii="宋体" w:hAnsi="宋体"/>
                <w:sz w:val="24"/>
              </w:rPr>
            </w:pPr>
            <w:r>
              <w:rPr>
                <w:rFonts w:hint="eastAsia" w:ascii="宋体" w:hAnsi="宋体"/>
                <w:sz w:val="24"/>
              </w:rPr>
              <w:t>（正面）</w:t>
            </w:r>
          </w:p>
        </w:tc>
        <w:tc>
          <w:tcPr>
            <w:tcW w:w="720" w:type="dxa"/>
            <w:tcBorders>
              <w:top w:val="nil"/>
              <w:bottom w:val="nil"/>
            </w:tcBorders>
          </w:tcPr>
          <w:p w14:paraId="29F4AC6A">
            <w:pPr>
              <w:widowControl/>
              <w:ind w:firstLine="482"/>
              <w:jc w:val="left"/>
              <w:rPr>
                <w:rFonts w:ascii="宋体" w:hAnsi="宋体"/>
                <w:sz w:val="24"/>
              </w:rPr>
            </w:pPr>
          </w:p>
        </w:tc>
        <w:tc>
          <w:tcPr>
            <w:tcW w:w="5040" w:type="dxa"/>
          </w:tcPr>
          <w:p w14:paraId="2A872B03">
            <w:pPr>
              <w:widowControl/>
              <w:spacing w:before="4" w:line="360" w:lineRule="auto"/>
              <w:ind w:firstLine="482"/>
              <w:rPr>
                <w:rFonts w:ascii="宋体" w:hAnsi="宋体"/>
                <w:sz w:val="24"/>
              </w:rPr>
            </w:pPr>
          </w:p>
          <w:p w14:paraId="1E89D707">
            <w:pPr>
              <w:widowControl/>
              <w:spacing w:before="4" w:line="360" w:lineRule="auto"/>
              <w:ind w:firstLine="482"/>
              <w:rPr>
                <w:rFonts w:ascii="宋体" w:hAnsi="宋体"/>
                <w:sz w:val="24"/>
              </w:rPr>
            </w:pPr>
          </w:p>
          <w:p w14:paraId="290ADF37">
            <w:pPr>
              <w:widowControl/>
              <w:spacing w:before="4" w:line="360" w:lineRule="auto"/>
              <w:ind w:firstLine="482"/>
              <w:jc w:val="center"/>
              <w:rPr>
                <w:rFonts w:ascii="宋体" w:hAnsi="宋体"/>
                <w:sz w:val="24"/>
              </w:rPr>
            </w:pPr>
            <w:r>
              <w:rPr>
                <w:rFonts w:hint="eastAsia" w:ascii="宋体" w:hAnsi="宋体"/>
                <w:sz w:val="24"/>
              </w:rPr>
              <w:t>被授权代表身份证复印件</w:t>
            </w:r>
          </w:p>
          <w:p w14:paraId="21221940">
            <w:pPr>
              <w:widowControl/>
              <w:spacing w:before="4" w:line="360" w:lineRule="auto"/>
              <w:ind w:firstLine="482"/>
              <w:jc w:val="center"/>
              <w:rPr>
                <w:rFonts w:ascii="宋体" w:hAnsi="宋体"/>
                <w:sz w:val="24"/>
              </w:rPr>
            </w:pPr>
            <w:r>
              <w:rPr>
                <w:rFonts w:hint="eastAsia" w:ascii="宋体" w:hAnsi="宋体"/>
                <w:sz w:val="24"/>
              </w:rPr>
              <w:t>（反面）</w:t>
            </w:r>
          </w:p>
        </w:tc>
      </w:tr>
    </w:tbl>
    <w:p w14:paraId="184FF60E">
      <w:pPr>
        <w:ind w:firstLine="482"/>
        <w:jc w:val="left"/>
        <w:rPr>
          <w:rFonts w:ascii="黑体" w:hAnsi="黑体" w:eastAsia="黑体"/>
          <w:sz w:val="28"/>
          <w:szCs w:val="28"/>
        </w:rPr>
      </w:pPr>
      <w:r>
        <w:rPr>
          <w:rFonts w:ascii="宋体" w:hAnsi="宋体"/>
          <w:bCs/>
          <w:sz w:val="24"/>
          <w:szCs w:val="24"/>
        </w:rPr>
        <w:br w:type="page" w:clear="all"/>
      </w:r>
      <w:r>
        <w:rPr>
          <w:rFonts w:hint="eastAsia" w:ascii="黑体" w:hAnsi="黑体" w:eastAsia="黑体"/>
          <w:sz w:val="28"/>
          <w:szCs w:val="28"/>
        </w:rPr>
        <w:t>法定代表人亲自参加投标的需提供：</w:t>
      </w:r>
    </w:p>
    <w:p w14:paraId="4E9F3D71">
      <w:pPr>
        <w:spacing w:line="360" w:lineRule="auto"/>
        <w:ind w:firstLine="560"/>
        <w:jc w:val="center"/>
        <w:rPr>
          <w:rFonts w:ascii="宋体" w:hAnsi="宋体"/>
          <w:b/>
          <w:sz w:val="28"/>
          <w:szCs w:val="28"/>
        </w:rPr>
      </w:pPr>
    </w:p>
    <w:p w14:paraId="4E050765">
      <w:pPr>
        <w:spacing w:line="360" w:lineRule="auto"/>
        <w:ind w:firstLine="562"/>
        <w:jc w:val="center"/>
        <w:rPr>
          <w:rFonts w:ascii="宋体" w:hAnsi="宋体"/>
          <w:b/>
          <w:sz w:val="28"/>
          <w:szCs w:val="28"/>
        </w:rPr>
      </w:pPr>
      <w:r>
        <w:rPr>
          <w:rFonts w:hint="eastAsia" w:ascii="宋体" w:hAnsi="宋体"/>
          <w:b/>
          <w:sz w:val="28"/>
          <w:szCs w:val="28"/>
        </w:rPr>
        <w:t>法定代表人身份证明书（格式）</w:t>
      </w:r>
    </w:p>
    <w:p w14:paraId="31F98462">
      <w:pPr>
        <w:spacing w:line="360" w:lineRule="auto"/>
        <w:ind w:firstLine="482"/>
        <w:rPr>
          <w:rFonts w:ascii="宋体" w:hAnsi="宋体"/>
          <w:sz w:val="24"/>
          <w:szCs w:val="24"/>
        </w:rPr>
      </w:pPr>
      <w:r>
        <w:rPr>
          <w:rFonts w:hint="eastAsia" w:ascii="宋体" w:hAnsi="宋体"/>
          <w:sz w:val="24"/>
          <w:szCs w:val="24"/>
        </w:rPr>
        <w:t>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lang w:val="en-US" w:eastAsia="zh-CN"/>
        </w:rPr>
        <w:t xml:space="preserve">        </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p>
    <w:p w14:paraId="4C588382">
      <w:pPr>
        <w:spacing w:line="360" w:lineRule="auto"/>
        <w:ind w:firstLine="482"/>
        <w:rPr>
          <w:rFonts w:ascii="宋体" w:hAnsi="宋体"/>
          <w:sz w:val="24"/>
          <w:szCs w:val="24"/>
        </w:rPr>
      </w:pPr>
    </w:p>
    <w:p w14:paraId="7AB9FF3E">
      <w:pPr>
        <w:spacing w:line="360" w:lineRule="auto"/>
        <w:ind w:firstLine="482"/>
        <w:rPr>
          <w:rFonts w:ascii="宋体" w:hAnsi="宋体"/>
          <w:sz w:val="24"/>
          <w:szCs w:val="24"/>
          <w:u w:val="single"/>
        </w:rPr>
      </w:pPr>
      <w:r>
        <w:rPr>
          <w:rFonts w:hint="eastAsia" w:ascii="宋体" w:hAnsi="宋体"/>
          <w:sz w:val="24"/>
          <w:szCs w:val="24"/>
        </w:rPr>
        <w:t>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lang w:val="en-US" w:eastAsia="zh-CN"/>
        </w:rPr>
        <w:t xml:space="preserve">       </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p>
    <w:p w14:paraId="4C81F8BD">
      <w:pPr>
        <w:spacing w:line="360" w:lineRule="auto"/>
        <w:ind w:firstLine="482"/>
        <w:rPr>
          <w:rFonts w:ascii="宋体" w:hAnsi="宋体"/>
          <w:sz w:val="24"/>
          <w:szCs w:val="24"/>
        </w:rPr>
      </w:pPr>
    </w:p>
    <w:p w14:paraId="31305762">
      <w:pPr>
        <w:spacing w:line="360" w:lineRule="auto"/>
        <w:ind w:firstLine="482"/>
        <w:rPr>
          <w:rFonts w:hint="default" w:ascii="宋体" w:hAnsi="宋体" w:eastAsia="宋体"/>
          <w:sz w:val="24"/>
          <w:szCs w:val="24"/>
          <w:u w:val="single"/>
          <w:lang w:val="en-US" w:eastAsia="zh-CN"/>
        </w:rPr>
      </w:pPr>
      <w:r>
        <w:rPr>
          <w:rFonts w:hint="eastAsia" w:ascii="宋体" w:hAnsi="宋体"/>
          <w:sz w:val="24"/>
          <w:szCs w:val="24"/>
        </w:rPr>
        <w:t>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lang w:val="en-US" w:eastAsia="zh-CN"/>
        </w:rPr>
        <w:t xml:space="preserve">         </w:t>
      </w:r>
    </w:p>
    <w:p w14:paraId="26951395">
      <w:pPr>
        <w:spacing w:line="360" w:lineRule="auto"/>
        <w:ind w:firstLine="482"/>
        <w:rPr>
          <w:rFonts w:ascii="宋体" w:hAnsi="宋体"/>
          <w:sz w:val="24"/>
          <w:szCs w:val="24"/>
        </w:rPr>
      </w:pPr>
    </w:p>
    <w:p w14:paraId="401D11D2">
      <w:pPr>
        <w:spacing w:line="360" w:lineRule="auto"/>
        <w:ind w:firstLine="482"/>
        <w:rPr>
          <w:rFonts w:ascii="宋体" w:hAnsi="宋体"/>
          <w:sz w:val="24"/>
          <w:szCs w:val="24"/>
        </w:rPr>
      </w:pPr>
      <w:r>
        <w:rPr>
          <w:rFonts w:hint="eastAsia" w:ascii="宋体" w:hAnsi="宋体"/>
          <w:sz w:val="24"/>
          <w:szCs w:val="24"/>
        </w:rPr>
        <w:t>成立时间：</w:t>
      </w:r>
      <w:r>
        <w:rPr>
          <w:rFonts w:hint="eastAsia" w:ascii="宋体" w:hAnsi="宋体"/>
          <w:sz w:val="24"/>
          <w:szCs w:val="24"/>
          <w:u w:val="single"/>
          <w:lang w:val="en-US" w:eastAsia="zh-CN"/>
        </w:rPr>
        <w:t xml:space="preserve">        </w:t>
      </w:r>
      <w:r>
        <w:rPr>
          <w:rFonts w:hint="eastAsia" w:ascii="宋体" w:hAnsi="宋体"/>
          <w:sz w:val="24"/>
          <w:szCs w:val="24"/>
        </w:rPr>
        <w:t>年</w:t>
      </w:r>
      <w:r>
        <w:rPr>
          <w:rFonts w:hint="eastAsia" w:ascii="宋体" w:hAnsi="宋体"/>
          <w:sz w:val="24"/>
          <w:szCs w:val="24"/>
          <w:u w:val="single"/>
          <w:lang w:val="en-US" w:eastAsia="zh-CN"/>
        </w:rPr>
        <w:t xml:space="preserve">      </w:t>
      </w:r>
      <w:r>
        <w:rPr>
          <w:rFonts w:hint="eastAsia" w:ascii="宋体" w:hAnsi="宋体"/>
          <w:sz w:val="24"/>
          <w:szCs w:val="24"/>
        </w:rPr>
        <w:t>月</w:t>
      </w:r>
      <w:r>
        <w:rPr>
          <w:rFonts w:hint="eastAsia" w:ascii="宋体" w:hAnsi="宋体"/>
          <w:sz w:val="24"/>
          <w:szCs w:val="24"/>
          <w:u w:val="single"/>
          <w:lang w:val="en-US" w:eastAsia="zh-CN"/>
        </w:rPr>
        <w:t xml:space="preserve">      </w:t>
      </w:r>
      <w:r>
        <w:rPr>
          <w:rFonts w:hint="eastAsia" w:ascii="宋体" w:hAnsi="宋体"/>
          <w:sz w:val="24"/>
          <w:szCs w:val="24"/>
        </w:rPr>
        <w:t>日</w:t>
      </w:r>
    </w:p>
    <w:p w14:paraId="36418533">
      <w:pPr>
        <w:spacing w:line="360" w:lineRule="auto"/>
        <w:ind w:firstLine="482"/>
        <w:rPr>
          <w:rFonts w:ascii="宋体" w:hAnsi="宋体"/>
          <w:sz w:val="24"/>
          <w:szCs w:val="24"/>
        </w:rPr>
      </w:pPr>
    </w:p>
    <w:p w14:paraId="0A9FBC30">
      <w:pPr>
        <w:spacing w:line="360" w:lineRule="auto"/>
        <w:ind w:firstLine="482"/>
        <w:rPr>
          <w:rFonts w:ascii="宋体" w:hAnsi="宋体"/>
          <w:sz w:val="24"/>
          <w:szCs w:val="24"/>
          <w:u w:val="single"/>
        </w:rPr>
      </w:pPr>
      <w:r>
        <w:rPr>
          <w:rFonts w:hint="eastAsia" w:ascii="宋体" w:hAnsi="宋体"/>
          <w:sz w:val="24"/>
          <w:szCs w:val="24"/>
        </w:rPr>
        <w:t>经营期限：</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u w:val="single"/>
          <w:lang w:val="en-US" w:eastAsia="zh-CN"/>
        </w:rPr>
        <w:t xml:space="preserve">            </w:t>
      </w:r>
      <w:r>
        <w:rPr>
          <w:rFonts w:ascii="宋体" w:hAnsi="宋体"/>
          <w:sz w:val="24"/>
          <w:szCs w:val="24"/>
          <w:u w:val="single"/>
        </w:rPr>
        <w:t xml:space="preserve">      </w:t>
      </w:r>
      <w:r>
        <w:rPr>
          <w:rFonts w:hint="eastAsia" w:ascii="宋体" w:hAnsi="宋体"/>
          <w:sz w:val="24"/>
          <w:szCs w:val="24"/>
          <w:u w:val="single"/>
        </w:rPr>
        <w:tab/>
      </w:r>
    </w:p>
    <w:p w14:paraId="2D033BEE">
      <w:pPr>
        <w:spacing w:line="360" w:lineRule="auto"/>
        <w:ind w:firstLine="482"/>
        <w:rPr>
          <w:rFonts w:ascii="宋体" w:hAnsi="宋体"/>
          <w:sz w:val="24"/>
          <w:szCs w:val="24"/>
        </w:rPr>
      </w:pPr>
    </w:p>
    <w:p w14:paraId="701EDFAB">
      <w:pPr>
        <w:spacing w:line="360" w:lineRule="auto"/>
        <w:ind w:firstLine="482"/>
        <w:rPr>
          <w:rFonts w:hint="default" w:ascii="宋体" w:hAnsi="宋体" w:eastAsia="宋体"/>
          <w:sz w:val="24"/>
          <w:szCs w:val="24"/>
          <w:u w:val="single"/>
          <w:lang w:val="en-US" w:eastAsia="zh-CN"/>
        </w:rPr>
      </w:pPr>
      <w:r>
        <w:rPr>
          <w:rFonts w:hint="eastAsia" w:ascii="宋体" w:hAnsi="宋体"/>
          <w:sz w:val="24"/>
          <w:szCs w:val="24"/>
        </w:rPr>
        <w:t>姓    名：</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rPr>
        <w:t>性别：</w:t>
      </w:r>
      <w:r>
        <w:rPr>
          <w:rFonts w:hint="eastAsia" w:ascii="宋体" w:hAnsi="宋体"/>
          <w:sz w:val="24"/>
          <w:szCs w:val="24"/>
          <w:u w:val="single"/>
          <w:lang w:val="en-US" w:eastAsia="zh-CN"/>
        </w:rPr>
        <w:t xml:space="preserve">       </w:t>
      </w:r>
      <w:r>
        <w:rPr>
          <w:rFonts w:hint="eastAsia" w:ascii="宋体" w:hAnsi="宋体"/>
          <w:sz w:val="24"/>
          <w:szCs w:val="24"/>
        </w:rPr>
        <w:t>年龄：</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rPr>
        <w:t>职务：</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lang w:val="en-US" w:eastAsia="zh-CN"/>
        </w:rPr>
        <w:t xml:space="preserve">     </w:t>
      </w:r>
    </w:p>
    <w:p w14:paraId="6B778487">
      <w:pPr>
        <w:spacing w:line="360" w:lineRule="auto"/>
        <w:ind w:firstLine="482"/>
        <w:rPr>
          <w:rFonts w:ascii="宋体" w:hAnsi="宋体"/>
          <w:sz w:val="24"/>
          <w:szCs w:val="24"/>
        </w:rPr>
      </w:pPr>
    </w:p>
    <w:p w14:paraId="63240DFA">
      <w:pPr>
        <w:spacing w:line="360" w:lineRule="auto"/>
        <w:ind w:firstLine="482"/>
        <w:rPr>
          <w:rFonts w:ascii="宋体" w:hAnsi="宋体"/>
          <w:sz w:val="24"/>
          <w:szCs w:val="24"/>
        </w:rPr>
      </w:pPr>
      <w:r>
        <w:rPr>
          <w:rFonts w:hint="eastAsia" w:ascii="宋体" w:hAnsi="宋体"/>
          <w:sz w:val="24"/>
          <w:szCs w:val="24"/>
        </w:rPr>
        <w:t>系</w:t>
      </w:r>
      <w:r>
        <w:rPr>
          <w:rFonts w:hint="eastAsia" w:ascii="宋体" w:hAnsi="宋体"/>
          <w:sz w:val="24"/>
          <w:szCs w:val="24"/>
          <w:u w:val="single"/>
          <w:lang w:val="en-US" w:eastAsia="zh-CN"/>
        </w:rPr>
        <w:t xml:space="preserve">                </w:t>
      </w:r>
      <w:r>
        <w:rPr>
          <w:rFonts w:hint="eastAsia" w:ascii="宋体" w:hAnsi="宋体"/>
          <w:sz w:val="24"/>
          <w:szCs w:val="24"/>
        </w:rPr>
        <w:t>的法定代表人。</w:t>
      </w:r>
    </w:p>
    <w:p w14:paraId="79390F0D">
      <w:pPr>
        <w:spacing w:line="360" w:lineRule="auto"/>
        <w:ind w:firstLine="482"/>
        <w:rPr>
          <w:rFonts w:ascii="宋体" w:hAnsi="宋体"/>
          <w:sz w:val="24"/>
          <w:szCs w:val="24"/>
        </w:rPr>
      </w:pPr>
    </w:p>
    <w:p w14:paraId="1D0360C2">
      <w:pPr>
        <w:spacing w:line="360" w:lineRule="auto"/>
        <w:ind w:firstLine="482"/>
        <w:rPr>
          <w:rFonts w:ascii="宋体" w:hAnsi="宋体"/>
          <w:sz w:val="24"/>
          <w:szCs w:val="24"/>
        </w:rPr>
      </w:pPr>
      <w:r>
        <w:rPr>
          <w:rFonts w:hint="eastAsia" w:ascii="宋体" w:hAnsi="宋体"/>
          <w:sz w:val="24"/>
          <w:szCs w:val="24"/>
        </w:rPr>
        <w:t>特此证明。</w:t>
      </w:r>
    </w:p>
    <w:p w14:paraId="25A3AFD8">
      <w:pPr>
        <w:tabs>
          <w:tab w:val="left" w:pos="720"/>
          <w:tab w:val="left" w:pos="900"/>
        </w:tabs>
        <w:spacing w:line="360" w:lineRule="auto"/>
        <w:ind w:firstLine="482"/>
        <w:rPr>
          <w:rFonts w:ascii="宋体" w:hAnsi="宋体"/>
          <w:sz w:val="24"/>
          <w:szCs w:val="24"/>
        </w:rPr>
      </w:pPr>
    </w:p>
    <w:p w14:paraId="139DC23F">
      <w:pPr>
        <w:tabs>
          <w:tab w:val="left" w:pos="720"/>
          <w:tab w:val="left" w:pos="900"/>
        </w:tabs>
        <w:spacing w:line="600" w:lineRule="auto"/>
        <w:ind w:firstLine="482"/>
        <w:rPr>
          <w:rFonts w:ascii="宋体" w:hAnsi="宋体"/>
          <w:sz w:val="24"/>
          <w:szCs w:val="24"/>
        </w:rPr>
      </w:pPr>
      <w:r>
        <w:rPr>
          <w:rFonts w:hint="eastAsia" w:ascii="宋体" w:hAnsi="宋体"/>
          <w:sz w:val="24"/>
          <w:szCs w:val="24"/>
        </w:rPr>
        <w:t>投标供应商：</w:t>
      </w:r>
      <w:r>
        <w:rPr>
          <w:rFonts w:hint="eastAsia" w:ascii="宋体" w:hAnsi="宋体"/>
          <w:sz w:val="24"/>
          <w:szCs w:val="24"/>
          <w:u w:val="single"/>
        </w:rPr>
        <w:t xml:space="preserve">             （盖公章）</w:t>
      </w:r>
    </w:p>
    <w:p w14:paraId="26319705">
      <w:pPr>
        <w:widowControl/>
        <w:ind w:right="480" w:firstLine="482"/>
        <w:rPr>
          <w:rFonts w:ascii="宋体" w:hAnsi="宋体"/>
          <w:sz w:val="24"/>
          <w:szCs w:val="24"/>
        </w:rPr>
      </w:pPr>
      <w:r>
        <w:rPr>
          <w:rFonts w:hint="eastAsia" w:ascii="宋体" w:hAnsi="宋体"/>
          <w:sz w:val="24"/>
          <w:szCs w:val="24"/>
        </w:rPr>
        <w:t>日  期：  年  月  日</w:t>
      </w:r>
    </w:p>
    <w:tbl>
      <w:tblPr>
        <w:tblStyle w:val="6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6FE68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577B7421">
            <w:pPr>
              <w:widowControl/>
              <w:spacing w:before="4" w:line="360" w:lineRule="auto"/>
              <w:ind w:firstLine="482"/>
              <w:rPr>
                <w:rFonts w:ascii="宋体" w:hAnsi="宋体"/>
                <w:sz w:val="24"/>
              </w:rPr>
            </w:pPr>
          </w:p>
          <w:p w14:paraId="3623039C">
            <w:pPr>
              <w:widowControl/>
              <w:spacing w:before="4" w:line="360" w:lineRule="auto"/>
              <w:ind w:firstLine="482"/>
              <w:rPr>
                <w:rFonts w:ascii="宋体" w:hAnsi="宋体"/>
                <w:sz w:val="24"/>
              </w:rPr>
            </w:pPr>
          </w:p>
          <w:p w14:paraId="784E478B">
            <w:pPr>
              <w:widowControl/>
              <w:spacing w:before="4" w:line="360" w:lineRule="auto"/>
              <w:jc w:val="center"/>
              <w:rPr>
                <w:rFonts w:ascii="宋体" w:hAnsi="宋体"/>
                <w:sz w:val="24"/>
              </w:rPr>
            </w:pPr>
            <w:r>
              <w:rPr>
                <w:rFonts w:hint="eastAsia" w:ascii="宋体" w:hAnsi="宋体"/>
                <w:sz w:val="24"/>
              </w:rPr>
              <w:t>法定代表人身份证复印件</w:t>
            </w:r>
          </w:p>
          <w:p w14:paraId="6E1B9176">
            <w:pPr>
              <w:widowControl/>
              <w:spacing w:before="4" w:line="360" w:lineRule="auto"/>
              <w:jc w:val="center"/>
              <w:rPr>
                <w:rFonts w:ascii="宋体" w:hAnsi="宋体"/>
                <w:sz w:val="24"/>
              </w:rPr>
            </w:pPr>
            <w:r>
              <w:rPr>
                <w:rFonts w:hint="eastAsia" w:ascii="宋体" w:hAnsi="宋体"/>
                <w:sz w:val="24"/>
              </w:rPr>
              <w:t>（正面）</w:t>
            </w:r>
          </w:p>
        </w:tc>
        <w:tc>
          <w:tcPr>
            <w:tcW w:w="720" w:type="dxa"/>
            <w:tcBorders>
              <w:top w:val="nil"/>
              <w:bottom w:val="nil"/>
            </w:tcBorders>
          </w:tcPr>
          <w:p w14:paraId="32A84059">
            <w:pPr>
              <w:widowControl/>
              <w:ind w:firstLine="482"/>
              <w:jc w:val="left"/>
              <w:rPr>
                <w:rFonts w:ascii="宋体" w:hAnsi="宋体"/>
                <w:sz w:val="24"/>
              </w:rPr>
            </w:pPr>
          </w:p>
        </w:tc>
        <w:tc>
          <w:tcPr>
            <w:tcW w:w="5040" w:type="dxa"/>
          </w:tcPr>
          <w:p w14:paraId="7BB96022">
            <w:pPr>
              <w:widowControl/>
              <w:spacing w:before="4" w:line="360" w:lineRule="auto"/>
              <w:ind w:firstLine="482"/>
              <w:rPr>
                <w:rFonts w:ascii="宋体" w:hAnsi="宋体"/>
                <w:sz w:val="24"/>
              </w:rPr>
            </w:pPr>
          </w:p>
          <w:p w14:paraId="11A9F556">
            <w:pPr>
              <w:widowControl/>
              <w:spacing w:before="4" w:line="360" w:lineRule="auto"/>
              <w:ind w:firstLine="482"/>
              <w:rPr>
                <w:rFonts w:ascii="宋体" w:hAnsi="宋体"/>
                <w:sz w:val="24"/>
              </w:rPr>
            </w:pPr>
          </w:p>
          <w:p w14:paraId="403596D2">
            <w:pPr>
              <w:widowControl/>
              <w:spacing w:before="4" w:line="360" w:lineRule="auto"/>
              <w:jc w:val="center"/>
              <w:rPr>
                <w:rFonts w:ascii="宋体" w:hAnsi="宋体"/>
                <w:sz w:val="24"/>
              </w:rPr>
            </w:pPr>
            <w:r>
              <w:rPr>
                <w:rFonts w:hint="eastAsia" w:ascii="宋体" w:hAnsi="宋体"/>
                <w:sz w:val="24"/>
              </w:rPr>
              <w:t>法定代表人身份证复印件</w:t>
            </w:r>
          </w:p>
          <w:p w14:paraId="62E7C111">
            <w:pPr>
              <w:widowControl/>
              <w:spacing w:before="4" w:line="360" w:lineRule="auto"/>
              <w:jc w:val="center"/>
              <w:rPr>
                <w:rFonts w:ascii="宋体" w:hAnsi="宋体"/>
                <w:sz w:val="24"/>
              </w:rPr>
            </w:pPr>
            <w:r>
              <w:rPr>
                <w:rFonts w:hint="eastAsia" w:ascii="宋体" w:hAnsi="宋体"/>
                <w:sz w:val="24"/>
              </w:rPr>
              <w:t>（反面）</w:t>
            </w:r>
          </w:p>
        </w:tc>
      </w:tr>
    </w:tbl>
    <w:p w14:paraId="7AD52FC2">
      <w:pPr>
        <w:widowControl/>
        <w:ind w:right="240" w:firstLine="482"/>
        <w:jc w:val="left"/>
        <w:rPr>
          <w:rFonts w:ascii="宋体" w:hAnsi="宋体"/>
          <w:bCs/>
          <w:sz w:val="24"/>
          <w:szCs w:val="24"/>
        </w:rPr>
      </w:pPr>
      <w:r>
        <w:rPr>
          <w:rFonts w:ascii="宋体" w:hAnsi="宋体"/>
          <w:bCs/>
          <w:sz w:val="24"/>
          <w:szCs w:val="24"/>
        </w:rPr>
        <w:br w:type="page" w:clear="all"/>
      </w:r>
    </w:p>
    <w:p w14:paraId="5F961B7D">
      <w:pPr>
        <w:pageBreakBefore/>
        <w:ind w:firstLine="482"/>
        <w:outlineLvl w:val="0"/>
        <w:rPr>
          <w:rFonts w:ascii="宋体" w:hAnsi="宋体"/>
          <w:bCs/>
          <w:sz w:val="24"/>
          <w:szCs w:val="24"/>
        </w:rPr>
      </w:pPr>
      <w:bookmarkStart w:id="157" w:name="_Toc39873188"/>
      <w:bookmarkStart w:id="158" w:name="_Toc116946356"/>
      <w:bookmarkStart w:id="159" w:name="_Toc36850800"/>
      <w:bookmarkStart w:id="160" w:name="_Toc98277376"/>
      <w:bookmarkStart w:id="161" w:name="_Toc39873233"/>
      <w:r>
        <w:rPr>
          <w:rFonts w:hint="eastAsia" w:ascii="宋体" w:hAnsi="宋体"/>
          <w:bCs/>
          <w:sz w:val="24"/>
          <w:szCs w:val="24"/>
        </w:rPr>
        <w:t>（四）政府采购投标及履约承诺函（格式）：</w:t>
      </w:r>
      <w:bookmarkEnd w:id="157"/>
      <w:bookmarkEnd w:id="158"/>
      <w:bookmarkEnd w:id="159"/>
      <w:bookmarkEnd w:id="160"/>
      <w:bookmarkEnd w:id="161"/>
    </w:p>
    <w:p w14:paraId="1CA9678C"/>
    <w:p w14:paraId="29F6373C">
      <w:pPr>
        <w:spacing w:line="360" w:lineRule="auto"/>
        <w:jc w:val="center"/>
        <w:rPr>
          <w:rFonts w:ascii="宋体" w:hAnsi="宋体"/>
          <w:b/>
          <w:sz w:val="28"/>
          <w:szCs w:val="28"/>
        </w:rPr>
      </w:pPr>
      <w:r>
        <w:rPr>
          <w:rFonts w:hint="eastAsia" w:ascii="宋体" w:hAnsi="宋体"/>
          <w:b/>
          <w:sz w:val="28"/>
          <w:szCs w:val="28"/>
        </w:rPr>
        <w:t>政府采购投标及履约承诺函</w:t>
      </w:r>
    </w:p>
    <w:p w14:paraId="65B1B650">
      <w:pPr>
        <w:spacing w:line="480" w:lineRule="auto"/>
        <w:ind w:firstLine="482"/>
        <w:rPr>
          <w:rFonts w:ascii="宋体" w:hAnsi="宋体"/>
          <w:sz w:val="24"/>
          <w:szCs w:val="24"/>
        </w:rPr>
      </w:pPr>
      <w:r>
        <w:rPr>
          <w:rFonts w:hint="eastAsia" w:ascii="宋体" w:hAnsi="宋体"/>
          <w:sz w:val="24"/>
          <w:szCs w:val="24"/>
        </w:rPr>
        <w:t>（</w:t>
      </w:r>
      <w:r>
        <w:rPr>
          <w:rFonts w:hint="eastAsia" w:ascii="宋体" w:hAnsi="宋体"/>
          <w:sz w:val="24"/>
        </w:rPr>
        <w:t>投标供应商</w:t>
      </w:r>
      <w:r>
        <w:rPr>
          <w:rFonts w:hint="eastAsia" w:ascii="宋体" w:hAnsi="宋体"/>
          <w:sz w:val="24"/>
          <w:szCs w:val="24"/>
        </w:rPr>
        <w:t>名称）在此承诺：</w:t>
      </w:r>
    </w:p>
    <w:p w14:paraId="6DABF9C5">
      <w:pPr>
        <w:spacing w:line="360" w:lineRule="auto"/>
        <w:ind w:firstLine="482"/>
        <w:jc w:val="left"/>
        <w:rPr>
          <w:rFonts w:ascii="宋体" w:hAnsi="宋体"/>
          <w:bCs/>
          <w:sz w:val="24"/>
          <w:szCs w:val="24"/>
        </w:rPr>
      </w:pPr>
      <w:r>
        <w:rPr>
          <w:rFonts w:ascii="宋体" w:hAnsi="宋体"/>
          <w:bCs/>
          <w:sz w:val="24"/>
          <w:szCs w:val="24"/>
        </w:rPr>
        <w:t>我公司(单位)愿针对此次</w:t>
      </w:r>
      <w:r>
        <w:rPr>
          <w:rFonts w:hint="eastAsia" w:ascii="宋体" w:hAnsi="宋体"/>
          <w:b/>
          <w:sz w:val="24"/>
          <w:szCs w:val="24"/>
          <w:u w:val="single"/>
          <w:lang w:eastAsia="zh-CN"/>
        </w:rPr>
        <w:t>无锡市梁溪区图书馆2025年度图书采购项目</w:t>
      </w:r>
      <w:r>
        <w:rPr>
          <w:rFonts w:hint="eastAsia" w:ascii="宋体" w:hAnsi="宋体"/>
          <w:bCs/>
          <w:sz w:val="24"/>
          <w:szCs w:val="24"/>
        </w:rPr>
        <w:t>（项目名称）</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w:t>
      </w:r>
      <w:r>
        <w:rPr>
          <w:rFonts w:hint="eastAsia" w:ascii="宋体" w:hAnsi="宋体"/>
          <w:bCs/>
          <w:sz w:val="24"/>
          <w:szCs w:val="24"/>
        </w:rPr>
        <w:t>包名称</w:t>
      </w:r>
      <w:r>
        <w:rPr>
          <w:rFonts w:ascii="宋体" w:hAnsi="宋体"/>
          <w:bCs/>
          <w:sz w:val="24"/>
          <w:szCs w:val="24"/>
        </w:rPr>
        <w:t>）进行投标。</w:t>
      </w:r>
      <w:r>
        <w:rPr>
          <w:rFonts w:hint="eastAsia" w:ascii="宋体" w:hAnsi="宋体"/>
          <w:bCs/>
          <w:sz w:val="24"/>
          <w:szCs w:val="24"/>
        </w:rPr>
        <w:t>我单位承诺如下：</w:t>
      </w:r>
      <w:r>
        <w:rPr>
          <w:rFonts w:ascii="宋体" w:hAnsi="宋体"/>
          <w:bCs/>
          <w:sz w:val="24"/>
          <w:szCs w:val="24"/>
        </w:rPr>
        <w:br w:type="textWrapping"/>
      </w:r>
      <w:r>
        <w:rPr>
          <w:rFonts w:hint="eastAsia" w:ascii="宋体" w:hAnsi="宋体"/>
          <w:bCs/>
          <w:sz w:val="24"/>
          <w:szCs w:val="24"/>
        </w:rPr>
        <w:t xml:space="preserve">    1.我单位本招标项目所提供的货物或服务未侵犯知识产权。</w:t>
      </w:r>
    </w:p>
    <w:p w14:paraId="7999EB2E">
      <w:pPr>
        <w:spacing w:line="360" w:lineRule="auto"/>
        <w:ind w:firstLine="482"/>
        <w:rPr>
          <w:rFonts w:ascii="宋体" w:hAnsi="宋体"/>
          <w:bCs/>
          <w:sz w:val="24"/>
          <w:szCs w:val="24"/>
        </w:rPr>
      </w:pPr>
      <w:r>
        <w:rPr>
          <w:rFonts w:hint="eastAsia" w:ascii="宋体" w:hAnsi="宋体"/>
          <w:bCs/>
          <w:sz w:val="24"/>
          <w:szCs w:val="24"/>
        </w:rPr>
        <w:t>2.我单位参与本项目投标前三年内，在经营活动中没有违法记录。</w:t>
      </w:r>
    </w:p>
    <w:p w14:paraId="20E04437">
      <w:pPr>
        <w:spacing w:line="360" w:lineRule="auto"/>
        <w:ind w:firstLine="482"/>
        <w:rPr>
          <w:rFonts w:ascii="宋体" w:hAnsi="宋体"/>
          <w:bCs/>
          <w:sz w:val="24"/>
          <w:szCs w:val="24"/>
        </w:rPr>
      </w:pPr>
      <w:r>
        <w:rPr>
          <w:rFonts w:hint="eastAsia" w:ascii="宋体" w:hAnsi="宋体"/>
          <w:bCs/>
          <w:sz w:val="24"/>
          <w:szCs w:val="24"/>
        </w:rPr>
        <w:t>3.我单位参与本项目政府采购活动时不存在被有关部门禁止参与政府采购活动且在有效期内的情况。</w:t>
      </w:r>
    </w:p>
    <w:p w14:paraId="56A5B93C">
      <w:pPr>
        <w:spacing w:line="360" w:lineRule="auto"/>
        <w:ind w:firstLine="482"/>
        <w:rPr>
          <w:rFonts w:ascii="宋体" w:hAnsi="宋体"/>
          <w:bCs/>
          <w:sz w:val="24"/>
          <w:szCs w:val="24"/>
        </w:rPr>
      </w:pPr>
      <w:r>
        <w:rPr>
          <w:rFonts w:hint="eastAsia" w:ascii="宋体" w:hAnsi="宋体"/>
          <w:bCs/>
          <w:sz w:val="24"/>
          <w:szCs w:val="24"/>
        </w:rPr>
        <w:t>4.我单位具备《中华人民共和国政府采购法》第二十二条规定的条件，承诺如下：</w:t>
      </w:r>
    </w:p>
    <w:p w14:paraId="2EC02909">
      <w:pPr>
        <w:spacing w:line="360" w:lineRule="auto"/>
        <w:ind w:firstLine="482"/>
        <w:rPr>
          <w:rFonts w:ascii="宋体" w:hAnsi="宋体"/>
          <w:bCs/>
          <w:sz w:val="24"/>
          <w:szCs w:val="24"/>
        </w:rPr>
      </w:pPr>
      <w:r>
        <w:rPr>
          <w:rFonts w:hint="eastAsia" w:ascii="宋体" w:hAnsi="宋体"/>
          <w:bCs/>
          <w:sz w:val="24"/>
          <w:szCs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1CF309E0">
      <w:pPr>
        <w:spacing w:line="360" w:lineRule="auto"/>
        <w:ind w:firstLine="482"/>
        <w:rPr>
          <w:rFonts w:ascii="宋体" w:hAnsi="宋体"/>
          <w:bCs/>
          <w:sz w:val="24"/>
          <w:szCs w:val="24"/>
        </w:rPr>
      </w:pPr>
      <w:r>
        <w:rPr>
          <w:rFonts w:hint="eastAsia" w:ascii="宋体" w:hAnsi="宋体"/>
          <w:bCs/>
          <w:sz w:val="24"/>
          <w:szCs w:val="24"/>
        </w:rPr>
        <w:t>（2）我方符合法律、行政法规规定的其他条件。</w:t>
      </w:r>
    </w:p>
    <w:p w14:paraId="32CE946B">
      <w:pPr>
        <w:spacing w:line="360" w:lineRule="auto"/>
        <w:ind w:firstLine="482"/>
        <w:rPr>
          <w:rFonts w:ascii="宋体" w:hAnsi="宋体"/>
          <w:bCs/>
          <w:sz w:val="24"/>
          <w:szCs w:val="24"/>
        </w:rPr>
      </w:pPr>
      <w:r>
        <w:rPr>
          <w:rFonts w:hint="eastAsia" w:ascii="宋体" w:hAnsi="宋体"/>
          <w:bCs/>
          <w:sz w:val="24"/>
          <w:szCs w:val="24"/>
        </w:rPr>
        <w:t>5.我单位未被列入失信被执行人、税收违法案件当事人名单、政府采购严重违法失信行为记录名单。</w:t>
      </w:r>
    </w:p>
    <w:p w14:paraId="3A208FA2">
      <w:pPr>
        <w:spacing w:line="360" w:lineRule="auto"/>
        <w:ind w:firstLine="482"/>
        <w:rPr>
          <w:rFonts w:ascii="宋体" w:hAnsi="宋体"/>
          <w:bCs/>
          <w:sz w:val="24"/>
          <w:szCs w:val="24"/>
        </w:rPr>
      </w:pPr>
      <w:r>
        <w:rPr>
          <w:rFonts w:hint="eastAsia" w:ascii="宋体" w:hAnsi="宋体"/>
          <w:bCs/>
          <w:sz w:val="24"/>
          <w:szCs w:val="24"/>
        </w:rPr>
        <w:t>6</w:t>
      </w:r>
      <w:r>
        <w:rPr>
          <w:rFonts w:ascii="宋体" w:hAnsi="宋体"/>
          <w:bCs/>
          <w:sz w:val="24"/>
          <w:szCs w:val="24"/>
        </w:rPr>
        <w:t>.</w:t>
      </w:r>
      <w:r>
        <w:rPr>
          <w:rFonts w:hint="eastAsia" w:ascii="宋体" w:hAnsi="宋体"/>
          <w:bCs/>
          <w:sz w:val="24"/>
          <w:szCs w:val="24"/>
        </w:rPr>
        <w:t>我方愿意向贵方提供任何与本项报价有关的数据、情况和技术资料。若贵方需要，我方愿意提供我方作出的一切承诺的证明材料。</w:t>
      </w:r>
    </w:p>
    <w:p w14:paraId="0E330DA0">
      <w:pPr>
        <w:spacing w:line="360" w:lineRule="auto"/>
        <w:ind w:firstLine="482"/>
        <w:rPr>
          <w:rFonts w:ascii="宋体" w:hAnsi="宋体"/>
          <w:bCs/>
          <w:sz w:val="24"/>
          <w:szCs w:val="24"/>
        </w:rPr>
      </w:pPr>
      <w:r>
        <w:rPr>
          <w:rFonts w:hint="eastAsia" w:ascii="宋体" w:hAnsi="宋体"/>
          <w:bCs/>
          <w:sz w:val="24"/>
          <w:szCs w:val="24"/>
        </w:rPr>
        <w:t>7</w:t>
      </w:r>
      <w:r>
        <w:rPr>
          <w:rFonts w:ascii="宋体" w:hAnsi="宋体"/>
          <w:bCs/>
          <w:sz w:val="24"/>
          <w:szCs w:val="24"/>
        </w:rPr>
        <w:t>.</w:t>
      </w:r>
      <w:r>
        <w:rPr>
          <w:rFonts w:hint="eastAsia" w:ascii="宋体" w:hAnsi="宋体"/>
          <w:bCs/>
          <w:sz w:val="24"/>
          <w:szCs w:val="24"/>
        </w:rPr>
        <w:t>我方与其他供应商不存在单位负责人为同一人或者存在直接控股、管理关系。</w:t>
      </w:r>
    </w:p>
    <w:p w14:paraId="579E6972">
      <w:pPr>
        <w:spacing w:line="360" w:lineRule="auto"/>
        <w:ind w:firstLine="482"/>
        <w:rPr>
          <w:rFonts w:ascii="宋体" w:hAnsi="宋体"/>
          <w:bCs/>
          <w:sz w:val="24"/>
          <w:szCs w:val="24"/>
        </w:rPr>
      </w:pPr>
      <w:r>
        <w:rPr>
          <w:rFonts w:hint="eastAsia" w:ascii="宋体" w:hAnsi="宋体"/>
          <w:bCs/>
          <w:sz w:val="24"/>
          <w:szCs w:val="24"/>
        </w:rPr>
        <w:t>8</w:t>
      </w:r>
      <w:r>
        <w:rPr>
          <w:rFonts w:ascii="宋体" w:hAnsi="宋体"/>
          <w:bCs/>
          <w:sz w:val="24"/>
          <w:szCs w:val="24"/>
        </w:rPr>
        <w:t>.</w:t>
      </w:r>
      <w:r>
        <w:rPr>
          <w:rFonts w:hint="eastAsia" w:ascii="宋体" w:hAnsi="宋体"/>
          <w:bCs/>
          <w:sz w:val="24"/>
          <w:szCs w:val="24"/>
        </w:rPr>
        <w:t>我方承诺未为本项目提供整体设计、规范编制或者项目管理、监理、检测等服务。</w:t>
      </w:r>
    </w:p>
    <w:p w14:paraId="73402EB3">
      <w:pPr>
        <w:spacing w:line="360" w:lineRule="auto"/>
        <w:ind w:firstLine="482"/>
        <w:rPr>
          <w:rFonts w:ascii="宋体" w:hAnsi="宋体"/>
          <w:bCs/>
          <w:sz w:val="24"/>
          <w:szCs w:val="24"/>
        </w:rPr>
      </w:pPr>
      <w:r>
        <w:rPr>
          <w:rFonts w:ascii="宋体" w:hAnsi="宋体"/>
          <w:bCs/>
          <w:sz w:val="24"/>
          <w:szCs w:val="24"/>
        </w:rPr>
        <w:t>9</w:t>
      </w:r>
      <w:r>
        <w:rPr>
          <w:rFonts w:hint="eastAsia" w:ascii="宋体" w:hAnsi="宋体"/>
          <w:bCs/>
          <w:sz w:val="24"/>
          <w:szCs w:val="24"/>
        </w:rPr>
        <w:t>.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004C85A3">
      <w:pPr>
        <w:spacing w:line="360" w:lineRule="auto"/>
        <w:ind w:firstLine="482"/>
        <w:rPr>
          <w:rFonts w:ascii="宋体" w:hAnsi="宋体"/>
          <w:bCs/>
          <w:sz w:val="24"/>
          <w:szCs w:val="24"/>
        </w:rPr>
      </w:pPr>
      <w:r>
        <w:rPr>
          <w:rFonts w:ascii="宋体" w:hAnsi="宋体"/>
          <w:bCs/>
          <w:sz w:val="24"/>
          <w:szCs w:val="24"/>
        </w:rPr>
        <w:t>10</w:t>
      </w:r>
      <w:r>
        <w:rPr>
          <w:rFonts w:hint="eastAsia" w:ascii="宋体" w:hAnsi="宋体"/>
          <w:bCs/>
          <w:sz w:val="24"/>
          <w:szCs w:val="24"/>
        </w:rPr>
        <w:t>.我单位如果中标，做到诚实守信，依照本项目招标文件需求内容、签署的采购合同及本单位在投标中所作的一切承诺履约。</w:t>
      </w:r>
    </w:p>
    <w:p w14:paraId="12AF7464">
      <w:pPr>
        <w:spacing w:line="360" w:lineRule="auto"/>
        <w:ind w:firstLine="482"/>
        <w:rPr>
          <w:rFonts w:ascii="宋体" w:hAnsi="宋体"/>
          <w:bCs/>
          <w:sz w:val="24"/>
          <w:szCs w:val="24"/>
        </w:rPr>
      </w:pPr>
      <w:r>
        <w:rPr>
          <w:rFonts w:ascii="宋体" w:hAnsi="宋体"/>
          <w:bCs/>
          <w:sz w:val="24"/>
          <w:szCs w:val="24"/>
        </w:rPr>
        <w:t>11</w:t>
      </w:r>
      <w:r>
        <w:rPr>
          <w:rFonts w:hint="eastAsia" w:ascii="宋体" w:hAnsi="宋体"/>
          <w:bCs/>
          <w:sz w:val="24"/>
          <w:szCs w:val="24"/>
        </w:rPr>
        <w:t>.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7010E051">
      <w:pPr>
        <w:spacing w:line="360" w:lineRule="auto"/>
        <w:ind w:firstLine="482"/>
        <w:rPr>
          <w:rFonts w:ascii="宋体" w:hAnsi="宋体"/>
          <w:bCs/>
          <w:sz w:val="24"/>
          <w:szCs w:val="24"/>
        </w:rPr>
      </w:pPr>
      <w:r>
        <w:rPr>
          <w:rFonts w:ascii="宋体" w:hAnsi="宋体"/>
          <w:bCs/>
          <w:sz w:val="24"/>
          <w:szCs w:val="24"/>
        </w:rPr>
        <w:t>12</w:t>
      </w:r>
      <w:r>
        <w:rPr>
          <w:rFonts w:hint="eastAsia" w:ascii="宋体" w:hAnsi="宋体"/>
          <w:bCs/>
          <w:sz w:val="24"/>
          <w:szCs w:val="24"/>
        </w:rPr>
        <w:t>.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14:paraId="527A7047">
      <w:pPr>
        <w:spacing w:line="360" w:lineRule="auto"/>
        <w:ind w:firstLine="482"/>
        <w:rPr>
          <w:rFonts w:ascii="宋体" w:hAnsi="宋体"/>
          <w:bCs/>
          <w:sz w:val="24"/>
          <w:szCs w:val="24"/>
        </w:rPr>
      </w:pPr>
      <w:r>
        <w:rPr>
          <w:rFonts w:hint="eastAsia" w:ascii="宋体" w:hAnsi="宋体"/>
          <w:bCs/>
          <w:sz w:val="24"/>
          <w:szCs w:val="24"/>
        </w:rPr>
        <w:t>1</w:t>
      </w:r>
      <w:r>
        <w:rPr>
          <w:rFonts w:ascii="宋体" w:hAnsi="宋体"/>
          <w:bCs/>
          <w:sz w:val="24"/>
          <w:szCs w:val="24"/>
        </w:rPr>
        <w:t>3</w:t>
      </w:r>
      <w:r>
        <w:rPr>
          <w:rFonts w:hint="eastAsia" w:ascii="宋体" w:hAnsi="宋体"/>
          <w:bCs/>
          <w:sz w:val="24"/>
          <w:szCs w:val="24"/>
        </w:rPr>
        <w:t>.我单位承诺不非法转包、分包。</w:t>
      </w:r>
    </w:p>
    <w:p w14:paraId="3E323294">
      <w:pPr>
        <w:spacing w:line="360" w:lineRule="auto"/>
        <w:ind w:firstLine="482"/>
        <w:rPr>
          <w:rFonts w:ascii="宋体" w:hAnsi="宋体"/>
          <w:bCs/>
          <w:sz w:val="24"/>
          <w:szCs w:val="24"/>
        </w:rPr>
      </w:pPr>
      <w:r>
        <w:rPr>
          <w:rFonts w:hint="eastAsia" w:ascii="宋体" w:hAnsi="宋体"/>
          <w:bCs/>
          <w:sz w:val="24"/>
          <w:szCs w:val="24"/>
        </w:rPr>
        <w:t>1</w:t>
      </w:r>
      <w:r>
        <w:rPr>
          <w:rFonts w:ascii="宋体" w:hAnsi="宋体"/>
          <w:bCs/>
          <w:sz w:val="24"/>
          <w:szCs w:val="24"/>
        </w:rPr>
        <w:t>4</w:t>
      </w:r>
      <w:r>
        <w:rPr>
          <w:rFonts w:hint="eastAsia" w:ascii="宋体" w:hAnsi="宋体"/>
          <w:bCs/>
          <w:sz w:val="24"/>
          <w:szCs w:val="24"/>
        </w:rPr>
        <w:t>.我单位承诺未参与本项目的采购需求、技术指标、商务指标等内容的设定，不存在对其他投标供应商不公平的行为。</w:t>
      </w:r>
    </w:p>
    <w:p w14:paraId="26CB28FD">
      <w:pPr>
        <w:spacing w:line="360" w:lineRule="auto"/>
        <w:ind w:firstLine="482"/>
        <w:rPr>
          <w:rFonts w:ascii="宋体" w:hAnsi="宋体"/>
          <w:bCs/>
          <w:sz w:val="24"/>
        </w:rPr>
      </w:pPr>
      <w:r>
        <w:rPr>
          <w:rFonts w:hint="eastAsia" w:ascii="宋体" w:hAnsi="宋体"/>
          <w:bCs/>
          <w:sz w:val="24"/>
          <w:szCs w:val="24"/>
        </w:rPr>
        <w:t>以上承诺，如有违反，愿依照国家相关法律处理，并承担由此给采购人带来的损失</w:t>
      </w:r>
      <w:r>
        <w:rPr>
          <w:rFonts w:hint="eastAsia" w:ascii="宋体" w:hAnsi="宋体"/>
          <w:bCs/>
          <w:sz w:val="24"/>
        </w:rPr>
        <w:t>。</w:t>
      </w:r>
    </w:p>
    <w:p w14:paraId="5AF047DA">
      <w:pPr>
        <w:spacing w:line="360" w:lineRule="auto"/>
        <w:ind w:firstLine="482"/>
        <w:rPr>
          <w:rFonts w:ascii="宋体" w:hAnsi="宋体"/>
          <w:bCs/>
          <w:sz w:val="24"/>
        </w:rPr>
      </w:pPr>
      <w:r>
        <w:rPr>
          <w:rFonts w:hint="eastAsia" w:ascii="宋体" w:hAnsi="宋体"/>
          <w:bCs/>
          <w:sz w:val="24"/>
        </w:rPr>
        <w:t>1</w:t>
      </w:r>
      <w:r>
        <w:rPr>
          <w:rFonts w:ascii="宋体" w:hAnsi="宋体"/>
          <w:bCs/>
          <w:sz w:val="24"/>
        </w:rPr>
        <w:t>5.所有与本</w:t>
      </w:r>
      <w:r>
        <w:rPr>
          <w:rFonts w:hint="eastAsia" w:ascii="宋体" w:hAnsi="宋体"/>
          <w:bCs/>
          <w:sz w:val="24"/>
        </w:rPr>
        <w:t>项目</w:t>
      </w:r>
      <w:r>
        <w:rPr>
          <w:rFonts w:ascii="宋体" w:hAnsi="宋体"/>
          <w:bCs/>
          <w:sz w:val="24"/>
        </w:rPr>
        <w:t>有关的函件请发往下列地址：</w:t>
      </w:r>
    </w:p>
    <w:p w14:paraId="4F015D25">
      <w:pPr>
        <w:spacing w:line="360" w:lineRule="auto"/>
        <w:ind w:firstLine="482"/>
        <w:rPr>
          <w:rFonts w:ascii="宋体" w:hAnsi="宋体"/>
          <w:bCs/>
          <w:sz w:val="24"/>
        </w:rPr>
      </w:pPr>
      <w:r>
        <w:rPr>
          <w:rFonts w:ascii="宋体" w:hAnsi="宋体"/>
          <w:bCs/>
          <w:sz w:val="24"/>
        </w:rPr>
        <w:t>地 址：__________________，邮政编码：______________</w:t>
      </w:r>
    </w:p>
    <w:p w14:paraId="26DD1E96">
      <w:pPr>
        <w:spacing w:line="360" w:lineRule="auto"/>
        <w:ind w:firstLine="482"/>
        <w:rPr>
          <w:rFonts w:hint="default" w:ascii="宋体" w:hAnsi="宋体" w:eastAsia="宋体"/>
          <w:bCs/>
          <w:sz w:val="24"/>
          <w:u w:val="single"/>
          <w:lang w:val="en-US" w:eastAsia="zh-CN"/>
        </w:rPr>
      </w:pPr>
      <w:r>
        <w:rPr>
          <w:rFonts w:ascii="宋体" w:hAnsi="宋体"/>
          <w:bCs/>
          <w:sz w:val="24"/>
        </w:rPr>
        <w:t>电 话：__________________</w:t>
      </w:r>
      <w:r>
        <w:rPr>
          <w:rFonts w:hint="eastAsia" w:ascii="宋体" w:hAnsi="宋体"/>
          <w:bCs/>
          <w:sz w:val="24"/>
        </w:rPr>
        <w:t>，</w:t>
      </w:r>
      <w:r>
        <w:rPr>
          <w:rFonts w:ascii="宋体" w:hAnsi="宋体"/>
          <w:bCs/>
          <w:sz w:val="24"/>
        </w:rPr>
        <w:t>传 真：</w:t>
      </w:r>
      <w:r>
        <w:rPr>
          <w:rFonts w:hint="eastAsia" w:ascii="宋体" w:hAnsi="宋体"/>
          <w:bCs/>
          <w:sz w:val="24"/>
          <w:u w:val="single"/>
          <w:lang w:val="en-US" w:eastAsia="zh-CN"/>
        </w:rPr>
        <w:t xml:space="preserve">                 </w:t>
      </w:r>
    </w:p>
    <w:p w14:paraId="0C50A744">
      <w:pPr>
        <w:spacing w:line="360" w:lineRule="auto"/>
        <w:ind w:firstLine="482"/>
        <w:rPr>
          <w:rFonts w:hint="default" w:ascii="宋体" w:hAnsi="宋体" w:eastAsia="宋体"/>
          <w:bCs/>
          <w:sz w:val="24"/>
          <w:szCs w:val="24"/>
          <w:u w:val="single"/>
          <w:lang w:val="en-US" w:eastAsia="zh-CN"/>
        </w:rPr>
      </w:pPr>
      <w:r>
        <w:rPr>
          <w:rFonts w:ascii="宋体" w:hAnsi="宋体"/>
          <w:bCs/>
          <w:sz w:val="24"/>
        </w:rPr>
        <w:t>代表姓名：_______________，职 务：</w:t>
      </w:r>
      <w:r>
        <w:rPr>
          <w:rFonts w:hint="eastAsia" w:ascii="宋体" w:hAnsi="宋体"/>
          <w:bCs/>
          <w:sz w:val="24"/>
          <w:u w:val="single"/>
          <w:lang w:val="en-US" w:eastAsia="zh-CN"/>
        </w:rPr>
        <w:t xml:space="preserve">                 </w:t>
      </w:r>
    </w:p>
    <w:p w14:paraId="0D2D95A0">
      <w:pPr>
        <w:spacing w:line="480" w:lineRule="auto"/>
        <w:ind w:firstLine="482"/>
        <w:rPr>
          <w:rFonts w:ascii="宋体" w:hAnsi="宋体"/>
          <w:bCs/>
          <w:sz w:val="24"/>
          <w:szCs w:val="24"/>
        </w:rPr>
      </w:pPr>
    </w:p>
    <w:p w14:paraId="28D1DE43">
      <w:pPr>
        <w:spacing w:line="480" w:lineRule="auto"/>
        <w:ind w:firstLine="482"/>
        <w:rPr>
          <w:rFonts w:ascii="宋体" w:hAnsi="宋体"/>
          <w:bCs/>
          <w:sz w:val="24"/>
          <w:szCs w:val="24"/>
        </w:rPr>
      </w:pPr>
      <w:r>
        <w:rPr>
          <w:rFonts w:hint="eastAsia" w:ascii="宋体" w:hAnsi="宋体"/>
          <w:bCs/>
          <w:sz w:val="24"/>
          <w:szCs w:val="24"/>
        </w:rPr>
        <w:t>投标供应商（盖章）：</w:t>
      </w:r>
    </w:p>
    <w:p w14:paraId="16488097">
      <w:pPr>
        <w:spacing w:line="480" w:lineRule="auto"/>
        <w:ind w:firstLine="482"/>
        <w:rPr>
          <w:rFonts w:ascii="宋体" w:hAnsi="宋体"/>
          <w:bCs/>
          <w:sz w:val="24"/>
          <w:szCs w:val="24"/>
        </w:rPr>
      </w:pPr>
      <w:r>
        <w:rPr>
          <w:rFonts w:hint="eastAsia" w:ascii="宋体" w:hAnsi="宋体"/>
          <w:bCs/>
          <w:sz w:val="24"/>
          <w:szCs w:val="24"/>
        </w:rPr>
        <w:t>法定代表人或法定代表人授权代表签字或盖章：</w:t>
      </w:r>
    </w:p>
    <w:p w14:paraId="7679E8EF">
      <w:pPr>
        <w:spacing w:line="480" w:lineRule="auto"/>
        <w:ind w:firstLine="482"/>
        <w:rPr>
          <w:rFonts w:ascii="宋体" w:hAnsi="宋体"/>
          <w:bCs/>
          <w:sz w:val="24"/>
          <w:szCs w:val="24"/>
        </w:rPr>
      </w:pPr>
      <w:r>
        <w:rPr>
          <w:rFonts w:hint="eastAsia" w:ascii="宋体" w:hAnsi="宋体"/>
          <w:bCs/>
          <w:sz w:val="24"/>
          <w:szCs w:val="24"/>
        </w:rPr>
        <w:t>日  期：</w:t>
      </w:r>
    </w:p>
    <w:p w14:paraId="3DEA0EFD">
      <w:pPr>
        <w:widowControl/>
        <w:ind w:firstLine="482"/>
        <w:jc w:val="left"/>
        <w:rPr>
          <w:rFonts w:ascii="宋体" w:hAnsi="宋体"/>
          <w:bCs/>
          <w:sz w:val="24"/>
          <w:szCs w:val="24"/>
        </w:rPr>
      </w:pPr>
      <w:r>
        <w:rPr>
          <w:rFonts w:ascii="宋体" w:hAnsi="宋体"/>
          <w:bCs/>
          <w:sz w:val="24"/>
          <w:szCs w:val="24"/>
        </w:rPr>
        <w:br w:type="page" w:clear="all"/>
      </w:r>
    </w:p>
    <w:p w14:paraId="574DC49E">
      <w:pPr>
        <w:pageBreakBefore/>
        <w:ind w:firstLine="482"/>
        <w:outlineLvl w:val="0"/>
        <w:rPr>
          <w:rFonts w:ascii="宋体" w:hAnsi="宋体"/>
          <w:bCs/>
          <w:sz w:val="24"/>
          <w:szCs w:val="24"/>
        </w:rPr>
      </w:pPr>
      <w:bookmarkStart w:id="162" w:name="_Toc116946357"/>
      <w:bookmarkStart w:id="163" w:name="_Toc39873234"/>
      <w:bookmarkStart w:id="164" w:name="_Toc39873189"/>
      <w:bookmarkStart w:id="165" w:name="_Toc98277377"/>
      <w:bookmarkStart w:id="166" w:name="_Toc36850801"/>
      <w:r>
        <w:rPr>
          <w:rFonts w:hint="eastAsia" w:ascii="宋体" w:hAnsi="宋体"/>
          <w:bCs/>
          <w:sz w:val="24"/>
          <w:szCs w:val="24"/>
        </w:rPr>
        <w:t>（五）开标一览表（格式）：</w:t>
      </w:r>
      <w:bookmarkEnd w:id="162"/>
      <w:bookmarkEnd w:id="163"/>
      <w:bookmarkEnd w:id="164"/>
      <w:bookmarkEnd w:id="165"/>
      <w:bookmarkEnd w:id="166"/>
    </w:p>
    <w:p w14:paraId="5D7CD0E4">
      <w:pPr>
        <w:spacing w:line="360" w:lineRule="auto"/>
        <w:ind w:firstLine="562"/>
        <w:jc w:val="center"/>
        <w:rPr>
          <w:rFonts w:ascii="宋体" w:hAnsi="宋体"/>
          <w:b/>
          <w:sz w:val="28"/>
          <w:szCs w:val="28"/>
        </w:rPr>
      </w:pPr>
      <w:r>
        <w:rPr>
          <w:rFonts w:ascii="宋体" w:hAnsi="宋体"/>
          <w:b/>
          <w:sz w:val="28"/>
          <w:szCs w:val="28"/>
        </w:rPr>
        <w:t>开标一览表（总价）</w:t>
      </w:r>
    </w:p>
    <w:p w14:paraId="18669F76">
      <w:pPr>
        <w:spacing w:line="360" w:lineRule="auto"/>
        <w:ind w:firstLine="482"/>
        <w:rPr>
          <w:rFonts w:ascii="宋体" w:hAnsi="宋体"/>
          <w:bCs/>
          <w:sz w:val="24"/>
          <w:szCs w:val="24"/>
        </w:rPr>
      </w:pPr>
      <w:r>
        <w:rPr>
          <w:rFonts w:hint="eastAsia" w:ascii="宋体" w:hAnsi="宋体"/>
          <w:bCs/>
          <w:sz w:val="24"/>
          <w:szCs w:val="24"/>
        </w:rPr>
        <w:t>投标人全称（CA公章）： </w:t>
      </w:r>
    </w:p>
    <w:p w14:paraId="3400232C">
      <w:pPr>
        <w:spacing w:line="360" w:lineRule="auto"/>
        <w:ind w:firstLine="482"/>
        <w:rPr>
          <w:rFonts w:ascii="宋体" w:hAnsi="宋体"/>
          <w:bCs/>
          <w:sz w:val="24"/>
          <w:szCs w:val="24"/>
        </w:rPr>
      </w:pPr>
      <w:r>
        <w:rPr>
          <w:rFonts w:hint="eastAsia" w:ascii="宋体" w:hAnsi="宋体"/>
          <w:bCs/>
          <w:sz w:val="24"/>
          <w:szCs w:val="24"/>
        </w:rPr>
        <w:t>项目名称：</w:t>
      </w:r>
      <w:r>
        <w:rPr>
          <w:rFonts w:hint="eastAsia" w:ascii="宋体" w:hAnsi="宋体"/>
          <w:bCs/>
          <w:sz w:val="24"/>
          <w:szCs w:val="24"/>
          <w:lang w:eastAsia="zh-CN"/>
        </w:rPr>
        <w:t>无锡市梁溪区图书馆2025年度图书采购项目</w:t>
      </w:r>
      <w:r>
        <w:rPr>
          <w:rFonts w:hint="eastAsia" w:ascii="宋体" w:hAnsi="宋体"/>
          <w:bCs/>
          <w:sz w:val="24"/>
          <w:szCs w:val="24"/>
        </w:rPr>
        <w:t> </w:t>
      </w:r>
    </w:p>
    <w:p w14:paraId="04521665">
      <w:pPr>
        <w:spacing w:line="360" w:lineRule="auto"/>
        <w:ind w:firstLine="482"/>
        <w:rPr>
          <w:rFonts w:ascii="宋体" w:hAnsi="宋体"/>
          <w:bCs/>
          <w:sz w:val="24"/>
          <w:szCs w:val="24"/>
        </w:rPr>
      </w:pPr>
      <w:r>
        <w:rPr>
          <w:rFonts w:hint="eastAsia" w:ascii="宋体" w:hAnsi="宋体"/>
          <w:bCs/>
          <w:sz w:val="24"/>
          <w:szCs w:val="24"/>
        </w:rPr>
        <w:t>项目编号： </w:t>
      </w:r>
    </w:p>
    <w:tbl>
      <w:tblPr>
        <w:tblStyle w:val="66"/>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98"/>
        <w:gridCol w:w="4886"/>
      </w:tblGrid>
      <w:tr w14:paraId="23259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98" w:type="dxa"/>
            <w:vAlign w:val="center"/>
          </w:tcPr>
          <w:p w14:paraId="7F3DA06F">
            <w:pPr>
              <w:ind w:firstLine="482"/>
              <w:jc w:val="center"/>
              <w:rPr>
                <w:rFonts w:ascii="宋体" w:hAnsi="宋体"/>
                <w:b/>
                <w:bCs/>
                <w:sz w:val="24"/>
                <w:szCs w:val="24"/>
              </w:rPr>
            </w:pPr>
            <w:r>
              <w:rPr>
                <w:rFonts w:hint="eastAsia" w:ascii="宋体" w:hAnsi="宋体"/>
                <w:b/>
                <w:bCs/>
                <w:sz w:val="24"/>
                <w:szCs w:val="24"/>
              </w:rPr>
              <w:t>项目名称</w:t>
            </w:r>
          </w:p>
        </w:tc>
        <w:tc>
          <w:tcPr>
            <w:tcW w:w="4886" w:type="dxa"/>
            <w:vAlign w:val="center"/>
          </w:tcPr>
          <w:p w14:paraId="7A40CDD6">
            <w:pPr>
              <w:ind w:firstLine="482"/>
              <w:jc w:val="center"/>
              <w:rPr>
                <w:rFonts w:ascii="宋体" w:hAnsi="宋体"/>
                <w:b/>
                <w:bCs/>
                <w:sz w:val="24"/>
                <w:szCs w:val="24"/>
              </w:rPr>
            </w:pPr>
            <w:r>
              <w:rPr>
                <w:rFonts w:hint="eastAsia" w:ascii="宋体" w:hAnsi="宋体"/>
                <w:b/>
                <w:bCs/>
                <w:sz w:val="24"/>
                <w:szCs w:val="24"/>
              </w:rPr>
              <w:t>投标</w:t>
            </w:r>
            <w:r>
              <w:rPr>
                <w:rFonts w:hint="eastAsia" w:ascii="宋体" w:hAnsi="宋体"/>
                <w:b/>
                <w:bCs/>
                <w:sz w:val="24"/>
                <w:szCs w:val="24"/>
                <w:lang w:val="en-US" w:eastAsia="zh-CN"/>
              </w:rPr>
              <w:t>优惠</w:t>
            </w:r>
            <w:r>
              <w:rPr>
                <w:rFonts w:hint="eastAsia" w:ascii="宋体" w:hAnsi="宋体"/>
                <w:b/>
                <w:bCs/>
                <w:sz w:val="24"/>
                <w:szCs w:val="24"/>
              </w:rPr>
              <w:t>率（%）</w:t>
            </w:r>
          </w:p>
        </w:tc>
      </w:tr>
      <w:tr w14:paraId="17958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88" w:hRule="atLeast"/>
          <w:jc w:val="center"/>
        </w:trPr>
        <w:tc>
          <w:tcPr>
            <w:tcW w:w="5098" w:type="dxa"/>
            <w:vAlign w:val="center"/>
          </w:tcPr>
          <w:p w14:paraId="7392292C">
            <w:pPr>
              <w:pStyle w:val="312"/>
              <w:spacing w:line="440" w:lineRule="exact"/>
              <w:ind w:firstLine="482"/>
              <w:jc w:val="center"/>
              <w:rPr>
                <w:rFonts w:hAnsi="宋体"/>
                <w:bCs/>
                <w:szCs w:val="24"/>
              </w:rPr>
            </w:pPr>
            <w:r>
              <w:rPr>
                <w:rFonts w:hint="eastAsia" w:hAnsi="宋体"/>
                <w:bCs/>
                <w:szCs w:val="24"/>
                <w:lang w:eastAsia="zh-CN"/>
              </w:rPr>
              <w:t>无锡市梁溪区图书馆2025年度图书采购项目</w:t>
            </w:r>
            <w:r>
              <w:rPr>
                <w:rFonts w:hint="eastAsia" w:hAnsi="宋体"/>
                <w:b/>
                <w:szCs w:val="24"/>
              </w:rPr>
              <w:t>（项目名称）</w:t>
            </w:r>
            <w:r>
              <w:rPr>
                <w:rFonts w:hint="eastAsia" w:hAnsi="宋体"/>
                <w:b/>
                <w:szCs w:val="24"/>
                <w:u w:val="single"/>
              </w:rPr>
              <w:t xml:space="preserve">          （</w:t>
            </w:r>
            <w:r>
              <w:rPr>
                <w:rFonts w:hint="eastAsia" w:hAnsi="宋体"/>
                <w:b/>
                <w:szCs w:val="24"/>
              </w:rPr>
              <w:t>包名称）</w:t>
            </w:r>
          </w:p>
        </w:tc>
        <w:tc>
          <w:tcPr>
            <w:tcW w:w="4886" w:type="dxa"/>
            <w:vAlign w:val="center"/>
          </w:tcPr>
          <w:p w14:paraId="49428282">
            <w:pPr>
              <w:pStyle w:val="312"/>
              <w:spacing w:line="440" w:lineRule="exact"/>
              <w:ind w:firstLine="480"/>
              <w:jc w:val="center"/>
              <w:rPr>
                <w:rFonts w:hAnsi="宋体"/>
                <w:b/>
                <w:szCs w:val="24"/>
              </w:rPr>
            </w:pPr>
          </w:p>
        </w:tc>
      </w:tr>
    </w:tbl>
    <w:p w14:paraId="5DD2658A">
      <w:pPr>
        <w:spacing w:line="440" w:lineRule="exact"/>
        <w:ind w:firstLine="482"/>
        <w:jc w:val="right"/>
        <w:rPr>
          <w:rFonts w:ascii="宋体" w:hAnsi="宋体"/>
          <w:bCs/>
          <w:sz w:val="24"/>
          <w:szCs w:val="24"/>
        </w:rPr>
      </w:pPr>
      <w:r>
        <w:rPr>
          <w:rFonts w:hint="eastAsia" w:ascii="宋体" w:hAnsi="宋体"/>
          <w:b/>
          <w:bCs/>
          <w:sz w:val="24"/>
          <w:szCs w:val="24"/>
        </w:rPr>
        <w:t>日期：   年   月   日</w:t>
      </w:r>
    </w:p>
    <w:p w14:paraId="4B2F2E7D">
      <w:pPr>
        <w:widowControl/>
        <w:spacing w:line="440" w:lineRule="exact"/>
        <w:ind w:firstLine="562"/>
        <w:jc w:val="left"/>
        <w:rPr>
          <w:rFonts w:ascii="宋体" w:hAnsi="宋体"/>
          <w:b/>
          <w:sz w:val="28"/>
          <w:szCs w:val="28"/>
        </w:rPr>
      </w:pPr>
      <w:r>
        <w:rPr>
          <w:rFonts w:ascii="宋体" w:hAnsi="宋体"/>
          <w:b/>
          <w:sz w:val="28"/>
          <w:szCs w:val="28"/>
        </w:rPr>
        <w:br w:type="page" w:clear="all"/>
      </w:r>
    </w:p>
    <w:p w14:paraId="6C175789">
      <w:pPr>
        <w:spacing w:line="360" w:lineRule="auto"/>
        <w:jc w:val="center"/>
        <w:rPr>
          <w:rFonts w:ascii="宋体" w:hAnsi="宋体"/>
          <w:b/>
          <w:sz w:val="28"/>
          <w:szCs w:val="28"/>
        </w:rPr>
      </w:pPr>
      <w:r>
        <w:rPr>
          <w:rFonts w:hint="eastAsia" w:ascii="宋体" w:hAnsi="宋体"/>
          <w:b/>
          <w:sz w:val="28"/>
          <w:szCs w:val="28"/>
        </w:rPr>
        <w:t>开标一览表附录</w:t>
      </w:r>
    </w:p>
    <w:p w14:paraId="568612B6">
      <w:pPr>
        <w:spacing w:line="360" w:lineRule="auto"/>
        <w:ind w:firstLine="482"/>
        <w:rPr>
          <w:rFonts w:ascii="宋体" w:hAnsi="宋体"/>
          <w:bCs/>
          <w:sz w:val="24"/>
          <w:szCs w:val="24"/>
        </w:rPr>
      </w:pPr>
    </w:p>
    <w:p w14:paraId="7088B857">
      <w:pPr>
        <w:spacing w:line="360" w:lineRule="auto"/>
        <w:ind w:firstLine="482"/>
        <w:rPr>
          <w:rFonts w:ascii="宋体" w:hAnsi="宋体"/>
          <w:bCs/>
          <w:sz w:val="24"/>
          <w:szCs w:val="24"/>
        </w:rPr>
      </w:pPr>
      <w:r>
        <w:rPr>
          <w:rFonts w:hint="eastAsia" w:ascii="宋体" w:hAnsi="宋体"/>
          <w:bCs/>
          <w:sz w:val="24"/>
          <w:szCs w:val="24"/>
        </w:rPr>
        <w:t xml:space="preserve">投标供应商名称（盖章）             </w:t>
      </w:r>
      <w:r>
        <w:rPr>
          <w:rFonts w:hint="eastAsia" w:ascii="宋体" w:hAnsi="宋体"/>
          <w:bCs/>
          <w:sz w:val="24"/>
          <w:szCs w:val="24"/>
          <w:lang w:val="en-US" w:eastAsia="zh-CN"/>
        </w:rPr>
        <w:t xml:space="preserve">     </w:t>
      </w:r>
      <w:r>
        <w:rPr>
          <w:rFonts w:hint="eastAsia" w:ascii="宋体" w:hAnsi="宋体"/>
          <w:bCs/>
          <w:sz w:val="24"/>
          <w:szCs w:val="24"/>
        </w:rPr>
        <w:t>采购项目编号：</w:t>
      </w:r>
    </w:p>
    <w:tbl>
      <w:tblPr>
        <w:tblStyle w:val="66"/>
        <w:tblW w:w="10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6450"/>
      </w:tblGrid>
      <w:tr w14:paraId="57D0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3681" w:type="dxa"/>
            <w:vAlign w:val="center"/>
          </w:tcPr>
          <w:p w14:paraId="4814D4D8">
            <w:pPr>
              <w:jc w:val="center"/>
              <w:rPr>
                <w:rFonts w:ascii="宋体" w:hAnsi="宋体"/>
                <w:b/>
                <w:bCs/>
                <w:sz w:val="24"/>
                <w:szCs w:val="24"/>
              </w:rPr>
            </w:pPr>
            <w:r>
              <w:rPr>
                <w:rFonts w:hint="eastAsia" w:ascii="宋体" w:hAnsi="宋体"/>
                <w:b/>
                <w:bCs/>
                <w:sz w:val="24"/>
                <w:szCs w:val="24"/>
              </w:rPr>
              <w:t>内容</w:t>
            </w:r>
          </w:p>
        </w:tc>
        <w:tc>
          <w:tcPr>
            <w:tcW w:w="6450" w:type="dxa"/>
            <w:vAlign w:val="center"/>
          </w:tcPr>
          <w:p w14:paraId="62364A64">
            <w:pPr>
              <w:ind w:firstLine="482"/>
              <w:jc w:val="center"/>
              <w:rPr>
                <w:rFonts w:ascii="宋体" w:hAnsi="宋体"/>
                <w:b/>
                <w:bCs/>
                <w:sz w:val="24"/>
                <w:szCs w:val="24"/>
              </w:rPr>
            </w:pPr>
            <w:r>
              <w:rPr>
                <w:rFonts w:hint="eastAsia" w:ascii="宋体" w:hAnsi="宋体"/>
                <w:b/>
                <w:bCs/>
                <w:sz w:val="24"/>
                <w:szCs w:val="24"/>
              </w:rPr>
              <w:t>投标响应</w:t>
            </w:r>
          </w:p>
        </w:tc>
      </w:tr>
      <w:tr w14:paraId="55A70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3681" w:type="dxa"/>
            <w:vAlign w:val="center"/>
          </w:tcPr>
          <w:p w14:paraId="0296FD5A">
            <w:pPr>
              <w:pStyle w:val="312"/>
              <w:spacing w:line="400" w:lineRule="exact"/>
              <w:jc w:val="center"/>
              <w:rPr>
                <w:rFonts w:hAnsi="宋体"/>
                <w:bCs/>
                <w:szCs w:val="24"/>
              </w:rPr>
            </w:pPr>
            <w:r>
              <w:rPr>
                <w:rFonts w:hint="eastAsia" w:hAnsi="宋体"/>
                <w:bCs/>
                <w:szCs w:val="24"/>
              </w:rPr>
              <w:t>项目名称</w:t>
            </w:r>
          </w:p>
        </w:tc>
        <w:tc>
          <w:tcPr>
            <w:tcW w:w="6450" w:type="dxa"/>
            <w:vAlign w:val="center"/>
          </w:tcPr>
          <w:p w14:paraId="75820743">
            <w:pPr>
              <w:pStyle w:val="312"/>
              <w:spacing w:line="360" w:lineRule="auto"/>
              <w:jc w:val="both"/>
              <w:rPr>
                <w:rFonts w:hAnsi="宋体"/>
                <w:b/>
                <w:szCs w:val="24"/>
              </w:rPr>
            </w:pPr>
            <w:r>
              <w:rPr>
                <w:rFonts w:hint="eastAsia" w:hAnsi="宋体"/>
                <w:b/>
                <w:szCs w:val="24"/>
                <w:lang w:eastAsia="zh-CN"/>
              </w:rPr>
              <w:t>无锡市梁溪区图书馆2025年度图书采购项目</w:t>
            </w:r>
            <w:r>
              <w:rPr>
                <w:rFonts w:hint="eastAsia" w:hAnsi="宋体"/>
                <w:b/>
                <w:szCs w:val="24"/>
              </w:rPr>
              <w:t>（项目名称）</w:t>
            </w:r>
          </w:p>
          <w:p w14:paraId="185D7D92">
            <w:pPr>
              <w:pStyle w:val="312"/>
              <w:spacing w:line="360" w:lineRule="auto"/>
              <w:jc w:val="both"/>
              <w:rPr>
                <w:rFonts w:hAnsi="宋体"/>
                <w:b/>
                <w:szCs w:val="24"/>
              </w:rPr>
            </w:pPr>
            <w:r>
              <w:rPr>
                <w:rFonts w:hint="eastAsia" w:hAnsi="宋体"/>
                <w:b/>
                <w:szCs w:val="24"/>
                <w:u w:val="single"/>
              </w:rPr>
              <w:t xml:space="preserve">         </w:t>
            </w:r>
            <w:r>
              <w:rPr>
                <w:rFonts w:hint="eastAsia" w:hAnsi="宋体"/>
                <w:b/>
                <w:szCs w:val="24"/>
              </w:rPr>
              <w:t>（包名称）</w:t>
            </w:r>
          </w:p>
        </w:tc>
      </w:tr>
      <w:tr w14:paraId="098D9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3681" w:type="dxa"/>
            <w:vAlign w:val="center"/>
          </w:tcPr>
          <w:p w14:paraId="085A1EEA">
            <w:pPr>
              <w:spacing w:line="340" w:lineRule="exact"/>
              <w:jc w:val="center"/>
              <w:rPr>
                <w:rFonts w:ascii="宋体" w:hAnsi="宋体"/>
                <w:sz w:val="24"/>
              </w:rPr>
            </w:pPr>
            <w:r>
              <w:rPr>
                <w:rFonts w:hint="eastAsia" w:ascii="宋体" w:hAnsi="宋体"/>
                <w:sz w:val="24"/>
              </w:rPr>
              <w:t>供货期限</w:t>
            </w:r>
          </w:p>
        </w:tc>
        <w:tc>
          <w:tcPr>
            <w:tcW w:w="6450" w:type="dxa"/>
            <w:vAlign w:val="center"/>
          </w:tcPr>
          <w:p w14:paraId="04609DAD">
            <w:pPr>
              <w:spacing w:line="340" w:lineRule="exact"/>
              <w:ind w:firstLine="482"/>
              <w:rPr>
                <w:rFonts w:ascii="宋体" w:hAnsi="宋体"/>
                <w:sz w:val="24"/>
              </w:rPr>
            </w:pPr>
          </w:p>
        </w:tc>
      </w:tr>
      <w:tr w14:paraId="57E78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3681" w:type="dxa"/>
            <w:vAlign w:val="center"/>
          </w:tcPr>
          <w:p w14:paraId="191338EF">
            <w:pPr>
              <w:spacing w:line="340" w:lineRule="exact"/>
              <w:jc w:val="center"/>
              <w:rPr>
                <w:rFonts w:ascii="宋体" w:hAnsi="宋体"/>
                <w:sz w:val="24"/>
              </w:rPr>
            </w:pPr>
            <w:r>
              <w:rPr>
                <w:rFonts w:hint="eastAsia" w:ascii="宋体" w:hAnsi="宋体"/>
                <w:sz w:val="24"/>
              </w:rPr>
              <w:t>误期违约金</w:t>
            </w:r>
          </w:p>
        </w:tc>
        <w:tc>
          <w:tcPr>
            <w:tcW w:w="6450" w:type="dxa"/>
            <w:vAlign w:val="center"/>
          </w:tcPr>
          <w:p w14:paraId="117BDD5A">
            <w:pPr>
              <w:spacing w:line="340" w:lineRule="exact"/>
              <w:ind w:firstLine="482"/>
              <w:rPr>
                <w:rFonts w:ascii="宋体" w:hAnsi="宋体"/>
                <w:sz w:val="24"/>
              </w:rPr>
            </w:pPr>
          </w:p>
        </w:tc>
      </w:tr>
      <w:tr w14:paraId="0101E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3681" w:type="dxa"/>
            <w:vAlign w:val="center"/>
          </w:tcPr>
          <w:p w14:paraId="680628CC">
            <w:pPr>
              <w:spacing w:line="340" w:lineRule="exact"/>
              <w:jc w:val="center"/>
              <w:rPr>
                <w:rFonts w:ascii="宋体" w:hAnsi="宋体"/>
                <w:bCs/>
                <w:sz w:val="24"/>
                <w:szCs w:val="24"/>
              </w:rPr>
            </w:pPr>
            <w:r>
              <w:rPr>
                <w:rFonts w:hint="eastAsia" w:ascii="宋体" w:hAnsi="宋体"/>
                <w:bCs/>
                <w:sz w:val="24"/>
                <w:szCs w:val="24"/>
              </w:rPr>
              <w:t>质量要求</w:t>
            </w:r>
          </w:p>
        </w:tc>
        <w:tc>
          <w:tcPr>
            <w:tcW w:w="6450" w:type="dxa"/>
            <w:vAlign w:val="center"/>
          </w:tcPr>
          <w:p w14:paraId="4F5813F1">
            <w:pPr>
              <w:spacing w:line="340" w:lineRule="exact"/>
              <w:ind w:firstLine="482"/>
              <w:rPr>
                <w:rFonts w:ascii="宋体" w:hAnsi="宋体"/>
                <w:bCs/>
                <w:sz w:val="24"/>
                <w:szCs w:val="24"/>
              </w:rPr>
            </w:pPr>
          </w:p>
        </w:tc>
      </w:tr>
      <w:tr w14:paraId="18708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3681" w:type="dxa"/>
            <w:vAlign w:val="center"/>
          </w:tcPr>
          <w:p w14:paraId="41BD1CFB">
            <w:pPr>
              <w:spacing w:line="340" w:lineRule="exact"/>
              <w:jc w:val="center"/>
              <w:rPr>
                <w:rFonts w:ascii="宋体" w:hAnsi="宋体"/>
                <w:bCs/>
                <w:sz w:val="24"/>
                <w:szCs w:val="24"/>
              </w:rPr>
            </w:pPr>
            <w:r>
              <w:rPr>
                <w:rFonts w:hint="eastAsia" w:ascii="宋体" w:hAnsi="宋体"/>
                <w:bCs/>
                <w:sz w:val="24"/>
                <w:szCs w:val="24"/>
              </w:rPr>
              <w:t>质量违约金</w:t>
            </w:r>
          </w:p>
        </w:tc>
        <w:tc>
          <w:tcPr>
            <w:tcW w:w="6450" w:type="dxa"/>
            <w:vAlign w:val="center"/>
          </w:tcPr>
          <w:p w14:paraId="0F0D9DEF">
            <w:pPr>
              <w:spacing w:line="340" w:lineRule="exact"/>
              <w:ind w:firstLine="482"/>
              <w:rPr>
                <w:rFonts w:ascii="宋体" w:hAnsi="宋体"/>
                <w:bCs/>
                <w:sz w:val="24"/>
                <w:szCs w:val="24"/>
              </w:rPr>
            </w:pPr>
          </w:p>
        </w:tc>
      </w:tr>
      <w:tr w14:paraId="10B08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3681" w:type="dxa"/>
            <w:vAlign w:val="center"/>
          </w:tcPr>
          <w:p w14:paraId="2F62A63C">
            <w:pPr>
              <w:spacing w:line="340" w:lineRule="exact"/>
              <w:jc w:val="center"/>
              <w:rPr>
                <w:rFonts w:ascii="宋体" w:hAnsi="宋体"/>
                <w:bCs/>
                <w:sz w:val="24"/>
                <w:szCs w:val="24"/>
              </w:rPr>
            </w:pPr>
            <w:r>
              <w:rPr>
                <w:rFonts w:hint="eastAsia" w:ascii="宋体" w:hAnsi="宋体"/>
                <w:bCs/>
                <w:sz w:val="24"/>
                <w:szCs w:val="24"/>
              </w:rPr>
              <w:t>免费质保期</w:t>
            </w:r>
          </w:p>
        </w:tc>
        <w:tc>
          <w:tcPr>
            <w:tcW w:w="6450" w:type="dxa"/>
            <w:vAlign w:val="center"/>
          </w:tcPr>
          <w:p w14:paraId="76901633">
            <w:pPr>
              <w:spacing w:line="340" w:lineRule="exact"/>
              <w:ind w:firstLine="482"/>
              <w:rPr>
                <w:rFonts w:ascii="宋体" w:hAnsi="宋体"/>
                <w:bCs/>
                <w:sz w:val="24"/>
                <w:szCs w:val="24"/>
              </w:rPr>
            </w:pPr>
          </w:p>
        </w:tc>
      </w:tr>
    </w:tbl>
    <w:p w14:paraId="5FBF3B60">
      <w:pPr>
        <w:ind w:firstLine="480"/>
        <w:rPr>
          <w:rFonts w:ascii="宋体" w:hAnsi="宋体"/>
          <w:b/>
          <w:bCs/>
          <w:sz w:val="24"/>
          <w:szCs w:val="24"/>
        </w:rPr>
      </w:pPr>
    </w:p>
    <w:p w14:paraId="4655C604">
      <w:pPr>
        <w:ind w:firstLine="482"/>
        <w:rPr>
          <w:rFonts w:ascii="宋体" w:hAnsi="宋体"/>
          <w:b/>
          <w:bCs/>
          <w:sz w:val="24"/>
          <w:szCs w:val="24"/>
        </w:rPr>
      </w:pPr>
      <w:r>
        <w:rPr>
          <w:rFonts w:hint="eastAsia" w:ascii="宋体" w:hAnsi="宋体"/>
          <w:b/>
          <w:bCs/>
          <w:sz w:val="24"/>
          <w:szCs w:val="24"/>
        </w:rPr>
        <w:t xml:space="preserve">法定代表人或授权代表签字：                          </w:t>
      </w:r>
      <w:bookmarkStart w:id="167" w:name="_Hlk152010318"/>
      <w:r>
        <w:rPr>
          <w:rFonts w:hint="eastAsia" w:ascii="宋体" w:hAnsi="宋体"/>
          <w:b/>
          <w:bCs/>
          <w:sz w:val="24"/>
          <w:szCs w:val="24"/>
        </w:rPr>
        <w:t>日期：   年   月   日</w:t>
      </w:r>
      <w:bookmarkEnd w:id="167"/>
    </w:p>
    <w:p w14:paraId="639A4FC2">
      <w:pPr>
        <w:ind w:firstLine="482"/>
        <w:rPr>
          <w:rFonts w:ascii="宋体" w:hAnsi="宋体"/>
          <w:sz w:val="24"/>
          <w:szCs w:val="24"/>
        </w:rPr>
      </w:pPr>
    </w:p>
    <w:p w14:paraId="31F2AA2E">
      <w:pPr>
        <w:ind w:firstLine="482"/>
        <w:rPr>
          <w:rFonts w:ascii="宋体" w:hAnsi="宋体"/>
          <w:sz w:val="24"/>
          <w:szCs w:val="24"/>
        </w:rPr>
      </w:pPr>
    </w:p>
    <w:p w14:paraId="45778558">
      <w:pPr>
        <w:spacing w:line="460" w:lineRule="exact"/>
        <w:ind w:firstLine="482"/>
        <w:rPr>
          <w:b/>
          <w:sz w:val="24"/>
          <w:szCs w:val="22"/>
        </w:rPr>
      </w:pPr>
      <w:r>
        <w:rPr>
          <w:rFonts w:hint="eastAsia"/>
          <w:b/>
          <w:sz w:val="24"/>
          <w:szCs w:val="22"/>
        </w:rPr>
        <w:t>填写说明：</w:t>
      </w:r>
    </w:p>
    <w:p w14:paraId="15436A9F">
      <w:pPr>
        <w:spacing w:line="460" w:lineRule="exact"/>
        <w:ind w:firstLine="482"/>
        <w:rPr>
          <w:rFonts w:ascii="宋体" w:hAnsi="宋体"/>
          <w:bCs/>
          <w:sz w:val="24"/>
          <w:szCs w:val="22"/>
        </w:rPr>
      </w:pPr>
      <w:r>
        <w:rPr>
          <w:rFonts w:hint="eastAsia" w:ascii="宋体" w:hAnsi="宋体"/>
          <w:bCs/>
          <w:sz w:val="24"/>
          <w:szCs w:val="22"/>
        </w:rPr>
        <w:t>1.评标时一律按开标一览表中内容为准，开标一览表中必须盖章或签字。</w:t>
      </w:r>
    </w:p>
    <w:p w14:paraId="2809B77F">
      <w:pPr>
        <w:spacing w:line="460" w:lineRule="exact"/>
        <w:ind w:firstLine="482"/>
        <w:rPr>
          <w:rFonts w:ascii="宋体" w:hAnsi="宋体"/>
          <w:bCs/>
          <w:sz w:val="24"/>
          <w:szCs w:val="22"/>
        </w:rPr>
        <w:sectPr>
          <w:headerReference r:id="rId4" w:type="first"/>
          <w:footerReference r:id="rId7" w:type="first"/>
          <w:headerReference r:id="rId3" w:type="default"/>
          <w:footerReference r:id="rId5" w:type="default"/>
          <w:footerReference r:id="rId6" w:type="even"/>
          <w:pgSz w:w="11906" w:h="16838"/>
          <w:pgMar w:top="1213" w:right="1191" w:bottom="1213" w:left="1191" w:header="680" w:footer="794" w:gutter="0"/>
          <w:pgBorders>
            <w:top w:val="none" w:sz="0" w:space="0"/>
            <w:left w:val="none" w:sz="0" w:space="0"/>
            <w:bottom w:val="none" w:sz="0" w:space="0"/>
            <w:right w:val="none" w:sz="0" w:space="0"/>
          </w:pgBorders>
          <w:pgNumType w:fmt="decimal"/>
          <w:cols w:space="720" w:num="1"/>
          <w:docGrid w:linePitch="360" w:charSpace="0"/>
        </w:sectPr>
      </w:pPr>
      <w:r>
        <w:rPr>
          <w:rFonts w:hint="eastAsia" w:ascii="宋体" w:hAnsi="宋体"/>
          <w:bCs/>
          <w:sz w:val="24"/>
          <w:szCs w:val="22"/>
        </w:rPr>
        <w:t>2.本项目</w:t>
      </w:r>
      <w:r>
        <w:rPr>
          <w:rFonts w:hint="eastAsia"/>
          <w:sz w:val="24"/>
          <w:szCs w:val="24"/>
        </w:rPr>
        <w:t>报价包含所有图书及折扣、分类加工、包装、检测费、上架，以及人工、运输、仓储、保险、运费、各种税费、劳保、专利技术、售后服务及质保期内发生的全部费用以及报价人企业利润、税金和政策性文件规定及合同包含的所有风险、责任等各项应有费用。</w:t>
      </w:r>
    </w:p>
    <w:p w14:paraId="713BF354">
      <w:pPr>
        <w:pageBreakBefore/>
        <w:ind w:firstLine="482"/>
        <w:jc w:val="left"/>
        <w:outlineLvl w:val="0"/>
        <w:rPr>
          <w:rFonts w:ascii="宋体" w:hAnsi="宋体"/>
          <w:bCs/>
          <w:sz w:val="24"/>
          <w:szCs w:val="24"/>
        </w:rPr>
      </w:pPr>
      <w:bookmarkStart w:id="168" w:name="_Toc36414929"/>
      <w:bookmarkStart w:id="169" w:name="_Toc39873191"/>
      <w:bookmarkStart w:id="170" w:name="_Toc98277379"/>
      <w:bookmarkStart w:id="171" w:name="_Toc39873236"/>
      <w:bookmarkStart w:id="172" w:name="_Toc116946359"/>
      <w:r>
        <w:rPr>
          <w:rFonts w:hint="eastAsia" w:ascii="宋体" w:hAnsi="宋体"/>
          <w:bCs/>
          <w:sz w:val="24"/>
          <w:szCs w:val="24"/>
        </w:rPr>
        <w:t>（六）投标供应商拟投入本项目人员一览表（格式）</w:t>
      </w:r>
      <w:bookmarkEnd w:id="168"/>
      <w:bookmarkEnd w:id="169"/>
      <w:bookmarkEnd w:id="170"/>
      <w:bookmarkEnd w:id="171"/>
      <w:bookmarkEnd w:id="172"/>
    </w:p>
    <w:p w14:paraId="23F2D46E"/>
    <w:p w14:paraId="35CC3DA1">
      <w:pPr>
        <w:spacing w:line="360" w:lineRule="auto"/>
        <w:ind w:firstLine="562"/>
        <w:jc w:val="center"/>
        <w:rPr>
          <w:rFonts w:ascii="宋体" w:hAnsi="宋体"/>
          <w:b/>
          <w:sz w:val="28"/>
          <w:szCs w:val="28"/>
        </w:rPr>
      </w:pPr>
      <w:r>
        <w:rPr>
          <w:rFonts w:hint="eastAsia" w:ascii="宋体" w:hAnsi="宋体"/>
          <w:b/>
          <w:bCs/>
          <w:sz w:val="28"/>
          <w:szCs w:val="28"/>
        </w:rPr>
        <w:t>投标供应商拟投入本项目人员一览表</w:t>
      </w:r>
    </w:p>
    <w:p w14:paraId="77650FC5">
      <w:pPr>
        <w:spacing w:line="440" w:lineRule="exact"/>
        <w:ind w:firstLine="240" w:firstLineChars="100"/>
        <w:rPr>
          <w:rFonts w:ascii="宋体" w:hAnsi="宋体"/>
          <w:bCs/>
          <w:sz w:val="24"/>
          <w:szCs w:val="24"/>
        </w:rPr>
      </w:pPr>
      <w:r>
        <w:rPr>
          <w:rFonts w:hint="eastAsia" w:ascii="宋体" w:hAnsi="宋体"/>
          <w:bCs/>
          <w:sz w:val="24"/>
          <w:szCs w:val="24"/>
        </w:rPr>
        <w:t>投标供应商名称（盖章）           采购项目编号：</w:t>
      </w:r>
    </w:p>
    <w:p w14:paraId="7B1AE0F0">
      <w:pPr>
        <w:spacing w:line="440" w:lineRule="exact"/>
        <w:ind w:firstLine="240" w:firstLineChars="100"/>
        <w:jc w:val="left"/>
        <w:rPr>
          <w:rFonts w:ascii="宋体" w:hAnsi="宋体"/>
          <w:bCs/>
          <w:sz w:val="24"/>
          <w:szCs w:val="24"/>
        </w:rPr>
      </w:pPr>
      <w:r>
        <w:rPr>
          <w:rFonts w:hint="eastAsia" w:ascii="宋体" w:hAnsi="宋体"/>
          <w:bCs/>
          <w:sz w:val="24"/>
          <w:szCs w:val="24"/>
        </w:rPr>
        <w:t>包名称：</w:t>
      </w:r>
    </w:p>
    <w:tbl>
      <w:tblPr>
        <w:tblStyle w:val="66"/>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3"/>
        <w:gridCol w:w="1979"/>
        <w:gridCol w:w="1797"/>
        <w:gridCol w:w="3058"/>
      </w:tblGrid>
      <w:tr w14:paraId="59D0F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833" w:type="dxa"/>
            <w:vAlign w:val="center"/>
          </w:tcPr>
          <w:p w14:paraId="51345870">
            <w:pPr>
              <w:spacing w:line="440" w:lineRule="exact"/>
              <w:jc w:val="center"/>
              <w:rPr>
                <w:rFonts w:ascii="宋体" w:hAnsi="宋体"/>
                <w:b/>
                <w:sz w:val="24"/>
              </w:rPr>
            </w:pPr>
            <w:r>
              <w:rPr>
                <w:rFonts w:hint="eastAsia" w:ascii="宋体" w:hAnsi="宋体"/>
                <w:b/>
                <w:sz w:val="24"/>
              </w:rPr>
              <w:t>拟在本项目担任职务</w:t>
            </w:r>
          </w:p>
        </w:tc>
        <w:tc>
          <w:tcPr>
            <w:tcW w:w="1979" w:type="dxa"/>
            <w:vAlign w:val="center"/>
          </w:tcPr>
          <w:p w14:paraId="6031A743">
            <w:pPr>
              <w:spacing w:line="440" w:lineRule="exact"/>
              <w:jc w:val="center"/>
              <w:rPr>
                <w:rFonts w:ascii="宋体" w:hAnsi="宋体"/>
                <w:b/>
                <w:sz w:val="24"/>
              </w:rPr>
            </w:pPr>
            <w:r>
              <w:rPr>
                <w:rFonts w:hint="eastAsia" w:ascii="宋体" w:hAnsi="宋体"/>
                <w:b/>
                <w:sz w:val="24"/>
              </w:rPr>
              <w:t>姓名</w:t>
            </w:r>
          </w:p>
        </w:tc>
        <w:tc>
          <w:tcPr>
            <w:tcW w:w="1797" w:type="dxa"/>
            <w:vAlign w:val="center"/>
          </w:tcPr>
          <w:p w14:paraId="6BEAA8BA">
            <w:pPr>
              <w:spacing w:line="440" w:lineRule="exact"/>
              <w:jc w:val="center"/>
              <w:rPr>
                <w:rFonts w:ascii="宋体" w:hAnsi="宋体"/>
                <w:b/>
                <w:sz w:val="24"/>
              </w:rPr>
            </w:pPr>
            <w:r>
              <w:rPr>
                <w:rFonts w:hint="eastAsia" w:ascii="宋体" w:hAnsi="宋体"/>
                <w:b/>
                <w:sz w:val="24"/>
              </w:rPr>
              <w:t>职称</w:t>
            </w:r>
          </w:p>
        </w:tc>
        <w:tc>
          <w:tcPr>
            <w:tcW w:w="3058" w:type="dxa"/>
            <w:vAlign w:val="center"/>
          </w:tcPr>
          <w:p w14:paraId="2457DD49">
            <w:pPr>
              <w:spacing w:line="440" w:lineRule="exact"/>
              <w:jc w:val="center"/>
              <w:rPr>
                <w:rFonts w:ascii="宋体" w:hAnsi="宋体"/>
                <w:b/>
                <w:sz w:val="24"/>
              </w:rPr>
            </w:pPr>
            <w:r>
              <w:rPr>
                <w:rFonts w:hint="eastAsia" w:ascii="宋体" w:hAnsi="宋体"/>
                <w:b/>
                <w:sz w:val="24"/>
              </w:rPr>
              <w:t>证书号/身份证号</w:t>
            </w:r>
          </w:p>
        </w:tc>
      </w:tr>
      <w:tr w14:paraId="4FA4B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vAlign w:val="center"/>
          </w:tcPr>
          <w:p w14:paraId="4131AC83">
            <w:pPr>
              <w:jc w:val="center"/>
              <w:rPr>
                <w:rFonts w:ascii="宋体" w:hAnsi="宋体"/>
                <w:sz w:val="24"/>
                <w:szCs w:val="24"/>
              </w:rPr>
            </w:pPr>
          </w:p>
        </w:tc>
        <w:tc>
          <w:tcPr>
            <w:tcW w:w="1979" w:type="dxa"/>
          </w:tcPr>
          <w:p w14:paraId="29B3FFF9">
            <w:pPr>
              <w:ind w:firstLine="482"/>
              <w:outlineLvl w:val="0"/>
              <w:rPr>
                <w:rFonts w:ascii="宋体" w:hAnsi="宋体"/>
                <w:bCs/>
                <w:sz w:val="24"/>
                <w:szCs w:val="24"/>
              </w:rPr>
            </w:pPr>
          </w:p>
        </w:tc>
        <w:tc>
          <w:tcPr>
            <w:tcW w:w="1797" w:type="dxa"/>
          </w:tcPr>
          <w:p w14:paraId="796FB9E3">
            <w:pPr>
              <w:ind w:firstLine="482"/>
              <w:outlineLvl w:val="0"/>
              <w:rPr>
                <w:rFonts w:ascii="宋体" w:hAnsi="宋体"/>
                <w:bCs/>
                <w:sz w:val="24"/>
                <w:szCs w:val="24"/>
              </w:rPr>
            </w:pPr>
          </w:p>
        </w:tc>
        <w:tc>
          <w:tcPr>
            <w:tcW w:w="3058" w:type="dxa"/>
          </w:tcPr>
          <w:p w14:paraId="4E3B2FC7">
            <w:pPr>
              <w:ind w:firstLine="482"/>
              <w:outlineLvl w:val="0"/>
              <w:rPr>
                <w:rFonts w:ascii="宋体" w:hAnsi="宋体"/>
                <w:bCs/>
                <w:sz w:val="24"/>
                <w:szCs w:val="24"/>
              </w:rPr>
            </w:pPr>
          </w:p>
        </w:tc>
      </w:tr>
      <w:tr w14:paraId="68473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vAlign w:val="center"/>
          </w:tcPr>
          <w:p w14:paraId="7D31596F">
            <w:pPr>
              <w:jc w:val="center"/>
              <w:outlineLvl w:val="0"/>
              <w:rPr>
                <w:rFonts w:ascii="宋体" w:hAnsi="宋体"/>
                <w:bCs/>
                <w:sz w:val="24"/>
                <w:szCs w:val="24"/>
              </w:rPr>
            </w:pPr>
          </w:p>
        </w:tc>
        <w:tc>
          <w:tcPr>
            <w:tcW w:w="1979" w:type="dxa"/>
          </w:tcPr>
          <w:p w14:paraId="69410310">
            <w:pPr>
              <w:ind w:firstLine="482"/>
              <w:outlineLvl w:val="0"/>
              <w:rPr>
                <w:rFonts w:ascii="宋体" w:hAnsi="宋体"/>
                <w:bCs/>
                <w:sz w:val="24"/>
                <w:szCs w:val="24"/>
              </w:rPr>
            </w:pPr>
          </w:p>
        </w:tc>
        <w:tc>
          <w:tcPr>
            <w:tcW w:w="1797" w:type="dxa"/>
          </w:tcPr>
          <w:p w14:paraId="7E1F73DF">
            <w:pPr>
              <w:ind w:firstLine="482"/>
              <w:outlineLvl w:val="0"/>
              <w:rPr>
                <w:rFonts w:ascii="宋体" w:hAnsi="宋体"/>
                <w:bCs/>
                <w:sz w:val="24"/>
                <w:szCs w:val="24"/>
              </w:rPr>
            </w:pPr>
          </w:p>
        </w:tc>
        <w:tc>
          <w:tcPr>
            <w:tcW w:w="3058" w:type="dxa"/>
          </w:tcPr>
          <w:p w14:paraId="17AD23E8">
            <w:pPr>
              <w:ind w:firstLine="482"/>
              <w:outlineLvl w:val="0"/>
              <w:rPr>
                <w:rFonts w:ascii="宋体" w:hAnsi="宋体"/>
                <w:bCs/>
                <w:sz w:val="24"/>
                <w:szCs w:val="24"/>
              </w:rPr>
            </w:pPr>
          </w:p>
        </w:tc>
      </w:tr>
      <w:tr w14:paraId="4AA14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vAlign w:val="center"/>
          </w:tcPr>
          <w:p w14:paraId="0E6393F2">
            <w:pPr>
              <w:jc w:val="center"/>
              <w:outlineLvl w:val="0"/>
              <w:rPr>
                <w:rFonts w:ascii="宋体" w:hAnsi="宋体"/>
                <w:bCs/>
                <w:sz w:val="24"/>
                <w:szCs w:val="24"/>
              </w:rPr>
            </w:pPr>
          </w:p>
        </w:tc>
        <w:tc>
          <w:tcPr>
            <w:tcW w:w="1979" w:type="dxa"/>
          </w:tcPr>
          <w:p w14:paraId="1D2F57F3">
            <w:pPr>
              <w:ind w:firstLine="482"/>
              <w:outlineLvl w:val="0"/>
              <w:rPr>
                <w:rFonts w:ascii="宋体" w:hAnsi="宋体"/>
                <w:bCs/>
                <w:sz w:val="24"/>
                <w:szCs w:val="24"/>
              </w:rPr>
            </w:pPr>
          </w:p>
        </w:tc>
        <w:tc>
          <w:tcPr>
            <w:tcW w:w="1797" w:type="dxa"/>
          </w:tcPr>
          <w:p w14:paraId="3C4DBF1F">
            <w:pPr>
              <w:ind w:firstLine="482"/>
              <w:outlineLvl w:val="0"/>
              <w:rPr>
                <w:rFonts w:ascii="宋体" w:hAnsi="宋体"/>
                <w:bCs/>
                <w:sz w:val="24"/>
                <w:szCs w:val="24"/>
              </w:rPr>
            </w:pPr>
          </w:p>
        </w:tc>
        <w:tc>
          <w:tcPr>
            <w:tcW w:w="3058" w:type="dxa"/>
          </w:tcPr>
          <w:p w14:paraId="0DA9EACC">
            <w:pPr>
              <w:ind w:firstLine="482"/>
              <w:outlineLvl w:val="0"/>
              <w:rPr>
                <w:rFonts w:ascii="宋体" w:hAnsi="宋体"/>
                <w:bCs/>
                <w:sz w:val="24"/>
                <w:szCs w:val="24"/>
              </w:rPr>
            </w:pPr>
          </w:p>
        </w:tc>
      </w:tr>
      <w:tr w14:paraId="7E084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vAlign w:val="center"/>
          </w:tcPr>
          <w:p w14:paraId="2772409B">
            <w:pPr>
              <w:jc w:val="center"/>
              <w:outlineLvl w:val="0"/>
              <w:rPr>
                <w:rFonts w:ascii="宋体" w:hAnsi="宋体"/>
                <w:bCs/>
                <w:sz w:val="24"/>
                <w:szCs w:val="24"/>
              </w:rPr>
            </w:pPr>
          </w:p>
        </w:tc>
        <w:tc>
          <w:tcPr>
            <w:tcW w:w="1979" w:type="dxa"/>
          </w:tcPr>
          <w:p w14:paraId="65254DA0">
            <w:pPr>
              <w:ind w:firstLine="482"/>
              <w:outlineLvl w:val="0"/>
              <w:rPr>
                <w:rFonts w:ascii="宋体" w:hAnsi="宋体"/>
                <w:bCs/>
                <w:sz w:val="24"/>
                <w:szCs w:val="24"/>
              </w:rPr>
            </w:pPr>
          </w:p>
        </w:tc>
        <w:tc>
          <w:tcPr>
            <w:tcW w:w="1797" w:type="dxa"/>
          </w:tcPr>
          <w:p w14:paraId="631FF2BA">
            <w:pPr>
              <w:ind w:firstLine="482"/>
              <w:outlineLvl w:val="0"/>
              <w:rPr>
                <w:rFonts w:ascii="宋体" w:hAnsi="宋体"/>
                <w:bCs/>
                <w:sz w:val="24"/>
                <w:szCs w:val="24"/>
              </w:rPr>
            </w:pPr>
          </w:p>
        </w:tc>
        <w:tc>
          <w:tcPr>
            <w:tcW w:w="3058" w:type="dxa"/>
          </w:tcPr>
          <w:p w14:paraId="5BAFB039">
            <w:pPr>
              <w:ind w:firstLine="482"/>
              <w:outlineLvl w:val="0"/>
              <w:rPr>
                <w:rFonts w:ascii="宋体" w:hAnsi="宋体"/>
                <w:bCs/>
                <w:sz w:val="24"/>
                <w:szCs w:val="24"/>
              </w:rPr>
            </w:pPr>
          </w:p>
        </w:tc>
      </w:tr>
      <w:tr w14:paraId="1D28A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vAlign w:val="center"/>
          </w:tcPr>
          <w:p w14:paraId="1FC01A9F">
            <w:pPr>
              <w:ind w:firstLine="482"/>
              <w:jc w:val="center"/>
              <w:outlineLvl w:val="0"/>
              <w:rPr>
                <w:rFonts w:ascii="宋体" w:hAnsi="宋体"/>
                <w:bCs/>
                <w:sz w:val="24"/>
                <w:szCs w:val="24"/>
              </w:rPr>
            </w:pPr>
          </w:p>
        </w:tc>
        <w:tc>
          <w:tcPr>
            <w:tcW w:w="1979" w:type="dxa"/>
          </w:tcPr>
          <w:p w14:paraId="27CA0753">
            <w:pPr>
              <w:ind w:firstLine="482"/>
              <w:outlineLvl w:val="0"/>
              <w:rPr>
                <w:rFonts w:ascii="宋体" w:hAnsi="宋体"/>
                <w:bCs/>
                <w:sz w:val="24"/>
                <w:szCs w:val="24"/>
              </w:rPr>
            </w:pPr>
          </w:p>
        </w:tc>
        <w:tc>
          <w:tcPr>
            <w:tcW w:w="1797" w:type="dxa"/>
          </w:tcPr>
          <w:p w14:paraId="0C87D286">
            <w:pPr>
              <w:ind w:firstLine="482"/>
              <w:outlineLvl w:val="0"/>
              <w:rPr>
                <w:rFonts w:ascii="宋体" w:hAnsi="宋体"/>
                <w:bCs/>
                <w:sz w:val="24"/>
                <w:szCs w:val="24"/>
              </w:rPr>
            </w:pPr>
          </w:p>
        </w:tc>
        <w:tc>
          <w:tcPr>
            <w:tcW w:w="3058" w:type="dxa"/>
          </w:tcPr>
          <w:p w14:paraId="51A40A36">
            <w:pPr>
              <w:ind w:firstLine="482"/>
              <w:outlineLvl w:val="0"/>
              <w:rPr>
                <w:rFonts w:ascii="宋体" w:hAnsi="宋体"/>
                <w:bCs/>
                <w:sz w:val="24"/>
                <w:szCs w:val="24"/>
              </w:rPr>
            </w:pPr>
          </w:p>
        </w:tc>
      </w:tr>
      <w:tr w14:paraId="4BC9B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833" w:type="dxa"/>
            <w:vAlign w:val="center"/>
          </w:tcPr>
          <w:p w14:paraId="3BBE7DDF">
            <w:pPr>
              <w:ind w:firstLine="482"/>
              <w:jc w:val="center"/>
              <w:outlineLvl w:val="0"/>
              <w:rPr>
                <w:rFonts w:ascii="宋体" w:hAnsi="宋体"/>
                <w:bCs/>
                <w:sz w:val="24"/>
                <w:szCs w:val="24"/>
              </w:rPr>
            </w:pPr>
          </w:p>
        </w:tc>
        <w:tc>
          <w:tcPr>
            <w:tcW w:w="1979" w:type="dxa"/>
          </w:tcPr>
          <w:p w14:paraId="15EFA0E4">
            <w:pPr>
              <w:ind w:firstLine="482"/>
              <w:outlineLvl w:val="0"/>
              <w:rPr>
                <w:rFonts w:ascii="宋体" w:hAnsi="宋体"/>
                <w:bCs/>
                <w:sz w:val="24"/>
                <w:szCs w:val="24"/>
              </w:rPr>
            </w:pPr>
          </w:p>
        </w:tc>
        <w:tc>
          <w:tcPr>
            <w:tcW w:w="1797" w:type="dxa"/>
          </w:tcPr>
          <w:p w14:paraId="24FC0C3E">
            <w:pPr>
              <w:ind w:firstLine="482"/>
              <w:outlineLvl w:val="0"/>
              <w:rPr>
                <w:rFonts w:ascii="宋体" w:hAnsi="宋体"/>
                <w:bCs/>
                <w:sz w:val="24"/>
                <w:szCs w:val="24"/>
              </w:rPr>
            </w:pPr>
          </w:p>
        </w:tc>
        <w:tc>
          <w:tcPr>
            <w:tcW w:w="3058" w:type="dxa"/>
          </w:tcPr>
          <w:p w14:paraId="746E6FF3">
            <w:pPr>
              <w:ind w:firstLine="482"/>
              <w:outlineLvl w:val="0"/>
              <w:rPr>
                <w:rFonts w:ascii="宋体" w:hAnsi="宋体"/>
                <w:bCs/>
                <w:sz w:val="24"/>
                <w:szCs w:val="24"/>
              </w:rPr>
            </w:pPr>
          </w:p>
        </w:tc>
      </w:tr>
      <w:tr w14:paraId="5B1A9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833" w:type="dxa"/>
            <w:vAlign w:val="center"/>
          </w:tcPr>
          <w:p w14:paraId="158268EA">
            <w:pPr>
              <w:ind w:firstLine="482"/>
              <w:jc w:val="center"/>
              <w:outlineLvl w:val="0"/>
              <w:rPr>
                <w:rFonts w:ascii="宋体" w:hAnsi="宋体"/>
                <w:bCs/>
                <w:sz w:val="24"/>
                <w:szCs w:val="24"/>
              </w:rPr>
            </w:pPr>
          </w:p>
        </w:tc>
        <w:tc>
          <w:tcPr>
            <w:tcW w:w="1979" w:type="dxa"/>
          </w:tcPr>
          <w:p w14:paraId="46FFA8E2">
            <w:pPr>
              <w:ind w:firstLine="482"/>
              <w:outlineLvl w:val="0"/>
              <w:rPr>
                <w:rFonts w:ascii="宋体" w:hAnsi="宋体"/>
                <w:bCs/>
                <w:sz w:val="24"/>
                <w:szCs w:val="24"/>
              </w:rPr>
            </w:pPr>
          </w:p>
        </w:tc>
        <w:tc>
          <w:tcPr>
            <w:tcW w:w="1797" w:type="dxa"/>
          </w:tcPr>
          <w:p w14:paraId="58FEB1B4">
            <w:pPr>
              <w:ind w:firstLine="482"/>
              <w:outlineLvl w:val="0"/>
              <w:rPr>
                <w:rFonts w:ascii="宋体" w:hAnsi="宋体"/>
                <w:bCs/>
                <w:sz w:val="24"/>
                <w:szCs w:val="24"/>
              </w:rPr>
            </w:pPr>
          </w:p>
        </w:tc>
        <w:tc>
          <w:tcPr>
            <w:tcW w:w="3058" w:type="dxa"/>
          </w:tcPr>
          <w:p w14:paraId="3DF42ACC">
            <w:pPr>
              <w:ind w:firstLine="482"/>
              <w:outlineLvl w:val="0"/>
              <w:rPr>
                <w:rFonts w:ascii="宋体" w:hAnsi="宋体"/>
                <w:bCs/>
                <w:sz w:val="24"/>
                <w:szCs w:val="24"/>
              </w:rPr>
            </w:pPr>
          </w:p>
        </w:tc>
      </w:tr>
    </w:tbl>
    <w:p w14:paraId="261ABCC9"/>
    <w:p w14:paraId="6AC92157">
      <w:pPr>
        <w:ind w:firstLine="482"/>
        <w:rPr>
          <w:rFonts w:ascii="宋体" w:hAnsi="宋体"/>
          <w:b/>
          <w:bCs/>
          <w:sz w:val="24"/>
          <w:szCs w:val="24"/>
        </w:rPr>
      </w:pPr>
      <w:r>
        <w:rPr>
          <w:rFonts w:hint="eastAsia" w:ascii="宋体" w:hAnsi="宋体"/>
          <w:b/>
          <w:bCs/>
          <w:sz w:val="24"/>
          <w:szCs w:val="24"/>
        </w:rPr>
        <w:t>法定代表人或法定代表人授权代表签字或盖章：</w:t>
      </w:r>
    </w:p>
    <w:p w14:paraId="4110FAE5"/>
    <w:p w14:paraId="4375F96F"/>
    <w:p w14:paraId="1FEEF3CA">
      <w:pPr>
        <w:spacing w:line="460" w:lineRule="exact"/>
        <w:ind w:firstLine="482"/>
        <w:rPr>
          <w:rFonts w:ascii="宋体" w:hAnsi="宋体"/>
          <w:bCs/>
          <w:sz w:val="24"/>
          <w:szCs w:val="22"/>
        </w:rPr>
      </w:pPr>
      <w:r>
        <w:rPr>
          <w:rFonts w:hint="eastAsia" w:ascii="宋体" w:hAnsi="宋体"/>
          <w:bCs/>
          <w:sz w:val="24"/>
          <w:szCs w:val="22"/>
        </w:rPr>
        <w:t>注：</w:t>
      </w:r>
    </w:p>
    <w:p w14:paraId="2D0B4568">
      <w:pPr>
        <w:spacing w:line="460" w:lineRule="exact"/>
        <w:ind w:firstLine="482"/>
        <w:rPr>
          <w:rFonts w:ascii="宋体" w:hAnsi="宋体"/>
          <w:bCs/>
          <w:sz w:val="24"/>
          <w:szCs w:val="22"/>
        </w:rPr>
      </w:pPr>
      <w:r>
        <w:rPr>
          <w:rFonts w:hint="eastAsia" w:ascii="宋体" w:hAnsi="宋体"/>
          <w:bCs/>
          <w:sz w:val="24"/>
          <w:szCs w:val="22"/>
        </w:rPr>
        <w:t>1.上表如需要自行延长。</w:t>
      </w:r>
    </w:p>
    <w:p w14:paraId="24726307">
      <w:pPr>
        <w:spacing w:line="460" w:lineRule="exact"/>
        <w:ind w:firstLine="482"/>
        <w:rPr>
          <w:rFonts w:ascii="宋体" w:hAnsi="宋体"/>
          <w:bCs/>
          <w:sz w:val="24"/>
          <w:szCs w:val="22"/>
        </w:rPr>
      </w:pPr>
      <w:r>
        <w:rPr>
          <w:rFonts w:hint="eastAsia" w:ascii="宋体" w:hAnsi="宋体"/>
          <w:bCs/>
          <w:sz w:val="24"/>
          <w:szCs w:val="22"/>
        </w:rPr>
        <w:t>2.上表内容须提供人员证书复印件作为填列证明材料，证明材料请附在本表之后。</w:t>
      </w:r>
    </w:p>
    <w:p w14:paraId="534DB884">
      <w:pPr>
        <w:widowControl/>
        <w:ind w:firstLine="562"/>
        <w:jc w:val="left"/>
        <w:rPr>
          <w:b/>
          <w:sz w:val="28"/>
          <w:szCs w:val="28"/>
        </w:rPr>
      </w:pPr>
      <w:r>
        <w:rPr>
          <w:b/>
          <w:sz w:val="28"/>
          <w:szCs w:val="28"/>
        </w:rPr>
        <w:br w:type="page" w:clear="all"/>
      </w:r>
    </w:p>
    <w:p w14:paraId="67AC89E6">
      <w:pPr>
        <w:spacing w:line="360" w:lineRule="auto"/>
        <w:ind w:firstLine="562"/>
        <w:jc w:val="center"/>
        <w:rPr>
          <w:b/>
          <w:sz w:val="28"/>
          <w:szCs w:val="28"/>
        </w:rPr>
      </w:pPr>
      <w:r>
        <w:rPr>
          <w:rFonts w:hint="eastAsia"/>
          <w:b/>
          <w:sz w:val="28"/>
          <w:szCs w:val="28"/>
        </w:rPr>
        <w:t>项目负责人简历表</w:t>
      </w:r>
    </w:p>
    <w:p w14:paraId="6133369C">
      <w:pPr>
        <w:spacing w:line="440" w:lineRule="exact"/>
        <w:ind w:right="-170" w:firstLine="482"/>
        <w:jc w:val="left"/>
        <w:rPr>
          <w:rFonts w:ascii="宋体" w:hAnsi="宋体"/>
          <w:sz w:val="24"/>
          <w:szCs w:val="24"/>
        </w:rPr>
      </w:pPr>
      <w:r>
        <w:rPr>
          <w:rFonts w:hint="eastAsia" w:ascii="宋体" w:hAnsi="宋体"/>
          <w:bCs/>
          <w:sz w:val="24"/>
          <w:szCs w:val="24"/>
        </w:rPr>
        <w:t>项目名称：</w:t>
      </w:r>
      <w:r>
        <w:rPr>
          <w:rFonts w:hint="eastAsia" w:ascii="宋体" w:hAnsi="宋体"/>
          <w:bCs/>
          <w:sz w:val="24"/>
          <w:szCs w:val="24"/>
          <w:lang w:eastAsia="zh-CN"/>
        </w:rPr>
        <w:t>无锡市梁溪区图书馆2025年度图书采购项目</w:t>
      </w:r>
      <w:r>
        <w:rPr>
          <w:rFonts w:hint="eastAsia" w:ascii="宋体" w:hAnsi="宋体"/>
          <w:sz w:val="24"/>
          <w:szCs w:val="24"/>
        </w:rPr>
        <w:t xml:space="preserve"> </w:t>
      </w:r>
    </w:p>
    <w:p w14:paraId="04C2FAC2">
      <w:pPr>
        <w:spacing w:line="440" w:lineRule="exact"/>
        <w:ind w:right="-170" w:firstLine="482"/>
        <w:jc w:val="left"/>
        <w:rPr>
          <w:rFonts w:ascii="宋体" w:hAnsi="宋体"/>
          <w:bCs/>
          <w:sz w:val="24"/>
          <w:szCs w:val="24"/>
        </w:rPr>
      </w:pPr>
      <w:r>
        <w:rPr>
          <w:rFonts w:hint="eastAsia" w:ascii="宋体" w:hAnsi="宋体"/>
          <w:bCs/>
          <w:sz w:val="24"/>
          <w:szCs w:val="24"/>
        </w:rPr>
        <w:t>项目编号：</w:t>
      </w:r>
    </w:p>
    <w:p w14:paraId="471A9029">
      <w:pPr>
        <w:spacing w:line="440" w:lineRule="exact"/>
        <w:ind w:right="-170" w:firstLine="482"/>
        <w:jc w:val="left"/>
        <w:rPr>
          <w:rFonts w:ascii="宋体" w:hAnsi="宋体"/>
          <w:bCs/>
          <w:sz w:val="24"/>
          <w:szCs w:val="24"/>
        </w:rPr>
      </w:pPr>
      <w:r>
        <w:rPr>
          <w:rFonts w:hint="eastAsia" w:ascii="宋体" w:hAnsi="宋体"/>
          <w:bCs/>
          <w:sz w:val="24"/>
          <w:szCs w:val="24"/>
        </w:rPr>
        <w:t>包名称：</w:t>
      </w:r>
    </w:p>
    <w:tbl>
      <w:tblPr>
        <w:tblStyle w:val="66"/>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4"/>
        <w:gridCol w:w="1353"/>
        <w:gridCol w:w="509"/>
        <w:gridCol w:w="839"/>
        <w:gridCol w:w="554"/>
        <w:gridCol w:w="1123"/>
        <w:gridCol w:w="434"/>
        <w:gridCol w:w="644"/>
        <w:gridCol w:w="419"/>
        <w:gridCol w:w="614"/>
        <w:gridCol w:w="1571"/>
      </w:tblGrid>
      <w:tr w14:paraId="73A4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35" w:type="dxa"/>
            <w:vAlign w:val="center"/>
          </w:tcPr>
          <w:p w14:paraId="61194AC3">
            <w:pPr>
              <w:spacing w:line="360" w:lineRule="auto"/>
              <w:jc w:val="center"/>
              <w:rPr>
                <w:rFonts w:ascii="宋体" w:hAnsi="宋体"/>
                <w:sz w:val="22"/>
                <w:szCs w:val="21"/>
              </w:rPr>
            </w:pPr>
            <w:r>
              <w:rPr>
                <w:rFonts w:hint="eastAsia" w:ascii="宋体" w:hAnsi="宋体"/>
                <w:sz w:val="22"/>
                <w:szCs w:val="21"/>
              </w:rPr>
              <w:t>姓名</w:t>
            </w:r>
          </w:p>
        </w:tc>
        <w:tc>
          <w:tcPr>
            <w:tcW w:w="2606" w:type="dxa"/>
            <w:gridSpan w:val="3"/>
            <w:vAlign w:val="center"/>
          </w:tcPr>
          <w:p w14:paraId="2255FAD3">
            <w:pPr>
              <w:spacing w:line="360" w:lineRule="auto"/>
              <w:jc w:val="center"/>
              <w:rPr>
                <w:rFonts w:ascii="宋体" w:hAnsi="宋体"/>
                <w:sz w:val="22"/>
                <w:szCs w:val="21"/>
              </w:rPr>
            </w:pPr>
          </w:p>
        </w:tc>
        <w:tc>
          <w:tcPr>
            <w:tcW w:w="839" w:type="dxa"/>
            <w:vAlign w:val="center"/>
          </w:tcPr>
          <w:p w14:paraId="57843E47">
            <w:pPr>
              <w:spacing w:line="360" w:lineRule="auto"/>
              <w:jc w:val="center"/>
              <w:rPr>
                <w:rFonts w:ascii="宋体" w:hAnsi="宋体"/>
                <w:sz w:val="22"/>
                <w:szCs w:val="21"/>
              </w:rPr>
            </w:pPr>
            <w:r>
              <w:rPr>
                <w:rFonts w:hint="eastAsia" w:ascii="宋体" w:hAnsi="宋体"/>
                <w:sz w:val="22"/>
                <w:szCs w:val="21"/>
              </w:rPr>
              <w:t>性别</w:t>
            </w:r>
          </w:p>
        </w:tc>
        <w:tc>
          <w:tcPr>
            <w:tcW w:w="1677" w:type="dxa"/>
            <w:gridSpan w:val="2"/>
            <w:vAlign w:val="center"/>
          </w:tcPr>
          <w:p w14:paraId="07560A87">
            <w:pPr>
              <w:spacing w:line="360" w:lineRule="auto"/>
              <w:jc w:val="center"/>
              <w:rPr>
                <w:rFonts w:ascii="宋体" w:hAnsi="宋体"/>
                <w:sz w:val="22"/>
                <w:szCs w:val="21"/>
              </w:rPr>
            </w:pPr>
          </w:p>
        </w:tc>
        <w:tc>
          <w:tcPr>
            <w:tcW w:w="1078" w:type="dxa"/>
            <w:gridSpan w:val="2"/>
            <w:vAlign w:val="center"/>
          </w:tcPr>
          <w:p w14:paraId="0ADEA3A1">
            <w:pPr>
              <w:spacing w:line="360" w:lineRule="auto"/>
              <w:jc w:val="center"/>
              <w:rPr>
                <w:rFonts w:ascii="宋体" w:hAnsi="宋体"/>
                <w:sz w:val="22"/>
                <w:szCs w:val="21"/>
              </w:rPr>
            </w:pPr>
            <w:r>
              <w:rPr>
                <w:rFonts w:hint="eastAsia" w:ascii="宋体" w:hAnsi="宋体"/>
                <w:sz w:val="22"/>
                <w:szCs w:val="21"/>
              </w:rPr>
              <w:t>年龄</w:t>
            </w:r>
          </w:p>
        </w:tc>
        <w:tc>
          <w:tcPr>
            <w:tcW w:w="2604" w:type="dxa"/>
            <w:gridSpan w:val="3"/>
            <w:vAlign w:val="center"/>
          </w:tcPr>
          <w:p w14:paraId="1A380F03">
            <w:pPr>
              <w:spacing w:line="360" w:lineRule="auto"/>
              <w:jc w:val="center"/>
              <w:rPr>
                <w:rFonts w:ascii="宋体" w:hAnsi="宋体"/>
                <w:sz w:val="22"/>
                <w:szCs w:val="21"/>
              </w:rPr>
            </w:pPr>
          </w:p>
        </w:tc>
      </w:tr>
      <w:tr w14:paraId="4E46D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35" w:type="dxa"/>
            <w:vAlign w:val="center"/>
          </w:tcPr>
          <w:p w14:paraId="1010D9E8">
            <w:pPr>
              <w:spacing w:line="360" w:lineRule="auto"/>
              <w:jc w:val="center"/>
              <w:rPr>
                <w:rFonts w:ascii="宋体" w:hAnsi="宋体"/>
                <w:sz w:val="22"/>
                <w:szCs w:val="21"/>
              </w:rPr>
            </w:pPr>
            <w:r>
              <w:rPr>
                <w:rFonts w:hint="eastAsia" w:ascii="宋体" w:hAnsi="宋体"/>
                <w:sz w:val="22"/>
                <w:szCs w:val="21"/>
              </w:rPr>
              <w:t>职务</w:t>
            </w:r>
          </w:p>
        </w:tc>
        <w:tc>
          <w:tcPr>
            <w:tcW w:w="2606" w:type="dxa"/>
            <w:gridSpan w:val="3"/>
            <w:vAlign w:val="center"/>
          </w:tcPr>
          <w:p w14:paraId="71845572">
            <w:pPr>
              <w:spacing w:line="360" w:lineRule="auto"/>
              <w:jc w:val="center"/>
              <w:rPr>
                <w:rFonts w:ascii="宋体" w:hAnsi="宋体"/>
                <w:sz w:val="22"/>
                <w:szCs w:val="21"/>
              </w:rPr>
            </w:pPr>
          </w:p>
        </w:tc>
        <w:tc>
          <w:tcPr>
            <w:tcW w:w="839" w:type="dxa"/>
            <w:vAlign w:val="center"/>
          </w:tcPr>
          <w:p w14:paraId="7CCEF125">
            <w:pPr>
              <w:spacing w:line="360" w:lineRule="auto"/>
              <w:jc w:val="center"/>
              <w:rPr>
                <w:rFonts w:ascii="宋体" w:hAnsi="宋体"/>
                <w:sz w:val="22"/>
                <w:szCs w:val="21"/>
              </w:rPr>
            </w:pPr>
            <w:r>
              <w:rPr>
                <w:rFonts w:hint="eastAsia" w:ascii="宋体" w:hAnsi="宋体"/>
                <w:sz w:val="22"/>
                <w:szCs w:val="21"/>
              </w:rPr>
              <w:t>职称</w:t>
            </w:r>
          </w:p>
        </w:tc>
        <w:tc>
          <w:tcPr>
            <w:tcW w:w="1677" w:type="dxa"/>
            <w:gridSpan w:val="2"/>
            <w:vAlign w:val="center"/>
          </w:tcPr>
          <w:p w14:paraId="2A0606AA">
            <w:pPr>
              <w:spacing w:line="360" w:lineRule="auto"/>
              <w:jc w:val="center"/>
              <w:rPr>
                <w:rFonts w:ascii="宋体" w:hAnsi="宋体"/>
                <w:sz w:val="22"/>
                <w:szCs w:val="21"/>
              </w:rPr>
            </w:pPr>
          </w:p>
        </w:tc>
        <w:tc>
          <w:tcPr>
            <w:tcW w:w="1078" w:type="dxa"/>
            <w:gridSpan w:val="2"/>
            <w:vAlign w:val="center"/>
          </w:tcPr>
          <w:p w14:paraId="443A62BA">
            <w:pPr>
              <w:spacing w:line="360" w:lineRule="auto"/>
              <w:jc w:val="center"/>
              <w:rPr>
                <w:rFonts w:ascii="宋体" w:hAnsi="宋体"/>
                <w:sz w:val="22"/>
                <w:szCs w:val="21"/>
              </w:rPr>
            </w:pPr>
            <w:r>
              <w:rPr>
                <w:rFonts w:hint="eastAsia" w:ascii="宋体" w:hAnsi="宋体"/>
                <w:sz w:val="22"/>
                <w:szCs w:val="21"/>
              </w:rPr>
              <w:t>学历</w:t>
            </w:r>
          </w:p>
        </w:tc>
        <w:tc>
          <w:tcPr>
            <w:tcW w:w="2604" w:type="dxa"/>
            <w:gridSpan w:val="3"/>
            <w:vAlign w:val="center"/>
          </w:tcPr>
          <w:p w14:paraId="0EEA518A">
            <w:pPr>
              <w:spacing w:line="360" w:lineRule="auto"/>
              <w:jc w:val="center"/>
              <w:rPr>
                <w:rFonts w:ascii="宋体" w:hAnsi="宋体"/>
                <w:sz w:val="22"/>
                <w:szCs w:val="21"/>
              </w:rPr>
            </w:pPr>
          </w:p>
        </w:tc>
      </w:tr>
      <w:tr w14:paraId="0100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2" w:type="dxa"/>
            <w:gridSpan w:val="3"/>
            <w:vAlign w:val="center"/>
          </w:tcPr>
          <w:p w14:paraId="0EDB380D">
            <w:pPr>
              <w:spacing w:line="360" w:lineRule="auto"/>
              <w:jc w:val="center"/>
              <w:rPr>
                <w:rFonts w:ascii="宋体" w:hAnsi="宋体"/>
                <w:sz w:val="22"/>
                <w:szCs w:val="21"/>
              </w:rPr>
            </w:pPr>
            <w:r>
              <w:rPr>
                <w:rFonts w:hint="eastAsia" w:ascii="宋体" w:hAnsi="宋体"/>
                <w:sz w:val="22"/>
                <w:szCs w:val="21"/>
              </w:rPr>
              <w:t>证书号</w:t>
            </w:r>
          </w:p>
        </w:tc>
        <w:tc>
          <w:tcPr>
            <w:tcW w:w="1902" w:type="dxa"/>
            <w:gridSpan w:val="3"/>
            <w:vAlign w:val="center"/>
          </w:tcPr>
          <w:p w14:paraId="0B020F96">
            <w:pPr>
              <w:spacing w:line="360" w:lineRule="auto"/>
              <w:jc w:val="center"/>
              <w:rPr>
                <w:rFonts w:ascii="宋体" w:hAnsi="宋体"/>
                <w:sz w:val="22"/>
                <w:szCs w:val="21"/>
              </w:rPr>
            </w:pPr>
          </w:p>
        </w:tc>
        <w:tc>
          <w:tcPr>
            <w:tcW w:w="2620" w:type="dxa"/>
            <w:gridSpan w:val="4"/>
            <w:vAlign w:val="center"/>
          </w:tcPr>
          <w:p w14:paraId="691C9E32">
            <w:pPr>
              <w:spacing w:line="360" w:lineRule="auto"/>
              <w:jc w:val="center"/>
              <w:rPr>
                <w:rFonts w:ascii="宋体" w:hAnsi="宋体"/>
                <w:sz w:val="22"/>
                <w:szCs w:val="21"/>
              </w:rPr>
            </w:pPr>
            <w:r>
              <w:rPr>
                <w:rFonts w:hint="eastAsia" w:ascii="宋体" w:hAnsi="宋体"/>
                <w:sz w:val="22"/>
                <w:szCs w:val="21"/>
              </w:rPr>
              <w:t>身份证号</w:t>
            </w:r>
          </w:p>
        </w:tc>
        <w:tc>
          <w:tcPr>
            <w:tcW w:w="2185" w:type="dxa"/>
            <w:gridSpan w:val="2"/>
            <w:vAlign w:val="center"/>
          </w:tcPr>
          <w:p w14:paraId="09EDC08E">
            <w:pPr>
              <w:spacing w:line="360" w:lineRule="auto"/>
              <w:jc w:val="center"/>
              <w:rPr>
                <w:rFonts w:ascii="宋体" w:hAnsi="宋体"/>
                <w:sz w:val="22"/>
                <w:szCs w:val="21"/>
              </w:rPr>
            </w:pPr>
          </w:p>
        </w:tc>
      </w:tr>
      <w:tr w14:paraId="1CDB7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2" w:type="dxa"/>
            <w:gridSpan w:val="3"/>
            <w:vAlign w:val="center"/>
          </w:tcPr>
          <w:p w14:paraId="13DE88F2">
            <w:pPr>
              <w:spacing w:line="360" w:lineRule="auto"/>
              <w:jc w:val="center"/>
              <w:rPr>
                <w:rFonts w:ascii="宋体" w:hAnsi="宋体"/>
                <w:sz w:val="22"/>
                <w:szCs w:val="21"/>
              </w:rPr>
            </w:pPr>
            <w:r>
              <w:rPr>
                <w:rFonts w:hint="eastAsia" w:ascii="宋体" w:hAnsi="宋体"/>
                <w:sz w:val="22"/>
                <w:szCs w:val="21"/>
              </w:rPr>
              <w:t>参加工作时间</w:t>
            </w:r>
          </w:p>
        </w:tc>
        <w:tc>
          <w:tcPr>
            <w:tcW w:w="6707" w:type="dxa"/>
            <w:gridSpan w:val="9"/>
            <w:vAlign w:val="center"/>
          </w:tcPr>
          <w:p w14:paraId="5B386083">
            <w:pPr>
              <w:spacing w:line="360" w:lineRule="auto"/>
              <w:jc w:val="center"/>
              <w:rPr>
                <w:rFonts w:ascii="宋体" w:hAnsi="宋体"/>
                <w:sz w:val="22"/>
                <w:szCs w:val="21"/>
              </w:rPr>
            </w:pPr>
          </w:p>
        </w:tc>
      </w:tr>
      <w:tr w14:paraId="48EBD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539" w:type="dxa"/>
            <w:gridSpan w:val="12"/>
            <w:vAlign w:val="center"/>
          </w:tcPr>
          <w:p w14:paraId="2AF9B6F0">
            <w:pPr>
              <w:spacing w:line="360" w:lineRule="auto"/>
              <w:jc w:val="center"/>
              <w:rPr>
                <w:rFonts w:ascii="宋体" w:hAnsi="宋体"/>
                <w:sz w:val="22"/>
                <w:szCs w:val="21"/>
              </w:rPr>
            </w:pPr>
            <w:r>
              <w:rPr>
                <w:rFonts w:hint="eastAsia" w:ascii="宋体" w:hAnsi="宋体"/>
                <w:sz w:val="22"/>
                <w:szCs w:val="21"/>
              </w:rPr>
              <w:t>类似项目情况</w:t>
            </w:r>
          </w:p>
        </w:tc>
      </w:tr>
      <w:tr w14:paraId="34B0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79" w:type="dxa"/>
            <w:gridSpan w:val="2"/>
            <w:vAlign w:val="center"/>
          </w:tcPr>
          <w:p w14:paraId="1B0D55F2">
            <w:pPr>
              <w:spacing w:line="360" w:lineRule="auto"/>
              <w:jc w:val="center"/>
              <w:rPr>
                <w:rFonts w:ascii="宋体" w:hAnsi="宋体"/>
                <w:sz w:val="22"/>
                <w:szCs w:val="21"/>
              </w:rPr>
            </w:pPr>
            <w:r>
              <w:rPr>
                <w:rFonts w:hint="eastAsia" w:ascii="宋体" w:hAnsi="宋体"/>
                <w:sz w:val="22"/>
                <w:szCs w:val="21"/>
              </w:rPr>
              <w:t>业主</w:t>
            </w:r>
          </w:p>
        </w:tc>
        <w:tc>
          <w:tcPr>
            <w:tcW w:w="3255" w:type="dxa"/>
            <w:gridSpan w:val="4"/>
            <w:vAlign w:val="center"/>
          </w:tcPr>
          <w:p w14:paraId="69A6EB6B">
            <w:pPr>
              <w:spacing w:line="360" w:lineRule="auto"/>
              <w:jc w:val="center"/>
              <w:rPr>
                <w:rFonts w:ascii="宋体" w:hAnsi="宋体"/>
                <w:sz w:val="22"/>
                <w:szCs w:val="21"/>
              </w:rPr>
            </w:pPr>
            <w:r>
              <w:rPr>
                <w:rFonts w:hint="eastAsia" w:ascii="宋体" w:hAnsi="宋体"/>
                <w:sz w:val="22"/>
                <w:szCs w:val="21"/>
              </w:rPr>
              <w:t>项目名称</w:t>
            </w:r>
          </w:p>
        </w:tc>
        <w:tc>
          <w:tcPr>
            <w:tcW w:w="1557" w:type="dxa"/>
            <w:gridSpan w:val="2"/>
            <w:vAlign w:val="center"/>
          </w:tcPr>
          <w:p w14:paraId="43A26527">
            <w:pPr>
              <w:spacing w:line="360" w:lineRule="auto"/>
              <w:jc w:val="center"/>
              <w:rPr>
                <w:rFonts w:ascii="宋体" w:hAnsi="宋体"/>
                <w:sz w:val="22"/>
                <w:szCs w:val="21"/>
              </w:rPr>
            </w:pPr>
            <w:r>
              <w:rPr>
                <w:rFonts w:hint="eastAsia" w:ascii="宋体" w:hAnsi="宋体"/>
                <w:sz w:val="22"/>
                <w:szCs w:val="21"/>
              </w:rPr>
              <w:t>合同金额</w:t>
            </w:r>
          </w:p>
        </w:tc>
        <w:tc>
          <w:tcPr>
            <w:tcW w:w="1677" w:type="dxa"/>
            <w:gridSpan w:val="3"/>
            <w:vAlign w:val="center"/>
          </w:tcPr>
          <w:p w14:paraId="480F579E">
            <w:pPr>
              <w:spacing w:line="360" w:lineRule="auto"/>
              <w:jc w:val="center"/>
              <w:rPr>
                <w:rFonts w:ascii="宋体" w:hAnsi="宋体"/>
                <w:sz w:val="22"/>
                <w:szCs w:val="21"/>
              </w:rPr>
            </w:pPr>
            <w:r>
              <w:rPr>
                <w:rFonts w:hint="eastAsia" w:ascii="宋体" w:hAnsi="宋体"/>
                <w:sz w:val="22"/>
                <w:szCs w:val="21"/>
              </w:rPr>
              <w:t>完成时间</w:t>
            </w:r>
          </w:p>
        </w:tc>
        <w:tc>
          <w:tcPr>
            <w:tcW w:w="1571" w:type="dxa"/>
            <w:vAlign w:val="center"/>
          </w:tcPr>
          <w:p w14:paraId="0FA1290F">
            <w:pPr>
              <w:spacing w:line="360" w:lineRule="auto"/>
              <w:ind w:firstLine="442"/>
              <w:jc w:val="center"/>
              <w:rPr>
                <w:rFonts w:ascii="宋体" w:hAnsi="宋体"/>
                <w:sz w:val="22"/>
                <w:szCs w:val="21"/>
              </w:rPr>
            </w:pPr>
            <w:r>
              <w:rPr>
                <w:rFonts w:hint="eastAsia" w:ascii="宋体" w:hAnsi="宋体"/>
                <w:sz w:val="22"/>
                <w:szCs w:val="21"/>
              </w:rPr>
              <w:t>备注</w:t>
            </w:r>
          </w:p>
        </w:tc>
      </w:tr>
      <w:tr w14:paraId="55E09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79" w:type="dxa"/>
            <w:gridSpan w:val="2"/>
            <w:vAlign w:val="center"/>
          </w:tcPr>
          <w:p w14:paraId="012A1BD3">
            <w:pPr>
              <w:spacing w:line="360" w:lineRule="auto"/>
              <w:jc w:val="center"/>
              <w:rPr>
                <w:rFonts w:ascii="宋体" w:hAnsi="宋体"/>
                <w:sz w:val="22"/>
                <w:szCs w:val="21"/>
              </w:rPr>
            </w:pPr>
          </w:p>
        </w:tc>
        <w:tc>
          <w:tcPr>
            <w:tcW w:w="3255" w:type="dxa"/>
            <w:gridSpan w:val="4"/>
            <w:vAlign w:val="center"/>
          </w:tcPr>
          <w:p w14:paraId="477A113E">
            <w:pPr>
              <w:spacing w:line="360" w:lineRule="auto"/>
              <w:jc w:val="center"/>
              <w:rPr>
                <w:rFonts w:ascii="宋体" w:hAnsi="宋体"/>
                <w:sz w:val="22"/>
                <w:szCs w:val="21"/>
              </w:rPr>
            </w:pPr>
          </w:p>
        </w:tc>
        <w:tc>
          <w:tcPr>
            <w:tcW w:w="1557" w:type="dxa"/>
            <w:gridSpan w:val="2"/>
            <w:vAlign w:val="center"/>
          </w:tcPr>
          <w:p w14:paraId="30F45C14">
            <w:pPr>
              <w:spacing w:line="360" w:lineRule="auto"/>
              <w:jc w:val="center"/>
              <w:rPr>
                <w:rFonts w:ascii="宋体" w:hAnsi="宋体"/>
                <w:sz w:val="22"/>
                <w:szCs w:val="21"/>
              </w:rPr>
            </w:pPr>
          </w:p>
        </w:tc>
        <w:tc>
          <w:tcPr>
            <w:tcW w:w="1677" w:type="dxa"/>
            <w:gridSpan w:val="3"/>
            <w:vAlign w:val="center"/>
          </w:tcPr>
          <w:p w14:paraId="297D476E">
            <w:pPr>
              <w:spacing w:line="360" w:lineRule="auto"/>
              <w:jc w:val="center"/>
              <w:rPr>
                <w:rFonts w:ascii="宋体" w:hAnsi="宋体"/>
                <w:sz w:val="22"/>
                <w:szCs w:val="21"/>
              </w:rPr>
            </w:pPr>
          </w:p>
        </w:tc>
        <w:tc>
          <w:tcPr>
            <w:tcW w:w="1571" w:type="dxa"/>
            <w:vAlign w:val="center"/>
          </w:tcPr>
          <w:p w14:paraId="462A0A79">
            <w:pPr>
              <w:spacing w:line="360" w:lineRule="auto"/>
              <w:jc w:val="center"/>
              <w:rPr>
                <w:rFonts w:ascii="宋体" w:hAnsi="宋体"/>
                <w:sz w:val="22"/>
                <w:szCs w:val="21"/>
              </w:rPr>
            </w:pPr>
          </w:p>
        </w:tc>
      </w:tr>
      <w:tr w14:paraId="650B4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79" w:type="dxa"/>
            <w:gridSpan w:val="2"/>
            <w:vAlign w:val="center"/>
          </w:tcPr>
          <w:p w14:paraId="231B636A">
            <w:pPr>
              <w:spacing w:line="360" w:lineRule="auto"/>
              <w:jc w:val="center"/>
              <w:rPr>
                <w:rFonts w:ascii="宋体" w:hAnsi="宋体"/>
                <w:sz w:val="22"/>
                <w:szCs w:val="21"/>
              </w:rPr>
            </w:pPr>
          </w:p>
        </w:tc>
        <w:tc>
          <w:tcPr>
            <w:tcW w:w="3255" w:type="dxa"/>
            <w:gridSpan w:val="4"/>
            <w:vAlign w:val="center"/>
          </w:tcPr>
          <w:p w14:paraId="6CC1AB2D">
            <w:pPr>
              <w:spacing w:line="360" w:lineRule="auto"/>
              <w:jc w:val="center"/>
              <w:rPr>
                <w:rFonts w:ascii="宋体" w:hAnsi="宋体"/>
                <w:sz w:val="22"/>
                <w:szCs w:val="21"/>
              </w:rPr>
            </w:pPr>
          </w:p>
        </w:tc>
        <w:tc>
          <w:tcPr>
            <w:tcW w:w="1557" w:type="dxa"/>
            <w:gridSpan w:val="2"/>
            <w:vAlign w:val="center"/>
          </w:tcPr>
          <w:p w14:paraId="5CD0DD19">
            <w:pPr>
              <w:spacing w:line="360" w:lineRule="auto"/>
              <w:jc w:val="center"/>
              <w:rPr>
                <w:rFonts w:ascii="宋体" w:hAnsi="宋体"/>
                <w:sz w:val="22"/>
                <w:szCs w:val="21"/>
              </w:rPr>
            </w:pPr>
          </w:p>
        </w:tc>
        <w:tc>
          <w:tcPr>
            <w:tcW w:w="1677" w:type="dxa"/>
            <w:gridSpan w:val="3"/>
            <w:vAlign w:val="center"/>
          </w:tcPr>
          <w:p w14:paraId="53BEFCBF">
            <w:pPr>
              <w:spacing w:line="360" w:lineRule="auto"/>
              <w:jc w:val="center"/>
              <w:rPr>
                <w:rFonts w:ascii="宋体" w:hAnsi="宋体"/>
                <w:sz w:val="22"/>
                <w:szCs w:val="21"/>
              </w:rPr>
            </w:pPr>
          </w:p>
        </w:tc>
        <w:tc>
          <w:tcPr>
            <w:tcW w:w="1571" w:type="dxa"/>
            <w:vAlign w:val="center"/>
          </w:tcPr>
          <w:p w14:paraId="60F2FE1B">
            <w:pPr>
              <w:spacing w:line="360" w:lineRule="auto"/>
              <w:jc w:val="center"/>
              <w:rPr>
                <w:rFonts w:ascii="宋体" w:hAnsi="宋体"/>
                <w:sz w:val="22"/>
                <w:szCs w:val="21"/>
              </w:rPr>
            </w:pPr>
          </w:p>
        </w:tc>
      </w:tr>
    </w:tbl>
    <w:p w14:paraId="7BA42DCC">
      <w:pPr>
        <w:spacing w:line="360" w:lineRule="auto"/>
        <w:ind w:firstLine="560"/>
        <w:jc w:val="center"/>
        <w:rPr>
          <w:b/>
          <w:sz w:val="28"/>
          <w:szCs w:val="28"/>
        </w:rPr>
      </w:pPr>
    </w:p>
    <w:p w14:paraId="647DE278">
      <w:pPr>
        <w:ind w:firstLine="482"/>
        <w:rPr>
          <w:rFonts w:ascii="宋体" w:hAnsi="宋体"/>
          <w:b/>
          <w:bCs/>
          <w:sz w:val="24"/>
          <w:szCs w:val="24"/>
        </w:rPr>
      </w:pPr>
      <w:r>
        <w:rPr>
          <w:rFonts w:hint="eastAsia" w:ascii="宋体" w:hAnsi="宋体"/>
          <w:b/>
          <w:bCs/>
          <w:sz w:val="24"/>
          <w:szCs w:val="24"/>
        </w:rPr>
        <w:t>法定代表人或法定代表人授权代表签字或盖章：</w:t>
      </w:r>
    </w:p>
    <w:p w14:paraId="4C65FD12"/>
    <w:p w14:paraId="7FAA6F75"/>
    <w:p w14:paraId="4882C620">
      <w:pPr>
        <w:spacing w:line="460" w:lineRule="exact"/>
        <w:ind w:firstLine="482"/>
        <w:rPr>
          <w:rFonts w:asciiTheme="minorEastAsia" w:hAnsiTheme="minorEastAsia" w:eastAsiaTheme="minorEastAsia"/>
          <w:bCs/>
          <w:sz w:val="24"/>
          <w:szCs w:val="22"/>
        </w:rPr>
      </w:pPr>
      <w:r>
        <w:rPr>
          <w:rFonts w:hint="eastAsia" w:asciiTheme="minorEastAsia" w:hAnsiTheme="minorEastAsia" w:eastAsiaTheme="minorEastAsia"/>
          <w:bCs/>
          <w:sz w:val="24"/>
          <w:szCs w:val="22"/>
        </w:rPr>
        <w:t>注：</w:t>
      </w:r>
    </w:p>
    <w:p w14:paraId="5BF7A5BF">
      <w:pPr>
        <w:spacing w:line="460" w:lineRule="exact"/>
        <w:ind w:firstLine="482"/>
        <w:rPr>
          <w:rFonts w:asciiTheme="minorEastAsia" w:hAnsiTheme="minorEastAsia" w:eastAsiaTheme="minorEastAsia"/>
          <w:bCs/>
          <w:sz w:val="24"/>
          <w:szCs w:val="22"/>
        </w:rPr>
      </w:pPr>
      <w:r>
        <w:rPr>
          <w:rFonts w:hint="eastAsia" w:asciiTheme="minorEastAsia" w:hAnsiTheme="minorEastAsia" w:eastAsiaTheme="minorEastAsia"/>
          <w:bCs/>
          <w:sz w:val="24"/>
          <w:szCs w:val="22"/>
        </w:rPr>
        <w:t>1.上表如需要自行延长。</w:t>
      </w:r>
    </w:p>
    <w:p w14:paraId="469E6E59">
      <w:pPr>
        <w:spacing w:line="460" w:lineRule="exact"/>
        <w:ind w:firstLine="482"/>
        <w:rPr>
          <w:rFonts w:asciiTheme="minorEastAsia" w:hAnsiTheme="minorEastAsia" w:eastAsiaTheme="minorEastAsia"/>
          <w:bCs/>
          <w:sz w:val="24"/>
          <w:szCs w:val="22"/>
        </w:rPr>
      </w:pPr>
      <w:r>
        <w:rPr>
          <w:rFonts w:hint="eastAsia" w:asciiTheme="minorEastAsia" w:hAnsiTheme="minorEastAsia" w:eastAsiaTheme="minorEastAsia"/>
          <w:bCs/>
          <w:sz w:val="24"/>
          <w:szCs w:val="22"/>
        </w:rPr>
        <w:t>2</w:t>
      </w:r>
      <w:r>
        <w:rPr>
          <w:rFonts w:asciiTheme="minorEastAsia" w:hAnsiTheme="minorEastAsia" w:eastAsiaTheme="minorEastAsia"/>
          <w:bCs/>
          <w:sz w:val="24"/>
          <w:szCs w:val="22"/>
        </w:rPr>
        <w:t>.</w:t>
      </w:r>
      <w:r>
        <w:rPr>
          <w:rFonts w:hint="eastAsia" w:asciiTheme="minorEastAsia" w:hAnsiTheme="minorEastAsia" w:eastAsiaTheme="minorEastAsia"/>
          <w:bCs/>
          <w:sz w:val="24"/>
          <w:szCs w:val="22"/>
        </w:rPr>
        <w:t>上表内容须提供人员身份证及证书复印件作为填列证明材料，证明材料请附在本表之后。</w:t>
      </w:r>
    </w:p>
    <w:p w14:paraId="46FC1DA1">
      <w:pPr>
        <w:spacing w:line="580" w:lineRule="exact"/>
        <w:ind w:firstLine="482"/>
        <w:rPr>
          <w:rFonts w:ascii="宋体" w:hAnsi="宋体"/>
          <w:bCs/>
          <w:sz w:val="24"/>
          <w:szCs w:val="24"/>
        </w:rPr>
      </w:pPr>
    </w:p>
    <w:p w14:paraId="51098666">
      <w:pPr>
        <w:pageBreakBefore/>
        <w:ind w:firstLine="482"/>
        <w:jc w:val="left"/>
        <w:outlineLvl w:val="0"/>
        <w:rPr>
          <w:rFonts w:ascii="宋体" w:hAnsi="宋体"/>
          <w:bCs/>
          <w:sz w:val="24"/>
          <w:szCs w:val="24"/>
        </w:rPr>
      </w:pPr>
      <w:bookmarkStart w:id="173" w:name="_Toc116946363"/>
      <w:bookmarkStart w:id="174" w:name="_Toc36830599"/>
      <w:bookmarkStart w:id="175" w:name="_Toc98277383"/>
      <w:r>
        <w:rPr>
          <w:rFonts w:hint="eastAsia" w:ascii="宋体" w:hAnsi="宋体"/>
          <w:bCs/>
          <w:sz w:val="24"/>
          <w:szCs w:val="24"/>
        </w:rPr>
        <w:t>（七）偏离表</w:t>
      </w:r>
      <w:bookmarkEnd w:id="173"/>
      <w:bookmarkEnd w:id="174"/>
      <w:bookmarkEnd w:id="175"/>
    </w:p>
    <w:p w14:paraId="7575D9E2">
      <w:pPr>
        <w:spacing w:line="360" w:lineRule="auto"/>
        <w:ind w:firstLine="562"/>
        <w:jc w:val="center"/>
        <w:rPr>
          <w:rFonts w:ascii="宋体" w:hAnsi="宋体"/>
          <w:b/>
          <w:sz w:val="28"/>
          <w:szCs w:val="28"/>
        </w:rPr>
      </w:pPr>
      <w:r>
        <w:rPr>
          <w:rFonts w:hint="eastAsia" w:ascii="宋体" w:hAnsi="宋体"/>
          <w:b/>
          <w:sz w:val="28"/>
          <w:szCs w:val="28"/>
        </w:rPr>
        <w:t>商务条款偏离表</w:t>
      </w:r>
    </w:p>
    <w:p w14:paraId="4534A358">
      <w:pPr>
        <w:spacing w:line="440" w:lineRule="exact"/>
        <w:ind w:firstLine="482"/>
        <w:jc w:val="left"/>
        <w:rPr>
          <w:rFonts w:ascii="宋体" w:hAnsi="宋体"/>
          <w:sz w:val="24"/>
          <w:szCs w:val="24"/>
        </w:rPr>
      </w:pPr>
      <w:r>
        <w:rPr>
          <w:rFonts w:hint="eastAsia" w:ascii="宋体" w:hAnsi="宋体"/>
          <w:bCs/>
          <w:sz w:val="24"/>
          <w:szCs w:val="24"/>
        </w:rPr>
        <w:t>项目名称：</w:t>
      </w:r>
      <w:r>
        <w:rPr>
          <w:rFonts w:hint="eastAsia" w:ascii="宋体" w:hAnsi="宋体"/>
          <w:bCs/>
          <w:sz w:val="24"/>
          <w:szCs w:val="24"/>
          <w:lang w:eastAsia="zh-CN"/>
        </w:rPr>
        <w:t>无锡市梁溪区图书馆2025年度图书采购项目</w:t>
      </w:r>
      <w:r>
        <w:rPr>
          <w:rFonts w:hint="eastAsia" w:ascii="宋体" w:hAnsi="宋体"/>
          <w:sz w:val="24"/>
          <w:szCs w:val="24"/>
        </w:rPr>
        <w:t xml:space="preserve">  </w:t>
      </w:r>
      <w:r>
        <w:rPr>
          <w:rFonts w:ascii="宋体" w:hAnsi="宋体"/>
          <w:sz w:val="24"/>
          <w:szCs w:val="24"/>
        </w:rPr>
        <w:t xml:space="preserve"> </w:t>
      </w:r>
    </w:p>
    <w:p w14:paraId="0F6B44B5">
      <w:pPr>
        <w:spacing w:line="440" w:lineRule="exact"/>
        <w:ind w:firstLine="482"/>
        <w:jc w:val="left"/>
        <w:rPr>
          <w:rFonts w:ascii="宋体" w:hAnsi="宋体"/>
          <w:bCs/>
          <w:sz w:val="24"/>
          <w:szCs w:val="24"/>
        </w:rPr>
      </w:pPr>
      <w:r>
        <w:rPr>
          <w:rFonts w:hint="eastAsia" w:ascii="宋体" w:hAnsi="宋体"/>
          <w:bCs/>
          <w:sz w:val="24"/>
          <w:szCs w:val="24"/>
        </w:rPr>
        <w:t>项目编号：</w:t>
      </w:r>
    </w:p>
    <w:p w14:paraId="21379026">
      <w:pPr>
        <w:spacing w:line="440" w:lineRule="exact"/>
        <w:ind w:firstLine="482"/>
        <w:jc w:val="left"/>
        <w:rPr>
          <w:rFonts w:ascii="宋体" w:hAnsi="宋体"/>
          <w:bCs/>
          <w:sz w:val="24"/>
          <w:szCs w:val="24"/>
        </w:rPr>
      </w:pPr>
      <w:r>
        <w:rPr>
          <w:rFonts w:hint="eastAsia" w:ascii="宋体" w:hAnsi="宋体"/>
          <w:bCs/>
          <w:sz w:val="24"/>
          <w:szCs w:val="24"/>
        </w:rPr>
        <w:t>包名称：</w:t>
      </w:r>
    </w:p>
    <w:tbl>
      <w:tblPr>
        <w:tblStyle w:val="66"/>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42"/>
        <w:gridCol w:w="1667"/>
        <w:gridCol w:w="1701"/>
        <w:gridCol w:w="1769"/>
        <w:gridCol w:w="2625"/>
        <w:gridCol w:w="1240"/>
      </w:tblGrid>
      <w:tr w14:paraId="2B02DC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3" w:hRule="atLeast"/>
          <w:jc w:val="center"/>
        </w:trPr>
        <w:tc>
          <w:tcPr>
            <w:tcW w:w="742" w:type="dxa"/>
            <w:vAlign w:val="center"/>
          </w:tcPr>
          <w:p w14:paraId="6BA1C4B7">
            <w:pPr>
              <w:spacing w:line="440" w:lineRule="exact"/>
              <w:jc w:val="center"/>
              <w:rPr>
                <w:rFonts w:asciiTheme="minorEastAsia" w:hAnsiTheme="minorEastAsia" w:eastAsiaTheme="minorEastAsia"/>
                <w:szCs w:val="24"/>
              </w:rPr>
            </w:pPr>
            <w:r>
              <w:rPr>
                <w:rFonts w:asciiTheme="minorEastAsia" w:hAnsiTheme="minorEastAsia" w:eastAsiaTheme="minorEastAsia"/>
                <w:szCs w:val="24"/>
              </w:rPr>
              <w:t>序号</w:t>
            </w:r>
          </w:p>
        </w:tc>
        <w:tc>
          <w:tcPr>
            <w:tcW w:w="1667" w:type="dxa"/>
            <w:vAlign w:val="center"/>
          </w:tcPr>
          <w:p w14:paraId="38048230">
            <w:pPr>
              <w:spacing w:line="440" w:lineRule="exact"/>
              <w:jc w:val="center"/>
              <w:rPr>
                <w:rFonts w:asciiTheme="minorEastAsia" w:hAnsiTheme="minorEastAsia" w:eastAsiaTheme="minorEastAsia"/>
                <w:szCs w:val="24"/>
              </w:rPr>
            </w:pPr>
            <w:r>
              <w:rPr>
                <w:rFonts w:asciiTheme="minorEastAsia" w:hAnsiTheme="minorEastAsia" w:eastAsiaTheme="minorEastAsia"/>
                <w:szCs w:val="24"/>
              </w:rPr>
              <w:t>招标文件规定的商务条件</w:t>
            </w:r>
          </w:p>
        </w:tc>
        <w:tc>
          <w:tcPr>
            <w:tcW w:w="1701" w:type="dxa"/>
            <w:vAlign w:val="center"/>
          </w:tcPr>
          <w:p w14:paraId="20033FE2">
            <w:pPr>
              <w:spacing w:line="440" w:lineRule="exact"/>
              <w:jc w:val="center"/>
              <w:rPr>
                <w:rFonts w:asciiTheme="minorEastAsia" w:hAnsiTheme="minorEastAsia" w:eastAsiaTheme="minorEastAsia"/>
                <w:szCs w:val="24"/>
              </w:rPr>
            </w:pPr>
            <w:r>
              <w:rPr>
                <w:rFonts w:asciiTheme="minorEastAsia" w:hAnsiTheme="minorEastAsia" w:eastAsiaTheme="minorEastAsia"/>
                <w:szCs w:val="24"/>
              </w:rPr>
              <w:t>投标文件响应的具体内容</w:t>
            </w:r>
          </w:p>
        </w:tc>
        <w:tc>
          <w:tcPr>
            <w:tcW w:w="1769" w:type="dxa"/>
            <w:vAlign w:val="center"/>
          </w:tcPr>
          <w:p w14:paraId="37B68FC7">
            <w:pPr>
              <w:spacing w:line="440" w:lineRule="exact"/>
              <w:jc w:val="center"/>
              <w:rPr>
                <w:rFonts w:asciiTheme="minorEastAsia" w:hAnsiTheme="minorEastAsia" w:eastAsiaTheme="minorEastAsia"/>
                <w:szCs w:val="24"/>
              </w:rPr>
            </w:pPr>
            <w:r>
              <w:rPr>
                <w:rFonts w:asciiTheme="minorEastAsia" w:hAnsiTheme="minorEastAsia" w:eastAsiaTheme="minorEastAsia"/>
                <w:szCs w:val="24"/>
              </w:rPr>
              <w:t>是否偏离</w:t>
            </w:r>
          </w:p>
        </w:tc>
        <w:tc>
          <w:tcPr>
            <w:tcW w:w="2625" w:type="dxa"/>
            <w:vAlign w:val="center"/>
          </w:tcPr>
          <w:p w14:paraId="71B6947D">
            <w:pPr>
              <w:spacing w:line="440" w:lineRule="exact"/>
              <w:jc w:val="center"/>
              <w:rPr>
                <w:rFonts w:asciiTheme="minorEastAsia" w:hAnsiTheme="minorEastAsia" w:eastAsiaTheme="minorEastAsia"/>
                <w:szCs w:val="24"/>
              </w:rPr>
            </w:pPr>
            <w:r>
              <w:rPr>
                <w:rFonts w:asciiTheme="minorEastAsia" w:hAnsiTheme="minorEastAsia" w:eastAsiaTheme="minorEastAsia"/>
                <w:szCs w:val="24"/>
              </w:rPr>
              <w:t>证明文件</w:t>
            </w:r>
            <w:r>
              <w:rPr>
                <w:rFonts w:hint="eastAsia" w:asciiTheme="minorEastAsia" w:hAnsiTheme="minorEastAsia" w:eastAsiaTheme="minorEastAsia"/>
                <w:szCs w:val="24"/>
              </w:rPr>
              <w:t>或响应内容</w:t>
            </w:r>
            <w:r>
              <w:rPr>
                <w:rFonts w:asciiTheme="minorEastAsia" w:hAnsiTheme="minorEastAsia" w:eastAsiaTheme="minorEastAsia"/>
                <w:szCs w:val="24"/>
              </w:rPr>
              <w:t>所在位置</w:t>
            </w:r>
          </w:p>
        </w:tc>
        <w:tc>
          <w:tcPr>
            <w:tcW w:w="1240" w:type="dxa"/>
            <w:vAlign w:val="center"/>
          </w:tcPr>
          <w:p w14:paraId="046B7F64">
            <w:pPr>
              <w:spacing w:line="440" w:lineRule="exact"/>
              <w:jc w:val="center"/>
              <w:rPr>
                <w:rFonts w:asciiTheme="minorEastAsia" w:hAnsiTheme="minorEastAsia" w:eastAsiaTheme="minorEastAsia"/>
                <w:szCs w:val="24"/>
              </w:rPr>
            </w:pPr>
            <w:r>
              <w:rPr>
                <w:rFonts w:asciiTheme="minorEastAsia" w:hAnsiTheme="minorEastAsia" w:eastAsiaTheme="minorEastAsia"/>
                <w:szCs w:val="24"/>
              </w:rPr>
              <w:t>备注</w:t>
            </w:r>
          </w:p>
        </w:tc>
      </w:tr>
      <w:tr w14:paraId="00D0CC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vAlign w:val="center"/>
          </w:tcPr>
          <w:p w14:paraId="27C26A79">
            <w:pPr>
              <w:spacing w:line="440" w:lineRule="exact"/>
              <w:jc w:val="center"/>
              <w:rPr>
                <w:rFonts w:asciiTheme="minorEastAsia" w:hAnsiTheme="minorEastAsia" w:eastAsiaTheme="minorEastAsia"/>
                <w:szCs w:val="24"/>
              </w:rPr>
            </w:pPr>
            <w:r>
              <w:rPr>
                <w:rFonts w:asciiTheme="minorEastAsia" w:hAnsiTheme="minorEastAsia" w:eastAsiaTheme="minorEastAsia"/>
                <w:szCs w:val="24"/>
              </w:rPr>
              <w:t>1</w:t>
            </w:r>
          </w:p>
        </w:tc>
        <w:tc>
          <w:tcPr>
            <w:tcW w:w="1667" w:type="dxa"/>
            <w:vAlign w:val="center"/>
          </w:tcPr>
          <w:p w14:paraId="687B710E">
            <w:pPr>
              <w:spacing w:line="440" w:lineRule="exact"/>
              <w:jc w:val="center"/>
              <w:rPr>
                <w:rFonts w:asciiTheme="minorEastAsia" w:hAnsiTheme="minorEastAsia" w:eastAsiaTheme="minorEastAsia"/>
                <w:szCs w:val="24"/>
              </w:rPr>
            </w:pPr>
          </w:p>
        </w:tc>
        <w:tc>
          <w:tcPr>
            <w:tcW w:w="1701" w:type="dxa"/>
            <w:vAlign w:val="center"/>
          </w:tcPr>
          <w:p w14:paraId="62AD22C4">
            <w:pPr>
              <w:spacing w:line="440" w:lineRule="exact"/>
              <w:jc w:val="center"/>
              <w:rPr>
                <w:rFonts w:asciiTheme="minorEastAsia" w:hAnsiTheme="minorEastAsia" w:eastAsiaTheme="minorEastAsia"/>
                <w:szCs w:val="24"/>
              </w:rPr>
            </w:pPr>
          </w:p>
        </w:tc>
        <w:tc>
          <w:tcPr>
            <w:tcW w:w="1769" w:type="dxa"/>
            <w:vAlign w:val="center"/>
          </w:tcPr>
          <w:p w14:paraId="271B9CA3">
            <w:pPr>
              <w:spacing w:line="440" w:lineRule="exact"/>
              <w:jc w:val="center"/>
              <w:rPr>
                <w:rFonts w:asciiTheme="minorEastAsia" w:hAnsiTheme="minorEastAsia" w:eastAsiaTheme="minorEastAsia"/>
                <w:szCs w:val="24"/>
              </w:rPr>
            </w:pPr>
          </w:p>
        </w:tc>
        <w:tc>
          <w:tcPr>
            <w:tcW w:w="2625" w:type="dxa"/>
            <w:vAlign w:val="center"/>
          </w:tcPr>
          <w:p w14:paraId="6954CE1D">
            <w:pPr>
              <w:spacing w:line="440" w:lineRule="exact"/>
              <w:jc w:val="center"/>
              <w:rPr>
                <w:rFonts w:asciiTheme="minorEastAsia" w:hAnsiTheme="minorEastAsia" w:eastAsiaTheme="minorEastAsia"/>
                <w:szCs w:val="24"/>
              </w:rPr>
            </w:pPr>
          </w:p>
        </w:tc>
        <w:tc>
          <w:tcPr>
            <w:tcW w:w="1240" w:type="dxa"/>
            <w:vAlign w:val="center"/>
          </w:tcPr>
          <w:p w14:paraId="75741183">
            <w:pPr>
              <w:spacing w:line="440" w:lineRule="exact"/>
              <w:jc w:val="center"/>
              <w:rPr>
                <w:rFonts w:asciiTheme="minorEastAsia" w:hAnsiTheme="minorEastAsia" w:eastAsiaTheme="minorEastAsia"/>
                <w:szCs w:val="24"/>
              </w:rPr>
            </w:pPr>
          </w:p>
        </w:tc>
      </w:tr>
      <w:tr w14:paraId="4EDB43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vAlign w:val="center"/>
          </w:tcPr>
          <w:p w14:paraId="654C76E8">
            <w:pPr>
              <w:jc w:val="center"/>
              <w:rPr>
                <w:rFonts w:asciiTheme="minorEastAsia" w:hAnsiTheme="minorEastAsia" w:eastAsiaTheme="minorEastAsia"/>
                <w:szCs w:val="24"/>
              </w:rPr>
            </w:pPr>
            <w:r>
              <w:rPr>
                <w:rFonts w:asciiTheme="minorEastAsia" w:hAnsiTheme="minorEastAsia" w:eastAsiaTheme="minorEastAsia"/>
                <w:szCs w:val="24"/>
              </w:rPr>
              <w:t>2</w:t>
            </w:r>
          </w:p>
        </w:tc>
        <w:tc>
          <w:tcPr>
            <w:tcW w:w="1667" w:type="dxa"/>
            <w:vAlign w:val="center"/>
          </w:tcPr>
          <w:p w14:paraId="417A9E37">
            <w:pPr>
              <w:jc w:val="center"/>
              <w:rPr>
                <w:rFonts w:asciiTheme="minorEastAsia" w:hAnsiTheme="minorEastAsia" w:eastAsiaTheme="minorEastAsia"/>
                <w:szCs w:val="24"/>
              </w:rPr>
            </w:pPr>
          </w:p>
        </w:tc>
        <w:tc>
          <w:tcPr>
            <w:tcW w:w="1701" w:type="dxa"/>
            <w:vAlign w:val="center"/>
          </w:tcPr>
          <w:p w14:paraId="1814738F">
            <w:pPr>
              <w:jc w:val="center"/>
              <w:rPr>
                <w:rFonts w:asciiTheme="minorEastAsia" w:hAnsiTheme="minorEastAsia" w:eastAsiaTheme="minorEastAsia"/>
                <w:szCs w:val="24"/>
              </w:rPr>
            </w:pPr>
          </w:p>
        </w:tc>
        <w:tc>
          <w:tcPr>
            <w:tcW w:w="1769" w:type="dxa"/>
            <w:vAlign w:val="center"/>
          </w:tcPr>
          <w:p w14:paraId="63A1E4AD">
            <w:pPr>
              <w:jc w:val="center"/>
              <w:rPr>
                <w:rFonts w:asciiTheme="minorEastAsia" w:hAnsiTheme="minorEastAsia" w:eastAsiaTheme="minorEastAsia"/>
                <w:szCs w:val="24"/>
              </w:rPr>
            </w:pPr>
          </w:p>
        </w:tc>
        <w:tc>
          <w:tcPr>
            <w:tcW w:w="2625" w:type="dxa"/>
            <w:vAlign w:val="center"/>
          </w:tcPr>
          <w:p w14:paraId="54CEB5BC">
            <w:pPr>
              <w:jc w:val="center"/>
              <w:rPr>
                <w:rFonts w:asciiTheme="minorEastAsia" w:hAnsiTheme="minorEastAsia" w:eastAsiaTheme="minorEastAsia"/>
                <w:szCs w:val="24"/>
              </w:rPr>
            </w:pPr>
          </w:p>
        </w:tc>
        <w:tc>
          <w:tcPr>
            <w:tcW w:w="1240" w:type="dxa"/>
            <w:vAlign w:val="center"/>
          </w:tcPr>
          <w:p w14:paraId="191ED4ED">
            <w:pPr>
              <w:jc w:val="center"/>
              <w:rPr>
                <w:rFonts w:asciiTheme="minorEastAsia" w:hAnsiTheme="minorEastAsia" w:eastAsiaTheme="minorEastAsia"/>
                <w:szCs w:val="24"/>
              </w:rPr>
            </w:pPr>
          </w:p>
        </w:tc>
      </w:tr>
      <w:tr w14:paraId="2D5E94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vAlign w:val="center"/>
          </w:tcPr>
          <w:p w14:paraId="4CBCDA3C">
            <w:pPr>
              <w:jc w:val="center"/>
              <w:rPr>
                <w:rFonts w:asciiTheme="minorEastAsia" w:hAnsiTheme="minorEastAsia" w:eastAsiaTheme="minorEastAsia"/>
                <w:szCs w:val="24"/>
              </w:rPr>
            </w:pPr>
            <w:r>
              <w:rPr>
                <w:rFonts w:asciiTheme="minorEastAsia" w:hAnsiTheme="minorEastAsia" w:eastAsiaTheme="minorEastAsia"/>
                <w:szCs w:val="24"/>
              </w:rPr>
              <w:t>3</w:t>
            </w:r>
          </w:p>
        </w:tc>
        <w:tc>
          <w:tcPr>
            <w:tcW w:w="1667" w:type="dxa"/>
            <w:vAlign w:val="center"/>
          </w:tcPr>
          <w:p w14:paraId="040D1C99">
            <w:pPr>
              <w:jc w:val="center"/>
              <w:rPr>
                <w:rFonts w:asciiTheme="minorEastAsia" w:hAnsiTheme="minorEastAsia" w:eastAsiaTheme="minorEastAsia"/>
                <w:szCs w:val="24"/>
              </w:rPr>
            </w:pPr>
          </w:p>
        </w:tc>
        <w:tc>
          <w:tcPr>
            <w:tcW w:w="1701" w:type="dxa"/>
            <w:vAlign w:val="center"/>
          </w:tcPr>
          <w:p w14:paraId="060EC32C">
            <w:pPr>
              <w:jc w:val="center"/>
              <w:rPr>
                <w:rFonts w:asciiTheme="minorEastAsia" w:hAnsiTheme="minorEastAsia" w:eastAsiaTheme="minorEastAsia"/>
                <w:szCs w:val="24"/>
              </w:rPr>
            </w:pPr>
          </w:p>
        </w:tc>
        <w:tc>
          <w:tcPr>
            <w:tcW w:w="1769" w:type="dxa"/>
            <w:vAlign w:val="center"/>
          </w:tcPr>
          <w:p w14:paraId="7F621B30">
            <w:pPr>
              <w:jc w:val="center"/>
              <w:rPr>
                <w:rFonts w:asciiTheme="minorEastAsia" w:hAnsiTheme="minorEastAsia" w:eastAsiaTheme="minorEastAsia"/>
                <w:szCs w:val="24"/>
              </w:rPr>
            </w:pPr>
          </w:p>
        </w:tc>
        <w:tc>
          <w:tcPr>
            <w:tcW w:w="2625" w:type="dxa"/>
            <w:vAlign w:val="center"/>
          </w:tcPr>
          <w:p w14:paraId="71BA0715">
            <w:pPr>
              <w:jc w:val="center"/>
              <w:rPr>
                <w:rFonts w:asciiTheme="minorEastAsia" w:hAnsiTheme="minorEastAsia" w:eastAsiaTheme="minorEastAsia"/>
                <w:szCs w:val="24"/>
              </w:rPr>
            </w:pPr>
          </w:p>
        </w:tc>
        <w:tc>
          <w:tcPr>
            <w:tcW w:w="1240" w:type="dxa"/>
            <w:vAlign w:val="center"/>
          </w:tcPr>
          <w:p w14:paraId="08AE9A35">
            <w:pPr>
              <w:jc w:val="center"/>
              <w:rPr>
                <w:rFonts w:asciiTheme="minorEastAsia" w:hAnsiTheme="minorEastAsia" w:eastAsiaTheme="minorEastAsia"/>
                <w:szCs w:val="24"/>
              </w:rPr>
            </w:pPr>
          </w:p>
        </w:tc>
      </w:tr>
      <w:tr w14:paraId="1BA148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vAlign w:val="center"/>
          </w:tcPr>
          <w:p w14:paraId="20679A01">
            <w:pPr>
              <w:jc w:val="center"/>
              <w:rPr>
                <w:rFonts w:asciiTheme="minorEastAsia" w:hAnsiTheme="minorEastAsia" w:eastAsiaTheme="minorEastAsia"/>
                <w:szCs w:val="24"/>
              </w:rPr>
            </w:pPr>
            <w:r>
              <w:rPr>
                <w:rFonts w:asciiTheme="minorEastAsia" w:hAnsiTheme="minorEastAsia" w:eastAsiaTheme="minorEastAsia"/>
                <w:szCs w:val="24"/>
              </w:rPr>
              <w:t>4</w:t>
            </w:r>
          </w:p>
        </w:tc>
        <w:tc>
          <w:tcPr>
            <w:tcW w:w="1667" w:type="dxa"/>
            <w:vAlign w:val="center"/>
          </w:tcPr>
          <w:p w14:paraId="418BE46A">
            <w:pPr>
              <w:jc w:val="center"/>
              <w:rPr>
                <w:rFonts w:asciiTheme="minorEastAsia" w:hAnsiTheme="minorEastAsia" w:eastAsiaTheme="minorEastAsia"/>
                <w:szCs w:val="24"/>
              </w:rPr>
            </w:pPr>
          </w:p>
        </w:tc>
        <w:tc>
          <w:tcPr>
            <w:tcW w:w="1701" w:type="dxa"/>
            <w:vAlign w:val="center"/>
          </w:tcPr>
          <w:p w14:paraId="2EC69E5C">
            <w:pPr>
              <w:jc w:val="center"/>
              <w:rPr>
                <w:rFonts w:asciiTheme="minorEastAsia" w:hAnsiTheme="minorEastAsia" w:eastAsiaTheme="minorEastAsia"/>
                <w:szCs w:val="24"/>
              </w:rPr>
            </w:pPr>
          </w:p>
        </w:tc>
        <w:tc>
          <w:tcPr>
            <w:tcW w:w="1769" w:type="dxa"/>
            <w:vAlign w:val="center"/>
          </w:tcPr>
          <w:p w14:paraId="14B5FFD3">
            <w:pPr>
              <w:jc w:val="center"/>
              <w:rPr>
                <w:rFonts w:asciiTheme="minorEastAsia" w:hAnsiTheme="minorEastAsia" w:eastAsiaTheme="minorEastAsia"/>
                <w:szCs w:val="24"/>
              </w:rPr>
            </w:pPr>
          </w:p>
        </w:tc>
        <w:tc>
          <w:tcPr>
            <w:tcW w:w="2625" w:type="dxa"/>
            <w:vAlign w:val="center"/>
          </w:tcPr>
          <w:p w14:paraId="2523F14F">
            <w:pPr>
              <w:jc w:val="center"/>
              <w:rPr>
                <w:rFonts w:asciiTheme="minorEastAsia" w:hAnsiTheme="minorEastAsia" w:eastAsiaTheme="minorEastAsia"/>
                <w:szCs w:val="24"/>
              </w:rPr>
            </w:pPr>
          </w:p>
        </w:tc>
        <w:tc>
          <w:tcPr>
            <w:tcW w:w="1240" w:type="dxa"/>
            <w:vAlign w:val="center"/>
          </w:tcPr>
          <w:p w14:paraId="6EED2B41">
            <w:pPr>
              <w:jc w:val="center"/>
              <w:rPr>
                <w:rFonts w:asciiTheme="minorEastAsia" w:hAnsiTheme="minorEastAsia" w:eastAsiaTheme="minorEastAsia"/>
                <w:szCs w:val="24"/>
              </w:rPr>
            </w:pPr>
          </w:p>
        </w:tc>
      </w:tr>
      <w:tr w14:paraId="35C362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vAlign w:val="center"/>
          </w:tcPr>
          <w:p w14:paraId="1561D30E">
            <w:pPr>
              <w:jc w:val="center"/>
              <w:rPr>
                <w:rFonts w:asciiTheme="minorEastAsia" w:hAnsiTheme="minorEastAsia" w:eastAsiaTheme="minorEastAsia"/>
                <w:szCs w:val="24"/>
              </w:rPr>
            </w:pPr>
            <w:r>
              <w:rPr>
                <w:rFonts w:asciiTheme="minorEastAsia" w:hAnsiTheme="minorEastAsia" w:eastAsiaTheme="minorEastAsia"/>
                <w:szCs w:val="24"/>
              </w:rPr>
              <w:t>5</w:t>
            </w:r>
          </w:p>
        </w:tc>
        <w:tc>
          <w:tcPr>
            <w:tcW w:w="1667" w:type="dxa"/>
            <w:vAlign w:val="center"/>
          </w:tcPr>
          <w:p w14:paraId="64EA8D8F">
            <w:pPr>
              <w:jc w:val="center"/>
              <w:rPr>
                <w:rFonts w:asciiTheme="minorEastAsia" w:hAnsiTheme="minorEastAsia" w:eastAsiaTheme="minorEastAsia"/>
                <w:szCs w:val="24"/>
              </w:rPr>
            </w:pPr>
          </w:p>
        </w:tc>
        <w:tc>
          <w:tcPr>
            <w:tcW w:w="1701" w:type="dxa"/>
            <w:vAlign w:val="center"/>
          </w:tcPr>
          <w:p w14:paraId="1545A01C">
            <w:pPr>
              <w:jc w:val="center"/>
              <w:rPr>
                <w:rFonts w:asciiTheme="minorEastAsia" w:hAnsiTheme="minorEastAsia" w:eastAsiaTheme="minorEastAsia"/>
                <w:szCs w:val="24"/>
              </w:rPr>
            </w:pPr>
          </w:p>
        </w:tc>
        <w:tc>
          <w:tcPr>
            <w:tcW w:w="1769" w:type="dxa"/>
            <w:vAlign w:val="center"/>
          </w:tcPr>
          <w:p w14:paraId="2B1C20FF">
            <w:pPr>
              <w:jc w:val="center"/>
              <w:rPr>
                <w:rFonts w:asciiTheme="minorEastAsia" w:hAnsiTheme="minorEastAsia" w:eastAsiaTheme="minorEastAsia"/>
                <w:szCs w:val="24"/>
              </w:rPr>
            </w:pPr>
          </w:p>
        </w:tc>
        <w:tc>
          <w:tcPr>
            <w:tcW w:w="2625" w:type="dxa"/>
            <w:vAlign w:val="center"/>
          </w:tcPr>
          <w:p w14:paraId="712AB3C5">
            <w:pPr>
              <w:jc w:val="center"/>
              <w:rPr>
                <w:rFonts w:asciiTheme="minorEastAsia" w:hAnsiTheme="minorEastAsia" w:eastAsiaTheme="minorEastAsia"/>
                <w:szCs w:val="24"/>
              </w:rPr>
            </w:pPr>
          </w:p>
        </w:tc>
        <w:tc>
          <w:tcPr>
            <w:tcW w:w="1240" w:type="dxa"/>
            <w:vAlign w:val="center"/>
          </w:tcPr>
          <w:p w14:paraId="0E3F844E">
            <w:pPr>
              <w:jc w:val="center"/>
              <w:rPr>
                <w:rFonts w:asciiTheme="minorEastAsia" w:hAnsiTheme="minorEastAsia" w:eastAsiaTheme="minorEastAsia"/>
                <w:szCs w:val="24"/>
              </w:rPr>
            </w:pPr>
          </w:p>
        </w:tc>
      </w:tr>
      <w:tr w14:paraId="23636F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vAlign w:val="center"/>
          </w:tcPr>
          <w:p w14:paraId="239386A6">
            <w:pPr>
              <w:jc w:val="center"/>
              <w:rPr>
                <w:rFonts w:asciiTheme="minorEastAsia" w:hAnsiTheme="minorEastAsia" w:eastAsiaTheme="minorEastAsia"/>
                <w:szCs w:val="24"/>
              </w:rPr>
            </w:pPr>
            <w:r>
              <w:rPr>
                <w:rFonts w:asciiTheme="minorEastAsia" w:hAnsiTheme="minorEastAsia" w:eastAsiaTheme="minorEastAsia"/>
                <w:szCs w:val="24"/>
              </w:rPr>
              <w:t>6</w:t>
            </w:r>
          </w:p>
        </w:tc>
        <w:tc>
          <w:tcPr>
            <w:tcW w:w="1667" w:type="dxa"/>
            <w:vAlign w:val="center"/>
          </w:tcPr>
          <w:p w14:paraId="6DA15050">
            <w:pPr>
              <w:jc w:val="center"/>
              <w:rPr>
                <w:rFonts w:asciiTheme="minorEastAsia" w:hAnsiTheme="minorEastAsia" w:eastAsiaTheme="minorEastAsia"/>
                <w:szCs w:val="24"/>
              </w:rPr>
            </w:pPr>
          </w:p>
        </w:tc>
        <w:tc>
          <w:tcPr>
            <w:tcW w:w="1701" w:type="dxa"/>
            <w:vAlign w:val="center"/>
          </w:tcPr>
          <w:p w14:paraId="60930E3D">
            <w:pPr>
              <w:jc w:val="center"/>
              <w:rPr>
                <w:rFonts w:asciiTheme="minorEastAsia" w:hAnsiTheme="minorEastAsia" w:eastAsiaTheme="minorEastAsia"/>
                <w:szCs w:val="24"/>
              </w:rPr>
            </w:pPr>
          </w:p>
        </w:tc>
        <w:tc>
          <w:tcPr>
            <w:tcW w:w="1769" w:type="dxa"/>
            <w:vAlign w:val="center"/>
          </w:tcPr>
          <w:p w14:paraId="049619B3">
            <w:pPr>
              <w:jc w:val="center"/>
              <w:rPr>
                <w:rFonts w:asciiTheme="minorEastAsia" w:hAnsiTheme="minorEastAsia" w:eastAsiaTheme="minorEastAsia"/>
                <w:szCs w:val="24"/>
              </w:rPr>
            </w:pPr>
          </w:p>
        </w:tc>
        <w:tc>
          <w:tcPr>
            <w:tcW w:w="2625" w:type="dxa"/>
            <w:vAlign w:val="center"/>
          </w:tcPr>
          <w:p w14:paraId="0D648BD9">
            <w:pPr>
              <w:jc w:val="center"/>
              <w:rPr>
                <w:rFonts w:asciiTheme="minorEastAsia" w:hAnsiTheme="minorEastAsia" w:eastAsiaTheme="minorEastAsia"/>
                <w:szCs w:val="24"/>
              </w:rPr>
            </w:pPr>
          </w:p>
        </w:tc>
        <w:tc>
          <w:tcPr>
            <w:tcW w:w="1240" w:type="dxa"/>
            <w:vAlign w:val="center"/>
          </w:tcPr>
          <w:p w14:paraId="6555B090">
            <w:pPr>
              <w:jc w:val="center"/>
              <w:rPr>
                <w:rFonts w:asciiTheme="minorEastAsia" w:hAnsiTheme="minorEastAsia" w:eastAsiaTheme="minorEastAsia"/>
                <w:szCs w:val="24"/>
              </w:rPr>
            </w:pPr>
          </w:p>
        </w:tc>
      </w:tr>
      <w:tr w14:paraId="366BEB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vAlign w:val="center"/>
          </w:tcPr>
          <w:p w14:paraId="38A692BE">
            <w:pPr>
              <w:jc w:val="center"/>
              <w:rPr>
                <w:rFonts w:asciiTheme="minorEastAsia" w:hAnsiTheme="minorEastAsia" w:eastAsiaTheme="minorEastAsia"/>
                <w:szCs w:val="24"/>
              </w:rPr>
            </w:pPr>
            <w:r>
              <w:rPr>
                <w:rFonts w:asciiTheme="minorEastAsia" w:hAnsiTheme="minorEastAsia" w:eastAsiaTheme="minorEastAsia"/>
                <w:szCs w:val="24"/>
              </w:rPr>
              <w:t>7</w:t>
            </w:r>
          </w:p>
        </w:tc>
        <w:tc>
          <w:tcPr>
            <w:tcW w:w="1667" w:type="dxa"/>
            <w:vAlign w:val="center"/>
          </w:tcPr>
          <w:p w14:paraId="695855E4">
            <w:pPr>
              <w:jc w:val="center"/>
              <w:rPr>
                <w:rFonts w:asciiTheme="minorEastAsia" w:hAnsiTheme="minorEastAsia" w:eastAsiaTheme="minorEastAsia"/>
                <w:szCs w:val="24"/>
              </w:rPr>
            </w:pPr>
          </w:p>
        </w:tc>
        <w:tc>
          <w:tcPr>
            <w:tcW w:w="1701" w:type="dxa"/>
            <w:vAlign w:val="center"/>
          </w:tcPr>
          <w:p w14:paraId="7CE407FB">
            <w:pPr>
              <w:jc w:val="center"/>
              <w:rPr>
                <w:rFonts w:asciiTheme="minorEastAsia" w:hAnsiTheme="minorEastAsia" w:eastAsiaTheme="minorEastAsia"/>
                <w:szCs w:val="24"/>
              </w:rPr>
            </w:pPr>
          </w:p>
        </w:tc>
        <w:tc>
          <w:tcPr>
            <w:tcW w:w="1769" w:type="dxa"/>
            <w:vAlign w:val="center"/>
          </w:tcPr>
          <w:p w14:paraId="53132790">
            <w:pPr>
              <w:jc w:val="center"/>
              <w:rPr>
                <w:rFonts w:asciiTheme="minorEastAsia" w:hAnsiTheme="minorEastAsia" w:eastAsiaTheme="minorEastAsia"/>
                <w:szCs w:val="24"/>
              </w:rPr>
            </w:pPr>
          </w:p>
        </w:tc>
        <w:tc>
          <w:tcPr>
            <w:tcW w:w="2625" w:type="dxa"/>
            <w:vAlign w:val="center"/>
          </w:tcPr>
          <w:p w14:paraId="20E19110">
            <w:pPr>
              <w:jc w:val="center"/>
              <w:rPr>
                <w:rFonts w:asciiTheme="minorEastAsia" w:hAnsiTheme="minorEastAsia" w:eastAsiaTheme="minorEastAsia"/>
                <w:szCs w:val="24"/>
              </w:rPr>
            </w:pPr>
          </w:p>
        </w:tc>
        <w:tc>
          <w:tcPr>
            <w:tcW w:w="1240" w:type="dxa"/>
            <w:vAlign w:val="center"/>
          </w:tcPr>
          <w:p w14:paraId="0886CCD0">
            <w:pPr>
              <w:jc w:val="center"/>
              <w:rPr>
                <w:rFonts w:asciiTheme="minorEastAsia" w:hAnsiTheme="minorEastAsia" w:eastAsiaTheme="minorEastAsia"/>
                <w:szCs w:val="24"/>
              </w:rPr>
            </w:pPr>
          </w:p>
        </w:tc>
      </w:tr>
      <w:tr w14:paraId="1DAE6B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vAlign w:val="center"/>
          </w:tcPr>
          <w:p w14:paraId="652EDB76">
            <w:pPr>
              <w:jc w:val="center"/>
              <w:rPr>
                <w:rFonts w:asciiTheme="minorEastAsia" w:hAnsiTheme="minorEastAsia" w:eastAsiaTheme="minorEastAsia"/>
                <w:szCs w:val="24"/>
              </w:rPr>
            </w:pPr>
            <w:r>
              <w:rPr>
                <w:rFonts w:asciiTheme="minorEastAsia" w:hAnsiTheme="minorEastAsia" w:eastAsiaTheme="minorEastAsia"/>
                <w:szCs w:val="24"/>
              </w:rPr>
              <w:t>8</w:t>
            </w:r>
          </w:p>
        </w:tc>
        <w:tc>
          <w:tcPr>
            <w:tcW w:w="1667" w:type="dxa"/>
            <w:vAlign w:val="center"/>
          </w:tcPr>
          <w:p w14:paraId="51A62CAF">
            <w:pPr>
              <w:jc w:val="center"/>
              <w:rPr>
                <w:rFonts w:asciiTheme="minorEastAsia" w:hAnsiTheme="minorEastAsia" w:eastAsiaTheme="minorEastAsia"/>
                <w:szCs w:val="24"/>
              </w:rPr>
            </w:pPr>
          </w:p>
        </w:tc>
        <w:tc>
          <w:tcPr>
            <w:tcW w:w="1701" w:type="dxa"/>
            <w:vAlign w:val="center"/>
          </w:tcPr>
          <w:p w14:paraId="6F0D2836">
            <w:pPr>
              <w:jc w:val="center"/>
              <w:rPr>
                <w:rFonts w:asciiTheme="minorEastAsia" w:hAnsiTheme="minorEastAsia" w:eastAsiaTheme="minorEastAsia"/>
                <w:szCs w:val="24"/>
              </w:rPr>
            </w:pPr>
          </w:p>
        </w:tc>
        <w:tc>
          <w:tcPr>
            <w:tcW w:w="1769" w:type="dxa"/>
            <w:vAlign w:val="center"/>
          </w:tcPr>
          <w:p w14:paraId="66CC9C5F">
            <w:pPr>
              <w:jc w:val="center"/>
              <w:rPr>
                <w:rFonts w:asciiTheme="minorEastAsia" w:hAnsiTheme="minorEastAsia" w:eastAsiaTheme="minorEastAsia"/>
                <w:szCs w:val="24"/>
              </w:rPr>
            </w:pPr>
          </w:p>
        </w:tc>
        <w:tc>
          <w:tcPr>
            <w:tcW w:w="2625" w:type="dxa"/>
            <w:vAlign w:val="center"/>
          </w:tcPr>
          <w:p w14:paraId="5297D2FC">
            <w:pPr>
              <w:jc w:val="center"/>
              <w:rPr>
                <w:rFonts w:asciiTheme="minorEastAsia" w:hAnsiTheme="minorEastAsia" w:eastAsiaTheme="minorEastAsia"/>
                <w:szCs w:val="24"/>
              </w:rPr>
            </w:pPr>
          </w:p>
        </w:tc>
        <w:tc>
          <w:tcPr>
            <w:tcW w:w="1240" w:type="dxa"/>
            <w:vAlign w:val="center"/>
          </w:tcPr>
          <w:p w14:paraId="2585EBA9">
            <w:pPr>
              <w:jc w:val="center"/>
              <w:rPr>
                <w:rFonts w:asciiTheme="minorEastAsia" w:hAnsiTheme="minorEastAsia" w:eastAsiaTheme="minorEastAsia"/>
                <w:szCs w:val="24"/>
              </w:rPr>
            </w:pPr>
          </w:p>
        </w:tc>
      </w:tr>
      <w:tr w14:paraId="610C54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vAlign w:val="center"/>
          </w:tcPr>
          <w:p w14:paraId="4755E45F">
            <w:pPr>
              <w:jc w:val="center"/>
              <w:rPr>
                <w:rFonts w:asciiTheme="minorEastAsia" w:hAnsiTheme="minorEastAsia" w:eastAsiaTheme="minorEastAsia"/>
                <w:szCs w:val="24"/>
              </w:rPr>
            </w:pPr>
            <w:r>
              <w:rPr>
                <w:rFonts w:asciiTheme="minorEastAsia" w:hAnsiTheme="minorEastAsia" w:eastAsiaTheme="minorEastAsia"/>
                <w:szCs w:val="24"/>
              </w:rPr>
              <w:t>9</w:t>
            </w:r>
          </w:p>
        </w:tc>
        <w:tc>
          <w:tcPr>
            <w:tcW w:w="1667" w:type="dxa"/>
            <w:vAlign w:val="center"/>
          </w:tcPr>
          <w:p w14:paraId="4526F417">
            <w:pPr>
              <w:jc w:val="center"/>
              <w:rPr>
                <w:rFonts w:asciiTheme="minorEastAsia" w:hAnsiTheme="minorEastAsia" w:eastAsiaTheme="minorEastAsia"/>
                <w:szCs w:val="24"/>
              </w:rPr>
            </w:pPr>
          </w:p>
        </w:tc>
        <w:tc>
          <w:tcPr>
            <w:tcW w:w="1701" w:type="dxa"/>
            <w:vAlign w:val="center"/>
          </w:tcPr>
          <w:p w14:paraId="026EFF8F">
            <w:pPr>
              <w:jc w:val="center"/>
              <w:rPr>
                <w:rFonts w:asciiTheme="minorEastAsia" w:hAnsiTheme="minorEastAsia" w:eastAsiaTheme="minorEastAsia"/>
                <w:szCs w:val="24"/>
              </w:rPr>
            </w:pPr>
          </w:p>
        </w:tc>
        <w:tc>
          <w:tcPr>
            <w:tcW w:w="1769" w:type="dxa"/>
            <w:vAlign w:val="center"/>
          </w:tcPr>
          <w:p w14:paraId="774EC552">
            <w:pPr>
              <w:jc w:val="center"/>
              <w:rPr>
                <w:rFonts w:asciiTheme="minorEastAsia" w:hAnsiTheme="minorEastAsia" w:eastAsiaTheme="minorEastAsia"/>
                <w:szCs w:val="24"/>
              </w:rPr>
            </w:pPr>
          </w:p>
        </w:tc>
        <w:tc>
          <w:tcPr>
            <w:tcW w:w="2625" w:type="dxa"/>
            <w:vAlign w:val="center"/>
          </w:tcPr>
          <w:p w14:paraId="23F4D9B9">
            <w:pPr>
              <w:jc w:val="center"/>
              <w:rPr>
                <w:rFonts w:asciiTheme="minorEastAsia" w:hAnsiTheme="minorEastAsia" w:eastAsiaTheme="minorEastAsia"/>
                <w:szCs w:val="24"/>
              </w:rPr>
            </w:pPr>
          </w:p>
        </w:tc>
        <w:tc>
          <w:tcPr>
            <w:tcW w:w="1240" w:type="dxa"/>
            <w:vAlign w:val="center"/>
          </w:tcPr>
          <w:p w14:paraId="03514D3A">
            <w:pPr>
              <w:jc w:val="center"/>
              <w:rPr>
                <w:rFonts w:asciiTheme="minorEastAsia" w:hAnsiTheme="minorEastAsia" w:eastAsiaTheme="minorEastAsia"/>
                <w:szCs w:val="24"/>
              </w:rPr>
            </w:pPr>
          </w:p>
        </w:tc>
      </w:tr>
      <w:tr w14:paraId="03357E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jc w:val="center"/>
        </w:trPr>
        <w:tc>
          <w:tcPr>
            <w:tcW w:w="742" w:type="dxa"/>
            <w:vAlign w:val="center"/>
          </w:tcPr>
          <w:p w14:paraId="310C0571">
            <w:pPr>
              <w:jc w:val="center"/>
              <w:rPr>
                <w:rFonts w:asciiTheme="minorEastAsia" w:hAnsiTheme="minorEastAsia" w:eastAsiaTheme="minorEastAsia"/>
                <w:szCs w:val="24"/>
              </w:rPr>
            </w:pPr>
            <w:r>
              <w:rPr>
                <w:rFonts w:asciiTheme="minorEastAsia" w:hAnsiTheme="minorEastAsia" w:eastAsiaTheme="minorEastAsia"/>
                <w:szCs w:val="24"/>
              </w:rPr>
              <w:t>……</w:t>
            </w:r>
          </w:p>
        </w:tc>
        <w:tc>
          <w:tcPr>
            <w:tcW w:w="1667" w:type="dxa"/>
            <w:vAlign w:val="center"/>
          </w:tcPr>
          <w:p w14:paraId="35399240">
            <w:pPr>
              <w:jc w:val="center"/>
              <w:rPr>
                <w:rFonts w:asciiTheme="minorEastAsia" w:hAnsiTheme="minorEastAsia" w:eastAsiaTheme="minorEastAsia"/>
                <w:szCs w:val="24"/>
              </w:rPr>
            </w:pPr>
          </w:p>
        </w:tc>
        <w:tc>
          <w:tcPr>
            <w:tcW w:w="1701" w:type="dxa"/>
            <w:vAlign w:val="center"/>
          </w:tcPr>
          <w:p w14:paraId="7CAC5EB0">
            <w:pPr>
              <w:jc w:val="center"/>
              <w:rPr>
                <w:rFonts w:asciiTheme="minorEastAsia" w:hAnsiTheme="minorEastAsia" w:eastAsiaTheme="minorEastAsia"/>
                <w:szCs w:val="24"/>
              </w:rPr>
            </w:pPr>
          </w:p>
        </w:tc>
        <w:tc>
          <w:tcPr>
            <w:tcW w:w="1769" w:type="dxa"/>
            <w:vAlign w:val="center"/>
          </w:tcPr>
          <w:p w14:paraId="7BB9840A">
            <w:pPr>
              <w:jc w:val="center"/>
              <w:rPr>
                <w:rFonts w:asciiTheme="minorEastAsia" w:hAnsiTheme="minorEastAsia" w:eastAsiaTheme="minorEastAsia"/>
                <w:szCs w:val="24"/>
              </w:rPr>
            </w:pPr>
          </w:p>
        </w:tc>
        <w:tc>
          <w:tcPr>
            <w:tcW w:w="2625" w:type="dxa"/>
            <w:vAlign w:val="center"/>
          </w:tcPr>
          <w:p w14:paraId="170B6873">
            <w:pPr>
              <w:jc w:val="center"/>
              <w:rPr>
                <w:rFonts w:asciiTheme="minorEastAsia" w:hAnsiTheme="minorEastAsia" w:eastAsiaTheme="minorEastAsia"/>
                <w:szCs w:val="24"/>
              </w:rPr>
            </w:pPr>
          </w:p>
        </w:tc>
        <w:tc>
          <w:tcPr>
            <w:tcW w:w="1240" w:type="dxa"/>
            <w:vAlign w:val="center"/>
          </w:tcPr>
          <w:p w14:paraId="2BB2BE26">
            <w:pPr>
              <w:jc w:val="center"/>
              <w:rPr>
                <w:rFonts w:asciiTheme="minorEastAsia" w:hAnsiTheme="minorEastAsia" w:eastAsiaTheme="minorEastAsia"/>
                <w:szCs w:val="24"/>
              </w:rPr>
            </w:pPr>
          </w:p>
        </w:tc>
      </w:tr>
    </w:tbl>
    <w:p w14:paraId="363E79DA">
      <w:pPr>
        <w:spacing w:line="276" w:lineRule="auto"/>
        <w:ind w:firstLine="442"/>
        <w:rPr>
          <w:rFonts w:asciiTheme="minorEastAsia" w:hAnsiTheme="minorEastAsia" w:eastAsiaTheme="minorEastAsia"/>
          <w:szCs w:val="24"/>
        </w:rPr>
      </w:pPr>
      <w:r>
        <w:rPr>
          <w:rFonts w:asciiTheme="minorEastAsia" w:hAnsiTheme="minorEastAsia" w:eastAsiaTheme="minorEastAsia"/>
          <w:szCs w:val="24"/>
        </w:rPr>
        <w:t>说明：</w:t>
      </w:r>
    </w:p>
    <w:p w14:paraId="15D56A88">
      <w:pPr>
        <w:spacing w:line="276" w:lineRule="auto"/>
        <w:ind w:firstLine="442"/>
        <w:rPr>
          <w:rFonts w:asciiTheme="minorEastAsia" w:hAnsiTheme="minorEastAsia" w:eastAsiaTheme="minorEastAsia"/>
          <w:szCs w:val="24"/>
        </w:rPr>
      </w:pPr>
      <w:r>
        <w:rPr>
          <w:rFonts w:asciiTheme="minorEastAsia" w:hAnsiTheme="minorEastAsia" w:eastAsiaTheme="minorEastAsia"/>
          <w:szCs w:val="24"/>
        </w:rPr>
        <w:t>1.“招标文件规定的商务条件”项下填写的内容应与招标文件中采购需求的“商务要求”的内容保持一致。</w:t>
      </w:r>
    </w:p>
    <w:p w14:paraId="37648EB7">
      <w:pPr>
        <w:spacing w:line="276" w:lineRule="auto"/>
        <w:ind w:firstLine="442"/>
        <w:rPr>
          <w:rFonts w:asciiTheme="minorEastAsia" w:hAnsiTheme="minorEastAsia" w:eastAsiaTheme="minorEastAsia"/>
          <w:szCs w:val="24"/>
        </w:rPr>
      </w:pPr>
      <w:r>
        <w:rPr>
          <w:rFonts w:asciiTheme="minorEastAsia" w:hAnsiTheme="minorEastAsia" w:eastAsiaTheme="minorEastAsia"/>
          <w:szCs w:val="24"/>
        </w:rPr>
        <w:t>2.投标</w:t>
      </w:r>
      <w:r>
        <w:rPr>
          <w:rFonts w:hint="eastAsia" w:asciiTheme="minorEastAsia" w:hAnsiTheme="minorEastAsia" w:eastAsiaTheme="minorEastAsia"/>
          <w:szCs w:val="24"/>
        </w:rPr>
        <w:t>供应商</w:t>
      </w:r>
      <w:r>
        <w:rPr>
          <w:rFonts w:asciiTheme="minorEastAsia" w:hAnsiTheme="minorEastAsia" w:eastAsiaTheme="minorEastAsia"/>
          <w:szCs w:val="24"/>
        </w:rPr>
        <w:t>应当如实填写上表“投标文件响应的具体内容”处内容，对招标文件规定的商务条件作出明确响应，并列明具体响应数值或内容，只注明符合、满足等无具体内容表述的，将视为未实质性满足招标文件要求。投标</w:t>
      </w:r>
      <w:r>
        <w:rPr>
          <w:rFonts w:hint="eastAsia" w:asciiTheme="minorEastAsia" w:hAnsiTheme="minorEastAsia" w:eastAsiaTheme="minorEastAsia"/>
          <w:szCs w:val="24"/>
        </w:rPr>
        <w:t>供应商</w:t>
      </w:r>
      <w:r>
        <w:rPr>
          <w:rFonts w:asciiTheme="minorEastAsia" w:hAnsiTheme="minorEastAsia" w:eastAsiaTheme="minorEastAsia"/>
          <w:szCs w:val="24"/>
        </w:rPr>
        <w:t>需要说明的内容若需特殊表达，应先在本表中进行相应说明，再另页应答，否则投标无效。</w:t>
      </w:r>
    </w:p>
    <w:p w14:paraId="27C3DBDF">
      <w:pPr>
        <w:spacing w:line="276" w:lineRule="auto"/>
        <w:ind w:firstLine="442"/>
        <w:rPr>
          <w:rFonts w:asciiTheme="minorEastAsia" w:hAnsiTheme="minorEastAsia" w:eastAsiaTheme="minorEastAsia"/>
          <w:szCs w:val="24"/>
        </w:rPr>
      </w:pPr>
      <w:r>
        <w:rPr>
          <w:rFonts w:asciiTheme="minorEastAsia" w:hAnsiTheme="minorEastAsia" w:eastAsiaTheme="minorEastAsia"/>
          <w:szCs w:val="24"/>
        </w:rPr>
        <w:t>3.参数性质栏目按招标文件有标注的“</w:t>
      </w:r>
      <w:r>
        <w:rPr>
          <w:rFonts w:cs="Segoe UI Symbol" w:asciiTheme="minorEastAsia" w:hAnsiTheme="minorEastAsia" w:eastAsiaTheme="minorEastAsia"/>
          <w:szCs w:val="24"/>
        </w:rPr>
        <w:t>★</w:t>
      </w:r>
      <w:r>
        <w:rPr>
          <w:rFonts w:cs="Calibri" w:asciiTheme="minorEastAsia" w:hAnsiTheme="minorEastAsia" w:eastAsiaTheme="minorEastAsia"/>
          <w:szCs w:val="24"/>
        </w:rPr>
        <w:t>”</w:t>
      </w:r>
      <w:r>
        <w:rPr>
          <w:rFonts w:asciiTheme="minorEastAsia" w:hAnsiTheme="minorEastAsia" w:eastAsiaTheme="minorEastAsia"/>
          <w:szCs w:val="24"/>
        </w:rPr>
        <w:t>号条款进行填写，打“</w:t>
      </w:r>
      <w:r>
        <w:rPr>
          <w:rFonts w:cs="Segoe UI Symbol" w:asciiTheme="minorEastAsia" w:hAnsiTheme="minorEastAsia" w:eastAsiaTheme="minorEastAsia"/>
          <w:szCs w:val="24"/>
        </w:rPr>
        <w:t>★</w:t>
      </w:r>
      <w:r>
        <w:rPr>
          <w:rFonts w:cs="Calibri" w:asciiTheme="minorEastAsia" w:hAnsiTheme="minorEastAsia" w:eastAsiaTheme="minorEastAsia"/>
          <w:szCs w:val="24"/>
        </w:rPr>
        <w:t>”</w:t>
      </w:r>
      <w:r>
        <w:rPr>
          <w:rFonts w:asciiTheme="minorEastAsia" w:hAnsiTheme="minorEastAsia" w:eastAsiaTheme="minorEastAsia"/>
          <w:szCs w:val="24"/>
        </w:rPr>
        <w:t>号条款为实质性条款，若有任何一条负偏离或不满足则导致投标无效。</w:t>
      </w:r>
    </w:p>
    <w:p w14:paraId="1FD6C83D">
      <w:pPr>
        <w:spacing w:line="276" w:lineRule="auto"/>
        <w:ind w:firstLine="442"/>
        <w:rPr>
          <w:rFonts w:asciiTheme="minorEastAsia" w:hAnsiTheme="minorEastAsia" w:eastAsiaTheme="minorEastAsia"/>
          <w:szCs w:val="24"/>
        </w:rPr>
      </w:pPr>
      <w:r>
        <w:rPr>
          <w:rFonts w:asciiTheme="minorEastAsia" w:hAnsiTheme="minorEastAsia" w:eastAsiaTheme="minorEastAsia"/>
          <w:szCs w:val="24"/>
        </w:rPr>
        <w:t>4.“是否偏离”项下应按下列规定填写：优于的，填写“正偏离”；符合的，填写“无偏离”；低于的，填写“负偏离”。</w:t>
      </w:r>
    </w:p>
    <w:p w14:paraId="0DCC97EB">
      <w:pPr>
        <w:spacing w:line="276" w:lineRule="auto"/>
        <w:ind w:firstLine="442"/>
        <w:rPr>
          <w:rFonts w:asciiTheme="minorEastAsia" w:hAnsiTheme="minorEastAsia" w:eastAsiaTheme="minorEastAsia"/>
          <w:szCs w:val="24"/>
        </w:rPr>
      </w:pPr>
      <w:r>
        <w:rPr>
          <w:rFonts w:asciiTheme="minorEastAsia" w:hAnsiTheme="minorEastAsia" w:eastAsiaTheme="minorEastAsia"/>
          <w:szCs w:val="24"/>
        </w:rPr>
        <w:t>5.“备注”处可填写偏离情况的说明。</w:t>
      </w:r>
    </w:p>
    <w:p w14:paraId="7CECB7FB">
      <w:pPr>
        <w:ind w:firstLine="482"/>
        <w:rPr>
          <w:rFonts w:ascii="宋体" w:hAnsi="宋体"/>
          <w:sz w:val="24"/>
          <w:szCs w:val="24"/>
        </w:rPr>
      </w:pPr>
    </w:p>
    <w:p w14:paraId="205B1F6E">
      <w:pPr>
        <w:ind w:firstLine="482"/>
        <w:rPr>
          <w:rFonts w:ascii="宋体" w:hAnsi="宋体"/>
          <w:sz w:val="24"/>
          <w:szCs w:val="24"/>
        </w:rPr>
      </w:pPr>
    </w:p>
    <w:p w14:paraId="62D1938E">
      <w:pPr>
        <w:spacing w:line="480" w:lineRule="auto"/>
        <w:ind w:firstLine="482"/>
        <w:rPr>
          <w:rFonts w:ascii="宋体" w:hAnsi="宋体"/>
          <w:bCs/>
          <w:sz w:val="24"/>
          <w:szCs w:val="24"/>
        </w:rPr>
      </w:pPr>
      <w:r>
        <w:rPr>
          <w:rFonts w:hint="eastAsia" w:ascii="宋体" w:hAnsi="宋体"/>
          <w:bCs/>
          <w:sz w:val="24"/>
          <w:szCs w:val="24"/>
        </w:rPr>
        <w:t>投标供应商（盖章）：</w:t>
      </w:r>
    </w:p>
    <w:p w14:paraId="1D168B33">
      <w:pPr>
        <w:spacing w:line="480" w:lineRule="auto"/>
        <w:ind w:firstLine="482"/>
        <w:rPr>
          <w:rFonts w:ascii="宋体" w:hAnsi="宋体"/>
          <w:sz w:val="24"/>
          <w:szCs w:val="24"/>
        </w:rPr>
      </w:pPr>
      <w:r>
        <w:rPr>
          <w:rFonts w:hint="eastAsia" w:ascii="宋体" w:hAnsi="宋体"/>
          <w:bCs/>
          <w:sz w:val="24"/>
          <w:szCs w:val="24"/>
        </w:rPr>
        <w:t>法定代表人或法定代表人授权代表签字或盖章：</w:t>
      </w:r>
    </w:p>
    <w:p w14:paraId="0A11A53C">
      <w:pPr>
        <w:spacing w:line="360" w:lineRule="auto"/>
        <w:ind w:firstLine="482"/>
        <w:rPr>
          <w:rFonts w:ascii="宋体" w:hAnsi="宋体"/>
          <w:b/>
          <w:sz w:val="28"/>
          <w:szCs w:val="28"/>
        </w:rPr>
      </w:pPr>
      <w:r>
        <w:rPr>
          <w:rFonts w:hint="eastAsia" w:ascii="宋体" w:hAnsi="宋体"/>
          <w:bCs/>
          <w:sz w:val="24"/>
          <w:szCs w:val="24"/>
        </w:rPr>
        <w:t>日期：    年  月   日</w:t>
      </w:r>
    </w:p>
    <w:p w14:paraId="61FCAB56">
      <w:pPr>
        <w:spacing w:line="360" w:lineRule="auto"/>
        <w:ind w:firstLine="562"/>
        <w:jc w:val="center"/>
        <w:rPr>
          <w:rFonts w:ascii="宋体" w:hAnsi="宋体"/>
          <w:b/>
          <w:sz w:val="28"/>
          <w:szCs w:val="28"/>
        </w:rPr>
      </w:pPr>
      <w:r>
        <w:rPr>
          <w:rFonts w:hint="eastAsia" w:ascii="宋体" w:hAnsi="宋体"/>
          <w:b/>
          <w:sz w:val="28"/>
          <w:szCs w:val="28"/>
        </w:rPr>
        <w:t>技术要求条款偏离表</w:t>
      </w:r>
    </w:p>
    <w:p w14:paraId="3545F974">
      <w:pPr>
        <w:spacing w:line="440" w:lineRule="exact"/>
        <w:ind w:firstLine="482"/>
        <w:jc w:val="left"/>
        <w:rPr>
          <w:rFonts w:ascii="宋体" w:hAnsi="宋体"/>
          <w:bCs/>
          <w:sz w:val="24"/>
          <w:szCs w:val="24"/>
        </w:rPr>
      </w:pPr>
      <w:r>
        <w:rPr>
          <w:rFonts w:hint="eastAsia" w:ascii="宋体" w:hAnsi="宋体"/>
          <w:bCs/>
          <w:sz w:val="24"/>
          <w:szCs w:val="24"/>
        </w:rPr>
        <w:t>项目名称：</w:t>
      </w:r>
      <w:r>
        <w:rPr>
          <w:rFonts w:hint="eastAsia" w:ascii="宋体" w:hAnsi="宋体"/>
          <w:bCs/>
          <w:sz w:val="24"/>
          <w:szCs w:val="24"/>
          <w:lang w:eastAsia="zh-CN"/>
        </w:rPr>
        <w:t>无锡市梁溪区图书馆2025年度图书采购项目</w:t>
      </w:r>
      <w:r>
        <w:rPr>
          <w:rFonts w:hint="eastAsia" w:ascii="宋体" w:hAnsi="宋体"/>
          <w:bCs/>
          <w:sz w:val="24"/>
          <w:szCs w:val="24"/>
        </w:rPr>
        <w:t xml:space="preserve"> </w:t>
      </w:r>
      <w:r>
        <w:rPr>
          <w:rFonts w:ascii="宋体" w:hAnsi="宋体"/>
          <w:bCs/>
          <w:sz w:val="24"/>
          <w:szCs w:val="24"/>
        </w:rPr>
        <w:t xml:space="preserve">  </w:t>
      </w:r>
    </w:p>
    <w:p w14:paraId="587FB09B">
      <w:pPr>
        <w:spacing w:line="440" w:lineRule="exact"/>
        <w:ind w:firstLine="482"/>
        <w:jc w:val="left"/>
        <w:rPr>
          <w:rFonts w:ascii="宋体" w:hAnsi="宋体"/>
          <w:bCs/>
          <w:sz w:val="24"/>
          <w:szCs w:val="24"/>
        </w:rPr>
      </w:pPr>
      <w:r>
        <w:rPr>
          <w:rFonts w:hint="eastAsia" w:ascii="宋体" w:hAnsi="宋体"/>
          <w:bCs/>
          <w:sz w:val="24"/>
          <w:szCs w:val="24"/>
        </w:rPr>
        <w:t>项目编号：</w:t>
      </w:r>
    </w:p>
    <w:p w14:paraId="35A6FF81">
      <w:pPr>
        <w:spacing w:line="440" w:lineRule="exact"/>
        <w:ind w:firstLine="482"/>
        <w:jc w:val="left"/>
        <w:rPr>
          <w:rFonts w:ascii="宋体" w:hAnsi="宋体"/>
          <w:bCs/>
          <w:sz w:val="24"/>
          <w:szCs w:val="24"/>
        </w:rPr>
      </w:pPr>
      <w:r>
        <w:rPr>
          <w:rFonts w:hint="eastAsia" w:ascii="宋体" w:hAnsi="宋体"/>
          <w:bCs/>
          <w:sz w:val="24"/>
          <w:szCs w:val="24"/>
        </w:rPr>
        <w:t>包名称：</w:t>
      </w:r>
    </w:p>
    <w:tbl>
      <w:tblPr>
        <w:tblStyle w:val="66"/>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23"/>
        <w:gridCol w:w="1879"/>
        <w:gridCol w:w="1701"/>
        <w:gridCol w:w="1842"/>
        <w:gridCol w:w="2127"/>
        <w:gridCol w:w="1559"/>
      </w:tblGrid>
      <w:tr w14:paraId="461F5D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3" w:hRule="atLeast"/>
        </w:trPr>
        <w:tc>
          <w:tcPr>
            <w:tcW w:w="923" w:type="dxa"/>
            <w:vAlign w:val="center"/>
          </w:tcPr>
          <w:p w14:paraId="62A4BF7E">
            <w:pPr>
              <w:spacing w:line="440" w:lineRule="exact"/>
              <w:jc w:val="center"/>
              <w:rPr>
                <w:rFonts w:ascii="Calibri" w:hAnsi="Calibri"/>
                <w:szCs w:val="24"/>
              </w:rPr>
            </w:pPr>
            <w:r>
              <w:rPr>
                <w:rFonts w:ascii="Calibri" w:hAnsi="Calibri"/>
                <w:szCs w:val="24"/>
              </w:rPr>
              <w:t>序号</w:t>
            </w:r>
          </w:p>
        </w:tc>
        <w:tc>
          <w:tcPr>
            <w:tcW w:w="1879" w:type="dxa"/>
            <w:vAlign w:val="center"/>
          </w:tcPr>
          <w:p w14:paraId="6553377D">
            <w:pPr>
              <w:spacing w:line="440" w:lineRule="exact"/>
              <w:jc w:val="center"/>
              <w:rPr>
                <w:rFonts w:ascii="Calibri" w:hAnsi="Calibri"/>
                <w:szCs w:val="24"/>
              </w:rPr>
            </w:pPr>
            <w:r>
              <w:rPr>
                <w:rFonts w:ascii="Calibri" w:hAnsi="Calibri"/>
                <w:szCs w:val="24"/>
              </w:rPr>
              <w:t>招标文件规定的技术和服务要求</w:t>
            </w:r>
          </w:p>
        </w:tc>
        <w:tc>
          <w:tcPr>
            <w:tcW w:w="1701" w:type="dxa"/>
            <w:vAlign w:val="center"/>
          </w:tcPr>
          <w:p w14:paraId="448493C5">
            <w:pPr>
              <w:spacing w:line="440" w:lineRule="exact"/>
              <w:jc w:val="center"/>
              <w:rPr>
                <w:rFonts w:ascii="Calibri" w:hAnsi="Calibri"/>
                <w:szCs w:val="24"/>
              </w:rPr>
            </w:pPr>
            <w:r>
              <w:rPr>
                <w:rFonts w:ascii="Calibri" w:hAnsi="Calibri"/>
                <w:szCs w:val="24"/>
              </w:rPr>
              <w:t>投标文件响应的具体内容</w:t>
            </w:r>
          </w:p>
        </w:tc>
        <w:tc>
          <w:tcPr>
            <w:tcW w:w="1842" w:type="dxa"/>
            <w:vAlign w:val="center"/>
          </w:tcPr>
          <w:p w14:paraId="2D25D2D8">
            <w:pPr>
              <w:spacing w:line="440" w:lineRule="exact"/>
              <w:jc w:val="center"/>
              <w:rPr>
                <w:rFonts w:ascii="Calibri" w:hAnsi="Calibri"/>
                <w:szCs w:val="24"/>
              </w:rPr>
            </w:pPr>
            <w:r>
              <w:rPr>
                <w:rFonts w:ascii="Calibri" w:hAnsi="Calibri"/>
                <w:szCs w:val="24"/>
              </w:rPr>
              <w:t>是否偏离</w:t>
            </w:r>
          </w:p>
        </w:tc>
        <w:tc>
          <w:tcPr>
            <w:tcW w:w="2127" w:type="dxa"/>
            <w:vAlign w:val="center"/>
          </w:tcPr>
          <w:p w14:paraId="1F167FFD">
            <w:pPr>
              <w:spacing w:line="440" w:lineRule="exact"/>
              <w:jc w:val="center"/>
              <w:rPr>
                <w:rFonts w:ascii="Calibri" w:hAnsi="Calibri"/>
                <w:szCs w:val="24"/>
              </w:rPr>
            </w:pPr>
            <w:r>
              <w:rPr>
                <w:rFonts w:ascii="Calibri" w:hAnsi="Calibri"/>
                <w:szCs w:val="24"/>
              </w:rPr>
              <w:t>证明文件或</w:t>
            </w:r>
            <w:r>
              <w:rPr>
                <w:rFonts w:hint="eastAsia" w:ascii="Calibri" w:hAnsi="Calibri"/>
                <w:szCs w:val="24"/>
              </w:rPr>
              <w:t>响应内容</w:t>
            </w:r>
            <w:r>
              <w:rPr>
                <w:rFonts w:ascii="Calibri" w:hAnsi="Calibri"/>
                <w:szCs w:val="24"/>
              </w:rPr>
              <w:t>所在位置</w:t>
            </w:r>
          </w:p>
        </w:tc>
        <w:tc>
          <w:tcPr>
            <w:tcW w:w="1559" w:type="dxa"/>
            <w:vAlign w:val="center"/>
          </w:tcPr>
          <w:p w14:paraId="3D38C661">
            <w:pPr>
              <w:spacing w:line="440" w:lineRule="exact"/>
              <w:jc w:val="center"/>
              <w:rPr>
                <w:rFonts w:ascii="Calibri" w:hAnsi="Calibri"/>
                <w:szCs w:val="24"/>
              </w:rPr>
            </w:pPr>
            <w:r>
              <w:rPr>
                <w:rFonts w:ascii="Calibri" w:hAnsi="Calibri"/>
                <w:szCs w:val="24"/>
              </w:rPr>
              <w:t>备注</w:t>
            </w:r>
          </w:p>
        </w:tc>
      </w:tr>
      <w:tr w14:paraId="4D821A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vAlign w:val="center"/>
          </w:tcPr>
          <w:p w14:paraId="3C4AC8DC">
            <w:pPr>
              <w:spacing w:line="440" w:lineRule="exact"/>
              <w:jc w:val="center"/>
              <w:rPr>
                <w:rFonts w:ascii="Calibri" w:hAnsi="Calibri"/>
                <w:szCs w:val="24"/>
              </w:rPr>
            </w:pPr>
            <w:r>
              <w:rPr>
                <w:rFonts w:ascii="Calibri" w:hAnsi="Calibri"/>
                <w:szCs w:val="24"/>
              </w:rPr>
              <w:t>1</w:t>
            </w:r>
          </w:p>
        </w:tc>
        <w:tc>
          <w:tcPr>
            <w:tcW w:w="1879" w:type="dxa"/>
            <w:vAlign w:val="center"/>
          </w:tcPr>
          <w:p w14:paraId="1C0865C2">
            <w:pPr>
              <w:spacing w:line="440" w:lineRule="exact"/>
              <w:jc w:val="center"/>
              <w:rPr>
                <w:rFonts w:ascii="Calibri" w:hAnsi="Calibri"/>
                <w:szCs w:val="24"/>
              </w:rPr>
            </w:pPr>
          </w:p>
        </w:tc>
        <w:tc>
          <w:tcPr>
            <w:tcW w:w="1701" w:type="dxa"/>
            <w:vAlign w:val="center"/>
          </w:tcPr>
          <w:p w14:paraId="0934820C">
            <w:pPr>
              <w:spacing w:line="440" w:lineRule="exact"/>
              <w:jc w:val="center"/>
              <w:rPr>
                <w:rFonts w:ascii="Calibri" w:hAnsi="Calibri"/>
                <w:szCs w:val="24"/>
              </w:rPr>
            </w:pPr>
          </w:p>
        </w:tc>
        <w:tc>
          <w:tcPr>
            <w:tcW w:w="1842" w:type="dxa"/>
            <w:vAlign w:val="center"/>
          </w:tcPr>
          <w:p w14:paraId="3E6DAD2C">
            <w:pPr>
              <w:spacing w:line="440" w:lineRule="exact"/>
              <w:jc w:val="center"/>
              <w:rPr>
                <w:rFonts w:ascii="Calibri" w:hAnsi="Calibri"/>
                <w:szCs w:val="24"/>
              </w:rPr>
            </w:pPr>
          </w:p>
        </w:tc>
        <w:tc>
          <w:tcPr>
            <w:tcW w:w="2127" w:type="dxa"/>
            <w:vAlign w:val="center"/>
          </w:tcPr>
          <w:p w14:paraId="10994E46">
            <w:pPr>
              <w:spacing w:line="440" w:lineRule="exact"/>
              <w:jc w:val="center"/>
              <w:rPr>
                <w:rFonts w:ascii="Calibri" w:hAnsi="Calibri"/>
                <w:szCs w:val="24"/>
              </w:rPr>
            </w:pPr>
          </w:p>
        </w:tc>
        <w:tc>
          <w:tcPr>
            <w:tcW w:w="1559" w:type="dxa"/>
            <w:vAlign w:val="center"/>
          </w:tcPr>
          <w:p w14:paraId="645C8C60">
            <w:pPr>
              <w:spacing w:line="440" w:lineRule="exact"/>
              <w:jc w:val="center"/>
              <w:rPr>
                <w:rFonts w:ascii="Calibri" w:hAnsi="Calibri"/>
                <w:szCs w:val="24"/>
              </w:rPr>
            </w:pPr>
          </w:p>
        </w:tc>
      </w:tr>
      <w:tr w14:paraId="0F3AA3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vAlign w:val="center"/>
          </w:tcPr>
          <w:p w14:paraId="133FF30D">
            <w:pPr>
              <w:spacing w:line="440" w:lineRule="exact"/>
              <w:jc w:val="center"/>
              <w:rPr>
                <w:rFonts w:ascii="Calibri" w:hAnsi="Calibri"/>
                <w:szCs w:val="24"/>
              </w:rPr>
            </w:pPr>
            <w:r>
              <w:rPr>
                <w:rFonts w:ascii="Calibri" w:hAnsi="Calibri"/>
                <w:szCs w:val="24"/>
              </w:rPr>
              <w:t>2</w:t>
            </w:r>
          </w:p>
        </w:tc>
        <w:tc>
          <w:tcPr>
            <w:tcW w:w="1879" w:type="dxa"/>
            <w:vAlign w:val="center"/>
          </w:tcPr>
          <w:p w14:paraId="175BFCF0">
            <w:pPr>
              <w:spacing w:line="440" w:lineRule="exact"/>
              <w:jc w:val="center"/>
              <w:rPr>
                <w:rFonts w:ascii="Calibri" w:hAnsi="Calibri"/>
                <w:szCs w:val="24"/>
              </w:rPr>
            </w:pPr>
          </w:p>
        </w:tc>
        <w:tc>
          <w:tcPr>
            <w:tcW w:w="1701" w:type="dxa"/>
            <w:vAlign w:val="center"/>
          </w:tcPr>
          <w:p w14:paraId="3F03340B">
            <w:pPr>
              <w:spacing w:line="440" w:lineRule="exact"/>
              <w:jc w:val="center"/>
              <w:rPr>
                <w:rFonts w:ascii="Calibri" w:hAnsi="Calibri"/>
                <w:szCs w:val="24"/>
              </w:rPr>
            </w:pPr>
          </w:p>
        </w:tc>
        <w:tc>
          <w:tcPr>
            <w:tcW w:w="1842" w:type="dxa"/>
            <w:vAlign w:val="center"/>
          </w:tcPr>
          <w:p w14:paraId="78F04DF4">
            <w:pPr>
              <w:spacing w:line="440" w:lineRule="exact"/>
              <w:jc w:val="center"/>
              <w:rPr>
                <w:rFonts w:ascii="Calibri" w:hAnsi="Calibri"/>
                <w:szCs w:val="24"/>
              </w:rPr>
            </w:pPr>
          </w:p>
        </w:tc>
        <w:tc>
          <w:tcPr>
            <w:tcW w:w="2127" w:type="dxa"/>
            <w:vAlign w:val="center"/>
          </w:tcPr>
          <w:p w14:paraId="35EB802E">
            <w:pPr>
              <w:spacing w:line="440" w:lineRule="exact"/>
              <w:jc w:val="center"/>
              <w:rPr>
                <w:rFonts w:ascii="Calibri" w:hAnsi="Calibri"/>
                <w:szCs w:val="24"/>
              </w:rPr>
            </w:pPr>
          </w:p>
        </w:tc>
        <w:tc>
          <w:tcPr>
            <w:tcW w:w="1559" w:type="dxa"/>
            <w:vAlign w:val="center"/>
          </w:tcPr>
          <w:p w14:paraId="26A125FA">
            <w:pPr>
              <w:spacing w:line="440" w:lineRule="exact"/>
              <w:jc w:val="center"/>
              <w:rPr>
                <w:rFonts w:ascii="Calibri" w:hAnsi="Calibri"/>
                <w:szCs w:val="24"/>
              </w:rPr>
            </w:pPr>
          </w:p>
        </w:tc>
      </w:tr>
      <w:tr w14:paraId="494DEE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vAlign w:val="center"/>
          </w:tcPr>
          <w:p w14:paraId="57981671">
            <w:pPr>
              <w:jc w:val="center"/>
              <w:rPr>
                <w:rFonts w:ascii="Calibri" w:hAnsi="Calibri"/>
                <w:szCs w:val="24"/>
              </w:rPr>
            </w:pPr>
            <w:r>
              <w:rPr>
                <w:rFonts w:ascii="Calibri" w:hAnsi="Calibri"/>
                <w:szCs w:val="24"/>
              </w:rPr>
              <w:t>3</w:t>
            </w:r>
          </w:p>
        </w:tc>
        <w:tc>
          <w:tcPr>
            <w:tcW w:w="1879" w:type="dxa"/>
            <w:vAlign w:val="center"/>
          </w:tcPr>
          <w:p w14:paraId="00A1D9DA">
            <w:pPr>
              <w:jc w:val="center"/>
              <w:rPr>
                <w:rFonts w:ascii="Calibri" w:hAnsi="Calibri"/>
                <w:szCs w:val="24"/>
              </w:rPr>
            </w:pPr>
          </w:p>
        </w:tc>
        <w:tc>
          <w:tcPr>
            <w:tcW w:w="1701" w:type="dxa"/>
            <w:vAlign w:val="center"/>
          </w:tcPr>
          <w:p w14:paraId="5C2F29C7">
            <w:pPr>
              <w:jc w:val="center"/>
              <w:rPr>
                <w:rFonts w:ascii="Calibri" w:hAnsi="Calibri"/>
                <w:szCs w:val="24"/>
              </w:rPr>
            </w:pPr>
          </w:p>
        </w:tc>
        <w:tc>
          <w:tcPr>
            <w:tcW w:w="1842" w:type="dxa"/>
            <w:vAlign w:val="center"/>
          </w:tcPr>
          <w:p w14:paraId="1862B03B">
            <w:pPr>
              <w:jc w:val="center"/>
              <w:rPr>
                <w:rFonts w:ascii="Calibri" w:hAnsi="Calibri"/>
                <w:szCs w:val="24"/>
              </w:rPr>
            </w:pPr>
          </w:p>
        </w:tc>
        <w:tc>
          <w:tcPr>
            <w:tcW w:w="2127" w:type="dxa"/>
            <w:vAlign w:val="center"/>
          </w:tcPr>
          <w:p w14:paraId="1D0F8CD2">
            <w:pPr>
              <w:jc w:val="center"/>
              <w:rPr>
                <w:rFonts w:ascii="Calibri" w:hAnsi="Calibri"/>
                <w:szCs w:val="24"/>
              </w:rPr>
            </w:pPr>
          </w:p>
        </w:tc>
        <w:tc>
          <w:tcPr>
            <w:tcW w:w="1559" w:type="dxa"/>
            <w:vAlign w:val="center"/>
          </w:tcPr>
          <w:p w14:paraId="789A0F68">
            <w:pPr>
              <w:jc w:val="center"/>
              <w:rPr>
                <w:rFonts w:ascii="Calibri" w:hAnsi="Calibri"/>
                <w:szCs w:val="24"/>
              </w:rPr>
            </w:pPr>
          </w:p>
        </w:tc>
      </w:tr>
      <w:tr w14:paraId="533150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vAlign w:val="center"/>
          </w:tcPr>
          <w:p w14:paraId="4DCA8A9D">
            <w:pPr>
              <w:jc w:val="center"/>
              <w:rPr>
                <w:rFonts w:ascii="Calibri" w:hAnsi="Calibri"/>
                <w:szCs w:val="24"/>
              </w:rPr>
            </w:pPr>
            <w:r>
              <w:rPr>
                <w:rFonts w:ascii="Calibri" w:hAnsi="Calibri"/>
                <w:szCs w:val="24"/>
              </w:rPr>
              <w:t>4</w:t>
            </w:r>
          </w:p>
        </w:tc>
        <w:tc>
          <w:tcPr>
            <w:tcW w:w="1879" w:type="dxa"/>
            <w:vAlign w:val="center"/>
          </w:tcPr>
          <w:p w14:paraId="6E34771C">
            <w:pPr>
              <w:jc w:val="center"/>
              <w:rPr>
                <w:rFonts w:ascii="Calibri" w:hAnsi="Calibri"/>
                <w:szCs w:val="24"/>
              </w:rPr>
            </w:pPr>
          </w:p>
        </w:tc>
        <w:tc>
          <w:tcPr>
            <w:tcW w:w="1701" w:type="dxa"/>
            <w:vAlign w:val="center"/>
          </w:tcPr>
          <w:p w14:paraId="6DCA5159">
            <w:pPr>
              <w:jc w:val="center"/>
              <w:rPr>
                <w:rFonts w:ascii="Calibri" w:hAnsi="Calibri"/>
                <w:szCs w:val="24"/>
              </w:rPr>
            </w:pPr>
          </w:p>
        </w:tc>
        <w:tc>
          <w:tcPr>
            <w:tcW w:w="1842" w:type="dxa"/>
            <w:vAlign w:val="center"/>
          </w:tcPr>
          <w:p w14:paraId="059FBDFE">
            <w:pPr>
              <w:jc w:val="center"/>
              <w:rPr>
                <w:rFonts w:ascii="Calibri" w:hAnsi="Calibri"/>
                <w:szCs w:val="24"/>
              </w:rPr>
            </w:pPr>
          </w:p>
        </w:tc>
        <w:tc>
          <w:tcPr>
            <w:tcW w:w="2127" w:type="dxa"/>
            <w:vAlign w:val="center"/>
          </w:tcPr>
          <w:p w14:paraId="5C487A16">
            <w:pPr>
              <w:jc w:val="center"/>
              <w:rPr>
                <w:rFonts w:ascii="Calibri" w:hAnsi="Calibri"/>
                <w:szCs w:val="24"/>
              </w:rPr>
            </w:pPr>
          </w:p>
        </w:tc>
        <w:tc>
          <w:tcPr>
            <w:tcW w:w="1559" w:type="dxa"/>
            <w:vAlign w:val="center"/>
          </w:tcPr>
          <w:p w14:paraId="63807C66">
            <w:pPr>
              <w:jc w:val="center"/>
              <w:rPr>
                <w:rFonts w:ascii="Calibri" w:hAnsi="Calibri"/>
                <w:szCs w:val="24"/>
              </w:rPr>
            </w:pPr>
          </w:p>
        </w:tc>
      </w:tr>
      <w:tr w14:paraId="176804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vAlign w:val="center"/>
          </w:tcPr>
          <w:p w14:paraId="25DD1F72">
            <w:pPr>
              <w:jc w:val="center"/>
              <w:rPr>
                <w:rFonts w:ascii="Calibri" w:hAnsi="Calibri"/>
                <w:szCs w:val="24"/>
              </w:rPr>
            </w:pPr>
            <w:r>
              <w:rPr>
                <w:rFonts w:ascii="Calibri" w:hAnsi="Calibri"/>
                <w:szCs w:val="24"/>
              </w:rPr>
              <w:t>5</w:t>
            </w:r>
          </w:p>
        </w:tc>
        <w:tc>
          <w:tcPr>
            <w:tcW w:w="1879" w:type="dxa"/>
            <w:vAlign w:val="center"/>
          </w:tcPr>
          <w:p w14:paraId="2F0C1721">
            <w:pPr>
              <w:jc w:val="center"/>
              <w:rPr>
                <w:rFonts w:ascii="Calibri" w:hAnsi="Calibri"/>
                <w:szCs w:val="24"/>
              </w:rPr>
            </w:pPr>
          </w:p>
        </w:tc>
        <w:tc>
          <w:tcPr>
            <w:tcW w:w="1701" w:type="dxa"/>
            <w:vAlign w:val="center"/>
          </w:tcPr>
          <w:p w14:paraId="7DE02819">
            <w:pPr>
              <w:jc w:val="center"/>
              <w:rPr>
                <w:rFonts w:ascii="Calibri" w:hAnsi="Calibri"/>
                <w:szCs w:val="24"/>
              </w:rPr>
            </w:pPr>
          </w:p>
        </w:tc>
        <w:tc>
          <w:tcPr>
            <w:tcW w:w="1842" w:type="dxa"/>
            <w:vAlign w:val="center"/>
          </w:tcPr>
          <w:p w14:paraId="1B6F427E">
            <w:pPr>
              <w:jc w:val="center"/>
              <w:rPr>
                <w:rFonts w:ascii="Calibri" w:hAnsi="Calibri"/>
                <w:szCs w:val="24"/>
              </w:rPr>
            </w:pPr>
          </w:p>
        </w:tc>
        <w:tc>
          <w:tcPr>
            <w:tcW w:w="2127" w:type="dxa"/>
            <w:vAlign w:val="center"/>
          </w:tcPr>
          <w:p w14:paraId="1656958C">
            <w:pPr>
              <w:jc w:val="center"/>
              <w:rPr>
                <w:rFonts w:ascii="Calibri" w:hAnsi="Calibri"/>
                <w:szCs w:val="24"/>
              </w:rPr>
            </w:pPr>
          </w:p>
        </w:tc>
        <w:tc>
          <w:tcPr>
            <w:tcW w:w="1559" w:type="dxa"/>
            <w:vAlign w:val="center"/>
          </w:tcPr>
          <w:p w14:paraId="12B3D110">
            <w:pPr>
              <w:jc w:val="center"/>
              <w:rPr>
                <w:rFonts w:ascii="Calibri" w:hAnsi="Calibri"/>
                <w:szCs w:val="24"/>
              </w:rPr>
            </w:pPr>
          </w:p>
        </w:tc>
      </w:tr>
      <w:tr w14:paraId="0598A8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vAlign w:val="center"/>
          </w:tcPr>
          <w:p w14:paraId="0C9258E3">
            <w:pPr>
              <w:jc w:val="center"/>
              <w:rPr>
                <w:rFonts w:ascii="Calibri" w:hAnsi="Calibri"/>
                <w:szCs w:val="24"/>
              </w:rPr>
            </w:pPr>
            <w:r>
              <w:rPr>
                <w:rFonts w:ascii="Calibri" w:hAnsi="Calibri"/>
                <w:szCs w:val="24"/>
              </w:rPr>
              <w:t>6</w:t>
            </w:r>
          </w:p>
        </w:tc>
        <w:tc>
          <w:tcPr>
            <w:tcW w:w="1879" w:type="dxa"/>
            <w:vAlign w:val="center"/>
          </w:tcPr>
          <w:p w14:paraId="6568ACF1">
            <w:pPr>
              <w:jc w:val="center"/>
              <w:rPr>
                <w:rFonts w:ascii="Calibri" w:hAnsi="Calibri"/>
                <w:szCs w:val="24"/>
              </w:rPr>
            </w:pPr>
          </w:p>
        </w:tc>
        <w:tc>
          <w:tcPr>
            <w:tcW w:w="1701" w:type="dxa"/>
            <w:vAlign w:val="center"/>
          </w:tcPr>
          <w:p w14:paraId="7BBF8764">
            <w:pPr>
              <w:jc w:val="center"/>
              <w:rPr>
                <w:rFonts w:ascii="Calibri" w:hAnsi="Calibri"/>
                <w:szCs w:val="24"/>
              </w:rPr>
            </w:pPr>
          </w:p>
        </w:tc>
        <w:tc>
          <w:tcPr>
            <w:tcW w:w="1842" w:type="dxa"/>
            <w:vAlign w:val="center"/>
          </w:tcPr>
          <w:p w14:paraId="7DBA1277">
            <w:pPr>
              <w:jc w:val="center"/>
              <w:rPr>
                <w:rFonts w:ascii="Calibri" w:hAnsi="Calibri"/>
                <w:szCs w:val="24"/>
              </w:rPr>
            </w:pPr>
          </w:p>
        </w:tc>
        <w:tc>
          <w:tcPr>
            <w:tcW w:w="2127" w:type="dxa"/>
            <w:vAlign w:val="center"/>
          </w:tcPr>
          <w:p w14:paraId="66636B45">
            <w:pPr>
              <w:jc w:val="center"/>
              <w:rPr>
                <w:rFonts w:ascii="Calibri" w:hAnsi="Calibri"/>
                <w:szCs w:val="24"/>
              </w:rPr>
            </w:pPr>
          </w:p>
        </w:tc>
        <w:tc>
          <w:tcPr>
            <w:tcW w:w="1559" w:type="dxa"/>
            <w:vAlign w:val="center"/>
          </w:tcPr>
          <w:p w14:paraId="0F1722A4">
            <w:pPr>
              <w:jc w:val="center"/>
              <w:rPr>
                <w:rFonts w:ascii="Calibri" w:hAnsi="Calibri"/>
                <w:szCs w:val="24"/>
              </w:rPr>
            </w:pPr>
          </w:p>
        </w:tc>
      </w:tr>
      <w:tr w14:paraId="4B57EE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vAlign w:val="center"/>
          </w:tcPr>
          <w:p w14:paraId="4C89BAB2">
            <w:pPr>
              <w:jc w:val="center"/>
              <w:rPr>
                <w:rFonts w:ascii="Calibri" w:hAnsi="Calibri"/>
                <w:szCs w:val="24"/>
              </w:rPr>
            </w:pPr>
            <w:r>
              <w:rPr>
                <w:rFonts w:ascii="Calibri" w:hAnsi="Calibri"/>
                <w:szCs w:val="24"/>
              </w:rPr>
              <w:t>……</w:t>
            </w:r>
          </w:p>
        </w:tc>
        <w:tc>
          <w:tcPr>
            <w:tcW w:w="1879" w:type="dxa"/>
            <w:vAlign w:val="center"/>
          </w:tcPr>
          <w:p w14:paraId="5ACC1DD2">
            <w:pPr>
              <w:jc w:val="center"/>
              <w:rPr>
                <w:rFonts w:ascii="Calibri" w:hAnsi="Calibri"/>
                <w:szCs w:val="24"/>
              </w:rPr>
            </w:pPr>
          </w:p>
        </w:tc>
        <w:tc>
          <w:tcPr>
            <w:tcW w:w="1701" w:type="dxa"/>
            <w:vAlign w:val="center"/>
          </w:tcPr>
          <w:p w14:paraId="63A0F55A">
            <w:pPr>
              <w:jc w:val="center"/>
              <w:rPr>
                <w:rFonts w:ascii="Calibri" w:hAnsi="Calibri"/>
                <w:szCs w:val="24"/>
              </w:rPr>
            </w:pPr>
          </w:p>
        </w:tc>
        <w:tc>
          <w:tcPr>
            <w:tcW w:w="1842" w:type="dxa"/>
            <w:vAlign w:val="center"/>
          </w:tcPr>
          <w:p w14:paraId="30F16566">
            <w:pPr>
              <w:jc w:val="center"/>
              <w:rPr>
                <w:rFonts w:ascii="Calibri" w:hAnsi="Calibri"/>
                <w:szCs w:val="24"/>
              </w:rPr>
            </w:pPr>
          </w:p>
        </w:tc>
        <w:tc>
          <w:tcPr>
            <w:tcW w:w="2127" w:type="dxa"/>
            <w:vAlign w:val="center"/>
          </w:tcPr>
          <w:p w14:paraId="37CBBC84">
            <w:pPr>
              <w:jc w:val="center"/>
              <w:rPr>
                <w:rFonts w:ascii="Calibri" w:hAnsi="Calibri"/>
                <w:szCs w:val="24"/>
              </w:rPr>
            </w:pPr>
          </w:p>
        </w:tc>
        <w:tc>
          <w:tcPr>
            <w:tcW w:w="1559" w:type="dxa"/>
            <w:vAlign w:val="center"/>
          </w:tcPr>
          <w:p w14:paraId="1E0BF237">
            <w:pPr>
              <w:jc w:val="center"/>
              <w:rPr>
                <w:rFonts w:ascii="Calibri" w:hAnsi="Calibri"/>
                <w:szCs w:val="24"/>
              </w:rPr>
            </w:pPr>
          </w:p>
        </w:tc>
      </w:tr>
    </w:tbl>
    <w:p w14:paraId="077087D0">
      <w:pPr>
        <w:ind w:firstLine="442"/>
        <w:rPr>
          <w:rFonts w:ascii="Calibri" w:hAnsi="Calibri"/>
          <w:szCs w:val="24"/>
        </w:rPr>
      </w:pPr>
      <w:r>
        <w:rPr>
          <w:rFonts w:ascii="Calibri" w:hAnsi="Calibri"/>
          <w:szCs w:val="24"/>
        </w:rPr>
        <w:t>说明：</w:t>
      </w:r>
    </w:p>
    <w:p w14:paraId="0316F488">
      <w:pPr>
        <w:spacing w:line="276" w:lineRule="auto"/>
        <w:ind w:firstLine="442"/>
        <w:rPr>
          <w:rFonts w:asciiTheme="minorEastAsia" w:hAnsiTheme="minorEastAsia" w:eastAsiaTheme="minorEastAsia"/>
          <w:szCs w:val="24"/>
        </w:rPr>
      </w:pPr>
      <w:r>
        <w:rPr>
          <w:rFonts w:asciiTheme="minorEastAsia" w:hAnsiTheme="minorEastAsia" w:eastAsiaTheme="minorEastAsia"/>
          <w:szCs w:val="24"/>
        </w:rPr>
        <w:t>1.“招标文件规定的技术和服务要求”项下填写的内容应与</w:t>
      </w:r>
      <w:r>
        <w:rPr>
          <w:rFonts w:hint="eastAsia" w:asciiTheme="minorEastAsia" w:hAnsiTheme="minorEastAsia" w:eastAsiaTheme="minorEastAsia"/>
          <w:szCs w:val="24"/>
        </w:rPr>
        <w:t>招标文件</w:t>
      </w:r>
      <w:r>
        <w:rPr>
          <w:rFonts w:asciiTheme="minorEastAsia" w:hAnsiTheme="minorEastAsia" w:eastAsiaTheme="minorEastAsia"/>
          <w:szCs w:val="24"/>
        </w:rPr>
        <w:t>中采购需求的 “技术要求”的内容保持一致。投标</w:t>
      </w:r>
      <w:r>
        <w:rPr>
          <w:rFonts w:hint="eastAsia" w:asciiTheme="minorEastAsia" w:hAnsiTheme="minorEastAsia" w:eastAsiaTheme="minorEastAsia"/>
          <w:szCs w:val="24"/>
        </w:rPr>
        <w:t>供应商</w:t>
      </w:r>
      <w:r>
        <w:rPr>
          <w:rFonts w:asciiTheme="minorEastAsia" w:hAnsiTheme="minorEastAsia" w:eastAsiaTheme="minorEastAsia"/>
          <w:szCs w:val="24"/>
        </w:rPr>
        <w:t>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szCs w:val="24"/>
        </w:rPr>
        <w:t>供应商</w:t>
      </w:r>
      <w:r>
        <w:rPr>
          <w:rFonts w:asciiTheme="minorEastAsia" w:hAnsiTheme="minorEastAsia" w:eastAsiaTheme="minorEastAsia"/>
          <w:szCs w:val="24"/>
        </w:rPr>
        <w:t>需要说明的内容若需特殊表达，应先在本表中进行相应说明，再另页应答，否则投标无效。</w:t>
      </w:r>
    </w:p>
    <w:p w14:paraId="22AFC133">
      <w:pPr>
        <w:spacing w:line="276" w:lineRule="auto"/>
        <w:ind w:firstLine="442"/>
        <w:rPr>
          <w:rFonts w:asciiTheme="minorEastAsia" w:hAnsiTheme="minorEastAsia" w:eastAsiaTheme="minorEastAsia"/>
          <w:szCs w:val="24"/>
        </w:rPr>
      </w:pPr>
      <w:r>
        <w:rPr>
          <w:rFonts w:asciiTheme="minorEastAsia" w:hAnsiTheme="minorEastAsia" w:eastAsiaTheme="minorEastAsia"/>
          <w:szCs w:val="24"/>
        </w:rPr>
        <w:t>2.参数性质栏目按招标文件有标注的“</w:t>
      </w:r>
      <w:r>
        <w:rPr>
          <w:rFonts w:cs="Segoe UI Symbol" w:asciiTheme="minorEastAsia" w:hAnsiTheme="minorEastAsia" w:eastAsiaTheme="minorEastAsia"/>
          <w:szCs w:val="24"/>
        </w:rPr>
        <w:t>★</w:t>
      </w:r>
      <w:r>
        <w:rPr>
          <w:rFonts w:cs="Calibri" w:asciiTheme="minorEastAsia" w:hAnsiTheme="minorEastAsia" w:eastAsiaTheme="minorEastAsia"/>
          <w:szCs w:val="24"/>
        </w:rPr>
        <w:t>”</w:t>
      </w:r>
      <w:r>
        <w:rPr>
          <w:rFonts w:asciiTheme="minorEastAsia" w:hAnsiTheme="minorEastAsia" w:eastAsiaTheme="minorEastAsia"/>
          <w:szCs w:val="24"/>
        </w:rPr>
        <w:t>号条款进行填写，打“</w:t>
      </w:r>
      <w:r>
        <w:rPr>
          <w:rFonts w:cs="Segoe UI Symbol" w:asciiTheme="minorEastAsia" w:hAnsiTheme="minorEastAsia" w:eastAsiaTheme="minorEastAsia"/>
          <w:szCs w:val="24"/>
        </w:rPr>
        <w:t>★</w:t>
      </w:r>
      <w:r>
        <w:rPr>
          <w:rFonts w:cs="Calibri" w:asciiTheme="minorEastAsia" w:hAnsiTheme="minorEastAsia" w:eastAsiaTheme="minorEastAsia"/>
          <w:szCs w:val="24"/>
        </w:rPr>
        <w:t>”</w:t>
      </w:r>
      <w:r>
        <w:rPr>
          <w:rFonts w:asciiTheme="minorEastAsia" w:hAnsiTheme="minorEastAsia" w:eastAsiaTheme="minorEastAsia"/>
          <w:szCs w:val="24"/>
        </w:rPr>
        <w:t>号条款为实质性条款，若有任何一条负偏离或不满足则导致投标无效。</w:t>
      </w:r>
    </w:p>
    <w:p w14:paraId="4B93996C">
      <w:pPr>
        <w:spacing w:line="276" w:lineRule="auto"/>
        <w:ind w:firstLine="442"/>
        <w:rPr>
          <w:rFonts w:asciiTheme="minorEastAsia" w:hAnsiTheme="minorEastAsia" w:eastAsiaTheme="minorEastAsia"/>
          <w:szCs w:val="24"/>
        </w:rPr>
      </w:pPr>
      <w:r>
        <w:rPr>
          <w:rFonts w:asciiTheme="minorEastAsia" w:hAnsiTheme="minorEastAsia" w:eastAsiaTheme="minorEastAsia"/>
          <w:szCs w:val="24"/>
        </w:rPr>
        <w:t>3.“是否偏离”项下应按下列规定填写：优于的，填写“正偏离”；符合的，填写“无偏离”；低于的，填写“负偏离”。</w:t>
      </w:r>
    </w:p>
    <w:p w14:paraId="7871912F">
      <w:pPr>
        <w:ind w:firstLine="482"/>
        <w:rPr>
          <w:rFonts w:ascii="宋体" w:hAnsi="宋体"/>
          <w:sz w:val="24"/>
          <w:szCs w:val="24"/>
        </w:rPr>
      </w:pPr>
    </w:p>
    <w:p w14:paraId="5964A181">
      <w:pPr>
        <w:spacing w:line="480" w:lineRule="auto"/>
        <w:ind w:firstLine="482"/>
        <w:rPr>
          <w:rFonts w:ascii="宋体" w:hAnsi="宋体"/>
          <w:bCs/>
          <w:sz w:val="24"/>
          <w:szCs w:val="24"/>
        </w:rPr>
      </w:pPr>
      <w:r>
        <w:rPr>
          <w:rFonts w:hint="eastAsia" w:ascii="宋体" w:hAnsi="宋体"/>
          <w:bCs/>
          <w:sz w:val="24"/>
          <w:szCs w:val="24"/>
        </w:rPr>
        <w:t>投标供应商（盖章）：</w:t>
      </w:r>
    </w:p>
    <w:p w14:paraId="3E1C700D">
      <w:pPr>
        <w:spacing w:line="480" w:lineRule="auto"/>
        <w:ind w:firstLine="482"/>
        <w:rPr>
          <w:rFonts w:ascii="宋体" w:hAnsi="宋体"/>
          <w:sz w:val="24"/>
          <w:szCs w:val="24"/>
        </w:rPr>
      </w:pPr>
      <w:r>
        <w:rPr>
          <w:rFonts w:hint="eastAsia" w:ascii="宋体" w:hAnsi="宋体"/>
          <w:bCs/>
          <w:sz w:val="24"/>
          <w:szCs w:val="24"/>
        </w:rPr>
        <w:t>法定代表人或法定代表人授权代表签字或盖章：</w:t>
      </w:r>
    </w:p>
    <w:p w14:paraId="3DC42E9D">
      <w:pPr>
        <w:spacing w:line="480" w:lineRule="auto"/>
        <w:ind w:firstLine="482"/>
        <w:rPr>
          <w:rFonts w:hint="eastAsia" w:ascii="宋体" w:hAnsi="宋体"/>
          <w:bCs/>
          <w:sz w:val="24"/>
          <w:szCs w:val="24"/>
        </w:rPr>
      </w:pPr>
      <w:r>
        <w:rPr>
          <w:rFonts w:hint="eastAsia" w:ascii="宋体" w:hAnsi="宋体"/>
          <w:bCs/>
          <w:sz w:val="24"/>
          <w:szCs w:val="24"/>
        </w:rPr>
        <w:t>日期：    年  月   日</w:t>
      </w:r>
    </w:p>
    <w:p w14:paraId="280C2187">
      <w:pPr>
        <w:spacing w:line="360" w:lineRule="auto"/>
        <w:ind w:firstLine="482"/>
        <w:rPr>
          <w:rFonts w:ascii="宋体" w:hAnsi="宋体"/>
          <w:bCs/>
          <w:sz w:val="24"/>
          <w:szCs w:val="24"/>
        </w:rPr>
      </w:pPr>
    </w:p>
    <w:p w14:paraId="746EF88E">
      <w:pPr>
        <w:pageBreakBefore/>
        <w:ind w:firstLine="482"/>
        <w:jc w:val="left"/>
        <w:outlineLvl w:val="0"/>
        <w:rPr>
          <w:rFonts w:ascii="宋体" w:hAnsi="宋体"/>
          <w:bCs/>
          <w:sz w:val="24"/>
          <w:szCs w:val="24"/>
        </w:rPr>
      </w:pPr>
      <w:bookmarkStart w:id="176" w:name="_Toc36830600"/>
      <w:bookmarkStart w:id="177" w:name="_Toc98277384"/>
      <w:bookmarkStart w:id="178" w:name="_Toc116946364"/>
      <w:r>
        <w:rPr>
          <w:rFonts w:hint="eastAsia" w:ascii="宋体" w:hAnsi="宋体"/>
          <w:bCs/>
          <w:sz w:val="24"/>
          <w:szCs w:val="24"/>
        </w:rPr>
        <w:t>（八）企业业绩一览表</w:t>
      </w:r>
      <w:bookmarkEnd w:id="176"/>
      <w:bookmarkEnd w:id="177"/>
      <w:bookmarkEnd w:id="178"/>
    </w:p>
    <w:p w14:paraId="6042487C">
      <w:pPr>
        <w:spacing w:line="360" w:lineRule="auto"/>
        <w:ind w:firstLine="562"/>
        <w:jc w:val="center"/>
        <w:rPr>
          <w:rFonts w:ascii="宋体" w:hAnsi="宋体"/>
          <w:b/>
          <w:sz w:val="28"/>
          <w:szCs w:val="28"/>
        </w:rPr>
      </w:pPr>
      <w:r>
        <w:rPr>
          <w:rFonts w:hint="eastAsia" w:ascii="宋体" w:hAnsi="宋体"/>
          <w:b/>
          <w:sz w:val="28"/>
          <w:szCs w:val="28"/>
        </w:rPr>
        <w:t>企业业绩一览表</w:t>
      </w:r>
    </w:p>
    <w:tbl>
      <w:tblPr>
        <w:tblStyle w:val="66"/>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2347"/>
      </w:tblGrid>
      <w:tr w14:paraId="22FA4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69E3A246">
            <w:pPr>
              <w:jc w:val="center"/>
              <w:rPr>
                <w:rFonts w:ascii="宋体" w:hAnsi="宋体" w:cs="宋体"/>
                <w:sz w:val="24"/>
                <w:szCs w:val="24"/>
              </w:rPr>
            </w:pPr>
            <w:r>
              <w:rPr>
                <w:rFonts w:hint="eastAsia" w:ascii="宋体" w:hAnsi="宋体" w:cs="宋体"/>
                <w:sz w:val="24"/>
                <w:szCs w:val="24"/>
              </w:rPr>
              <w:t>序号</w:t>
            </w:r>
          </w:p>
        </w:tc>
        <w:tc>
          <w:tcPr>
            <w:tcW w:w="1561" w:type="dxa"/>
            <w:vAlign w:val="center"/>
          </w:tcPr>
          <w:p w14:paraId="5CD5407A">
            <w:pPr>
              <w:jc w:val="center"/>
              <w:rPr>
                <w:rFonts w:ascii="宋体" w:hAnsi="宋体" w:cs="宋体"/>
                <w:sz w:val="24"/>
                <w:szCs w:val="24"/>
              </w:rPr>
            </w:pPr>
            <w:r>
              <w:rPr>
                <w:rFonts w:hint="eastAsia" w:ascii="宋体" w:hAnsi="宋体" w:cs="宋体"/>
                <w:sz w:val="24"/>
                <w:szCs w:val="24"/>
              </w:rPr>
              <w:t>项目名称</w:t>
            </w:r>
          </w:p>
        </w:tc>
        <w:tc>
          <w:tcPr>
            <w:tcW w:w="1462" w:type="dxa"/>
            <w:vAlign w:val="center"/>
          </w:tcPr>
          <w:p w14:paraId="7C177B7B">
            <w:pPr>
              <w:tabs>
                <w:tab w:val="left" w:pos="6252"/>
              </w:tabs>
              <w:spacing w:line="360" w:lineRule="auto"/>
              <w:jc w:val="center"/>
              <w:rPr>
                <w:rFonts w:ascii="宋体" w:hAnsi="宋体" w:cs="宋体"/>
                <w:sz w:val="24"/>
                <w:szCs w:val="24"/>
              </w:rPr>
            </w:pPr>
            <w:r>
              <w:rPr>
                <w:rFonts w:hint="eastAsia" w:ascii="宋体" w:hAnsi="宋体" w:cs="宋体"/>
                <w:sz w:val="24"/>
                <w:szCs w:val="24"/>
              </w:rPr>
              <w:t>项目时间</w:t>
            </w:r>
          </w:p>
        </w:tc>
        <w:tc>
          <w:tcPr>
            <w:tcW w:w="1672" w:type="dxa"/>
            <w:vAlign w:val="center"/>
          </w:tcPr>
          <w:p w14:paraId="2BE924DB">
            <w:pPr>
              <w:tabs>
                <w:tab w:val="left" w:pos="6252"/>
              </w:tabs>
              <w:spacing w:line="360" w:lineRule="auto"/>
              <w:jc w:val="center"/>
              <w:rPr>
                <w:rFonts w:ascii="宋体" w:hAnsi="宋体" w:cs="宋体"/>
                <w:sz w:val="24"/>
                <w:szCs w:val="24"/>
              </w:rPr>
            </w:pPr>
            <w:r>
              <w:rPr>
                <w:rFonts w:hint="eastAsia" w:ascii="宋体" w:hAnsi="宋体" w:cs="宋体"/>
                <w:sz w:val="24"/>
                <w:szCs w:val="24"/>
              </w:rPr>
              <w:t>合同金额</w:t>
            </w:r>
          </w:p>
          <w:p w14:paraId="2A37B31C">
            <w:pPr>
              <w:tabs>
                <w:tab w:val="left" w:pos="6252"/>
              </w:tabs>
              <w:spacing w:line="360" w:lineRule="auto"/>
              <w:jc w:val="center"/>
              <w:rPr>
                <w:rFonts w:ascii="宋体" w:hAnsi="宋体" w:cs="宋体"/>
                <w:sz w:val="24"/>
                <w:szCs w:val="24"/>
              </w:rPr>
            </w:pPr>
            <w:r>
              <w:rPr>
                <w:rFonts w:hint="eastAsia" w:ascii="宋体" w:hAnsi="宋体" w:cs="宋体"/>
                <w:sz w:val="24"/>
                <w:szCs w:val="24"/>
              </w:rPr>
              <w:t>（人民币）</w:t>
            </w:r>
          </w:p>
        </w:tc>
        <w:tc>
          <w:tcPr>
            <w:tcW w:w="1977" w:type="dxa"/>
            <w:vAlign w:val="center"/>
          </w:tcPr>
          <w:p w14:paraId="35DF12F0">
            <w:pPr>
              <w:tabs>
                <w:tab w:val="left" w:pos="6252"/>
              </w:tabs>
              <w:spacing w:line="360" w:lineRule="auto"/>
              <w:jc w:val="center"/>
              <w:rPr>
                <w:rFonts w:ascii="宋体" w:hAnsi="宋体" w:cs="宋体"/>
                <w:sz w:val="24"/>
                <w:szCs w:val="24"/>
              </w:rPr>
            </w:pPr>
            <w:r>
              <w:rPr>
                <w:rFonts w:hint="eastAsia" w:ascii="宋体" w:hAnsi="宋体" w:cs="宋体"/>
                <w:sz w:val="24"/>
                <w:szCs w:val="24"/>
              </w:rPr>
              <w:t>业主单位</w:t>
            </w:r>
          </w:p>
        </w:tc>
        <w:tc>
          <w:tcPr>
            <w:tcW w:w="2347" w:type="dxa"/>
            <w:vAlign w:val="center"/>
          </w:tcPr>
          <w:p w14:paraId="49E64BE4">
            <w:pPr>
              <w:jc w:val="center"/>
              <w:rPr>
                <w:rFonts w:ascii="宋体" w:hAnsi="宋体" w:cs="宋体"/>
                <w:sz w:val="24"/>
                <w:szCs w:val="24"/>
              </w:rPr>
            </w:pPr>
            <w:r>
              <w:rPr>
                <w:rFonts w:hint="eastAsia" w:ascii="宋体" w:hAnsi="宋体" w:cs="宋体"/>
                <w:sz w:val="24"/>
                <w:szCs w:val="24"/>
              </w:rPr>
              <w:t>备注</w:t>
            </w:r>
          </w:p>
        </w:tc>
      </w:tr>
      <w:tr w14:paraId="08B0E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768FA274">
            <w:pPr>
              <w:jc w:val="center"/>
              <w:rPr>
                <w:rFonts w:ascii="宋体" w:hAnsi="宋体" w:cs="宋体"/>
                <w:sz w:val="26"/>
                <w:szCs w:val="21"/>
              </w:rPr>
            </w:pPr>
            <w:r>
              <w:rPr>
                <w:rFonts w:hint="eastAsia" w:ascii="宋体" w:hAnsi="宋体" w:cs="宋体"/>
                <w:sz w:val="26"/>
                <w:szCs w:val="21"/>
              </w:rPr>
              <w:t>1</w:t>
            </w:r>
          </w:p>
        </w:tc>
        <w:tc>
          <w:tcPr>
            <w:tcW w:w="1561" w:type="dxa"/>
            <w:vAlign w:val="center"/>
          </w:tcPr>
          <w:p w14:paraId="7F5831C6">
            <w:pPr>
              <w:ind w:firstLine="522"/>
              <w:jc w:val="center"/>
              <w:rPr>
                <w:rFonts w:ascii="宋体" w:hAnsi="宋体" w:cs="宋体"/>
                <w:sz w:val="26"/>
                <w:szCs w:val="21"/>
              </w:rPr>
            </w:pPr>
          </w:p>
        </w:tc>
        <w:tc>
          <w:tcPr>
            <w:tcW w:w="1462" w:type="dxa"/>
          </w:tcPr>
          <w:p w14:paraId="757A8006">
            <w:pPr>
              <w:ind w:firstLine="522"/>
              <w:jc w:val="center"/>
              <w:rPr>
                <w:rFonts w:ascii="宋体" w:hAnsi="宋体" w:cs="宋体"/>
                <w:sz w:val="26"/>
                <w:szCs w:val="21"/>
              </w:rPr>
            </w:pPr>
          </w:p>
        </w:tc>
        <w:tc>
          <w:tcPr>
            <w:tcW w:w="1672" w:type="dxa"/>
            <w:vAlign w:val="center"/>
          </w:tcPr>
          <w:p w14:paraId="778E5333">
            <w:pPr>
              <w:ind w:firstLine="522"/>
              <w:jc w:val="center"/>
              <w:rPr>
                <w:rFonts w:ascii="宋体" w:hAnsi="宋体" w:cs="宋体"/>
                <w:sz w:val="26"/>
                <w:szCs w:val="21"/>
              </w:rPr>
            </w:pPr>
          </w:p>
        </w:tc>
        <w:tc>
          <w:tcPr>
            <w:tcW w:w="1977" w:type="dxa"/>
            <w:vAlign w:val="center"/>
          </w:tcPr>
          <w:p w14:paraId="2A1AB075">
            <w:pPr>
              <w:ind w:firstLine="522"/>
              <w:jc w:val="center"/>
              <w:rPr>
                <w:rFonts w:ascii="宋体" w:hAnsi="宋体" w:cs="宋体"/>
                <w:sz w:val="26"/>
                <w:szCs w:val="21"/>
              </w:rPr>
            </w:pPr>
          </w:p>
        </w:tc>
        <w:tc>
          <w:tcPr>
            <w:tcW w:w="2347" w:type="dxa"/>
            <w:vAlign w:val="center"/>
          </w:tcPr>
          <w:p w14:paraId="5CF045C1">
            <w:pPr>
              <w:ind w:firstLine="522"/>
              <w:jc w:val="center"/>
              <w:rPr>
                <w:rFonts w:ascii="宋体" w:hAnsi="宋体" w:cs="宋体"/>
                <w:sz w:val="26"/>
                <w:szCs w:val="21"/>
              </w:rPr>
            </w:pPr>
          </w:p>
        </w:tc>
      </w:tr>
      <w:tr w14:paraId="7249F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04C2AE57">
            <w:pPr>
              <w:jc w:val="center"/>
              <w:rPr>
                <w:rFonts w:ascii="宋体" w:hAnsi="宋体" w:cs="宋体"/>
                <w:sz w:val="26"/>
                <w:szCs w:val="21"/>
              </w:rPr>
            </w:pPr>
            <w:r>
              <w:rPr>
                <w:rFonts w:hint="eastAsia" w:ascii="宋体" w:hAnsi="宋体" w:cs="宋体"/>
                <w:sz w:val="26"/>
                <w:szCs w:val="21"/>
              </w:rPr>
              <w:t>2</w:t>
            </w:r>
          </w:p>
        </w:tc>
        <w:tc>
          <w:tcPr>
            <w:tcW w:w="1561" w:type="dxa"/>
            <w:vAlign w:val="center"/>
          </w:tcPr>
          <w:p w14:paraId="3BA6F541">
            <w:pPr>
              <w:ind w:firstLine="522"/>
              <w:jc w:val="center"/>
              <w:rPr>
                <w:rFonts w:ascii="宋体" w:hAnsi="宋体" w:cs="宋体"/>
                <w:sz w:val="26"/>
                <w:szCs w:val="21"/>
              </w:rPr>
            </w:pPr>
          </w:p>
        </w:tc>
        <w:tc>
          <w:tcPr>
            <w:tcW w:w="1462" w:type="dxa"/>
          </w:tcPr>
          <w:p w14:paraId="0F1B9A8E">
            <w:pPr>
              <w:ind w:firstLine="522"/>
              <w:jc w:val="center"/>
              <w:rPr>
                <w:rFonts w:ascii="宋体" w:hAnsi="宋体" w:cs="宋体"/>
                <w:sz w:val="26"/>
                <w:szCs w:val="21"/>
              </w:rPr>
            </w:pPr>
          </w:p>
        </w:tc>
        <w:tc>
          <w:tcPr>
            <w:tcW w:w="1672" w:type="dxa"/>
            <w:vAlign w:val="center"/>
          </w:tcPr>
          <w:p w14:paraId="3104E831">
            <w:pPr>
              <w:ind w:firstLine="522"/>
              <w:jc w:val="center"/>
              <w:rPr>
                <w:rFonts w:ascii="宋体" w:hAnsi="宋体" w:cs="宋体"/>
                <w:sz w:val="26"/>
                <w:szCs w:val="21"/>
              </w:rPr>
            </w:pPr>
          </w:p>
        </w:tc>
        <w:tc>
          <w:tcPr>
            <w:tcW w:w="1977" w:type="dxa"/>
            <w:vAlign w:val="center"/>
          </w:tcPr>
          <w:p w14:paraId="244C78E4">
            <w:pPr>
              <w:ind w:firstLine="522"/>
              <w:jc w:val="center"/>
              <w:rPr>
                <w:rFonts w:ascii="宋体" w:hAnsi="宋体" w:cs="宋体"/>
                <w:sz w:val="26"/>
                <w:szCs w:val="21"/>
              </w:rPr>
            </w:pPr>
          </w:p>
        </w:tc>
        <w:tc>
          <w:tcPr>
            <w:tcW w:w="2347" w:type="dxa"/>
            <w:vAlign w:val="center"/>
          </w:tcPr>
          <w:p w14:paraId="24C69B8C">
            <w:pPr>
              <w:ind w:firstLine="522"/>
              <w:jc w:val="center"/>
              <w:rPr>
                <w:rFonts w:ascii="宋体" w:hAnsi="宋体" w:cs="宋体"/>
                <w:sz w:val="26"/>
                <w:szCs w:val="21"/>
              </w:rPr>
            </w:pPr>
          </w:p>
        </w:tc>
      </w:tr>
      <w:tr w14:paraId="72F1A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1BE499C7">
            <w:pPr>
              <w:jc w:val="center"/>
              <w:rPr>
                <w:rFonts w:ascii="宋体" w:hAnsi="宋体" w:cs="宋体"/>
                <w:sz w:val="26"/>
                <w:szCs w:val="21"/>
              </w:rPr>
            </w:pPr>
            <w:r>
              <w:rPr>
                <w:rFonts w:hint="eastAsia" w:ascii="宋体" w:hAnsi="宋体" w:cs="宋体"/>
                <w:sz w:val="26"/>
                <w:szCs w:val="21"/>
              </w:rPr>
              <w:t>3</w:t>
            </w:r>
          </w:p>
        </w:tc>
        <w:tc>
          <w:tcPr>
            <w:tcW w:w="1561" w:type="dxa"/>
            <w:vAlign w:val="center"/>
          </w:tcPr>
          <w:p w14:paraId="2BEC300D">
            <w:pPr>
              <w:ind w:firstLine="522"/>
              <w:jc w:val="center"/>
              <w:rPr>
                <w:rFonts w:ascii="宋体" w:hAnsi="宋体" w:cs="宋体"/>
                <w:sz w:val="26"/>
                <w:szCs w:val="21"/>
              </w:rPr>
            </w:pPr>
          </w:p>
        </w:tc>
        <w:tc>
          <w:tcPr>
            <w:tcW w:w="1462" w:type="dxa"/>
          </w:tcPr>
          <w:p w14:paraId="1EFC2483">
            <w:pPr>
              <w:ind w:firstLine="522"/>
              <w:jc w:val="center"/>
              <w:rPr>
                <w:rFonts w:ascii="宋体" w:hAnsi="宋体" w:cs="宋体"/>
                <w:sz w:val="26"/>
                <w:szCs w:val="21"/>
              </w:rPr>
            </w:pPr>
          </w:p>
        </w:tc>
        <w:tc>
          <w:tcPr>
            <w:tcW w:w="1672" w:type="dxa"/>
            <w:vAlign w:val="center"/>
          </w:tcPr>
          <w:p w14:paraId="4A117B7F">
            <w:pPr>
              <w:ind w:firstLine="522"/>
              <w:jc w:val="center"/>
              <w:rPr>
                <w:rFonts w:ascii="宋体" w:hAnsi="宋体" w:cs="宋体"/>
                <w:sz w:val="26"/>
                <w:szCs w:val="21"/>
              </w:rPr>
            </w:pPr>
          </w:p>
        </w:tc>
        <w:tc>
          <w:tcPr>
            <w:tcW w:w="1977" w:type="dxa"/>
            <w:vAlign w:val="center"/>
          </w:tcPr>
          <w:p w14:paraId="1BBBA309">
            <w:pPr>
              <w:ind w:firstLine="522"/>
              <w:jc w:val="center"/>
              <w:rPr>
                <w:rFonts w:ascii="宋体" w:hAnsi="宋体" w:cs="宋体"/>
                <w:sz w:val="26"/>
                <w:szCs w:val="21"/>
              </w:rPr>
            </w:pPr>
          </w:p>
        </w:tc>
        <w:tc>
          <w:tcPr>
            <w:tcW w:w="2347" w:type="dxa"/>
            <w:vAlign w:val="center"/>
          </w:tcPr>
          <w:p w14:paraId="086A5954">
            <w:pPr>
              <w:ind w:firstLine="522"/>
              <w:jc w:val="center"/>
              <w:rPr>
                <w:rFonts w:ascii="宋体" w:hAnsi="宋体" w:cs="宋体"/>
                <w:sz w:val="26"/>
                <w:szCs w:val="21"/>
              </w:rPr>
            </w:pPr>
          </w:p>
        </w:tc>
      </w:tr>
      <w:tr w14:paraId="2F9EB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3AFFE15A">
            <w:pPr>
              <w:jc w:val="center"/>
              <w:rPr>
                <w:rFonts w:ascii="宋体" w:hAnsi="宋体" w:cs="宋体"/>
                <w:sz w:val="26"/>
                <w:szCs w:val="21"/>
              </w:rPr>
            </w:pPr>
            <w:r>
              <w:rPr>
                <w:rFonts w:hint="eastAsia" w:ascii="宋体" w:hAnsi="宋体" w:cs="宋体"/>
                <w:sz w:val="26"/>
                <w:szCs w:val="21"/>
              </w:rPr>
              <w:t>4</w:t>
            </w:r>
          </w:p>
        </w:tc>
        <w:tc>
          <w:tcPr>
            <w:tcW w:w="1561" w:type="dxa"/>
            <w:vAlign w:val="center"/>
          </w:tcPr>
          <w:p w14:paraId="057500CE">
            <w:pPr>
              <w:ind w:firstLine="522"/>
              <w:jc w:val="center"/>
              <w:rPr>
                <w:rFonts w:ascii="宋体" w:hAnsi="宋体" w:cs="宋体"/>
                <w:sz w:val="26"/>
                <w:szCs w:val="21"/>
              </w:rPr>
            </w:pPr>
          </w:p>
        </w:tc>
        <w:tc>
          <w:tcPr>
            <w:tcW w:w="1462" w:type="dxa"/>
          </w:tcPr>
          <w:p w14:paraId="74ACA0C5">
            <w:pPr>
              <w:ind w:firstLine="522"/>
              <w:jc w:val="center"/>
              <w:rPr>
                <w:rFonts w:ascii="宋体" w:hAnsi="宋体" w:cs="宋体"/>
                <w:sz w:val="26"/>
                <w:szCs w:val="21"/>
              </w:rPr>
            </w:pPr>
          </w:p>
        </w:tc>
        <w:tc>
          <w:tcPr>
            <w:tcW w:w="1672" w:type="dxa"/>
            <w:vAlign w:val="center"/>
          </w:tcPr>
          <w:p w14:paraId="1DA09FC7">
            <w:pPr>
              <w:ind w:firstLine="522"/>
              <w:jc w:val="center"/>
              <w:rPr>
                <w:rFonts w:ascii="宋体" w:hAnsi="宋体" w:cs="宋体"/>
                <w:sz w:val="26"/>
                <w:szCs w:val="21"/>
              </w:rPr>
            </w:pPr>
          </w:p>
        </w:tc>
        <w:tc>
          <w:tcPr>
            <w:tcW w:w="1977" w:type="dxa"/>
            <w:vAlign w:val="center"/>
          </w:tcPr>
          <w:p w14:paraId="361E52A9">
            <w:pPr>
              <w:ind w:firstLine="522"/>
              <w:jc w:val="center"/>
              <w:rPr>
                <w:rFonts w:ascii="宋体" w:hAnsi="宋体" w:cs="宋体"/>
                <w:sz w:val="26"/>
                <w:szCs w:val="21"/>
              </w:rPr>
            </w:pPr>
          </w:p>
        </w:tc>
        <w:tc>
          <w:tcPr>
            <w:tcW w:w="2347" w:type="dxa"/>
            <w:vAlign w:val="center"/>
          </w:tcPr>
          <w:p w14:paraId="4455EE2B">
            <w:pPr>
              <w:ind w:firstLine="522"/>
              <w:jc w:val="center"/>
              <w:rPr>
                <w:rFonts w:ascii="宋体" w:hAnsi="宋体" w:cs="宋体"/>
                <w:sz w:val="26"/>
                <w:szCs w:val="21"/>
              </w:rPr>
            </w:pPr>
          </w:p>
        </w:tc>
      </w:tr>
      <w:tr w14:paraId="2B4A1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7756EA36">
            <w:pPr>
              <w:jc w:val="center"/>
              <w:rPr>
                <w:rFonts w:ascii="宋体" w:hAnsi="宋体" w:cs="宋体"/>
                <w:sz w:val="26"/>
                <w:szCs w:val="21"/>
              </w:rPr>
            </w:pPr>
            <w:r>
              <w:rPr>
                <w:rFonts w:hint="eastAsia" w:ascii="宋体" w:hAnsi="宋体" w:cs="宋体"/>
                <w:sz w:val="26"/>
                <w:szCs w:val="21"/>
              </w:rPr>
              <w:t>5</w:t>
            </w:r>
          </w:p>
        </w:tc>
        <w:tc>
          <w:tcPr>
            <w:tcW w:w="1561" w:type="dxa"/>
            <w:vAlign w:val="center"/>
          </w:tcPr>
          <w:p w14:paraId="5C64073C">
            <w:pPr>
              <w:ind w:firstLine="522"/>
              <w:jc w:val="center"/>
              <w:rPr>
                <w:rFonts w:ascii="宋体" w:hAnsi="宋体" w:cs="宋体"/>
                <w:sz w:val="26"/>
                <w:szCs w:val="21"/>
              </w:rPr>
            </w:pPr>
          </w:p>
        </w:tc>
        <w:tc>
          <w:tcPr>
            <w:tcW w:w="1462" w:type="dxa"/>
          </w:tcPr>
          <w:p w14:paraId="04767F1D">
            <w:pPr>
              <w:ind w:firstLine="522"/>
              <w:jc w:val="center"/>
              <w:rPr>
                <w:rFonts w:ascii="宋体" w:hAnsi="宋体" w:cs="宋体"/>
                <w:sz w:val="26"/>
                <w:szCs w:val="21"/>
              </w:rPr>
            </w:pPr>
          </w:p>
        </w:tc>
        <w:tc>
          <w:tcPr>
            <w:tcW w:w="1672" w:type="dxa"/>
            <w:vAlign w:val="center"/>
          </w:tcPr>
          <w:p w14:paraId="50F727BE">
            <w:pPr>
              <w:ind w:firstLine="522"/>
              <w:jc w:val="center"/>
              <w:rPr>
                <w:rFonts w:ascii="宋体" w:hAnsi="宋体" w:cs="宋体"/>
                <w:sz w:val="26"/>
                <w:szCs w:val="21"/>
              </w:rPr>
            </w:pPr>
          </w:p>
        </w:tc>
        <w:tc>
          <w:tcPr>
            <w:tcW w:w="1977" w:type="dxa"/>
            <w:vAlign w:val="center"/>
          </w:tcPr>
          <w:p w14:paraId="34BC844F">
            <w:pPr>
              <w:ind w:firstLine="522"/>
              <w:jc w:val="center"/>
              <w:rPr>
                <w:rFonts w:ascii="宋体" w:hAnsi="宋体" w:cs="宋体"/>
                <w:sz w:val="26"/>
                <w:szCs w:val="21"/>
              </w:rPr>
            </w:pPr>
          </w:p>
        </w:tc>
        <w:tc>
          <w:tcPr>
            <w:tcW w:w="2347" w:type="dxa"/>
            <w:vAlign w:val="center"/>
          </w:tcPr>
          <w:p w14:paraId="3F2C8DD6">
            <w:pPr>
              <w:ind w:firstLine="522"/>
              <w:jc w:val="center"/>
              <w:rPr>
                <w:rFonts w:ascii="宋体" w:hAnsi="宋体" w:cs="宋体"/>
                <w:sz w:val="26"/>
                <w:szCs w:val="21"/>
              </w:rPr>
            </w:pPr>
          </w:p>
        </w:tc>
      </w:tr>
      <w:tr w14:paraId="67F8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vAlign w:val="center"/>
          </w:tcPr>
          <w:p w14:paraId="54FA4A5A">
            <w:pPr>
              <w:jc w:val="center"/>
              <w:rPr>
                <w:rFonts w:ascii="宋体" w:hAnsi="宋体" w:cs="宋体"/>
                <w:sz w:val="26"/>
                <w:szCs w:val="21"/>
              </w:rPr>
            </w:pPr>
            <w:r>
              <w:rPr>
                <w:rFonts w:ascii="宋体" w:hAnsi="宋体" w:cs="宋体"/>
                <w:sz w:val="26"/>
                <w:szCs w:val="21"/>
              </w:rPr>
              <w:t>…</w:t>
            </w:r>
          </w:p>
        </w:tc>
        <w:tc>
          <w:tcPr>
            <w:tcW w:w="1561" w:type="dxa"/>
            <w:vAlign w:val="center"/>
          </w:tcPr>
          <w:p w14:paraId="210354DC">
            <w:pPr>
              <w:ind w:firstLine="522"/>
              <w:jc w:val="center"/>
              <w:rPr>
                <w:rFonts w:ascii="宋体" w:hAnsi="宋体" w:cs="宋体"/>
                <w:sz w:val="26"/>
                <w:szCs w:val="21"/>
              </w:rPr>
            </w:pPr>
          </w:p>
        </w:tc>
        <w:tc>
          <w:tcPr>
            <w:tcW w:w="1462" w:type="dxa"/>
          </w:tcPr>
          <w:p w14:paraId="17DB408F">
            <w:pPr>
              <w:ind w:firstLine="522"/>
              <w:jc w:val="center"/>
              <w:rPr>
                <w:rFonts w:ascii="宋体" w:hAnsi="宋体" w:cs="宋体"/>
                <w:sz w:val="26"/>
                <w:szCs w:val="21"/>
              </w:rPr>
            </w:pPr>
          </w:p>
        </w:tc>
        <w:tc>
          <w:tcPr>
            <w:tcW w:w="1672" w:type="dxa"/>
            <w:vAlign w:val="center"/>
          </w:tcPr>
          <w:p w14:paraId="5148701C">
            <w:pPr>
              <w:ind w:firstLine="522"/>
              <w:jc w:val="center"/>
              <w:rPr>
                <w:rFonts w:ascii="宋体" w:hAnsi="宋体" w:cs="宋体"/>
                <w:sz w:val="26"/>
                <w:szCs w:val="21"/>
              </w:rPr>
            </w:pPr>
          </w:p>
        </w:tc>
        <w:tc>
          <w:tcPr>
            <w:tcW w:w="1977" w:type="dxa"/>
            <w:vAlign w:val="center"/>
          </w:tcPr>
          <w:p w14:paraId="6301CAEB">
            <w:pPr>
              <w:ind w:firstLine="522"/>
              <w:jc w:val="center"/>
              <w:rPr>
                <w:rFonts w:ascii="宋体" w:hAnsi="宋体" w:cs="宋体"/>
                <w:sz w:val="26"/>
                <w:szCs w:val="21"/>
              </w:rPr>
            </w:pPr>
          </w:p>
        </w:tc>
        <w:tc>
          <w:tcPr>
            <w:tcW w:w="2347" w:type="dxa"/>
            <w:vAlign w:val="center"/>
          </w:tcPr>
          <w:p w14:paraId="56D29706">
            <w:pPr>
              <w:ind w:firstLine="522"/>
              <w:jc w:val="center"/>
              <w:rPr>
                <w:rFonts w:ascii="宋体" w:hAnsi="宋体" w:cs="宋体"/>
                <w:sz w:val="26"/>
                <w:szCs w:val="21"/>
              </w:rPr>
            </w:pPr>
          </w:p>
        </w:tc>
      </w:tr>
    </w:tbl>
    <w:p w14:paraId="4AE39802">
      <w:pPr>
        <w:spacing w:line="460" w:lineRule="exact"/>
        <w:ind w:firstLine="482"/>
        <w:rPr>
          <w:b/>
          <w:sz w:val="24"/>
          <w:szCs w:val="22"/>
        </w:rPr>
      </w:pPr>
      <w:r>
        <w:rPr>
          <w:rFonts w:hint="eastAsia"/>
          <w:b/>
          <w:sz w:val="24"/>
          <w:szCs w:val="22"/>
        </w:rPr>
        <w:t>注：</w:t>
      </w:r>
      <w:r>
        <w:rPr>
          <w:b/>
          <w:sz w:val="24"/>
          <w:szCs w:val="22"/>
        </w:rPr>
        <w:t>附</w:t>
      </w:r>
      <w:r>
        <w:rPr>
          <w:rFonts w:hint="eastAsia"/>
          <w:b/>
          <w:sz w:val="24"/>
          <w:szCs w:val="22"/>
        </w:rPr>
        <w:t>评分标准中需要提交的证明材料。如出现证明材料复印件内容不完整或字迹、内容、盖章模糊不清等情况均不得分</w:t>
      </w:r>
      <w:r>
        <w:rPr>
          <w:b/>
          <w:sz w:val="24"/>
          <w:szCs w:val="22"/>
        </w:rPr>
        <w:t>。</w:t>
      </w:r>
    </w:p>
    <w:p w14:paraId="184B6C94">
      <w:pPr>
        <w:spacing w:line="460" w:lineRule="exact"/>
        <w:ind w:firstLine="562"/>
        <w:rPr>
          <w:bCs/>
          <w:sz w:val="28"/>
          <w:szCs w:val="24"/>
        </w:rPr>
      </w:pPr>
    </w:p>
    <w:p w14:paraId="20913A2A">
      <w:pPr>
        <w:spacing w:line="460" w:lineRule="exact"/>
        <w:ind w:firstLine="562"/>
        <w:rPr>
          <w:bCs/>
          <w:sz w:val="28"/>
          <w:szCs w:val="24"/>
        </w:rPr>
      </w:pPr>
    </w:p>
    <w:p w14:paraId="7E713346">
      <w:pPr>
        <w:spacing w:line="480" w:lineRule="auto"/>
        <w:ind w:firstLine="482"/>
        <w:rPr>
          <w:rFonts w:ascii="宋体" w:hAnsi="宋体"/>
          <w:bCs/>
          <w:sz w:val="24"/>
          <w:szCs w:val="24"/>
        </w:rPr>
      </w:pPr>
      <w:r>
        <w:rPr>
          <w:rFonts w:hint="eastAsia" w:ascii="宋体" w:hAnsi="宋体"/>
          <w:bCs/>
          <w:sz w:val="24"/>
          <w:szCs w:val="24"/>
        </w:rPr>
        <w:t>投标供应商（盖章）：</w:t>
      </w:r>
    </w:p>
    <w:p w14:paraId="57C8F259">
      <w:pPr>
        <w:spacing w:line="480" w:lineRule="auto"/>
        <w:ind w:firstLine="482"/>
        <w:rPr>
          <w:rFonts w:ascii="宋体" w:hAnsi="宋体"/>
          <w:bCs/>
          <w:sz w:val="24"/>
          <w:szCs w:val="24"/>
        </w:rPr>
      </w:pPr>
      <w:r>
        <w:rPr>
          <w:rFonts w:hint="eastAsia" w:ascii="宋体" w:hAnsi="宋体"/>
          <w:bCs/>
          <w:sz w:val="24"/>
          <w:szCs w:val="24"/>
        </w:rPr>
        <w:t>法定代表人或法定代表人授权代表签字或盖章：</w:t>
      </w:r>
    </w:p>
    <w:p w14:paraId="53062C27">
      <w:pPr>
        <w:spacing w:line="360" w:lineRule="auto"/>
        <w:ind w:firstLine="482"/>
        <w:rPr>
          <w:rFonts w:ascii="宋体" w:hAnsi="宋体"/>
          <w:bCs/>
          <w:sz w:val="24"/>
          <w:szCs w:val="24"/>
        </w:rPr>
      </w:pPr>
      <w:r>
        <w:rPr>
          <w:rFonts w:hint="eastAsia" w:ascii="宋体" w:hAnsi="宋体"/>
          <w:bCs/>
          <w:sz w:val="24"/>
          <w:szCs w:val="24"/>
        </w:rPr>
        <w:t>日期：    年  月   日</w:t>
      </w:r>
    </w:p>
    <w:p w14:paraId="2ED8BC9F">
      <w:pPr>
        <w:ind w:firstLine="482"/>
        <w:outlineLvl w:val="0"/>
        <w:rPr>
          <w:rFonts w:ascii="宋体" w:hAnsi="宋体"/>
          <w:bCs/>
          <w:sz w:val="24"/>
          <w:szCs w:val="24"/>
        </w:rPr>
      </w:pPr>
      <w:bookmarkStart w:id="179" w:name="_Toc36830601"/>
      <w:r>
        <w:rPr>
          <w:rFonts w:ascii="宋体" w:hAnsi="宋体"/>
          <w:bCs/>
          <w:sz w:val="24"/>
          <w:szCs w:val="24"/>
        </w:rPr>
        <w:br w:type="page" w:clear="all"/>
      </w:r>
    </w:p>
    <w:p w14:paraId="4BC8DB2E">
      <w:pPr>
        <w:pageBreakBefore/>
        <w:ind w:firstLine="482"/>
        <w:jc w:val="left"/>
        <w:outlineLvl w:val="0"/>
        <w:rPr>
          <w:rFonts w:ascii="宋体" w:hAnsi="宋体"/>
          <w:bCs/>
          <w:sz w:val="24"/>
          <w:szCs w:val="24"/>
        </w:rPr>
      </w:pPr>
      <w:bookmarkStart w:id="180" w:name="_Toc116946365"/>
      <w:bookmarkStart w:id="181" w:name="_Toc98277386"/>
      <w:r>
        <w:rPr>
          <w:rFonts w:hint="eastAsia" w:ascii="宋体" w:hAnsi="宋体"/>
          <w:bCs/>
          <w:sz w:val="24"/>
          <w:szCs w:val="24"/>
        </w:rPr>
        <w:t>（九）</w:t>
      </w:r>
      <w:r>
        <w:rPr>
          <w:rFonts w:ascii="宋体" w:hAnsi="宋体"/>
          <w:bCs/>
          <w:sz w:val="24"/>
          <w:szCs w:val="24"/>
        </w:rPr>
        <w:t>参加政府采购活动前3年内在经营活动中没有重大违法记录的书面声明</w:t>
      </w:r>
      <w:r>
        <w:rPr>
          <w:rFonts w:hint="eastAsia" w:ascii="宋体" w:hAnsi="宋体"/>
          <w:bCs/>
          <w:sz w:val="24"/>
          <w:szCs w:val="24"/>
        </w:rPr>
        <w:t>（格式）</w:t>
      </w:r>
      <w:bookmarkEnd w:id="179"/>
      <w:bookmarkEnd w:id="180"/>
      <w:bookmarkEnd w:id="181"/>
    </w:p>
    <w:p w14:paraId="738D4F1F">
      <w:pPr>
        <w:spacing w:line="460" w:lineRule="exact"/>
        <w:ind w:firstLine="883"/>
        <w:rPr>
          <w:b/>
          <w:bCs/>
          <w:sz w:val="44"/>
          <w:szCs w:val="44"/>
        </w:rPr>
      </w:pPr>
      <w:r>
        <w:rPr>
          <w:b/>
          <w:bCs/>
          <w:sz w:val="44"/>
          <w:szCs w:val="44"/>
        </w:rPr>
        <w:t xml:space="preserve">                </w:t>
      </w:r>
    </w:p>
    <w:p w14:paraId="0F21492F">
      <w:pPr>
        <w:spacing w:line="460" w:lineRule="exact"/>
        <w:jc w:val="center"/>
        <w:rPr>
          <w:b/>
          <w:bCs/>
          <w:sz w:val="44"/>
          <w:szCs w:val="44"/>
        </w:rPr>
      </w:pPr>
      <w:r>
        <w:rPr>
          <w:b/>
          <w:bCs/>
          <w:sz w:val="44"/>
          <w:szCs w:val="44"/>
        </w:rPr>
        <w:t>声  明</w:t>
      </w:r>
    </w:p>
    <w:p w14:paraId="0B01395D">
      <w:pPr>
        <w:spacing w:line="460" w:lineRule="exact"/>
        <w:ind w:firstLine="482"/>
        <w:rPr>
          <w:b/>
          <w:bCs/>
          <w:sz w:val="24"/>
          <w:szCs w:val="22"/>
        </w:rPr>
      </w:pPr>
      <w:r>
        <w:rPr>
          <w:b/>
          <w:bCs/>
          <w:sz w:val="24"/>
          <w:szCs w:val="22"/>
        </w:rPr>
        <w:t xml:space="preserve">    </w:t>
      </w:r>
    </w:p>
    <w:p w14:paraId="49025B7C">
      <w:pPr>
        <w:spacing w:line="460" w:lineRule="exact"/>
        <w:ind w:firstLine="482"/>
        <w:rPr>
          <w:bCs/>
          <w:sz w:val="24"/>
          <w:szCs w:val="22"/>
        </w:rPr>
      </w:pPr>
      <w:r>
        <w:rPr>
          <w:bCs/>
          <w:sz w:val="24"/>
          <w:szCs w:val="22"/>
        </w:rPr>
        <w:t>我单位郑重声明：参加本次政府采购活动前3年内，我单位在经营活动中没有因违法经营受到刑事处罚或者责令停产停业、吊销许可证或者执照、较大数额罚款等行政处罚。</w:t>
      </w:r>
    </w:p>
    <w:p w14:paraId="7A7C6E73">
      <w:pPr>
        <w:spacing w:line="360" w:lineRule="auto"/>
        <w:ind w:firstLine="482"/>
        <w:rPr>
          <w:bCs/>
          <w:sz w:val="24"/>
          <w:szCs w:val="21"/>
        </w:rPr>
      </w:pPr>
    </w:p>
    <w:p w14:paraId="12A619C8">
      <w:pPr>
        <w:spacing w:line="460" w:lineRule="exact"/>
        <w:ind w:firstLine="482"/>
        <w:rPr>
          <w:bCs/>
          <w:sz w:val="24"/>
          <w:szCs w:val="22"/>
        </w:rPr>
      </w:pPr>
    </w:p>
    <w:p w14:paraId="0937C5A2">
      <w:pPr>
        <w:spacing w:line="360" w:lineRule="auto"/>
        <w:ind w:firstLine="482"/>
        <w:rPr>
          <w:sz w:val="24"/>
          <w:szCs w:val="28"/>
        </w:rPr>
      </w:pPr>
      <w:r>
        <w:rPr>
          <w:sz w:val="24"/>
          <w:szCs w:val="28"/>
        </w:rPr>
        <w:t>单位名称（公章）：</w:t>
      </w:r>
      <w:r>
        <w:rPr>
          <w:sz w:val="24"/>
          <w:szCs w:val="28"/>
          <w:u w:val="single"/>
        </w:rPr>
        <w:t xml:space="preserve">                            </w:t>
      </w:r>
    </w:p>
    <w:p w14:paraId="3BA57F44">
      <w:pPr>
        <w:spacing w:line="360" w:lineRule="auto"/>
        <w:ind w:firstLine="482"/>
        <w:rPr>
          <w:sz w:val="24"/>
          <w:szCs w:val="28"/>
        </w:rPr>
      </w:pPr>
      <w:r>
        <w:rPr>
          <w:sz w:val="24"/>
          <w:szCs w:val="28"/>
        </w:rPr>
        <w:t>法定代表人（签名或盖章）：</w:t>
      </w:r>
      <w:r>
        <w:rPr>
          <w:sz w:val="24"/>
          <w:szCs w:val="28"/>
          <w:u w:val="single"/>
        </w:rPr>
        <w:t xml:space="preserve">                    </w:t>
      </w:r>
    </w:p>
    <w:p w14:paraId="57101C02">
      <w:pPr>
        <w:spacing w:line="580" w:lineRule="exact"/>
        <w:ind w:firstLine="482"/>
        <w:jc w:val="right"/>
        <w:rPr>
          <w:sz w:val="24"/>
          <w:szCs w:val="28"/>
          <w:u w:val="single"/>
        </w:rPr>
      </w:pPr>
      <w:r>
        <w:rPr>
          <w:sz w:val="24"/>
          <w:szCs w:val="28"/>
          <w:u w:val="single"/>
        </w:rPr>
        <w:t xml:space="preserve">      </w:t>
      </w:r>
      <w:r>
        <w:rPr>
          <w:sz w:val="24"/>
          <w:szCs w:val="28"/>
        </w:rPr>
        <w:t>年</w:t>
      </w:r>
      <w:r>
        <w:rPr>
          <w:sz w:val="24"/>
          <w:szCs w:val="28"/>
          <w:u w:val="single"/>
        </w:rPr>
        <w:t xml:space="preserve">    </w:t>
      </w:r>
      <w:r>
        <w:rPr>
          <w:sz w:val="24"/>
          <w:szCs w:val="28"/>
        </w:rPr>
        <w:t>月</w:t>
      </w:r>
      <w:r>
        <w:rPr>
          <w:sz w:val="24"/>
          <w:szCs w:val="28"/>
          <w:u w:val="single"/>
        </w:rPr>
        <w:t xml:space="preserve">    </w:t>
      </w:r>
      <w:r>
        <w:rPr>
          <w:sz w:val="24"/>
          <w:szCs w:val="28"/>
        </w:rPr>
        <w:t>日</w:t>
      </w:r>
    </w:p>
    <w:p w14:paraId="200F5D6F">
      <w:pPr>
        <w:ind w:firstLine="482"/>
        <w:rPr>
          <w:sz w:val="24"/>
          <w:szCs w:val="28"/>
        </w:rPr>
      </w:pPr>
    </w:p>
    <w:p w14:paraId="08802399">
      <w:pPr>
        <w:ind w:firstLine="482"/>
        <w:rPr>
          <w:sz w:val="24"/>
          <w:szCs w:val="28"/>
        </w:rPr>
      </w:pPr>
    </w:p>
    <w:p w14:paraId="36E267DE">
      <w:pPr>
        <w:ind w:firstLine="482"/>
        <w:rPr>
          <w:sz w:val="24"/>
          <w:szCs w:val="28"/>
        </w:rPr>
      </w:pPr>
    </w:p>
    <w:p w14:paraId="26B78DD6">
      <w:pPr>
        <w:ind w:firstLine="482"/>
        <w:rPr>
          <w:sz w:val="24"/>
          <w:szCs w:val="28"/>
        </w:rPr>
      </w:pPr>
    </w:p>
    <w:p w14:paraId="6AC90A94">
      <w:pPr>
        <w:ind w:firstLine="482"/>
        <w:rPr>
          <w:sz w:val="24"/>
          <w:szCs w:val="28"/>
        </w:rPr>
      </w:pPr>
    </w:p>
    <w:p w14:paraId="3DA7C6AD">
      <w:pPr>
        <w:ind w:firstLine="482"/>
        <w:rPr>
          <w:sz w:val="24"/>
          <w:szCs w:val="28"/>
        </w:rPr>
      </w:pPr>
    </w:p>
    <w:p w14:paraId="687DBEE0">
      <w:pPr>
        <w:tabs>
          <w:tab w:val="left" w:pos="0"/>
        </w:tabs>
        <w:ind w:firstLine="482"/>
        <w:rPr>
          <w:bCs/>
          <w:sz w:val="24"/>
          <w:szCs w:val="28"/>
        </w:rPr>
      </w:pPr>
      <w:r>
        <w:rPr>
          <w:rFonts w:hint="eastAsia"/>
          <w:bCs/>
          <w:sz w:val="24"/>
          <w:szCs w:val="22"/>
        </w:rPr>
        <w:t xml:space="preserve"> </w:t>
      </w:r>
    </w:p>
    <w:p w14:paraId="3B108406">
      <w:pPr>
        <w:tabs>
          <w:tab w:val="left" w:pos="0"/>
        </w:tabs>
        <w:ind w:firstLine="482"/>
        <w:rPr>
          <w:bCs/>
          <w:sz w:val="24"/>
          <w:szCs w:val="28"/>
        </w:rPr>
      </w:pPr>
    </w:p>
    <w:p w14:paraId="03A59C32">
      <w:pPr>
        <w:tabs>
          <w:tab w:val="left" w:pos="0"/>
        </w:tabs>
        <w:ind w:firstLine="482"/>
        <w:rPr>
          <w:bCs/>
          <w:sz w:val="24"/>
          <w:szCs w:val="28"/>
        </w:rPr>
      </w:pPr>
    </w:p>
    <w:p w14:paraId="0365DE9E">
      <w:pPr>
        <w:tabs>
          <w:tab w:val="left" w:pos="0"/>
        </w:tabs>
        <w:ind w:firstLine="482"/>
        <w:rPr>
          <w:rFonts w:ascii="宋体" w:hAnsi="宋体"/>
          <w:bCs/>
          <w:sz w:val="24"/>
          <w:szCs w:val="24"/>
        </w:rPr>
      </w:pPr>
      <w:r>
        <w:rPr>
          <w:sz w:val="24"/>
          <w:szCs w:val="28"/>
        </w:rPr>
        <w:br w:type="page" w:clear="all"/>
      </w:r>
      <w:r>
        <w:rPr>
          <w:rFonts w:hint="eastAsia" w:ascii="宋体" w:hAnsi="宋体"/>
          <w:bCs/>
          <w:sz w:val="24"/>
          <w:szCs w:val="24"/>
        </w:rPr>
        <w:t>（十）具备履行合同所必需的设备和专业技术能力的书面声明（格式）</w:t>
      </w:r>
    </w:p>
    <w:p w14:paraId="761A0C91">
      <w:pPr>
        <w:spacing w:line="460" w:lineRule="exact"/>
        <w:ind w:firstLine="600"/>
        <w:jc w:val="center"/>
        <w:rPr>
          <w:b/>
          <w:bCs/>
          <w:sz w:val="30"/>
          <w:szCs w:val="30"/>
        </w:rPr>
      </w:pPr>
    </w:p>
    <w:p w14:paraId="60610737">
      <w:pPr>
        <w:spacing w:line="460" w:lineRule="exact"/>
        <w:jc w:val="center"/>
        <w:rPr>
          <w:b/>
          <w:bCs/>
          <w:sz w:val="30"/>
          <w:szCs w:val="30"/>
        </w:rPr>
      </w:pPr>
      <w:r>
        <w:rPr>
          <w:rFonts w:hint="eastAsia"/>
          <w:b/>
          <w:bCs/>
          <w:sz w:val="30"/>
          <w:szCs w:val="30"/>
        </w:rPr>
        <w:t>具备履行合同所必需的设备和专业技术能力的书面声明</w:t>
      </w:r>
    </w:p>
    <w:p w14:paraId="055EC298">
      <w:pPr>
        <w:spacing w:line="460" w:lineRule="exact"/>
        <w:ind w:firstLine="640"/>
        <w:jc w:val="center"/>
        <w:rPr>
          <w:b/>
          <w:sz w:val="32"/>
          <w:szCs w:val="32"/>
        </w:rPr>
      </w:pPr>
    </w:p>
    <w:p w14:paraId="1F5BED21">
      <w:pPr>
        <w:spacing w:line="460" w:lineRule="exact"/>
        <w:ind w:firstLine="482"/>
        <w:rPr>
          <w:bCs/>
          <w:sz w:val="24"/>
          <w:szCs w:val="22"/>
        </w:rPr>
      </w:pPr>
      <w:r>
        <w:rPr>
          <w:bCs/>
          <w:sz w:val="24"/>
          <w:szCs w:val="22"/>
        </w:rPr>
        <w:t>我单位郑重声明：我单位具备履行本项采购合同所必需的设备和专业技术能力，为履行本项采购合同我</w:t>
      </w:r>
      <w:r>
        <w:rPr>
          <w:rFonts w:hint="eastAsia"/>
          <w:bCs/>
          <w:sz w:val="24"/>
          <w:szCs w:val="22"/>
        </w:rPr>
        <w:t>单位</w:t>
      </w:r>
      <w:r>
        <w:rPr>
          <w:bCs/>
          <w:sz w:val="24"/>
          <w:szCs w:val="22"/>
        </w:rPr>
        <w:t>具备如下主要设备和主要专业技术能力：</w:t>
      </w:r>
    </w:p>
    <w:p w14:paraId="24A4CF66">
      <w:pPr>
        <w:spacing w:line="460" w:lineRule="exact"/>
        <w:ind w:firstLine="482"/>
        <w:rPr>
          <w:bCs/>
          <w:sz w:val="24"/>
          <w:szCs w:val="22"/>
        </w:rPr>
      </w:pPr>
      <w:r>
        <w:rPr>
          <w:bCs/>
          <w:sz w:val="24"/>
          <w:szCs w:val="22"/>
        </w:rPr>
        <w:t>主要设备有：</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w:t>
      </w:r>
    </w:p>
    <w:p w14:paraId="61B54FAC">
      <w:pPr>
        <w:spacing w:line="460" w:lineRule="exact"/>
        <w:ind w:firstLine="482"/>
        <w:rPr>
          <w:bCs/>
          <w:sz w:val="24"/>
          <w:szCs w:val="22"/>
        </w:rPr>
      </w:pPr>
      <w:r>
        <w:rPr>
          <w:bCs/>
          <w:sz w:val="24"/>
          <w:szCs w:val="22"/>
        </w:rPr>
        <w:t>主要专业技术能力有：</w:t>
      </w:r>
      <w:r>
        <w:rPr>
          <w:rFonts w:hint="eastAsia"/>
          <w:bCs/>
          <w:sz w:val="24"/>
          <w:szCs w:val="22"/>
        </w:rPr>
        <w:t xml:space="preserve"> </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w:t>
      </w:r>
    </w:p>
    <w:p w14:paraId="03BE6E9A">
      <w:pPr>
        <w:spacing w:line="460" w:lineRule="exact"/>
        <w:ind w:firstLine="482"/>
        <w:rPr>
          <w:bCs/>
          <w:sz w:val="24"/>
          <w:szCs w:val="22"/>
        </w:rPr>
      </w:pPr>
      <w:r>
        <w:rPr>
          <w:bCs/>
          <w:sz w:val="24"/>
          <w:szCs w:val="22"/>
        </w:rPr>
        <w:t xml:space="preserve">                                    </w:t>
      </w:r>
    </w:p>
    <w:p w14:paraId="3BA5B9C0">
      <w:pPr>
        <w:spacing w:line="460" w:lineRule="exact"/>
        <w:ind w:firstLine="482"/>
        <w:rPr>
          <w:bCs/>
          <w:sz w:val="24"/>
          <w:szCs w:val="22"/>
        </w:rPr>
      </w:pPr>
    </w:p>
    <w:p w14:paraId="5FD3D03E">
      <w:pPr>
        <w:spacing w:line="460" w:lineRule="exact"/>
        <w:ind w:firstLine="482"/>
        <w:rPr>
          <w:bCs/>
          <w:sz w:val="24"/>
          <w:szCs w:val="22"/>
        </w:rPr>
      </w:pPr>
    </w:p>
    <w:p w14:paraId="5BE8BE07">
      <w:pPr>
        <w:spacing w:line="360" w:lineRule="auto"/>
        <w:ind w:firstLine="482"/>
        <w:rPr>
          <w:sz w:val="24"/>
          <w:szCs w:val="28"/>
        </w:rPr>
      </w:pPr>
      <w:r>
        <w:rPr>
          <w:sz w:val="24"/>
          <w:szCs w:val="28"/>
        </w:rPr>
        <w:t>单位名称（公章）：</w:t>
      </w:r>
      <w:r>
        <w:rPr>
          <w:sz w:val="24"/>
          <w:szCs w:val="28"/>
          <w:u w:val="single"/>
        </w:rPr>
        <w:t xml:space="preserve">                            </w:t>
      </w:r>
    </w:p>
    <w:p w14:paraId="0ACEF4C7">
      <w:pPr>
        <w:spacing w:line="360" w:lineRule="auto"/>
        <w:ind w:firstLine="482"/>
        <w:rPr>
          <w:sz w:val="24"/>
          <w:szCs w:val="28"/>
        </w:rPr>
      </w:pPr>
      <w:r>
        <w:rPr>
          <w:sz w:val="24"/>
          <w:szCs w:val="28"/>
        </w:rPr>
        <w:t>法定代表人（签名或盖章）：</w:t>
      </w:r>
      <w:r>
        <w:rPr>
          <w:sz w:val="24"/>
          <w:szCs w:val="28"/>
          <w:u w:val="single"/>
        </w:rPr>
        <w:t xml:space="preserve">                    </w:t>
      </w:r>
    </w:p>
    <w:p w14:paraId="40912ECA">
      <w:pPr>
        <w:spacing w:line="580" w:lineRule="exact"/>
        <w:ind w:firstLine="482"/>
        <w:jc w:val="right"/>
        <w:rPr>
          <w:rFonts w:ascii="宋体" w:hAnsi="宋体"/>
          <w:bCs/>
          <w:sz w:val="24"/>
          <w:szCs w:val="24"/>
        </w:rPr>
      </w:pPr>
      <w:r>
        <w:rPr>
          <w:sz w:val="24"/>
          <w:szCs w:val="28"/>
          <w:u w:val="single"/>
        </w:rPr>
        <w:t xml:space="preserve">      </w:t>
      </w:r>
      <w:r>
        <w:rPr>
          <w:sz w:val="24"/>
          <w:szCs w:val="28"/>
        </w:rPr>
        <w:t>年</w:t>
      </w:r>
      <w:r>
        <w:rPr>
          <w:sz w:val="24"/>
          <w:szCs w:val="28"/>
          <w:u w:val="single"/>
        </w:rPr>
        <w:t xml:space="preserve">    </w:t>
      </w:r>
      <w:r>
        <w:rPr>
          <w:sz w:val="24"/>
          <w:szCs w:val="28"/>
        </w:rPr>
        <w:t>月</w:t>
      </w:r>
      <w:r>
        <w:rPr>
          <w:sz w:val="24"/>
          <w:szCs w:val="28"/>
          <w:u w:val="single"/>
        </w:rPr>
        <w:t xml:space="preserve">    </w:t>
      </w:r>
      <w:r>
        <w:rPr>
          <w:sz w:val="24"/>
          <w:szCs w:val="28"/>
        </w:rPr>
        <w:t>日</w:t>
      </w:r>
    </w:p>
    <w:p w14:paraId="1CBCD393">
      <w:pPr>
        <w:widowControl/>
        <w:ind w:firstLine="482"/>
        <w:jc w:val="left"/>
        <w:rPr>
          <w:rFonts w:ascii="宋体" w:hAnsi="宋体"/>
          <w:bCs/>
          <w:sz w:val="24"/>
          <w:szCs w:val="24"/>
        </w:rPr>
      </w:pPr>
      <w:r>
        <w:rPr>
          <w:rFonts w:ascii="宋体" w:hAnsi="宋体"/>
          <w:bCs/>
          <w:sz w:val="24"/>
          <w:szCs w:val="24"/>
        </w:rPr>
        <w:br w:type="page" w:clear="all"/>
      </w:r>
    </w:p>
    <w:p w14:paraId="130D803A">
      <w:pPr>
        <w:ind w:firstLine="482"/>
        <w:jc w:val="left"/>
        <w:rPr>
          <w:rFonts w:ascii="宋体" w:hAnsi="宋体"/>
          <w:bCs/>
          <w:sz w:val="24"/>
          <w:szCs w:val="24"/>
        </w:rPr>
      </w:pPr>
      <w:bookmarkStart w:id="182" w:name="_Toc98277387"/>
      <w:bookmarkStart w:id="183" w:name="_Toc36830602"/>
      <w:bookmarkStart w:id="184" w:name="_Toc116946366"/>
      <w:r>
        <w:rPr>
          <w:rFonts w:hint="eastAsia" w:ascii="宋体" w:hAnsi="宋体"/>
          <w:bCs/>
          <w:sz w:val="24"/>
          <w:szCs w:val="24"/>
        </w:rPr>
        <w:t>（十一）中标包优先顺序承诺函（格式）</w:t>
      </w:r>
    </w:p>
    <w:p w14:paraId="07FCF209">
      <w:pPr>
        <w:ind w:firstLine="562"/>
        <w:jc w:val="center"/>
        <w:rPr>
          <w:rFonts w:ascii="宋体" w:hAnsi="宋体"/>
          <w:bCs/>
          <w:sz w:val="28"/>
          <w:szCs w:val="28"/>
        </w:rPr>
      </w:pPr>
    </w:p>
    <w:p w14:paraId="0DDE0942">
      <w:pPr>
        <w:jc w:val="center"/>
        <w:rPr>
          <w:rFonts w:ascii="宋体" w:hAnsi="宋体"/>
          <w:b/>
          <w:sz w:val="28"/>
          <w:szCs w:val="28"/>
        </w:rPr>
      </w:pPr>
      <w:r>
        <w:rPr>
          <w:rFonts w:hint="eastAsia" w:ascii="宋体" w:hAnsi="宋体"/>
          <w:b/>
          <w:sz w:val="28"/>
          <w:szCs w:val="28"/>
        </w:rPr>
        <w:t>中标包优先顺序承诺函</w:t>
      </w:r>
    </w:p>
    <w:p w14:paraId="1A15CF1E">
      <w:pPr>
        <w:ind w:firstLine="482"/>
        <w:rPr>
          <w:rFonts w:ascii="宋体" w:hAnsi="宋体"/>
          <w:sz w:val="24"/>
          <w:szCs w:val="24"/>
        </w:rPr>
      </w:pPr>
    </w:p>
    <w:p w14:paraId="51B776D5">
      <w:pPr>
        <w:ind w:firstLine="482"/>
        <w:rPr>
          <w:rFonts w:ascii="宋体" w:hAnsi="宋体"/>
          <w:sz w:val="24"/>
          <w:szCs w:val="24"/>
          <w:u w:val="single"/>
        </w:rPr>
      </w:pPr>
      <w:r>
        <w:rPr>
          <w:rFonts w:hint="eastAsia" w:ascii="宋体" w:hAnsi="宋体"/>
          <w:sz w:val="24"/>
          <w:szCs w:val="24"/>
        </w:rPr>
        <w:t>致：</w:t>
      </w:r>
      <w:r>
        <w:rPr>
          <w:rFonts w:hint="eastAsia" w:ascii="宋体" w:hAnsi="宋体"/>
          <w:b/>
          <w:bCs/>
          <w:sz w:val="24"/>
          <w:szCs w:val="24"/>
          <w:u w:val="single"/>
        </w:rPr>
        <w:t>无锡市梁溪区图书馆</w:t>
      </w:r>
    </w:p>
    <w:p w14:paraId="0656A76B">
      <w:pPr>
        <w:spacing w:line="440" w:lineRule="exact"/>
        <w:ind w:firstLine="482"/>
        <w:rPr>
          <w:rFonts w:ascii="宋体" w:hAnsi="宋体"/>
          <w:sz w:val="24"/>
          <w:szCs w:val="24"/>
        </w:rPr>
      </w:pPr>
      <w:r>
        <w:rPr>
          <w:rFonts w:hint="eastAsia" w:ascii="宋体" w:hAnsi="宋体" w:cs="宋体"/>
          <w:sz w:val="24"/>
          <w:szCs w:val="24"/>
        </w:rPr>
        <w:t>（1）</w:t>
      </w:r>
      <w:r>
        <w:rPr>
          <w:rFonts w:hint="eastAsia" w:ascii="宋体" w:hAnsi="宋体"/>
          <w:sz w:val="24"/>
          <w:szCs w:val="24"/>
        </w:rPr>
        <w:t>我公司充分理解本次采购的</w:t>
      </w:r>
      <w:r>
        <w:rPr>
          <w:rFonts w:hint="eastAsia" w:ascii="宋体" w:hAnsi="宋体"/>
          <w:b/>
          <w:bCs/>
          <w:sz w:val="24"/>
          <w:szCs w:val="24"/>
          <w:u w:val="single"/>
          <w:lang w:eastAsia="zh-CN"/>
        </w:rPr>
        <w:t>无锡市梁溪区图书馆2025年度图书采购项目</w:t>
      </w:r>
      <w:r>
        <w:rPr>
          <w:rFonts w:hint="eastAsia" w:ascii="宋体" w:hAnsi="宋体"/>
          <w:sz w:val="24"/>
          <w:szCs w:val="24"/>
        </w:rPr>
        <w:t>共分两个包，投标供应商对两个包均可投标，但最多只能中标一个包的要求，将按照投标供应商承诺的中标包优先顺序确定中标包，并放弃对这方面有不明或误解的权利。</w:t>
      </w:r>
    </w:p>
    <w:p w14:paraId="456165C6">
      <w:pPr>
        <w:spacing w:line="440" w:lineRule="exact"/>
        <w:ind w:firstLine="482"/>
        <w:rPr>
          <w:rFonts w:ascii="宋体" w:hAnsi="宋体"/>
          <w:sz w:val="24"/>
          <w:szCs w:val="24"/>
        </w:rPr>
      </w:pPr>
      <w:r>
        <w:rPr>
          <w:rFonts w:hint="eastAsia" w:ascii="宋体" w:hAnsi="宋体"/>
          <w:sz w:val="24"/>
          <w:szCs w:val="24"/>
        </w:rPr>
        <w:t>（2）如经评审两个包均为第一名时，按投标供应商承诺的优先顺序，选择排列于前的包中标，另一个包无条件放弃中标权，该包按综合得分排序名次顺延中标候选人。</w:t>
      </w:r>
    </w:p>
    <w:tbl>
      <w:tblPr>
        <w:tblStyle w:val="66"/>
        <w:tblW w:w="9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4"/>
        <w:gridCol w:w="7752"/>
      </w:tblGrid>
      <w:tr w14:paraId="5EEA3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824" w:type="dxa"/>
            <w:vAlign w:val="center"/>
          </w:tcPr>
          <w:p w14:paraId="448A35B8">
            <w:pPr>
              <w:jc w:val="center"/>
              <w:rPr>
                <w:rFonts w:ascii="宋体" w:hAnsi="宋体"/>
                <w:sz w:val="24"/>
                <w:szCs w:val="24"/>
              </w:rPr>
            </w:pPr>
            <w:r>
              <w:rPr>
                <w:rFonts w:hint="eastAsia" w:ascii="宋体" w:hAnsi="宋体"/>
                <w:sz w:val="24"/>
                <w:szCs w:val="24"/>
              </w:rPr>
              <w:t>中标优先顺序</w:t>
            </w:r>
          </w:p>
        </w:tc>
        <w:tc>
          <w:tcPr>
            <w:tcW w:w="7752" w:type="dxa"/>
            <w:vAlign w:val="center"/>
          </w:tcPr>
          <w:p w14:paraId="053BB70D">
            <w:pPr>
              <w:jc w:val="center"/>
              <w:rPr>
                <w:rFonts w:ascii="宋体" w:hAnsi="宋体"/>
                <w:sz w:val="24"/>
                <w:szCs w:val="24"/>
              </w:rPr>
            </w:pPr>
            <w:r>
              <w:rPr>
                <w:rFonts w:hint="eastAsia" w:ascii="宋体" w:hAnsi="宋体"/>
                <w:sz w:val="24"/>
                <w:szCs w:val="24"/>
              </w:rPr>
              <w:t>包名称</w:t>
            </w:r>
          </w:p>
        </w:tc>
      </w:tr>
      <w:tr w14:paraId="1AD7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824" w:type="dxa"/>
            <w:vAlign w:val="center"/>
          </w:tcPr>
          <w:p w14:paraId="59DCD29C">
            <w:pPr>
              <w:jc w:val="center"/>
              <w:rPr>
                <w:rFonts w:ascii="宋体" w:hAnsi="宋体"/>
                <w:sz w:val="24"/>
                <w:szCs w:val="24"/>
              </w:rPr>
            </w:pPr>
            <w:r>
              <w:rPr>
                <w:rFonts w:hint="eastAsia" w:ascii="宋体" w:hAnsi="宋体"/>
                <w:sz w:val="24"/>
                <w:szCs w:val="24"/>
              </w:rPr>
              <w:t>1</w:t>
            </w:r>
          </w:p>
        </w:tc>
        <w:tc>
          <w:tcPr>
            <w:tcW w:w="7752" w:type="dxa"/>
            <w:vAlign w:val="center"/>
          </w:tcPr>
          <w:p w14:paraId="0788815E">
            <w:pPr>
              <w:ind w:firstLine="482"/>
              <w:jc w:val="center"/>
              <w:rPr>
                <w:rFonts w:ascii="宋体" w:hAnsi="宋体"/>
                <w:sz w:val="24"/>
                <w:szCs w:val="24"/>
              </w:rPr>
            </w:pPr>
          </w:p>
        </w:tc>
      </w:tr>
      <w:tr w14:paraId="3795D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824" w:type="dxa"/>
            <w:vAlign w:val="center"/>
          </w:tcPr>
          <w:p w14:paraId="5F08EF52">
            <w:pPr>
              <w:jc w:val="center"/>
              <w:rPr>
                <w:rFonts w:ascii="宋体" w:hAnsi="宋体"/>
                <w:sz w:val="24"/>
                <w:szCs w:val="24"/>
              </w:rPr>
            </w:pPr>
            <w:r>
              <w:rPr>
                <w:rFonts w:hint="eastAsia" w:ascii="宋体" w:hAnsi="宋体"/>
                <w:sz w:val="24"/>
                <w:szCs w:val="24"/>
              </w:rPr>
              <w:t>2</w:t>
            </w:r>
          </w:p>
        </w:tc>
        <w:tc>
          <w:tcPr>
            <w:tcW w:w="7752" w:type="dxa"/>
            <w:vAlign w:val="center"/>
          </w:tcPr>
          <w:p w14:paraId="74D201A4">
            <w:pPr>
              <w:ind w:firstLine="482"/>
              <w:jc w:val="center"/>
              <w:rPr>
                <w:rFonts w:ascii="宋体" w:hAnsi="宋体"/>
                <w:sz w:val="24"/>
                <w:szCs w:val="24"/>
              </w:rPr>
            </w:pPr>
          </w:p>
        </w:tc>
      </w:tr>
    </w:tbl>
    <w:p w14:paraId="0B51DC4A">
      <w:pPr>
        <w:ind w:firstLine="482"/>
        <w:rPr>
          <w:rFonts w:ascii="宋体" w:hAnsi="宋体"/>
          <w:sz w:val="24"/>
          <w:szCs w:val="24"/>
        </w:rPr>
      </w:pPr>
    </w:p>
    <w:p w14:paraId="5E7CC26C">
      <w:pPr>
        <w:ind w:firstLine="482"/>
        <w:rPr>
          <w:rFonts w:ascii="宋体" w:hAnsi="宋体"/>
          <w:sz w:val="24"/>
          <w:szCs w:val="24"/>
        </w:rPr>
      </w:pPr>
      <w:r>
        <w:rPr>
          <w:rFonts w:hint="eastAsia" w:ascii="宋体" w:hAnsi="宋体"/>
          <w:sz w:val="24"/>
          <w:szCs w:val="24"/>
        </w:rPr>
        <w:t>注：投标文件中两个包的中标包优先顺序须相同，否则视为无效。</w:t>
      </w:r>
    </w:p>
    <w:p w14:paraId="733B8445">
      <w:pPr>
        <w:ind w:firstLine="482"/>
        <w:rPr>
          <w:rFonts w:ascii="宋体" w:hAnsi="宋体"/>
          <w:sz w:val="24"/>
          <w:szCs w:val="24"/>
        </w:rPr>
      </w:pPr>
    </w:p>
    <w:p w14:paraId="4D4E3F81">
      <w:pPr>
        <w:ind w:firstLine="482"/>
        <w:rPr>
          <w:rFonts w:ascii="宋体" w:hAnsi="宋体"/>
          <w:bCs/>
          <w:sz w:val="24"/>
          <w:szCs w:val="24"/>
        </w:rPr>
      </w:pPr>
    </w:p>
    <w:p w14:paraId="4DE71C31">
      <w:pPr>
        <w:spacing w:before="240" w:line="360" w:lineRule="auto"/>
        <w:ind w:right="1200" w:firstLine="482"/>
        <w:jc w:val="right"/>
        <w:rPr>
          <w:rFonts w:ascii="宋体" w:hAnsi="宋体"/>
          <w:sz w:val="24"/>
          <w:szCs w:val="24"/>
        </w:rPr>
      </w:pPr>
      <w:r>
        <w:rPr>
          <w:rFonts w:hint="eastAsia" w:ascii="宋体" w:hAnsi="宋体"/>
          <w:sz w:val="24"/>
          <w:szCs w:val="24"/>
        </w:rPr>
        <w:t>投标供应商：（公章）</w:t>
      </w:r>
    </w:p>
    <w:p w14:paraId="363165F5">
      <w:pPr>
        <w:spacing w:before="240" w:line="360" w:lineRule="auto"/>
        <w:ind w:firstLine="482"/>
        <w:jc w:val="right"/>
        <w:rPr>
          <w:rFonts w:ascii="宋体" w:hAnsi="宋体"/>
          <w:sz w:val="24"/>
          <w:szCs w:val="24"/>
        </w:rPr>
      </w:pPr>
      <w:r>
        <w:rPr>
          <w:rFonts w:ascii="宋体" w:hAnsi="宋体"/>
          <w:sz w:val="24"/>
          <w:szCs w:val="24"/>
        </w:rPr>
        <w:t>法定代表人</w:t>
      </w:r>
      <w:r>
        <w:rPr>
          <w:rFonts w:hint="eastAsia" w:ascii="宋体" w:hAnsi="宋体"/>
          <w:sz w:val="24"/>
          <w:szCs w:val="24"/>
        </w:rPr>
        <w:t>或被授权代表</w:t>
      </w:r>
      <w:r>
        <w:rPr>
          <w:rFonts w:ascii="宋体" w:hAnsi="宋体"/>
          <w:sz w:val="24"/>
          <w:szCs w:val="24"/>
        </w:rPr>
        <w:t>：（签字</w:t>
      </w:r>
      <w:r>
        <w:rPr>
          <w:rFonts w:hint="eastAsia" w:ascii="宋体" w:hAnsi="宋体"/>
          <w:sz w:val="24"/>
          <w:szCs w:val="24"/>
        </w:rPr>
        <w:t>或盖章</w:t>
      </w:r>
      <w:r>
        <w:rPr>
          <w:rFonts w:ascii="宋体" w:hAnsi="宋体"/>
          <w:sz w:val="24"/>
          <w:szCs w:val="24"/>
        </w:rPr>
        <w:t>）</w:t>
      </w:r>
    </w:p>
    <w:p w14:paraId="20213FE6">
      <w:pPr>
        <w:spacing w:before="240" w:line="360" w:lineRule="auto"/>
        <w:ind w:right="960" w:firstLine="482"/>
        <w:jc w:val="center"/>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年    月    日</w:t>
      </w:r>
    </w:p>
    <w:p w14:paraId="369D1081">
      <w:pPr>
        <w:pageBreakBefore/>
        <w:spacing w:line="500" w:lineRule="exact"/>
        <w:ind w:firstLine="482"/>
        <w:jc w:val="left"/>
        <w:outlineLvl w:val="0"/>
        <w:rPr>
          <w:rFonts w:ascii="宋体" w:hAnsi="宋体"/>
          <w:bCs/>
          <w:sz w:val="24"/>
          <w:szCs w:val="24"/>
        </w:rPr>
      </w:pPr>
      <w:r>
        <w:rPr>
          <w:rFonts w:hint="eastAsia" w:ascii="宋体" w:hAnsi="宋体"/>
          <w:bCs/>
          <w:sz w:val="24"/>
          <w:szCs w:val="24"/>
        </w:rPr>
        <w:t>（十二）（投标供应商）中小企业声明函（格式）</w:t>
      </w:r>
      <w:bookmarkEnd w:id="182"/>
      <w:bookmarkEnd w:id="183"/>
      <w:bookmarkEnd w:id="184"/>
    </w:p>
    <w:p w14:paraId="428EF64F">
      <w:pPr>
        <w:spacing w:line="360" w:lineRule="auto"/>
        <w:ind w:firstLine="562" w:firstLineChars="200"/>
        <w:jc w:val="center"/>
        <w:rPr>
          <w:rFonts w:ascii="宋体" w:hAnsi="宋体" w:cs="宋体"/>
          <w:b/>
          <w:bCs/>
          <w:kern w:val="2"/>
          <w:sz w:val="28"/>
          <w:szCs w:val="28"/>
        </w:rPr>
      </w:pPr>
      <w:bookmarkStart w:id="185" w:name="OLE_LINK13"/>
      <w:bookmarkStart w:id="186" w:name="_Toc116946367"/>
      <w:bookmarkStart w:id="187" w:name="_Toc98277388"/>
      <w:bookmarkStart w:id="188" w:name="_Toc36830603"/>
      <w:bookmarkStart w:id="189" w:name="OLE_LINK14"/>
    </w:p>
    <w:p w14:paraId="018C1F8D">
      <w:pPr>
        <w:spacing w:line="360" w:lineRule="auto"/>
        <w:jc w:val="center"/>
        <w:rPr>
          <w:rFonts w:ascii="宋体" w:hAnsi="宋体" w:cs="宋体"/>
          <w:b/>
          <w:bCs/>
          <w:kern w:val="2"/>
          <w:sz w:val="28"/>
          <w:szCs w:val="28"/>
        </w:rPr>
      </w:pPr>
      <w:r>
        <w:rPr>
          <w:rFonts w:hint="eastAsia" w:ascii="宋体" w:hAnsi="宋体" w:cs="宋体"/>
          <w:b/>
          <w:bCs/>
          <w:kern w:val="2"/>
          <w:sz w:val="28"/>
          <w:szCs w:val="28"/>
        </w:rPr>
        <w:t>中小企业声明函（货物）</w:t>
      </w:r>
    </w:p>
    <w:p w14:paraId="77A31872">
      <w:pPr>
        <w:spacing w:line="580" w:lineRule="exact"/>
        <w:ind w:firstLine="480" w:firstLineChars="200"/>
        <w:rPr>
          <w:rFonts w:ascii="宋体" w:hAnsi="宋体" w:cs="宋体"/>
          <w:bCs/>
          <w:kern w:val="2"/>
          <w:sz w:val="24"/>
          <w:szCs w:val="24"/>
        </w:rPr>
      </w:pPr>
      <w:r>
        <w:rPr>
          <w:rFonts w:hint="eastAsia" w:ascii="宋体" w:hAnsi="宋体" w:cs="宋体"/>
          <w:bCs/>
          <w:kern w:val="2"/>
          <w:sz w:val="24"/>
          <w:szCs w:val="24"/>
        </w:rPr>
        <w:t>本公司（联合体）郑重声明，根据《政府采购促进中小企业发展管理办法》（财库﹝2020﹞46 号）的规定，本公司 （联合体）参加</w:t>
      </w:r>
      <w:r>
        <w:rPr>
          <w:rFonts w:hint="eastAsia" w:ascii="宋体" w:hAnsi="宋体" w:cs="宋体"/>
          <w:bCs/>
          <w:kern w:val="2"/>
          <w:sz w:val="24"/>
          <w:szCs w:val="24"/>
          <w:u w:val="single"/>
        </w:rPr>
        <w:t>（单位名称）</w:t>
      </w:r>
      <w:r>
        <w:rPr>
          <w:rFonts w:hint="eastAsia" w:ascii="宋体" w:hAnsi="宋体" w:cs="宋体"/>
          <w:bCs/>
          <w:kern w:val="2"/>
          <w:sz w:val="24"/>
          <w:szCs w:val="24"/>
        </w:rPr>
        <w:t>的</w:t>
      </w:r>
      <w:r>
        <w:rPr>
          <w:rFonts w:hint="eastAsia" w:ascii="宋体" w:hAnsi="宋体" w:cs="宋体"/>
          <w:bCs/>
          <w:kern w:val="2"/>
          <w:sz w:val="24"/>
          <w:szCs w:val="24"/>
          <w:u w:val="single"/>
        </w:rPr>
        <w:t>（项目名称）</w:t>
      </w:r>
      <w:r>
        <w:rPr>
          <w:rFonts w:hint="eastAsia" w:ascii="宋体" w:hAnsi="宋体" w:cs="宋体"/>
          <w:bCs/>
          <w:kern w:val="2"/>
          <w:sz w:val="24"/>
          <w:szCs w:val="24"/>
        </w:rPr>
        <w:t>采购活动，提供的货物全部由符合政策要求的中小企业制造。相关企业 （含联合体中的中小企业、签订分包意向协议的中小企业）的具体情况如下：</w:t>
      </w:r>
    </w:p>
    <w:p w14:paraId="46EDBE68">
      <w:pPr>
        <w:spacing w:line="580" w:lineRule="exact"/>
        <w:ind w:firstLine="480" w:firstLineChars="200"/>
        <w:rPr>
          <w:rFonts w:ascii="宋体" w:hAnsi="宋体" w:cs="宋体"/>
          <w:bCs/>
          <w:kern w:val="2"/>
          <w:sz w:val="24"/>
          <w:szCs w:val="24"/>
        </w:rPr>
      </w:pPr>
      <w:r>
        <w:rPr>
          <w:rFonts w:hint="eastAsia" w:ascii="宋体" w:hAnsi="宋体" w:cs="宋体"/>
          <w:bCs/>
          <w:kern w:val="2"/>
          <w:sz w:val="24"/>
          <w:szCs w:val="24"/>
        </w:rPr>
        <w:t xml:space="preserve">1. </w:t>
      </w:r>
      <w:r>
        <w:rPr>
          <w:rFonts w:hint="eastAsia" w:ascii="宋体" w:hAnsi="宋体" w:cs="宋体"/>
          <w:bCs/>
          <w:kern w:val="2"/>
          <w:sz w:val="24"/>
          <w:szCs w:val="24"/>
          <w:u w:val="single"/>
        </w:rPr>
        <w:t xml:space="preserve">（标的名称） </w:t>
      </w:r>
      <w:r>
        <w:rPr>
          <w:rFonts w:hint="eastAsia" w:ascii="宋体" w:hAnsi="宋体" w:cs="宋体"/>
          <w:bCs/>
          <w:kern w:val="2"/>
          <w:sz w:val="24"/>
          <w:szCs w:val="24"/>
        </w:rPr>
        <w:t>，属于</w:t>
      </w:r>
      <w:r>
        <w:rPr>
          <w:rFonts w:hint="eastAsia" w:ascii="宋体" w:hAnsi="宋体" w:cs="宋体"/>
          <w:bCs/>
          <w:kern w:val="2"/>
          <w:sz w:val="24"/>
          <w:szCs w:val="24"/>
          <w:u w:val="single"/>
        </w:rPr>
        <w:t>（采购文件中明确的所属行业） 行业</w:t>
      </w:r>
      <w:r>
        <w:rPr>
          <w:rFonts w:hint="eastAsia" w:ascii="宋体" w:hAnsi="宋体" w:cs="宋体"/>
          <w:bCs/>
          <w:kern w:val="2"/>
          <w:sz w:val="24"/>
          <w:szCs w:val="24"/>
        </w:rPr>
        <w:t>；制造商为</w:t>
      </w:r>
      <w:r>
        <w:rPr>
          <w:rFonts w:hint="eastAsia" w:ascii="宋体" w:hAnsi="宋体" w:cs="宋体"/>
          <w:bCs/>
          <w:kern w:val="2"/>
          <w:sz w:val="24"/>
          <w:szCs w:val="24"/>
          <w:u w:val="single"/>
        </w:rPr>
        <w:t>（企业名称）</w:t>
      </w:r>
      <w:r>
        <w:rPr>
          <w:rFonts w:hint="eastAsia" w:ascii="宋体" w:hAnsi="宋体" w:cs="宋体"/>
          <w:bCs/>
          <w:kern w:val="2"/>
          <w:sz w:val="24"/>
          <w:szCs w:val="24"/>
        </w:rPr>
        <w:t>，从业人员</w:t>
      </w:r>
      <w:r>
        <w:rPr>
          <w:rFonts w:hint="eastAsia" w:ascii="宋体" w:hAnsi="宋体" w:cs="宋体"/>
          <w:bCs/>
          <w:kern w:val="2"/>
          <w:sz w:val="24"/>
          <w:szCs w:val="24"/>
          <w:u w:val="single"/>
        </w:rPr>
        <w:t xml:space="preserve">     </w:t>
      </w:r>
      <w:r>
        <w:rPr>
          <w:rFonts w:hint="eastAsia" w:ascii="宋体" w:hAnsi="宋体" w:cs="宋体"/>
          <w:bCs/>
          <w:kern w:val="2"/>
          <w:sz w:val="24"/>
          <w:szCs w:val="24"/>
        </w:rPr>
        <w:t>人，营业收入为</w:t>
      </w:r>
      <w:r>
        <w:rPr>
          <w:rFonts w:hint="eastAsia" w:ascii="宋体" w:hAnsi="宋体" w:cs="宋体"/>
          <w:bCs/>
          <w:kern w:val="2"/>
          <w:sz w:val="24"/>
          <w:szCs w:val="24"/>
          <w:u w:val="single"/>
        </w:rPr>
        <w:t xml:space="preserve">     </w:t>
      </w:r>
      <w:r>
        <w:rPr>
          <w:rFonts w:hint="eastAsia" w:ascii="宋体" w:hAnsi="宋体" w:cs="宋体"/>
          <w:bCs/>
          <w:kern w:val="2"/>
          <w:sz w:val="24"/>
          <w:szCs w:val="24"/>
        </w:rPr>
        <w:t>万元，资产总额为</w:t>
      </w:r>
      <w:r>
        <w:rPr>
          <w:rFonts w:hint="eastAsia" w:ascii="宋体" w:hAnsi="宋体" w:cs="宋体"/>
          <w:bCs/>
          <w:kern w:val="2"/>
          <w:sz w:val="24"/>
          <w:szCs w:val="24"/>
          <w:u w:val="single"/>
        </w:rPr>
        <w:t xml:space="preserve">      </w:t>
      </w:r>
      <w:r>
        <w:rPr>
          <w:rFonts w:hint="eastAsia" w:ascii="宋体" w:hAnsi="宋体" w:cs="宋体"/>
          <w:bCs/>
          <w:kern w:val="2"/>
          <w:sz w:val="24"/>
          <w:szCs w:val="24"/>
        </w:rPr>
        <w:t>万元，属于</w:t>
      </w:r>
      <w:r>
        <w:rPr>
          <w:rFonts w:hint="eastAsia" w:ascii="宋体" w:hAnsi="宋体" w:cs="宋体"/>
          <w:bCs/>
          <w:kern w:val="2"/>
          <w:sz w:val="24"/>
          <w:szCs w:val="24"/>
          <w:u w:val="single"/>
        </w:rPr>
        <w:t>（中型企业、小型企业、微型企业）</w:t>
      </w:r>
      <w:r>
        <w:rPr>
          <w:rFonts w:hint="eastAsia" w:ascii="宋体" w:hAnsi="宋体" w:cs="宋体"/>
          <w:bCs/>
          <w:kern w:val="2"/>
          <w:sz w:val="24"/>
          <w:szCs w:val="24"/>
        </w:rPr>
        <w:t>；</w:t>
      </w:r>
    </w:p>
    <w:p w14:paraId="29AE7DDD">
      <w:pPr>
        <w:spacing w:line="580" w:lineRule="exact"/>
        <w:ind w:firstLine="480" w:firstLineChars="200"/>
        <w:rPr>
          <w:rFonts w:ascii="宋体" w:hAnsi="宋体" w:cs="宋体"/>
          <w:bCs/>
          <w:kern w:val="2"/>
          <w:sz w:val="24"/>
          <w:szCs w:val="24"/>
        </w:rPr>
      </w:pPr>
      <w:r>
        <w:rPr>
          <w:rFonts w:hint="eastAsia" w:ascii="宋体" w:hAnsi="宋体" w:cs="宋体"/>
          <w:bCs/>
          <w:kern w:val="2"/>
          <w:sz w:val="24"/>
          <w:szCs w:val="24"/>
        </w:rPr>
        <w:t>2.</w:t>
      </w:r>
      <w:r>
        <w:rPr>
          <w:rFonts w:hint="eastAsia" w:ascii="宋体" w:hAnsi="宋体" w:cs="宋体"/>
          <w:bCs/>
          <w:kern w:val="2"/>
          <w:sz w:val="24"/>
          <w:szCs w:val="24"/>
          <w:u w:val="single"/>
        </w:rPr>
        <w:t xml:space="preserve"> （标的名称） </w:t>
      </w:r>
      <w:r>
        <w:rPr>
          <w:rFonts w:hint="eastAsia" w:ascii="宋体" w:hAnsi="宋体" w:cs="宋体"/>
          <w:bCs/>
          <w:kern w:val="2"/>
          <w:sz w:val="24"/>
          <w:szCs w:val="24"/>
        </w:rPr>
        <w:t>，属于</w:t>
      </w:r>
      <w:r>
        <w:rPr>
          <w:rFonts w:hint="eastAsia" w:ascii="宋体" w:hAnsi="宋体" w:cs="宋体"/>
          <w:bCs/>
          <w:kern w:val="2"/>
          <w:sz w:val="24"/>
          <w:szCs w:val="24"/>
          <w:u w:val="single"/>
        </w:rPr>
        <w:t>（采购文件中明确的所属行业） 行业</w:t>
      </w:r>
      <w:r>
        <w:rPr>
          <w:rFonts w:hint="eastAsia" w:ascii="宋体" w:hAnsi="宋体" w:cs="宋体"/>
          <w:bCs/>
          <w:kern w:val="2"/>
          <w:sz w:val="24"/>
          <w:szCs w:val="24"/>
        </w:rPr>
        <w:t>；制造商为</w:t>
      </w:r>
      <w:r>
        <w:rPr>
          <w:rFonts w:hint="eastAsia" w:ascii="宋体" w:hAnsi="宋体" w:cs="宋体"/>
          <w:bCs/>
          <w:kern w:val="2"/>
          <w:sz w:val="24"/>
          <w:szCs w:val="24"/>
          <w:u w:val="single"/>
        </w:rPr>
        <w:t>（企业名称）</w:t>
      </w:r>
      <w:r>
        <w:rPr>
          <w:rFonts w:hint="eastAsia" w:ascii="宋体" w:hAnsi="宋体" w:cs="宋体"/>
          <w:bCs/>
          <w:kern w:val="2"/>
          <w:sz w:val="24"/>
          <w:szCs w:val="24"/>
        </w:rPr>
        <w:t>，从业人员</w:t>
      </w:r>
      <w:r>
        <w:rPr>
          <w:rFonts w:hint="eastAsia" w:ascii="宋体" w:hAnsi="宋体" w:cs="宋体"/>
          <w:bCs/>
          <w:kern w:val="2"/>
          <w:sz w:val="24"/>
          <w:szCs w:val="24"/>
          <w:u w:val="single"/>
        </w:rPr>
        <w:t xml:space="preserve">     </w:t>
      </w:r>
      <w:r>
        <w:rPr>
          <w:rFonts w:hint="eastAsia" w:ascii="宋体" w:hAnsi="宋体" w:cs="宋体"/>
          <w:bCs/>
          <w:kern w:val="2"/>
          <w:sz w:val="24"/>
          <w:szCs w:val="24"/>
        </w:rPr>
        <w:t>人，营业收入为</w:t>
      </w:r>
      <w:r>
        <w:rPr>
          <w:rFonts w:hint="eastAsia" w:ascii="宋体" w:hAnsi="宋体" w:cs="宋体"/>
          <w:bCs/>
          <w:kern w:val="2"/>
          <w:sz w:val="24"/>
          <w:szCs w:val="24"/>
          <w:u w:val="single"/>
        </w:rPr>
        <w:t xml:space="preserve">     </w:t>
      </w:r>
      <w:r>
        <w:rPr>
          <w:rFonts w:hint="eastAsia" w:ascii="宋体" w:hAnsi="宋体" w:cs="宋体"/>
          <w:bCs/>
          <w:kern w:val="2"/>
          <w:sz w:val="24"/>
          <w:szCs w:val="24"/>
        </w:rPr>
        <w:t>万元，资产总额为</w:t>
      </w:r>
      <w:r>
        <w:rPr>
          <w:rFonts w:hint="eastAsia" w:ascii="宋体" w:hAnsi="宋体" w:cs="宋体"/>
          <w:bCs/>
          <w:kern w:val="2"/>
          <w:sz w:val="24"/>
          <w:szCs w:val="24"/>
          <w:u w:val="single"/>
        </w:rPr>
        <w:t xml:space="preserve">      </w:t>
      </w:r>
      <w:r>
        <w:rPr>
          <w:rFonts w:hint="eastAsia" w:ascii="宋体" w:hAnsi="宋体" w:cs="宋体"/>
          <w:bCs/>
          <w:kern w:val="2"/>
          <w:sz w:val="24"/>
          <w:szCs w:val="24"/>
        </w:rPr>
        <w:t>万元，属于</w:t>
      </w:r>
      <w:r>
        <w:rPr>
          <w:rFonts w:hint="eastAsia" w:ascii="宋体" w:hAnsi="宋体" w:cs="宋体"/>
          <w:bCs/>
          <w:kern w:val="2"/>
          <w:sz w:val="24"/>
          <w:szCs w:val="24"/>
          <w:u w:val="single"/>
        </w:rPr>
        <w:t>（中型企业、小型企业、微型企业）</w:t>
      </w:r>
      <w:r>
        <w:rPr>
          <w:rFonts w:hint="eastAsia" w:ascii="宋体" w:hAnsi="宋体" w:cs="宋体"/>
          <w:bCs/>
          <w:kern w:val="2"/>
          <w:sz w:val="24"/>
          <w:szCs w:val="24"/>
        </w:rPr>
        <w:t>；</w:t>
      </w:r>
    </w:p>
    <w:p w14:paraId="261F5836">
      <w:pPr>
        <w:spacing w:line="580" w:lineRule="exact"/>
        <w:ind w:firstLine="480" w:firstLineChars="200"/>
        <w:rPr>
          <w:rFonts w:ascii="宋体" w:hAnsi="宋体" w:cs="宋体"/>
          <w:bCs/>
          <w:kern w:val="2"/>
          <w:sz w:val="24"/>
          <w:szCs w:val="24"/>
        </w:rPr>
      </w:pPr>
      <w:r>
        <w:rPr>
          <w:rFonts w:hint="eastAsia" w:ascii="宋体" w:hAnsi="宋体" w:cs="宋体"/>
          <w:bCs/>
          <w:kern w:val="2"/>
          <w:sz w:val="24"/>
          <w:szCs w:val="24"/>
        </w:rPr>
        <w:t>……</w:t>
      </w:r>
    </w:p>
    <w:p w14:paraId="1B87C9B0">
      <w:pPr>
        <w:spacing w:line="580" w:lineRule="exact"/>
        <w:ind w:firstLine="480" w:firstLineChars="200"/>
        <w:rPr>
          <w:rFonts w:ascii="宋体" w:hAnsi="宋体" w:cs="宋体"/>
          <w:bCs/>
          <w:kern w:val="2"/>
          <w:sz w:val="24"/>
          <w:szCs w:val="24"/>
        </w:rPr>
      </w:pPr>
      <w:r>
        <w:rPr>
          <w:rFonts w:hint="eastAsia" w:ascii="宋体" w:hAnsi="宋体" w:cs="宋体"/>
          <w:bCs/>
          <w:kern w:val="2"/>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p>
    <w:p w14:paraId="43513603">
      <w:pPr>
        <w:spacing w:line="360" w:lineRule="auto"/>
        <w:ind w:firstLine="482"/>
        <w:rPr>
          <w:rFonts w:ascii="宋体" w:hAnsi="宋体" w:cs="宋体"/>
          <w:bCs/>
          <w:kern w:val="2"/>
          <w:sz w:val="24"/>
          <w:szCs w:val="24"/>
        </w:rPr>
      </w:pPr>
    </w:p>
    <w:p w14:paraId="1D91D919">
      <w:pPr>
        <w:spacing w:line="360" w:lineRule="auto"/>
        <w:ind w:firstLine="4800" w:firstLineChars="2000"/>
        <w:rPr>
          <w:rFonts w:ascii="宋体" w:hAnsi="宋体" w:cs="宋体"/>
          <w:bCs/>
          <w:kern w:val="2"/>
          <w:sz w:val="24"/>
          <w:szCs w:val="24"/>
        </w:rPr>
      </w:pPr>
      <w:r>
        <w:rPr>
          <w:rFonts w:hint="eastAsia" w:ascii="宋体" w:hAnsi="宋体" w:cs="宋体"/>
          <w:bCs/>
          <w:kern w:val="2"/>
          <w:sz w:val="24"/>
          <w:szCs w:val="24"/>
        </w:rPr>
        <w:t>企业名称（盖章）：</w:t>
      </w:r>
    </w:p>
    <w:p w14:paraId="7F425CE9">
      <w:pPr>
        <w:spacing w:line="360" w:lineRule="auto"/>
        <w:ind w:firstLine="4800" w:firstLineChars="2000"/>
        <w:rPr>
          <w:rFonts w:ascii="宋体" w:hAnsi="宋体" w:cs="宋体"/>
          <w:bCs/>
          <w:kern w:val="2"/>
          <w:sz w:val="24"/>
          <w:szCs w:val="24"/>
        </w:rPr>
      </w:pPr>
      <w:r>
        <w:rPr>
          <w:rFonts w:hint="eastAsia" w:ascii="宋体" w:hAnsi="宋体" w:cs="宋体"/>
          <w:bCs/>
          <w:kern w:val="2"/>
          <w:sz w:val="24"/>
          <w:szCs w:val="24"/>
        </w:rPr>
        <w:t>日　　　　　　期：</w:t>
      </w:r>
    </w:p>
    <w:p w14:paraId="2FF345C4">
      <w:pPr>
        <w:spacing w:line="360" w:lineRule="auto"/>
        <w:rPr>
          <w:rFonts w:ascii="宋体" w:hAnsi="宋体" w:cs="宋体"/>
          <w:kern w:val="2"/>
        </w:rPr>
      </w:pPr>
      <w:r>
        <w:rPr>
          <w:rFonts w:hint="eastAsia" w:ascii="宋体" w:hAnsi="宋体" w:cs="宋体"/>
          <w:kern w:val="2"/>
        </w:rPr>
        <w:t>注：1.从业人员、营业收入、资产总额填报上一年度数据，无上一年度数据的新成立企业可不填报。</w:t>
      </w:r>
    </w:p>
    <w:p w14:paraId="22C83211">
      <w:pPr>
        <w:spacing w:line="360" w:lineRule="auto"/>
        <w:ind w:firstLine="420" w:firstLineChars="200"/>
        <w:rPr>
          <w:rFonts w:ascii="宋体" w:hAnsi="宋体" w:cs="宋体"/>
          <w:kern w:val="2"/>
        </w:rPr>
      </w:pPr>
      <w:r>
        <w:rPr>
          <w:rFonts w:hint="eastAsia" w:ascii="宋体" w:hAnsi="宋体" w:cs="宋体"/>
          <w:kern w:val="2"/>
        </w:rPr>
        <w:t>2.在货物采购项目中，供应商提供的货物既有中小企业制造货物，也有大型企业制造或物的，不享受本办法规定的中小企业扶持政策。</w:t>
      </w:r>
    </w:p>
    <w:p w14:paraId="7535830D">
      <w:pPr>
        <w:spacing w:line="360" w:lineRule="auto"/>
        <w:ind w:firstLine="420" w:firstLineChars="200"/>
        <w:rPr>
          <w:rFonts w:ascii="宋体" w:hAnsi="宋体" w:cs="宋体"/>
          <w:bCs/>
          <w:kern w:val="2"/>
          <w:sz w:val="24"/>
          <w:szCs w:val="24"/>
        </w:rPr>
      </w:pPr>
      <w:r>
        <w:rPr>
          <w:rFonts w:hint="eastAsia" w:ascii="宋体" w:hAnsi="宋体" w:cs="宋体"/>
          <w:kern w:val="2"/>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20F17180">
      <w:pPr>
        <w:pageBreakBefore/>
        <w:ind w:firstLine="482"/>
        <w:jc w:val="left"/>
        <w:outlineLvl w:val="0"/>
        <w:rPr>
          <w:rFonts w:ascii="宋体" w:hAnsi="宋体"/>
          <w:bCs/>
          <w:sz w:val="24"/>
          <w:szCs w:val="24"/>
        </w:rPr>
      </w:pPr>
      <w:r>
        <w:rPr>
          <w:rFonts w:hint="eastAsia" w:ascii="宋体" w:hAnsi="宋体"/>
          <w:bCs/>
          <w:sz w:val="24"/>
          <w:szCs w:val="24"/>
        </w:rPr>
        <w:t>（十三）（投标供应商）残疾人福利性单位声明函（格式）：</w:t>
      </w:r>
      <w:bookmarkEnd w:id="185"/>
      <w:bookmarkEnd w:id="186"/>
      <w:bookmarkEnd w:id="187"/>
      <w:bookmarkEnd w:id="188"/>
      <w:bookmarkEnd w:id="189"/>
    </w:p>
    <w:p w14:paraId="699C0501">
      <w:pPr>
        <w:spacing w:line="588" w:lineRule="exact"/>
        <w:ind w:firstLine="624"/>
        <w:rPr>
          <w:rFonts w:ascii="仿宋_GB2312" w:hAnsi="Calibri" w:eastAsia="仿宋_GB2312"/>
          <w:b/>
          <w:spacing w:val="6"/>
          <w:sz w:val="30"/>
          <w:szCs w:val="30"/>
        </w:rPr>
      </w:pPr>
    </w:p>
    <w:p w14:paraId="2178D879">
      <w:pPr>
        <w:jc w:val="center"/>
        <w:rPr>
          <w:rFonts w:ascii="黑体" w:hAnsi="Calibri" w:eastAsia="黑体"/>
          <w:bCs/>
          <w:sz w:val="28"/>
          <w:szCs w:val="28"/>
        </w:rPr>
      </w:pPr>
      <w:r>
        <w:rPr>
          <w:rFonts w:hint="eastAsia" w:ascii="黑体" w:hAnsi="Calibri" w:eastAsia="黑体"/>
          <w:bCs/>
          <w:sz w:val="28"/>
          <w:szCs w:val="28"/>
        </w:rPr>
        <w:t>残疾人福利性单位声明函</w:t>
      </w:r>
    </w:p>
    <w:p w14:paraId="34155D05">
      <w:pPr>
        <w:ind w:firstLine="562"/>
        <w:jc w:val="center"/>
        <w:rPr>
          <w:rFonts w:ascii="黑体" w:hAnsi="Calibri" w:eastAsia="黑体"/>
          <w:bCs/>
          <w:sz w:val="28"/>
          <w:szCs w:val="28"/>
        </w:rPr>
      </w:pPr>
    </w:p>
    <w:p w14:paraId="329E5219">
      <w:pPr>
        <w:spacing w:line="580" w:lineRule="exact"/>
        <w:ind w:firstLine="482"/>
        <w:rPr>
          <w:rFonts w:ascii="宋体" w:hAnsi="宋体"/>
          <w:bCs/>
          <w:sz w:val="24"/>
          <w:szCs w:val="24"/>
        </w:rPr>
      </w:pPr>
      <w:r>
        <w:rPr>
          <w:rFonts w:hint="eastAsia" w:ascii="宋体" w:hAnsi="宋体"/>
          <w:bCs/>
          <w:sz w:val="24"/>
          <w:szCs w:val="24"/>
        </w:rPr>
        <w:t>本单位郑重声明，根据《财政部 民政部 中国残疾人联合会关于促进残疾人就业政府采购政策的通知》（财库〔2017〕 141号）的规定，本单位为符合条件的残疾人福利性单位，且本单位参加______单位的______项目</w:t>
      </w:r>
      <w:r>
        <w:rPr>
          <w:rFonts w:ascii="宋体" w:hAnsi="宋体"/>
          <w:bCs/>
          <w:sz w:val="24"/>
          <w:szCs w:val="24"/>
          <w:u w:val="single"/>
        </w:rPr>
        <w:t xml:space="preserve">    </w:t>
      </w:r>
      <w:r>
        <w:rPr>
          <w:rFonts w:hint="eastAsia" w:ascii="宋体" w:hAnsi="宋体"/>
          <w:bCs/>
          <w:sz w:val="24"/>
          <w:szCs w:val="24"/>
          <w:u w:val="single"/>
        </w:rPr>
        <w:t>（包名称）</w:t>
      </w:r>
      <w:r>
        <w:rPr>
          <w:rFonts w:hint="eastAsia" w:ascii="宋体" w:hAnsi="宋体"/>
          <w:bCs/>
          <w:sz w:val="24"/>
          <w:szCs w:val="24"/>
        </w:rPr>
        <w:t>采购活动提供本单位制造的货物（由本单位承担工程/提供服务），或者提供其他残疾人福利性单位制造的货物（不包括使用非残疾人福利性单位注册商标的货物）。</w:t>
      </w:r>
    </w:p>
    <w:p w14:paraId="7EC05548">
      <w:pPr>
        <w:spacing w:line="580" w:lineRule="exact"/>
        <w:ind w:firstLine="482"/>
        <w:rPr>
          <w:rFonts w:ascii="宋体" w:hAnsi="宋体"/>
          <w:bCs/>
          <w:sz w:val="24"/>
          <w:szCs w:val="24"/>
        </w:rPr>
      </w:pPr>
      <w:r>
        <w:rPr>
          <w:rFonts w:hint="eastAsia" w:ascii="宋体" w:hAnsi="宋体"/>
          <w:bCs/>
          <w:sz w:val="24"/>
          <w:szCs w:val="24"/>
        </w:rPr>
        <w:t>本单位对上述声明的真实性负责。如有虚假，将依法承担相应责任。</w:t>
      </w:r>
    </w:p>
    <w:p w14:paraId="3394A0F2">
      <w:pPr>
        <w:spacing w:line="580" w:lineRule="exact"/>
        <w:ind w:firstLine="482"/>
        <w:rPr>
          <w:rFonts w:ascii="宋体" w:hAnsi="宋体"/>
          <w:bCs/>
          <w:sz w:val="24"/>
          <w:szCs w:val="24"/>
        </w:rPr>
      </w:pPr>
    </w:p>
    <w:p w14:paraId="67EF2C11">
      <w:pPr>
        <w:spacing w:line="580" w:lineRule="exact"/>
        <w:ind w:firstLine="482"/>
        <w:rPr>
          <w:rFonts w:ascii="宋体" w:hAnsi="宋体"/>
          <w:bCs/>
          <w:sz w:val="24"/>
          <w:szCs w:val="24"/>
        </w:rPr>
      </w:pPr>
    </w:p>
    <w:p w14:paraId="5D7A854E">
      <w:pPr>
        <w:spacing w:line="580" w:lineRule="exact"/>
        <w:ind w:firstLine="482"/>
        <w:rPr>
          <w:rFonts w:ascii="宋体" w:hAnsi="宋体"/>
          <w:bCs/>
          <w:sz w:val="24"/>
          <w:szCs w:val="24"/>
        </w:rPr>
      </w:pPr>
      <w:r>
        <w:rPr>
          <w:rFonts w:hint="eastAsia" w:ascii="宋体" w:hAnsi="宋体"/>
          <w:bCs/>
          <w:sz w:val="24"/>
          <w:szCs w:val="24"/>
        </w:rPr>
        <w:t>单位名称（盖章）：</w:t>
      </w:r>
    </w:p>
    <w:p w14:paraId="4058E836">
      <w:pPr>
        <w:spacing w:line="580" w:lineRule="exact"/>
        <w:ind w:firstLine="482"/>
        <w:rPr>
          <w:rFonts w:ascii="宋体" w:hAnsi="宋体"/>
          <w:bCs/>
          <w:sz w:val="24"/>
          <w:szCs w:val="24"/>
        </w:rPr>
      </w:pPr>
      <w:r>
        <w:rPr>
          <w:rFonts w:hint="eastAsia" w:ascii="宋体" w:hAnsi="宋体"/>
          <w:bCs/>
          <w:sz w:val="24"/>
          <w:szCs w:val="24"/>
        </w:rPr>
        <w:t>日  期：</w:t>
      </w:r>
    </w:p>
    <w:p w14:paraId="2DD14885">
      <w:pPr>
        <w:spacing w:line="580" w:lineRule="exact"/>
        <w:ind w:firstLine="480" w:firstLineChars="200"/>
        <w:rPr>
          <w:rFonts w:ascii="宋体" w:hAnsi="宋体"/>
          <w:bCs/>
          <w:sz w:val="24"/>
          <w:szCs w:val="24"/>
        </w:rPr>
      </w:pPr>
      <w:bookmarkStart w:id="190" w:name="_Hlk62691704"/>
      <w:r>
        <w:rPr>
          <w:rFonts w:hint="eastAsia" w:ascii="宋体" w:hAnsi="宋体"/>
          <w:bCs/>
          <w:sz w:val="24"/>
          <w:szCs w:val="24"/>
        </w:rPr>
        <w:t>（备注：1.供应商如不提供此声明函，价格将不做相应扣除。</w:t>
      </w:r>
      <w:r>
        <w:rPr>
          <w:rFonts w:ascii="宋体" w:hAnsi="宋体"/>
          <w:bCs/>
          <w:sz w:val="24"/>
          <w:szCs w:val="24"/>
        </w:rPr>
        <w:t>2.</w:t>
      </w:r>
      <w:r>
        <w:rPr>
          <w:rFonts w:hint="eastAsia" w:ascii="宋体" w:hAnsi="宋体"/>
          <w:bCs/>
          <w:sz w:val="24"/>
          <w:szCs w:val="24"/>
        </w:rPr>
        <w:t>中标供应商为残疾人福利单位的，此声明函将随中标结果同时公告，接受社会监督）</w:t>
      </w:r>
    </w:p>
    <w:bookmarkEnd w:id="190"/>
    <w:p w14:paraId="50D7D52E">
      <w:pPr>
        <w:spacing w:line="580" w:lineRule="exact"/>
        <w:ind w:firstLine="482"/>
        <w:rPr>
          <w:rFonts w:ascii="宋体" w:hAnsi="宋体"/>
          <w:bCs/>
          <w:sz w:val="24"/>
          <w:szCs w:val="24"/>
        </w:rPr>
      </w:pPr>
    </w:p>
    <w:p w14:paraId="031A2EC4">
      <w:pPr>
        <w:spacing w:line="360" w:lineRule="auto"/>
        <w:ind w:firstLine="482"/>
        <w:rPr>
          <w:rFonts w:ascii="宋体" w:hAnsi="Calibri"/>
          <w:sz w:val="24"/>
          <w:szCs w:val="24"/>
        </w:rPr>
      </w:pPr>
    </w:p>
    <w:p w14:paraId="1E80BBA5">
      <w:pPr>
        <w:widowControl/>
        <w:ind w:firstLine="482"/>
        <w:jc w:val="left"/>
        <w:rPr>
          <w:rFonts w:ascii="宋体" w:hAnsi="宋体"/>
          <w:bCs/>
          <w:sz w:val="24"/>
          <w:szCs w:val="24"/>
        </w:rPr>
      </w:pPr>
      <w:bookmarkStart w:id="191" w:name="_Toc36830604"/>
      <w:r>
        <w:rPr>
          <w:rFonts w:ascii="宋体" w:hAnsi="宋体"/>
          <w:bCs/>
          <w:sz w:val="24"/>
          <w:szCs w:val="24"/>
        </w:rPr>
        <w:br w:type="page" w:clear="all"/>
      </w:r>
    </w:p>
    <w:p w14:paraId="4BAB6363">
      <w:pPr>
        <w:pageBreakBefore/>
        <w:ind w:firstLine="482"/>
        <w:jc w:val="left"/>
        <w:outlineLvl w:val="0"/>
        <w:rPr>
          <w:rFonts w:ascii="宋体" w:hAnsi="宋体"/>
          <w:bCs/>
          <w:sz w:val="24"/>
          <w:szCs w:val="24"/>
        </w:rPr>
      </w:pPr>
      <w:bookmarkStart w:id="192" w:name="_Toc116946368"/>
      <w:bookmarkStart w:id="193" w:name="_Toc98277389"/>
      <w:r>
        <w:rPr>
          <w:rFonts w:hint="eastAsia" w:ascii="宋体" w:hAnsi="宋体"/>
          <w:bCs/>
          <w:sz w:val="24"/>
          <w:szCs w:val="24"/>
        </w:rPr>
        <w:t>（十四）（投标供应商）投标单位情况表（格式）</w:t>
      </w:r>
      <w:bookmarkEnd w:id="191"/>
      <w:bookmarkEnd w:id="192"/>
      <w:bookmarkEnd w:id="193"/>
    </w:p>
    <w:p w14:paraId="0910B186">
      <w:pPr>
        <w:pStyle w:val="15"/>
        <w:ind w:firstLine="482"/>
        <w:jc w:val="center"/>
        <w:rPr>
          <w:rFonts w:ascii="宋体"/>
          <w:b/>
          <w:sz w:val="24"/>
          <w:szCs w:val="24"/>
        </w:rPr>
      </w:pPr>
      <w:r>
        <w:rPr>
          <w:rFonts w:hint="eastAsia" w:ascii="宋体" w:hAnsi="宋体"/>
          <w:b/>
          <w:sz w:val="24"/>
          <w:szCs w:val="24"/>
        </w:rPr>
        <w:t>投标单位情况表</w:t>
      </w:r>
    </w:p>
    <w:p w14:paraId="60770C03">
      <w:pPr>
        <w:ind w:firstLine="442"/>
        <w:jc w:val="left"/>
        <w:rPr>
          <w:rFonts w:ascii="宋体"/>
          <w:szCs w:val="21"/>
        </w:rPr>
      </w:pPr>
      <w:r>
        <w:rPr>
          <w:rFonts w:hint="eastAsia" w:ascii="宋体" w:hAnsi="宋体"/>
          <w:szCs w:val="21"/>
        </w:rPr>
        <w:t>单位名称：（公章）</w:t>
      </w:r>
    </w:p>
    <w:tbl>
      <w:tblPr>
        <w:tblStyle w:val="66"/>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90"/>
        <w:gridCol w:w="1925"/>
        <w:gridCol w:w="1537"/>
        <w:gridCol w:w="3721"/>
      </w:tblGrid>
      <w:tr w14:paraId="27981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5214C0FB">
            <w:pPr>
              <w:spacing w:line="276" w:lineRule="auto"/>
              <w:jc w:val="left"/>
              <w:rPr>
                <w:rFonts w:ascii="宋体"/>
                <w:sz w:val="22"/>
                <w:szCs w:val="21"/>
              </w:rPr>
            </w:pPr>
            <w:r>
              <w:rPr>
                <w:rFonts w:hint="eastAsia" w:ascii="宋体" w:hAnsi="宋体"/>
                <w:sz w:val="22"/>
                <w:szCs w:val="21"/>
              </w:rPr>
              <w:t>法定代表人</w:t>
            </w:r>
          </w:p>
        </w:tc>
        <w:tc>
          <w:tcPr>
            <w:tcW w:w="1925" w:type="dxa"/>
          </w:tcPr>
          <w:p w14:paraId="013C3AA0">
            <w:pPr>
              <w:spacing w:line="276" w:lineRule="auto"/>
              <w:jc w:val="left"/>
              <w:rPr>
                <w:rFonts w:ascii="宋体"/>
                <w:sz w:val="22"/>
                <w:szCs w:val="21"/>
              </w:rPr>
            </w:pPr>
          </w:p>
        </w:tc>
        <w:tc>
          <w:tcPr>
            <w:tcW w:w="1537" w:type="dxa"/>
          </w:tcPr>
          <w:p w14:paraId="7EA1ACA4">
            <w:pPr>
              <w:spacing w:line="276" w:lineRule="auto"/>
              <w:jc w:val="left"/>
              <w:rPr>
                <w:rFonts w:ascii="宋体"/>
                <w:sz w:val="22"/>
                <w:szCs w:val="21"/>
              </w:rPr>
            </w:pPr>
            <w:r>
              <w:rPr>
                <w:rFonts w:hint="eastAsia" w:ascii="宋体" w:hAnsi="宋体"/>
                <w:sz w:val="22"/>
                <w:szCs w:val="21"/>
              </w:rPr>
              <w:t>成立日期</w:t>
            </w:r>
          </w:p>
        </w:tc>
        <w:tc>
          <w:tcPr>
            <w:tcW w:w="3721" w:type="dxa"/>
          </w:tcPr>
          <w:p w14:paraId="1B690957">
            <w:pPr>
              <w:spacing w:line="276" w:lineRule="auto"/>
              <w:jc w:val="left"/>
              <w:rPr>
                <w:rFonts w:ascii="宋体"/>
                <w:sz w:val="22"/>
                <w:szCs w:val="21"/>
              </w:rPr>
            </w:pPr>
          </w:p>
        </w:tc>
      </w:tr>
      <w:tr w14:paraId="45C20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10469244">
            <w:pPr>
              <w:spacing w:line="276" w:lineRule="auto"/>
              <w:jc w:val="left"/>
              <w:rPr>
                <w:rFonts w:ascii="宋体"/>
                <w:sz w:val="22"/>
                <w:szCs w:val="21"/>
              </w:rPr>
            </w:pPr>
            <w:r>
              <w:rPr>
                <w:rFonts w:hint="eastAsia" w:ascii="宋体" w:hAnsi="宋体"/>
                <w:sz w:val="22"/>
                <w:szCs w:val="21"/>
              </w:rPr>
              <w:t>企业地址</w:t>
            </w:r>
          </w:p>
        </w:tc>
        <w:tc>
          <w:tcPr>
            <w:tcW w:w="1925" w:type="dxa"/>
          </w:tcPr>
          <w:p w14:paraId="7E65F61E">
            <w:pPr>
              <w:spacing w:line="276" w:lineRule="auto"/>
              <w:jc w:val="left"/>
              <w:rPr>
                <w:rFonts w:ascii="宋体"/>
                <w:sz w:val="22"/>
                <w:szCs w:val="21"/>
              </w:rPr>
            </w:pPr>
          </w:p>
        </w:tc>
        <w:tc>
          <w:tcPr>
            <w:tcW w:w="1537" w:type="dxa"/>
          </w:tcPr>
          <w:p w14:paraId="289FDEAD">
            <w:pPr>
              <w:spacing w:line="276" w:lineRule="auto"/>
              <w:jc w:val="left"/>
              <w:rPr>
                <w:rFonts w:ascii="宋体"/>
                <w:sz w:val="22"/>
                <w:szCs w:val="21"/>
              </w:rPr>
            </w:pPr>
            <w:r>
              <w:rPr>
                <w:rFonts w:hint="eastAsia" w:ascii="宋体" w:hAnsi="宋体"/>
                <w:sz w:val="22"/>
                <w:szCs w:val="21"/>
              </w:rPr>
              <w:t>注册资本</w:t>
            </w:r>
          </w:p>
        </w:tc>
        <w:tc>
          <w:tcPr>
            <w:tcW w:w="3721" w:type="dxa"/>
          </w:tcPr>
          <w:p w14:paraId="182E5D67">
            <w:pPr>
              <w:spacing w:line="276" w:lineRule="auto"/>
              <w:ind w:firstLine="442"/>
              <w:jc w:val="left"/>
              <w:rPr>
                <w:rFonts w:ascii="宋体"/>
                <w:sz w:val="22"/>
                <w:szCs w:val="21"/>
              </w:rPr>
            </w:pPr>
            <w:r>
              <w:rPr>
                <w:rFonts w:hint="eastAsia" w:ascii="宋体" w:hAnsi="宋体"/>
                <w:sz w:val="22"/>
                <w:szCs w:val="21"/>
              </w:rPr>
              <w:t>万元</w:t>
            </w:r>
          </w:p>
        </w:tc>
      </w:tr>
      <w:tr w14:paraId="31CA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3FB9715E">
            <w:pPr>
              <w:spacing w:line="276" w:lineRule="auto"/>
              <w:jc w:val="left"/>
              <w:rPr>
                <w:rFonts w:ascii="宋体"/>
                <w:sz w:val="22"/>
                <w:szCs w:val="21"/>
              </w:rPr>
            </w:pPr>
            <w:r>
              <w:rPr>
                <w:rFonts w:hint="eastAsia" w:ascii="宋体" w:hAnsi="宋体"/>
                <w:sz w:val="22"/>
                <w:szCs w:val="21"/>
              </w:rPr>
              <w:t>经营范围</w:t>
            </w:r>
          </w:p>
        </w:tc>
        <w:tc>
          <w:tcPr>
            <w:tcW w:w="7183" w:type="dxa"/>
            <w:gridSpan w:val="3"/>
          </w:tcPr>
          <w:p w14:paraId="483EF1AC">
            <w:pPr>
              <w:spacing w:line="276" w:lineRule="auto"/>
              <w:jc w:val="left"/>
              <w:rPr>
                <w:rFonts w:ascii="宋体"/>
                <w:sz w:val="22"/>
                <w:szCs w:val="21"/>
              </w:rPr>
            </w:pPr>
          </w:p>
        </w:tc>
      </w:tr>
      <w:tr w14:paraId="59BAF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364A8307">
            <w:pPr>
              <w:spacing w:line="276" w:lineRule="auto"/>
              <w:jc w:val="left"/>
              <w:rPr>
                <w:rFonts w:ascii="宋体"/>
                <w:sz w:val="22"/>
                <w:szCs w:val="21"/>
              </w:rPr>
            </w:pPr>
            <w:r>
              <w:rPr>
                <w:rFonts w:hint="eastAsia" w:ascii="宋体" w:hAnsi="宋体"/>
                <w:sz w:val="22"/>
                <w:szCs w:val="21"/>
              </w:rPr>
              <w:t>开户行</w:t>
            </w:r>
          </w:p>
        </w:tc>
        <w:tc>
          <w:tcPr>
            <w:tcW w:w="1925" w:type="dxa"/>
          </w:tcPr>
          <w:p w14:paraId="639185EC">
            <w:pPr>
              <w:spacing w:line="276" w:lineRule="auto"/>
              <w:jc w:val="left"/>
              <w:rPr>
                <w:rFonts w:ascii="宋体"/>
                <w:sz w:val="22"/>
                <w:szCs w:val="21"/>
              </w:rPr>
            </w:pPr>
          </w:p>
        </w:tc>
        <w:tc>
          <w:tcPr>
            <w:tcW w:w="1537" w:type="dxa"/>
          </w:tcPr>
          <w:p w14:paraId="60CB9B87">
            <w:pPr>
              <w:spacing w:line="276" w:lineRule="auto"/>
              <w:jc w:val="left"/>
              <w:rPr>
                <w:rFonts w:ascii="宋体"/>
                <w:sz w:val="22"/>
                <w:szCs w:val="21"/>
              </w:rPr>
            </w:pPr>
            <w:r>
              <w:rPr>
                <w:rFonts w:hint="eastAsia" w:ascii="宋体" w:hAnsi="宋体"/>
                <w:sz w:val="22"/>
                <w:szCs w:val="21"/>
              </w:rPr>
              <w:t>银行账号</w:t>
            </w:r>
          </w:p>
        </w:tc>
        <w:tc>
          <w:tcPr>
            <w:tcW w:w="3721" w:type="dxa"/>
          </w:tcPr>
          <w:p w14:paraId="7E1A805A">
            <w:pPr>
              <w:spacing w:line="276" w:lineRule="auto"/>
              <w:jc w:val="left"/>
              <w:rPr>
                <w:rFonts w:ascii="宋体"/>
                <w:sz w:val="22"/>
                <w:szCs w:val="21"/>
              </w:rPr>
            </w:pPr>
          </w:p>
        </w:tc>
      </w:tr>
      <w:tr w14:paraId="06942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vAlign w:val="center"/>
          </w:tcPr>
          <w:p w14:paraId="746E01EB">
            <w:pPr>
              <w:spacing w:line="276" w:lineRule="auto"/>
              <w:rPr>
                <w:rFonts w:ascii="宋体"/>
                <w:sz w:val="22"/>
                <w:szCs w:val="21"/>
              </w:rPr>
            </w:pPr>
            <w:r>
              <w:rPr>
                <w:rFonts w:hint="eastAsia" w:ascii="宋体" w:hAnsi="宋体"/>
                <w:sz w:val="22"/>
                <w:szCs w:val="21"/>
              </w:rPr>
              <w:t>资产总计</w:t>
            </w:r>
          </w:p>
        </w:tc>
        <w:tc>
          <w:tcPr>
            <w:tcW w:w="1925" w:type="dxa"/>
            <w:vAlign w:val="center"/>
          </w:tcPr>
          <w:p w14:paraId="3B4C8BCF">
            <w:pPr>
              <w:spacing w:line="276" w:lineRule="auto"/>
              <w:jc w:val="center"/>
              <w:rPr>
                <w:rFonts w:ascii="宋体"/>
                <w:sz w:val="22"/>
                <w:szCs w:val="21"/>
              </w:rPr>
            </w:pPr>
            <w:r>
              <w:rPr>
                <w:rFonts w:hint="eastAsia" w:ascii="宋体" w:hAnsi="宋体"/>
                <w:sz w:val="22"/>
                <w:szCs w:val="21"/>
              </w:rPr>
              <w:t xml:space="preserve">      万元</w:t>
            </w:r>
          </w:p>
        </w:tc>
        <w:tc>
          <w:tcPr>
            <w:tcW w:w="1537" w:type="dxa"/>
            <w:vAlign w:val="center"/>
          </w:tcPr>
          <w:p w14:paraId="029C4C5C">
            <w:pPr>
              <w:spacing w:line="276" w:lineRule="auto"/>
              <w:rPr>
                <w:rFonts w:ascii="宋体"/>
                <w:sz w:val="22"/>
                <w:szCs w:val="21"/>
              </w:rPr>
            </w:pPr>
            <w:r>
              <w:rPr>
                <w:rFonts w:hint="eastAsia" w:ascii="宋体" w:hAnsi="宋体"/>
                <w:sz w:val="22"/>
                <w:szCs w:val="21"/>
              </w:rPr>
              <w:t>净资产</w:t>
            </w:r>
          </w:p>
        </w:tc>
        <w:tc>
          <w:tcPr>
            <w:tcW w:w="3721" w:type="dxa"/>
            <w:vAlign w:val="center"/>
          </w:tcPr>
          <w:p w14:paraId="412A15D3">
            <w:pPr>
              <w:spacing w:line="276" w:lineRule="auto"/>
              <w:jc w:val="center"/>
              <w:rPr>
                <w:rFonts w:ascii="宋体"/>
                <w:sz w:val="22"/>
                <w:szCs w:val="21"/>
              </w:rPr>
            </w:pPr>
            <w:r>
              <w:rPr>
                <w:rFonts w:hint="eastAsia" w:ascii="宋体" w:hAnsi="宋体"/>
                <w:sz w:val="22"/>
                <w:szCs w:val="21"/>
              </w:rPr>
              <w:t>万元</w:t>
            </w:r>
          </w:p>
        </w:tc>
      </w:tr>
      <w:tr w14:paraId="0DC4A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vAlign w:val="center"/>
          </w:tcPr>
          <w:p w14:paraId="7C9708F1">
            <w:pPr>
              <w:spacing w:line="276" w:lineRule="auto"/>
              <w:rPr>
                <w:rFonts w:ascii="宋体"/>
                <w:sz w:val="22"/>
                <w:szCs w:val="21"/>
              </w:rPr>
            </w:pPr>
            <w:r>
              <w:rPr>
                <w:rFonts w:hint="eastAsia" w:ascii="宋体" w:hAnsi="宋体"/>
                <w:sz w:val="22"/>
                <w:szCs w:val="21"/>
              </w:rPr>
              <w:t>股东权益</w:t>
            </w:r>
          </w:p>
        </w:tc>
        <w:tc>
          <w:tcPr>
            <w:tcW w:w="1925" w:type="dxa"/>
            <w:vAlign w:val="center"/>
          </w:tcPr>
          <w:p w14:paraId="493F0813">
            <w:pPr>
              <w:spacing w:line="276" w:lineRule="auto"/>
              <w:jc w:val="center"/>
              <w:rPr>
                <w:rFonts w:ascii="宋体"/>
                <w:sz w:val="22"/>
                <w:szCs w:val="21"/>
              </w:rPr>
            </w:pPr>
            <w:r>
              <w:rPr>
                <w:rFonts w:hint="eastAsia" w:ascii="宋体" w:hAnsi="宋体"/>
                <w:sz w:val="22"/>
                <w:szCs w:val="21"/>
              </w:rPr>
              <w:t xml:space="preserve">     万元</w:t>
            </w:r>
          </w:p>
        </w:tc>
        <w:tc>
          <w:tcPr>
            <w:tcW w:w="1537" w:type="dxa"/>
            <w:vAlign w:val="center"/>
          </w:tcPr>
          <w:p w14:paraId="1225AAEE">
            <w:pPr>
              <w:spacing w:line="276" w:lineRule="auto"/>
              <w:rPr>
                <w:rFonts w:ascii="宋体"/>
                <w:sz w:val="22"/>
                <w:szCs w:val="21"/>
              </w:rPr>
            </w:pPr>
            <w:r>
              <w:rPr>
                <w:rFonts w:hint="eastAsia" w:ascii="宋体" w:hAnsi="宋体"/>
                <w:sz w:val="22"/>
                <w:szCs w:val="21"/>
              </w:rPr>
              <w:t>主营收入</w:t>
            </w:r>
          </w:p>
        </w:tc>
        <w:tc>
          <w:tcPr>
            <w:tcW w:w="3721" w:type="dxa"/>
            <w:vAlign w:val="center"/>
          </w:tcPr>
          <w:p w14:paraId="4A1B20C3">
            <w:pPr>
              <w:spacing w:line="276" w:lineRule="auto"/>
              <w:jc w:val="center"/>
              <w:rPr>
                <w:rFonts w:ascii="宋体"/>
                <w:sz w:val="22"/>
                <w:szCs w:val="21"/>
              </w:rPr>
            </w:pPr>
            <w:r>
              <w:rPr>
                <w:rFonts w:hint="eastAsia" w:ascii="宋体" w:hAnsi="宋体"/>
                <w:sz w:val="22"/>
                <w:szCs w:val="21"/>
              </w:rPr>
              <w:t>20</w:t>
            </w:r>
            <w:r>
              <w:rPr>
                <w:rFonts w:ascii="宋体" w:hAnsi="宋体"/>
                <w:sz w:val="22"/>
                <w:szCs w:val="21"/>
              </w:rPr>
              <w:t>2</w:t>
            </w:r>
            <w:r>
              <w:rPr>
                <w:rFonts w:hint="eastAsia" w:ascii="宋体" w:hAnsi="宋体"/>
                <w:sz w:val="22"/>
                <w:szCs w:val="21"/>
                <w:lang w:val="en-US" w:eastAsia="zh-CN"/>
              </w:rPr>
              <w:t>3</w:t>
            </w:r>
            <w:r>
              <w:rPr>
                <w:rFonts w:hint="eastAsia" w:ascii="宋体" w:hAnsi="宋体"/>
                <w:sz w:val="22"/>
                <w:szCs w:val="21"/>
              </w:rPr>
              <w:t>年万元</w:t>
            </w:r>
          </w:p>
        </w:tc>
      </w:tr>
      <w:tr w14:paraId="14006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CCB5D1C">
            <w:pPr>
              <w:spacing w:line="276" w:lineRule="auto"/>
              <w:jc w:val="left"/>
              <w:rPr>
                <w:rFonts w:ascii="宋体"/>
                <w:sz w:val="22"/>
                <w:szCs w:val="21"/>
              </w:rPr>
            </w:pPr>
            <w:r>
              <w:rPr>
                <w:rFonts w:hint="eastAsia" w:ascii="宋体" w:hAnsi="宋体"/>
                <w:sz w:val="22"/>
                <w:szCs w:val="21"/>
              </w:rPr>
              <w:t>实现利润</w:t>
            </w:r>
          </w:p>
        </w:tc>
        <w:tc>
          <w:tcPr>
            <w:tcW w:w="1925" w:type="dxa"/>
          </w:tcPr>
          <w:p w14:paraId="30BFCD85">
            <w:pPr>
              <w:spacing w:line="276" w:lineRule="auto"/>
              <w:jc w:val="left"/>
              <w:rPr>
                <w:rFonts w:ascii="宋体"/>
                <w:sz w:val="22"/>
                <w:szCs w:val="21"/>
              </w:rPr>
            </w:pPr>
            <w:r>
              <w:rPr>
                <w:rFonts w:hint="eastAsia" w:ascii="宋体" w:hAnsi="宋体"/>
                <w:sz w:val="22"/>
                <w:szCs w:val="21"/>
              </w:rPr>
              <w:t>20</w:t>
            </w:r>
            <w:r>
              <w:rPr>
                <w:rFonts w:ascii="宋体" w:hAnsi="宋体"/>
                <w:sz w:val="22"/>
                <w:szCs w:val="21"/>
              </w:rPr>
              <w:t>2</w:t>
            </w:r>
            <w:r>
              <w:rPr>
                <w:rFonts w:hint="eastAsia" w:ascii="宋体" w:hAnsi="宋体"/>
                <w:sz w:val="22"/>
                <w:szCs w:val="21"/>
                <w:lang w:val="en-US" w:eastAsia="zh-CN"/>
              </w:rPr>
              <w:t>3</w:t>
            </w:r>
            <w:r>
              <w:rPr>
                <w:rFonts w:hint="eastAsia" w:ascii="宋体" w:hAnsi="宋体"/>
                <w:sz w:val="22"/>
                <w:szCs w:val="21"/>
              </w:rPr>
              <w:t>年 万元</w:t>
            </w:r>
          </w:p>
        </w:tc>
        <w:tc>
          <w:tcPr>
            <w:tcW w:w="1537" w:type="dxa"/>
          </w:tcPr>
          <w:p w14:paraId="493C32B2">
            <w:pPr>
              <w:spacing w:line="276" w:lineRule="auto"/>
              <w:jc w:val="left"/>
              <w:rPr>
                <w:rFonts w:ascii="宋体"/>
                <w:sz w:val="22"/>
                <w:szCs w:val="21"/>
              </w:rPr>
            </w:pPr>
          </w:p>
        </w:tc>
        <w:tc>
          <w:tcPr>
            <w:tcW w:w="3721" w:type="dxa"/>
          </w:tcPr>
          <w:p w14:paraId="2571A62A">
            <w:pPr>
              <w:spacing w:line="276" w:lineRule="auto"/>
              <w:jc w:val="left"/>
              <w:rPr>
                <w:rFonts w:ascii="宋体"/>
                <w:sz w:val="22"/>
                <w:szCs w:val="21"/>
              </w:rPr>
            </w:pPr>
          </w:p>
        </w:tc>
      </w:tr>
      <w:tr w14:paraId="7B60E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6EB14A3F">
            <w:pPr>
              <w:spacing w:line="276" w:lineRule="auto"/>
              <w:jc w:val="left"/>
              <w:rPr>
                <w:rFonts w:ascii="宋体"/>
                <w:sz w:val="22"/>
                <w:szCs w:val="21"/>
              </w:rPr>
            </w:pPr>
            <w:r>
              <w:rPr>
                <w:rFonts w:hint="eastAsia" w:ascii="宋体" w:hAnsi="宋体"/>
                <w:sz w:val="22"/>
                <w:szCs w:val="21"/>
              </w:rPr>
              <w:t>营业面积</w:t>
            </w:r>
          </w:p>
        </w:tc>
        <w:tc>
          <w:tcPr>
            <w:tcW w:w="1925" w:type="dxa"/>
            <w:vAlign w:val="center"/>
          </w:tcPr>
          <w:p w14:paraId="227A3A24">
            <w:pPr>
              <w:spacing w:line="276" w:lineRule="auto"/>
              <w:rPr>
                <w:rFonts w:ascii="宋体"/>
                <w:sz w:val="22"/>
                <w:szCs w:val="21"/>
              </w:rPr>
            </w:pPr>
            <w:r>
              <w:rPr>
                <w:rFonts w:hint="eastAsia" w:ascii="宋体" w:hAnsi="宋体"/>
                <w:sz w:val="22"/>
                <w:szCs w:val="21"/>
              </w:rPr>
              <w:t xml:space="preserve"> 平方米</w:t>
            </w:r>
          </w:p>
        </w:tc>
        <w:tc>
          <w:tcPr>
            <w:tcW w:w="1537" w:type="dxa"/>
          </w:tcPr>
          <w:p w14:paraId="4615363E">
            <w:pPr>
              <w:spacing w:line="276" w:lineRule="auto"/>
              <w:jc w:val="left"/>
              <w:rPr>
                <w:rFonts w:ascii="宋体"/>
                <w:sz w:val="22"/>
                <w:szCs w:val="21"/>
              </w:rPr>
            </w:pPr>
            <w:r>
              <w:rPr>
                <w:rFonts w:hint="eastAsia" w:ascii="宋体" w:hAnsi="宋体"/>
                <w:sz w:val="22"/>
                <w:szCs w:val="21"/>
              </w:rPr>
              <w:t>其中：</w:t>
            </w:r>
          </w:p>
        </w:tc>
        <w:tc>
          <w:tcPr>
            <w:tcW w:w="3721" w:type="dxa"/>
          </w:tcPr>
          <w:p w14:paraId="36CEC715">
            <w:pPr>
              <w:spacing w:line="276" w:lineRule="auto"/>
              <w:jc w:val="left"/>
              <w:rPr>
                <w:rFonts w:ascii="宋体"/>
                <w:sz w:val="22"/>
                <w:szCs w:val="21"/>
              </w:rPr>
            </w:pPr>
            <w:r>
              <w:rPr>
                <w:rFonts w:hint="eastAsia" w:ascii="宋体" w:hAnsi="宋体"/>
                <w:sz w:val="22"/>
                <w:szCs w:val="21"/>
              </w:rPr>
              <w:t>自有面积平方米</w:t>
            </w:r>
          </w:p>
          <w:p w14:paraId="35B8534F">
            <w:pPr>
              <w:spacing w:line="276" w:lineRule="auto"/>
              <w:jc w:val="left"/>
              <w:rPr>
                <w:rFonts w:ascii="宋体"/>
                <w:sz w:val="22"/>
                <w:szCs w:val="21"/>
              </w:rPr>
            </w:pPr>
            <w:r>
              <w:rPr>
                <w:rFonts w:hint="eastAsia" w:ascii="宋体" w:hAnsi="宋体"/>
                <w:sz w:val="22"/>
                <w:szCs w:val="21"/>
              </w:rPr>
              <w:t>承租面积平方米</w:t>
            </w:r>
          </w:p>
        </w:tc>
      </w:tr>
      <w:tr w14:paraId="7AE58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E7E6C31">
            <w:pPr>
              <w:spacing w:line="276" w:lineRule="auto"/>
              <w:jc w:val="left"/>
              <w:rPr>
                <w:rFonts w:ascii="宋体"/>
                <w:sz w:val="22"/>
                <w:szCs w:val="21"/>
              </w:rPr>
            </w:pPr>
            <w:r>
              <w:rPr>
                <w:rFonts w:hint="eastAsia" w:ascii="宋体" w:hAnsi="宋体"/>
                <w:sz w:val="22"/>
                <w:szCs w:val="21"/>
              </w:rPr>
              <w:t>单位简历及内设机构情况</w:t>
            </w:r>
          </w:p>
        </w:tc>
        <w:tc>
          <w:tcPr>
            <w:tcW w:w="7183" w:type="dxa"/>
            <w:gridSpan w:val="3"/>
          </w:tcPr>
          <w:p w14:paraId="630967F2">
            <w:pPr>
              <w:spacing w:line="276" w:lineRule="auto"/>
              <w:jc w:val="left"/>
              <w:rPr>
                <w:rFonts w:ascii="宋体"/>
                <w:sz w:val="22"/>
                <w:szCs w:val="21"/>
              </w:rPr>
            </w:pPr>
          </w:p>
        </w:tc>
      </w:tr>
      <w:tr w14:paraId="34E6B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52A246F3">
            <w:pPr>
              <w:spacing w:line="276" w:lineRule="auto"/>
              <w:jc w:val="left"/>
              <w:rPr>
                <w:rFonts w:ascii="宋体"/>
                <w:sz w:val="22"/>
                <w:szCs w:val="21"/>
              </w:rPr>
            </w:pPr>
            <w:r>
              <w:rPr>
                <w:rFonts w:hint="eastAsia" w:ascii="宋体" w:hAnsi="宋体"/>
                <w:sz w:val="22"/>
                <w:szCs w:val="21"/>
              </w:rPr>
              <w:t>单位优势及特长</w:t>
            </w:r>
          </w:p>
        </w:tc>
        <w:tc>
          <w:tcPr>
            <w:tcW w:w="7183" w:type="dxa"/>
            <w:gridSpan w:val="3"/>
          </w:tcPr>
          <w:p w14:paraId="3688B078">
            <w:pPr>
              <w:spacing w:line="276" w:lineRule="auto"/>
              <w:jc w:val="left"/>
              <w:rPr>
                <w:rFonts w:ascii="宋体"/>
                <w:sz w:val="22"/>
                <w:szCs w:val="21"/>
              </w:rPr>
            </w:pPr>
          </w:p>
        </w:tc>
      </w:tr>
      <w:tr w14:paraId="36854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12FD72D6">
            <w:pPr>
              <w:spacing w:line="276" w:lineRule="auto"/>
              <w:jc w:val="left"/>
              <w:rPr>
                <w:rFonts w:ascii="宋体"/>
                <w:sz w:val="22"/>
                <w:szCs w:val="21"/>
              </w:rPr>
            </w:pPr>
            <w:r>
              <w:rPr>
                <w:rFonts w:hint="eastAsia" w:ascii="宋体" w:hAnsi="宋体"/>
                <w:sz w:val="22"/>
                <w:szCs w:val="21"/>
              </w:rPr>
              <w:t>近三年来完成或正在履行的重大合同情况</w:t>
            </w:r>
          </w:p>
        </w:tc>
        <w:tc>
          <w:tcPr>
            <w:tcW w:w="7183" w:type="dxa"/>
            <w:gridSpan w:val="3"/>
          </w:tcPr>
          <w:p w14:paraId="202B41BA">
            <w:pPr>
              <w:spacing w:line="276" w:lineRule="auto"/>
              <w:jc w:val="left"/>
              <w:rPr>
                <w:rFonts w:ascii="宋体"/>
                <w:sz w:val="22"/>
                <w:szCs w:val="21"/>
              </w:rPr>
            </w:pPr>
          </w:p>
        </w:tc>
      </w:tr>
      <w:tr w14:paraId="6BC52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325122D6">
            <w:pPr>
              <w:spacing w:line="276" w:lineRule="auto"/>
              <w:jc w:val="left"/>
              <w:rPr>
                <w:rFonts w:ascii="宋体"/>
                <w:sz w:val="22"/>
                <w:szCs w:val="21"/>
              </w:rPr>
            </w:pPr>
            <w:r>
              <w:rPr>
                <w:rFonts w:hint="eastAsia" w:ascii="宋体" w:hAnsi="宋体"/>
                <w:sz w:val="22"/>
                <w:szCs w:val="21"/>
              </w:rPr>
              <w:t>最近</w:t>
            </w:r>
            <w:r>
              <w:rPr>
                <w:rFonts w:ascii="宋体" w:hAnsi="宋体"/>
                <w:sz w:val="22"/>
                <w:szCs w:val="21"/>
              </w:rPr>
              <w:t>2</w:t>
            </w:r>
            <w:r>
              <w:rPr>
                <w:rFonts w:hint="eastAsia" w:ascii="宋体" w:hAnsi="宋体"/>
                <w:sz w:val="22"/>
                <w:szCs w:val="21"/>
              </w:rPr>
              <w:t>年内在经营过程中受到何种奖励或处分</w:t>
            </w:r>
          </w:p>
        </w:tc>
        <w:tc>
          <w:tcPr>
            <w:tcW w:w="7183" w:type="dxa"/>
            <w:gridSpan w:val="3"/>
          </w:tcPr>
          <w:p w14:paraId="6DB249C6">
            <w:pPr>
              <w:spacing w:line="276" w:lineRule="auto"/>
              <w:jc w:val="left"/>
              <w:rPr>
                <w:rFonts w:ascii="宋体"/>
                <w:sz w:val="22"/>
                <w:szCs w:val="21"/>
              </w:rPr>
            </w:pPr>
            <w:r>
              <w:rPr>
                <w:rFonts w:hint="eastAsia" w:ascii="宋体" w:hAnsi="宋体"/>
                <w:sz w:val="22"/>
                <w:szCs w:val="21"/>
              </w:rPr>
              <w:t>（包括财政、工商、税务、物价、技监部门稽查情况和结果）</w:t>
            </w:r>
          </w:p>
        </w:tc>
      </w:tr>
      <w:tr w14:paraId="2DBCE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06BE59E5">
            <w:pPr>
              <w:spacing w:line="276" w:lineRule="auto"/>
              <w:jc w:val="left"/>
              <w:rPr>
                <w:rFonts w:ascii="宋体"/>
                <w:sz w:val="22"/>
                <w:szCs w:val="21"/>
              </w:rPr>
            </w:pPr>
            <w:r>
              <w:rPr>
                <w:rFonts w:hint="eastAsia" w:ascii="宋体" w:hAnsi="宋体"/>
                <w:sz w:val="22"/>
                <w:szCs w:val="21"/>
              </w:rPr>
              <w:t>最近</w:t>
            </w:r>
            <w:r>
              <w:rPr>
                <w:rFonts w:ascii="宋体" w:hAnsi="宋体"/>
                <w:sz w:val="22"/>
                <w:szCs w:val="21"/>
              </w:rPr>
              <w:t>3</w:t>
            </w:r>
            <w:r>
              <w:rPr>
                <w:rFonts w:hint="eastAsia" w:ascii="宋体" w:hAnsi="宋体"/>
                <w:sz w:val="22"/>
                <w:szCs w:val="21"/>
              </w:rPr>
              <w:t>年内有无因售假、售劣或是其他原因被消费者投诉或起诉的情况及说明</w:t>
            </w:r>
          </w:p>
        </w:tc>
        <w:tc>
          <w:tcPr>
            <w:tcW w:w="7183" w:type="dxa"/>
            <w:gridSpan w:val="3"/>
          </w:tcPr>
          <w:p w14:paraId="4F8B4AAE">
            <w:pPr>
              <w:spacing w:line="276" w:lineRule="auto"/>
              <w:jc w:val="left"/>
              <w:rPr>
                <w:rFonts w:ascii="宋体"/>
                <w:sz w:val="22"/>
                <w:szCs w:val="21"/>
              </w:rPr>
            </w:pPr>
            <w:r>
              <w:rPr>
                <w:rFonts w:hint="eastAsia" w:ascii="宋体" w:hAnsi="宋体"/>
                <w:sz w:val="22"/>
                <w:szCs w:val="21"/>
              </w:rPr>
              <w:t>（包括解决方式和结果）</w:t>
            </w:r>
          </w:p>
        </w:tc>
      </w:tr>
      <w:tr w14:paraId="07640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42037901">
            <w:pPr>
              <w:spacing w:line="276" w:lineRule="auto"/>
              <w:jc w:val="left"/>
              <w:rPr>
                <w:rFonts w:ascii="宋体" w:hAnsi="宋体"/>
                <w:sz w:val="22"/>
                <w:szCs w:val="21"/>
              </w:rPr>
            </w:pPr>
            <w:r>
              <w:rPr>
                <w:rFonts w:hint="eastAsia" w:ascii="宋体" w:hAnsi="宋体"/>
                <w:sz w:val="22"/>
                <w:szCs w:val="21"/>
              </w:rPr>
              <w:t>参加政府采购活动前三年内，在经营活动中有无重大违法记录情况及说明</w:t>
            </w:r>
          </w:p>
        </w:tc>
        <w:tc>
          <w:tcPr>
            <w:tcW w:w="7183" w:type="dxa"/>
            <w:gridSpan w:val="3"/>
          </w:tcPr>
          <w:p w14:paraId="1A45EB64">
            <w:pPr>
              <w:spacing w:line="276" w:lineRule="auto"/>
              <w:jc w:val="left"/>
              <w:rPr>
                <w:rFonts w:ascii="宋体"/>
                <w:sz w:val="22"/>
                <w:szCs w:val="21"/>
              </w:rPr>
            </w:pPr>
          </w:p>
        </w:tc>
      </w:tr>
      <w:tr w14:paraId="754B3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0" w:type="dxa"/>
          </w:tcPr>
          <w:p w14:paraId="248D4707">
            <w:pPr>
              <w:spacing w:line="276" w:lineRule="auto"/>
              <w:jc w:val="left"/>
              <w:rPr>
                <w:rFonts w:ascii="宋体"/>
                <w:sz w:val="22"/>
                <w:szCs w:val="21"/>
              </w:rPr>
            </w:pPr>
            <w:r>
              <w:rPr>
                <w:rFonts w:hint="eastAsia" w:ascii="宋体" w:hAnsi="宋体"/>
                <w:sz w:val="22"/>
                <w:szCs w:val="21"/>
              </w:rPr>
              <w:t>获得技术认证的工程师及简介</w:t>
            </w:r>
          </w:p>
        </w:tc>
        <w:tc>
          <w:tcPr>
            <w:tcW w:w="7183" w:type="dxa"/>
            <w:gridSpan w:val="3"/>
          </w:tcPr>
          <w:p w14:paraId="5AEA9B0D">
            <w:pPr>
              <w:spacing w:line="276" w:lineRule="auto"/>
              <w:jc w:val="left"/>
              <w:rPr>
                <w:rFonts w:ascii="宋体"/>
                <w:sz w:val="22"/>
                <w:szCs w:val="21"/>
              </w:rPr>
            </w:pPr>
          </w:p>
        </w:tc>
      </w:tr>
      <w:tr w14:paraId="1D55B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590" w:type="dxa"/>
          </w:tcPr>
          <w:p w14:paraId="6135E966">
            <w:pPr>
              <w:spacing w:line="276" w:lineRule="auto"/>
              <w:jc w:val="left"/>
              <w:rPr>
                <w:rFonts w:ascii="宋体"/>
                <w:sz w:val="22"/>
                <w:szCs w:val="21"/>
              </w:rPr>
            </w:pPr>
            <w:r>
              <w:rPr>
                <w:rFonts w:hint="eastAsia" w:ascii="宋体" w:hAnsi="宋体"/>
                <w:sz w:val="22"/>
                <w:szCs w:val="21"/>
              </w:rPr>
              <w:t>其他需要说明的情况</w:t>
            </w:r>
          </w:p>
        </w:tc>
        <w:tc>
          <w:tcPr>
            <w:tcW w:w="7183" w:type="dxa"/>
            <w:gridSpan w:val="3"/>
          </w:tcPr>
          <w:p w14:paraId="6C47E62A">
            <w:pPr>
              <w:spacing w:line="276" w:lineRule="auto"/>
              <w:jc w:val="left"/>
              <w:rPr>
                <w:rFonts w:ascii="宋体"/>
                <w:sz w:val="22"/>
                <w:szCs w:val="21"/>
              </w:rPr>
            </w:pPr>
          </w:p>
        </w:tc>
      </w:tr>
    </w:tbl>
    <w:p w14:paraId="7CBEACA6">
      <w:pPr>
        <w:jc w:val="left"/>
        <w:rPr>
          <w:rFonts w:ascii="宋体"/>
        </w:rPr>
      </w:pPr>
    </w:p>
    <w:p w14:paraId="39F25CBC">
      <w:pPr>
        <w:jc w:val="left"/>
        <w:rPr>
          <w:rFonts w:ascii="宋体"/>
        </w:rPr>
      </w:pPr>
    </w:p>
    <w:p w14:paraId="21DC58AA">
      <w:pPr>
        <w:pStyle w:val="15"/>
        <w:ind w:firstLine="482"/>
        <w:jc w:val="left"/>
        <w:rPr>
          <w:rFonts w:ascii="宋体" w:hAnsi="宋体"/>
          <w:sz w:val="28"/>
          <w:szCs w:val="21"/>
        </w:rPr>
      </w:pPr>
      <w:r>
        <w:rPr>
          <w:sz w:val="24"/>
        </w:rPr>
        <w:br w:type="page" w:clear="all"/>
      </w:r>
    </w:p>
    <w:p w14:paraId="1D42265C">
      <w:pPr>
        <w:pStyle w:val="15"/>
        <w:ind w:firstLine="482"/>
        <w:jc w:val="left"/>
        <w:rPr>
          <w:rFonts w:ascii="宋体" w:hAnsi="宋体"/>
          <w:bCs/>
          <w:sz w:val="24"/>
          <w:szCs w:val="24"/>
        </w:rPr>
      </w:pPr>
      <w:r>
        <w:rPr>
          <w:rFonts w:hint="eastAsia" w:ascii="宋体" w:hAnsi="宋体"/>
          <w:bCs/>
          <w:sz w:val="24"/>
          <w:szCs w:val="24"/>
        </w:rPr>
        <w:t xml:space="preserve">(十五)政府采购履约担保函（格式）                                                            </w:t>
      </w:r>
    </w:p>
    <w:p w14:paraId="0DC65E88">
      <w:pPr>
        <w:spacing w:line="360" w:lineRule="auto"/>
        <w:ind w:firstLine="482"/>
        <w:rPr>
          <w:rFonts w:ascii="宋体" w:hAnsi="宋体" w:cs="宋体"/>
          <w:sz w:val="24"/>
        </w:rPr>
      </w:pPr>
      <w:r>
        <w:rPr>
          <w:rFonts w:hint="eastAsia" w:ascii="宋体" w:hAnsi="宋体" w:cs="宋体"/>
          <w:sz w:val="24"/>
        </w:rPr>
        <w:t xml:space="preserve"> 编号：</w:t>
      </w:r>
    </w:p>
    <w:p w14:paraId="0E254959">
      <w:pPr>
        <w:spacing w:line="360" w:lineRule="auto"/>
        <w:jc w:val="center"/>
        <w:rPr>
          <w:rFonts w:ascii="宋体" w:hAnsi="宋体" w:cs="宋体"/>
          <w:b/>
          <w:sz w:val="28"/>
          <w:szCs w:val="21"/>
        </w:rPr>
      </w:pPr>
      <w:r>
        <w:rPr>
          <w:rFonts w:hint="eastAsia" w:ascii="宋体" w:hAnsi="宋体" w:cs="宋体"/>
          <w:b/>
          <w:sz w:val="28"/>
          <w:szCs w:val="21"/>
        </w:rPr>
        <w:t>政府采购履约担保函</w:t>
      </w:r>
    </w:p>
    <w:p w14:paraId="477B88D0">
      <w:pPr>
        <w:spacing w:line="360" w:lineRule="auto"/>
        <w:ind w:firstLine="482"/>
        <w:rPr>
          <w:rFonts w:ascii="宋体" w:hAnsi="宋体" w:cs="宋体"/>
          <w:sz w:val="24"/>
        </w:rPr>
      </w:pPr>
      <w:r>
        <w:rPr>
          <w:rFonts w:hint="eastAsia" w:ascii="宋体" w:hAnsi="宋体" w:cs="宋体"/>
          <w:sz w:val="24"/>
          <w:u w:val="single"/>
        </w:rPr>
        <w:t xml:space="preserve">                  </w:t>
      </w:r>
      <w:r>
        <w:rPr>
          <w:rFonts w:hint="eastAsia" w:ascii="宋体" w:hAnsi="宋体" w:cs="宋体"/>
          <w:sz w:val="24"/>
        </w:rPr>
        <w:t>（采购人）：</w:t>
      </w:r>
    </w:p>
    <w:p w14:paraId="693C7737">
      <w:pPr>
        <w:spacing w:line="360" w:lineRule="auto"/>
        <w:ind w:firstLine="482"/>
        <w:rPr>
          <w:rFonts w:ascii="宋体" w:hAnsi="宋体" w:cs="宋体"/>
          <w:sz w:val="24"/>
        </w:rPr>
      </w:pPr>
    </w:p>
    <w:p w14:paraId="4FB66926">
      <w:pPr>
        <w:spacing w:line="360" w:lineRule="auto"/>
        <w:ind w:firstLine="482"/>
        <w:rPr>
          <w:rFonts w:ascii="宋体" w:hAnsi="宋体" w:cs="宋体"/>
          <w:sz w:val="24"/>
        </w:rPr>
      </w:pPr>
      <w:r>
        <w:rPr>
          <w:rFonts w:hint="eastAsia" w:ascii="宋体" w:hAnsi="宋体" w:cs="宋体"/>
          <w:sz w:val="24"/>
        </w:rPr>
        <w:t>鉴于你方与</w:t>
      </w:r>
      <w:r>
        <w:rPr>
          <w:rFonts w:hint="eastAsia" w:ascii="宋体" w:hAnsi="宋体" w:cs="宋体"/>
          <w:sz w:val="24"/>
          <w:u w:val="single"/>
        </w:rPr>
        <w:t xml:space="preserve">                    </w:t>
      </w:r>
      <w:r>
        <w:rPr>
          <w:rFonts w:hint="eastAsia" w:ascii="宋体" w:hAnsi="宋体" w:cs="宋体"/>
          <w:sz w:val="24"/>
        </w:rPr>
        <w:t>（以下简称供应商）于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r>
        <w:rPr>
          <w:rFonts w:ascii="宋体" w:hAnsi="宋体" w:cs="宋体"/>
          <w:sz w:val="24"/>
        </w:rPr>
        <w:t>签订</w:t>
      </w:r>
      <w:r>
        <w:rPr>
          <w:rFonts w:hint="eastAsia" w:ascii="宋体" w:hAnsi="宋体" w:cs="宋体"/>
          <w:sz w:val="24"/>
        </w:rPr>
        <w:t>编号为   的《</w:t>
      </w:r>
      <w:r>
        <w:rPr>
          <w:rFonts w:hint="eastAsia" w:ascii="宋体" w:hAnsi="宋体" w:cs="宋体"/>
          <w:sz w:val="24"/>
          <w:u w:val="single"/>
        </w:rPr>
        <w:t xml:space="preserve">           </w:t>
      </w:r>
      <w:r>
        <w:rPr>
          <w:rFonts w:hint="eastAsia" w:ascii="宋体" w:hAnsi="宋体" w:cs="宋体"/>
          <w:sz w:val="24"/>
        </w:rPr>
        <w:t>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年</w:t>
      </w:r>
    </w:p>
    <w:p w14:paraId="23ECAD6D">
      <w:pPr>
        <w:spacing w:line="360" w:lineRule="auto"/>
        <w:ind w:firstLine="482"/>
        <w:rPr>
          <w:rFonts w:ascii="宋体" w:hAnsi="宋体" w:cs="宋体"/>
          <w:sz w:val="24"/>
        </w:rPr>
      </w:pP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日前向你方交纳履约保证金，且可以履约担保函的形式交纳履约保证金。应供应商的申请，我方以保证的方式向你方提供如下履约保证金担保：</w:t>
      </w:r>
    </w:p>
    <w:p w14:paraId="49C5E12D">
      <w:pPr>
        <w:spacing w:line="360" w:lineRule="auto"/>
        <w:ind w:firstLine="482"/>
        <w:rPr>
          <w:rFonts w:ascii="宋体" w:hAnsi="宋体" w:cs="宋体"/>
          <w:sz w:val="24"/>
        </w:rPr>
      </w:pPr>
      <w:r>
        <w:rPr>
          <w:rFonts w:hint="eastAsia" w:ascii="宋体" w:hAnsi="宋体" w:cs="宋体"/>
          <w:sz w:val="24"/>
        </w:rPr>
        <w:t>一、保证责任的情形及保证金额</w:t>
      </w:r>
    </w:p>
    <w:p w14:paraId="475C4620">
      <w:pPr>
        <w:spacing w:line="360" w:lineRule="auto"/>
        <w:ind w:firstLine="482"/>
        <w:rPr>
          <w:rFonts w:ascii="宋体" w:hAnsi="宋体" w:cs="宋体"/>
          <w:sz w:val="24"/>
        </w:rPr>
      </w:pPr>
      <w:r>
        <w:rPr>
          <w:rFonts w:hint="eastAsia" w:ascii="宋体" w:hAnsi="宋体" w:cs="宋体"/>
          <w:sz w:val="24"/>
        </w:rPr>
        <w:t>（一）在供应商出现下列情形之一时，我方承担保证责任：</w:t>
      </w:r>
    </w:p>
    <w:p w14:paraId="39FB1E1B">
      <w:pPr>
        <w:spacing w:line="360" w:lineRule="auto"/>
        <w:ind w:firstLine="482"/>
        <w:rPr>
          <w:rFonts w:ascii="宋体" w:hAnsi="宋体" w:cs="宋体"/>
          <w:sz w:val="24"/>
        </w:rPr>
      </w:pPr>
      <w:r>
        <w:rPr>
          <w:rFonts w:hint="eastAsia" w:ascii="宋体" w:hAnsi="宋体" w:cs="宋体"/>
          <w:sz w:val="24"/>
        </w:rPr>
        <w:t>1．将中标项目转让给他人，或者在投标文件中未说明，且未经采购招标机构人同意，将中标项目分包给他人的；</w:t>
      </w:r>
    </w:p>
    <w:p w14:paraId="71BEBB89">
      <w:pPr>
        <w:spacing w:line="360" w:lineRule="auto"/>
        <w:ind w:firstLine="482"/>
        <w:rPr>
          <w:rFonts w:ascii="宋体" w:hAnsi="宋体" w:cs="宋体"/>
          <w:sz w:val="24"/>
        </w:rPr>
      </w:pPr>
      <w:r>
        <w:rPr>
          <w:rFonts w:hint="eastAsia" w:ascii="宋体" w:hAnsi="宋体" w:cs="宋体"/>
          <w:sz w:val="24"/>
        </w:rPr>
        <w:t>　　2．主合同约定的应当缴纳履约保证金的情形</w:t>
      </w:r>
      <w:r>
        <w:rPr>
          <w:rFonts w:ascii="宋体" w:hAnsi="宋体" w:cs="宋体"/>
          <w:sz w:val="24"/>
        </w:rPr>
        <w:t>：</w:t>
      </w:r>
      <w:r>
        <w:rPr>
          <w:rFonts w:hint="eastAsia" w:ascii="宋体" w:hAnsi="宋体" w:cs="宋体"/>
          <w:sz w:val="24"/>
        </w:rPr>
        <w:t xml:space="preserve"> </w:t>
      </w:r>
    </w:p>
    <w:p w14:paraId="3D2D6CC8">
      <w:pPr>
        <w:spacing w:line="360" w:lineRule="auto"/>
        <w:ind w:firstLine="482"/>
        <w:rPr>
          <w:rFonts w:ascii="宋体" w:hAnsi="宋体" w:cs="宋体"/>
          <w:sz w:val="24"/>
        </w:rPr>
      </w:pPr>
      <w:r>
        <w:rPr>
          <w:rFonts w:hint="eastAsia" w:ascii="宋体" w:hAnsi="宋体" w:cs="宋体"/>
          <w:sz w:val="24"/>
        </w:rPr>
        <w:t>（1）未按主合同约定的质量、数量和期限供应货物/提供服务/完成工程的；</w:t>
      </w:r>
    </w:p>
    <w:p w14:paraId="12B311CC">
      <w:pPr>
        <w:spacing w:line="360" w:lineRule="auto"/>
        <w:ind w:firstLine="482"/>
        <w:rPr>
          <w:rFonts w:ascii="宋体" w:hAnsi="宋体" w:cs="宋体"/>
          <w:sz w:val="24"/>
        </w:rPr>
      </w:pPr>
      <w:r>
        <w:rPr>
          <w:rFonts w:hint="eastAsia" w:ascii="宋体" w:hAnsi="宋体" w:cs="宋体"/>
          <w:sz w:val="24"/>
        </w:rPr>
        <w:t>（2）</w:t>
      </w:r>
      <w:r>
        <w:rPr>
          <w:rFonts w:hint="eastAsia" w:ascii="宋体" w:hAnsi="宋体" w:cs="宋体"/>
          <w:sz w:val="24"/>
          <w:u w:val="single"/>
        </w:rPr>
        <w:t xml:space="preserve">                                                           </w:t>
      </w:r>
      <w:r>
        <w:rPr>
          <w:rFonts w:hint="eastAsia" w:ascii="宋体" w:hAnsi="宋体" w:cs="宋体"/>
          <w:sz w:val="24"/>
        </w:rPr>
        <w:t>。</w:t>
      </w:r>
    </w:p>
    <w:p w14:paraId="7ABE6A1D">
      <w:pPr>
        <w:spacing w:line="360" w:lineRule="auto"/>
        <w:ind w:firstLine="482"/>
        <w:rPr>
          <w:rFonts w:ascii="宋体" w:hAnsi="宋体" w:cs="宋体"/>
          <w:sz w:val="24"/>
        </w:rPr>
      </w:pPr>
      <w:r>
        <w:rPr>
          <w:rFonts w:hint="eastAsia" w:ascii="宋体" w:hAnsi="宋体" w:cs="宋体"/>
          <w:sz w:val="24"/>
        </w:rPr>
        <w:t>（二）我方的保证范围是主合同约定的合同价款总额的</w:t>
      </w:r>
      <w:r>
        <w:rPr>
          <w:rFonts w:hint="eastAsia" w:ascii="宋体" w:hAnsi="宋体" w:cs="宋体"/>
          <w:sz w:val="24"/>
          <w:u w:val="single"/>
        </w:rPr>
        <w:t xml:space="preserve">        </w:t>
      </w:r>
      <w:r>
        <w:rPr>
          <w:rFonts w:hint="eastAsia" w:ascii="宋体" w:hAnsi="宋体" w:cs="宋体"/>
          <w:sz w:val="24"/>
        </w:rPr>
        <w:t>%数额为</w:t>
      </w:r>
      <w:r>
        <w:rPr>
          <w:rFonts w:hint="eastAsia" w:ascii="宋体" w:hAnsi="宋体" w:cs="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），币种为</w:t>
      </w:r>
      <w:r>
        <w:rPr>
          <w:rFonts w:hint="eastAsia" w:ascii="宋体" w:hAnsi="宋体" w:cs="宋体"/>
          <w:sz w:val="24"/>
          <w:u w:val="single"/>
        </w:rPr>
        <w:t xml:space="preserve">        </w:t>
      </w:r>
      <w:r>
        <w:rPr>
          <w:rFonts w:hint="eastAsia" w:ascii="宋体" w:hAnsi="宋体" w:cs="宋体"/>
          <w:sz w:val="24"/>
        </w:rPr>
        <w:t>。（即主合同履约保证金金额）</w:t>
      </w:r>
    </w:p>
    <w:p w14:paraId="75F9E4C6">
      <w:pPr>
        <w:spacing w:line="360" w:lineRule="auto"/>
        <w:ind w:firstLine="482"/>
        <w:rPr>
          <w:rFonts w:ascii="宋体" w:hAnsi="宋体" w:cs="宋体"/>
          <w:sz w:val="24"/>
        </w:rPr>
      </w:pPr>
      <w:r>
        <w:rPr>
          <w:rFonts w:hint="eastAsia" w:ascii="宋体" w:hAnsi="宋体" w:cs="宋体"/>
          <w:sz w:val="24"/>
        </w:rPr>
        <w:t>二、保证的方式及保证期间</w:t>
      </w:r>
    </w:p>
    <w:p w14:paraId="0ECA8515">
      <w:pPr>
        <w:spacing w:line="360" w:lineRule="auto"/>
        <w:ind w:firstLine="482"/>
        <w:rPr>
          <w:rFonts w:ascii="宋体" w:hAnsi="宋体" w:cs="宋体"/>
          <w:sz w:val="24"/>
        </w:rPr>
      </w:pPr>
      <w:r>
        <w:rPr>
          <w:rFonts w:hint="eastAsia" w:ascii="宋体" w:hAnsi="宋体" w:cs="宋体"/>
          <w:sz w:val="24"/>
        </w:rPr>
        <w:t>我方保证的方式为：连带责任保证。</w:t>
      </w:r>
    </w:p>
    <w:p w14:paraId="0A602191">
      <w:pPr>
        <w:spacing w:line="360" w:lineRule="auto"/>
        <w:ind w:firstLine="482"/>
        <w:rPr>
          <w:rFonts w:ascii="宋体" w:hAnsi="宋体" w:cs="宋体"/>
          <w:sz w:val="24"/>
        </w:rPr>
      </w:pPr>
      <w:r>
        <w:rPr>
          <w:rFonts w:hint="eastAsia" w:ascii="宋体" w:hAnsi="宋体" w:cs="宋体"/>
          <w:sz w:val="24"/>
        </w:rPr>
        <w:t>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日内。</w:t>
      </w:r>
    </w:p>
    <w:p w14:paraId="24F46E3A">
      <w:pPr>
        <w:spacing w:line="360" w:lineRule="auto"/>
        <w:ind w:firstLine="482"/>
        <w:rPr>
          <w:rFonts w:ascii="宋体" w:hAnsi="宋体" w:cs="宋体"/>
          <w:sz w:val="24"/>
        </w:rPr>
      </w:pPr>
      <w:r>
        <w:rPr>
          <w:rFonts w:hint="eastAsia" w:ascii="宋体" w:hAnsi="宋体" w:cs="宋体"/>
          <w:sz w:val="24"/>
        </w:rPr>
        <w:t>如果供应商未按主合同约定向贵方供应货物/提供服务/完成工程的，由我方在保证金额内向你方支付上述款项。</w:t>
      </w:r>
    </w:p>
    <w:p w14:paraId="50356389">
      <w:pPr>
        <w:spacing w:line="360" w:lineRule="auto"/>
        <w:ind w:firstLine="482"/>
        <w:rPr>
          <w:rFonts w:ascii="宋体" w:hAnsi="宋体" w:cs="宋体"/>
          <w:sz w:val="24"/>
        </w:rPr>
      </w:pPr>
      <w:r>
        <w:rPr>
          <w:rFonts w:hint="eastAsia" w:ascii="宋体" w:hAnsi="宋体" w:cs="宋体"/>
          <w:sz w:val="24"/>
        </w:rPr>
        <w:t>三、承担保证责任的程序</w:t>
      </w:r>
    </w:p>
    <w:p w14:paraId="2B386F04">
      <w:pPr>
        <w:spacing w:line="360" w:lineRule="auto"/>
        <w:ind w:firstLine="482"/>
        <w:rPr>
          <w:rFonts w:ascii="宋体" w:hAnsi="宋体" w:cs="宋体"/>
          <w:sz w:val="24"/>
        </w:rPr>
      </w:pPr>
      <w:r>
        <w:rPr>
          <w:rFonts w:hint="eastAsia" w:ascii="宋体" w:hAnsi="宋体" w:cs="宋体"/>
          <w:sz w:val="24"/>
        </w:rPr>
        <w:t>1．你方要求我方承担保证责任的，应在本保函保证期间内向我方发出书面索赔通知。索赔通知应写明要求索赔的金额，支付款项应到达的账号。并附有证明供应商违约事实的证明材料。</w:t>
      </w:r>
    </w:p>
    <w:p w14:paraId="2F07A3AD">
      <w:pPr>
        <w:spacing w:line="360" w:lineRule="auto"/>
        <w:ind w:firstLine="482"/>
        <w:rPr>
          <w:rFonts w:ascii="宋体" w:hAnsi="宋体" w:cs="宋体"/>
          <w:sz w:val="24"/>
        </w:rPr>
      </w:pPr>
      <w:r>
        <w:rPr>
          <w:rFonts w:hint="eastAsia" w:ascii="宋体" w:hAnsi="宋体" w:cs="宋体"/>
          <w:sz w:val="24"/>
        </w:rPr>
        <w:t>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部门出具的质量检测报告，或经诉讼（仲裁）程序裁决后的裁决书、调解书，本保证人即按照检测结果或裁决书、调解书决定是否承担保证责任。</w:t>
      </w:r>
    </w:p>
    <w:p w14:paraId="531EF8AA">
      <w:pPr>
        <w:spacing w:line="360" w:lineRule="auto"/>
        <w:ind w:firstLine="482"/>
        <w:rPr>
          <w:rFonts w:ascii="宋体" w:hAnsi="宋体" w:cs="宋体"/>
          <w:sz w:val="24"/>
        </w:rPr>
      </w:pPr>
      <w:r>
        <w:rPr>
          <w:rFonts w:hint="eastAsia" w:ascii="宋体" w:hAnsi="宋体" w:cs="宋体"/>
          <w:sz w:val="24"/>
        </w:rPr>
        <w:t>2． 我方收到你方的书面索赔通知及相应证明材料，在</w:t>
      </w:r>
      <w:r>
        <w:rPr>
          <w:rFonts w:hint="eastAsia" w:ascii="宋体" w:hAnsi="宋体" w:cs="宋体"/>
          <w:sz w:val="24"/>
          <w:u w:val="single"/>
        </w:rPr>
        <w:t xml:space="preserve">     </w:t>
      </w:r>
      <w:r>
        <w:rPr>
          <w:rFonts w:hint="eastAsia" w:ascii="宋体" w:hAnsi="宋体" w:cs="宋体"/>
          <w:sz w:val="24"/>
        </w:rPr>
        <w:t>工作日内进行核定后按照本保函的承诺承担保证责任。</w:t>
      </w:r>
    </w:p>
    <w:p w14:paraId="66368346">
      <w:pPr>
        <w:spacing w:line="360" w:lineRule="auto"/>
        <w:ind w:firstLine="482"/>
        <w:rPr>
          <w:rFonts w:ascii="宋体" w:hAnsi="宋体" w:cs="宋体"/>
          <w:sz w:val="24"/>
        </w:rPr>
      </w:pPr>
      <w:r>
        <w:rPr>
          <w:rFonts w:hint="eastAsia" w:ascii="宋体" w:hAnsi="宋体" w:cs="宋体"/>
          <w:sz w:val="24"/>
        </w:rPr>
        <w:t>四、保证责任的终止</w:t>
      </w:r>
    </w:p>
    <w:p w14:paraId="5456F563">
      <w:pPr>
        <w:spacing w:line="360" w:lineRule="auto"/>
        <w:ind w:firstLine="482"/>
        <w:rPr>
          <w:rFonts w:ascii="宋体" w:hAnsi="宋体" w:cs="宋体"/>
          <w:sz w:val="24"/>
        </w:rPr>
      </w:pPr>
      <w:r>
        <w:rPr>
          <w:rFonts w:hint="eastAsia" w:ascii="宋体" w:hAnsi="宋体" w:cs="宋体"/>
          <w:sz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2710B274">
      <w:pPr>
        <w:spacing w:line="360" w:lineRule="auto"/>
        <w:ind w:firstLine="482"/>
        <w:rPr>
          <w:rFonts w:ascii="宋体" w:hAnsi="宋体" w:cs="宋体"/>
          <w:sz w:val="24"/>
        </w:rPr>
      </w:pPr>
      <w:r>
        <w:rPr>
          <w:rFonts w:hint="eastAsia" w:ascii="宋体" w:hAnsi="宋体" w:cs="宋体"/>
          <w:sz w:val="24"/>
        </w:rPr>
        <w:t>2．我方按照本保函向你方履行了保证责任后，自我方向你方支付款项（支付款项从我方账户划出）之日起，保证责任即终止。</w:t>
      </w:r>
    </w:p>
    <w:p w14:paraId="469ADDAA">
      <w:pPr>
        <w:spacing w:line="360" w:lineRule="auto"/>
        <w:ind w:firstLine="482"/>
        <w:rPr>
          <w:rFonts w:ascii="宋体" w:hAnsi="宋体" w:cs="宋体"/>
          <w:sz w:val="24"/>
        </w:rPr>
      </w:pPr>
      <w:r>
        <w:rPr>
          <w:rFonts w:hint="eastAsia" w:ascii="宋体" w:hAnsi="宋体" w:cs="宋体"/>
          <w:sz w:val="24"/>
        </w:rPr>
        <w:t>3．按照法律法规的规定或出现应终止我方保证责任</w:t>
      </w:r>
      <w:r>
        <w:rPr>
          <w:rFonts w:ascii="宋体" w:hAnsi="宋体" w:cs="宋体"/>
          <w:sz w:val="24"/>
        </w:rPr>
        <w:t>的其他情形</w:t>
      </w:r>
      <w:r>
        <w:rPr>
          <w:rFonts w:hint="eastAsia" w:ascii="宋体" w:hAnsi="宋体" w:cs="宋体"/>
          <w:sz w:val="24"/>
        </w:rPr>
        <w:t>的，我方在本保函项下的保证责任亦终止。</w:t>
      </w:r>
    </w:p>
    <w:p w14:paraId="3E368E36">
      <w:pPr>
        <w:spacing w:line="360" w:lineRule="auto"/>
        <w:ind w:firstLine="482"/>
        <w:rPr>
          <w:rFonts w:ascii="宋体" w:hAnsi="宋体" w:cs="宋体"/>
          <w:sz w:val="24"/>
        </w:rPr>
      </w:pPr>
      <w:r>
        <w:rPr>
          <w:rFonts w:hint="eastAsia" w:ascii="宋体" w:hAnsi="宋体" w:cs="宋体"/>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4DFA8415">
      <w:pPr>
        <w:spacing w:line="360" w:lineRule="auto"/>
        <w:ind w:firstLine="482"/>
        <w:rPr>
          <w:rFonts w:ascii="宋体" w:hAnsi="宋体" w:cs="宋体"/>
          <w:sz w:val="24"/>
        </w:rPr>
      </w:pPr>
      <w:r>
        <w:rPr>
          <w:rFonts w:hint="eastAsia" w:ascii="宋体" w:hAnsi="宋体" w:cs="宋体"/>
          <w:sz w:val="24"/>
        </w:rPr>
        <w:t>五、免责条款</w:t>
      </w:r>
    </w:p>
    <w:p w14:paraId="1EAA0AFF">
      <w:pPr>
        <w:spacing w:line="360" w:lineRule="auto"/>
        <w:ind w:firstLine="482"/>
        <w:rPr>
          <w:rFonts w:ascii="宋体" w:hAnsi="宋体" w:cs="宋体"/>
          <w:sz w:val="24"/>
        </w:rPr>
      </w:pPr>
      <w:r>
        <w:rPr>
          <w:rFonts w:hint="eastAsia" w:ascii="宋体" w:hAnsi="宋体" w:cs="宋体"/>
          <w:sz w:val="24"/>
        </w:rPr>
        <w:t>1．因你方违反主合同约定致使供应商不能履行义务的，我方不承担保证责任。</w:t>
      </w:r>
    </w:p>
    <w:p w14:paraId="7C74ABA7">
      <w:pPr>
        <w:spacing w:line="360" w:lineRule="auto"/>
        <w:ind w:firstLine="482"/>
        <w:rPr>
          <w:rFonts w:ascii="宋体" w:hAnsi="宋体" w:cs="宋体"/>
          <w:sz w:val="24"/>
        </w:rPr>
      </w:pPr>
      <w:r>
        <w:rPr>
          <w:rFonts w:hint="eastAsia" w:ascii="宋体" w:hAnsi="宋体" w:cs="宋体"/>
          <w:sz w:val="24"/>
        </w:rPr>
        <w:t>2．依照法律法规的规定或你方与供应商的另行约定，全部或者部分免除供应商应缴纳的保证金义务的，我方亦免除相应的保证责任。</w:t>
      </w:r>
    </w:p>
    <w:p w14:paraId="22EA2FC3">
      <w:pPr>
        <w:spacing w:line="360" w:lineRule="auto"/>
        <w:ind w:firstLine="482"/>
        <w:rPr>
          <w:rFonts w:ascii="宋体" w:hAnsi="宋体" w:cs="宋体"/>
          <w:sz w:val="24"/>
        </w:rPr>
      </w:pPr>
      <w:r>
        <w:rPr>
          <w:rFonts w:hint="eastAsia" w:ascii="宋体" w:hAnsi="宋体" w:cs="宋体"/>
          <w:sz w:val="24"/>
        </w:rPr>
        <w:t>3．因不可抗力造成供应商不能履行供货义务的，我方不承担保证责任。</w:t>
      </w:r>
    </w:p>
    <w:p w14:paraId="0D371CB1">
      <w:pPr>
        <w:spacing w:line="360" w:lineRule="auto"/>
        <w:ind w:firstLine="482"/>
        <w:rPr>
          <w:rFonts w:ascii="宋体" w:hAnsi="宋体" w:cs="宋体"/>
          <w:sz w:val="24"/>
        </w:rPr>
      </w:pPr>
      <w:r>
        <w:rPr>
          <w:rFonts w:hint="eastAsia" w:ascii="宋体" w:hAnsi="宋体" w:cs="宋体"/>
          <w:sz w:val="24"/>
        </w:rPr>
        <w:t>六、争议的解决</w:t>
      </w:r>
    </w:p>
    <w:p w14:paraId="16546568">
      <w:pPr>
        <w:spacing w:line="360" w:lineRule="auto"/>
        <w:ind w:firstLine="482"/>
        <w:rPr>
          <w:rFonts w:ascii="宋体" w:hAnsi="宋体" w:cs="宋体"/>
          <w:sz w:val="24"/>
        </w:rPr>
      </w:pPr>
      <w:r>
        <w:rPr>
          <w:rFonts w:hint="eastAsia" w:ascii="宋体" w:hAnsi="宋体" w:cs="宋体"/>
          <w:sz w:val="24"/>
        </w:rPr>
        <w:t>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法院。</w:t>
      </w:r>
    </w:p>
    <w:p w14:paraId="3EC2F59D">
      <w:pPr>
        <w:spacing w:line="360" w:lineRule="auto"/>
        <w:ind w:firstLine="482"/>
        <w:rPr>
          <w:rFonts w:ascii="宋体" w:hAnsi="宋体" w:cs="宋体"/>
          <w:sz w:val="24"/>
        </w:rPr>
      </w:pPr>
      <w:r>
        <w:rPr>
          <w:rFonts w:hint="eastAsia" w:ascii="宋体" w:hAnsi="宋体" w:cs="宋体"/>
          <w:sz w:val="24"/>
        </w:rPr>
        <w:t>七、保函的生效</w:t>
      </w:r>
    </w:p>
    <w:p w14:paraId="58554FAA">
      <w:pPr>
        <w:spacing w:line="360" w:lineRule="auto"/>
        <w:ind w:firstLine="482"/>
        <w:rPr>
          <w:rFonts w:ascii="宋体" w:hAnsi="宋体" w:cs="宋体"/>
          <w:sz w:val="24"/>
        </w:rPr>
      </w:pPr>
      <w:r>
        <w:rPr>
          <w:rFonts w:hint="eastAsia" w:ascii="宋体" w:hAnsi="宋体" w:cs="宋体"/>
          <w:sz w:val="24"/>
        </w:rPr>
        <w:t xml:space="preserve">本保函自我方加盖公章之日起生效。                                 </w:t>
      </w:r>
    </w:p>
    <w:p w14:paraId="5BDE1F79">
      <w:pPr>
        <w:spacing w:line="360" w:lineRule="auto"/>
        <w:ind w:firstLine="482"/>
        <w:rPr>
          <w:rFonts w:ascii="宋体" w:hAnsi="宋体" w:cs="宋体"/>
          <w:sz w:val="24"/>
        </w:rPr>
      </w:pPr>
      <w:r>
        <w:rPr>
          <w:rFonts w:hint="eastAsia" w:ascii="宋体" w:hAnsi="宋体" w:cs="宋体"/>
          <w:sz w:val="24"/>
        </w:rPr>
        <w:t>保证人：（公章）</w:t>
      </w:r>
    </w:p>
    <w:p w14:paraId="736A4251">
      <w:pPr>
        <w:spacing w:line="360" w:lineRule="auto"/>
        <w:ind w:firstLine="482"/>
        <w:rPr>
          <w:rFonts w:ascii="宋体" w:hAnsi="宋体" w:cs="宋体"/>
          <w:sz w:val="24"/>
        </w:rPr>
      </w:pPr>
      <w:r>
        <w:rPr>
          <w:rFonts w:hint="eastAsia" w:ascii="宋体" w:hAnsi="宋体" w:cs="宋体"/>
          <w:sz w:val="24"/>
        </w:rPr>
        <w:t xml:space="preserve">                   </w:t>
      </w:r>
    </w:p>
    <w:p w14:paraId="4E7F03B4">
      <w:pPr>
        <w:ind w:firstLine="482"/>
        <w:jc w:val="center"/>
        <w:rPr>
          <w:rFonts w:ascii="宋体" w:hAnsi="宋体" w:cs="宋体"/>
          <w:sz w:val="24"/>
        </w:rPr>
      </w:pPr>
      <w:r>
        <w:rPr>
          <w:rFonts w:hint="eastAsia" w:ascii="宋体" w:hAnsi="宋体" w:cs="宋体"/>
          <w:sz w:val="24"/>
        </w:rPr>
        <w:t xml:space="preserve">                                                          年     月      日</w:t>
      </w:r>
    </w:p>
    <w:p w14:paraId="79BDE7FB">
      <w:pPr>
        <w:ind w:firstLine="482"/>
        <w:jc w:val="center"/>
        <w:rPr>
          <w:rFonts w:ascii="宋体" w:hAnsi="宋体" w:cs="宋体"/>
          <w:sz w:val="24"/>
        </w:rPr>
      </w:pPr>
    </w:p>
    <w:p w14:paraId="05796EFD">
      <w:pPr>
        <w:ind w:firstLine="482"/>
        <w:jc w:val="center"/>
        <w:rPr>
          <w:rFonts w:ascii="宋体" w:hAnsi="宋体" w:cs="宋体"/>
          <w:sz w:val="24"/>
        </w:rPr>
      </w:pPr>
    </w:p>
    <w:p w14:paraId="1EA39B7B">
      <w:pPr>
        <w:widowControl/>
        <w:ind w:firstLine="482"/>
        <w:jc w:val="left"/>
        <w:rPr>
          <w:rFonts w:ascii="宋体" w:hAnsi="宋体"/>
          <w:bCs/>
          <w:sz w:val="24"/>
          <w:szCs w:val="24"/>
        </w:rPr>
      </w:pPr>
      <w:r>
        <w:rPr>
          <w:rFonts w:ascii="宋体" w:hAnsi="宋体"/>
          <w:bCs/>
          <w:sz w:val="24"/>
          <w:szCs w:val="24"/>
        </w:rPr>
        <w:br w:type="page" w:clear="all"/>
      </w:r>
    </w:p>
    <w:p w14:paraId="059080AC">
      <w:pPr>
        <w:ind w:firstLine="482"/>
        <w:jc w:val="left"/>
        <w:rPr>
          <w:rFonts w:ascii="宋体" w:hAnsi="宋体"/>
          <w:bCs/>
          <w:sz w:val="24"/>
          <w:szCs w:val="24"/>
        </w:rPr>
      </w:pPr>
      <w:r>
        <w:rPr>
          <w:rFonts w:hint="eastAsia" w:ascii="宋体" w:hAnsi="宋体"/>
          <w:bCs/>
          <w:sz w:val="24"/>
          <w:szCs w:val="24"/>
        </w:rPr>
        <w:t>（十六）无锡市政府采购合同融资政策告知函（格式）</w:t>
      </w:r>
    </w:p>
    <w:p w14:paraId="13A508CD">
      <w:pPr>
        <w:spacing w:line="580" w:lineRule="exact"/>
        <w:jc w:val="center"/>
        <w:rPr>
          <w:rFonts w:ascii="宋体" w:hAnsi="宋体" w:cs="宋体"/>
          <w:b/>
          <w:bCs/>
          <w:sz w:val="24"/>
          <w:szCs w:val="24"/>
        </w:rPr>
      </w:pPr>
      <w:r>
        <w:rPr>
          <w:rFonts w:hint="eastAsia" w:ascii="宋体" w:hAnsi="宋体" w:cs="宋体"/>
          <w:b/>
          <w:bCs/>
          <w:sz w:val="24"/>
          <w:szCs w:val="24"/>
        </w:rPr>
        <w:t>无锡市政府采购合同融资政策告知函</w:t>
      </w:r>
    </w:p>
    <w:p w14:paraId="3D4F4A6F">
      <w:pPr>
        <w:spacing w:line="580" w:lineRule="exact"/>
        <w:ind w:firstLine="482"/>
        <w:rPr>
          <w:rFonts w:ascii="宋体" w:hAnsi="宋体" w:cs="宋体"/>
          <w:sz w:val="24"/>
          <w:szCs w:val="24"/>
        </w:rPr>
      </w:pPr>
      <w:r>
        <w:rPr>
          <w:rFonts w:hint="eastAsia" w:ascii="宋体" w:hAnsi="宋体" w:cs="宋体"/>
          <w:sz w:val="24"/>
          <w:szCs w:val="24"/>
        </w:rPr>
        <w:t>各供应商：</w:t>
      </w:r>
    </w:p>
    <w:p w14:paraId="25E75360">
      <w:pPr>
        <w:spacing w:line="360" w:lineRule="auto"/>
        <w:ind w:firstLine="482"/>
        <w:jc w:val="left"/>
        <w:rPr>
          <w:rFonts w:ascii="宋体" w:hAnsi="宋体" w:cs="宋体"/>
          <w:sz w:val="24"/>
          <w:szCs w:val="24"/>
        </w:rPr>
      </w:pPr>
      <w:r>
        <w:rPr>
          <w:rFonts w:hint="eastAsia" w:ascii="宋体" w:hAnsi="宋体" w:cs="宋体"/>
          <w:sz w:val="24"/>
          <w:szCs w:val="24"/>
        </w:rPr>
        <w:t>欢迎贵公司参与无锡市政府采购活动！</w:t>
      </w:r>
    </w:p>
    <w:p w14:paraId="3676558E">
      <w:pPr>
        <w:spacing w:line="360" w:lineRule="auto"/>
        <w:ind w:firstLine="482"/>
        <w:jc w:val="left"/>
        <w:rPr>
          <w:rFonts w:ascii="宋体" w:hAnsi="宋体" w:cs="宋体"/>
          <w:sz w:val="24"/>
          <w:szCs w:val="24"/>
        </w:rPr>
      </w:pPr>
      <w:r>
        <w:rPr>
          <w:rFonts w:hint="eastAsia" w:ascii="宋体" w:hAnsi="宋体" w:cs="宋体"/>
          <w:sz w:val="24"/>
          <w:szCs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74BCED98">
      <w:pPr>
        <w:widowControl/>
        <w:ind w:firstLine="924"/>
        <w:jc w:val="left"/>
        <w:rPr>
          <w:sz w:val="24"/>
        </w:rPr>
      </w:pPr>
      <w:r>
        <w:rPr>
          <w:rFonts w:ascii="_5b8b_4f53" w:hAnsi="_5b8b_4f53" w:cs="宋体"/>
          <w:b/>
          <w:bCs/>
          <w:spacing w:val="-10"/>
          <w:sz w:val="48"/>
          <w:szCs w:val="48"/>
        </w:rPr>
        <w:br w:type="page" w:clear="all"/>
      </w:r>
    </w:p>
    <w:p w14:paraId="0EF3C53A">
      <w:pPr>
        <w:spacing w:line="580" w:lineRule="exact"/>
        <w:ind w:firstLine="482"/>
        <w:rPr>
          <w:rFonts w:ascii="宋体" w:hAnsi="宋体"/>
          <w:bCs/>
          <w:sz w:val="24"/>
          <w:szCs w:val="24"/>
        </w:rPr>
      </w:pPr>
      <w:r>
        <w:rPr>
          <w:rFonts w:hint="eastAsia" w:ascii="宋体" w:hAnsi="宋体"/>
          <w:bCs/>
          <w:sz w:val="24"/>
          <w:szCs w:val="24"/>
        </w:rPr>
        <w:t>（十七）技术方案</w:t>
      </w:r>
    </w:p>
    <w:p w14:paraId="38E1EFDA">
      <w:pPr>
        <w:spacing w:line="580" w:lineRule="exact"/>
        <w:jc w:val="center"/>
        <w:rPr>
          <w:rFonts w:ascii="宋体" w:hAnsi="宋体"/>
          <w:b/>
          <w:sz w:val="28"/>
          <w:szCs w:val="28"/>
        </w:rPr>
      </w:pPr>
      <w:r>
        <w:rPr>
          <w:rFonts w:hint="eastAsia" w:ascii="宋体" w:hAnsi="宋体"/>
          <w:b/>
          <w:sz w:val="28"/>
          <w:szCs w:val="28"/>
        </w:rPr>
        <w:t>目录</w:t>
      </w:r>
    </w:p>
    <w:p w14:paraId="4EBB575C">
      <w:pPr>
        <w:spacing w:line="440" w:lineRule="exact"/>
        <w:ind w:firstLine="482"/>
        <w:rPr>
          <w:rFonts w:ascii="宋体" w:hAnsi="宋体"/>
          <w:sz w:val="24"/>
        </w:rPr>
      </w:pPr>
    </w:p>
    <w:p w14:paraId="0413441C">
      <w:pPr>
        <w:spacing w:line="440" w:lineRule="exact"/>
        <w:ind w:firstLine="482"/>
        <w:rPr>
          <w:rFonts w:ascii="宋体" w:hAnsi="宋体"/>
          <w:sz w:val="24"/>
        </w:rPr>
      </w:pPr>
      <w:r>
        <w:rPr>
          <w:rFonts w:hint="eastAsia" w:ascii="宋体" w:hAnsi="宋体"/>
          <w:sz w:val="24"/>
        </w:rPr>
        <w:t>1.供货管理安排方案及措施</w:t>
      </w:r>
    </w:p>
    <w:p w14:paraId="722897EC">
      <w:pPr>
        <w:spacing w:line="440" w:lineRule="exact"/>
        <w:ind w:firstLine="482"/>
        <w:rPr>
          <w:rFonts w:ascii="宋体" w:hAnsi="宋体"/>
          <w:sz w:val="24"/>
        </w:rPr>
      </w:pPr>
      <w:r>
        <w:rPr>
          <w:rFonts w:hint="eastAsia" w:ascii="宋体" w:hAnsi="宋体"/>
          <w:sz w:val="24"/>
        </w:rPr>
        <w:t>2.质量管理措施</w:t>
      </w:r>
    </w:p>
    <w:p w14:paraId="1A5929F4">
      <w:pPr>
        <w:spacing w:line="440" w:lineRule="exact"/>
        <w:ind w:firstLine="482"/>
        <w:rPr>
          <w:rFonts w:ascii="宋体" w:hAnsi="宋体"/>
          <w:sz w:val="24"/>
        </w:rPr>
      </w:pPr>
      <w:r>
        <w:rPr>
          <w:rFonts w:hint="eastAsia" w:ascii="宋体" w:hAnsi="宋体"/>
          <w:sz w:val="24"/>
        </w:rPr>
        <w:t>3.书目加工服务方案</w:t>
      </w:r>
    </w:p>
    <w:p w14:paraId="69AB3ACC">
      <w:pPr>
        <w:spacing w:line="440" w:lineRule="exact"/>
        <w:ind w:firstLine="482"/>
        <w:rPr>
          <w:rFonts w:ascii="宋体" w:hAnsi="宋体"/>
          <w:sz w:val="24"/>
        </w:rPr>
      </w:pPr>
      <w:r>
        <w:rPr>
          <w:rFonts w:hint="eastAsia" w:ascii="宋体" w:hAnsi="宋体"/>
          <w:sz w:val="24"/>
        </w:rPr>
        <w:t>4.物流配送方案</w:t>
      </w:r>
    </w:p>
    <w:p w14:paraId="68FB970C">
      <w:pPr>
        <w:spacing w:line="440" w:lineRule="exact"/>
        <w:ind w:firstLine="482"/>
        <w:rPr>
          <w:rFonts w:ascii="宋体" w:hAnsi="宋体"/>
          <w:sz w:val="24"/>
        </w:rPr>
      </w:pPr>
      <w:r>
        <w:rPr>
          <w:rFonts w:hint="eastAsia" w:ascii="宋体" w:hAnsi="宋体"/>
          <w:sz w:val="24"/>
        </w:rPr>
        <w:t>5.售后服务方案</w:t>
      </w:r>
    </w:p>
    <w:p w14:paraId="16DE99A1">
      <w:pPr>
        <w:spacing w:line="440" w:lineRule="exact"/>
        <w:ind w:firstLine="482"/>
        <w:rPr>
          <w:rFonts w:ascii="宋体" w:hAnsi="宋体"/>
          <w:bCs/>
          <w:sz w:val="24"/>
          <w:szCs w:val="24"/>
        </w:rPr>
      </w:pPr>
      <w:r>
        <w:rPr>
          <w:rFonts w:hint="eastAsia" w:ascii="宋体" w:hAnsi="宋体"/>
          <w:sz w:val="24"/>
        </w:rPr>
        <w:t>6.特色服务和优惠条件</w:t>
      </w:r>
    </w:p>
    <w:p w14:paraId="74B86909">
      <w:pPr>
        <w:spacing w:line="440" w:lineRule="exact"/>
        <w:ind w:firstLine="482"/>
        <w:rPr>
          <w:rFonts w:ascii="宋体" w:hAnsi="宋体"/>
          <w:sz w:val="24"/>
        </w:rPr>
      </w:pPr>
    </w:p>
    <w:sectPr>
      <w:headerReference r:id="rId9" w:type="first"/>
      <w:footerReference r:id="rId11" w:type="first"/>
      <w:headerReference r:id="rId8" w:type="default"/>
      <w:footerReference r:id="rId10" w:type="default"/>
      <w:pgSz w:w="11906" w:h="16838"/>
      <w:pgMar w:top="1440" w:right="1077" w:bottom="1440" w:left="1077" w:header="624" w:footer="794" w:gutter="0"/>
      <w:pgBorders>
        <w:top w:val="none" w:sz="0" w:space="0"/>
        <w:left w:val="none" w:sz="0" w:space="0"/>
        <w:bottom w:val="none" w:sz="0" w:space="0"/>
        <w:right w:val="none" w:sz="0" w:space="0"/>
      </w:pgBorders>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Mongolian Baiti">
    <w:panose1 w:val="03000500000000000000"/>
    <w:charset w:val="00"/>
    <w:family w:val="script"/>
    <w:pitch w:val="default"/>
    <w:sig w:usb0="80000023" w:usb1="00000000" w:usb2="00020000" w:usb3="00000000" w:csb0="00000001"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IDCSerif">
    <w:altName w:val="Times New Roman"/>
    <w:panose1 w:val="00000000000000000000"/>
    <w:charset w:val="00"/>
    <w:family w:val="auto"/>
    <w:pitch w:val="default"/>
    <w:sig w:usb0="00000000" w:usb1="00000000" w:usb2="00000000" w:usb3="00000000" w:csb0="00000001"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roman"/>
    <w:pitch w:val="default"/>
    <w:sig w:usb0="E0000287" w:usb1="40000013" w:usb2="00000000" w:usb3="00000000" w:csb0="2000019F" w:csb1="00000000"/>
  </w:font>
  <w:font w:name="文鼎CS中宋">
    <w:altName w:val="宋体"/>
    <w:panose1 w:val="00000000000000000000"/>
    <w:charset w:val="86"/>
    <w:family w:val="modern"/>
    <w:pitch w:val="default"/>
    <w:sig w:usb0="00000000" w:usb1="00000000" w:usb2="00000010" w:usb3="00000000" w:csb0="00040000" w:csb1="00000000"/>
  </w:font>
  <w:font w:name="2OcuAe">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modern"/>
    <w:pitch w:val="default"/>
    <w:sig w:usb0="E00006FF" w:usb1="0000FCFF" w:usb2="00000001" w:usb3="00000000" w:csb0="6000019F" w:csb1="DFD70000"/>
  </w:font>
  <w:font w:name="Segoe UI Symbol">
    <w:panose1 w:val="020B0502040204020203"/>
    <w:charset w:val="00"/>
    <w:family w:val="swiss"/>
    <w:pitch w:val="default"/>
    <w:sig w:usb0="800001E3" w:usb1="1200FFEF" w:usb2="00040000" w:usb3="04000000" w:csb0="00000001" w:csb1="40000000"/>
  </w:font>
  <w:font w:name="_5b8b_4f53">
    <w:altName w:val="Times New Roman"/>
    <w:panose1 w:val="00000000000000000000"/>
    <w:charset w:val="00"/>
    <w:family w:val="roman"/>
    <w:pitch w:val="default"/>
    <w:sig w:usb0="00000000" w:usb1="00000000" w:usb2="00000000" w:usb3="00000000" w:csb0="0000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0CAC6">
    <w:pPr>
      <w:pStyle w:val="4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CAF0E">
                          <w:pPr>
                            <w:pStyle w:val="4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18CAF0E">
                    <w:pPr>
                      <w:pStyle w:val="4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7548A">
    <w:pPr>
      <w:pStyle w:val="41"/>
      <w:framePr w:wrap="around" w:vAnchor="text" w:hAnchor="margin" w:xAlign="center" w:y="1"/>
      <w:rPr>
        <w:rStyle w:val="71"/>
      </w:rPr>
    </w:pPr>
    <w:r>
      <w:fldChar w:fldCharType="begin"/>
    </w:r>
    <w:r>
      <w:rPr>
        <w:rStyle w:val="71"/>
      </w:rPr>
      <w:instrText xml:space="preserve">PAGE  </w:instrText>
    </w:r>
    <w:r>
      <w:fldChar w:fldCharType="end"/>
    </w:r>
  </w:p>
  <w:p w14:paraId="0212EF47">
    <w:pPr>
      <w:pStyle w:val="4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6D3BA">
    <w:pPr>
      <w:pBdr>
        <w:top w:val="single" w:color="auto" w:sz="12" w:space="1"/>
      </w:pBdr>
      <w:tabs>
        <w:tab w:val="center" w:pos="4153"/>
        <w:tab w:val="right" w:pos="8306"/>
      </w:tabs>
      <w:rPr>
        <w:rFonts w:ascii="宋体" w:hAnsi="宋体"/>
        <w:sz w:val="18"/>
        <w:szCs w:val="18"/>
      </w:rPr>
    </w:pPr>
  </w:p>
  <w:p w14:paraId="64058A98">
    <w:pPr>
      <w:pStyle w:val="41"/>
      <w:framePr w:wrap="around" w:vAnchor="text" w:hAnchor="page" w:x="5866" w:y="67"/>
      <w:rPr>
        <w:rStyle w:val="71"/>
      </w:rPr>
    </w:pPr>
    <w:r>
      <w:fldChar w:fldCharType="begin"/>
    </w:r>
    <w:r>
      <w:rPr>
        <w:rStyle w:val="71"/>
      </w:rPr>
      <w:instrText xml:space="preserve">PAGE  </w:instrText>
    </w:r>
    <w:r>
      <w:fldChar w:fldCharType="separate"/>
    </w:r>
    <w:r>
      <w:rPr>
        <w:rStyle w:val="71"/>
      </w:rPr>
      <w:t>1</w:t>
    </w:r>
    <w:r>
      <w:fldChar w:fldCharType="end"/>
    </w:r>
  </w:p>
  <w:p w14:paraId="43A2C528">
    <w:pPr>
      <w:pStyle w:val="4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1D13A">
    <w:pPr>
      <w:pStyle w:val="4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BEAC47">
                          <w:pPr>
                            <w:pStyle w:val="41"/>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0BEAC47">
                    <w:pPr>
                      <w:pStyle w:val="41"/>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99358">
    <w:pPr>
      <w:pBdr>
        <w:top w:val="single" w:color="auto" w:sz="12" w:space="1"/>
      </w:pBdr>
      <w:tabs>
        <w:tab w:val="center" w:pos="4153"/>
        <w:tab w:val="right" w:pos="8306"/>
      </w:tabs>
      <w:rPr>
        <w:rFonts w:ascii="宋体" w:hAnsi="宋体"/>
        <w:sz w:val="18"/>
        <w:szCs w:val="18"/>
      </w:rPr>
    </w:pPr>
  </w:p>
  <w:p w14:paraId="6A8C6C4C">
    <w:pPr>
      <w:pStyle w:val="41"/>
      <w:framePr w:wrap="around" w:vAnchor="text" w:hAnchor="page" w:x="5866" w:y="67"/>
      <w:rPr>
        <w:rStyle w:val="71"/>
      </w:rPr>
    </w:pPr>
    <w:r>
      <w:fldChar w:fldCharType="begin"/>
    </w:r>
    <w:r>
      <w:rPr>
        <w:rStyle w:val="71"/>
      </w:rPr>
      <w:instrText xml:space="preserve">PAGE  </w:instrText>
    </w:r>
    <w:r>
      <w:fldChar w:fldCharType="separate"/>
    </w:r>
    <w:r>
      <w:rPr>
        <w:rStyle w:val="71"/>
      </w:rPr>
      <w:t>1</w:t>
    </w:r>
    <w:r>
      <w:fldChar w:fldCharType="end"/>
    </w:r>
  </w:p>
  <w:p w14:paraId="19EC2488">
    <w:pPr>
      <w:pStyle w:val="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B1A0D">
    <w:pPr>
      <w:pStyle w:val="42"/>
      <w:pBdr>
        <w:bottom w:val="none" w:color="auto" w:sz="0" w:space="1"/>
      </w:pBdr>
      <w:jc w:val="right"/>
      <w:rPr>
        <w:rFonts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F36A7">
    <w:pPr>
      <w:pStyle w:val="42"/>
      <w:pBdr>
        <w:bottom w:val="single" w:color="auto" w:sz="12" w:space="1"/>
      </w:pBdr>
      <w:jc w:val="right"/>
      <w:rPr>
        <w:rFonts w:ascii="宋体" w:hAnsi="宋体"/>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D7A0A">
    <w:pPr>
      <w:pStyle w:val="42"/>
      <w:pBdr>
        <w:bottom w:val="none" w:color="auto" w:sz="0" w:space="1"/>
      </w:pBdr>
      <w:jc w:val="right"/>
      <w:rPr>
        <w:rFonts w:ascii="宋体" w:hAnsi="宋体"/>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6D5F3">
    <w:pPr>
      <w:pStyle w:val="42"/>
      <w:pBdr>
        <w:bottom w:val="single" w:color="auto" w:sz="12" w:space="1"/>
      </w:pBdr>
      <w:jc w:val="right"/>
      <w:rPr>
        <w:rFonts w:ascii="宋体" w:hAnsi="宋体"/>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D"/>
    <w:multiLevelType w:val="multilevel"/>
    <w:tmpl w:val="0000001D"/>
    <w:lvl w:ilvl="0" w:tentative="0">
      <w:start w:val="1"/>
      <w:numFmt w:val="chineseCountingThousand"/>
      <w:suff w:val="nothing"/>
      <w:lvlText w:val="%1、"/>
      <w:lvlJc w:val="left"/>
      <w:pPr>
        <w:ind w:left="450" w:hanging="450"/>
      </w:pPr>
      <w:rPr>
        <w:rFonts w:hint="eastAsia"/>
        <w:b/>
        <w:bCs w:val="0"/>
        <w:color w:val="auto"/>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
    <w:nsid w:val="0063721C"/>
    <w:multiLevelType w:val="multilevel"/>
    <w:tmpl w:val="0063721C"/>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22D1B40"/>
    <w:multiLevelType w:val="multilevel"/>
    <w:tmpl w:val="022D1B40"/>
    <w:lvl w:ilvl="0" w:tentative="0">
      <w:start w:val="1"/>
      <w:numFmt w:val="decimal"/>
      <w:suff w:val="nothing"/>
      <w:lvlText w:val="%1."/>
      <w:lvlJc w:val="left"/>
      <w:pPr>
        <w:ind w:left="630" w:hanging="420"/>
      </w:pPr>
      <w:rPr>
        <w:rFonts w:hint="eastAsia"/>
        <w:b w:val="0"/>
        <w:bCs/>
      </w:rPr>
    </w:lvl>
    <w:lvl w:ilvl="1" w:tentative="0">
      <w:start w:val="1"/>
      <w:numFmt w:val="decimal"/>
      <w:suff w:val="nothing"/>
      <w:lvlText w:val="（%2）"/>
      <w:lvlJc w:val="left"/>
      <w:pPr>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3">
    <w:nsid w:val="02D30319"/>
    <w:multiLevelType w:val="multilevel"/>
    <w:tmpl w:val="02D30319"/>
    <w:lvl w:ilvl="0" w:tentative="0">
      <w:start w:val="1"/>
      <w:numFmt w:val="decimal"/>
      <w:pStyle w:val="624"/>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1BC91D33"/>
    <w:multiLevelType w:val="multilevel"/>
    <w:tmpl w:val="1BC91D33"/>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1C7F74CB"/>
    <w:multiLevelType w:val="multilevel"/>
    <w:tmpl w:val="1C7F74C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1C866DD1"/>
    <w:multiLevelType w:val="multilevel"/>
    <w:tmpl w:val="1C866DD1"/>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suff w:val="nothing"/>
      <w:lvlText w:val="%3."/>
      <w:lvlJc w:val="left"/>
      <w:pPr>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7">
    <w:nsid w:val="24B8718E"/>
    <w:multiLevelType w:val="multilevel"/>
    <w:tmpl w:val="24B8718E"/>
    <w:lvl w:ilvl="0" w:tentative="0">
      <w:start w:val="1"/>
      <w:numFmt w:val="none"/>
      <w:pStyle w:val="641"/>
      <w:lvlText w:val=""/>
      <w:legacy w:legacy="1" w:legacySpace="0" w:legacyIndent="0"/>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0C36F58"/>
    <w:multiLevelType w:val="multilevel"/>
    <w:tmpl w:val="30C36F58"/>
    <w:lvl w:ilvl="0" w:tentative="0">
      <w:start w:val="1"/>
      <w:numFmt w:val="decimal"/>
      <w:suff w:val="nothing"/>
      <w:lvlText w:val="%1."/>
      <w:lvlJc w:val="left"/>
      <w:pPr>
        <w:ind w:left="900" w:hanging="420"/>
      </w:pPr>
      <w:rPr>
        <w:rFonts w:hint="default" w:asciiTheme="minorEastAsia" w:hAnsiTheme="minorEastAsia" w:eastAsiaTheme="minorEastAsia"/>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9">
    <w:nsid w:val="351F2620"/>
    <w:multiLevelType w:val="multilevel"/>
    <w:tmpl w:val="351F2620"/>
    <w:lvl w:ilvl="0" w:tentative="0">
      <w:start w:val="1"/>
      <w:numFmt w:val="decimal"/>
      <w:pStyle w:val="588"/>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10">
    <w:nsid w:val="38A4753F"/>
    <w:multiLevelType w:val="multilevel"/>
    <w:tmpl w:val="38A4753F"/>
    <w:lvl w:ilvl="0" w:tentative="0">
      <w:start w:val="1"/>
      <w:numFmt w:val="decimal"/>
      <w:suff w:val="nothing"/>
      <w:lvlText w:val="%1."/>
      <w:lvlJc w:val="left"/>
      <w:pPr>
        <w:ind w:left="630" w:hanging="420"/>
      </w:pPr>
      <w:rPr>
        <w:rFonts w:hint="eastAsia"/>
        <w:color w:val="auto"/>
      </w:rPr>
    </w:lvl>
    <w:lvl w:ilvl="1" w:tentative="0">
      <w:start w:val="1"/>
      <w:numFmt w:val="decimal"/>
      <w:lvlText w:val="（%2）"/>
      <w:lvlJc w:val="left"/>
      <w:pPr>
        <w:tabs>
          <w:tab w:val="left" w:pos="567"/>
        </w:tabs>
        <w:ind w:left="567" w:leftChars="0" w:firstLine="63" w:firstLineChars="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11">
    <w:nsid w:val="3A3B79E4"/>
    <w:multiLevelType w:val="singleLevel"/>
    <w:tmpl w:val="3A3B79E4"/>
    <w:lvl w:ilvl="0" w:tentative="0">
      <w:start w:val="8"/>
      <w:numFmt w:val="decimal"/>
      <w:lvlText w:val="%1."/>
      <w:lvlJc w:val="left"/>
      <w:pPr>
        <w:tabs>
          <w:tab w:val="left" w:pos="312"/>
        </w:tabs>
      </w:pPr>
    </w:lvl>
  </w:abstractNum>
  <w:abstractNum w:abstractNumId="12">
    <w:nsid w:val="3B921E2E"/>
    <w:multiLevelType w:val="multilevel"/>
    <w:tmpl w:val="3B921E2E"/>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b w:val="0"/>
        <w:bCs/>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13">
    <w:nsid w:val="43C639C5"/>
    <w:multiLevelType w:val="multilevel"/>
    <w:tmpl w:val="43C639C5"/>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14">
    <w:nsid w:val="54F62C58"/>
    <w:multiLevelType w:val="multilevel"/>
    <w:tmpl w:val="54F62C58"/>
    <w:lvl w:ilvl="0" w:tentative="0">
      <w:start w:val="1"/>
      <w:numFmt w:val="bullet"/>
      <w:pStyle w:val="567"/>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693B38C4"/>
    <w:multiLevelType w:val="multilevel"/>
    <w:tmpl w:val="693B38C4"/>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16">
    <w:nsid w:val="72D5192E"/>
    <w:multiLevelType w:val="multilevel"/>
    <w:tmpl w:val="72D5192E"/>
    <w:lvl w:ilvl="0" w:tentative="0">
      <w:start w:val="1"/>
      <w:numFmt w:val="bullet"/>
      <w:pStyle w:val="577"/>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17">
    <w:nsid w:val="76283E12"/>
    <w:multiLevelType w:val="multilevel"/>
    <w:tmpl w:val="76283E12"/>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775A18F0"/>
    <w:multiLevelType w:val="multilevel"/>
    <w:tmpl w:val="775A18F0"/>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4"/>
  </w:num>
  <w:num w:numId="2">
    <w:abstractNumId w:val="16"/>
  </w:num>
  <w:num w:numId="3">
    <w:abstractNumId w:val="9"/>
  </w:num>
  <w:num w:numId="4">
    <w:abstractNumId w:val="3"/>
  </w:num>
  <w:num w:numId="5">
    <w:abstractNumId w:val="7"/>
  </w:num>
  <w:num w:numId="6">
    <w:abstractNumId w:val="4"/>
  </w:num>
  <w:num w:numId="7">
    <w:abstractNumId w:val="6"/>
  </w:num>
  <w:num w:numId="8">
    <w:abstractNumId w:val="12"/>
  </w:num>
  <w:num w:numId="9">
    <w:abstractNumId w:val="10"/>
  </w:num>
  <w:num w:numId="10">
    <w:abstractNumId w:val="8"/>
  </w:num>
  <w:num w:numId="11">
    <w:abstractNumId w:val="1"/>
  </w:num>
  <w:num w:numId="12">
    <w:abstractNumId w:val="18"/>
  </w:num>
  <w:num w:numId="13">
    <w:abstractNumId w:val="13"/>
  </w:num>
  <w:num w:numId="14">
    <w:abstractNumId w:val="17"/>
  </w:num>
  <w:num w:numId="15">
    <w:abstractNumId w:val="11"/>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2"/>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210"/>
  <w:displayHorizontalDrawingGridEvery w:val="0"/>
  <w:displayVerticalDrawingGridEvery w:val="2"/>
  <w:characterSpacingControl w:val="doNotCompress"/>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FmMGRmMDQzZmY5MjZiZDM1MGFkMDdkZWRkMDJhNWYifQ=="/>
  </w:docVars>
  <w:rsids>
    <w:rsidRoot w:val="00172A27"/>
    <w:rsid w:val="00011FB2"/>
    <w:rsid w:val="00030DAF"/>
    <w:rsid w:val="00066885"/>
    <w:rsid w:val="00067272"/>
    <w:rsid w:val="000800B7"/>
    <w:rsid w:val="00080B68"/>
    <w:rsid w:val="000C6E9C"/>
    <w:rsid w:val="000D050F"/>
    <w:rsid w:val="00104DDA"/>
    <w:rsid w:val="00107D9D"/>
    <w:rsid w:val="00123B6A"/>
    <w:rsid w:val="0013791E"/>
    <w:rsid w:val="00172A27"/>
    <w:rsid w:val="0019383A"/>
    <w:rsid w:val="00194564"/>
    <w:rsid w:val="001B01D2"/>
    <w:rsid w:val="001D5FB4"/>
    <w:rsid w:val="00201865"/>
    <w:rsid w:val="00242317"/>
    <w:rsid w:val="002736F5"/>
    <w:rsid w:val="002B1E9E"/>
    <w:rsid w:val="002D1BA2"/>
    <w:rsid w:val="003248C5"/>
    <w:rsid w:val="003470A1"/>
    <w:rsid w:val="0035264D"/>
    <w:rsid w:val="003647F2"/>
    <w:rsid w:val="00375371"/>
    <w:rsid w:val="003841E4"/>
    <w:rsid w:val="003D01A4"/>
    <w:rsid w:val="00407E68"/>
    <w:rsid w:val="00412CA0"/>
    <w:rsid w:val="0041428F"/>
    <w:rsid w:val="004173CC"/>
    <w:rsid w:val="004316CB"/>
    <w:rsid w:val="004408C6"/>
    <w:rsid w:val="004516C2"/>
    <w:rsid w:val="00452788"/>
    <w:rsid w:val="00472793"/>
    <w:rsid w:val="004B775C"/>
    <w:rsid w:val="004D7D9E"/>
    <w:rsid w:val="00513C67"/>
    <w:rsid w:val="005172BE"/>
    <w:rsid w:val="00524C52"/>
    <w:rsid w:val="00570746"/>
    <w:rsid w:val="00572F3F"/>
    <w:rsid w:val="00580493"/>
    <w:rsid w:val="005A26B2"/>
    <w:rsid w:val="005C56AF"/>
    <w:rsid w:val="005D6E4E"/>
    <w:rsid w:val="005E416A"/>
    <w:rsid w:val="005E4881"/>
    <w:rsid w:val="00624DEB"/>
    <w:rsid w:val="00642A18"/>
    <w:rsid w:val="006D2A98"/>
    <w:rsid w:val="006E0C96"/>
    <w:rsid w:val="00745EED"/>
    <w:rsid w:val="00771594"/>
    <w:rsid w:val="00795B68"/>
    <w:rsid w:val="007A66EB"/>
    <w:rsid w:val="007D1E47"/>
    <w:rsid w:val="00806ACA"/>
    <w:rsid w:val="00833532"/>
    <w:rsid w:val="00834944"/>
    <w:rsid w:val="00846819"/>
    <w:rsid w:val="0086208B"/>
    <w:rsid w:val="0086216F"/>
    <w:rsid w:val="0087140E"/>
    <w:rsid w:val="008977C9"/>
    <w:rsid w:val="008B5370"/>
    <w:rsid w:val="008C5FF3"/>
    <w:rsid w:val="008D25A5"/>
    <w:rsid w:val="008D7E44"/>
    <w:rsid w:val="008F5C39"/>
    <w:rsid w:val="009333A7"/>
    <w:rsid w:val="00934DE7"/>
    <w:rsid w:val="009420BE"/>
    <w:rsid w:val="00997D7E"/>
    <w:rsid w:val="009D22A0"/>
    <w:rsid w:val="00A01453"/>
    <w:rsid w:val="00A1740F"/>
    <w:rsid w:val="00A200CB"/>
    <w:rsid w:val="00A30F16"/>
    <w:rsid w:val="00A4250D"/>
    <w:rsid w:val="00A64A57"/>
    <w:rsid w:val="00A838DD"/>
    <w:rsid w:val="00A9003B"/>
    <w:rsid w:val="00AD0806"/>
    <w:rsid w:val="00AE3F9E"/>
    <w:rsid w:val="00AF56B4"/>
    <w:rsid w:val="00B03523"/>
    <w:rsid w:val="00B12462"/>
    <w:rsid w:val="00B32561"/>
    <w:rsid w:val="00B562E5"/>
    <w:rsid w:val="00B62F7B"/>
    <w:rsid w:val="00B83272"/>
    <w:rsid w:val="00B945BC"/>
    <w:rsid w:val="00BC078A"/>
    <w:rsid w:val="00BD5B50"/>
    <w:rsid w:val="00BE63FC"/>
    <w:rsid w:val="00BF3665"/>
    <w:rsid w:val="00C03209"/>
    <w:rsid w:val="00C2059B"/>
    <w:rsid w:val="00C24FFB"/>
    <w:rsid w:val="00C407F7"/>
    <w:rsid w:val="00C65C0E"/>
    <w:rsid w:val="00C76F66"/>
    <w:rsid w:val="00CB4ADD"/>
    <w:rsid w:val="00CC4A27"/>
    <w:rsid w:val="00CD63AA"/>
    <w:rsid w:val="00CE0395"/>
    <w:rsid w:val="00CF3B59"/>
    <w:rsid w:val="00D01405"/>
    <w:rsid w:val="00D80F86"/>
    <w:rsid w:val="00D875B7"/>
    <w:rsid w:val="00D87C4B"/>
    <w:rsid w:val="00D9790C"/>
    <w:rsid w:val="00DA4F3B"/>
    <w:rsid w:val="00DD51F5"/>
    <w:rsid w:val="00DD5C94"/>
    <w:rsid w:val="00DD7729"/>
    <w:rsid w:val="00E10683"/>
    <w:rsid w:val="00E25CB2"/>
    <w:rsid w:val="00E46A5A"/>
    <w:rsid w:val="00EC51A9"/>
    <w:rsid w:val="00EE5B47"/>
    <w:rsid w:val="00F002F8"/>
    <w:rsid w:val="00F02C10"/>
    <w:rsid w:val="00F16CDC"/>
    <w:rsid w:val="00F17F07"/>
    <w:rsid w:val="00F31026"/>
    <w:rsid w:val="00F86918"/>
    <w:rsid w:val="00FA5083"/>
    <w:rsid w:val="00FB480B"/>
    <w:rsid w:val="00FE782F"/>
    <w:rsid w:val="01AC3A93"/>
    <w:rsid w:val="036F2FCB"/>
    <w:rsid w:val="03B64756"/>
    <w:rsid w:val="04732647"/>
    <w:rsid w:val="05706B86"/>
    <w:rsid w:val="05F86F14"/>
    <w:rsid w:val="077C7488"/>
    <w:rsid w:val="08053EFD"/>
    <w:rsid w:val="08E672CD"/>
    <w:rsid w:val="0932487E"/>
    <w:rsid w:val="096E7EAD"/>
    <w:rsid w:val="099C42F5"/>
    <w:rsid w:val="0AB10AB1"/>
    <w:rsid w:val="0CF14A50"/>
    <w:rsid w:val="0D190642"/>
    <w:rsid w:val="0D336E17"/>
    <w:rsid w:val="0F3954DE"/>
    <w:rsid w:val="1070093E"/>
    <w:rsid w:val="10B07C04"/>
    <w:rsid w:val="11C10E95"/>
    <w:rsid w:val="12072620"/>
    <w:rsid w:val="124F46F3"/>
    <w:rsid w:val="132702AB"/>
    <w:rsid w:val="13B12D4C"/>
    <w:rsid w:val="13E61511"/>
    <w:rsid w:val="13FC4549"/>
    <w:rsid w:val="14131441"/>
    <w:rsid w:val="161A0B74"/>
    <w:rsid w:val="162436D1"/>
    <w:rsid w:val="18673E19"/>
    <w:rsid w:val="187A05BF"/>
    <w:rsid w:val="19306C64"/>
    <w:rsid w:val="19393A07"/>
    <w:rsid w:val="1A3A6AA4"/>
    <w:rsid w:val="1A9058A9"/>
    <w:rsid w:val="1AEB0D31"/>
    <w:rsid w:val="1B5F527B"/>
    <w:rsid w:val="1CE95744"/>
    <w:rsid w:val="1E200CF1"/>
    <w:rsid w:val="1E2857A8"/>
    <w:rsid w:val="1E3D19B7"/>
    <w:rsid w:val="20D61B3B"/>
    <w:rsid w:val="217F2B70"/>
    <w:rsid w:val="21CB5418"/>
    <w:rsid w:val="221E19EC"/>
    <w:rsid w:val="22B8599C"/>
    <w:rsid w:val="24546D92"/>
    <w:rsid w:val="24566C33"/>
    <w:rsid w:val="249F52CB"/>
    <w:rsid w:val="2525318D"/>
    <w:rsid w:val="255D3D3E"/>
    <w:rsid w:val="256D0363"/>
    <w:rsid w:val="26867B60"/>
    <w:rsid w:val="270516B4"/>
    <w:rsid w:val="27084A19"/>
    <w:rsid w:val="27441630"/>
    <w:rsid w:val="27CD55ED"/>
    <w:rsid w:val="28494FB2"/>
    <w:rsid w:val="291F53D2"/>
    <w:rsid w:val="29552F8D"/>
    <w:rsid w:val="297F0225"/>
    <w:rsid w:val="298926D5"/>
    <w:rsid w:val="2C142A44"/>
    <w:rsid w:val="2C3170D7"/>
    <w:rsid w:val="2CBA3776"/>
    <w:rsid w:val="2D4C6275"/>
    <w:rsid w:val="2D5221E4"/>
    <w:rsid w:val="2D553784"/>
    <w:rsid w:val="2DD40248"/>
    <w:rsid w:val="2E734702"/>
    <w:rsid w:val="2F1A46B0"/>
    <w:rsid w:val="2F2711B0"/>
    <w:rsid w:val="2FA81691"/>
    <w:rsid w:val="300C7F94"/>
    <w:rsid w:val="317653A0"/>
    <w:rsid w:val="31802D30"/>
    <w:rsid w:val="31CC3212"/>
    <w:rsid w:val="32711E50"/>
    <w:rsid w:val="3330731C"/>
    <w:rsid w:val="341B40B2"/>
    <w:rsid w:val="3575771D"/>
    <w:rsid w:val="35B937D5"/>
    <w:rsid w:val="364D7FCD"/>
    <w:rsid w:val="3650773F"/>
    <w:rsid w:val="3651683A"/>
    <w:rsid w:val="37F774AC"/>
    <w:rsid w:val="389600D6"/>
    <w:rsid w:val="391917F2"/>
    <w:rsid w:val="39457B3E"/>
    <w:rsid w:val="39E3471A"/>
    <w:rsid w:val="39E81C45"/>
    <w:rsid w:val="3BE57B73"/>
    <w:rsid w:val="3BF07AFD"/>
    <w:rsid w:val="3C9D0376"/>
    <w:rsid w:val="3D02408A"/>
    <w:rsid w:val="3D2739C8"/>
    <w:rsid w:val="3DA31690"/>
    <w:rsid w:val="3E4D1237"/>
    <w:rsid w:val="3F4E4BBE"/>
    <w:rsid w:val="40396CFE"/>
    <w:rsid w:val="40724B88"/>
    <w:rsid w:val="40D80F74"/>
    <w:rsid w:val="41186225"/>
    <w:rsid w:val="418A1219"/>
    <w:rsid w:val="429338D8"/>
    <w:rsid w:val="429B42D5"/>
    <w:rsid w:val="436B51F1"/>
    <w:rsid w:val="438C45B0"/>
    <w:rsid w:val="439C2DC8"/>
    <w:rsid w:val="442B1874"/>
    <w:rsid w:val="44531571"/>
    <w:rsid w:val="44AC53B0"/>
    <w:rsid w:val="45205B2E"/>
    <w:rsid w:val="45303661"/>
    <w:rsid w:val="45B2506E"/>
    <w:rsid w:val="45FB5A1D"/>
    <w:rsid w:val="47046B53"/>
    <w:rsid w:val="48A3591E"/>
    <w:rsid w:val="499E7858"/>
    <w:rsid w:val="49EB52EF"/>
    <w:rsid w:val="4A913ECA"/>
    <w:rsid w:val="4A963A19"/>
    <w:rsid w:val="4AA43AD3"/>
    <w:rsid w:val="4BCE4E1C"/>
    <w:rsid w:val="4C213D03"/>
    <w:rsid w:val="4C6D76AF"/>
    <w:rsid w:val="4CCF19B1"/>
    <w:rsid w:val="4D603ACB"/>
    <w:rsid w:val="4D9D79DA"/>
    <w:rsid w:val="4DCE6810"/>
    <w:rsid w:val="4E6323B1"/>
    <w:rsid w:val="4E720846"/>
    <w:rsid w:val="4EE9065B"/>
    <w:rsid w:val="4FA042EC"/>
    <w:rsid w:val="4FA665DA"/>
    <w:rsid w:val="4FB77732"/>
    <w:rsid w:val="50461D9C"/>
    <w:rsid w:val="519E14F8"/>
    <w:rsid w:val="51F563D9"/>
    <w:rsid w:val="53D27AA8"/>
    <w:rsid w:val="54A1497D"/>
    <w:rsid w:val="557C1FAA"/>
    <w:rsid w:val="55DF0CF0"/>
    <w:rsid w:val="56075D17"/>
    <w:rsid w:val="56310FE7"/>
    <w:rsid w:val="564B180E"/>
    <w:rsid w:val="56AB2B47"/>
    <w:rsid w:val="5748483A"/>
    <w:rsid w:val="57DB745C"/>
    <w:rsid w:val="57E34138"/>
    <w:rsid w:val="585F686D"/>
    <w:rsid w:val="59064471"/>
    <w:rsid w:val="59D04032"/>
    <w:rsid w:val="5ADA311A"/>
    <w:rsid w:val="5B6F4A8B"/>
    <w:rsid w:val="5BC3368C"/>
    <w:rsid w:val="5CC04E72"/>
    <w:rsid w:val="5ED74E21"/>
    <w:rsid w:val="5EF75FF7"/>
    <w:rsid w:val="5F1C2834"/>
    <w:rsid w:val="5F912E09"/>
    <w:rsid w:val="5FF11F12"/>
    <w:rsid w:val="609E54CA"/>
    <w:rsid w:val="60BB60FF"/>
    <w:rsid w:val="61706950"/>
    <w:rsid w:val="61B41449"/>
    <w:rsid w:val="61D0044F"/>
    <w:rsid w:val="62500A46"/>
    <w:rsid w:val="62555876"/>
    <w:rsid w:val="62A7162D"/>
    <w:rsid w:val="64D67C62"/>
    <w:rsid w:val="65F31E15"/>
    <w:rsid w:val="663C5827"/>
    <w:rsid w:val="67F81777"/>
    <w:rsid w:val="67F87BB6"/>
    <w:rsid w:val="685017A0"/>
    <w:rsid w:val="68617509"/>
    <w:rsid w:val="68B059AC"/>
    <w:rsid w:val="692A1FF1"/>
    <w:rsid w:val="697308AB"/>
    <w:rsid w:val="6A7F661F"/>
    <w:rsid w:val="6B2F53F1"/>
    <w:rsid w:val="6C0E5BFA"/>
    <w:rsid w:val="6D350F65"/>
    <w:rsid w:val="6DBC648D"/>
    <w:rsid w:val="6DDE33AA"/>
    <w:rsid w:val="6F1B317E"/>
    <w:rsid w:val="6FED5B27"/>
    <w:rsid w:val="6FF3138F"/>
    <w:rsid w:val="718B6C81"/>
    <w:rsid w:val="721D0945"/>
    <w:rsid w:val="72395053"/>
    <w:rsid w:val="735F0AE9"/>
    <w:rsid w:val="74D56578"/>
    <w:rsid w:val="780E6178"/>
    <w:rsid w:val="795B7FA5"/>
    <w:rsid w:val="7A6051DA"/>
    <w:rsid w:val="7ACA53E2"/>
    <w:rsid w:val="7C574A54"/>
    <w:rsid w:val="7D630BC6"/>
    <w:rsid w:val="7E3E2E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221"/>
    <w:autoRedefine/>
    <w:qFormat/>
    <w:uiPriority w:val="0"/>
    <w:pPr>
      <w:keepNext/>
      <w:jc w:val="center"/>
      <w:outlineLvl w:val="0"/>
    </w:pPr>
    <w:rPr>
      <w:rFonts w:ascii="楷体_GB2312" w:eastAsia="楷体_GB2312"/>
      <w:b/>
      <w:sz w:val="28"/>
    </w:rPr>
  </w:style>
  <w:style w:type="paragraph" w:styleId="3">
    <w:name w:val="heading 2"/>
    <w:basedOn w:val="1"/>
    <w:next w:val="1"/>
    <w:link w:val="222"/>
    <w:autoRedefine/>
    <w:qFormat/>
    <w:uiPriority w:val="0"/>
    <w:pPr>
      <w:keepNext/>
      <w:jc w:val="center"/>
      <w:outlineLvl w:val="1"/>
    </w:pPr>
    <w:rPr>
      <w:rFonts w:ascii="楷体_GB2312" w:eastAsia="楷体_GB2312"/>
      <w:b/>
      <w:bCs/>
      <w:sz w:val="18"/>
    </w:rPr>
  </w:style>
  <w:style w:type="paragraph" w:styleId="4">
    <w:name w:val="heading 3"/>
    <w:basedOn w:val="1"/>
    <w:next w:val="1"/>
    <w:link w:val="223"/>
    <w:autoRedefine/>
    <w:qFormat/>
    <w:uiPriority w:val="0"/>
    <w:pPr>
      <w:keepNext/>
      <w:jc w:val="center"/>
      <w:outlineLvl w:val="2"/>
    </w:pPr>
    <w:rPr>
      <w:rFonts w:eastAsia="楷体_GB2312"/>
      <w:b/>
      <w:bCs/>
      <w:sz w:val="15"/>
    </w:rPr>
  </w:style>
  <w:style w:type="paragraph" w:styleId="5">
    <w:name w:val="heading 4"/>
    <w:basedOn w:val="1"/>
    <w:next w:val="1"/>
    <w:link w:val="224"/>
    <w:qFormat/>
    <w:uiPriority w:val="0"/>
    <w:pPr>
      <w:keepNext/>
      <w:jc w:val="center"/>
      <w:outlineLvl w:val="3"/>
    </w:pPr>
    <w:rPr>
      <w:rFonts w:eastAsia="楷体_GB2312"/>
      <w:b/>
      <w:bCs/>
      <w:sz w:val="13"/>
    </w:rPr>
  </w:style>
  <w:style w:type="paragraph" w:styleId="6">
    <w:name w:val="heading 5"/>
    <w:basedOn w:val="1"/>
    <w:next w:val="1"/>
    <w:link w:val="225"/>
    <w:autoRedefine/>
    <w:qFormat/>
    <w:uiPriority w:val="0"/>
    <w:pPr>
      <w:keepNext/>
      <w:tabs>
        <w:tab w:val="left" w:pos="360"/>
      </w:tabs>
      <w:ind w:left="360" w:hanging="360"/>
      <w:outlineLvl w:val="4"/>
    </w:pPr>
    <w:rPr>
      <w:rFonts w:ascii="楷体_GB2312" w:eastAsia="楷体_GB2312"/>
      <w:bCs/>
      <w:sz w:val="28"/>
    </w:rPr>
  </w:style>
  <w:style w:type="paragraph" w:styleId="7">
    <w:name w:val="heading 6"/>
    <w:basedOn w:val="1"/>
    <w:next w:val="1"/>
    <w:link w:val="226"/>
    <w:autoRedefine/>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8">
    <w:name w:val="heading 7"/>
    <w:basedOn w:val="1"/>
    <w:next w:val="1"/>
    <w:link w:val="227"/>
    <w:autoRedefine/>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9">
    <w:name w:val="heading 8"/>
    <w:basedOn w:val="1"/>
    <w:next w:val="1"/>
    <w:link w:val="228"/>
    <w:autoRedefine/>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0">
    <w:name w:val="heading 9"/>
    <w:basedOn w:val="1"/>
    <w:next w:val="1"/>
    <w:link w:val="229"/>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68">
    <w:name w:val="Default Paragraph Font"/>
    <w:semiHidden/>
    <w:unhideWhenUsed/>
    <w:qFormat/>
    <w:uiPriority w:val="1"/>
  </w:style>
  <w:style w:type="table" w:default="1" w:styleId="66">
    <w:name w:val="Normal Tabl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widowControl/>
      <w:ind w:left="100" w:hanging="200"/>
      <w:jc w:val="left"/>
    </w:pPr>
    <w:rPr>
      <w:sz w:val="20"/>
    </w:rPr>
  </w:style>
  <w:style w:type="paragraph" w:styleId="12">
    <w:name w:val="toc 7"/>
    <w:basedOn w:val="1"/>
    <w:next w:val="1"/>
    <w:autoRedefine/>
    <w:qFormat/>
    <w:uiPriority w:val="39"/>
    <w:pPr>
      <w:widowControl/>
      <w:ind w:left="1200"/>
      <w:jc w:val="left"/>
    </w:pPr>
    <w:rPr>
      <w:sz w:val="20"/>
      <w:szCs w:val="21"/>
    </w:rPr>
  </w:style>
  <w:style w:type="paragraph" w:styleId="13">
    <w:name w:val="index 8"/>
    <w:basedOn w:val="1"/>
    <w:next w:val="1"/>
    <w:autoRedefine/>
    <w:qFormat/>
    <w:uiPriority w:val="0"/>
    <w:pPr>
      <w:ind w:left="2940"/>
    </w:pPr>
    <w:rPr>
      <w:rFonts w:eastAsia="楷体_GB2312"/>
      <w:sz w:val="26"/>
    </w:rPr>
  </w:style>
  <w:style w:type="paragraph" w:styleId="14">
    <w:name w:val="List Number"/>
    <w:basedOn w:val="1"/>
    <w:link w:val="230"/>
    <w:autoRedefine/>
    <w:qFormat/>
    <w:uiPriority w:val="0"/>
    <w:pPr>
      <w:tabs>
        <w:tab w:val="left" w:pos="360"/>
      </w:tabs>
      <w:spacing w:line="360" w:lineRule="auto"/>
      <w:ind w:left="360" w:hanging="360"/>
    </w:pPr>
    <w:rPr>
      <w:rFonts w:ascii="Tahoma" w:hAnsi="Tahoma" w:eastAsia="楷体_GB2312"/>
      <w:sz w:val="24"/>
      <w:szCs w:val="24"/>
      <w:lang w:val="zh-CN"/>
    </w:rPr>
  </w:style>
  <w:style w:type="paragraph" w:styleId="15">
    <w:name w:val="Normal Indent"/>
    <w:basedOn w:val="1"/>
    <w:link w:val="231"/>
    <w:autoRedefine/>
    <w:qFormat/>
    <w:uiPriority w:val="0"/>
    <w:pPr>
      <w:ind w:firstLine="420"/>
    </w:pPr>
  </w:style>
  <w:style w:type="paragraph" w:styleId="16">
    <w:name w:val="caption"/>
    <w:basedOn w:val="1"/>
    <w:next w:val="1"/>
    <w:autoRedefine/>
    <w:qFormat/>
    <w:uiPriority w:val="0"/>
    <w:rPr>
      <w:rFonts w:ascii="Cambria" w:hAnsi="Cambria" w:eastAsia="黑体"/>
      <w:sz w:val="20"/>
    </w:rPr>
  </w:style>
  <w:style w:type="paragraph" w:styleId="17">
    <w:name w:val="index 5"/>
    <w:basedOn w:val="1"/>
    <w:next w:val="1"/>
    <w:autoRedefine/>
    <w:qFormat/>
    <w:uiPriority w:val="0"/>
    <w:pPr>
      <w:ind w:left="1680"/>
    </w:pPr>
    <w:rPr>
      <w:rFonts w:eastAsia="楷体_GB2312"/>
      <w:sz w:val="26"/>
    </w:rPr>
  </w:style>
  <w:style w:type="paragraph" w:styleId="18">
    <w:name w:val="List Bullet"/>
    <w:basedOn w:val="1"/>
    <w:autoRedefine/>
    <w:qFormat/>
    <w:uiPriority w:val="0"/>
    <w:pPr>
      <w:tabs>
        <w:tab w:val="left" w:pos="1050"/>
      </w:tabs>
      <w:ind w:left="1050" w:hanging="420"/>
    </w:pPr>
    <w:rPr>
      <w:szCs w:val="24"/>
    </w:rPr>
  </w:style>
  <w:style w:type="paragraph" w:styleId="19">
    <w:name w:val="Document Map"/>
    <w:basedOn w:val="1"/>
    <w:link w:val="232"/>
    <w:autoRedefine/>
    <w:qFormat/>
    <w:uiPriority w:val="0"/>
    <w:pPr>
      <w:shd w:val="clear" w:color="auto" w:fill="000080"/>
    </w:pPr>
  </w:style>
  <w:style w:type="paragraph" w:styleId="20">
    <w:name w:val="annotation text"/>
    <w:basedOn w:val="1"/>
    <w:link w:val="233"/>
    <w:autoRedefine/>
    <w:qFormat/>
    <w:uiPriority w:val="0"/>
    <w:pPr>
      <w:jc w:val="left"/>
    </w:pPr>
  </w:style>
  <w:style w:type="paragraph" w:styleId="21">
    <w:name w:val="index 6"/>
    <w:basedOn w:val="1"/>
    <w:next w:val="1"/>
    <w:autoRedefine/>
    <w:qFormat/>
    <w:uiPriority w:val="0"/>
    <w:pPr>
      <w:ind w:left="2100"/>
    </w:pPr>
    <w:rPr>
      <w:rFonts w:eastAsia="楷体_GB2312"/>
      <w:sz w:val="26"/>
    </w:rPr>
  </w:style>
  <w:style w:type="paragraph" w:styleId="22">
    <w:name w:val="Salutation"/>
    <w:basedOn w:val="1"/>
    <w:next w:val="1"/>
    <w:link w:val="234"/>
    <w:autoRedefine/>
    <w:qFormat/>
    <w:uiPriority w:val="0"/>
    <w:pPr>
      <w:spacing w:after="20" w:line="288" w:lineRule="auto"/>
      <w:ind w:firstLine="420"/>
    </w:pPr>
    <w:rPr>
      <w:sz w:val="28"/>
      <w:szCs w:val="24"/>
      <w:lang w:bidi="mn-Mong-CN"/>
    </w:rPr>
  </w:style>
  <w:style w:type="paragraph" w:styleId="23">
    <w:name w:val="Body Text 3"/>
    <w:basedOn w:val="1"/>
    <w:link w:val="235"/>
    <w:autoRedefine/>
    <w:qFormat/>
    <w:uiPriority w:val="0"/>
    <w:rPr>
      <w:rFonts w:ascii="宋体"/>
      <w:sz w:val="24"/>
      <w:lang w:bidi="mn-Mong-CN"/>
    </w:rPr>
  </w:style>
  <w:style w:type="paragraph" w:styleId="24">
    <w:name w:val="Closing"/>
    <w:basedOn w:val="1"/>
    <w:link w:val="236"/>
    <w:autoRedefine/>
    <w:qFormat/>
    <w:uiPriority w:val="0"/>
    <w:pPr>
      <w:spacing w:after="20" w:line="288" w:lineRule="auto"/>
      <w:ind w:left="100" w:firstLine="420"/>
    </w:pPr>
    <w:rPr>
      <w:sz w:val="28"/>
      <w:szCs w:val="24"/>
      <w:lang w:bidi="mn-Mong-CN"/>
    </w:rPr>
  </w:style>
  <w:style w:type="paragraph" w:styleId="25">
    <w:name w:val="Body Text"/>
    <w:basedOn w:val="1"/>
    <w:link w:val="237"/>
    <w:autoRedefine/>
    <w:qFormat/>
    <w:uiPriority w:val="99"/>
    <w:rPr>
      <w:rFonts w:ascii="华文中宋" w:eastAsia="华文中宋"/>
      <w:bCs/>
      <w:sz w:val="28"/>
      <w:lang w:val="zh-CN"/>
    </w:rPr>
  </w:style>
  <w:style w:type="paragraph" w:styleId="26">
    <w:name w:val="Body Text Indent"/>
    <w:basedOn w:val="1"/>
    <w:link w:val="238"/>
    <w:autoRedefine/>
    <w:qFormat/>
    <w:uiPriority w:val="0"/>
    <w:pPr>
      <w:ind w:firstLine="576"/>
    </w:pPr>
    <w:rPr>
      <w:b/>
      <w:sz w:val="30"/>
    </w:rPr>
  </w:style>
  <w:style w:type="paragraph" w:styleId="27">
    <w:name w:val="List 2"/>
    <w:basedOn w:val="1"/>
    <w:autoRedefine/>
    <w:qFormat/>
    <w:uiPriority w:val="0"/>
    <w:pPr>
      <w:widowControl/>
      <w:ind w:left="100" w:hanging="200"/>
      <w:jc w:val="left"/>
    </w:pPr>
    <w:rPr>
      <w:sz w:val="20"/>
    </w:rPr>
  </w:style>
  <w:style w:type="paragraph" w:styleId="28">
    <w:name w:val="Block Text"/>
    <w:basedOn w:val="1"/>
    <w:autoRedefine/>
    <w:qFormat/>
    <w:uiPriority w:val="0"/>
    <w:pPr>
      <w:ind w:left="420" w:right="33"/>
      <w:jc w:val="left"/>
    </w:pPr>
    <w:rPr>
      <w:sz w:val="24"/>
    </w:rPr>
  </w:style>
  <w:style w:type="paragraph" w:styleId="29">
    <w:name w:val="List Bullet 2"/>
    <w:basedOn w:val="1"/>
    <w:autoRedefine/>
    <w:qFormat/>
    <w:uiPriority w:val="0"/>
    <w:pPr>
      <w:spacing w:line="360" w:lineRule="auto"/>
    </w:pPr>
    <w:rPr>
      <w:sz w:val="24"/>
      <w:szCs w:val="24"/>
    </w:rPr>
  </w:style>
  <w:style w:type="paragraph" w:styleId="30">
    <w:name w:val="index 4"/>
    <w:basedOn w:val="1"/>
    <w:next w:val="1"/>
    <w:autoRedefine/>
    <w:unhideWhenUsed/>
    <w:qFormat/>
    <w:uiPriority w:val="0"/>
    <w:pPr>
      <w:ind w:left="600"/>
    </w:pPr>
    <w:rPr>
      <w:szCs w:val="24"/>
    </w:rPr>
  </w:style>
  <w:style w:type="paragraph" w:styleId="31">
    <w:name w:val="toc 5"/>
    <w:basedOn w:val="1"/>
    <w:next w:val="1"/>
    <w:autoRedefine/>
    <w:qFormat/>
    <w:uiPriority w:val="39"/>
    <w:pPr>
      <w:widowControl/>
      <w:ind w:left="800"/>
      <w:jc w:val="left"/>
    </w:pPr>
    <w:rPr>
      <w:sz w:val="20"/>
      <w:szCs w:val="21"/>
    </w:rPr>
  </w:style>
  <w:style w:type="paragraph" w:styleId="32">
    <w:name w:val="toc 3"/>
    <w:basedOn w:val="1"/>
    <w:next w:val="1"/>
    <w:autoRedefine/>
    <w:qFormat/>
    <w:uiPriority w:val="39"/>
    <w:pPr>
      <w:ind w:left="780"/>
      <w:jc w:val="center"/>
    </w:pPr>
    <w:rPr>
      <w:b/>
      <w:sz w:val="24"/>
      <w:szCs w:val="24"/>
    </w:rPr>
  </w:style>
  <w:style w:type="paragraph" w:styleId="33">
    <w:name w:val="Plain Text"/>
    <w:basedOn w:val="1"/>
    <w:link w:val="239"/>
    <w:autoRedefine/>
    <w:qFormat/>
    <w:uiPriority w:val="99"/>
    <w:rPr>
      <w:rFonts w:ascii="宋体" w:hAnsi="Courier New"/>
      <w:sz w:val="20"/>
    </w:rPr>
  </w:style>
  <w:style w:type="paragraph" w:styleId="34">
    <w:name w:val="List Bullet 5"/>
    <w:basedOn w:val="1"/>
    <w:autoRedefine/>
    <w:qFormat/>
    <w:uiPriority w:val="0"/>
    <w:pPr>
      <w:widowControl/>
      <w:tabs>
        <w:tab w:val="left" w:pos="2040"/>
      </w:tabs>
      <w:spacing w:line="360" w:lineRule="exact"/>
      <w:ind w:left="2040" w:hanging="360"/>
    </w:pPr>
    <w:rPr>
      <w:rFonts w:eastAsia="楷体_GB2312"/>
      <w:sz w:val="24"/>
    </w:rPr>
  </w:style>
  <w:style w:type="paragraph" w:styleId="35">
    <w:name w:val="toc 8"/>
    <w:basedOn w:val="1"/>
    <w:next w:val="1"/>
    <w:autoRedefine/>
    <w:qFormat/>
    <w:uiPriority w:val="39"/>
    <w:pPr>
      <w:widowControl/>
      <w:ind w:left="1400"/>
      <w:jc w:val="left"/>
    </w:pPr>
    <w:rPr>
      <w:sz w:val="20"/>
      <w:szCs w:val="21"/>
    </w:rPr>
  </w:style>
  <w:style w:type="paragraph" w:styleId="36">
    <w:name w:val="index 3"/>
    <w:basedOn w:val="1"/>
    <w:next w:val="1"/>
    <w:autoRedefine/>
    <w:qFormat/>
    <w:uiPriority w:val="0"/>
    <w:pPr>
      <w:ind w:left="840"/>
    </w:pPr>
    <w:rPr>
      <w:rFonts w:eastAsia="楷体_GB2312"/>
      <w:sz w:val="26"/>
    </w:rPr>
  </w:style>
  <w:style w:type="paragraph" w:styleId="37">
    <w:name w:val="Date"/>
    <w:basedOn w:val="1"/>
    <w:next w:val="1"/>
    <w:link w:val="240"/>
    <w:autoRedefine/>
    <w:qFormat/>
    <w:uiPriority w:val="0"/>
    <w:rPr>
      <w:rFonts w:eastAsia="黑体"/>
      <w:b/>
      <w:sz w:val="36"/>
    </w:rPr>
  </w:style>
  <w:style w:type="paragraph" w:styleId="38">
    <w:name w:val="Body Text Indent 2"/>
    <w:basedOn w:val="1"/>
    <w:link w:val="241"/>
    <w:autoRedefine/>
    <w:qFormat/>
    <w:uiPriority w:val="0"/>
    <w:pPr>
      <w:ind w:left="900"/>
    </w:pPr>
    <w:rPr>
      <w:rFonts w:ascii="楷体_GB2312" w:eastAsia="楷体_GB2312"/>
      <w:b/>
      <w:sz w:val="28"/>
    </w:rPr>
  </w:style>
  <w:style w:type="paragraph" w:styleId="39">
    <w:name w:val="endnote text"/>
    <w:basedOn w:val="1"/>
    <w:link w:val="242"/>
    <w:autoRedefine/>
    <w:qFormat/>
    <w:uiPriority w:val="0"/>
    <w:pPr>
      <w:widowControl/>
      <w:jc w:val="left"/>
    </w:pPr>
    <w:rPr>
      <w:sz w:val="20"/>
      <w:lang w:bidi="mn-Mong-CN"/>
    </w:rPr>
  </w:style>
  <w:style w:type="paragraph" w:styleId="40">
    <w:name w:val="Balloon Text"/>
    <w:basedOn w:val="1"/>
    <w:link w:val="243"/>
    <w:autoRedefine/>
    <w:qFormat/>
    <w:uiPriority w:val="0"/>
    <w:rPr>
      <w:sz w:val="18"/>
      <w:szCs w:val="18"/>
      <w:lang w:val="zh-CN"/>
    </w:rPr>
  </w:style>
  <w:style w:type="paragraph" w:styleId="41">
    <w:name w:val="footer"/>
    <w:basedOn w:val="1"/>
    <w:link w:val="244"/>
    <w:autoRedefine/>
    <w:qFormat/>
    <w:uiPriority w:val="0"/>
    <w:pPr>
      <w:tabs>
        <w:tab w:val="center" w:pos="4153"/>
        <w:tab w:val="right" w:pos="8306"/>
      </w:tabs>
      <w:jc w:val="left"/>
    </w:pPr>
    <w:rPr>
      <w:sz w:val="18"/>
    </w:rPr>
  </w:style>
  <w:style w:type="paragraph" w:styleId="42">
    <w:name w:val="header"/>
    <w:basedOn w:val="1"/>
    <w:link w:val="245"/>
    <w:autoRedefine/>
    <w:qFormat/>
    <w:uiPriority w:val="0"/>
    <w:pPr>
      <w:pBdr>
        <w:bottom w:val="single" w:color="auto" w:sz="6" w:space="1"/>
      </w:pBdr>
      <w:tabs>
        <w:tab w:val="center" w:pos="4153"/>
        <w:tab w:val="right" w:pos="8306"/>
      </w:tabs>
      <w:jc w:val="center"/>
    </w:pPr>
    <w:rPr>
      <w:sz w:val="18"/>
    </w:rPr>
  </w:style>
  <w:style w:type="paragraph" w:styleId="43">
    <w:name w:val="toc 1"/>
    <w:basedOn w:val="1"/>
    <w:next w:val="1"/>
    <w:autoRedefine/>
    <w:qFormat/>
    <w:uiPriority w:val="39"/>
    <w:pPr>
      <w:spacing w:line="440" w:lineRule="exact"/>
    </w:pPr>
    <w:rPr>
      <w:szCs w:val="24"/>
    </w:rPr>
  </w:style>
  <w:style w:type="paragraph" w:styleId="44">
    <w:name w:val="toc 4"/>
    <w:basedOn w:val="1"/>
    <w:next w:val="1"/>
    <w:autoRedefine/>
    <w:qFormat/>
    <w:uiPriority w:val="39"/>
    <w:pPr>
      <w:widowControl/>
      <w:ind w:left="600"/>
      <w:jc w:val="left"/>
    </w:pPr>
    <w:rPr>
      <w:sz w:val="20"/>
      <w:szCs w:val="21"/>
    </w:rPr>
  </w:style>
  <w:style w:type="paragraph" w:styleId="45">
    <w:name w:val="index heading"/>
    <w:basedOn w:val="1"/>
    <w:next w:val="46"/>
    <w:autoRedefine/>
    <w:qFormat/>
    <w:uiPriority w:val="0"/>
    <w:rPr>
      <w:rFonts w:eastAsia="楷体_GB2312"/>
      <w:sz w:val="26"/>
    </w:rPr>
  </w:style>
  <w:style w:type="paragraph" w:styleId="46">
    <w:name w:val="index 1"/>
    <w:basedOn w:val="1"/>
    <w:next w:val="1"/>
    <w:autoRedefine/>
    <w:qFormat/>
    <w:uiPriority w:val="0"/>
  </w:style>
  <w:style w:type="paragraph" w:styleId="47">
    <w:name w:val="Subtitle"/>
    <w:basedOn w:val="1"/>
    <w:next w:val="1"/>
    <w:link w:val="246"/>
    <w:autoRedefine/>
    <w:qFormat/>
    <w:uiPriority w:val="0"/>
    <w:pPr>
      <w:spacing w:before="240" w:after="60" w:line="312" w:lineRule="auto"/>
      <w:jc w:val="center"/>
      <w:outlineLvl w:val="1"/>
    </w:pPr>
    <w:rPr>
      <w:rFonts w:ascii="Cambria" w:hAnsi="Cambria"/>
      <w:b/>
      <w:bCs/>
      <w:sz w:val="32"/>
      <w:szCs w:val="32"/>
      <w:lang w:val="zh-CN"/>
    </w:rPr>
  </w:style>
  <w:style w:type="paragraph" w:styleId="48">
    <w:name w:val="List"/>
    <w:basedOn w:val="1"/>
    <w:autoRedefine/>
    <w:qFormat/>
    <w:uiPriority w:val="0"/>
    <w:pPr>
      <w:widowControl/>
      <w:ind w:left="200" w:hanging="200"/>
      <w:jc w:val="left"/>
    </w:pPr>
    <w:rPr>
      <w:sz w:val="20"/>
    </w:rPr>
  </w:style>
  <w:style w:type="paragraph" w:styleId="49">
    <w:name w:val="footnote text"/>
    <w:basedOn w:val="1"/>
    <w:link w:val="247"/>
    <w:autoRedefine/>
    <w:qFormat/>
    <w:uiPriority w:val="0"/>
    <w:pPr>
      <w:spacing w:line="312" w:lineRule="atLeast"/>
      <w:jc w:val="left"/>
    </w:pPr>
    <w:rPr>
      <w:sz w:val="18"/>
      <w:lang w:bidi="mn-Mong-CN"/>
    </w:rPr>
  </w:style>
  <w:style w:type="paragraph" w:styleId="50">
    <w:name w:val="toc 6"/>
    <w:basedOn w:val="1"/>
    <w:next w:val="1"/>
    <w:autoRedefine/>
    <w:qFormat/>
    <w:uiPriority w:val="39"/>
    <w:pPr>
      <w:widowControl/>
      <w:ind w:left="1000"/>
      <w:jc w:val="left"/>
    </w:pPr>
    <w:rPr>
      <w:sz w:val="20"/>
      <w:szCs w:val="21"/>
    </w:rPr>
  </w:style>
  <w:style w:type="paragraph" w:styleId="51">
    <w:name w:val="Body Text Indent 3"/>
    <w:basedOn w:val="1"/>
    <w:link w:val="248"/>
    <w:autoRedefine/>
    <w:qFormat/>
    <w:uiPriority w:val="0"/>
    <w:pPr>
      <w:ind w:left="359" w:firstLine="359"/>
    </w:pPr>
  </w:style>
  <w:style w:type="paragraph" w:styleId="52">
    <w:name w:val="index 7"/>
    <w:basedOn w:val="1"/>
    <w:next w:val="1"/>
    <w:autoRedefine/>
    <w:qFormat/>
    <w:uiPriority w:val="0"/>
    <w:pPr>
      <w:ind w:left="2520"/>
    </w:pPr>
    <w:rPr>
      <w:rFonts w:eastAsia="楷体_GB2312"/>
      <w:sz w:val="26"/>
    </w:rPr>
  </w:style>
  <w:style w:type="paragraph" w:styleId="53">
    <w:name w:val="index 9"/>
    <w:basedOn w:val="1"/>
    <w:next w:val="1"/>
    <w:autoRedefine/>
    <w:qFormat/>
    <w:uiPriority w:val="0"/>
    <w:pPr>
      <w:ind w:left="3360"/>
    </w:pPr>
    <w:rPr>
      <w:rFonts w:eastAsia="楷体_GB2312"/>
      <w:sz w:val="26"/>
    </w:rPr>
  </w:style>
  <w:style w:type="paragraph" w:styleId="54">
    <w:name w:val="table of figures"/>
    <w:basedOn w:val="1"/>
    <w:next w:val="1"/>
    <w:autoRedefine/>
    <w:qFormat/>
    <w:uiPriority w:val="0"/>
    <w:pPr>
      <w:ind w:left="420" w:hanging="420"/>
      <w:jc w:val="left"/>
    </w:pPr>
    <w:rPr>
      <w:rFonts w:eastAsia="楷体_GB2312"/>
      <w:smallCaps/>
      <w:sz w:val="24"/>
    </w:rPr>
  </w:style>
  <w:style w:type="paragraph" w:styleId="55">
    <w:name w:val="toc 2"/>
    <w:basedOn w:val="1"/>
    <w:next w:val="1"/>
    <w:autoRedefine/>
    <w:qFormat/>
    <w:uiPriority w:val="39"/>
    <w:pPr>
      <w:ind w:left="420"/>
    </w:pPr>
    <w:rPr>
      <w:szCs w:val="24"/>
    </w:rPr>
  </w:style>
  <w:style w:type="paragraph" w:styleId="56">
    <w:name w:val="toc 9"/>
    <w:basedOn w:val="1"/>
    <w:next w:val="1"/>
    <w:autoRedefine/>
    <w:qFormat/>
    <w:uiPriority w:val="39"/>
    <w:pPr>
      <w:widowControl/>
      <w:ind w:left="1600"/>
      <w:jc w:val="left"/>
    </w:pPr>
    <w:rPr>
      <w:sz w:val="20"/>
      <w:szCs w:val="21"/>
    </w:rPr>
  </w:style>
  <w:style w:type="paragraph" w:styleId="57">
    <w:name w:val="Body Text 2"/>
    <w:basedOn w:val="1"/>
    <w:link w:val="249"/>
    <w:autoRedefine/>
    <w:qFormat/>
    <w:uiPriority w:val="0"/>
    <w:pPr>
      <w:spacing w:after="120" w:line="480" w:lineRule="auto"/>
    </w:pPr>
  </w:style>
  <w:style w:type="paragraph" w:styleId="58">
    <w:name w:val="List 4"/>
    <w:basedOn w:val="1"/>
    <w:autoRedefine/>
    <w:qFormat/>
    <w:uiPriority w:val="0"/>
    <w:pPr>
      <w:widowControl/>
      <w:ind w:left="100" w:hanging="200"/>
      <w:jc w:val="left"/>
    </w:pPr>
    <w:rPr>
      <w:sz w:val="20"/>
    </w:rPr>
  </w:style>
  <w:style w:type="paragraph" w:styleId="59">
    <w:name w:val="HTML Preformatted"/>
    <w:basedOn w:val="1"/>
    <w:link w:val="250"/>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lang w:bidi="mn-Mong-CN"/>
    </w:rPr>
  </w:style>
  <w:style w:type="paragraph" w:styleId="60">
    <w:name w:val="Normal (Web)"/>
    <w:basedOn w:val="1"/>
    <w:link w:val="251"/>
    <w:autoRedefine/>
    <w:qFormat/>
    <w:uiPriority w:val="99"/>
    <w:pPr>
      <w:spacing w:before="100" w:beforeAutospacing="1" w:after="100" w:afterAutospacing="1"/>
      <w:jc w:val="left"/>
    </w:pPr>
    <w:rPr>
      <w:sz w:val="24"/>
    </w:rPr>
  </w:style>
  <w:style w:type="paragraph" w:styleId="61">
    <w:name w:val="index 2"/>
    <w:basedOn w:val="1"/>
    <w:next w:val="1"/>
    <w:autoRedefine/>
    <w:qFormat/>
    <w:uiPriority w:val="0"/>
    <w:pPr>
      <w:ind w:left="420"/>
    </w:pPr>
    <w:rPr>
      <w:rFonts w:eastAsia="楷体_GB2312"/>
      <w:sz w:val="26"/>
    </w:rPr>
  </w:style>
  <w:style w:type="paragraph" w:styleId="62">
    <w:name w:val="Title"/>
    <w:basedOn w:val="1"/>
    <w:next w:val="1"/>
    <w:link w:val="252"/>
    <w:autoRedefine/>
    <w:qFormat/>
    <w:uiPriority w:val="0"/>
    <w:pPr>
      <w:spacing w:before="240" w:after="60"/>
      <w:jc w:val="center"/>
      <w:outlineLvl w:val="0"/>
    </w:pPr>
    <w:rPr>
      <w:rFonts w:ascii="Cambria" w:hAnsi="Cambria"/>
      <w:b/>
      <w:bCs/>
      <w:sz w:val="32"/>
      <w:szCs w:val="32"/>
      <w:lang w:val="zh-CN"/>
    </w:rPr>
  </w:style>
  <w:style w:type="paragraph" w:styleId="63">
    <w:name w:val="annotation subject"/>
    <w:basedOn w:val="20"/>
    <w:next w:val="20"/>
    <w:link w:val="253"/>
    <w:autoRedefine/>
    <w:qFormat/>
    <w:uiPriority w:val="0"/>
    <w:pPr>
      <w:spacing w:line="360" w:lineRule="auto"/>
    </w:pPr>
    <w:rPr>
      <w:b/>
      <w:bCs/>
      <w:szCs w:val="24"/>
      <w:lang w:bidi="mn-Mong-CN"/>
    </w:rPr>
  </w:style>
  <w:style w:type="paragraph" w:styleId="64">
    <w:name w:val="Body Text First Indent"/>
    <w:basedOn w:val="25"/>
    <w:link w:val="254"/>
    <w:autoRedefine/>
    <w:unhideWhenUsed/>
    <w:qFormat/>
    <w:uiPriority w:val="0"/>
    <w:pPr>
      <w:spacing w:after="120"/>
      <w:ind w:firstLine="420"/>
    </w:pPr>
    <w:rPr>
      <w:rFonts w:ascii="Times New Roman" w:eastAsia="宋体"/>
      <w:bCs w:val="0"/>
      <w:sz w:val="20"/>
      <w:lang w:val="en-US" w:bidi="mn-Mong-CN"/>
    </w:rPr>
  </w:style>
  <w:style w:type="paragraph" w:styleId="65">
    <w:name w:val="Body Text First Indent 2"/>
    <w:basedOn w:val="26"/>
    <w:link w:val="255"/>
    <w:autoRedefine/>
    <w:qFormat/>
    <w:uiPriority w:val="0"/>
    <w:pPr>
      <w:spacing w:after="120"/>
      <w:ind w:left="420" w:firstLine="420"/>
    </w:pPr>
    <w:rPr>
      <w:b w:val="0"/>
      <w:sz w:val="21"/>
      <w:lang w:bidi="mn-Mong-CN"/>
    </w:rPr>
  </w:style>
  <w:style w:type="table" w:styleId="67">
    <w:name w:val="Table Grid"/>
    <w:basedOn w:val="66"/>
    <w:autoRedefine/>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
    <w:name w:val="Strong"/>
    <w:autoRedefine/>
    <w:qFormat/>
    <w:uiPriority w:val="0"/>
    <w:rPr>
      <w:b/>
      <w:bCs/>
    </w:rPr>
  </w:style>
  <w:style w:type="character" w:styleId="70">
    <w:name w:val="endnote reference"/>
    <w:autoRedefine/>
    <w:qFormat/>
    <w:uiPriority w:val="0"/>
    <w:rPr>
      <w:vertAlign w:val="superscript"/>
    </w:rPr>
  </w:style>
  <w:style w:type="character" w:styleId="71">
    <w:name w:val="page number"/>
    <w:basedOn w:val="68"/>
    <w:autoRedefine/>
    <w:qFormat/>
    <w:uiPriority w:val="0"/>
  </w:style>
  <w:style w:type="character" w:styleId="72">
    <w:name w:val="FollowedHyperlink"/>
    <w:autoRedefine/>
    <w:qFormat/>
    <w:uiPriority w:val="99"/>
    <w:rPr>
      <w:color w:val="auto"/>
      <w:u w:val="none"/>
    </w:rPr>
  </w:style>
  <w:style w:type="character" w:styleId="73">
    <w:name w:val="Emphasis"/>
    <w:autoRedefine/>
    <w:qFormat/>
    <w:uiPriority w:val="0"/>
    <w:rPr>
      <w:i/>
    </w:rPr>
  </w:style>
  <w:style w:type="character" w:styleId="74">
    <w:name w:val="HTML Typewriter"/>
    <w:autoRedefine/>
    <w:qFormat/>
    <w:uiPriority w:val="0"/>
    <w:rPr>
      <w:rFonts w:ascii="宋体" w:hAnsi="宋体" w:eastAsia="宋体" w:cs="宋体"/>
      <w:sz w:val="24"/>
      <w:szCs w:val="24"/>
    </w:rPr>
  </w:style>
  <w:style w:type="character" w:styleId="75">
    <w:name w:val="Hyperlink"/>
    <w:autoRedefine/>
    <w:qFormat/>
    <w:uiPriority w:val="99"/>
    <w:rPr>
      <w:color w:val="auto"/>
      <w:u w:val="none"/>
    </w:rPr>
  </w:style>
  <w:style w:type="character" w:styleId="76">
    <w:name w:val="annotation reference"/>
    <w:autoRedefine/>
    <w:qFormat/>
    <w:uiPriority w:val="0"/>
    <w:rPr>
      <w:sz w:val="21"/>
      <w:szCs w:val="21"/>
    </w:rPr>
  </w:style>
  <w:style w:type="character" w:styleId="77">
    <w:name w:val="footnote reference"/>
    <w:autoRedefine/>
    <w:qFormat/>
    <w:uiPriority w:val="0"/>
    <w:rPr>
      <w:vertAlign w:val="superscript"/>
    </w:rPr>
  </w:style>
  <w:style w:type="character" w:customStyle="1" w:styleId="78">
    <w:name w:val="Heading 2 Char"/>
    <w:basedOn w:val="68"/>
    <w:autoRedefine/>
    <w:qFormat/>
    <w:uiPriority w:val="0"/>
    <w:rPr>
      <w:rFonts w:ascii="Arial" w:hAnsi="Arial" w:eastAsia="Arial" w:cs="Arial"/>
      <w:sz w:val="34"/>
    </w:rPr>
  </w:style>
  <w:style w:type="character" w:customStyle="1" w:styleId="79">
    <w:name w:val="Heading 3 Char"/>
    <w:basedOn w:val="68"/>
    <w:autoRedefine/>
    <w:qFormat/>
    <w:uiPriority w:val="0"/>
    <w:rPr>
      <w:rFonts w:ascii="Arial" w:hAnsi="Arial" w:eastAsia="Arial" w:cs="Arial"/>
      <w:sz w:val="30"/>
      <w:szCs w:val="30"/>
    </w:rPr>
  </w:style>
  <w:style w:type="character" w:customStyle="1" w:styleId="80">
    <w:name w:val="Heading 4 Char"/>
    <w:basedOn w:val="68"/>
    <w:autoRedefine/>
    <w:qFormat/>
    <w:uiPriority w:val="0"/>
    <w:rPr>
      <w:rFonts w:ascii="Arial" w:hAnsi="Arial" w:eastAsia="Arial" w:cs="Arial"/>
      <w:b/>
      <w:bCs/>
      <w:sz w:val="26"/>
      <w:szCs w:val="26"/>
    </w:rPr>
  </w:style>
  <w:style w:type="character" w:customStyle="1" w:styleId="81">
    <w:name w:val="Heading 5 Char"/>
    <w:basedOn w:val="68"/>
    <w:autoRedefine/>
    <w:qFormat/>
    <w:uiPriority w:val="0"/>
    <w:rPr>
      <w:rFonts w:ascii="Arial" w:hAnsi="Arial" w:eastAsia="Arial" w:cs="Arial"/>
      <w:b/>
      <w:bCs/>
      <w:sz w:val="24"/>
      <w:szCs w:val="24"/>
    </w:rPr>
  </w:style>
  <w:style w:type="character" w:customStyle="1" w:styleId="82">
    <w:name w:val="Heading 6 Char"/>
    <w:basedOn w:val="68"/>
    <w:autoRedefine/>
    <w:qFormat/>
    <w:uiPriority w:val="9"/>
    <w:rPr>
      <w:rFonts w:ascii="Arial" w:hAnsi="Arial" w:eastAsia="Arial" w:cs="Arial"/>
      <w:b/>
      <w:bCs/>
      <w:sz w:val="22"/>
      <w:szCs w:val="22"/>
    </w:rPr>
  </w:style>
  <w:style w:type="character" w:customStyle="1" w:styleId="83">
    <w:name w:val="Heading 7 Char"/>
    <w:basedOn w:val="68"/>
    <w:autoRedefine/>
    <w:qFormat/>
    <w:uiPriority w:val="9"/>
    <w:rPr>
      <w:rFonts w:ascii="Arial" w:hAnsi="Arial" w:eastAsia="Arial" w:cs="Arial"/>
      <w:b/>
      <w:bCs/>
      <w:i/>
      <w:iCs/>
      <w:sz w:val="22"/>
      <w:szCs w:val="22"/>
    </w:rPr>
  </w:style>
  <w:style w:type="character" w:customStyle="1" w:styleId="84">
    <w:name w:val="Heading 8 Char"/>
    <w:basedOn w:val="68"/>
    <w:autoRedefine/>
    <w:qFormat/>
    <w:uiPriority w:val="9"/>
    <w:rPr>
      <w:rFonts w:ascii="Arial" w:hAnsi="Arial" w:eastAsia="Arial" w:cs="Arial"/>
      <w:i/>
      <w:iCs/>
      <w:sz w:val="22"/>
      <w:szCs w:val="22"/>
    </w:rPr>
  </w:style>
  <w:style w:type="character" w:customStyle="1" w:styleId="85">
    <w:name w:val="Heading 9 Char"/>
    <w:basedOn w:val="68"/>
    <w:autoRedefine/>
    <w:qFormat/>
    <w:uiPriority w:val="9"/>
    <w:rPr>
      <w:rFonts w:ascii="Arial" w:hAnsi="Arial" w:eastAsia="Arial" w:cs="Arial"/>
      <w:i/>
      <w:iCs/>
      <w:sz w:val="21"/>
      <w:szCs w:val="21"/>
    </w:rPr>
  </w:style>
  <w:style w:type="character" w:customStyle="1" w:styleId="86">
    <w:name w:val="Title Char"/>
    <w:basedOn w:val="68"/>
    <w:autoRedefine/>
    <w:qFormat/>
    <w:uiPriority w:val="0"/>
    <w:rPr>
      <w:sz w:val="48"/>
      <w:szCs w:val="48"/>
    </w:rPr>
  </w:style>
  <w:style w:type="character" w:customStyle="1" w:styleId="87">
    <w:name w:val="Subtitle Char"/>
    <w:basedOn w:val="68"/>
    <w:autoRedefine/>
    <w:qFormat/>
    <w:uiPriority w:val="11"/>
    <w:rPr>
      <w:sz w:val="24"/>
      <w:szCs w:val="24"/>
    </w:rPr>
  </w:style>
  <w:style w:type="character" w:customStyle="1" w:styleId="88">
    <w:name w:val="Quote Char"/>
    <w:autoRedefine/>
    <w:qFormat/>
    <w:uiPriority w:val="29"/>
    <w:rPr>
      <w:i/>
    </w:rPr>
  </w:style>
  <w:style w:type="character" w:customStyle="1" w:styleId="89">
    <w:name w:val="Intense Quote Char"/>
    <w:autoRedefine/>
    <w:qFormat/>
    <w:uiPriority w:val="30"/>
    <w:rPr>
      <w:i/>
    </w:rPr>
  </w:style>
  <w:style w:type="character" w:customStyle="1" w:styleId="90">
    <w:name w:val="Header Char"/>
    <w:basedOn w:val="68"/>
    <w:autoRedefine/>
    <w:qFormat/>
    <w:uiPriority w:val="0"/>
  </w:style>
  <w:style w:type="character" w:customStyle="1" w:styleId="91">
    <w:name w:val="Footer Char"/>
    <w:basedOn w:val="68"/>
    <w:autoRedefine/>
    <w:qFormat/>
    <w:uiPriority w:val="0"/>
  </w:style>
  <w:style w:type="character" w:customStyle="1" w:styleId="92">
    <w:name w:val="Caption Char"/>
    <w:autoRedefine/>
    <w:qFormat/>
    <w:uiPriority w:val="99"/>
  </w:style>
  <w:style w:type="table" w:customStyle="1" w:styleId="93">
    <w:name w:val="Table Grid Light"/>
    <w:basedOn w:val="66"/>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4">
    <w:name w:val="无格式表格 11"/>
    <w:basedOn w:val="66"/>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5">
    <w:name w:val="无格式表格 21"/>
    <w:basedOn w:val="66"/>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6">
    <w:name w:val="无格式表格 31"/>
    <w:basedOn w:val="66"/>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41"/>
    <w:basedOn w:val="66"/>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51"/>
    <w:basedOn w:val="66"/>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网格表 1 浅色1"/>
    <w:basedOn w:val="66"/>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0">
    <w:name w:val="Grid Table 1 Light - Accent 1"/>
    <w:basedOn w:val="66"/>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1">
    <w:name w:val="Grid Table 1 Light - Accent 2"/>
    <w:basedOn w:val="66"/>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2">
    <w:name w:val="Grid Table 1 Light - Accent 3"/>
    <w:basedOn w:val="66"/>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3">
    <w:name w:val="Grid Table 1 Light - Accent 4"/>
    <w:basedOn w:val="66"/>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4">
    <w:name w:val="Grid Table 1 Light - Accent 5"/>
    <w:basedOn w:val="66"/>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5">
    <w:name w:val="Grid Table 1 Light - Accent 6"/>
    <w:basedOn w:val="6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6">
    <w:name w:val="网格表 21"/>
    <w:basedOn w:val="66"/>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2 - Accent 1"/>
    <w:basedOn w:val="66"/>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2 - Accent 2"/>
    <w:basedOn w:val="66"/>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2 - Accent 3"/>
    <w:basedOn w:val="66"/>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2 - Accent 4"/>
    <w:basedOn w:val="66"/>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2 - Accent 5"/>
    <w:basedOn w:val="66"/>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2 - Accent 6"/>
    <w:basedOn w:val="66"/>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31"/>
    <w:basedOn w:val="66"/>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3 - Accent 1"/>
    <w:basedOn w:val="66"/>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5">
    <w:name w:val="Grid Table 3 - Accent 2"/>
    <w:basedOn w:val="66"/>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3 - Accent 3"/>
    <w:basedOn w:val="66"/>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3 - Accent 4"/>
    <w:basedOn w:val="66"/>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3 - Accent 5"/>
    <w:basedOn w:val="66"/>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3 - Accent 6"/>
    <w:basedOn w:val="66"/>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网格表 41"/>
    <w:basedOn w:val="66"/>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4 - Accent 1"/>
    <w:basedOn w:val="66"/>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2">
    <w:name w:val="Grid Table 4 - Accent 2"/>
    <w:basedOn w:val="66"/>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4 - Accent 3"/>
    <w:basedOn w:val="66"/>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4 - Accent 4"/>
    <w:basedOn w:val="66"/>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4 - Accent 5"/>
    <w:basedOn w:val="66"/>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4 - Accent 6"/>
    <w:basedOn w:val="6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网格表 5 深色1"/>
    <w:basedOn w:val="6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8">
    <w:name w:val="Grid Table 5 Dark- Accent 1"/>
    <w:basedOn w:val="6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9">
    <w:name w:val="Grid Table 5 Dark - Accent 2"/>
    <w:basedOn w:val="6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0">
    <w:name w:val="Grid Table 5 Dark - Accent 3"/>
    <w:basedOn w:val="6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1">
    <w:name w:val="Grid Table 5 Dark- Accent 4"/>
    <w:basedOn w:val="6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2">
    <w:name w:val="Grid Table 5 Dark - Accent 5"/>
    <w:basedOn w:val="6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3">
    <w:name w:val="Grid Table 5 Dark - Accent 6"/>
    <w:basedOn w:val="6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4">
    <w:name w:val="网格表 6 彩色1"/>
    <w:basedOn w:val="66"/>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6 Colorful - Accent 1"/>
    <w:basedOn w:val="66"/>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6 Colorful - Accent 2"/>
    <w:basedOn w:val="66"/>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6 Colorful - Accent 3"/>
    <w:basedOn w:val="66"/>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8">
    <w:name w:val="Grid Table 6 Colorful - Accent 4"/>
    <w:basedOn w:val="66"/>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6 Colorful - Accent 5"/>
    <w:basedOn w:val="66"/>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6 Colorful - Accent 6"/>
    <w:basedOn w:val="6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1">
    <w:name w:val="网格表 7 彩色1"/>
    <w:basedOn w:val="66"/>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7 Colorful - Accent 1"/>
    <w:basedOn w:val="66"/>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3">
    <w:name w:val="Grid Table 7 Colorful - Accent 2"/>
    <w:basedOn w:val="66"/>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Grid Table 7 Colorful - Accent 3"/>
    <w:basedOn w:val="66"/>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5">
    <w:name w:val="Grid Table 7 Colorful - Accent 4"/>
    <w:basedOn w:val="66"/>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Grid Table 7 Colorful - Accent 5"/>
    <w:basedOn w:val="66"/>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7">
    <w:name w:val="Grid Table 7 Colorful - Accent 6"/>
    <w:basedOn w:val="6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8">
    <w:name w:val="清单表 1 浅色1"/>
    <w:basedOn w:val="66"/>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9">
    <w:name w:val="List Table 1 Light - Accent 1"/>
    <w:basedOn w:val="66"/>
    <w:autoRedefine/>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0">
    <w:name w:val="List Table 1 Light - Accent 2"/>
    <w:basedOn w:val="66"/>
    <w:autoRedefine/>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1">
    <w:name w:val="List Table 1 Light - Accent 3"/>
    <w:basedOn w:val="66"/>
    <w:autoRedefine/>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2">
    <w:name w:val="List Table 1 Light - Accent 4"/>
    <w:basedOn w:val="66"/>
    <w:autoRedefine/>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3">
    <w:name w:val="List Table 1 Light - Accent 5"/>
    <w:basedOn w:val="66"/>
    <w:autoRedefine/>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4">
    <w:name w:val="List Table 1 Light - Accent 6"/>
    <w:basedOn w:val="66"/>
    <w:autoRedefine/>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5">
    <w:name w:val="清单表 21"/>
    <w:basedOn w:val="66"/>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2 - Accent 1"/>
    <w:basedOn w:val="66"/>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2 - Accent 2"/>
    <w:basedOn w:val="66"/>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2 - Accent 3"/>
    <w:basedOn w:val="66"/>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2 - Accent 4"/>
    <w:basedOn w:val="66"/>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2 - Accent 5"/>
    <w:basedOn w:val="66"/>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2 - Accent 6"/>
    <w:basedOn w:val="6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31"/>
    <w:basedOn w:val="66"/>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3">
    <w:name w:val="List Table 3 - Accent 1"/>
    <w:basedOn w:val="66"/>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4">
    <w:name w:val="List Table 3 - Accent 2"/>
    <w:basedOn w:val="66"/>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5">
    <w:name w:val="List Table 3 - Accent 3"/>
    <w:basedOn w:val="66"/>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6">
    <w:name w:val="List Table 3 - Accent 4"/>
    <w:basedOn w:val="66"/>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7">
    <w:name w:val="List Table 3 - Accent 5"/>
    <w:basedOn w:val="66"/>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8">
    <w:name w:val="List Table 3 - Accent 6"/>
    <w:basedOn w:val="6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9">
    <w:name w:val="清单表 41"/>
    <w:basedOn w:val="66"/>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4 - Accent 1"/>
    <w:basedOn w:val="66"/>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4 - Accent 2"/>
    <w:basedOn w:val="66"/>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4 - Accent 3"/>
    <w:basedOn w:val="66"/>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4 - Accent 4"/>
    <w:basedOn w:val="66"/>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4 - Accent 5"/>
    <w:basedOn w:val="66"/>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4 - Accent 6"/>
    <w:basedOn w:val="6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清单表 5 深色1"/>
    <w:basedOn w:val="66"/>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7">
    <w:name w:val="List Table 5 Dark - Accent 1"/>
    <w:basedOn w:val="66"/>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8">
    <w:name w:val="List Table 5 Dark - Accent 2"/>
    <w:basedOn w:val="66"/>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9">
    <w:name w:val="List Table 5 Dark - Accent 3"/>
    <w:basedOn w:val="66"/>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0">
    <w:name w:val="List Table 5 Dark - Accent 4"/>
    <w:basedOn w:val="66"/>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1">
    <w:name w:val="List Table 5 Dark - Accent 5"/>
    <w:basedOn w:val="66"/>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2">
    <w:name w:val="List Table 5 Dark - Accent 6"/>
    <w:basedOn w:val="6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3">
    <w:name w:val="清单表 6 彩色1"/>
    <w:basedOn w:val="66"/>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4">
    <w:name w:val="List Table 6 Colorful - Accent 1"/>
    <w:basedOn w:val="66"/>
    <w:autoRedefine/>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6 Colorful - Accent 2"/>
    <w:basedOn w:val="66"/>
    <w:autoRedefine/>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6 Colorful - Accent 3"/>
    <w:basedOn w:val="66"/>
    <w:autoRedefine/>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6 Colorful - Accent 4"/>
    <w:basedOn w:val="66"/>
    <w:autoRedefine/>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6 Colorful - Accent 5"/>
    <w:basedOn w:val="66"/>
    <w:autoRedefine/>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6 Colorful - Accent 6"/>
    <w:basedOn w:val="66"/>
    <w:autoRedefine/>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清单表 7 彩色1"/>
    <w:basedOn w:val="66"/>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1">
    <w:name w:val="List Table 7 Colorful - Accent 1"/>
    <w:basedOn w:val="66"/>
    <w:autoRedefine/>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7 Colorful - Accent 2"/>
    <w:basedOn w:val="66"/>
    <w:autoRedefine/>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basedOn w:val="66"/>
    <w:autoRedefine/>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basedOn w:val="66"/>
    <w:autoRedefine/>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basedOn w:val="66"/>
    <w:autoRedefine/>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basedOn w:val="66"/>
    <w:autoRedefine/>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Lined - Accent"/>
    <w:basedOn w:val="66"/>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basedOn w:val="66"/>
    <w:autoRedefine/>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Lined - Accent 2"/>
    <w:basedOn w:val="66"/>
    <w:autoRedefine/>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Lined - Accent 3"/>
    <w:basedOn w:val="66"/>
    <w:autoRedefine/>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Lined - Accent 4"/>
    <w:basedOn w:val="66"/>
    <w:autoRedefine/>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Lined - Accent 5"/>
    <w:basedOn w:val="66"/>
    <w:autoRedefine/>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Lined - Accent 6"/>
    <w:basedOn w:val="66"/>
    <w:autoRedefine/>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amp; Lined - Accent"/>
    <w:basedOn w:val="66"/>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basedOn w:val="66"/>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Bordered &amp; Lined - Accent 2"/>
    <w:basedOn w:val="66"/>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Bordered &amp; Lined - Accent 3"/>
    <w:basedOn w:val="66"/>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Bordered &amp; Lined - Accent 4"/>
    <w:basedOn w:val="66"/>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Bordered &amp; Lined - Accent 5"/>
    <w:basedOn w:val="66"/>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Bordered &amp; Lined - Accent 6"/>
    <w:basedOn w:val="6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w:basedOn w:val="66"/>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basedOn w:val="66"/>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3">
    <w:name w:val="Bordered - Accent 2"/>
    <w:basedOn w:val="66"/>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4">
    <w:name w:val="Bordered - Accent 3"/>
    <w:basedOn w:val="66"/>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5">
    <w:name w:val="Bordered - Accent 4"/>
    <w:basedOn w:val="66"/>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6">
    <w:name w:val="Bordered - Accent 5"/>
    <w:basedOn w:val="66"/>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7">
    <w:name w:val="Bordered - Accent 6"/>
    <w:basedOn w:val="6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8">
    <w:name w:val="Footnote Text Char"/>
    <w:autoRedefine/>
    <w:qFormat/>
    <w:uiPriority w:val="0"/>
    <w:rPr>
      <w:sz w:val="18"/>
    </w:rPr>
  </w:style>
  <w:style w:type="character" w:customStyle="1" w:styleId="219">
    <w:name w:val="Endnote Text Char"/>
    <w:autoRedefine/>
    <w:qFormat/>
    <w:uiPriority w:val="99"/>
    <w:rPr>
      <w:sz w:val="20"/>
    </w:rPr>
  </w:style>
  <w:style w:type="paragraph" w:customStyle="1" w:styleId="220">
    <w:name w:val="TOC 标题1"/>
    <w:autoRedefine/>
    <w:unhideWhenUsed/>
    <w:qFormat/>
    <w:uiPriority w:val="39"/>
    <w:rPr>
      <w:rFonts w:ascii="Times New Roman" w:hAnsi="Times New Roman" w:eastAsia="宋体" w:cs="Times New Roman"/>
      <w:lang w:val="en-US" w:eastAsia="zh-CN" w:bidi="ar-SA"/>
    </w:rPr>
  </w:style>
  <w:style w:type="character" w:customStyle="1" w:styleId="221">
    <w:name w:val="标题 1 字符1"/>
    <w:link w:val="2"/>
    <w:autoRedefine/>
    <w:qFormat/>
    <w:uiPriority w:val="0"/>
    <w:rPr>
      <w:rFonts w:ascii="楷体_GB2312" w:eastAsia="楷体_GB2312"/>
      <w:b/>
      <w:sz w:val="28"/>
      <w:lang w:bidi="ar-SA"/>
    </w:rPr>
  </w:style>
  <w:style w:type="character" w:customStyle="1" w:styleId="222">
    <w:name w:val="标题 2 字符1"/>
    <w:link w:val="3"/>
    <w:autoRedefine/>
    <w:qFormat/>
    <w:uiPriority w:val="9"/>
    <w:rPr>
      <w:rFonts w:ascii="楷体_GB2312" w:eastAsia="楷体_GB2312"/>
      <w:b/>
      <w:bCs/>
      <w:sz w:val="18"/>
      <w:lang w:bidi="ar-SA"/>
    </w:rPr>
  </w:style>
  <w:style w:type="character" w:customStyle="1" w:styleId="223">
    <w:name w:val="标题 3 字符1"/>
    <w:link w:val="4"/>
    <w:autoRedefine/>
    <w:qFormat/>
    <w:uiPriority w:val="0"/>
    <w:rPr>
      <w:rFonts w:eastAsia="楷体_GB2312"/>
      <w:b/>
      <w:bCs/>
      <w:sz w:val="15"/>
      <w:lang w:bidi="ar-SA"/>
    </w:rPr>
  </w:style>
  <w:style w:type="character" w:customStyle="1" w:styleId="224">
    <w:name w:val="标题 4 字符1"/>
    <w:link w:val="5"/>
    <w:autoRedefine/>
    <w:qFormat/>
    <w:uiPriority w:val="0"/>
    <w:rPr>
      <w:rFonts w:eastAsia="楷体_GB2312"/>
      <w:b/>
      <w:bCs/>
      <w:sz w:val="13"/>
      <w:lang w:bidi="ar-SA"/>
    </w:rPr>
  </w:style>
  <w:style w:type="character" w:customStyle="1" w:styleId="225">
    <w:name w:val="标题 5 字符1"/>
    <w:link w:val="6"/>
    <w:autoRedefine/>
    <w:qFormat/>
    <w:uiPriority w:val="0"/>
    <w:rPr>
      <w:rFonts w:ascii="楷体_GB2312" w:eastAsia="楷体_GB2312"/>
      <w:bCs/>
      <w:sz w:val="28"/>
      <w:lang w:bidi="ar-SA"/>
    </w:rPr>
  </w:style>
  <w:style w:type="character" w:customStyle="1" w:styleId="226">
    <w:name w:val="标题 6 字符1"/>
    <w:link w:val="7"/>
    <w:autoRedefine/>
    <w:qFormat/>
    <w:uiPriority w:val="0"/>
    <w:rPr>
      <w:rFonts w:ascii="Arial" w:hAnsi="Arial" w:eastAsia="黑体"/>
      <w:b/>
      <w:bCs/>
      <w:sz w:val="24"/>
      <w:szCs w:val="24"/>
      <w:lang w:bidi="ar-SA"/>
    </w:rPr>
  </w:style>
  <w:style w:type="character" w:customStyle="1" w:styleId="227">
    <w:name w:val="标题 7 字符1"/>
    <w:link w:val="8"/>
    <w:autoRedefine/>
    <w:qFormat/>
    <w:uiPriority w:val="0"/>
    <w:rPr>
      <w:b/>
      <w:bCs/>
      <w:sz w:val="24"/>
      <w:szCs w:val="24"/>
      <w:lang w:bidi="ar-SA"/>
    </w:rPr>
  </w:style>
  <w:style w:type="character" w:customStyle="1" w:styleId="228">
    <w:name w:val="标题 8 字符1"/>
    <w:link w:val="9"/>
    <w:autoRedefine/>
    <w:qFormat/>
    <w:uiPriority w:val="0"/>
    <w:rPr>
      <w:rFonts w:ascii="Arial" w:hAnsi="Arial" w:eastAsia="黑体"/>
      <w:sz w:val="24"/>
      <w:szCs w:val="24"/>
      <w:lang w:bidi="ar-SA"/>
    </w:rPr>
  </w:style>
  <w:style w:type="character" w:customStyle="1" w:styleId="229">
    <w:name w:val="标题 9 字符1"/>
    <w:link w:val="10"/>
    <w:autoRedefine/>
    <w:qFormat/>
    <w:uiPriority w:val="0"/>
    <w:rPr>
      <w:rFonts w:ascii="Arial" w:hAnsi="Arial" w:eastAsia="黑体"/>
      <w:sz w:val="21"/>
      <w:szCs w:val="21"/>
      <w:lang w:bidi="ar-SA"/>
    </w:rPr>
  </w:style>
  <w:style w:type="character" w:customStyle="1" w:styleId="230">
    <w:name w:val="列表编号 字符"/>
    <w:link w:val="14"/>
    <w:autoRedefine/>
    <w:qFormat/>
    <w:uiPriority w:val="0"/>
    <w:rPr>
      <w:rFonts w:ascii="Tahoma" w:hAnsi="Tahoma" w:eastAsia="楷体_GB2312"/>
      <w:sz w:val="24"/>
      <w:szCs w:val="24"/>
      <w:lang w:val="zh-CN" w:eastAsia="zh-CN" w:bidi="ar-SA"/>
    </w:rPr>
  </w:style>
  <w:style w:type="character" w:customStyle="1" w:styleId="231">
    <w:name w:val="正文缩进 字符1"/>
    <w:link w:val="15"/>
    <w:autoRedefine/>
    <w:qFormat/>
    <w:uiPriority w:val="0"/>
    <w:rPr>
      <w:sz w:val="21"/>
      <w:lang w:bidi="ar-SA"/>
    </w:rPr>
  </w:style>
  <w:style w:type="character" w:customStyle="1" w:styleId="232">
    <w:name w:val="文档结构图 字符1"/>
    <w:link w:val="19"/>
    <w:autoRedefine/>
    <w:qFormat/>
    <w:uiPriority w:val="0"/>
    <w:rPr>
      <w:sz w:val="21"/>
      <w:shd w:val="clear" w:color="auto" w:fill="000080"/>
      <w:lang w:bidi="ar-SA"/>
    </w:rPr>
  </w:style>
  <w:style w:type="character" w:customStyle="1" w:styleId="233">
    <w:name w:val="批注文字 字符1"/>
    <w:link w:val="20"/>
    <w:autoRedefine/>
    <w:qFormat/>
    <w:uiPriority w:val="0"/>
    <w:rPr>
      <w:sz w:val="21"/>
      <w:lang w:bidi="ar-SA"/>
    </w:rPr>
  </w:style>
  <w:style w:type="character" w:customStyle="1" w:styleId="234">
    <w:name w:val="称呼 字符"/>
    <w:link w:val="22"/>
    <w:autoRedefine/>
    <w:qFormat/>
    <w:uiPriority w:val="0"/>
    <w:rPr>
      <w:sz w:val="28"/>
      <w:szCs w:val="24"/>
    </w:rPr>
  </w:style>
  <w:style w:type="character" w:customStyle="1" w:styleId="235">
    <w:name w:val="正文文本 3 字符1"/>
    <w:link w:val="23"/>
    <w:autoRedefine/>
    <w:qFormat/>
    <w:uiPriority w:val="0"/>
    <w:rPr>
      <w:rFonts w:ascii="宋体"/>
      <w:sz w:val="24"/>
    </w:rPr>
  </w:style>
  <w:style w:type="character" w:customStyle="1" w:styleId="236">
    <w:name w:val="结束语 字符"/>
    <w:link w:val="24"/>
    <w:autoRedefine/>
    <w:qFormat/>
    <w:uiPriority w:val="0"/>
    <w:rPr>
      <w:sz w:val="28"/>
      <w:szCs w:val="24"/>
    </w:rPr>
  </w:style>
  <w:style w:type="character" w:customStyle="1" w:styleId="237">
    <w:name w:val="正文文本 字符1"/>
    <w:link w:val="25"/>
    <w:autoRedefine/>
    <w:qFormat/>
    <w:uiPriority w:val="0"/>
    <w:rPr>
      <w:rFonts w:ascii="华文中宋" w:eastAsia="华文中宋"/>
      <w:bCs/>
      <w:sz w:val="28"/>
    </w:rPr>
  </w:style>
  <w:style w:type="character" w:customStyle="1" w:styleId="238">
    <w:name w:val="正文文本缩进 字符1"/>
    <w:link w:val="26"/>
    <w:autoRedefine/>
    <w:qFormat/>
    <w:uiPriority w:val="0"/>
    <w:rPr>
      <w:b/>
      <w:sz w:val="30"/>
      <w:lang w:bidi="ar-SA"/>
    </w:rPr>
  </w:style>
  <w:style w:type="character" w:customStyle="1" w:styleId="239">
    <w:name w:val="纯文本 字符1"/>
    <w:link w:val="33"/>
    <w:autoRedefine/>
    <w:qFormat/>
    <w:uiPriority w:val="99"/>
    <w:rPr>
      <w:rFonts w:ascii="宋体" w:hAnsi="Courier New"/>
    </w:rPr>
  </w:style>
  <w:style w:type="character" w:customStyle="1" w:styleId="240">
    <w:name w:val="日期 字符1"/>
    <w:link w:val="37"/>
    <w:autoRedefine/>
    <w:qFormat/>
    <w:uiPriority w:val="0"/>
    <w:rPr>
      <w:rFonts w:eastAsia="黑体"/>
      <w:b/>
      <w:sz w:val="36"/>
    </w:rPr>
  </w:style>
  <w:style w:type="character" w:customStyle="1" w:styleId="241">
    <w:name w:val="正文文本缩进 2 字符1"/>
    <w:link w:val="38"/>
    <w:autoRedefine/>
    <w:qFormat/>
    <w:uiPriority w:val="0"/>
    <w:rPr>
      <w:rFonts w:ascii="楷体_GB2312" w:eastAsia="楷体_GB2312"/>
      <w:b/>
      <w:sz w:val="28"/>
      <w:lang w:bidi="ar-SA"/>
    </w:rPr>
  </w:style>
  <w:style w:type="character" w:customStyle="1" w:styleId="242">
    <w:name w:val="尾注文本 字符1"/>
    <w:link w:val="39"/>
    <w:autoRedefine/>
    <w:qFormat/>
    <w:uiPriority w:val="0"/>
  </w:style>
  <w:style w:type="character" w:customStyle="1" w:styleId="243">
    <w:name w:val="批注框文本 字符1"/>
    <w:link w:val="40"/>
    <w:qFormat/>
    <w:uiPriority w:val="0"/>
    <w:rPr>
      <w:sz w:val="18"/>
      <w:szCs w:val="18"/>
    </w:rPr>
  </w:style>
  <w:style w:type="character" w:customStyle="1" w:styleId="244">
    <w:name w:val="页脚 字符1"/>
    <w:link w:val="41"/>
    <w:autoRedefine/>
    <w:qFormat/>
    <w:uiPriority w:val="0"/>
    <w:rPr>
      <w:sz w:val="18"/>
      <w:lang w:bidi="ar-SA"/>
    </w:rPr>
  </w:style>
  <w:style w:type="character" w:customStyle="1" w:styleId="245">
    <w:name w:val="页眉 字符1"/>
    <w:link w:val="42"/>
    <w:autoRedefine/>
    <w:qFormat/>
    <w:uiPriority w:val="0"/>
    <w:rPr>
      <w:sz w:val="18"/>
      <w:lang w:bidi="ar-SA"/>
    </w:rPr>
  </w:style>
  <w:style w:type="character" w:customStyle="1" w:styleId="246">
    <w:name w:val="副标题 字符1"/>
    <w:link w:val="47"/>
    <w:autoRedefine/>
    <w:qFormat/>
    <w:uiPriority w:val="0"/>
    <w:rPr>
      <w:rFonts w:ascii="Cambria" w:hAnsi="Cambria" w:cs="Times New Roman"/>
      <w:b/>
      <w:bCs/>
      <w:sz w:val="32"/>
      <w:szCs w:val="32"/>
    </w:rPr>
  </w:style>
  <w:style w:type="character" w:customStyle="1" w:styleId="247">
    <w:name w:val="脚注文本 字符1"/>
    <w:link w:val="49"/>
    <w:autoRedefine/>
    <w:qFormat/>
    <w:uiPriority w:val="0"/>
    <w:rPr>
      <w:sz w:val="18"/>
    </w:rPr>
  </w:style>
  <w:style w:type="character" w:customStyle="1" w:styleId="248">
    <w:name w:val="正文文本缩进 3 字符1"/>
    <w:link w:val="51"/>
    <w:autoRedefine/>
    <w:qFormat/>
    <w:uiPriority w:val="0"/>
    <w:rPr>
      <w:sz w:val="21"/>
      <w:lang w:bidi="ar-SA"/>
    </w:rPr>
  </w:style>
  <w:style w:type="character" w:customStyle="1" w:styleId="249">
    <w:name w:val="正文文本 2 字符1"/>
    <w:link w:val="57"/>
    <w:autoRedefine/>
    <w:qFormat/>
    <w:uiPriority w:val="0"/>
    <w:rPr>
      <w:sz w:val="21"/>
      <w:lang w:bidi="ar-SA"/>
    </w:rPr>
  </w:style>
  <w:style w:type="character" w:customStyle="1" w:styleId="250">
    <w:name w:val="HTML 预设格式 字符"/>
    <w:link w:val="59"/>
    <w:autoRedefine/>
    <w:qFormat/>
    <w:uiPriority w:val="0"/>
    <w:rPr>
      <w:rFonts w:ascii="黑体" w:hAnsi="Courier New" w:eastAsia="黑体" w:cs="楷体_GB2312"/>
    </w:rPr>
  </w:style>
  <w:style w:type="character" w:customStyle="1" w:styleId="251">
    <w:name w:val="普通(网站) 字符"/>
    <w:link w:val="60"/>
    <w:autoRedefine/>
    <w:qFormat/>
    <w:uiPriority w:val="0"/>
    <w:rPr>
      <w:sz w:val="24"/>
      <w:lang w:bidi="ar-SA"/>
    </w:rPr>
  </w:style>
  <w:style w:type="character" w:customStyle="1" w:styleId="252">
    <w:name w:val="标题 字符1"/>
    <w:link w:val="62"/>
    <w:autoRedefine/>
    <w:qFormat/>
    <w:uiPriority w:val="0"/>
    <w:rPr>
      <w:rFonts w:ascii="Cambria" w:hAnsi="Cambria" w:cs="Times New Roman"/>
      <w:b/>
      <w:bCs/>
      <w:sz w:val="32"/>
      <w:szCs w:val="32"/>
    </w:rPr>
  </w:style>
  <w:style w:type="character" w:customStyle="1" w:styleId="253">
    <w:name w:val="批注主题 字符1"/>
    <w:link w:val="63"/>
    <w:autoRedefine/>
    <w:qFormat/>
    <w:uiPriority w:val="0"/>
    <w:rPr>
      <w:b/>
      <w:bCs/>
      <w:sz w:val="21"/>
      <w:szCs w:val="24"/>
    </w:rPr>
  </w:style>
  <w:style w:type="character" w:customStyle="1" w:styleId="254">
    <w:name w:val="正文文本首行缩进 字符"/>
    <w:link w:val="64"/>
    <w:autoRedefine/>
    <w:qFormat/>
    <w:uiPriority w:val="0"/>
  </w:style>
  <w:style w:type="character" w:customStyle="1" w:styleId="255">
    <w:name w:val="正文文本首行缩进 2 字符1"/>
    <w:link w:val="65"/>
    <w:autoRedefine/>
    <w:qFormat/>
    <w:uiPriority w:val="0"/>
    <w:rPr>
      <w:sz w:val="21"/>
    </w:rPr>
  </w:style>
  <w:style w:type="character" w:customStyle="1" w:styleId="256">
    <w:name w:val="font21"/>
    <w:autoRedefine/>
    <w:qFormat/>
    <w:uiPriority w:val="0"/>
    <w:rPr>
      <w:rFonts w:hint="eastAsia" w:ascii="宋体" w:hAnsi="宋体" w:eastAsia="宋体" w:cs="宋体"/>
      <w:color w:val="000000"/>
      <w:sz w:val="21"/>
      <w:szCs w:val="21"/>
      <w:u w:val="none"/>
    </w:rPr>
  </w:style>
  <w:style w:type="character" w:customStyle="1" w:styleId="257">
    <w:name w:val="列表段落 字符"/>
    <w:link w:val="258"/>
    <w:autoRedefine/>
    <w:qFormat/>
    <w:uiPriority w:val="34"/>
    <w:rPr>
      <w:rFonts w:ascii="Calibri" w:hAnsi="Calibri"/>
      <w:sz w:val="21"/>
      <w:szCs w:val="22"/>
    </w:rPr>
  </w:style>
  <w:style w:type="paragraph" w:styleId="258">
    <w:name w:val="List Paragraph"/>
    <w:basedOn w:val="1"/>
    <w:link w:val="257"/>
    <w:autoRedefine/>
    <w:qFormat/>
    <w:uiPriority w:val="34"/>
    <w:pPr>
      <w:ind w:firstLine="420"/>
    </w:pPr>
    <w:rPr>
      <w:rFonts w:ascii="Calibri" w:hAnsi="Calibri"/>
      <w:szCs w:val="22"/>
      <w:lang w:val="zh-CN"/>
    </w:rPr>
  </w:style>
  <w:style w:type="character" w:customStyle="1" w:styleId="259">
    <w:name w:val="正文首行缩进两字 Char"/>
    <w:link w:val="260"/>
    <w:autoRedefine/>
    <w:qFormat/>
    <w:uiPriority w:val="0"/>
    <w:rPr>
      <w:sz w:val="24"/>
      <w:szCs w:val="24"/>
      <w:lang w:val="en-US" w:eastAsia="zh-CN" w:bidi="ar-SA"/>
    </w:rPr>
  </w:style>
  <w:style w:type="paragraph" w:customStyle="1" w:styleId="260">
    <w:name w:val="正文首行缩进两字"/>
    <w:link w:val="259"/>
    <w:autoRedefine/>
    <w:qFormat/>
    <w:uiPriority w:val="0"/>
    <w:pPr>
      <w:spacing w:line="300" w:lineRule="auto"/>
      <w:ind w:left="240" w:right="240" w:firstLine="480"/>
    </w:pPr>
    <w:rPr>
      <w:rFonts w:ascii="Times New Roman" w:hAnsi="Times New Roman" w:eastAsia="宋体" w:cs="Times New Roman"/>
      <w:sz w:val="24"/>
      <w:szCs w:val="24"/>
      <w:lang w:val="en-US" w:eastAsia="zh-CN" w:bidi="ar-SA"/>
    </w:rPr>
  </w:style>
  <w:style w:type="character" w:customStyle="1" w:styleId="261">
    <w:name w:val="font01"/>
    <w:autoRedefine/>
    <w:qFormat/>
    <w:uiPriority w:val="0"/>
    <w:rPr>
      <w:rFonts w:hint="eastAsia" w:ascii="宋体" w:hAnsi="宋体" w:eastAsia="宋体" w:cs="宋体"/>
      <w:color w:val="000000"/>
      <w:sz w:val="21"/>
      <w:szCs w:val="21"/>
      <w:u w:val="none"/>
    </w:rPr>
  </w:style>
  <w:style w:type="character" w:customStyle="1" w:styleId="262">
    <w:name w:val="case31"/>
    <w:autoRedefine/>
    <w:qFormat/>
    <w:uiPriority w:val="0"/>
    <w:rPr>
      <w:rFonts w:hint="default"/>
      <w:sz w:val="21"/>
      <w:szCs w:val="21"/>
    </w:rPr>
  </w:style>
  <w:style w:type="paragraph" w:customStyle="1" w:styleId="263">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64">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65">
    <w:name w:val="font9"/>
    <w:basedOn w:val="1"/>
    <w:autoRedefine/>
    <w:qFormat/>
    <w:uiPriority w:val="0"/>
    <w:pPr>
      <w:widowControl/>
      <w:spacing w:before="100" w:beforeAutospacing="1" w:after="100" w:afterAutospacing="1"/>
      <w:jc w:val="left"/>
    </w:pPr>
    <w:rPr>
      <w:b/>
      <w:bCs/>
      <w:sz w:val="20"/>
    </w:rPr>
  </w:style>
  <w:style w:type="paragraph" w:customStyle="1" w:styleId="266">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67">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68">
    <w:name w:val="font10"/>
    <w:basedOn w:val="1"/>
    <w:autoRedefine/>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69">
    <w:name w:val="xl58"/>
    <w:basedOn w:val="1"/>
    <w:autoRedefine/>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270">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71">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72">
    <w:name w:val="font7"/>
    <w:basedOn w:val="1"/>
    <w:autoRedefine/>
    <w:qFormat/>
    <w:uiPriority w:val="0"/>
    <w:pPr>
      <w:widowControl/>
      <w:spacing w:before="100" w:beforeAutospacing="1" w:after="100" w:afterAutospacing="1"/>
      <w:jc w:val="left"/>
    </w:pPr>
    <w:rPr>
      <w:b/>
      <w:bCs/>
      <w:i/>
      <w:iCs/>
      <w:sz w:val="20"/>
    </w:rPr>
  </w:style>
  <w:style w:type="paragraph" w:customStyle="1" w:styleId="273">
    <w:name w:val="font11"/>
    <w:basedOn w:val="1"/>
    <w:autoRedefine/>
    <w:qFormat/>
    <w:uiPriority w:val="0"/>
    <w:pPr>
      <w:widowControl/>
      <w:spacing w:before="100" w:beforeAutospacing="1" w:after="100" w:afterAutospacing="1"/>
      <w:jc w:val="left"/>
    </w:pPr>
    <w:rPr>
      <w:b/>
      <w:bCs/>
      <w:sz w:val="18"/>
      <w:szCs w:val="18"/>
    </w:rPr>
  </w:style>
  <w:style w:type="paragraph" w:customStyle="1" w:styleId="274">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75">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76">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77">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78">
    <w:name w:val="Char Char Char Char"/>
    <w:basedOn w:val="19"/>
    <w:autoRedefine/>
    <w:qFormat/>
    <w:uiPriority w:val="0"/>
    <w:pPr>
      <w:spacing w:line="360" w:lineRule="auto"/>
    </w:pPr>
    <w:rPr>
      <w:rFonts w:ascii="Tahoma" w:hAnsi="Tahoma"/>
      <w:sz w:val="24"/>
      <w:szCs w:val="24"/>
    </w:rPr>
  </w:style>
  <w:style w:type="paragraph" w:customStyle="1" w:styleId="279">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280">
    <w:name w:val="font6"/>
    <w:basedOn w:val="1"/>
    <w:autoRedefine/>
    <w:qFormat/>
    <w:uiPriority w:val="0"/>
    <w:pPr>
      <w:widowControl/>
      <w:spacing w:before="100" w:beforeAutospacing="1" w:after="100" w:afterAutospacing="1"/>
      <w:jc w:val="left"/>
    </w:pPr>
    <w:rPr>
      <w:rFonts w:hint="eastAsia" w:ascii="宋体" w:hAnsi="宋体"/>
      <w:b/>
      <w:bCs/>
      <w:sz w:val="20"/>
    </w:rPr>
  </w:style>
  <w:style w:type="paragraph" w:customStyle="1" w:styleId="281">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282">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283">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84">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85">
    <w:name w:val="font12"/>
    <w:basedOn w:val="1"/>
    <w:autoRedefine/>
    <w:qFormat/>
    <w:uiPriority w:val="0"/>
    <w:pPr>
      <w:widowControl/>
      <w:spacing w:before="100" w:beforeAutospacing="1" w:after="100" w:afterAutospacing="1"/>
      <w:jc w:val="left"/>
    </w:pPr>
    <w:rPr>
      <w:rFonts w:hint="eastAsia" w:ascii="宋体" w:hAnsi="宋体"/>
      <w:sz w:val="36"/>
      <w:szCs w:val="36"/>
    </w:rPr>
  </w:style>
  <w:style w:type="paragraph" w:customStyle="1" w:styleId="286">
    <w:name w:val="默认段落字体 Para Char"/>
    <w:basedOn w:val="1"/>
    <w:autoRedefine/>
    <w:qFormat/>
    <w:uiPriority w:val="0"/>
    <w:pPr>
      <w:tabs>
        <w:tab w:val="left" w:pos="552"/>
      </w:tabs>
      <w:ind w:left="552" w:hanging="420"/>
    </w:pPr>
    <w:rPr>
      <w:sz w:val="24"/>
      <w:szCs w:val="24"/>
    </w:rPr>
  </w:style>
  <w:style w:type="paragraph" w:customStyle="1" w:styleId="287">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8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89">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290">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91">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92">
    <w:name w:val="font8"/>
    <w:basedOn w:val="1"/>
    <w:autoRedefine/>
    <w:qFormat/>
    <w:uiPriority w:val="0"/>
    <w:pPr>
      <w:widowControl/>
      <w:spacing w:before="100" w:beforeAutospacing="1" w:after="100" w:afterAutospacing="1"/>
      <w:jc w:val="left"/>
    </w:pPr>
    <w:rPr>
      <w:rFonts w:hint="eastAsia" w:ascii="宋体" w:hAnsi="宋体"/>
      <w:b/>
      <w:bCs/>
      <w:i/>
      <w:iCs/>
      <w:sz w:val="20"/>
    </w:rPr>
  </w:style>
  <w:style w:type="paragraph" w:customStyle="1" w:styleId="293">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294">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295">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96">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97">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98">
    <w:name w:val="Char Char1 Char Char Char Char"/>
    <w:basedOn w:val="19"/>
    <w:autoRedefine/>
    <w:qFormat/>
    <w:uiPriority w:val="0"/>
    <w:pPr>
      <w:spacing w:line="436" w:lineRule="exact"/>
      <w:ind w:left="357"/>
      <w:jc w:val="left"/>
      <w:outlineLvl w:val="3"/>
    </w:pPr>
    <w:rPr>
      <w:rFonts w:ascii="Tahoma" w:hAnsi="Tahoma"/>
      <w:b/>
      <w:sz w:val="24"/>
      <w:szCs w:val="24"/>
    </w:rPr>
  </w:style>
  <w:style w:type="paragraph" w:customStyle="1" w:styleId="299">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00">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01">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02">
    <w:name w:val="xl45"/>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3">
    <w:name w:val="font14"/>
    <w:basedOn w:val="1"/>
    <w:autoRedefine/>
    <w:qFormat/>
    <w:uiPriority w:val="0"/>
    <w:pPr>
      <w:widowControl/>
      <w:spacing w:before="100" w:beforeAutospacing="1" w:after="100" w:afterAutospacing="1"/>
      <w:jc w:val="left"/>
    </w:pPr>
    <w:rPr>
      <w:sz w:val="36"/>
      <w:szCs w:val="36"/>
    </w:rPr>
  </w:style>
  <w:style w:type="paragraph" w:customStyle="1" w:styleId="30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05">
    <w:name w:val="xl46"/>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06">
    <w:name w:val="font13"/>
    <w:basedOn w:val="1"/>
    <w:autoRedefine/>
    <w:qFormat/>
    <w:uiPriority w:val="0"/>
    <w:pPr>
      <w:widowControl/>
      <w:spacing w:before="100" w:beforeAutospacing="1" w:after="100" w:afterAutospacing="1"/>
      <w:jc w:val="left"/>
    </w:pPr>
    <w:rPr>
      <w:i/>
      <w:iCs/>
      <w:sz w:val="36"/>
      <w:szCs w:val="36"/>
    </w:rPr>
  </w:style>
  <w:style w:type="paragraph" w:customStyle="1" w:styleId="307">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8">
    <w:name w:val="样式 段前: 0.5 行 段后: 0.5 行"/>
    <w:basedOn w:val="1"/>
    <w:autoRedefine/>
    <w:qFormat/>
    <w:uiPriority w:val="0"/>
    <w:pPr>
      <w:spacing w:before="100" w:beforeAutospacing="1" w:after="100" w:afterAutospacing="1"/>
      <w:ind w:firstLine="200"/>
    </w:pPr>
    <w:rPr>
      <w:rFonts w:cs="宋体"/>
    </w:rPr>
  </w:style>
  <w:style w:type="paragraph" w:customStyle="1" w:styleId="309">
    <w:name w:val="font5"/>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31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11">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12">
    <w:name w:val="普通文字"/>
    <w:basedOn w:val="1"/>
    <w:next w:val="1"/>
    <w:autoRedefine/>
    <w:qFormat/>
    <w:uiPriority w:val="0"/>
    <w:rPr>
      <w:rFonts w:ascii="宋体"/>
      <w:sz w:val="24"/>
    </w:rPr>
  </w:style>
  <w:style w:type="paragraph" w:customStyle="1" w:styleId="313">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14">
    <w:name w:val="xl49"/>
    <w:basedOn w:val="1"/>
    <w:autoRedefine/>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15">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16">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1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table" w:customStyle="1" w:styleId="318">
    <w:name w:val="网格型1"/>
    <w:basedOn w:val="66"/>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19">
    <w:name w:val="纯文本 Char1"/>
    <w:autoRedefine/>
    <w:qFormat/>
    <w:uiPriority w:val="0"/>
    <w:rPr>
      <w:rFonts w:ascii="宋体" w:hAnsi="Courier New" w:cs="Courier New"/>
      <w:sz w:val="21"/>
      <w:szCs w:val="21"/>
    </w:rPr>
  </w:style>
  <w:style w:type="character" w:customStyle="1" w:styleId="320">
    <w:name w:val="批注文字 Char"/>
    <w:autoRedefine/>
    <w:qFormat/>
    <w:uiPriority w:val="0"/>
    <w:rPr>
      <w:sz w:val="21"/>
      <w:szCs w:val="24"/>
    </w:rPr>
  </w:style>
  <w:style w:type="character" w:customStyle="1" w:styleId="321">
    <w:name w:val="批注主题 Char1"/>
    <w:autoRedefine/>
    <w:qFormat/>
    <w:uiPriority w:val="0"/>
    <w:rPr>
      <w:b/>
      <w:bCs/>
      <w:sz w:val="21"/>
      <w:lang w:bidi="ar-SA"/>
    </w:rPr>
  </w:style>
  <w:style w:type="paragraph" w:customStyle="1" w:styleId="322">
    <w:name w:val="cucd-TB-Head"/>
    <w:basedOn w:val="1"/>
    <w:next w:val="323"/>
    <w:autoRedefine/>
    <w:qFormat/>
    <w:uiPriority w:val="0"/>
    <w:pPr>
      <w:spacing w:line="360" w:lineRule="auto"/>
    </w:pPr>
    <w:rPr>
      <w:rFonts w:ascii="Calibri" w:hAnsi="宋体"/>
      <w:b/>
      <w:sz w:val="24"/>
      <w:szCs w:val="24"/>
    </w:rPr>
  </w:style>
  <w:style w:type="paragraph" w:customStyle="1" w:styleId="323">
    <w:name w:val="cucd-0"/>
    <w:autoRedefine/>
    <w:qFormat/>
    <w:uiPriority w:val="0"/>
    <w:pPr>
      <w:spacing w:line="360" w:lineRule="auto"/>
      <w:ind w:firstLine="480"/>
    </w:pPr>
    <w:rPr>
      <w:rFonts w:ascii="Times New Roman" w:hAnsi="Times New Roman" w:eastAsia="宋体" w:cs="Times New Roman"/>
      <w:sz w:val="24"/>
      <w:szCs w:val="24"/>
      <w:lang w:val="en-US" w:eastAsia="zh-CN" w:bidi="ar-SA"/>
    </w:rPr>
  </w:style>
  <w:style w:type="paragraph" w:customStyle="1" w:styleId="324">
    <w:name w:val="cucd-4"/>
    <w:next w:val="323"/>
    <w:autoRedefine/>
    <w:qFormat/>
    <w:uiPriority w:val="0"/>
    <w:pPr>
      <w:spacing w:line="360" w:lineRule="auto"/>
      <w:ind w:firstLine="425"/>
      <w:jc w:val="both"/>
      <w:outlineLvl w:val="3"/>
    </w:pPr>
    <w:rPr>
      <w:rFonts w:ascii="Times New Roman" w:hAnsi="Times New Roman" w:eastAsia="宋体" w:cs="Times New Roman"/>
      <w:sz w:val="24"/>
      <w:szCs w:val="24"/>
      <w:lang w:val="en-US" w:eastAsia="zh-CN" w:bidi="ar-SA"/>
    </w:rPr>
  </w:style>
  <w:style w:type="paragraph" w:customStyle="1" w:styleId="325">
    <w:name w:val="普通正文"/>
    <w:basedOn w:val="1"/>
    <w:autoRedefine/>
    <w:qFormat/>
    <w:uiPriority w:val="0"/>
    <w:pPr>
      <w:spacing w:before="120" w:after="120" w:line="360" w:lineRule="auto"/>
      <w:ind w:firstLine="480"/>
      <w:jc w:val="left"/>
    </w:pPr>
    <w:rPr>
      <w:rFonts w:ascii="Arial" w:hAnsi="Arial"/>
      <w:sz w:val="24"/>
      <w:szCs w:val="24"/>
    </w:rPr>
  </w:style>
  <w:style w:type="paragraph" w:customStyle="1" w:styleId="326">
    <w:name w:val="cucd-3"/>
    <w:next w:val="1"/>
    <w:qFormat/>
    <w:uiPriority w:val="0"/>
    <w:pPr>
      <w:tabs>
        <w:tab w:val="left" w:pos="709"/>
        <w:tab w:val="left" w:pos="1740"/>
      </w:tabs>
      <w:spacing w:line="360" w:lineRule="auto"/>
      <w:ind w:left="1740" w:hanging="420"/>
      <w:outlineLvl w:val="2"/>
    </w:pPr>
    <w:rPr>
      <w:rFonts w:ascii="Times New Roman" w:hAnsi="Times New Roman" w:eastAsia="宋体" w:cs="Times New Roman"/>
      <w:b/>
      <w:sz w:val="28"/>
      <w:szCs w:val="24"/>
      <w:lang w:val="en-US" w:eastAsia="zh-CN" w:bidi="ar-SA"/>
    </w:rPr>
  </w:style>
  <w:style w:type="paragraph" w:customStyle="1" w:styleId="327">
    <w:name w:val="样式 cucd-0 + 宋体"/>
    <w:basedOn w:val="323"/>
    <w:autoRedefine/>
    <w:qFormat/>
    <w:uiPriority w:val="0"/>
    <w:rPr>
      <w:rFonts w:ascii="宋体" w:hAnsi="宋体"/>
    </w:rPr>
  </w:style>
  <w:style w:type="paragraph" w:customStyle="1" w:styleId="328">
    <w:name w:val="_Style 9"/>
    <w:basedOn w:val="1"/>
    <w:qFormat/>
    <w:uiPriority w:val="0"/>
    <w:pPr>
      <w:spacing w:line="360" w:lineRule="auto"/>
    </w:pPr>
    <w:rPr>
      <w:rFonts w:ascii="Tahoma" w:hAnsi="Tahoma"/>
      <w:sz w:val="24"/>
    </w:rPr>
  </w:style>
  <w:style w:type="paragraph" w:customStyle="1" w:styleId="329">
    <w:name w:val="表格正文"/>
    <w:basedOn w:val="1"/>
    <w:link w:val="330"/>
    <w:qFormat/>
    <w:uiPriority w:val="99"/>
    <w:pPr>
      <w:spacing w:line="360" w:lineRule="exact"/>
      <w:jc w:val="center"/>
    </w:pPr>
    <w:rPr>
      <w:rFonts w:cs="Arial"/>
      <w:color w:val="000000"/>
      <w:szCs w:val="28"/>
    </w:rPr>
  </w:style>
  <w:style w:type="character" w:customStyle="1" w:styleId="330">
    <w:name w:val="表格正文 Char Char"/>
    <w:link w:val="329"/>
    <w:qFormat/>
    <w:uiPriority w:val="0"/>
    <w:rPr>
      <w:rFonts w:cs="Arial"/>
      <w:color w:val="000000"/>
      <w:sz w:val="21"/>
      <w:szCs w:val="28"/>
      <w:lang w:bidi="ar-SA"/>
    </w:rPr>
  </w:style>
  <w:style w:type="paragraph" w:customStyle="1" w:styleId="331">
    <w:name w:val="A."/>
    <w:basedOn w:val="1"/>
    <w:qFormat/>
    <w:uiPriority w:val="99"/>
    <w:pPr>
      <w:widowControl/>
      <w:tabs>
        <w:tab w:val="left" w:pos="903"/>
        <w:tab w:val="left" w:pos="1200"/>
      </w:tabs>
      <w:spacing w:before="240" w:line="240" w:lineRule="atLeast"/>
      <w:ind w:left="903" w:hanging="453"/>
    </w:pPr>
    <w:rPr>
      <w:sz w:val="24"/>
    </w:rPr>
  </w:style>
  <w:style w:type="paragraph" w:customStyle="1" w:styleId="332">
    <w:name w:val="标书正文"/>
    <w:basedOn w:val="1"/>
    <w:qFormat/>
    <w:uiPriority w:val="0"/>
    <w:pPr>
      <w:spacing w:line="360" w:lineRule="auto"/>
      <w:ind w:firstLine="480"/>
    </w:pPr>
    <w:rPr>
      <w:sz w:val="24"/>
      <w:szCs w:val="24"/>
    </w:rPr>
  </w:style>
  <w:style w:type="paragraph" w:customStyle="1" w:styleId="333">
    <w:name w:val="正文 New"/>
    <w:qFormat/>
    <w:uiPriority w:val="0"/>
    <w:pPr>
      <w:widowControl w:val="0"/>
      <w:spacing w:line="300" w:lineRule="auto"/>
      <w:jc w:val="both"/>
    </w:pPr>
    <w:rPr>
      <w:rFonts w:ascii="Arial" w:hAnsi="Arial" w:eastAsia="宋体" w:cs="Times New Roman"/>
      <w:sz w:val="21"/>
      <w:szCs w:val="24"/>
      <w:lang w:val="en-US" w:eastAsia="zh-CN" w:bidi="ar-SA"/>
    </w:rPr>
  </w:style>
  <w:style w:type="paragraph" w:customStyle="1" w:styleId="334">
    <w:name w:val="表格文字"/>
    <w:basedOn w:val="1"/>
    <w:autoRedefine/>
    <w:qFormat/>
    <w:uiPriority w:val="0"/>
    <w:pPr>
      <w:spacing w:line="360" w:lineRule="auto"/>
      <w:jc w:val="center"/>
    </w:pPr>
    <w:rPr>
      <w:sz w:val="24"/>
      <w:szCs w:val="24"/>
    </w:rPr>
  </w:style>
  <w:style w:type="paragraph" w:customStyle="1" w:styleId="335">
    <w:name w:val="默认段落字体 Para Char Char Char Char Char Char Char"/>
    <w:basedOn w:val="1"/>
    <w:autoRedefine/>
    <w:qFormat/>
    <w:uiPriority w:val="0"/>
    <w:pPr>
      <w:spacing w:line="360" w:lineRule="auto"/>
    </w:pPr>
    <w:rPr>
      <w:rFonts w:ascii="Tahoma" w:hAnsi="Tahoma"/>
      <w:sz w:val="24"/>
    </w:rPr>
  </w:style>
  <w:style w:type="paragraph" w:customStyle="1" w:styleId="336">
    <w:name w:val="正文一"/>
    <w:basedOn w:val="1"/>
    <w:qFormat/>
    <w:uiPriority w:val="0"/>
    <w:pPr>
      <w:spacing w:line="360" w:lineRule="auto"/>
      <w:ind w:firstLine="200"/>
    </w:pPr>
    <w:rPr>
      <w:rFonts w:ascii="宋体" w:hAnsi="宋体"/>
      <w:sz w:val="24"/>
      <w:szCs w:val="28"/>
    </w:rPr>
  </w:style>
  <w:style w:type="paragraph" w:customStyle="1" w:styleId="337">
    <w:name w:val="cucd-TB"/>
    <w:qFormat/>
    <w:uiPriority w:val="0"/>
    <w:pPr>
      <w:spacing w:line="360" w:lineRule="auto"/>
      <w:jc w:val="center"/>
    </w:pPr>
    <w:rPr>
      <w:rFonts w:ascii="Times New Roman" w:hAnsi="Times New Roman" w:eastAsia="宋体" w:cs="Times New Roman"/>
      <w:sz w:val="21"/>
      <w:szCs w:val="24"/>
      <w:lang w:val="en-US" w:eastAsia="zh-CN" w:bidi="ar-SA"/>
    </w:rPr>
  </w:style>
  <w:style w:type="paragraph" w:customStyle="1" w:styleId="338">
    <w:name w:val="List Paragraph_c6ec43bb-0761-48c7-b9d3-5c5971195e12"/>
    <w:basedOn w:val="1"/>
    <w:qFormat/>
    <w:uiPriority w:val="34"/>
    <w:pPr>
      <w:spacing w:line="360" w:lineRule="auto"/>
      <w:ind w:firstLine="420"/>
    </w:pPr>
    <w:rPr>
      <w:sz w:val="24"/>
      <w:szCs w:val="24"/>
    </w:rPr>
  </w:style>
  <w:style w:type="table" w:customStyle="1" w:styleId="339">
    <w:name w:val="网格型2"/>
    <w:basedOn w:val="6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40">
    <w:name w:val="尾注文本 Char1"/>
    <w:autoRedefine/>
    <w:qFormat/>
    <w:uiPriority w:val="99"/>
    <w:rPr>
      <w:sz w:val="21"/>
      <w:lang w:bidi="ar-SA"/>
    </w:rPr>
  </w:style>
  <w:style w:type="character" w:customStyle="1" w:styleId="341">
    <w:name w:val="Char Char4"/>
    <w:qFormat/>
    <w:uiPriority w:val="0"/>
    <w:rPr>
      <w:rFonts w:ascii="宋体" w:hAnsi="宋体" w:eastAsia="黑体" w:cs="Arial"/>
      <w:b/>
      <w:sz w:val="28"/>
      <w:szCs w:val="32"/>
      <w:lang w:val="en-US" w:eastAsia="zh-CN" w:bidi="ar-SA"/>
    </w:rPr>
  </w:style>
  <w:style w:type="character" w:customStyle="1" w:styleId="342">
    <w:name w:val="正文文本 3 Char1"/>
    <w:qFormat/>
    <w:uiPriority w:val="0"/>
    <w:rPr>
      <w:sz w:val="16"/>
      <w:szCs w:val="16"/>
      <w:lang w:bidi="ar-SA"/>
    </w:rPr>
  </w:style>
  <w:style w:type="character" w:customStyle="1" w:styleId="343">
    <w:name w:val="Variable"/>
    <w:qFormat/>
    <w:uiPriority w:val="0"/>
    <w:rPr>
      <w:i/>
    </w:rPr>
  </w:style>
  <w:style w:type="character" w:customStyle="1" w:styleId="344">
    <w:name w:val="Para head"/>
    <w:qFormat/>
    <w:uiPriority w:val="0"/>
    <w:rPr>
      <w:rFonts w:ascii="Arial" w:hAnsi="Arial" w:eastAsia="Times New Roman"/>
      <w:sz w:val="20"/>
    </w:rPr>
  </w:style>
  <w:style w:type="character" w:customStyle="1" w:styleId="345">
    <w:name w:val="Keyboard"/>
    <w:qFormat/>
    <w:uiPriority w:val="0"/>
    <w:rPr>
      <w:rFonts w:ascii="Courier New" w:hAnsi="Courier New"/>
      <w:b/>
      <w:sz w:val="20"/>
    </w:rPr>
  </w:style>
  <w:style w:type="character" w:customStyle="1" w:styleId="346">
    <w:name w:val="so-ask-best"/>
    <w:autoRedefine/>
    <w:qFormat/>
    <w:uiPriority w:val="0"/>
  </w:style>
  <w:style w:type="character" w:customStyle="1" w:styleId="347">
    <w:name w:val="CODE"/>
    <w:qFormat/>
    <w:uiPriority w:val="0"/>
    <w:rPr>
      <w:rFonts w:ascii="Courier New" w:hAnsi="Courier New"/>
      <w:sz w:val="20"/>
    </w:rPr>
  </w:style>
  <w:style w:type="character" w:customStyle="1" w:styleId="348">
    <w:name w:val="Typewriter"/>
    <w:autoRedefine/>
    <w:qFormat/>
    <w:uiPriority w:val="0"/>
    <w:rPr>
      <w:rFonts w:ascii="Courier New" w:hAnsi="Courier New"/>
      <w:sz w:val="20"/>
    </w:rPr>
  </w:style>
  <w:style w:type="character" w:customStyle="1" w:styleId="349">
    <w:name w:val="页眉 Char1"/>
    <w:semiHidden/>
    <w:qFormat/>
    <w:uiPriority w:val="99"/>
    <w:rPr>
      <w:rFonts w:ascii="Times New Roman" w:hAnsi="Times New Roman" w:eastAsia="宋体" w:cs="Times New Roman"/>
      <w:sz w:val="18"/>
      <w:szCs w:val="18"/>
    </w:rPr>
  </w:style>
  <w:style w:type="character" w:customStyle="1" w:styleId="350">
    <w:name w:val="Definition"/>
    <w:qFormat/>
    <w:uiPriority w:val="0"/>
    <w:rPr>
      <w:i/>
    </w:rPr>
  </w:style>
  <w:style w:type="character" w:customStyle="1" w:styleId="351">
    <w:name w:val="Char Char42"/>
    <w:qFormat/>
    <w:uiPriority w:val="0"/>
    <w:rPr>
      <w:rFonts w:ascii="宋体" w:hAnsi="宋体" w:eastAsia="黑体" w:cs="Arial"/>
      <w:b/>
      <w:sz w:val="28"/>
      <w:szCs w:val="32"/>
      <w:lang w:val="en-US" w:eastAsia="zh-CN" w:bidi="ar-SA"/>
    </w:rPr>
  </w:style>
  <w:style w:type="character" w:customStyle="1" w:styleId="352">
    <w:name w:val="脚注文本 Char1"/>
    <w:autoRedefine/>
    <w:qFormat/>
    <w:uiPriority w:val="0"/>
    <w:rPr>
      <w:rFonts w:ascii="Times New Roman" w:hAnsi="Times New Roman" w:eastAsia="宋体" w:cs="Times New Roman"/>
      <w:sz w:val="18"/>
      <w:szCs w:val="18"/>
    </w:rPr>
  </w:style>
  <w:style w:type="character" w:customStyle="1" w:styleId="353">
    <w:name w:val="脚注文本 Char2"/>
    <w:autoRedefine/>
    <w:qFormat/>
    <w:uiPriority w:val="0"/>
    <w:rPr>
      <w:sz w:val="18"/>
      <w:szCs w:val="18"/>
      <w:lang w:bidi="ar-SA"/>
    </w:rPr>
  </w:style>
  <w:style w:type="character" w:customStyle="1" w:styleId="354">
    <w:name w:val="Char Char1"/>
    <w:autoRedefine/>
    <w:qFormat/>
    <w:uiPriority w:val="0"/>
    <w:rPr>
      <w:rFonts w:ascii="黑体" w:hAnsi="Arial" w:eastAsia="黑体" w:cs="Arial"/>
      <w:b/>
      <w:bCs/>
      <w:sz w:val="32"/>
      <w:szCs w:val="32"/>
      <w:lang w:val="en-US" w:eastAsia="zh-CN" w:bidi="ar-SA"/>
    </w:rPr>
  </w:style>
  <w:style w:type="character" w:customStyle="1" w:styleId="355">
    <w:name w:val="正文文本缩进 Char"/>
    <w:qFormat/>
    <w:uiPriority w:val="0"/>
    <w:rPr>
      <w:sz w:val="21"/>
      <w:szCs w:val="24"/>
    </w:rPr>
  </w:style>
  <w:style w:type="character" w:customStyle="1" w:styleId="356">
    <w:name w:val="CITE"/>
    <w:autoRedefine/>
    <w:qFormat/>
    <w:uiPriority w:val="0"/>
    <w:rPr>
      <w:i/>
    </w:rPr>
  </w:style>
  <w:style w:type="character" w:customStyle="1" w:styleId="357">
    <w:name w:val="页脚 Char1"/>
    <w:semiHidden/>
    <w:qFormat/>
    <w:uiPriority w:val="99"/>
    <w:rPr>
      <w:rFonts w:ascii="Times New Roman" w:hAnsi="Times New Roman" w:eastAsia="宋体" w:cs="Times New Roman"/>
      <w:sz w:val="18"/>
      <w:szCs w:val="18"/>
    </w:rPr>
  </w:style>
  <w:style w:type="character" w:customStyle="1" w:styleId="358">
    <w:name w:val="Char Char"/>
    <w:autoRedefine/>
    <w:qFormat/>
    <w:uiPriority w:val="0"/>
    <w:rPr>
      <w:rFonts w:eastAsia="宋体"/>
      <w:b/>
      <w:bCs/>
      <w:sz w:val="21"/>
      <w:szCs w:val="24"/>
      <w:lang w:val="en-US" w:eastAsia="zh-CN" w:bidi="ar-SA"/>
    </w:rPr>
  </w:style>
  <w:style w:type="character" w:customStyle="1" w:styleId="359">
    <w:name w:val="Char Char2"/>
    <w:autoRedefine/>
    <w:qFormat/>
    <w:uiPriority w:val="0"/>
    <w:rPr>
      <w:rFonts w:eastAsia="宋体"/>
      <w:sz w:val="21"/>
      <w:szCs w:val="24"/>
      <w:lang w:val="en-US" w:eastAsia="zh-CN" w:bidi="ar-SA"/>
    </w:rPr>
  </w:style>
  <w:style w:type="character" w:customStyle="1" w:styleId="360">
    <w:name w:val="Char Char3"/>
    <w:autoRedefine/>
    <w:qFormat/>
    <w:uiPriority w:val="0"/>
    <w:rPr>
      <w:rFonts w:ascii="黑体" w:hAnsi="宋体" w:eastAsia="黑体" w:cs="Arial"/>
      <w:b/>
      <w:bCs/>
      <w:sz w:val="24"/>
      <w:szCs w:val="24"/>
      <w:lang w:val="en-US" w:eastAsia="zh-CN" w:bidi="ar-SA"/>
    </w:rPr>
  </w:style>
  <w:style w:type="character" w:customStyle="1" w:styleId="361">
    <w:name w:val="HTML Markup"/>
    <w:autoRedefine/>
    <w:qFormat/>
    <w:uiPriority w:val="0"/>
    <w:rPr>
      <w:vanish/>
      <w:color w:val="FF0000"/>
    </w:rPr>
  </w:style>
  <w:style w:type="character" w:customStyle="1" w:styleId="362">
    <w:name w:val="标题 Char1"/>
    <w:autoRedefine/>
    <w:qFormat/>
    <w:uiPriority w:val="10"/>
    <w:rPr>
      <w:rFonts w:ascii="Cambria" w:hAnsi="Cambria" w:eastAsia="宋体" w:cs="Times New Roman"/>
      <w:b/>
      <w:bCs/>
      <w:sz w:val="32"/>
      <w:szCs w:val="32"/>
    </w:rPr>
  </w:style>
  <w:style w:type="character" w:customStyle="1" w:styleId="363">
    <w:name w:val="样式 标题 3 + (中文) 黑体 小四 非加粗 段前: 7.8 磅 段后: 0 磅 行距: 固定值 20 磅 Char"/>
    <w:autoRedefine/>
    <w:qFormat/>
    <w:uiPriority w:val="0"/>
    <w:rPr>
      <w:rFonts w:ascii="黑体" w:hAnsi="宋体" w:eastAsia="黑体" w:cs="宋体"/>
      <w:b/>
      <w:bCs/>
      <w:sz w:val="24"/>
      <w:lang w:val="en-US" w:eastAsia="zh-CN" w:bidi="ar-SA"/>
    </w:rPr>
  </w:style>
  <w:style w:type="character" w:customStyle="1" w:styleId="364">
    <w:name w:val="Char Char12"/>
    <w:autoRedefine/>
    <w:qFormat/>
    <w:uiPriority w:val="0"/>
    <w:rPr>
      <w:rFonts w:ascii="黑体" w:hAnsi="Arial" w:eastAsia="黑体" w:cs="Arial"/>
      <w:b/>
      <w:bCs/>
      <w:sz w:val="32"/>
      <w:szCs w:val="32"/>
      <w:lang w:val="en-US" w:eastAsia="zh-CN" w:bidi="ar-SA"/>
    </w:rPr>
  </w:style>
  <w:style w:type="character" w:customStyle="1" w:styleId="365">
    <w:name w:val="Comment"/>
    <w:autoRedefine/>
    <w:qFormat/>
    <w:uiPriority w:val="0"/>
    <w:rPr>
      <w:vanish/>
    </w:rPr>
  </w:style>
  <w:style w:type="character" w:customStyle="1" w:styleId="366">
    <w:name w:val="Char Char6"/>
    <w:autoRedefine/>
    <w:qFormat/>
    <w:uiPriority w:val="0"/>
    <w:rPr>
      <w:rFonts w:eastAsia="宋体"/>
      <w:b/>
      <w:bCs/>
      <w:sz w:val="21"/>
      <w:szCs w:val="24"/>
      <w:lang w:val="en-US" w:eastAsia="zh-CN" w:bidi="ar-SA"/>
    </w:rPr>
  </w:style>
  <w:style w:type="character" w:customStyle="1" w:styleId="367">
    <w:name w:val="正文首行缩进 2 Char1"/>
    <w:autoRedefine/>
    <w:qFormat/>
    <w:uiPriority w:val="0"/>
    <w:rPr>
      <w:sz w:val="21"/>
      <w:lang w:bidi="ar-SA"/>
    </w:rPr>
  </w:style>
  <w:style w:type="character" w:customStyle="1" w:styleId="368">
    <w:name w:val="Char Char25"/>
    <w:autoRedefine/>
    <w:qFormat/>
    <w:uiPriority w:val="0"/>
    <w:rPr>
      <w:rFonts w:eastAsia="宋体"/>
      <w:sz w:val="21"/>
      <w:szCs w:val="24"/>
      <w:lang w:val="en-US" w:eastAsia="zh-CN" w:bidi="ar-SA"/>
    </w:rPr>
  </w:style>
  <w:style w:type="character" w:customStyle="1" w:styleId="369">
    <w:name w:val="标题 Char2"/>
    <w:autoRedefine/>
    <w:qFormat/>
    <w:uiPriority w:val="0"/>
    <w:rPr>
      <w:rFonts w:ascii="Cambria" w:hAnsi="Cambria" w:eastAsia="宋体" w:cs="Times New Roman"/>
      <w:b/>
      <w:bCs/>
      <w:sz w:val="32"/>
      <w:szCs w:val="32"/>
    </w:rPr>
  </w:style>
  <w:style w:type="character" w:customStyle="1" w:styleId="370">
    <w:name w:val="Char Char32"/>
    <w:autoRedefine/>
    <w:qFormat/>
    <w:uiPriority w:val="0"/>
    <w:rPr>
      <w:rFonts w:ascii="黑体" w:hAnsi="宋体" w:eastAsia="黑体" w:cs="Arial"/>
      <w:b/>
      <w:bCs/>
      <w:sz w:val="24"/>
      <w:szCs w:val="24"/>
      <w:lang w:val="en-US" w:eastAsia="zh-CN" w:bidi="ar-SA"/>
    </w:rPr>
  </w:style>
  <w:style w:type="character" w:customStyle="1" w:styleId="371">
    <w:name w:val="无间隔 字符"/>
    <w:link w:val="372"/>
    <w:autoRedefine/>
    <w:qFormat/>
    <w:uiPriority w:val="1"/>
    <w:rPr>
      <w:rFonts w:ascii="Calibri" w:hAnsi="Calibri"/>
      <w:sz w:val="22"/>
      <w:szCs w:val="22"/>
      <w:lang w:bidi="ar-SA"/>
    </w:rPr>
  </w:style>
  <w:style w:type="paragraph" w:styleId="372">
    <w:name w:val="No Spacing"/>
    <w:link w:val="371"/>
    <w:autoRedefine/>
    <w:qFormat/>
    <w:uiPriority w:val="0"/>
    <w:rPr>
      <w:rFonts w:ascii="Calibri" w:hAnsi="Calibri" w:eastAsia="宋体" w:cs="Times New Roman"/>
      <w:sz w:val="22"/>
      <w:szCs w:val="22"/>
      <w:lang w:val="en-US" w:eastAsia="zh-CN" w:bidi="ar-SA"/>
    </w:rPr>
  </w:style>
  <w:style w:type="character" w:customStyle="1" w:styleId="373">
    <w:name w:val="Sample"/>
    <w:autoRedefine/>
    <w:qFormat/>
    <w:uiPriority w:val="0"/>
    <w:rPr>
      <w:rFonts w:ascii="Courier New" w:hAnsi="Courier New"/>
    </w:rPr>
  </w:style>
  <w:style w:type="paragraph" w:customStyle="1" w:styleId="374">
    <w:name w:val="xl22"/>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sz w:val="24"/>
    </w:rPr>
  </w:style>
  <w:style w:type="paragraph" w:customStyle="1" w:styleId="375">
    <w:name w:val="z-Top of Form"/>
    <w:next w:val="1"/>
    <w:autoRedefine/>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376">
    <w:name w:val="列出段落1"/>
    <w:basedOn w:val="1"/>
    <w:link w:val="377"/>
    <w:autoRedefine/>
    <w:qFormat/>
    <w:uiPriority w:val="0"/>
    <w:pPr>
      <w:ind w:firstLine="420"/>
    </w:pPr>
    <w:rPr>
      <w:szCs w:val="24"/>
    </w:rPr>
  </w:style>
  <w:style w:type="character" w:customStyle="1" w:styleId="377">
    <w:name w:val="列出段落 Char"/>
    <w:link w:val="376"/>
    <w:autoRedefine/>
    <w:qFormat/>
    <w:uiPriority w:val="0"/>
    <w:rPr>
      <w:sz w:val="21"/>
      <w:szCs w:val="24"/>
      <w:lang w:bidi="ar-SA"/>
    </w:rPr>
  </w:style>
  <w:style w:type="paragraph" w:customStyle="1" w:styleId="378">
    <w:name w:val="菲页(卷)"/>
    <w:basedOn w:val="2"/>
    <w:next w:val="379"/>
    <w:autoRedefine/>
    <w:qFormat/>
    <w:uiPriority w:val="0"/>
    <w:pPr>
      <w:widowControl/>
      <w:tabs>
        <w:tab w:val="left" w:pos="432"/>
      </w:tabs>
      <w:ind w:left="432" w:hanging="432"/>
      <w:outlineLvl w:val="1"/>
    </w:pPr>
    <w:rPr>
      <w:rFonts w:ascii="黑体" w:eastAsia="黑体"/>
      <w:b w:val="0"/>
      <w:sz w:val="52"/>
    </w:rPr>
  </w:style>
  <w:style w:type="paragraph" w:customStyle="1" w:styleId="379">
    <w:name w:val="正文1"/>
    <w:autoRedefine/>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80">
    <w:name w:val="样式 (西文) 仿宋_GB2312 居中 行距: 1.5 倍行距"/>
    <w:basedOn w:val="1"/>
    <w:autoRedefine/>
    <w:qFormat/>
    <w:uiPriority w:val="0"/>
    <w:pPr>
      <w:spacing w:line="360" w:lineRule="auto"/>
      <w:jc w:val="center"/>
    </w:pPr>
    <w:rPr>
      <w:rFonts w:ascii="宋体" w:hAnsi="宋体" w:cs="宋体"/>
    </w:rPr>
  </w:style>
  <w:style w:type="paragraph" w:customStyle="1" w:styleId="381">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382">
    <w:name w:val="样式 标题 3 + (中文) 黑体 小四 非加粗 段前: 7.8 磅 段后: 0 磅 行距: 固定值 20 磅"/>
    <w:basedOn w:val="4"/>
    <w:autoRedefine/>
    <w:qFormat/>
    <w:uiPriority w:val="0"/>
    <w:pPr>
      <w:keepLines/>
      <w:tabs>
        <w:tab w:val="left" w:pos="7200"/>
      </w:tabs>
      <w:spacing w:line="400" w:lineRule="exact"/>
      <w:jc w:val="left"/>
    </w:pPr>
    <w:rPr>
      <w:rFonts w:ascii="宋体" w:hAnsi="宋体" w:eastAsia="黑体" w:cs="宋体"/>
      <w:bCs w:val="0"/>
      <w:sz w:val="30"/>
    </w:rPr>
  </w:style>
  <w:style w:type="paragraph" w:customStyle="1" w:styleId="383">
    <w:name w:val="xl2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宋体" w:eastAsia="黑体"/>
      <w:sz w:val="22"/>
    </w:rPr>
  </w:style>
  <w:style w:type="paragraph" w:customStyle="1" w:styleId="384">
    <w:name w:val="文档正文"/>
    <w:basedOn w:val="1"/>
    <w:autoRedefine/>
    <w:qFormat/>
    <w:uiPriority w:val="0"/>
    <w:pPr>
      <w:spacing w:line="480" w:lineRule="atLeast"/>
      <w:ind w:firstLine="567"/>
    </w:pPr>
    <w:rPr>
      <w:rFonts w:ascii="仿宋_GB2312" w:eastAsia="仿宋_GB2312"/>
      <w:sz w:val="28"/>
    </w:rPr>
  </w:style>
  <w:style w:type="paragraph" w:customStyle="1" w:styleId="385">
    <w:name w:val="样式 标题 1 + 黑体 三号 非加粗 居中 段前: 6 磅 段后: 6 磅 行距: 固定值 20 磅"/>
    <w:basedOn w:val="2"/>
    <w:autoRedefine/>
    <w:qFormat/>
    <w:uiPriority w:val="0"/>
    <w:pPr>
      <w:keepLines/>
      <w:spacing w:before="120" w:after="120" w:line="400" w:lineRule="exact"/>
    </w:pPr>
    <w:rPr>
      <w:rFonts w:ascii="黑体" w:hAnsi="黑体" w:eastAsia="黑体" w:cs="宋体"/>
      <w:b w:val="0"/>
      <w:sz w:val="32"/>
    </w:rPr>
  </w:style>
  <w:style w:type="paragraph" w:customStyle="1" w:styleId="386">
    <w:name w:val="Char Char Char2 Char"/>
    <w:basedOn w:val="1"/>
    <w:autoRedefine/>
    <w:qFormat/>
    <w:uiPriority w:val="0"/>
    <w:pPr>
      <w:spacing w:line="360" w:lineRule="auto"/>
      <w:ind w:firstLine="200"/>
    </w:pPr>
    <w:rPr>
      <w:szCs w:val="24"/>
    </w:rPr>
  </w:style>
  <w:style w:type="paragraph" w:customStyle="1" w:styleId="387">
    <w:name w:val="Blockquote"/>
    <w:basedOn w:val="1"/>
    <w:autoRedefine/>
    <w:qFormat/>
    <w:uiPriority w:val="0"/>
    <w:pPr>
      <w:spacing w:before="100" w:after="100"/>
      <w:ind w:left="360" w:right="360"/>
      <w:jc w:val="left"/>
    </w:pPr>
    <w:rPr>
      <w:sz w:val="24"/>
    </w:rPr>
  </w:style>
  <w:style w:type="paragraph" w:customStyle="1" w:styleId="388">
    <w:name w:val="修订1"/>
    <w:autoRedefine/>
    <w:qFormat/>
    <w:uiPriority w:val="0"/>
    <w:rPr>
      <w:rFonts w:ascii="Times New Roman" w:hAnsi="Times New Roman" w:eastAsia="宋体" w:cs="Times New Roman"/>
      <w:sz w:val="21"/>
      <w:szCs w:val="24"/>
      <w:lang w:val="en-US" w:eastAsia="zh-CN" w:bidi="ar-SA"/>
    </w:rPr>
  </w:style>
  <w:style w:type="paragraph" w:customStyle="1" w:styleId="389">
    <w:name w:val="H1"/>
    <w:basedOn w:val="1"/>
    <w:next w:val="1"/>
    <w:autoRedefine/>
    <w:qFormat/>
    <w:uiPriority w:val="0"/>
    <w:pPr>
      <w:keepNext/>
      <w:spacing w:before="100" w:after="100"/>
      <w:jc w:val="left"/>
      <w:outlineLvl w:val="1"/>
    </w:pPr>
    <w:rPr>
      <w:b/>
      <w:sz w:val="48"/>
    </w:rPr>
  </w:style>
  <w:style w:type="paragraph" w:customStyle="1" w:styleId="390">
    <w:name w:val="Char"/>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391">
    <w:name w:val="H4"/>
    <w:basedOn w:val="1"/>
    <w:next w:val="1"/>
    <w:autoRedefine/>
    <w:qFormat/>
    <w:uiPriority w:val="0"/>
    <w:pPr>
      <w:keepNext/>
      <w:spacing w:before="100" w:after="100"/>
      <w:jc w:val="left"/>
      <w:outlineLvl w:val="4"/>
    </w:pPr>
    <w:rPr>
      <w:b/>
      <w:sz w:val="24"/>
    </w:rPr>
  </w:style>
  <w:style w:type="paragraph" w:customStyle="1" w:styleId="392">
    <w:name w:val="Char4"/>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393">
    <w:name w:val="H6"/>
    <w:basedOn w:val="1"/>
    <w:next w:val="1"/>
    <w:autoRedefine/>
    <w:qFormat/>
    <w:uiPriority w:val="0"/>
    <w:pPr>
      <w:keepNext/>
      <w:spacing w:before="100" w:after="100"/>
      <w:jc w:val="left"/>
      <w:outlineLvl w:val="6"/>
    </w:pPr>
    <w:rPr>
      <w:b/>
      <w:sz w:val="16"/>
    </w:rPr>
  </w:style>
  <w:style w:type="paragraph" w:customStyle="1" w:styleId="394">
    <w:name w:val="菲页1"/>
    <w:basedOn w:val="3"/>
    <w:autoRedefine/>
    <w:qFormat/>
    <w:uiPriority w:val="0"/>
    <w:pPr>
      <w:keepLines/>
      <w:widowControl/>
      <w:spacing w:before="260" w:after="260" w:line="413" w:lineRule="auto"/>
    </w:pPr>
    <w:rPr>
      <w:rFonts w:ascii="黑体" w:hAnsi="宋体" w:eastAsia="黑体"/>
      <w:b w:val="0"/>
      <w:bCs w:val="0"/>
      <w:sz w:val="52"/>
    </w:rPr>
  </w:style>
  <w:style w:type="paragraph" w:customStyle="1" w:styleId="395">
    <w:name w:val="正文12"/>
    <w:autoRedefine/>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96">
    <w:name w:val="z-Bottom of Form"/>
    <w:next w:val="1"/>
    <w:autoRedefine/>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397">
    <w:name w:val="表格"/>
    <w:basedOn w:val="1"/>
    <w:autoRedefine/>
    <w:qFormat/>
    <w:uiPriority w:val="0"/>
    <w:pPr>
      <w:jc w:val="center"/>
    </w:pPr>
    <w:rPr>
      <w:rFonts w:ascii="华文细黑" w:hAnsi="华文细黑"/>
    </w:rPr>
  </w:style>
  <w:style w:type="paragraph" w:customStyle="1" w:styleId="398">
    <w:name w:val="目录文字"/>
    <w:basedOn w:val="1"/>
    <w:autoRedefine/>
    <w:qFormat/>
    <w:uiPriority w:val="0"/>
    <w:pPr>
      <w:widowControl/>
      <w:spacing w:line="480" w:lineRule="auto"/>
      <w:jc w:val="left"/>
    </w:pPr>
    <w:rPr>
      <w:rFonts w:ascii="宋体" w:hAnsi="宋体"/>
      <w:sz w:val="24"/>
    </w:rPr>
  </w:style>
  <w:style w:type="paragraph" w:customStyle="1" w:styleId="399">
    <w:name w:val="H3"/>
    <w:basedOn w:val="1"/>
    <w:next w:val="1"/>
    <w:autoRedefine/>
    <w:qFormat/>
    <w:uiPriority w:val="0"/>
    <w:pPr>
      <w:keepNext/>
      <w:spacing w:before="100" w:after="100"/>
      <w:jc w:val="left"/>
      <w:outlineLvl w:val="3"/>
    </w:pPr>
    <w:rPr>
      <w:b/>
      <w:sz w:val="28"/>
    </w:rPr>
  </w:style>
  <w:style w:type="paragraph" w:customStyle="1" w:styleId="400">
    <w:name w:val="Address"/>
    <w:basedOn w:val="1"/>
    <w:next w:val="1"/>
    <w:autoRedefine/>
    <w:qFormat/>
    <w:uiPriority w:val="0"/>
    <w:pPr>
      <w:jc w:val="left"/>
    </w:pPr>
    <w:rPr>
      <w:i/>
      <w:sz w:val="24"/>
    </w:rPr>
  </w:style>
  <w:style w:type="paragraph" w:customStyle="1" w:styleId="401">
    <w:name w:val="Definition Term"/>
    <w:basedOn w:val="1"/>
    <w:next w:val="402"/>
    <w:autoRedefine/>
    <w:qFormat/>
    <w:uiPriority w:val="0"/>
    <w:pPr>
      <w:jc w:val="left"/>
    </w:pPr>
    <w:rPr>
      <w:sz w:val="24"/>
    </w:rPr>
  </w:style>
  <w:style w:type="paragraph" w:customStyle="1" w:styleId="402">
    <w:name w:val="Definition List"/>
    <w:basedOn w:val="1"/>
    <w:next w:val="401"/>
    <w:autoRedefine/>
    <w:qFormat/>
    <w:uiPriority w:val="0"/>
    <w:pPr>
      <w:ind w:left="360"/>
      <w:jc w:val="left"/>
    </w:pPr>
    <w:rPr>
      <w:sz w:val="24"/>
    </w:rPr>
  </w:style>
  <w:style w:type="paragraph" w:customStyle="1" w:styleId="403">
    <w:name w:val="目录"/>
    <w:basedOn w:val="1"/>
    <w:autoRedefine/>
    <w:qFormat/>
    <w:uiPriority w:val="0"/>
    <w:pPr>
      <w:widowControl/>
      <w:jc w:val="center"/>
    </w:pPr>
    <w:rPr>
      <w:rFonts w:ascii="宋体"/>
      <w:b/>
      <w:sz w:val="36"/>
    </w:rPr>
  </w:style>
  <w:style w:type="paragraph" w:customStyle="1" w:styleId="404">
    <w:name w:val="H5"/>
    <w:basedOn w:val="1"/>
    <w:next w:val="1"/>
    <w:autoRedefine/>
    <w:qFormat/>
    <w:uiPriority w:val="0"/>
    <w:pPr>
      <w:keepNext/>
      <w:spacing w:before="100" w:after="100"/>
      <w:jc w:val="left"/>
      <w:outlineLvl w:val="5"/>
    </w:pPr>
    <w:rPr>
      <w:b/>
      <w:sz w:val="20"/>
    </w:rPr>
  </w:style>
  <w:style w:type="paragraph" w:customStyle="1" w:styleId="405">
    <w:name w:val="修订11"/>
    <w:autoRedefine/>
    <w:qFormat/>
    <w:uiPriority w:val="0"/>
    <w:rPr>
      <w:rFonts w:ascii="Times New Roman" w:hAnsi="Times New Roman" w:eastAsia="宋体" w:cs="Times New Roman"/>
      <w:sz w:val="21"/>
      <w:szCs w:val="24"/>
      <w:lang w:val="en-US" w:eastAsia="zh-CN" w:bidi="ar-SA"/>
    </w:rPr>
  </w:style>
  <w:style w:type="paragraph" w:customStyle="1" w:styleId="406">
    <w:name w:val="样式1"/>
    <w:basedOn w:val="1"/>
    <w:autoRedefine/>
    <w:qFormat/>
    <w:uiPriority w:val="0"/>
    <w:pPr>
      <w:jc w:val="center"/>
    </w:pPr>
    <w:rPr>
      <w:rFonts w:ascii="幼圆" w:eastAsia="幼圆"/>
      <w:b/>
      <w:sz w:val="32"/>
      <w:szCs w:val="28"/>
    </w:rPr>
  </w:style>
  <w:style w:type="paragraph" w:customStyle="1" w:styleId="407">
    <w:name w:val="样式 标题 2 + Times New Roman 四号 非加粗 段前: 5 磅 段后: 0 磅 行距: 固定值 20..."/>
    <w:basedOn w:val="3"/>
    <w:autoRedefine/>
    <w:qFormat/>
    <w:uiPriority w:val="0"/>
    <w:pPr>
      <w:keepLines/>
      <w:spacing w:before="100" w:line="400" w:lineRule="exact"/>
      <w:jc w:val="both"/>
    </w:pPr>
    <w:rPr>
      <w:rFonts w:ascii="Times New Roman" w:eastAsia="黑体" w:cs="宋体"/>
      <w:b w:val="0"/>
      <w:bCs w:val="0"/>
      <w:sz w:val="30"/>
    </w:rPr>
  </w:style>
  <w:style w:type="paragraph" w:customStyle="1" w:styleId="408">
    <w:name w:val="菲页2"/>
    <w:basedOn w:val="4"/>
    <w:autoRedefine/>
    <w:qFormat/>
    <w:uiPriority w:val="0"/>
    <w:pPr>
      <w:keepLines/>
      <w:widowControl/>
      <w:tabs>
        <w:tab w:val="left" w:pos="720"/>
      </w:tabs>
      <w:spacing w:before="120" w:after="120" w:line="360" w:lineRule="auto"/>
      <w:ind w:left="720" w:hanging="720"/>
    </w:pPr>
    <w:rPr>
      <w:rFonts w:ascii="黑体" w:hAnsi="宋体" w:eastAsia="黑体"/>
      <w:b w:val="0"/>
      <w:bCs w:val="0"/>
      <w:sz w:val="44"/>
    </w:rPr>
  </w:style>
  <w:style w:type="paragraph" w:customStyle="1" w:styleId="409">
    <w:name w:val="H2"/>
    <w:basedOn w:val="1"/>
    <w:next w:val="1"/>
    <w:autoRedefine/>
    <w:qFormat/>
    <w:uiPriority w:val="0"/>
    <w:pPr>
      <w:keepNext/>
      <w:spacing w:before="100" w:after="100"/>
      <w:jc w:val="left"/>
      <w:outlineLvl w:val="2"/>
    </w:pPr>
    <w:rPr>
      <w:b/>
      <w:sz w:val="36"/>
    </w:rPr>
  </w:style>
  <w:style w:type="character" w:customStyle="1" w:styleId="410">
    <w:name w:val="页眉雅黑 Char Char"/>
    <w:link w:val="411"/>
    <w:autoRedefine/>
    <w:qFormat/>
    <w:uiPriority w:val="0"/>
    <w:rPr>
      <w:rFonts w:ascii="微软雅黑" w:hAnsi="微软雅黑" w:eastAsia="微软雅黑"/>
      <w:color w:val="000000"/>
      <w:sz w:val="21"/>
      <w:szCs w:val="21"/>
    </w:rPr>
  </w:style>
  <w:style w:type="paragraph" w:customStyle="1" w:styleId="411">
    <w:name w:val="页眉雅黑"/>
    <w:basedOn w:val="42"/>
    <w:link w:val="410"/>
    <w:autoRedefine/>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sz w:val="21"/>
      <w:szCs w:val="21"/>
      <w:lang w:bidi="mn-Mong-CN"/>
    </w:rPr>
  </w:style>
  <w:style w:type="character" w:customStyle="1" w:styleId="412">
    <w:name w:val="批注文字 字符"/>
    <w:autoRedefine/>
    <w:qFormat/>
    <w:uiPriority w:val="0"/>
    <w:rPr>
      <w:sz w:val="24"/>
    </w:rPr>
  </w:style>
  <w:style w:type="character" w:customStyle="1" w:styleId="413">
    <w:name w:val="批注文字 Char Char"/>
    <w:autoRedefine/>
    <w:qFormat/>
    <w:uiPriority w:val="0"/>
    <w:rPr>
      <w:rFonts w:hint="eastAsia" w:ascii="宋体" w:hAnsi="Times New Roman" w:eastAsia="宋体" w:cs="Times New Roman"/>
      <w:sz w:val="28"/>
      <w:szCs w:val="20"/>
    </w:rPr>
  </w:style>
  <w:style w:type="character" w:customStyle="1" w:styleId="414">
    <w:name w:val="标题 7 字符"/>
    <w:autoRedefine/>
    <w:qFormat/>
    <w:uiPriority w:val="0"/>
    <w:rPr>
      <w:b/>
      <w:bCs/>
      <w:sz w:val="24"/>
      <w:szCs w:val="24"/>
    </w:rPr>
  </w:style>
  <w:style w:type="character" w:customStyle="1" w:styleId="415">
    <w:name w:val="文档结构图 字符"/>
    <w:autoRedefine/>
    <w:qFormat/>
    <w:uiPriority w:val="0"/>
    <w:rPr>
      <w:rFonts w:ascii="宋体"/>
      <w:sz w:val="18"/>
    </w:rPr>
  </w:style>
  <w:style w:type="character" w:customStyle="1" w:styleId="416">
    <w:name w:val="引用 字符"/>
    <w:link w:val="417"/>
    <w:autoRedefine/>
    <w:qFormat/>
    <w:uiPriority w:val="99"/>
    <w:rPr>
      <w:i/>
      <w:iCs/>
      <w:color w:val="000000"/>
      <w:sz w:val="21"/>
      <w:szCs w:val="22"/>
    </w:rPr>
  </w:style>
  <w:style w:type="paragraph" w:styleId="417">
    <w:name w:val="Quote"/>
    <w:basedOn w:val="1"/>
    <w:next w:val="1"/>
    <w:link w:val="416"/>
    <w:autoRedefine/>
    <w:qFormat/>
    <w:uiPriority w:val="0"/>
    <w:rPr>
      <w:i/>
      <w:iCs/>
      <w:color w:val="000000"/>
      <w:szCs w:val="22"/>
      <w:lang w:bidi="mn-Mong-CN"/>
    </w:rPr>
  </w:style>
  <w:style w:type="character" w:customStyle="1" w:styleId="418">
    <w:name w:val="引用 Char"/>
    <w:autoRedefine/>
    <w:qFormat/>
    <w:uiPriority w:val="0"/>
    <w:rPr>
      <w:i/>
      <w:iCs/>
      <w:color w:val="000000"/>
      <w:sz w:val="21"/>
      <w:lang w:bidi="ar-SA"/>
    </w:rPr>
  </w:style>
  <w:style w:type="character" w:customStyle="1" w:styleId="419">
    <w:name w:val="日期 Char1"/>
    <w:autoRedefine/>
    <w:qFormat/>
    <w:uiPriority w:val="0"/>
    <w:rPr>
      <w:sz w:val="21"/>
      <w:szCs w:val="22"/>
    </w:rPr>
  </w:style>
  <w:style w:type="character" w:customStyle="1" w:styleId="420">
    <w:name w:val="脚注文本 字符"/>
    <w:autoRedefine/>
    <w:qFormat/>
    <w:uiPriority w:val="0"/>
    <w:rPr>
      <w:sz w:val="18"/>
    </w:rPr>
  </w:style>
  <w:style w:type="character" w:customStyle="1" w:styleId="421">
    <w:name w:val="标题 3 字符"/>
    <w:autoRedefine/>
    <w:qFormat/>
    <w:uiPriority w:val="0"/>
    <w:rPr>
      <w:b/>
      <w:sz w:val="32"/>
    </w:rPr>
  </w:style>
  <w:style w:type="character" w:customStyle="1" w:styleId="422">
    <w:name w:val="Char Char Char1"/>
    <w:autoRedefine/>
    <w:qFormat/>
    <w:uiPriority w:val="0"/>
    <w:rPr>
      <w:rFonts w:ascii="宋体" w:hAnsi="宋体" w:eastAsia="宋体"/>
      <w:b/>
      <w:sz w:val="24"/>
      <w:lang w:val="en-US" w:eastAsia="zh-CN" w:bidi="ar-SA"/>
    </w:rPr>
  </w:style>
  <w:style w:type="character" w:customStyle="1" w:styleId="423">
    <w:name w:val="标题 2 字符"/>
    <w:autoRedefine/>
    <w:qFormat/>
    <w:uiPriority w:val="0"/>
    <w:rPr>
      <w:rFonts w:ascii="Arial" w:hAnsi="Arial" w:eastAsia="黑体"/>
      <w:b/>
      <w:sz w:val="52"/>
    </w:rPr>
  </w:style>
  <w:style w:type="character" w:customStyle="1" w:styleId="424">
    <w:name w:val="页眉 字符"/>
    <w:autoRedefine/>
    <w:qFormat/>
    <w:uiPriority w:val="0"/>
    <w:rPr>
      <w:sz w:val="18"/>
      <w:szCs w:val="18"/>
    </w:rPr>
  </w:style>
  <w:style w:type="character" w:customStyle="1" w:styleId="425">
    <w:name w:val="尾注文本 字符"/>
    <w:autoRedefine/>
    <w:qFormat/>
    <w:uiPriority w:val="0"/>
  </w:style>
  <w:style w:type="character" w:customStyle="1" w:styleId="426">
    <w:name w:val="15"/>
    <w:autoRedefine/>
    <w:qFormat/>
    <w:uiPriority w:val="0"/>
    <w:rPr>
      <w:rFonts w:hint="default" w:ascii="Calibri" w:hAnsi="Calibri"/>
    </w:rPr>
  </w:style>
  <w:style w:type="character" w:customStyle="1" w:styleId="427">
    <w:name w:val="Char Char Char"/>
    <w:autoRedefine/>
    <w:qFormat/>
    <w:uiPriority w:val="0"/>
    <w:rPr>
      <w:rFonts w:ascii="宋体" w:hAnsi="宋体" w:eastAsia="宋体"/>
      <w:b/>
      <w:sz w:val="24"/>
      <w:lang w:val="en-US" w:eastAsia="zh-CN" w:bidi="ar-SA"/>
    </w:rPr>
  </w:style>
  <w:style w:type="character" w:customStyle="1" w:styleId="428">
    <w:name w:val="不明显参考1"/>
    <w:autoRedefine/>
    <w:qFormat/>
    <w:uiPriority w:val="0"/>
    <w:rPr>
      <w:smallCaps/>
      <w:color w:val="C0504D"/>
      <w:u w:val="single"/>
    </w:rPr>
  </w:style>
  <w:style w:type="character" w:customStyle="1" w:styleId="429">
    <w:name w:val="10"/>
    <w:autoRedefine/>
    <w:qFormat/>
    <w:uiPriority w:val="0"/>
    <w:rPr>
      <w:rFonts w:hint="default" w:ascii="Calibri" w:hAnsi="Calibri"/>
    </w:rPr>
  </w:style>
  <w:style w:type="character" w:customStyle="1" w:styleId="430">
    <w:name w:val="infodetail1"/>
    <w:autoRedefine/>
    <w:qFormat/>
    <w:uiPriority w:val="0"/>
    <w:rPr>
      <w:rFonts w:hint="default" w:ascii="ˎ̥" w:hAnsi="ˎ̥"/>
      <w:sz w:val="24"/>
      <w:szCs w:val="24"/>
    </w:rPr>
  </w:style>
  <w:style w:type="character" w:customStyle="1" w:styleId="431">
    <w:name w:val="正文文本首行缩进 2 字符"/>
    <w:autoRedefine/>
    <w:qFormat/>
    <w:uiPriority w:val="0"/>
  </w:style>
  <w:style w:type="character" w:customStyle="1" w:styleId="432">
    <w:name w:val="Char Char Char2"/>
    <w:autoRedefine/>
    <w:qFormat/>
    <w:uiPriority w:val="0"/>
    <w:rPr>
      <w:rFonts w:ascii="宋体" w:hAnsi="宋体" w:eastAsia="宋体"/>
      <w:b/>
      <w:sz w:val="24"/>
      <w:lang w:val="en-US" w:eastAsia="zh-CN" w:bidi="ar-SA"/>
    </w:rPr>
  </w:style>
  <w:style w:type="character" w:customStyle="1" w:styleId="433">
    <w:name w:val="正文文本缩进 3 字符"/>
    <w:autoRedefine/>
    <w:qFormat/>
    <w:uiPriority w:val="0"/>
    <w:rPr>
      <w:rFonts w:ascii="宋体" w:hAnsi="MS Sans Serif"/>
      <w:color w:val="000000"/>
      <w:sz w:val="24"/>
    </w:rPr>
  </w:style>
  <w:style w:type="character" w:customStyle="1" w:styleId="434">
    <w:name w:val="不明显强调1"/>
    <w:autoRedefine/>
    <w:qFormat/>
    <w:uiPriority w:val="0"/>
    <w:rPr>
      <w:i/>
      <w:iCs/>
      <w:color w:val="808080"/>
    </w:rPr>
  </w:style>
  <w:style w:type="character" w:customStyle="1" w:styleId="435">
    <w:name w:val="标题 4 字符"/>
    <w:autoRedefine/>
    <w:qFormat/>
    <w:uiPriority w:val="0"/>
    <w:rPr>
      <w:rFonts w:ascii="Arial" w:hAnsi="Arial" w:eastAsia="黑体"/>
      <w:sz w:val="28"/>
    </w:rPr>
  </w:style>
  <w:style w:type="character" w:customStyle="1" w:styleId="436">
    <w:name w:val="标题 5 字符"/>
    <w:autoRedefine/>
    <w:qFormat/>
    <w:uiPriority w:val="0"/>
    <w:rPr>
      <w:b/>
      <w:bCs/>
      <w:sz w:val="28"/>
      <w:szCs w:val="28"/>
    </w:rPr>
  </w:style>
  <w:style w:type="character" w:customStyle="1" w:styleId="437">
    <w:name w:val="正文文本 Char1"/>
    <w:autoRedefine/>
    <w:qFormat/>
    <w:uiPriority w:val="0"/>
    <w:rPr>
      <w:sz w:val="21"/>
      <w:szCs w:val="22"/>
    </w:rPr>
  </w:style>
  <w:style w:type="character" w:customStyle="1" w:styleId="438">
    <w:name w:val="正文文本缩进 字符"/>
    <w:autoRedefine/>
    <w:qFormat/>
    <w:uiPriority w:val="0"/>
    <w:rPr>
      <w:rFonts w:ascii="宋体" w:hAnsi="Arial"/>
      <w:color w:val="FF6600"/>
      <w:sz w:val="24"/>
      <w:szCs w:val="24"/>
      <w:lang w:val="zh-CN"/>
    </w:rPr>
  </w:style>
  <w:style w:type="character" w:customStyle="1" w:styleId="439">
    <w:name w:val="标题 6 字符"/>
    <w:autoRedefine/>
    <w:qFormat/>
    <w:uiPriority w:val="0"/>
    <w:rPr>
      <w:rFonts w:ascii="Arial" w:hAnsi="Arial" w:eastAsia="黑体"/>
      <w:b/>
      <w:bCs/>
      <w:sz w:val="24"/>
      <w:szCs w:val="24"/>
    </w:rPr>
  </w:style>
  <w:style w:type="character" w:customStyle="1" w:styleId="440">
    <w:name w:val="纯文本 字符"/>
    <w:autoRedefine/>
    <w:qFormat/>
    <w:uiPriority w:val="0"/>
    <w:rPr>
      <w:rFonts w:ascii="宋体" w:hAnsi="Courier New"/>
      <w:sz w:val="21"/>
    </w:rPr>
  </w:style>
  <w:style w:type="character" w:customStyle="1" w:styleId="441">
    <w:name w:val="标题 8 字符"/>
    <w:autoRedefine/>
    <w:qFormat/>
    <w:uiPriority w:val="0"/>
    <w:rPr>
      <w:rFonts w:ascii="Arial" w:hAnsi="Arial" w:eastAsia="黑体"/>
      <w:sz w:val="24"/>
      <w:szCs w:val="24"/>
    </w:rPr>
  </w:style>
  <w:style w:type="character" w:customStyle="1" w:styleId="442">
    <w:name w:val="正文文本 字符"/>
    <w:autoRedefine/>
    <w:qFormat/>
    <w:uiPriority w:val="0"/>
    <w:rPr>
      <w:sz w:val="30"/>
    </w:rPr>
  </w:style>
  <w:style w:type="character" w:customStyle="1" w:styleId="443">
    <w:name w:val="正文首行缩进 Char"/>
    <w:autoRedefine/>
    <w:qFormat/>
    <w:uiPriority w:val="0"/>
    <w:rPr>
      <w:rFonts w:ascii="华文中宋" w:eastAsia="华文中宋"/>
      <w:sz w:val="21"/>
      <w:lang w:bidi="ar-SA"/>
    </w:rPr>
  </w:style>
  <w:style w:type="character" w:customStyle="1" w:styleId="444">
    <w:name w:val="日期 字符"/>
    <w:autoRedefine/>
    <w:qFormat/>
    <w:uiPriority w:val="0"/>
    <w:rPr>
      <w:sz w:val="24"/>
    </w:rPr>
  </w:style>
  <w:style w:type="character" w:customStyle="1" w:styleId="445">
    <w:name w:val="批注框文本 Char1"/>
    <w:autoRedefine/>
    <w:qFormat/>
    <w:uiPriority w:val="0"/>
    <w:rPr>
      <w:sz w:val="18"/>
      <w:szCs w:val="18"/>
    </w:rPr>
  </w:style>
  <w:style w:type="character" w:customStyle="1" w:styleId="446">
    <w:name w:val="标题 字符"/>
    <w:autoRedefine/>
    <w:qFormat/>
    <w:uiPriority w:val="0"/>
    <w:rPr>
      <w:rFonts w:ascii="Cambria" w:hAnsi="Cambria"/>
      <w:b/>
      <w:bCs/>
      <w:sz w:val="32"/>
      <w:szCs w:val="32"/>
    </w:rPr>
  </w:style>
  <w:style w:type="character" w:customStyle="1" w:styleId="447">
    <w:name w:val="标题4 Char Char"/>
    <w:link w:val="448"/>
    <w:autoRedefine/>
    <w:qFormat/>
    <w:uiPriority w:val="0"/>
    <w:rPr>
      <w:rFonts w:ascii="Arial" w:hAnsi="Arial" w:cs="Arial"/>
      <w:b/>
      <w:bCs/>
      <w:sz w:val="24"/>
      <w:szCs w:val="32"/>
    </w:rPr>
  </w:style>
  <w:style w:type="paragraph" w:customStyle="1" w:styleId="448">
    <w:name w:val="标题4"/>
    <w:basedOn w:val="3"/>
    <w:next w:val="30"/>
    <w:link w:val="447"/>
    <w:autoRedefine/>
    <w:qFormat/>
    <w:uiPriority w:val="0"/>
    <w:pPr>
      <w:keepLines/>
      <w:spacing w:before="260" w:after="260" w:line="412" w:lineRule="auto"/>
      <w:jc w:val="both"/>
    </w:pPr>
    <w:rPr>
      <w:rFonts w:ascii="Arial" w:hAnsi="Arial" w:eastAsia="宋体" w:cs="Arial"/>
      <w:sz w:val="24"/>
      <w:szCs w:val="32"/>
      <w:lang w:bidi="mn-Mong-CN"/>
    </w:rPr>
  </w:style>
  <w:style w:type="character" w:customStyle="1" w:styleId="449">
    <w:name w:val="textcontents"/>
    <w:autoRedefine/>
    <w:qFormat/>
    <w:uiPriority w:val="0"/>
    <w:rPr>
      <w:rFonts w:hint="default" w:ascii="Times New Roman" w:hAnsi="Times New Roman" w:cs="Times New Roman"/>
    </w:rPr>
  </w:style>
  <w:style w:type="character" w:customStyle="1" w:styleId="450">
    <w:name w:val="批注主题 字符"/>
    <w:autoRedefine/>
    <w:qFormat/>
    <w:uiPriority w:val="0"/>
    <w:rPr>
      <w:b/>
      <w:bCs/>
      <w:sz w:val="21"/>
      <w:szCs w:val="24"/>
    </w:rPr>
  </w:style>
  <w:style w:type="character" w:customStyle="1" w:styleId="451">
    <w:name w:val="正文文本缩进 Char2"/>
    <w:autoRedefine/>
    <w:qFormat/>
    <w:uiPriority w:val="0"/>
    <w:rPr>
      <w:rFonts w:ascii="宋体" w:hAnsi="Arial"/>
      <w:color w:val="FF6600"/>
      <w:sz w:val="24"/>
      <w:szCs w:val="24"/>
      <w:lang w:val="zh-CN"/>
    </w:rPr>
  </w:style>
  <w:style w:type="character" w:customStyle="1" w:styleId="452">
    <w:name w:val="明显引用 Char"/>
    <w:autoRedefine/>
    <w:qFormat/>
    <w:uiPriority w:val="0"/>
    <w:rPr>
      <w:b/>
      <w:bCs/>
      <w:i/>
      <w:iCs/>
      <w:color w:val="4F81BD"/>
      <w:sz w:val="21"/>
      <w:szCs w:val="24"/>
    </w:rPr>
  </w:style>
  <w:style w:type="character" w:customStyle="1" w:styleId="453">
    <w:name w:val="标题5 Char Char"/>
    <w:link w:val="454"/>
    <w:autoRedefine/>
    <w:qFormat/>
    <w:uiPriority w:val="0"/>
    <w:rPr>
      <w:rFonts w:ascii="Arial" w:hAnsi="Arial" w:cs="Arial"/>
      <w:b/>
      <w:bCs/>
      <w:sz w:val="24"/>
      <w:szCs w:val="32"/>
    </w:rPr>
  </w:style>
  <w:style w:type="paragraph" w:customStyle="1" w:styleId="454">
    <w:name w:val="标题5"/>
    <w:basedOn w:val="4"/>
    <w:link w:val="453"/>
    <w:autoRedefine/>
    <w:qFormat/>
    <w:uiPriority w:val="0"/>
    <w:pPr>
      <w:keepLines/>
      <w:spacing w:before="260" w:after="260" w:line="412" w:lineRule="auto"/>
      <w:jc w:val="both"/>
    </w:pPr>
    <w:rPr>
      <w:rFonts w:ascii="Arial" w:hAnsi="Arial" w:eastAsia="宋体" w:cs="Arial"/>
      <w:sz w:val="24"/>
      <w:szCs w:val="32"/>
      <w:lang w:bidi="mn-Mong-CN"/>
    </w:rPr>
  </w:style>
  <w:style w:type="character" w:customStyle="1" w:styleId="455">
    <w:name w:val="页脚 字符"/>
    <w:autoRedefine/>
    <w:qFormat/>
    <w:uiPriority w:val="99"/>
    <w:rPr>
      <w:sz w:val="18"/>
      <w:szCs w:val="18"/>
    </w:rPr>
  </w:style>
  <w:style w:type="character" w:customStyle="1" w:styleId="456">
    <w:name w:val="标题 1 Char1"/>
    <w:autoRedefine/>
    <w:qFormat/>
    <w:uiPriority w:val="0"/>
    <w:rPr>
      <w:b/>
      <w:bCs/>
      <w:sz w:val="44"/>
      <w:szCs w:val="44"/>
    </w:rPr>
  </w:style>
  <w:style w:type="character" w:customStyle="1" w:styleId="457">
    <w:name w:val="正文文本 2 字符"/>
    <w:autoRedefine/>
    <w:qFormat/>
    <w:uiPriority w:val="0"/>
    <w:rPr>
      <w:rFonts w:ascii="宋体" w:hAnsi="宋体"/>
      <w:color w:val="FF0000"/>
      <w:sz w:val="24"/>
      <w:szCs w:val="24"/>
    </w:rPr>
  </w:style>
  <w:style w:type="character" w:customStyle="1" w:styleId="458">
    <w:name w:val="正文文本缩进 2 字符"/>
    <w:autoRedefine/>
    <w:qFormat/>
    <w:uiPriority w:val="0"/>
    <w:rPr>
      <w:rFonts w:ascii="宋体" w:hAnsi="MS Sans Serif"/>
      <w:spacing w:val="12"/>
      <w:sz w:val="24"/>
    </w:rPr>
  </w:style>
  <w:style w:type="character" w:customStyle="1" w:styleId="459">
    <w:name w:val="副标题 字符"/>
    <w:autoRedefine/>
    <w:qFormat/>
    <w:uiPriority w:val="0"/>
    <w:rPr>
      <w:rFonts w:ascii="Cambria" w:hAnsi="Cambria"/>
      <w:b/>
      <w:bCs/>
      <w:sz w:val="32"/>
      <w:szCs w:val="32"/>
    </w:rPr>
  </w:style>
  <w:style w:type="character" w:customStyle="1" w:styleId="460">
    <w:name w:val="文档结构图 Char1"/>
    <w:autoRedefine/>
    <w:qFormat/>
    <w:uiPriority w:val="0"/>
    <w:rPr>
      <w:rFonts w:ascii="宋体"/>
      <w:sz w:val="18"/>
      <w:szCs w:val="18"/>
    </w:rPr>
  </w:style>
  <w:style w:type="character" w:customStyle="1" w:styleId="461">
    <w:name w:val="apple-converted-space"/>
    <w:autoRedefine/>
    <w:qFormat/>
    <w:uiPriority w:val="0"/>
  </w:style>
  <w:style w:type="character" w:customStyle="1" w:styleId="462">
    <w:name w:val="明显引用 字符"/>
    <w:link w:val="463"/>
    <w:autoRedefine/>
    <w:qFormat/>
    <w:uiPriority w:val="99"/>
    <w:rPr>
      <w:b/>
      <w:bCs/>
      <w:i/>
      <w:iCs/>
      <w:color w:val="4F81BD"/>
      <w:sz w:val="21"/>
      <w:szCs w:val="22"/>
    </w:rPr>
  </w:style>
  <w:style w:type="paragraph" w:styleId="463">
    <w:name w:val="Intense Quote"/>
    <w:basedOn w:val="1"/>
    <w:next w:val="1"/>
    <w:link w:val="462"/>
    <w:autoRedefine/>
    <w:qFormat/>
    <w:uiPriority w:val="0"/>
    <w:pPr>
      <w:pBdr>
        <w:bottom w:val="single" w:color="4F81BD" w:sz="4" w:space="4"/>
      </w:pBdr>
      <w:spacing w:before="200" w:after="280"/>
      <w:ind w:left="936" w:right="936"/>
    </w:pPr>
    <w:rPr>
      <w:b/>
      <w:bCs/>
      <w:i/>
      <w:iCs/>
      <w:color w:val="4F81BD"/>
      <w:szCs w:val="22"/>
      <w:lang w:bidi="mn-Mong-CN"/>
    </w:rPr>
  </w:style>
  <w:style w:type="character" w:customStyle="1" w:styleId="464">
    <w:name w:val="明显引用 Char1"/>
    <w:autoRedefine/>
    <w:qFormat/>
    <w:uiPriority w:val="30"/>
    <w:rPr>
      <w:b/>
      <w:bCs/>
      <w:i/>
      <w:iCs/>
      <w:color w:val="4F81BD"/>
      <w:sz w:val="21"/>
      <w:lang w:bidi="ar-SA"/>
    </w:rPr>
  </w:style>
  <w:style w:type="character" w:customStyle="1" w:styleId="465">
    <w:name w:val="批注框文本 字符"/>
    <w:autoRedefine/>
    <w:qFormat/>
    <w:uiPriority w:val="0"/>
    <w:rPr>
      <w:sz w:val="18"/>
      <w:szCs w:val="18"/>
    </w:rPr>
  </w:style>
  <w:style w:type="character" w:customStyle="1" w:styleId="466">
    <w:name w:val="明显强调1"/>
    <w:autoRedefine/>
    <w:qFormat/>
    <w:uiPriority w:val="0"/>
    <w:rPr>
      <w:b/>
      <w:bCs/>
      <w:i/>
      <w:iCs/>
      <w:color w:val="4F81BD"/>
    </w:rPr>
  </w:style>
  <w:style w:type="character" w:customStyle="1" w:styleId="467">
    <w:name w:val="书籍标题1"/>
    <w:autoRedefine/>
    <w:qFormat/>
    <w:uiPriority w:val="0"/>
    <w:rPr>
      <w:b/>
      <w:bCs/>
      <w:smallCaps/>
      <w:spacing w:val="5"/>
    </w:rPr>
  </w:style>
  <w:style w:type="character" w:customStyle="1" w:styleId="468">
    <w:name w:val="标题 1 字符"/>
    <w:autoRedefine/>
    <w:qFormat/>
    <w:uiPriority w:val="0"/>
    <w:rPr>
      <w:rFonts w:ascii="黑体" w:eastAsia="黑体"/>
      <w:sz w:val="52"/>
    </w:rPr>
  </w:style>
  <w:style w:type="character" w:customStyle="1" w:styleId="469">
    <w:name w:val="正文文本 3 字符"/>
    <w:autoRedefine/>
    <w:qFormat/>
    <w:uiPriority w:val="0"/>
    <w:rPr>
      <w:rFonts w:ascii="宋体" w:hAnsi="宋体"/>
      <w:b/>
      <w:bCs/>
      <w:color w:val="FF0000"/>
      <w:sz w:val="24"/>
      <w:szCs w:val="24"/>
    </w:rPr>
  </w:style>
  <w:style w:type="character" w:customStyle="1" w:styleId="470">
    <w:name w:val="明显参考1"/>
    <w:autoRedefine/>
    <w:qFormat/>
    <w:uiPriority w:val="0"/>
    <w:rPr>
      <w:b/>
      <w:bCs/>
      <w:smallCaps/>
      <w:color w:val="C0504D"/>
      <w:spacing w:val="5"/>
      <w:u w:val="single"/>
    </w:rPr>
  </w:style>
  <w:style w:type="character" w:customStyle="1" w:styleId="471">
    <w:name w:val="正文缩进 字符"/>
    <w:autoRedefine/>
    <w:qFormat/>
    <w:uiPriority w:val="0"/>
    <w:rPr>
      <w:sz w:val="21"/>
      <w:szCs w:val="24"/>
    </w:rPr>
  </w:style>
  <w:style w:type="character" w:customStyle="1" w:styleId="472">
    <w:name w:val="标题 9 字符"/>
    <w:autoRedefine/>
    <w:qFormat/>
    <w:uiPriority w:val="0"/>
    <w:rPr>
      <w:rFonts w:ascii="Arial" w:hAnsi="Arial" w:eastAsia="黑体"/>
      <w:sz w:val="21"/>
      <w:szCs w:val="21"/>
    </w:rPr>
  </w:style>
  <w:style w:type="character" w:customStyle="1" w:styleId="473">
    <w:name w:val="gcxx"/>
    <w:autoRedefine/>
    <w:qFormat/>
    <w:uiPriority w:val="0"/>
  </w:style>
  <w:style w:type="character" w:customStyle="1" w:styleId="474">
    <w:name w:val="副标题 Char1"/>
    <w:autoRedefine/>
    <w:qFormat/>
    <w:uiPriority w:val="11"/>
    <w:rPr>
      <w:rFonts w:ascii="Cambria" w:hAnsi="Cambria" w:cs="Mongolian Baiti"/>
      <w:b/>
      <w:bCs/>
      <w:sz w:val="32"/>
      <w:szCs w:val="32"/>
      <w:lang w:bidi="ar-SA"/>
    </w:rPr>
  </w:style>
  <w:style w:type="paragraph" w:customStyle="1" w:styleId="475">
    <w:name w:val="；要求；"/>
    <w:basedOn w:val="1"/>
    <w:autoRedefine/>
    <w:qFormat/>
    <w:uiPriority w:val="0"/>
    <w:pPr>
      <w:spacing w:line="600" w:lineRule="exact"/>
      <w:ind w:left="420"/>
    </w:pPr>
    <w:rPr>
      <w:sz w:val="28"/>
      <w:szCs w:val="24"/>
    </w:rPr>
  </w:style>
  <w:style w:type="paragraph" w:customStyle="1" w:styleId="476">
    <w:name w:val="空半行"/>
    <w:basedOn w:val="1"/>
    <w:autoRedefine/>
    <w:qFormat/>
    <w:uiPriority w:val="0"/>
    <w:pPr>
      <w:spacing w:line="120" w:lineRule="exact"/>
    </w:pPr>
    <w:rPr>
      <w:rFonts w:eastAsia="仿宋_GB2312"/>
      <w:color w:val="FFFFFF"/>
      <w:sz w:val="30"/>
    </w:rPr>
  </w:style>
  <w:style w:type="paragraph" w:customStyle="1" w:styleId="477">
    <w:name w:val="Char Char Char1 Char"/>
    <w:basedOn w:val="3"/>
    <w:next w:val="1"/>
    <w:autoRedefine/>
    <w:qFormat/>
    <w:uiPriority w:val="0"/>
    <w:pPr>
      <w:keepLines/>
      <w:spacing w:before="120" w:after="120"/>
      <w:jc w:val="left"/>
    </w:pPr>
    <w:rPr>
      <w:rFonts w:ascii="Arial" w:hAnsi="Arial" w:eastAsia="黑体"/>
      <w:bCs w:val="0"/>
      <w:sz w:val="32"/>
    </w:rPr>
  </w:style>
  <w:style w:type="paragraph" w:customStyle="1" w:styleId="478">
    <w:name w:val="_Style 4"/>
    <w:basedOn w:val="1"/>
    <w:autoRedefine/>
    <w:qFormat/>
    <w:uiPriority w:val="0"/>
    <w:pPr>
      <w:spacing w:line="360" w:lineRule="auto"/>
      <w:ind w:firstLine="200"/>
    </w:pPr>
    <w:rPr>
      <w:szCs w:val="24"/>
    </w:rPr>
  </w:style>
  <w:style w:type="paragraph" w:customStyle="1" w:styleId="479">
    <w:name w:val="Char Char Char Char Char Char Char Char Char Char"/>
    <w:basedOn w:val="1"/>
    <w:autoRedefine/>
    <w:qFormat/>
    <w:uiPriority w:val="0"/>
    <w:pPr>
      <w:tabs>
        <w:tab w:val="left" w:pos="425"/>
        <w:tab w:val="left" w:pos="552"/>
      </w:tabs>
      <w:ind w:left="552" w:hanging="420"/>
    </w:pPr>
    <w:rPr>
      <w:sz w:val="24"/>
      <w:szCs w:val="24"/>
    </w:rPr>
  </w:style>
  <w:style w:type="paragraph" w:customStyle="1" w:styleId="480">
    <w:name w:val="Char Char Char Char Char Char Char Char Char Char2"/>
    <w:basedOn w:val="1"/>
    <w:autoRedefine/>
    <w:qFormat/>
    <w:uiPriority w:val="0"/>
    <w:pPr>
      <w:tabs>
        <w:tab w:val="left" w:pos="360"/>
        <w:tab w:val="left" w:pos="855"/>
      </w:tabs>
      <w:ind w:left="855" w:hanging="855"/>
    </w:pPr>
    <w:rPr>
      <w:sz w:val="24"/>
      <w:szCs w:val="24"/>
    </w:rPr>
  </w:style>
  <w:style w:type="paragraph" w:customStyle="1" w:styleId="481">
    <w:name w:val="TOC 标题111"/>
    <w:basedOn w:val="2"/>
    <w:next w:val="1"/>
    <w:autoRedefine/>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482">
    <w:name w:val="Default"/>
    <w:autoRedefine/>
    <w:qFormat/>
    <w:uiPriority w:val="0"/>
    <w:pPr>
      <w:widowControl w:val="0"/>
    </w:pPr>
    <w:rPr>
      <w:rFonts w:ascii="宋体" w:hAnsi="宋体" w:eastAsia="宋体" w:cs="宋体"/>
      <w:color w:val="000000"/>
      <w:sz w:val="24"/>
      <w:szCs w:val="24"/>
      <w:lang w:val="en-US" w:eastAsia="zh-CN" w:bidi="ar-SA"/>
    </w:rPr>
  </w:style>
  <w:style w:type="paragraph" w:customStyle="1" w:styleId="483">
    <w:name w:val="È±Ê¡ÎÄ±¾"/>
    <w:basedOn w:val="1"/>
    <w:autoRedefine/>
    <w:qFormat/>
    <w:uiPriority w:val="0"/>
    <w:pPr>
      <w:widowControl/>
      <w:jc w:val="left"/>
    </w:pPr>
    <w:rPr>
      <w:sz w:val="24"/>
    </w:rPr>
  </w:style>
  <w:style w:type="paragraph" w:customStyle="1" w:styleId="484">
    <w:name w:val="p16"/>
    <w:autoRedefine/>
    <w:qFormat/>
    <w:uiPriority w:val="0"/>
    <w:pPr>
      <w:spacing w:before="100" w:beforeAutospacing="1" w:after="100" w:afterAutospacing="1"/>
    </w:pPr>
    <w:rPr>
      <w:rFonts w:ascii="宋体" w:hAnsi="宋体" w:eastAsia="宋体" w:cs="宋体"/>
      <w:sz w:val="24"/>
      <w:lang w:val="en-US" w:eastAsia="zh-CN" w:bidi="ar-SA"/>
    </w:rPr>
  </w:style>
  <w:style w:type="paragraph" w:customStyle="1" w:styleId="485">
    <w:name w:val="Char Char Char Char1"/>
    <w:basedOn w:val="1"/>
    <w:autoRedefine/>
    <w:qFormat/>
    <w:uiPriority w:val="0"/>
    <w:rPr>
      <w:szCs w:val="24"/>
    </w:rPr>
  </w:style>
  <w:style w:type="paragraph" w:customStyle="1" w:styleId="486">
    <w:name w:val="纯文本1"/>
    <w:basedOn w:val="1"/>
    <w:link w:val="487"/>
    <w:autoRedefine/>
    <w:qFormat/>
    <w:uiPriority w:val="0"/>
    <w:pPr>
      <w:spacing w:line="480" w:lineRule="exact"/>
    </w:pPr>
    <w:rPr>
      <w:rFonts w:ascii="宋体"/>
      <w:sz w:val="24"/>
    </w:rPr>
  </w:style>
  <w:style w:type="character" w:customStyle="1" w:styleId="487">
    <w:name w:val="Plain Text Char1"/>
    <w:link w:val="486"/>
    <w:autoRedefine/>
    <w:qFormat/>
    <w:uiPriority w:val="0"/>
    <w:rPr>
      <w:rFonts w:ascii="宋体"/>
      <w:sz w:val="24"/>
      <w:lang w:bidi="ar-SA"/>
    </w:rPr>
  </w:style>
  <w:style w:type="paragraph" w:customStyle="1" w:styleId="488">
    <w:name w:val="_Style 13"/>
    <w:basedOn w:val="1"/>
    <w:next w:val="25"/>
    <w:autoRedefine/>
    <w:qFormat/>
    <w:uiPriority w:val="0"/>
    <w:pPr>
      <w:spacing w:line="0" w:lineRule="atLeast"/>
    </w:pPr>
    <w:rPr>
      <w:sz w:val="30"/>
    </w:rPr>
  </w:style>
  <w:style w:type="paragraph" w:customStyle="1" w:styleId="489">
    <w:name w:val="Char Char Char Char Char1 Char"/>
    <w:basedOn w:val="1"/>
    <w:autoRedefine/>
    <w:qFormat/>
    <w:uiPriority w:val="0"/>
    <w:rPr>
      <w:szCs w:val="24"/>
    </w:rPr>
  </w:style>
  <w:style w:type="paragraph" w:customStyle="1" w:styleId="490">
    <w:name w:val="1"/>
    <w:basedOn w:val="1"/>
    <w:next w:val="25"/>
    <w:autoRedefine/>
    <w:qFormat/>
    <w:uiPriority w:val="0"/>
    <w:pPr>
      <w:spacing w:line="0" w:lineRule="atLeast"/>
    </w:pPr>
    <w:rPr>
      <w:sz w:val="30"/>
    </w:rPr>
  </w:style>
  <w:style w:type="paragraph" w:customStyle="1" w:styleId="491">
    <w:name w:val="Char Char Char Char4"/>
    <w:basedOn w:val="1"/>
    <w:autoRedefine/>
    <w:qFormat/>
    <w:uiPriority w:val="0"/>
    <w:rPr>
      <w:szCs w:val="24"/>
    </w:rPr>
  </w:style>
  <w:style w:type="paragraph" w:customStyle="1" w:styleId="492">
    <w:name w:val="纯文本11"/>
    <w:basedOn w:val="1"/>
    <w:autoRedefine/>
    <w:qFormat/>
    <w:uiPriority w:val="0"/>
    <w:pPr>
      <w:spacing w:line="480" w:lineRule="exact"/>
    </w:pPr>
    <w:rPr>
      <w:rFonts w:ascii="宋体"/>
      <w:sz w:val="24"/>
    </w:rPr>
  </w:style>
  <w:style w:type="paragraph" w:customStyle="1" w:styleId="493">
    <w:name w:val="p0"/>
    <w:basedOn w:val="1"/>
    <w:autoRedefine/>
    <w:qFormat/>
    <w:uiPriority w:val="0"/>
    <w:pPr>
      <w:widowControl/>
    </w:pPr>
    <w:rPr>
      <w:szCs w:val="21"/>
    </w:rPr>
  </w:style>
  <w:style w:type="paragraph" w:customStyle="1" w:styleId="494">
    <w:name w:val="正文 + 宋体"/>
    <w:basedOn w:val="6"/>
    <w:link w:val="495"/>
    <w:autoRedefine/>
    <w:qFormat/>
    <w:uiPriority w:val="0"/>
    <w:pPr>
      <w:keepLines/>
      <w:widowControl/>
      <w:tabs>
        <w:tab w:val="clear" w:pos="360"/>
      </w:tabs>
      <w:spacing w:line="360" w:lineRule="auto"/>
      <w:ind w:left="0" w:firstLine="499"/>
      <w:jc w:val="left"/>
    </w:pPr>
    <w:rPr>
      <w:rFonts w:ascii="宋体" w:hAnsi="宋体" w:eastAsia="宋体"/>
      <w:bCs w:val="0"/>
      <w:color w:val="000000"/>
      <w:sz w:val="24"/>
      <w:szCs w:val="24"/>
    </w:rPr>
  </w:style>
  <w:style w:type="character" w:customStyle="1" w:styleId="495">
    <w:name w:val="正文 + 宋体 Char"/>
    <w:link w:val="494"/>
    <w:autoRedefine/>
    <w:qFormat/>
    <w:uiPriority w:val="0"/>
    <w:rPr>
      <w:rFonts w:ascii="宋体" w:hAnsi="宋体"/>
      <w:color w:val="000000"/>
      <w:sz w:val="24"/>
      <w:szCs w:val="24"/>
      <w:lang w:bidi="ar-SA"/>
    </w:rPr>
  </w:style>
  <w:style w:type="paragraph" w:customStyle="1" w:styleId="496">
    <w:name w:val="flNote"/>
    <w:basedOn w:val="1"/>
    <w:autoRedefine/>
    <w:qFormat/>
    <w:uiPriority w:val="0"/>
    <w:pPr>
      <w:spacing w:before="320" w:after="160" w:line="360" w:lineRule="atLeast"/>
      <w:jc w:val="center"/>
    </w:pPr>
    <w:rPr>
      <w:rFonts w:ascii="Arial" w:eastAsia="黑体"/>
      <w:sz w:val="30"/>
    </w:rPr>
  </w:style>
  <w:style w:type="paragraph" w:customStyle="1" w:styleId="497">
    <w:name w:val="默认段落字体 Para Char Char Char Char"/>
    <w:basedOn w:val="1"/>
    <w:autoRedefine/>
    <w:qFormat/>
    <w:uiPriority w:val="0"/>
    <w:pPr>
      <w:widowControl/>
      <w:jc w:val="left"/>
    </w:pPr>
    <w:rPr>
      <w:sz w:val="20"/>
    </w:rPr>
  </w:style>
  <w:style w:type="paragraph" w:customStyle="1" w:styleId="498">
    <w:name w:val="Char Char Char Char12"/>
    <w:basedOn w:val="1"/>
    <w:autoRedefine/>
    <w:qFormat/>
    <w:uiPriority w:val="0"/>
    <w:rPr>
      <w:szCs w:val="24"/>
    </w:rPr>
  </w:style>
  <w:style w:type="paragraph" w:customStyle="1" w:styleId="499">
    <w:name w:val="默认段落字体 Para Char Char Char"/>
    <w:basedOn w:val="1"/>
    <w:autoRedefine/>
    <w:qFormat/>
    <w:uiPriority w:val="0"/>
  </w:style>
  <w:style w:type="character" w:customStyle="1" w:styleId="500">
    <w:name w:val="引用 Char1"/>
    <w:autoRedefine/>
    <w:qFormat/>
    <w:uiPriority w:val="29"/>
    <w:rPr>
      <w:i/>
      <w:iCs/>
      <w:color w:val="000000"/>
      <w:sz w:val="21"/>
      <w:szCs w:val="24"/>
      <w:lang w:bidi="ar-SA"/>
    </w:rPr>
  </w:style>
  <w:style w:type="paragraph" w:customStyle="1" w:styleId="501">
    <w:name w:val="默认段落字体 Para Char Char Char1 Char"/>
    <w:basedOn w:val="1"/>
    <w:autoRedefine/>
    <w:qFormat/>
    <w:uiPriority w:val="0"/>
    <w:pPr>
      <w:spacing w:line="360" w:lineRule="auto"/>
      <w:ind w:left="420" w:firstLine="420"/>
    </w:pPr>
    <w:rPr>
      <w:rFonts w:ascii="宋体"/>
    </w:rPr>
  </w:style>
  <w:style w:type="paragraph" w:customStyle="1" w:styleId="502">
    <w:name w:val="cjk"/>
    <w:basedOn w:val="1"/>
    <w:autoRedefine/>
    <w:qFormat/>
    <w:uiPriority w:val="0"/>
    <w:pPr>
      <w:widowControl/>
      <w:spacing w:before="100" w:beforeAutospacing="1"/>
    </w:pPr>
    <w:rPr>
      <w:rFonts w:ascii="宋体" w:hAnsi="宋体" w:cs="宋体"/>
      <w:color w:val="000000"/>
      <w:sz w:val="30"/>
      <w:szCs w:val="30"/>
    </w:rPr>
  </w:style>
  <w:style w:type="paragraph" w:customStyle="1" w:styleId="503">
    <w:name w:val="样式"/>
    <w:basedOn w:val="1"/>
    <w:next w:val="26"/>
    <w:link w:val="927"/>
    <w:autoRedefine/>
    <w:qFormat/>
    <w:uiPriority w:val="0"/>
    <w:pPr>
      <w:widowControl/>
      <w:spacing w:line="360" w:lineRule="auto"/>
      <w:ind w:firstLine="540"/>
    </w:pPr>
    <w:rPr>
      <w:rFonts w:ascii="宋体" w:hAnsi="MS Sans Serif"/>
      <w:spacing w:val="12"/>
      <w:sz w:val="24"/>
      <w:szCs w:val="24"/>
    </w:rPr>
  </w:style>
  <w:style w:type="paragraph" w:customStyle="1" w:styleId="504">
    <w:name w:val="p15"/>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505">
    <w:name w:val="TOC 标题11"/>
    <w:basedOn w:val="2"/>
    <w:next w:val="1"/>
    <w:autoRedefine/>
    <w:qFormat/>
    <w:uiPriority w:val="0"/>
    <w:pPr>
      <w:keepLines/>
      <w:tabs>
        <w:tab w:val="left" w:pos="432"/>
      </w:tabs>
      <w:spacing w:before="340" w:after="330" w:line="576" w:lineRule="auto"/>
      <w:jc w:val="left"/>
      <w:outlineLvl w:val="9"/>
    </w:pPr>
    <w:rPr>
      <w:rFonts w:ascii="Times New Roman" w:eastAsia="宋体"/>
      <w:bCs/>
      <w:sz w:val="44"/>
      <w:szCs w:val="44"/>
    </w:rPr>
  </w:style>
  <w:style w:type="paragraph" w:customStyle="1" w:styleId="506">
    <w:name w:val="字元 字元"/>
    <w:basedOn w:val="1"/>
    <w:autoRedefine/>
    <w:qFormat/>
    <w:uiPriority w:val="0"/>
    <w:pPr>
      <w:widowControl/>
      <w:spacing w:after="160" w:line="240" w:lineRule="exact"/>
      <w:jc w:val="left"/>
    </w:pPr>
    <w:rPr>
      <w:rFonts w:ascii="Verdana" w:hAnsi="Verdana" w:eastAsia="MS Mincho" w:cs="Verdana"/>
      <w:sz w:val="20"/>
      <w:lang w:eastAsia="en-US" w:bidi="kn-IN"/>
    </w:rPr>
  </w:style>
  <w:style w:type="character" w:customStyle="1" w:styleId="507">
    <w:name w:val="Char Char18"/>
    <w:autoRedefine/>
    <w:qFormat/>
    <w:uiPriority w:val="0"/>
    <w:rPr>
      <w:b/>
      <w:bCs/>
      <w:sz w:val="44"/>
      <w:szCs w:val="44"/>
    </w:rPr>
  </w:style>
  <w:style w:type="character" w:customStyle="1" w:styleId="508">
    <w:name w:val="Char Char41"/>
    <w:autoRedefine/>
    <w:qFormat/>
    <w:uiPriority w:val="0"/>
    <w:rPr>
      <w:rFonts w:ascii="华文细黑" w:hAnsi="华文细黑" w:eastAsia="幼圆" w:cs="Tahoma"/>
      <w:b/>
      <w:sz w:val="28"/>
      <w:szCs w:val="32"/>
      <w:lang w:val="en-US" w:eastAsia="zh-CN" w:bidi="ar-SA"/>
    </w:rPr>
  </w:style>
  <w:style w:type="character" w:customStyle="1" w:styleId="509">
    <w:name w:val="Char Char17"/>
    <w:autoRedefine/>
    <w:qFormat/>
    <w:uiPriority w:val="0"/>
    <w:rPr>
      <w:b/>
      <w:bCs/>
      <w:sz w:val="24"/>
      <w:szCs w:val="24"/>
    </w:rPr>
  </w:style>
  <w:style w:type="character" w:customStyle="1" w:styleId="510">
    <w:name w:val="Char Char23"/>
    <w:autoRedefine/>
    <w:qFormat/>
    <w:uiPriority w:val="0"/>
    <w:rPr>
      <w:rFonts w:ascii="幼圆" w:hAnsi="华文细黑" w:eastAsia="幼圆" w:cs="Tahoma"/>
      <w:b/>
      <w:bCs/>
      <w:sz w:val="30"/>
      <w:szCs w:val="24"/>
    </w:rPr>
  </w:style>
  <w:style w:type="character" w:customStyle="1" w:styleId="511">
    <w:name w:val="Char Char11"/>
    <w:autoRedefine/>
    <w:qFormat/>
    <w:uiPriority w:val="0"/>
    <w:rPr>
      <w:rFonts w:ascii="幼圆" w:hAnsi="Tahoma" w:eastAsia="幼圆" w:cs="Tahoma"/>
      <w:b/>
      <w:bCs/>
      <w:sz w:val="32"/>
      <w:szCs w:val="32"/>
      <w:lang w:val="en-US" w:eastAsia="zh-CN" w:bidi="ar-SA"/>
    </w:rPr>
  </w:style>
  <w:style w:type="character" w:customStyle="1" w:styleId="512">
    <w:name w:val="Char Char31"/>
    <w:autoRedefine/>
    <w:qFormat/>
    <w:uiPriority w:val="0"/>
    <w:rPr>
      <w:rFonts w:ascii="幼圆" w:hAnsi="华文细黑" w:eastAsia="幼圆" w:cs="Tahoma"/>
      <w:b/>
      <w:bCs/>
      <w:sz w:val="24"/>
      <w:szCs w:val="24"/>
      <w:lang w:val="en-US" w:eastAsia="zh-CN" w:bidi="ar-SA"/>
    </w:rPr>
  </w:style>
  <w:style w:type="character" w:customStyle="1" w:styleId="513">
    <w:name w:val="Char Char24"/>
    <w:autoRedefine/>
    <w:qFormat/>
    <w:uiPriority w:val="0"/>
    <w:rPr>
      <w:rFonts w:eastAsia="华文细黑"/>
      <w:sz w:val="21"/>
      <w:szCs w:val="24"/>
      <w:lang w:val="en-US" w:eastAsia="zh-CN" w:bidi="ar-SA"/>
    </w:rPr>
  </w:style>
  <w:style w:type="character" w:customStyle="1" w:styleId="514">
    <w:name w:val="Char Char5"/>
    <w:autoRedefine/>
    <w:qFormat/>
    <w:uiPriority w:val="0"/>
    <w:rPr>
      <w:rFonts w:eastAsia="华文细黑"/>
      <w:b/>
      <w:bCs/>
      <w:sz w:val="21"/>
      <w:szCs w:val="24"/>
      <w:lang w:val="en-US" w:eastAsia="zh-CN" w:bidi="ar-SA"/>
    </w:rPr>
  </w:style>
  <w:style w:type="character" w:customStyle="1" w:styleId="515">
    <w:name w:val="Char Char19"/>
    <w:autoRedefine/>
    <w:qFormat/>
    <w:uiPriority w:val="0"/>
    <w:rPr>
      <w:rFonts w:ascii="仿宋_GB2312" w:hAnsi="仿宋_GB2312"/>
      <w:b/>
      <w:bCs/>
      <w:sz w:val="28"/>
      <w:szCs w:val="28"/>
    </w:rPr>
  </w:style>
  <w:style w:type="character" w:customStyle="1" w:styleId="516">
    <w:name w:val="Char Char21"/>
    <w:autoRedefine/>
    <w:qFormat/>
    <w:uiPriority w:val="0"/>
    <w:rPr>
      <w:rFonts w:ascii="华文细黑" w:hAnsi="华文细黑" w:eastAsia="幼圆" w:cs="Tahoma"/>
      <w:b/>
      <w:sz w:val="30"/>
      <w:szCs w:val="30"/>
    </w:rPr>
  </w:style>
  <w:style w:type="character" w:customStyle="1" w:styleId="517">
    <w:name w:val="Char Char181"/>
    <w:autoRedefine/>
    <w:qFormat/>
    <w:uiPriority w:val="0"/>
    <w:rPr>
      <w:rFonts w:ascii="Tahoma" w:hAnsi="Tahoma" w:eastAsia="幼圆"/>
      <w:b/>
      <w:bCs/>
      <w:sz w:val="24"/>
      <w:szCs w:val="24"/>
    </w:rPr>
  </w:style>
  <w:style w:type="character" w:customStyle="1" w:styleId="518">
    <w:name w:val="Char Char20"/>
    <w:autoRedefine/>
    <w:qFormat/>
    <w:uiPriority w:val="0"/>
    <w:rPr>
      <w:rFonts w:ascii="Tahoma" w:hAnsi="Tahoma" w:eastAsia="幼圆"/>
      <w:b/>
      <w:bCs/>
      <w:sz w:val="28"/>
      <w:szCs w:val="28"/>
    </w:rPr>
  </w:style>
  <w:style w:type="character" w:customStyle="1" w:styleId="519">
    <w:name w:val="Char Char22"/>
    <w:autoRedefine/>
    <w:qFormat/>
    <w:uiPriority w:val="0"/>
    <w:rPr>
      <w:rFonts w:ascii="幼圆" w:hAnsi="华文细黑" w:eastAsia="幼圆" w:cs="Tahoma"/>
      <w:b/>
      <w:bCs/>
      <w:color w:val="FF0000"/>
      <w:sz w:val="30"/>
      <w:szCs w:val="30"/>
    </w:rPr>
  </w:style>
  <w:style w:type="character" w:customStyle="1" w:styleId="520">
    <w:name w:val="Char Char9"/>
    <w:autoRedefine/>
    <w:qFormat/>
    <w:uiPriority w:val="0"/>
    <w:rPr>
      <w:sz w:val="18"/>
      <w:szCs w:val="18"/>
    </w:rPr>
  </w:style>
  <w:style w:type="character" w:customStyle="1" w:styleId="521">
    <w:name w:val="手改 Char Char"/>
    <w:autoRedefine/>
    <w:qFormat/>
    <w:uiPriority w:val="0"/>
    <w:rPr>
      <w:sz w:val="21"/>
      <w:szCs w:val="24"/>
    </w:rPr>
  </w:style>
  <w:style w:type="character" w:customStyle="1" w:styleId="522">
    <w:name w:val="Char Char16"/>
    <w:autoRedefine/>
    <w:qFormat/>
    <w:uiPriority w:val="0"/>
    <w:rPr>
      <w:rFonts w:ascii="Tahoma" w:hAnsi="Tahoma" w:eastAsia="幼圆"/>
      <w:sz w:val="24"/>
      <w:szCs w:val="24"/>
    </w:rPr>
  </w:style>
  <w:style w:type="paragraph" w:customStyle="1" w:styleId="523">
    <w:name w:val="Table Paragraph"/>
    <w:basedOn w:val="1"/>
    <w:autoRedefine/>
    <w:qFormat/>
    <w:uiPriority w:val="0"/>
    <w:pPr>
      <w:jc w:val="left"/>
    </w:pPr>
    <w:rPr>
      <w:rFonts w:ascii="Calibri" w:hAnsi="Calibri"/>
      <w:sz w:val="22"/>
      <w:szCs w:val="22"/>
      <w:lang w:eastAsia="en-US"/>
    </w:rPr>
  </w:style>
  <w:style w:type="paragraph" w:customStyle="1" w:styleId="524">
    <w:name w:val="格式３"/>
    <w:basedOn w:val="1"/>
    <w:autoRedefine/>
    <w:qFormat/>
    <w:uiPriority w:val="0"/>
    <w:pPr>
      <w:spacing w:line="420" w:lineRule="atLeast"/>
      <w:ind w:left="600" w:hanging="600"/>
    </w:pPr>
    <w:rPr>
      <w:rFonts w:hint="eastAsia" w:ascii="宋体" w:hAnsi="宋体"/>
      <w:color w:val="000000"/>
      <w:sz w:val="24"/>
    </w:rPr>
  </w:style>
  <w:style w:type="table" w:customStyle="1" w:styleId="525">
    <w:name w:val="网格型3"/>
    <w:basedOn w:val="66"/>
    <w:autoRedefine/>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26">
    <w:name w:val="Heading 1 Char"/>
    <w:autoRedefine/>
    <w:qFormat/>
    <w:uiPriority w:val="0"/>
    <w:rPr>
      <w:rFonts w:ascii="黑体" w:hAnsi="黑体" w:eastAsia="黑体"/>
      <w:b/>
      <w:bCs/>
      <w:sz w:val="72"/>
      <w:szCs w:val="72"/>
      <w:lang w:val="en-US" w:eastAsia="en-US" w:bidi="ar-SA"/>
    </w:rPr>
  </w:style>
  <w:style w:type="character" w:customStyle="1" w:styleId="527">
    <w:name w:val="普通文字 Char Char1"/>
    <w:autoRedefine/>
    <w:qFormat/>
    <w:uiPriority w:val="0"/>
    <w:rPr>
      <w:rFonts w:ascii="华文细黑" w:hAnsi="华文细黑" w:eastAsia="华文细黑" w:cs="华文细黑"/>
      <w:sz w:val="21"/>
      <w:szCs w:val="21"/>
      <w:lang w:val="en-US" w:eastAsia="zh-CN" w:bidi="ar-SA"/>
    </w:rPr>
  </w:style>
  <w:style w:type="character" w:customStyle="1" w:styleId="528">
    <w:name w:val="Table Text Char Char"/>
    <w:link w:val="529"/>
    <w:autoRedefine/>
    <w:qFormat/>
    <w:uiPriority w:val="0"/>
    <w:rPr>
      <w:rFonts w:ascii="Arial" w:hAnsi="Arial"/>
      <w:sz w:val="18"/>
      <w:lang w:bidi="ar-SA"/>
    </w:rPr>
  </w:style>
  <w:style w:type="paragraph" w:customStyle="1" w:styleId="529">
    <w:name w:val="Table Text Char"/>
    <w:link w:val="528"/>
    <w:autoRedefine/>
    <w:qFormat/>
    <w:uiPriority w:val="0"/>
    <w:pPr>
      <w:spacing w:before="80" w:after="80"/>
    </w:pPr>
    <w:rPr>
      <w:rFonts w:ascii="Arial" w:hAnsi="Arial" w:eastAsia="宋体" w:cs="Times New Roman"/>
      <w:sz w:val="18"/>
      <w:lang w:val="en-US" w:eastAsia="zh-CN" w:bidi="ar-SA"/>
    </w:rPr>
  </w:style>
  <w:style w:type="character" w:customStyle="1" w:styleId="530">
    <w:name w:val="t121"/>
    <w:autoRedefine/>
    <w:qFormat/>
    <w:uiPriority w:val="0"/>
    <w:rPr>
      <w:sz w:val="21"/>
      <w:szCs w:val="21"/>
    </w:rPr>
  </w:style>
  <w:style w:type="character" w:customStyle="1" w:styleId="531">
    <w:name w:val="表蕊 Char1"/>
    <w:link w:val="532"/>
    <w:autoRedefine/>
    <w:qFormat/>
    <w:uiPriority w:val="0"/>
    <w:rPr>
      <w:rFonts w:eastAsia="楷体_GB2312"/>
      <w:spacing w:val="-10"/>
      <w:sz w:val="21"/>
    </w:rPr>
  </w:style>
  <w:style w:type="paragraph" w:customStyle="1" w:styleId="532">
    <w:name w:val="表蕊"/>
    <w:basedOn w:val="1"/>
    <w:link w:val="531"/>
    <w:autoRedefine/>
    <w:qFormat/>
    <w:uiPriority w:val="0"/>
    <w:pPr>
      <w:spacing w:line="320" w:lineRule="atLeast"/>
      <w:jc w:val="left"/>
    </w:pPr>
    <w:rPr>
      <w:rFonts w:eastAsia="楷体_GB2312"/>
      <w:spacing w:val="-10"/>
      <w:lang w:bidi="mn-Mong-CN"/>
    </w:rPr>
  </w:style>
  <w:style w:type="character" w:customStyle="1" w:styleId="533">
    <w:name w:val="公文正文 Char"/>
    <w:link w:val="534"/>
    <w:autoRedefine/>
    <w:qFormat/>
    <w:uiPriority w:val="0"/>
    <w:rPr>
      <w:rFonts w:ascii="仿宋_GB2312" w:hAnsi="宋体" w:eastAsia="仿宋_GB2312"/>
      <w:sz w:val="28"/>
      <w:szCs w:val="24"/>
      <w:lang w:bidi="ar-SA"/>
    </w:rPr>
  </w:style>
  <w:style w:type="paragraph" w:customStyle="1" w:styleId="534">
    <w:name w:val="公文正文"/>
    <w:link w:val="533"/>
    <w:autoRedefine/>
    <w:qFormat/>
    <w:uiPriority w:val="0"/>
    <w:pPr>
      <w:ind w:firstLine="200"/>
    </w:pPr>
    <w:rPr>
      <w:rFonts w:ascii="仿宋_GB2312" w:hAnsi="宋体" w:eastAsia="仿宋_GB2312" w:cs="Times New Roman"/>
      <w:sz w:val="28"/>
      <w:szCs w:val="24"/>
      <w:lang w:val="en-US" w:eastAsia="zh-CN" w:bidi="ar-SA"/>
    </w:rPr>
  </w:style>
  <w:style w:type="character" w:customStyle="1" w:styleId="535">
    <w:name w:val="样式 正文缩进正文（首行缩进两字）表正文正文非缩进特点ALT+Z标题4段1正文（首行缩进两字） Char正文（...1 Char"/>
    <w:autoRedefine/>
    <w:qFormat/>
    <w:uiPriority w:val="0"/>
    <w:rPr>
      <w:rFonts w:ascii="Arial" w:hAnsi="Arial" w:eastAsia="宋体"/>
      <w:bCs/>
      <w:sz w:val="28"/>
      <w:szCs w:val="24"/>
      <w:lang w:val="en-US" w:eastAsia="zh-CN" w:bidi="ar-SA"/>
    </w:rPr>
  </w:style>
  <w:style w:type="character" w:customStyle="1" w:styleId="536">
    <w:name w:val="Table Text Char Char Char Char Char Char"/>
    <w:autoRedefine/>
    <w:qFormat/>
    <w:uiPriority w:val="0"/>
    <w:rPr>
      <w:rFonts w:ascii="Arial" w:hAnsi="Arial" w:eastAsia="宋体" w:cs="Arial"/>
      <w:sz w:val="18"/>
      <w:szCs w:val="18"/>
      <w:lang w:val="en-US" w:eastAsia="zh-CN" w:bidi="ar-SA"/>
    </w:rPr>
  </w:style>
  <w:style w:type="character" w:customStyle="1" w:styleId="537">
    <w:name w:val="style1 style3"/>
    <w:autoRedefine/>
    <w:qFormat/>
    <w:uiPriority w:val="0"/>
  </w:style>
  <w:style w:type="character" w:customStyle="1" w:styleId="538">
    <w:name w:val="apple-style-span"/>
    <w:autoRedefine/>
    <w:qFormat/>
    <w:uiPriority w:val="0"/>
  </w:style>
  <w:style w:type="character" w:customStyle="1" w:styleId="539">
    <w:name w:val="param_td12"/>
    <w:autoRedefine/>
    <w:qFormat/>
    <w:uiPriority w:val="0"/>
  </w:style>
  <w:style w:type="character" w:customStyle="1" w:styleId="540">
    <w:name w:val="blacktext"/>
    <w:autoRedefine/>
    <w:qFormat/>
    <w:uiPriority w:val="0"/>
  </w:style>
  <w:style w:type="character" w:customStyle="1" w:styleId="541">
    <w:name w:val="文档-正文 Char Char"/>
    <w:link w:val="542"/>
    <w:autoRedefine/>
    <w:qFormat/>
    <w:uiPriority w:val="0"/>
    <w:rPr>
      <w:rFonts w:ascii="Arial" w:hAnsi="Arial" w:cs="Arial"/>
      <w:sz w:val="24"/>
    </w:rPr>
  </w:style>
  <w:style w:type="paragraph" w:customStyle="1" w:styleId="542">
    <w:name w:val="文档-正文"/>
    <w:basedOn w:val="1"/>
    <w:link w:val="541"/>
    <w:autoRedefine/>
    <w:qFormat/>
    <w:uiPriority w:val="0"/>
    <w:pPr>
      <w:widowControl/>
      <w:spacing w:line="360" w:lineRule="auto"/>
      <w:ind w:firstLine="200"/>
      <w:jc w:val="left"/>
    </w:pPr>
    <w:rPr>
      <w:rFonts w:ascii="Arial" w:hAnsi="Arial" w:cs="Arial"/>
      <w:sz w:val="24"/>
      <w:lang w:bidi="mn-Mong-CN"/>
    </w:rPr>
  </w:style>
  <w:style w:type="character" w:customStyle="1" w:styleId="543">
    <w:name w:val="标准段落正文 Char1"/>
    <w:link w:val="544"/>
    <w:autoRedefine/>
    <w:qFormat/>
    <w:uiPriority w:val="0"/>
    <w:rPr>
      <w:sz w:val="24"/>
    </w:rPr>
  </w:style>
  <w:style w:type="paragraph" w:customStyle="1" w:styleId="544">
    <w:name w:val="标准段落正文"/>
    <w:basedOn w:val="1"/>
    <w:link w:val="543"/>
    <w:autoRedefine/>
    <w:qFormat/>
    <w:uiPriority w:val="0"/>
    <w:pPr>
      <w:spacing w:line="312" w:lineRule="auto"/>
      <w:ind w:firstLine="480"/>
    </w:pPr>
    <w:rPr>
      <w:sz w:val="24"/>
      <w:lang w:bidi="mn-Mong-CN"/>
    </w:rPr>
  </w:style>
  <w:style w:type="character" w:customStyle="1" w:styleId="545">
    <w:name w:val="h Char"/>
    <w:autoRedefine/>
    <w:qFormat/>
    <w:uiPriority w:val="0"/>
    <w:rPr>
      <w:rFonts w:eastAsia="宋体"/>
      <w:sz w:val="18"/>
      <w:szCs w:val="18"/>
      <w:lang w:val="en-US" w:eastAsia="zh-CN" w:bidi="ar-SA"/>
    </w:rPr>
  </w:style>
  <w:style w:type="character" w:customStyle="1" w:styleId="546">
    <w:name w:val="方案标题2 Char"/>
    <w:link w:val="547"/>
    <w:autoRedefine/>
    <w:qFormat/>
    <w:uiPriority w:val="0"/>
    <w:rPr>
      <w:rFonts w:ascii="黑体" w:hAnsi="Arial" w:eastAsia="黑体"/>
      <w:b/>
      <w:spacing w:val="14"/>
      <w:sz w:val="28"/>
      <w:szCs w:val="32"/>
    </w:rPr>
  </w:style>
  <w:style w:type="paragraph" w:customStyle="1" w:styleId="547">
    <w:name w:val="方案标题2"/>
    <w:basedOn w:val="1"/>
    <w:next w:val="1"/>
    <w:link w:val="546"/>
    <w:autoRedefine/>
    <w:qFormat/>
    <w:uiPriority w:val="0"/>
    <w:pPr>
      <w:keepLines/>
      <w:spacing w:before="200" w:after="40"/>
      <w:outlineLvl w:val="1"/>
    </w:pPr>
    <w:rPr>
      <w:rFonts w:ascii="黑体" w:hAnsi="Arial" w:eastAsia="黑体"/>
      <w:b/>
      <w:spacing w:val="14"/>
      <w:sz w:val="28"/>
      <w:szCs w:val="32"/>
      <w:lang w:bidi="mn-Mong-CN"/>
    </w:rPr>
  </w:style>
  <w:style w:type="character" w:customStyle="1" w:styleId="548">
    <w:name w:val="表头 Char"/>
    <w:link w:val="549"/>
    <w:autoRedefine/>
    <w:qFormat/>
    <w:uiPriority w:val="0"/>
    <w:rPr>
      <w:rFonts w:eastAsia="黑体"/>
      <w:spacing w:val="-10"/>
      <w:sz w:val="21"/>
    </w:rPr>
  </w:style>
  <w:style w:type="paragraph" w:customStyle="1" w:styleId="549">
    <w:name w:val="表头"/>
    <w:basedOn w:val="1"/>
    <w:link w:val="548"/>
    <w:autoRedefine/>
    <w:qFormat/>
    <w:uiPriority w:val="0"/>
    <w:pPr>
      <w:spacing w:line="320" w:lineRule="atLeast"/>
      <w:jc w:val="center"/>
    </w:pPr>
    <w:rPr>
      <w:rFonts w:eastAsia="黑体"/>
      <w:spacing w:val="-10"/>
      <w:lang w:bidi="mn-Mong-CN"/>
    </w:rPr>
  </w:style>
  <w:style w:type="character" w:customStyle="1" w:styleId="550">
    <w:name w:val="style16"/>
    <w:autoRedefine/>
    <w:qFormat/>
    <w:uiPriority w:val="0"/>
  </w:style>
  <w:style w:type="character" w:customStyle="1" w:styleId="551">
    <w:name w:val="方案标题3 Char"/>
    <w:link w:val="552"/>
    <w:autoRedefine/>
    <w:qFormat/>
    <w:uiPriority w:val="0"/>
    <w:rPr>
      <w:rFonts w:ascii="黑体" w:hAnsi="Arial" w:eastAsia="黑体"/>
      <w:b/>
      <w:spacing w:val="14"/>
      <w:sz w:val="24"/>
      <w:szCs w:val="30"/>
    </w:rPr>
  </w:style>
  <w:style w:type="paragraph" w:customStyle="1" w:styleId="552">
    <w:name w:val="方案标题3"/>
    <w:basedOn w:val="547"/>
    <w:next w:val="1"/>
    <w:link w:val="551"/>
    <w:autoRedefine/>
    <w:qFormat/>
    <w:uiPriority w:val="0"/>
    <w:pPr>
      <w:outlineLvl w:val="2"/>
    </w:pPr>
    <w:rPr>
      <w:sz w:val="24"/>
      <w:szCs w:val="30"/>
    </w:rPr>
  </w:style>
  <w:style w:type="character" w:customStyle="1" w:styleId="553">
    <w:name w:val="style_zi_2"/>
    <w:autoRedefine/>
    <w:qFormat/>
    <w:uiPriority w:val="0"/>
  </w:style>
  <w:style w:type="character" w:customStyle="1" w:styleId="554">
    <w:name w:val="小四文本缩进 Char"/>
    <w:link w:val="555"/>
    <w:autoRedefine/>
    <w:qFormat/>
    <w:uiPriority w:val="0"/>
    <w:rPr>
      <w:sz w:val="24"/>
    </w:rPr>
  </w:style>
  <w:style w:type="paragraph" w:customStyle="1" w:styleId="555">
    <w:name w:val="小四文本缩进"/>
    <w:basedOn w:val="1"/>
    <w:link w:val="554"/>
    <w:autoRedefine/>
    <w:qFormat/>
    <w:uiPriority w:val="0"/>
    <w:pPr>
      <w:spacing w:line="360" w:lineRule="auto"/>
      <w:ind w:firstLine="480"/>
    </w:pPr>
    <w:rPr>
      <w:sz w:val="24"/>
      <w:lang w:bidi="mn-Mong-CN"/>
    </w:rPr>
  </w:style>
  <w:style w:type="character" w:customStyle="1" w:styleId="556">
    <w:name w:val="hui3"/>
    <w:autoRedefine/>
    <w:qFormat/>
    <w:uiPriority w:val="0"/>
    <w:rPr>
      <w:color w:val="333333"/>
    </w:rPr>
  </w:style>
  <w:style w:type="character" w:customStyle="1" w:styleId="557">
    <w:name w:val="正文首行缩进 Char1"/>
    <w:autoRedefine/>
    <w:qFormat/>
    <w:uiPriority w:val="0"/>
    <w:rPr>
      <w:rFonts w:ascii="华文中宋" w:eastAsia="华文中宋"/>
      <w:sz w:val="21"/>
    </w:rPr>
  </w:style>
  <w:style w:type="character" w:customStyle="1" w:styleId="558">
    <w:name w:val="HTML 预设格式 Char1"/>
    <w:autoRedefine/>
    <w:qFormat/>
    <w:uiPriority w:val="0"/>
    <w:rPr>
      <w:rFonts w:ascii="Courier New" w:hAnsi="Courier New" w:cs="Courier New"/>
      <w:lang w:bidi="ar-SA"/>
    </w:rPr>
  </w:style>
  <w:style w:type="paragraph" w:customStyle="1" w:styleId="559">
    <w:name w:val="xl11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60">
    <w:name w:val="xl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61">
    <w:name w:val="_Style 3"/>
    <w:basedOn w:val="1"/>
    <w:autoRedefine/>
    <w:qFormat/>
    <w:uiPriority w:val="0"/>
    <w:pPr>
      <w:widowControl/>
      <w:spacing w:after="160" w:line="240" w:lineRule="exact"/>
      <w:jc w:val="left"/>
    </w:pPr>
  </w:style>
  <w:style w:type="paragraph" w:customStyle="1" w:styleId="562">
    <w:name w:val="文档-标题2"/>
    <w:basedOn w:val="1"/>
    <w:next w:val="1"/>
    <w:autoRedefine/>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563">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64">
    <w:name w:val="Char Char1 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565">
    <w:name w:val="List 1"/>
    <w:basedOn w:val="1"/>
    <w:autoRedefine/>
    <w:qFormat/>
    <w:uiPriority w:val="0"/>
    <w:pPr>
      <w:widowControl/>
      <w:spacing w:line="360" w:lineRule="auto"/>
      <w:ind w:left="2520" w:hanging="360"/>
    </w:pPr>
    <w:rPr>
      <w:rFonts w:ascii="宋体"/>
      <w:sz w:val="24"/>
    </w:rPr>
  </w:style>
  <w:style w:type="paragraph" w:customStyle="1" w:styleId="566">
    <w:name w:val="Table Text"/>
    <w:basedOn w:val="1"/>
    <w:autoRedefine/>
    <w:qFormat/>
    <w:uiPriority w:val="0"/>
    <w:pPr>
      <w:widowControl/>
      <w:tabs>
        <w:tab w:val="decimal" w:pos="0"/>
      </w:tabs>
      <w:spacing w:before="80" w:after="80"/>
    </w:pPr>
    <w:rPr>
      <w:rFonts w:ascii="Arial" w:hAnsi="Arial"/>
      <w:color w:val="000000"/>
      <w:sz w:val="18"/>
    </w:rPr>
  </w:style>
  <w:style w:type="paragraph" w:customStyle="1" w:styleId="567">
    <w:name w:val="RPT_AbstractBullet"/>
    <w:basedOn w:val="1"/>
    <w:autoRedefine/>
    <w:qFormat/>
    <w:uiPriority w:val="0"/>
    <w:pPr>
      <w:numPr>
        <w:ilvl w:val="0"/>
        <w:numId w:val="1"/>
      </w:numPr>
      <w:tabs>
        <w:tab w:val="clear" w:pos="360"/>
      </w:tabs>
      <w:spacing w:before="75" w:line="240" w:lineRule="exact"/>
      <w:ind w:left="1555" w:right="1555" w:firstLine="360"/>
    </w:pPr>
    <w:rPr>
      <w:rFonts w:ascii="IDCSerif" w:hAnsi="IDCSerif"/>
      <w:sz w:val="22"/>
      <w:szCs w:val="24"/>
    </w:rPr>
  </w:style>
  <w:style w:type="paragraph" w:customStyle="1" w:styleId="568">
    <w:name w:val="xl11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69">
    <w:name w:val="wen"/>
    <w:basedOn w:val="1"/>
    <w:autoRedefine/>
    <w:qFormat/>
    <w:uiPriority w:val="0"/>
    <w:pPr>
      <w:widowControl/>
      <w:spacing w:line="360" w:lineRule="auto"/>
    </w:pPr>
    <w:rPr>
      <w:rFonts w:ascii="仿宋_GB2312" w:hAnsi="华文仿宋" w:eastAsia="仿宋_GB2312"/>
      <w:szCs w:val="21"/>
    </w:rPr>
  </w:style>
  <w:style w:type="paragraph" w:customStyle="1" w:styleId="570">
    <w:name w:val="大标题"/>
    <w:basedOn w:val="2"/>
    <w:autoRedefine/>
    <w:qFormat/>
    <w:uiPriority w:val="0"/>
    <w:pPr>
      <w:keepNext w:val="0"/>
      <w:keepLines/>
      <w:pageBreakBefore/>
      <w:tabs>
        <w:tab w:val="left" w:pos="780"/>
      </w:tabs>
      <w:spacing w:line="440" w:lineRule="exact"/>
      <w:outlineLvl w:val="9"/>
    </w:pPr>
    <w:rPr>
      <w:rFonts w:ascii="宋体" w:hAnsi="Arial" w:eastAsia="宋体"/>
      <w:b w:val="0"/>
      <w:sz w:val="36"/>
      <w:szCs w:val="36"/>
      <w:lang w:val="zh-CN"/>
    </w:rPr>
  </w:style>
  <w:style w:type="paragraph" w:customStyle="1" w:styleId="571">
    <w:name w:val="文字"/>
    <w:basedOn w:val="1"/>
    <w:autoRedefine/>
    <w:qFormat/>
    <w:uiPriority w:val="0"/>
    <w:pPr>
      <w:tabs>
        <w:tab w:val="left" w:pos="8520"/>
      </w:tabs>
      <w:spacing w:line="312" w:lineRule="auto"/>
      <w:ind w:right="-210" w:firstLine="556"/>
    </w:pPr>
    <w:rPr>
      <w:rFonts w:ascii="宋体"/>
      <w:sz w:val="28"/>
    </w:rPr>
  </w:style>
  <w:style w:type="paragraph" w:customStyle="1" w:styleId="572">
    <w:name w:val="xl10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73">
    <w:name w:val="样式 首行缩进:  2 字符"/>
    <w:basedOn w:val="1"/>
    <w:link w:val="574"/>
    <w:autoRedefine/>
    <w:qFormat/>
    <w:uiPriority w:val="0"/>
    <w:pPr>
      <w:spacing w:line="440" w:lineRule="exact"/>
      <w:ind w:firstLine="420"/>
    </w:pPr>
    <w:rPr>
      <w:rFonts w:ascii="宋体" w:cs="宋体"/>
      <w:sz w:val="24"/>
    </w:rPr>
  </w:style>
  <w:style w:type="character" w:customStyle="1" w:styleId="574">
    <w:name w:val="样式 首行缩进:  2 字符 Char"/>
    <w:link w:val="573"/>
    <w:autoRedefine/>
    <w:qFormat/>
    <w:uiPriority w:val="0"/>
    <w:rPr>
      <w:rFonts w:ascii="宋体" w:cs="宋体"/>
      <w:sz w:val="24"/>
      <w:lang w:bidi="ar-SA"/>
    </w:rPr>
  </w:style>
  <w:style w:type="paragraph" w:customStyle="1" w:styleId="575">
    <w:name w:val="样式 小四 行距: 1.5 倍行距 首行缩进:  2 字符"/>
    <w:basedOn w:val="1"/>
    <w:autoRedefine/>
    <w:qFormat/>
    <w:uiPriority w:val="0"/>
    <w:pPr>
      <w:spacing w:line="360" w:lineRule="auto"/>
      <w:ind w:firstLine="480"/>
    </w:pPr>
    <w:rPr>
      <w:rFonts w:cs="宋体"/>
      <w:sz w:val="24"/>
    </w:rPr>
  </w:style>
  <w:style w:type="paragraph" w:customStyle="1" w:styleId="576">
    <w:name w:val="Char Char1 Char Char Char Char Char Char"/>
    <w:basedOn w:val="1"/>
    <w:autoRedefine/>
    <w:qFormat/>
    <w:uiPriority w:val="0"/>
    <w:rPr>
      <w:rFonts w:ascii="Tahoma" w:hAnsi="Tahoma"/>
      <w:sz w:val="24"/>
      <w:szCs w:val="24"/>
    </w:rPr>
  </w:style>
  <w:style w:type="paragraph" w:customStyle="1" w:styleId="577">
    <w:name w:val="方案项目"/>
    <w:basedOn w:val="578"/>
    <w:autoRedefine/>
    <w:qFormat/>
    <w:uiPriority w:val="0"/>
    <w:pPr>
      <w:numPr>
        <w:ilvl w:val="0"/>
        <w:numId w:val="2"/>
      </w:numPr>
      <w:tabs>
        <w:tab w:val="left" w:pos="360"/>
        <w:tab w:val="clear" w:pos="987"/>
      </w:tabs>
      <w:ind w:left="567" w:firstLine="0"/>
    </w:pPr>
  </w:style>
  <w:style w:type="paragraph" w:customStyle="1" w:styleId="578">
    <w:name w:val="方案正文"/>
    <w:basedOn w:val="1"/>
    <w:autoRedefine/>
    <w:qFormat/>
    <w:uiPriority w:val="0"/>
    <w:pPr>
      <w:spacing w:line="360" w:lineRule="auto"/>
      <w:ind w:firstLine="454"/>
      <w:jc w:val="left"/>
    </w:pPr>
    <w:rPr>
      <w:rFonts w:ascii="Arial" w:hAnsi="Arial"/>
      <w:bCs/>
      <w:szCs w:val="24"/>
    </w:rPr>
  </w:style>
  <w:style w:type="paragraph" w:customStyle="1" w:styleId="579">
    <w:name w:val="xl9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80">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581">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82">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83">
    <w:name w:val="xl120"/>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584">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85">
    <w:name w:val="xl8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86">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87">
    <w:name w:val="xl9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88">
    <w:name w:val="amtext"/>
    <w:basedOn w:val="1"/>
    <w:autoRedefine/>
    <w:qFormat/>
    <w:uiPriority w:val="0"/>
    <w:pPr>
      <w:widowControl/>
      <w:numPr>
        <w:ilvl w:val="0"/>
        <w:numId w:val="3"/>
      </w:numPr>
      <w:spacing w:after="240" w:line="240" w:lineRule="atLeast"/>
      <w:jc w:val="left"/>
    </w:pPr>
    <w:rPr>
      <w:color w:val="000000"/>
      <w:sz w:val="24"/>
      <w:lang w:eastAsia="en-US"/>
    </w:rPr>
  </w:style>
  <w:style w:type="paragraph" w:customStyle="1" w:styleId="589">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0">
    <w:name w:val="xl11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1">
    <w:name w:val="xl10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2">
    <w:name w:val="Item Step in Table"/>
    <w:autoRedefine/>
    <w:qFormat/>
    <w:uiPriority w:val="0"/>
    <w:pPr>
      <w:tabs>
        <w:tab w:val="left" w:pos="397"/>
      </w:tabs>
      <w:spacing w:before="40" w:after="40"/>
      <w:ind w:left="432" w:hanging="432"/>
      <w:jc w:val="both"/>
    </w:pPr>
    <w:rPr>
      <w:rFonts w:ascii="Arial" w:hAnsi="Arial" w:eastAsia="宋体" w:cs="Times New Roman"/>
      <w:sz w:val="18"/>
      <w:lang w:val="en-US" w:eastAsia="zh-CN" w:bidi="ar-SA"/>
    </w:rPr>
  </w:style>
  <w:style w:type="paragraph" w:customStyle="1" w:styleId="593">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4">
    <w:name w:val="插入对象"/>
    <w:basedOn w:val="1"/>
    <w:autoRedefine/>
    <w:qFormat/>
    <w:uiPriority w:val="0"/>
    <w:pPr>
      <w:keepLines/>
      <w:spacing w:line="354" w:lineRule="auto"/>
      <w:ind w:firstLine="425"/>
      <w:jc w:val="center"/>
    </w:pPr>
    <w:rPr>
      <w:sz w:val="24"/>
    </w:rPr>
  </w:style>
  <w:style w:type="paragraph" w:customStyle="1" w:styleId="595">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6">
    <w:name w:val="Birdseed"/>
    <w:basedOn w:val="1"/>
    <w:autoRedefine/>
    <w:qFormat/>
    <w:uiPriority w:val="0"/>
    <w:pPr>
      <w:widowControl/>
      <w:jc w:val="left"/>
    </w:pPr>
    <w:rPr>
      <w:rFonts w:ascii="Palatino Linotype" w:hAnsi="Palatino Linotype"/>
      <w:sz w:val="18"/>
    </w:rPr>
  </w:style>
  <w:style w:type="paragraph" w:customStyle="1" w:styleId="597">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8">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599">
    <w:name w:val="PPAR1"/>
    <w:basedOn w:val="1"/>
    <w:autoRedefine/>
    <w:qFormat/>
    <w:uiPriority w:val="0"/>
    <w:pPr>
      <w:keepNext/>
      <w:widowControl/>
      <w:spacing w:before="120" w:after="120"/>
      <w:jc w:val="center"/>
    </w:pPr>
    <w:rPr>
      <w:rFonts w:ascii="Arial" w:hAnsi="Arial"/>
      <w:b/>
      <w:caps/>
      <w:sz w:val="22"/>
      <w:lang w:eastAsia="en-US"/>
    </w:rPr>
  </w:style>
  <w:style w:type="paragraph" w:customStyle="1" w:styleId="600">
    <w:name w:val="标题3"/>
    <w:basedOn w:val="1"/>
    <w:autoRedefine/>
    <w:qFormat/>
    <w:uiPriority w:val="0"/>
    <w:pPr>
      <w:keepNext/>
      <w:widowControl/>
      <w:tabs>
        <w:tab w:val="left" w:pos="450"/>
      </w:tabs>
      <w:spacing w:before="120" w:after="60" w:line="354" w:lineRule="auto"/>
      <w:ind w:firstLine="425"/>
      <w:jc w:val="left"/>
    </w:pPr>
    <w:rPr>
      <w:rFonts w:ascii="宋体"/>
      <w:b/>
      <w:sz w:val="24"/>
    </w:rPr>
  </w:style>
  <w:style w:type="paragraph" w:customStyle="1" w:styleId="601">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02">
    <w:name w:val="xl11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03">
    <w:name w:val="段"/>
    <w:autoRedefine/>
    <w:qFormat/>
    <w:uiPriority w:val="0"/>
    <w:pPr>
      <w:ind w:firstLine="200"/>
      <w:jc w:val="both"/>
    </w:pPr>
    <w:rPr>
      <w:rFonts w:ascii="宋体" w:hAnsi="Times New Roman" w:eastAsia="宋体" w:cs="Times New Roman"/>
      <w:sz w:val="21"/>
      <w:lang w:val="en-US" w:eastAsia="zh-CN" w:bidi="ar-SA"/>
    </w:rPr>
  </w:style>
  <w:style w:type="paragraph" w:customStyle="1" w:styleId="604">
    <w:name w:val="xl8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2"/>
      <w:szCs w:val="22"/>
    </w:rPr>
  </w:style>
  <w:style w:type="paragraph" w:customStyle="1" w:styleId="605">
    <w:name w:val="Char1"/>
    <w:basedOn w:val="1"/>
    <w:autoRedefine/>
    <w:qFormat/>
    <w:uiPriority w:val="0"/>
    <w:pPr>
      <w:widowControl/>
      <w:spacing w:after="160" w:line="240" w:lineRule="exact"/>
      <w:jc w:val="left"/>
    </w:pPr>
    <w:rPr>
      <w:rFonts w:ascii="Verdana" w:hAnsi="Verdana"/>
      <w:sz w:val="20"/>
      <w:lang w:eastAsia="en-US"/>
    </w:rPr>
  </w:style>
  <w:style w:type="paragraph" w:customStyle="1" w:styleId="606">
    <w:name w:val="xl10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07">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08">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09">
    <w:name w:val="Char Char Char Char Char Char Char Char Char Char Char Char Char Char Char Char"/>
    <w:basedOn w:val="1"/>
    <w:autoRedefine/>
    <w:qFormat/>
    <w:uiPriority w:val="0"/>
  </w:style>
  <w:style w:type="paragraph" w:customStyle="1" w:styleId="610">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1">
    <w:name w:val="表格标题"/>
    <w:basedOn w:val="1"/>
    <w:autoRedefine/>
    <w:qFormat/>
    <w:uiPriority w:val="0"/>
    <w:pPr>
      <w:spacing w:before="120" w:line="400" w:lineRule="exact"/>
      <w:jc w:val="center"/>
    </w:pPr>
    <w:rPr>
      <w:rFonts w:eastAsia="文鼎CS中宋"/>
      <w:spacing w:val="8"/>
      <w:sz w:val="24"/>
    </w:rPr>
  </w:style>
  <w:style w:type="paragraph" w:customStyle="1" w:styleId="612">
    <w:name w:val="xl11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13">
    <w:name w:val="表"/>
    <w:basedOn w:val="1"/>
    <w:autoRedefine/>
    <w:qFormat/>
    <w:uiPriority w:val="0"/>
    <w:pPr>
      <w:framePr w:hSpace="180" w:wrap="notBeside" w:vAnchor="text" w:hAnchor="margin" w:y="-74"/>
      <w:suppressLineNumbers/>
      <w:tabs>
        <w:tab w:val="left" w:pos="-17"/>
      </w:tabs>
      <w:spacing w:line="0" w:lineRule="atLeast"/>
    </w:pPr>
    <w:rPr>
      <w:rFonts w:ascii="宋体" w:hAnsi="宋体"/>
    </w:rPr>
  </w:style>
  <w:style w:type="paragraph" w:customStyle="1" w:styleId="614">
    <w:name w:val="xl9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15">
    <w:name w:val="a14"/>
    <w:basedOn w:val="1"/>
    <w:autoRedefine/>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616">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17">
    <w:name w:val="宏图高科"/>
    <w:basedOn w:val="1"/>
    <w:autoRedefine/>
    <w:qFormat/>
    <w:uiPriority w:val="0"/>
    <w:pPr>
      <w:spacing w:line="360" w:lineRule="auto"/>
      <w:ind w:firstLine="480"/>
    </w:pPr>
    <w:rPr>
      <w:rFonts w:eastAsia="楷体_GB2312"/>
      <w:sz w:val="24"/>
    </w:rPr>
  </w:style>
  <w:style w:type="paragraph" w:customStyle="1" w:styleId="618">
    <w:name w:val="喜"/>
    <w:basedOn w:val="4"/>
    <w:autoRedefine/>
    <w:qFormat/>
    <w:uiPriority w:val="0"/>
    <w:pPr>
      <w:keepLines/>
      <w:tabs>
        <w:tab w:val="left" w:pos="600"/>
      </w:tabs>
      <w:spacing w:before="260" w:after="260" w:line="416" w:lineRule="atLeast"/>
      <w:ind w:left="600" w:hanging="420"/>
      <w:jc w:val="left"/>
    </w:pPr>
    <w:rPr>
      <w:rFonts w:eastAsia="宋体"/>
      <w:sz w:val="28"/>
      <w:szCs w:val="28"/>
      <w:lang w:val="zh-CN"/>
    </w:rPr>
  </w:style>
  <w:style w:type="paragraph" w:customStyle="1" w:styleId="619">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0">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21">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2">
    <w:name w:val="四号线第四级"/>
    <w:basedOn w:val="1"/>
    <w:autoRedefine/>
    <w:qFormat/>
    <w:uiPriority w:val="0"/>
    <w:pPr>
      <w:tabs>
        <w:tab w:val="left" w:pos="600"/>
      </w:tabs>
      <w:ind w:left="600" w:hanging="420"/>
    </w:pPr>
    <w:rPr>
      <w:szCs w:val="24"/>
    </w:rPr>
  </w:style>
  <w:style w:type="paragraph" w:customStyle="1" w:styleId="623">
    <w:name w:val="xl11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24">
    <w:name w:val="Char3"/>
    <w:basedOn w:val="19"/>
    <w:autoRedefine/>
    <w:qFormat/>
    <w:uiPriority w:val="0"/>
    <w:pPr>
      <w:numPr>
        <w:ilvl w:val="0"/>
        <w:numId w:val="4"/>
      </w:numPr>
      <w:ind w:firstLine="183"/>
    </w:pPr>
    <w:rPr>
      <w:rFonts w:ascii="Tahoma" w:hAnsi="Tahoma"/>
      <w:sz w:val="24"/>
      <w:lang w:val="zh-CN"/>
    </w:rPr>
  </w:style>
  <w:style w:type="paragraph" w:customStyle="1" w:styleId="625">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26">
    <w:name w:val="正文段"/>
    <w:basedOn w:val="1"/>
    <w:autoRedefine/>
    <w:qFormat/>
    <w:uiPriority w:val="0"/>
    <w:pPr>
      <w:widowControl/>
      <w:ind w:firstLine="200"/>
    </w:pPr>
    <w:rPr>
      <w:sz w:val="24"/>
    </w:rPr>
  </w:style>
  <w:style w:type="paragraph" w:customStyle="1" w:styleId="627">
    <w:name w:val="文档-标题3"/>
    <w:basedOn w:val="1"/>
    <w:next w:val="1"/>
    <w:autoRedefine/>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628">
    <w:name w:val="样式一"/>
    <w:basedOn w:val="1"/>
    <w:autoRedefine/>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629">
    <w:name w:val="xl9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630">
    <w:name w:val="样式 宋体 五号 行距: 单倍行距"/>
    <w:basedOn w:val="1"/>
    <w:autoRedefine/>
    <w:qFormat/>
    <w:uiPriority w:val="0"/>
    <w:pPr>
      <w:jc w:val="left"/>
    </w:pPr>
    <w:rPr>
      <w:rFonts w:ascii="宋体" w:hAnsi="宋体" w:cs="宋体"/>
    </w:rPr>
  </w:style>
  <w:style w:type="paragraph" w:customStyle="1" w:styleId="631">
    <w:name w:val="xl11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2">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33">
    <w:name w:val="xl10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34">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5">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6">
    <w:name w:val="xl10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37">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38">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9">
    <w:name w:val="Char2 Char Char Char"/>
    <w:basedOn w:val="19"/>
    <w:autoRedefine/>
    <w:qFormat/>
    <w:uiPriority w:val="0"/>
    <w:rPr>
      <w:rFonts w:ascii="Tahoma" w:hAnsi="Tahoma"/>
      <w:sz w:val="24"/>
      <w:szCs w:val="24"/>
      <w:lang w:val="zh-CN"/>
    </w:rPr>
  </w:style>
  <w:style w:type="paragraph" w:customStyle="1" w:styleId="640">
    <w:name w:val="Char Char Char Char Char Char Char Char"/>
    <w:basedOn w:val="1"/>
    <w:autoRedefine/>
    <w:qFormat/>
    <w:uiPriority w:val="0"/>
  </w:style>
  <w:style w:type="paragraph" w:customStyle="1" w:styleId="641">
    <w:name w:val="小点说明"/>
    <w:basedOn w:val="1"/>
    <w:autoRedefine/>
    <w:qFormat/>
    <w:uiPriority w:val="0"/>
    <w:pPr>
      <w:numPr>
        <w:ilvl w:val="0"/>
        <w:numId w:val="5"/>
      </w:numPr>
      <w:spacing w:line="360" w:lineRule="auto"/>
    </w:pPr>
    <w:rPr>
      <w:rFonts w:ascii="宋体" w:hAnsi="宋体"/>
      <w:sz w:val="24"/>
    </w:rPr>
  </w:style>
  <w:style w:type="paragraph" w:customStyle="1" w:styleId="642">
    <w:name w:val="Char2 Char Char Char2"/>
    <w:basedOn w:val="1"/>
    <w:autoRedefine/>
    <w:semiHidden/>
    <w:qFormat/>
    <w:uiPriority w:val="0"/>
    <w:pPr>
      <w:keepNext/>
      <w:keepLines/>
      <w:spacing w:line="360" w:lineRule="auto"/>
      <w:ind w:firstLine="200"/>
    </w:pPr>
    <w:rPr>
      <w:rFonts w:ascii="Tahoma" w:hAnsi="Tahoma"/>
      <w:sz w:val="24"/>
    </w:rPr>
  </w:style>
  <w:style w:type="paragraph" w:customStyle="1" w:styleId="643">
    <w:name w:val="方案标题1"/>
    <w:basedOn w:val="2"/>
    <w:autoRedefine/>
    <w:qFormat/>
    <w:uiPriority w:val="0"/>
    <w:pPr>
      <w:keepLines/>
      <w:pageBreakBefore/>
      <w:spacing w:before="200" w:line="360" w:lineRule="auto"/>
      <w:jc w:val="both"/>
    </w:pPr>
    <w:rPr>
      <w:rFonts w:ascii="Arial" w:hAnsi="Arial" w:eastAsia="黑体"/>
      <w:b w:val="0"/>
      <w:spacing w:val="14"/>
      <w:sz w:val="32"/>
      <w:szCs w:val="36"/>
      <w:lang w:val="zh-CN"/>
    </w:rPr>
  </w:style>
  <w:style w:type="paragraph" w:customStyle="1" w:styleId="644">
    <w:name w:val="Char1 Char Char Char Char Char Char"/>
    <w:basedOn w:val="1"/>
    <w:next w:val="1"/>
    <w:autoRedefine/>
    <w:qFormat/>
    <w:uiPriority w:val="0"/>
    <w:pPr>
      <w:keepNext/>
      <w:keepLines/>
      <w:pageBreakBefore/>
    </w:pPr>
    <w:rPr>
      <w:rFonts w:ascii="Tahoma" w:hAnsi="Tahoma"/>
      <w:sz w:val="24"/>
    </w:rPr>
  </w:style>
  <w:style w:type="paragraph" w:customStyle="1" w:styleId="645">
    <w:name w:val="xl11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46">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7">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8">
    <w:name w:val="正文文本 21"/>
    <w:basedOn w:val="1"/>
    <w:autoRedefine/>
    <w:qFormat/>
    <w:uiPriority w:val="0"/>
    <w:pPr>
      <w:spacing w:line="300" w:lineRule="auto"/>
      <w:jc w:val="center"/>
    </w:pPr>
    <w:rPr>
      <w:rFonts w:ascii="宋体" w:hAnsi="宋体"/>
      <w:sz w:val="24"/>
    </w:rPr>
  </w:style>
  <w:style w:type="paragraph" w:customStyle="1" w:styleId="649">
    <w:name w:val="默认段落字体 Para Char Char Char Char Char Char Char Char Char Char"/>
    <w:basedOn w:val="1"/>
    <w:autoRedefine/>
    <w:qFormat/>
    <w:uiPriority w:val="0"/>
    <w:rPr>
      <w:rFonts w:ascii="Tahoma" w:hAnsi="Tahoma"/>
      <w:sz w:val="24"/>
    </w:rPr>
  </w:style>
  <w:style w:type="paragraph" w:customStyle="1" w:styleId="650">
    <w:name w:val="xl10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51">
    <w:name w:val="2 Char Char Char Char Char Char Char"/>
    <w:basedOn w:val="1"/>
    <w:autoRedefine/>
    <w:qFormat/>
    <w:uiPriority w:val="0"/>
    <w:rPr>
      <w:rFonts w:ascii="Tahoma" w:hAnsi="Tahoma"/>
      <w:sz w:val="24"/>
    </w:rPr>
  </w:style>
  <w:style w:type="paragraph" w:customStyle="1" w:styleId="652">
    <w:name w:val="样式 加粗 居中"/>
    <w:basedOn w:val="1"/>
    <w:autoRedefine/>
    <w:qFormat/>
    <w:uiPriority w:val="0"/>
    <w:pPr>
      <w:jc w:val="center"/>
    </w:pPr>
    <w:rPr>
      <w:rFonts w:eastAsia="黑体"/>
      <w:b/>
      <w:sz w:val="48"/>
    </w:rPr>
  </w:style>
  <w:style w:type="paragraph" w:customStyle="1" w:styleId="653">
    <w:name w:val="Char Char Char Char Char Char"/>
    <w:basedOn w:val="1"/>
    <w:autoRedefine/>
    <w:qFormat/>
    <w:uiPriority w:val="0"/>
    <w:rPr>
      <w:rFonts w:ascii="Tahoma" w:hAnsi="Tahoma"/>
      <w:sz w:val="24"/>
    </w:rPr>
  </w:style>
  <w:style w:type="paragraph" w:customStyle="1" w:styleId="654">
    <w:name w:val="正文加重首行缩进2字"/>
    <w:basedOn w:val="1"/>
    <w:autoRedefine/>
    <w:qFormat/>
    <w:uiPriority w:val="0"/>
    <w:pPr>
      <w:spacing w:before="100" w:beforeAutospacing="1" w:after="100" w:afterAutospacing="1"/>
      <w:ind w:firstLine="560"/>
    </w:pPr>
    <w:rPr>
      <w:rFonts w:eastAsia="仿宋_GB2312"/>
      <w:b/>
      <w:bCs/>
      <w:sz w:val="24"/>
      <w:szCs w:val="24"/>
    </w:rPr>
  </w:style>
  <w:style w:type="paragraph" w:customStyle="1" w:styleId="655">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6">
    <w:name w:val="xl11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57">
    <w:name w:val="xl10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658">
    <w:name w:val="xl11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59">
    <w:name w:val="xl10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0">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61">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2">
    <w:name w:val="font0"/>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663">
    <w:name w:val="xl10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64">
    <w:name w:val="Char Char Char Char3"/>
    <w:basedOn w:val="19"/>
    <w:autoRedefine/>
    <w:qFormat/>
    <w:uiPriority w:val="0"/>
    <w:pPr>
      <w:spacing w:line="360" w:lineRule="auto"/>
    </w:pPr>
    <w:rPr>
      <w:rFonts w:ascii="Tahoma" w:hAnsi="Tahoma"/>
      <w:sz w:val="24"/>
      <w:szCs w:val="24"/>
      <w:lang w:val="zh-CN"/>
    </w:rPr>
  </w:style>
  <w:style w:type="character" w:customStyle="1" w:styleId="665">
    <w:name w:val="itm1"/>
    <w:autoRedefine/>
    <w:qFormat/>
    <w:uiPriority w:val="0"/>
    <w:rPr>
      <w:rFonts w:hint="eastAsia" w:ascii="宋体" w:hAnsi="宋体" w:eastAsia="宋体"/>
      <w:sz w:val="21"/>
      <w:szCs w:val="21"/>
    </w:rPr>
  </w:style>
  <w:style w:type="character" w:customStyle="1" w:styleId="666">
    <w:name w:val="已访问的超链接1"/>
    <w:autoRedefine/>
    <w:qFormat/>
    <w:uiPriority w:val="0"/>
    <w:rPr>
      <w:rFonts w:ascii="Tahoma" w:hAnsi="Tahoma"/>
      <w:color w:val="585858"/>
      <w:sz w:val="24"/>
      <w:szCs w:val="20"/>
      <w:u w:val="none"/>
    </w:rPr>
  </w:style>
  <w:style w:type="character" w:customStyle="1" w:styleId="667">
    <w:name w:val="结束语 Char1"/>
    <w:autoRedefine/>
    <w:qFormat/>
    <w:uiPriority w:val="0"/>
    <w:rPr>
      <w:sz w:val="21"/>
      <w:lang w:bidi="ar-SA"/>
    </w:rPr>
  </w:style>
  <w:style w:type="character" w:customStyle="1" w:styleId="668">
    <w:name w:val="Char Char26"/>
    <w:autoRedefine/>
    <w:qFormat/>
    <w:uiPriority w:val="0"/>
    <w:rPr>
      <w:rFonts w:ascii="黑体" w:eastAsia="黑体"/>
      <w:b/>
      <w:bCs/>
      <w:sz w:val="32"/>
      <w:szCs w:val="32"/>
      <w:lang w:val="en-US" w:eastAsia="zh-CN" w:bidi="ar-SA"/>
    </w:rPr>
  </w:style>
  <w:style w:type="character" w:customStyle="1" w:styleId="669">
    <w:name w:val="Char Char Char Char Char Char Char Char Char Char Char Char Char Char"/>
    <w:autoRedefine/>
    <w:qFormat/>
    <w:uiPriority w:val="0"/>
    <w:rPr>
      <w:rFonts w:eastAsia="宋体"/>
      <w:b/>
      <w:bCs/>
      <w:sz w:val="32"/>
      <w:szCs w:val="44"/>
      <w:lang w:val="en-US" w:eastAsia="zh-CN" w:bidi="ar-SA"/>
    </w:rPr>
  </w:style>
  <w:style w:type="character" w:customStyle="1" w:styleId="670">
    <w:name w:val="style3"/>
    <w:autoRedefine/>
    <w:qFormat/>
    <w:uiPriority w:val="0"/>
    <w:rPr>
      <w:rFonts w:ascii="Tahoma" w:hAnsi="Tahoma"/>
      <w:szCs w:val="20"/>
    </w:rPr>
  </w:style>
  <w:style w:type="character" w:customStyle="1" w:styleId="671">
    <w:name w:val="textnorm_chn1"/>
    <w:autoRedefine/>
    <w:qFormat/>
    <w:uiPriority w:val="0"/>
    <w:rPr>
      <w:rFonts w:hint="default" w:ascii="Arial" w:hAnsi="Arial" w:cs="Arial"/>
      <w:color w:val="21254A"/>
      <w:sz w:val="22"/>
      <w:szCs w:val="22"/>
    </w:rPr>
  </w:style>
  <w:style w:type="character" w:customStyle="1" w:styleId="672">
    <w:name w:val="表头 Char Char"/>
    <w:autoRedefine/>
    <w:qFormat/>
    <w:uiPriority w:val="0"/>
    <w:rPr>
      <w:rFonts w:eastAsia="黑体"/>
      <w:spacing w:val="-10"/>
      <w:sz w:val="21"/>
      <w:lang w:val="en-US" w:eastAsia="zh-CN" w:bidi="ar-SA"/>
    </w:rPr>
  </w:style>
  <w:style w:type="character" w:customStyle="1" w:styleId="673">
    <w:name w:val="text_list1"/>
    <w:autoRedefine/>
    <w:qFormat/>
    <w:uiPriority w:val="0"/>
    <w:rPr>
      <w:rFonts w:hint="default" w:ascii="Arial" w:hAnsi="Arial" w:cs="Arial"/>
      <w:color w:val="000000"/>
      <w:spacing w:val="272"/>
      <w:sz w:val="16"/>
      <w:szCs w:val="16"/>
    </w:rPr>
  </w:style>
  <w:style w:type="character" w:customStyle="1" w:styleId="674">
    <w:name w:val="孙普文字 Char Char"/>
    <w:autoRedefine/>
    <w:qFormat/>
    <w:uiPriority w:val="0"/>
    <w:rPr>
      <w:rFonts w:ascii="宋体" w:hAnsi="Courier New" w:eastAsia="宋体"/>
      <w:sz w:val="21"/>
      <w:szCs w:val="21"/>
      <w:lang w:val="en-US" w:eastAsia="zh-CN" w:bidi="ar-SA"/>
    </w:rPr>
  </w:style>
  <w:style w:type="character" w:customStyle="1" w:styleId="675">
    <w:name w:val="小四 段落 宋体 Char Char Char Char1"/>
    <w:link w:val="676"/>
    <w:autoRedefine/>
    <w:qFormat/>
    <w:uiPriority w:val="0"/>
    <w:rPr>
      <w:rFonts w:ascii="Tahoma" w:hAnsi="Tahoma"/>
      <w:sz w:val="24"/>
    </w:rPr>
  </w:style>
  <w:style w:type="paragraph" w:customStyle="1" w:styleId="676">
    <w:name w:val="小四 段落 宋体 Char Char Char"/>
    <w:basedOn w:val="14"/>
    <w:link w:val="675"/>
    <w:autoRedefine/>
    <w:qFormat/>
    <w:uiPriority w:val="0"/>
    <w:pPr>
      <w:tabs>
        <w:tab w:val="clear" w:pos="360"/>
      </w:tabs>
      <w:ind w:left="0" w:right="-33" w:firstLine="480"/>
      <w:jc w:val="left"/>
    </w:pPr>
    <w:rPr>
      <w:rFonts w:eastAsia="宋体"/>
      <w:szCs w:val="20"/>
      <w:lang w:val="en-US" w:bidi="mn-Mong-CN"/>
    </w:rPr>
  </w:style>
  <w:style w:type="character" w:customStyle="1" w:styleId="677">
    <w:name w:val="txt1"/>
    <w:autoRedefine/>
    <w:qFormat/>
    <w:uiPriority w:val="0"/>
    <w:rPr>
      <w:rFonts w:hint="default" w:ascii="ˎ̥" w:hAnsi="ˎ̥"/>
      <w:sz w:val="18"/>
      <w:szCs w:val="18"/>
    </w:rPr>
  </w:style>
  <w:style w:type="character" w:customStyle="1" w:styleId="678">
    <w:name w:val="样式 三号 下划线"/>
    <w:autoRedefine/>
    <w:qFormat/>
    <w:uiPriority w:val="0"/>
    <w:rPr>
      <w:rFonts w:ascii="Tahoma" w:hAnsi="Tahoma"/>
      <w:sz w:val="28"/>
      <w:szCs w:val="20"/>
      <w:u w:val="single"/>
    </w:rPr>
  </w:style>
  <w:style w:type="character" w:customStyle="1" w:styleId="679">
    <w:name w:val="文档结构图 Char Char"/>
    <w:autoRedefine/>
    <w:qFormat/>
    <w:uiPriority w:val="0"/>
    <w:rPr>
      <w:rFonts w:ascii="宋体"/>
      <w:sz w:val="18"/>
      <w:szCs w:val="18"/>
    </w:rPr>
  </w:style>
  <w:style w:type="character" w:customStyle="1" w:styleId="680">
    <w:name w:val="公文正文 Char Char"/>
    <w:autoRedefine/>
    <w:qFormat/>
    <w:uiPriority w:val="0"/>
    <w:rPr>
      <w:rFonts w:ascii="仿宋_GB2312" w:hAnsi="宋体" w:eastAsia="仿宋_GB2312"/>
      <w:sz w:val="28"/>
      <w:szCs w:val="24"/>
      <w:lang w:val="en-US" w:eastAsia="zh-CN" w:bidi="ar-SA"/>
    </w:rPr>
  </w:style>
  <w:style w:type="character" w:customStyle="1" w:styleId="681">
    <w:name w:val="标书正文格式 Char1"/>
    <w:link w:val="682"/>
    <w:autoRedefine/>
    <w:qFormat/>
    <w:uiPriority w:val="0"/>
    <w:rPr>
      <w:rFonts w:eastAsia="楷体_GB2312"/>
      <w:sz w:val="24"/>
      <w:szCs w:val="24"/>
      <w:lang w:bidi="ar-SA"/>
    </w:rPr>
  </w:style>
  <w:style w:type="paragraph" w:customStyle="1" w:styleId="682">
    <w:name w:val="标书正文格式"/>
    <w:link w:val="681"/>
    <w:autoRedefine/>
    <w:qFormat/>
    <w:uiPriority w:val="0"/>
    <w:pPr>
      <w:spacing w:line="360" w:lineRule="auto"/>
      <w:ind w:firstLine="200"/>
    </w:pPr>
    <w:rPr>
      <w:rFonts w:ascii="Times New Roman" w:hAnsi="Times New Roman" w:eastAsia="楷体_GB2312" w:cs="Times New Roman"/>
      <w:sz w:val="24"/>
      <w:szCs w:val="24"/>
      <w:lang w:val="en-US" w:eastAsia="zh-CN" w:bidi="ar-SA"/>
    </w:rPr>
  </w:style>
  <w:style w:type="character" w:customStyle="1" w:styleId="683">
    <w:name w:val="Footer1 Char Char"/>
    <w:autoRedefine/>
    <w:qFormat/>
    <w:uiPriority w:val="0"/>
    <w:rPr>
      <w:rFonts w:ascii="Tahoma" w:hAnsi="Tahoma" w:eastAsia="宋体"/>
      <w:sz w:val="18"/>
      <w:szCs w:val="18"/>
      <w:lang w:val="en-US" w:eastAsia="zh-CN" w:bidi="ar-SA"/>
    </w:rPr>
  </w:style>
  <w:style w:type="character" w:customStyle="1" w:styleId="684">
    <w:name w:val="小四文本缩进 Char Char"/>
    <w:autoRedefine/>
    <w:qFormat/>
    <w:uiPriority w:val="0"/>
    <w:rPr>
      <w:sz w:val="24"/>
      <w:lang w:bidi="ar-SA"/>
    </w:rPr>
  </w:style>
  <w:style w:type="character" w:customStyle="1" w:styleId="685">
    <w:name w:val="标题 31"/>
    <w:autoRedefine/>
    <w:qFormat/>
    <w:uiPriority w:val="0"/>
    <w:rPr>
      <w:rFonts w:hint="eastAsia" w:ascii="黑体" w:hAnsi="ˎ̥" w:eastAsia="黑体"/>
      <w:sz w:val="28"/>
    </w:rPr>
  </w:style>
  <w:style w:type="character" w:customStyle="1" w:styleId="686">
    <w:name w:val="称呼 Char1"/>
    <w:autoRedefine/>
    <w:qFormat/>
    <w:uiPriority w:val="0"/>
    <w:rPr>
      <w:sz w:val="21"/>
      <w:lang w:bidi="ar-SA"/>
    </w:rPr>
  </w:style>
  <w:style w:type="character" w:customStyle="1" w:styleId="687">
    <w:name w:val="标题 2 Char Char Char Char Char Char Char Char Char Char"/>
    <w:autoRedefine/>
    <w:qFormat/>
    <w:uiPriority w:val="0"/>
    <w:rPr>
      <w:rFonts w:ascii="Arial" w:hAnsi="Arial" w:eastAsia="黑体"/>
      <w:b/>
      <w:bCs/>
      <w:sz w:val="32"/>
      <w:szCs w:val="32"/>
      <w:lang w:val="en-US" w:eastAsia="zh-CN" w:bidi="ar-SA"/>
    </w:rPr>
  </w:style>
  <w:style w:type="character" w:customStyle="1" w:styleId="688">
    <w:name w:val="方案标题2 Char Char"/>
    <w:autoRedefine/>
    <w:qFormat/>
    <w:uiPriority w:val="0"/>
    <w:rPr>
      <w:rFonts w:ascii="黑体" w:hAnsi="Arial" w:eastAsia="黑体"/>
      <w:b/>
      <w:spacing w:val="14"/>
      <w:sz w:val="28"/>
      <w:szCs w:val="32"/>
      <w:lang w:val="en-US" w:eastAsia="zh-CN" w:bidi="ar-SA"/>
    </w:rPr>
  </w:style>
  <w:style w:type="character" w:customStyle="1" w:styleId="689">
    <w:name w:val="方案标题3 Char Char"/>
    <w:autoRedefine/>
    <w:qFormat/>
    <w:uiPriority w:val="0"/>
    <w:rPr>
      <w:rFonts w:ascii="黑体" w:hAnsi="Arial" w:eastAsia="黑体"/>
      <w:spacing w:val="14"/>
      <w:sz w:val="24"/>
      <w:szCs w:val="30"/>
      <w:lang w:val="en-US" w:eastAsia="zh-CN" w:bidi="ar-SA"/>
    </w:rPr>
  </w:style>
  <w:style w:type="character" w:customStyle="1" w:styleId="690">
    <w:name w:val="l15 Char Char"/>
    <w:link w:val="691"/>
    <w:autoRedefine/>
    <w:qFormat/>
    <w:uiPriority w:val="0"/>
    <w:rPr>
      <w:color w:val="000000"/>
      <w:sz w:val="23"/>
      <w:szCs w:val="23"/>
    </w:rPr>
  </w:style>
  <w:style w:type="paragraph" w:customStyle="1" w:styleId="691">
    <w:name w:val="l15"/>
    <w:basedOn w:val="1"/>
    <w:link w:val="690"/>
    <w:autoRedefine/>
    <w:qFormat/>
    <w:uiPriority w:val="0"/>
    <w:pPr>
      <w:widowControl/>
      <w:spacing w:before="100" w:beforeAutospacing="1" w:after="100" w:afterAutospacing="1" w:line="300" w:lineRule="atLeast"/>
      <w:jc w:val="left"/>
    </w:pPr>
    <w:rPr>
      <w:color w:val="000000"/>
      <w:sz w:val="23"/>
      <w:szCs w:val="23"/>
      <w:lang w:bidi="mn-Mong-CN"/>
    </w:rPr>
  </w:style>
  <w:style w:type="character" w:customStyle="1" w:styleId="692">
    <w:name w:val="常规 Char Char"/>
    <w:link w:val="693"/>
    <w:autoRedefine/>
    <w:qFormat/>
    <w:uiPriority w:val="0"/>
    <w:rPr>
      <w:rFonts w:ascii="Tahoma" w:hAnsi="Tahoma"/>
      <w:sz w:val="21"/>
      <w:szCs w:val="21"/>
    </w:rPr>
  </w:style>
  <w:style w:type="paragraph" w:customStyle="1" w:styleId="693">
    <w:name w:val="常规"/>
    <w:basedOn w:val="1"/>
    <w:link w:val="692"/>
    <w:autoRedefine/>
    <w:qFormat/>
    <w:uiPriority w:val="0"/>
    <w:pPr>
      <w:spacing w:line="360" w:lineRule="auto"/>
      <w:ind w:left="1134"/>
    </w:pPr>
    <w:rPr>
      <w:rFonts w:ascii="Tahoma" w:hAnsi="Tahoma"/>
      <w:szCs w:val="21"/>
      <w:lang w:bidi="mn-Mong-CN"/>
    </w:rPr>
  </w:style>
  <w:style w:type="character" w:customStyle="1" w:styleId="694">
    <w:name w:val="页眉 Char Char"/>
    <w:autoRedefine/>
    <w:qFormat/>
    <w:uiPriority w:val="0"/>
    <w:rPr>
      <w:sz w:val="18"/>
      <w:szCs w:val="18"/>
    </w:rPr>
  </w:style>
  <w:style w:type="character" w:customStyle="1" w:styleId="695">
    <w:name w:val="paramname"/>
    <w:autoRedefine/>
    <w:qFormat/>
    <w:uiPriority w:val="0"/>
    <w:rPr>
      <w:rFonts w:ascii="Tahoma" w:hAnsi="Tahoma"/>
      <w:szCs w:val="20"/>
    </w:rPr>
  </w:style>
  <w:style w:type="character" w:customStyle="1" w:styleId="696">
    <w:name w:val="p71"/>
    <w:autoRedefine/>
    <w:qFormat/>
    <w:uiPriority w:val="0"/>
    <w:rPr>
      <w:rFonts w:ascii="Tahoma" w:hAnsi="Tahoma"/>
      <w:szCs w:val="20"/>
    </w:rPr>
  </w:style>
  <w:style w:type="character" w:customStyle="1" w:styleId="697">
    <w:name w:val="p141"/>
    <w:autoRedefine/>
    <w:qFormat/>
    <w:uiPriority w:val="0"/>
    <w:rPr>
      <w:sz w:val="21"/>
      <w:szCs w:val="21"/>
    </w:rPr>
  </w:style>
  <w:style w:type="character" w:customStyle="1" w:styleId="698">
    <w:name w:val="样式 宋体 小四"/>
    <w:autoRedefine/>
    <w:qFormat/>
    <w:uiPriority w:val="0"/>
    <w:rPr>
      <w:rFonts w:ascii="宋体" w:hAnsi="宋体"/>
      <w:sz w:val="24"/>
      <w:szCs w:val="20"/>
    </w:rPr>
  </w:style>
  <w:style w:type="character" w:customStyle="1" w:styleId="699">
    <w:name w:val="style31"/>
    <w:autoRedefine/>
    <w:qFormat/>
    <w:uiPriority w:val="0"/>
    <w:rPr>
      <w:rFonts w:ascii="Tahoma" w:hAnsi="Tahoma"/>
      <w:sz w:val="23"/>
      <w:szCs w:val="23"/>
    </w:rPr>
  </w:style>
  <w:style w:type="character" w:customStyle="1" w:styleId="700">
    <w:name w:val="css41"/>
    <w:autoRedefine/>
    <w:qFormat/>
    <w:uiPriority w:val="0"/>
    <w:rPr>
      <w:rFonts w:hint="default"/>
      <w:spacing w:val="0"/>
      <w:sz w:val="26"/>
      <w:szCs w:val="26"/>
    </w:rPr>
  </w:style>
  <w:style w:type="paragraph" w:customStyle="1" w:styleId="701">
    <w:name w:val="函数注释1"/>
    <w:basedOn w:val="1"/>
    <w:autoRedefine/>
    <w:qFormat/>
    <w:uiPriority w:val="0"/>
    <w:pPr>
      <w:spacing w:after="20" w:line="320" w:lineRule="exact"/>
      <w:ind w:left="1678" w:right="210" w:hanging="1049"/>
      <w:jc w:val="left"/>
    </w:pPr>
    <w:rPr>
      <w:sz w:val="24"/>
    </w:rPr>
  </w:style>
  <w:style w:type="paragraph" w:customStyle="1" w:styleId="702">
    <w:name w:val="Char Char Char Char Char Char Char Char Char Char Char Char"/>
    <w:basedOn w:val="1"/>
    <w:autoRedefine/>
    <w:qFormat/>
    <w:uiPriority w:val="0"/>
    <w:pPr>
      <w:spacing w:line="360" w:lineRule="auto"/>
    </w:pPr>
    <w:rPr>
      <w:rFonts w:ascii="仿宋_GB2312" w:eastAsia="仿宋_GB2312"/>
      <w:b/>
      <w:sz w:val="32"/>
      <w:szCs w:val="32"/>
    </w:rPr>
  </w:style>
  <w:style w:type="paragraph" w:customStyle="1" w:styleId="703">
    <w:name w:val="Char2"/>
    <w:basedOn w:val="19"/>
    <w:autoRedefine/>
    <w:qFormat/>
    <w:uiPriority w:val="0"/>
    <w:pPr>
      <w:tabs>
        <w:tab w:val="left" w:pos="2040"/>
      </w:tabs>
      <w:spacing w:line="360" w:lineRule="auto"/>
      <w:ind w:left="2040" w:hanging="360"/>
    </w:pPr>
    <w:rPr>
      <w:rFonts w:ascii="Tahoma" w:hAnsi="Tahoma"/>
      <w:sz w:val="24"/>
      <w:lang w:val="zh-CN"/>
    </w:rPr>
  </w:style>
  <w:style w:type="paragraph" w:customStyle="1" w:styleId="704">
    <w:name w:val="标准式样"/>
    <w:basedOn w:val="55"/>
    <w:autoRedefine/>
    <w:qFormat/>
    <w:uiPriority w:val="0"/>
    <w:pPr>
      <w:spacing w:line="288" w:lineRule="auto"/>
      <w:ind w:left="210" w:firstLine="420"/>
      <w:jc w:val="left"/>
    </w:pPr>
    <w:rPr>
      <w:smallCaps/>
      <w:sz w:val="20"/>
      <w:szCs w:val="20"/>
    </w:rPr>
  </w:style>
  <w:style w:type="paragraph" w:customStyle="1" w:styleId="705">
    <w:name w:val="Javis"/>
    <w:basedOn w:val="1"/>
    <w:autoRedefine/>
    <w:qFormat/>
    <w:uiPriority w:val="0"/>
    <w:pPr>
      <w:spacing w:line="360" w:lineRule="auto"/>
      <w:ind w:right="210"/>
    </w:pPr>
    <w:rPr>
      <w:rFonts w:cs="宋体"/>
      <w:sz w:val="24"/>
    </w:rPr>
  </w:style>
  <w:style w:type="paragraph" w:customStyle="1" w:styleId="706">
    <w:name w:val="页眉1"/>
    <w:basedOn w:val="1"/>
    <w:autoRedefine/>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707">
    <w:name w:val="Char Char Char1 Char Char Char"/>
    <w:basedOn w:val="1"/>
    <w:autoRedefine/>
    <w:qFormat/>
    <w:uiPriority w:val="0"/>
    <w:pPr>
      <w:spacing w:line="360" w:lineRule="auto"/>
      <w:ind w:firstLine="200"/>
    </w:pPr>
    <w:rPr>
      <w:rFonts w:ascii="Tahoma" w:hAnsi="Tahoma"/>
      <w:sz w:val="24"/>
    </w:rPr>
  </w:style>
  <w:style w:type="paragraph" w:customStyle="1" w:styleId="708">
    <w:name w:val="并列项-点"/>
    <w:basedOn w:val="1"/>
    <w:autoRedefine/>
    <w:qFormat/>
    <w:uiPriority w:val="0"/>
    <w:pPr>
      <w:widowControl/>
      <w:tabs>
        <w:tab w:val="left" w:pos="851"/>
        <w:tab w:val="left" w:pos="927"/>
      </w:tabs>
      <w:spacing w:before="120" w:line="360" w:lineRule="auto"/>
      <w:ind w:left="851" w:hanging="284"/>
    </w:pPr>
    <w:rPr>
      <w:sz w:val="24"/>
    </w:rPr>
  </w:style>
  <w:style w:type="paragraph" w:customStyle="1" w:styleId="709">
    <w:name w:val="MM Topic 3"/>
    <w:basedOn w:val="4"/>
    <w:autoRedefine/>
    <w:qFormat/>
    <w:uiPriority w:val="0"/>
    <w:pPr>
      <w:keepLines/>
      <w:tabs>
        <w:tab w:val="left" w:pos="360"/>
      </w:tabs>
      <w:spacing w:before="260" w:after="260" w:line="413" w:lineRule="auto"/>
      <w:ind w:left="360" w:hanging="360"/>
      <w:jc w:val="both"/>
    </w:pPr>
    <w:rPr>
      <w:rFonts w:eastAsia="宋体"/>
      <w:sz w:val="32"/>
      <w:szCs w:val="32"/>
      <w:lang w:val="zh-CN"/>
    </w:rPr>
  </w:style>
  <w:style w:type="paragraph" w:customStyle="1" w:styleId="710">
    <w:name w:val="Char Char Char Char1 Char Char Char"/>
    <w:basedOn w:val="1"/>
    <w:autoRedefine/>
    <w:qFormat/>
    <w:uiPriority w:val="0"/>
    <w:pPr>
      <w:spacing w:line="360" w:lineRule="auto"/>
    </w:pPr>
    <w:rPr>
      <w:sz w:val="24"/>
    </w:rPr>
  </w:style>
  <w:style w:type="paragraph" w:customStyle="1" w:styleId="711">
    <w:name w:val="Char Char Char Char Char Char2"/>
    <w:basedOn w:val="1"/>
    <w:autoRedefine/>
    <w:qFormat/>
    <w:uiPriority w:val="0"/>
    <w:pPr>
      <w:widowControl/>
      <w:spacing w:after="160" w:line="240" w:lineRule="exact"/>
      <w:jc w:val="left"/>
    </w:pPr>
    <w:rPr>
      <w:rFonts w:ascii="黑体" w:hAnsi="Verdana" w:eastAsia="黑体"/>
      <w:sz w:val="32"/>
      <w:szCs w:val="32"/>
    </w:rPr>
  </w:style>
  <w:style w:type="paragraph" w:customStyle="1" w:styleId="712">
    <w:name w:val="1-二级标题"/>
    <w:basedOn w:val="1"/>
    <w:autoRedefine/>
    <w:qFormat/>
    <w:uiPriority w:val="0"/>
    <w:pPr>
      <w:spacing w:line="360" w:lineRule="auto"/>
      <w:ind w:firstLine="200"/>
      <w:outlineLvl w:val="1"/>
    </w:pPr>
    <w:rPr>
      <w:rFonts w:ascii="宋体" w:hAnsi="宋体"/>
      <w:b/>
      <w:sz w:val="24"/>
      <w:szCs w:val="24"/>
    </w:rPr>
  </w:style>
  <w:style w:type="paragraph" w:customStyle="1" w:styleId="713">
    <w:name w:val="项目编号1"/>
    <w:basedOn w:val="1"/>
    <w:next w:val="1"/>
    <w:autoRedefine/>
    <w:qFormat/>
    <w:uiPriority w:val="0"/>
    <w:pPr>
      <w:tabs>
        <w:tab w:val="left" w:pos="420"/>
      </w:tabs>
      <w:spacing w:line="360" w:lineRule="auto"/>
      <w:ind w:left="420" w:hanging="420"/>
      <w:jc w:val="left"/>
    </w:pPr>
    <w:rPr>
      <w:rFonts w:ascii="宋体"/>
      <w:sz w:val="24"/>
      <w:szCs w:val="24"/>
    </w:rPr>
  </w:style>
  <w:style w:type="paragraph" w:customStyle="1" w:styleId="714">
    <w:name w:val="Char Char Char Char Char Char Char Char1"/>
    <w:basedOn w:val="1"/>
    <w:autoRedefine/>
    <w:qFormat/>
    <w:uiPriority w:val="0"/>
    <w:pPr>
      <w:spacing w:line="360" w:lineRule="auto"/>
    </w:pPr>
    <w:rPr>
      <w:sz w:val="24"/>
    </w:rPr>
  </w:style>
  <w:style w:type="paragraph" w:customStyle="1" w:styleId="715">
    <w:name w:val="项目编号"/>
    <w:basedOn w:val="1"/>
    <w:autoRedefine/>
    <w:qFormat/>
    <w:uiPriority w:val="0"/>
    <w:pPr>
      <w:tabs>
        <w:tab w:val="left" w:pos="405"/>
      </w:tabs>
      <w:spacing w:line="360" w:lineRule="auto"/>
      <w:ind w:left="405" w:hanging="405"/>
    </w:pPr>
    <w:rPr>
      <w:rFonts w:ascii="宋体" w:eastAsia="仿宋_GB2312"/>
      <w:sz w:val="24"/>
    </w:rPr>
  </w:style>
  <w:style w:type="paragraph" w:customStyle="1" w:styleId="716">
    <w:name w:val="标准文字"/>
    <w:basedOn w:val="1"/>
    <w:autoRedefine/>
    <w:qFormat/>
    <w:uiPriority w:val="0"/>
    <w:pPr>
      <w:spacing w:after="20" w:line="360" w:lineRule="auto"/>
      <w:ind w:firstLine="420"/>
    </w:pPr>
    <w:rPr>
      <w:sz w:val="24"/>
      <w:szCs w:val="24"/>
    </w:rPr>
  </w:style>
  <w:style w:type="paragraph" w:customStyle="1" w:styleId="717">
    <w:name w:val="样式 标题4 楷体_GB2312 四号 加粗 两端对齐 段前: 7.8 磅 段后: 7.8 磅 行距: 1.5 倍行距 + 段前..."/>
    <w:basedOn w:val="5"/>
    <w:next w:val="64"/>
    <w:autoRedefine/>
    <w:qFormat/>
    <w:uiPriority w:val="0"/>
    <w:pPr>
      <w:keepLines/>
      <w:tabs>
        <w:tab w:val="left" w:pos="1080"/>
      </w:tabs>
      <w:spacing w:before="100" w:after="100" w:line="372" w:lineRule="auto"/>
      <w:jc w:val="both"/>
    </w:pPr>
    <w:rPr>
      <w:rFonts w:ascii="Arial" w:hAnsi="Arial" w:eastAsia="仿宋_GB2312"/>
      <w:bCs w:val="0"/>
      <w:sz w:val="28"/>
      <w:lang w:val="zh-CN"/>
    </w:rPr>
  </w:style>
  <w:style w:type="paragraph" w:customStyle="1" w:styleId="718">
    <w:name w:val="名词解释11"/>
    <w:basedOn w:val="719"/>
    <w:autoRedefine/>
    <w:qFormat/>
    <w:uiPriority w:val="0"/>
    <w:pPr>
      <w:spacing w:after="0"/>
      <w:ind w:firstLine="0"/>
    </w:pPr>
  </w:style>
  <w:style w:type="paragraph" w:customStyle="1" w:styleId="719">
    <w:name w:val="名词解释"/>
    <w:basedOn w:val="1"/>
    <w:autoRedefine/>
    <w:qFormat/>
    <w:uiPriority w:val="0"/>
    <w:pPr>
      <w:spacing w:after="20" w:line="288" w:lineRule="auto"/>
      <w:ind w:left="2325" w:hanging="2325"/>
    </w:pPr>
    <w:rPr>
      <w:sz w:val="24"/>
    </w:rPr>
  </w:style>
  <w:style w:type="paragraph" w:customStyle="1" w:styleId="720">
    <w:name w:val="Char Char1 Char Char Char Char Char Char1"/>
    <w:basedOn w:val="1"/>
    <w:autoRedefine/>
    <w:qFormat/>
    <w:uiPriority w:val="0"/>
    <w:pPr>
      <w:spacing w:line="360" w:lineRule="auto"/>
    </w:pPr>
    <w:rPr>
      <w:rFonts w:ascii="Tahoma" w:hAnsi="Tahoma"/>
      <w:sz w:val="24"/>
      <w:szCs w:val="24"/>
    </w:rPr>
  </w:style>
  <w:style w:type="paragraph" w:customStyle="1" w:styleId="721">
    <w:name w:val="_Style 1"/>
    <w:basedOn w:val="1"/>
    <w:autoRedefine/>
    <w:qFormat/>
    <w:uiPriority w:val="0"/>
    <w:pPr>
      <w:spacing w:line="360" w:lineRule="auto"/>
      <w:ind w:firstLine="420"/>
    </w:pPr>
    <w:rPr>
      <w:rFonts w:ascii="Calibri" w:hAnsi="Calibri"/>
      <w:sz w:val="24"/>
      <w:szCs w:val="22"/>
    </w:rPr>
  </w:style>
  <w:style w:type="paragraph" w:customStyle="1" w:styleId="722">
    <w:name w:val="表中"/>
    <w:basedOn w:val="1"/>
    <w:autoRedefine/>
    <w:qFormat/>
    <w:uiPriority w:val="0"/>
    <w:pPr>
      <w:spacing w:line="360" w:lineRule="atLeast"/>
      <w:jc w:val="center"/>
    </w:pPr>
    <w:rPr>
      <w:sz w:val="24"/>
    </w:rPr>
  </w:style>
  <w:style w:type="paragraph" w:customStyle="1" w:styleId="723">
    <w:name w:val="产品型号"/>
    <w:basedOn w:val="1"/>
    <w:autoRedefine/>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724">
    <w:name w:val="Char Char1 Char Char Char Char1 Char Char Char Char Char Char"/>
    <w:basedOn w:val="1"/>
    <w:autoRedefine/>
    <w:qFormat/>
    <w:uiPriority w:val="0"/>
    <w:pPr>
      <w:spacing w:line="360" w:lineRule="auto"/>
    </w:pPr>
    <w:rPr>
      <w:rFonts w:ascii="Tahoma" w:hAnsi="Tahoma"/>
      <w:sz w:val="24"/>
    </w:rPr>
  </w:style>
  <w:style w:type="paragraph" w:customStyle="1" w:styleId="725">
    <w:name w:val="_Style 95"/>
    <w:basedOn w:val="19"/>
    <w:autoRedefine/>
    <w:qFormat/>
    <w:uiPriority w:val="0"/>
    <w:pPr>
      <w:spacing w:line="360" w:lineRule="auto"/>
    </w:pPr>
    <w:rPr>
      <w:rFonts w:ascii="Tahoma" w:hAnsi="Tahoma"/>
      <w:sz w:val="24"/>
      <w:lang w:val="zh-CN"/>
    </w:rPr>
  </w:style>
  <w:style w:type="paragraph" w:customStyle="1" w:styleId="726">
    <w:name w:val="表格题注"/>
    <w:next w:val="1"/>
    <w:autoRedefine/>
    <w:qFormat/>
    <w:uiPriority w:val="0"/>
    <w:pPr>
      <w:keepLines/>
      <w:jc w:val="center"/>
    </w:pPr>
    <w:rPr>
      <w:rFonts w:ascii="Arial" w:hAnsi="Arial" w:eastAsia="宋体" w:cs="Times New Roman"/>
      <w:sz w:val="18"/>
      <w:szCs w:val="18"/>
      <w:lang w:val="en-US" w:eastAsia="zh-CN" w:bidi="ar-SA"/>
    </w:rPr>
  </w:style>
  <w:style w:type="paragraph" w:customStyle="1" w:styleId="727">
    <w:name w:val="1."/>
    <w:basedOn w:val="1"/>
    <w:autoRedefine/>
    <w:qFormat/>
    <w:uiPriority w:val="0"/>
    <w:pPr>
      <w:spacing w:line="360" w:lineRule="auto"/>
      <w:ind w:firstLine="480"/>
    </w:pPr>
    <w:rPr>
      <w:sz w:val="24"/>
      <w:szCs w:val="24"/>
    </w:rPr>
  </w:style>
  <w:style w:type="paragraph" w:customStyle="1" w:styleId="728">
    <w:name w:val="MM Topic 2"/>
    <w:basedOn w:val="3"/>
    <w:autoRedefine/>
    <w:qFormat/>
    <w:uiPriority w:val="0"/>
    <w:pPr>
      <w:keepLines/>
      <w:tabs>
        <w:tab w:val="left" w:pos="360"/>
        <w:tab w:val="left" w:pos="567"/>
      </w:tabs>
      <w:spacing w:before="260" w:after="260" w:line="416" w:lineRule="atLeast"/>
      <w:ind w:hanging="360"/>
      <w:jc w:val="left"/>
    </w:pPr>
    <w:rPr>
      <w:rFonts w:ascii="Arial" w:hAnsi="Arial" w:eastAsia="黑体"/>
      <w:sz w:val="32"/>
      <w:szCs w:val="32"/>
      <w:lang w:val="zh-CN"/>
    </w:rPr>
  </w:style>
  <w:style w:type="paragraph" w:customStyle="1" w:styleId="729">
    <w:name w:val="_Style 951"/>
    <w:basedOn w:val="19"/>
    <w:autoRedefine/>
    <w:qFormat/>
    <w:uiPriority w:val="0"/>
    <w:pPr>
      <w:spacing w:line="360" w:lineRule="auto"/>
    </w:pPr>
    <w:rPr>
      <w:rFonts w:ascii="Tahoma" w:hAnsi="Tahoma"/>
      <w:sz w:val="24"/>
      <w:lang w:val="zh-CN"/>
    </w:rPr>
  </w:style>
  <w:style w:type="paragraph" w:customStyle="1" w:styleId="730">
    <w:name w:val="表内容"/>
    <w:autoRedefine/>
    <w:qFormat/>
    <w:uiPriority w:val="0"/>
    <w:rPr>
      <w:rFonts w:ascii="宋体" w:hAnsi="Times New Roman" w:eastAsia="宋体" w:cs="Times New Roman"/>
      <w:sz w:val="24"/>
      <w:szCs w:val="24"/>
      <w:lang w:val="en-US" w:eastAsia="zh-CN" w:bidi="ar-SA"/>
    </w:rPr>
  </w:style>
  <w:style w:type="paragraph" w:customStyle="1" w:styleId="731">
    <w:name w:val="Char12"/>
    <w:basedOn w:val="1"/>
    <w:autoRedefine/>
    <w:qFormat/>
    <w:uiPriority w:val="0"/>
    <w:pPr>
      <w:spacing w:line="360" w:lineRule="auto"/>
    </w:pPr>
    <w:rPr>
      <w:rFonts w:ascii="仿宋_GB2312" w:eastAsia="仿宋_GB2312"/>
      <w:b/>
      <w:sz w:val="32"/>
      <w:szCs w:val="32"/>
    </w:rPr>
  </w:style>
  <w:style w:type="paragraph" w:customStyle="1" w:styleId="732">
    <w:name w:val="图形"/>
    <w:basedOn w:val="1"/>
    <w:autoRedefine/>
    <w:qFormat/>
    <w:uiPriority w:val="0"/>
    <w:pPr>
      <w:spacing w:after="20" w:line="288" w:lineRule="auto"/>
      <w:ind w:firstLine="420"/>
      <w:jc w:val="center"/>
    </w:pPr>
    <w:rPr>
      <w:sz w:val="24"/>
      <w:szCs w:val="24"/>
    </w:rPr>
  </w:style>
  <w:style w:type="paragraph" w:customStyle="1" w:styleId="733">
    <w:name w:val="Char Char1 Char Char Char Char Char Char Char Char1"/>
    <w:basedOn w:val="1"/>
    <w:autoRedefine/>
    <w:qFormat/>
    <w:uiPriority w:val="0"/>
    <w:pPr>
      <w:widowControl/>
      <w:spacing w:after="160" w:line="240" w:lineRule="exact"/>
      <w:jc w:val="left"/>
    </w:pPr>
    <w:rPr>
      <w:rFonts w:ascii="Verdana" w:hAnsi="Verdana"/>
      <w:sz w:val="20"/>
      <w:lang w:eastAsia="en-US"/>
    </w:rPr>
  </w:style>
  <w:style w:type="paragraph" w:customStyle="1" w:styleId="734">
    <w:name w:val="项目编号3"/>
    <w:basedOn w:val="1"/>
    <w:next w:val="1"/>
    <w:autoRedefine/>
    <w:qFormat/>
    <w:uiPriority w:val="0"/>
    <w:pPr>
      <w:tabs>
        <w:tab w:val="left" w:pos="425"/>
      </w:tabs>
      <w:spacing w:line="360" w:lineRule="auto"/>
      <w:ind w:firstLine="200"/>
      <w:jc w:val="left"/>
    </w:pPr>
    <w:rPr>
      <w:rFonts w:ascii="宋体"/>
      <w:sz w:val="24"/>
      <w:szCs w:val="24"/>
    </w:rPr>
  </w:style>
  <w:style w:type="paragraph" w:customStyle="1" w:styleId="735">
    <w:name w:val="Char Char Char Char Char Char1"/>
    <w:basedOn w:val="1"/>
    <w:autoRedefine/>
    <w:qFormat/>
    <w:uiPriority w:val="0"/>
    <w:pPr>
      <w:spacing w:line="360" w:lineRule="auto"/>
    </w:pPr>
    <w:rPr>
      <w:rFonts w:ascii="Tahoma" w:hAnsi="Tahoma"/>
      <w:sz w:val="24"/>
    </w:rPr>
  </w:style>
  <w:style w:type="paragraph" w:customStyle="1" w:styleId="736">
    <w:name w:val="Char11"/>
    <w:basedOn w:val="1"/>
    <w:autoRedefine/>
    <w:qFormat/>
    <w:uiPriority w:val="0"/>
    <w:pPr>
      <w:widowControl/>
      <w:spacing w:after="160" w:line="240" w:lineRule="exact"/>
      <w:jc w:val="left"/>
    </w:pPr>
    <w:rPr>
      <w:rFonts w:ascii="Verdana" w:hAnsi="Verdana"/>
      <w:sz w:val="20"/>
      <w:lang w:eastAsia="en-US"/>
    </w:rPr>
  </w:style>
  <w:style w:type="paragraph" w:customStyle="1" w:styleId="737">
    <w:name w:val="回信地址"/>
    <w:basedOn w:val="1"/>
    <w:autoRedefine/>
    <w:qFormat/>
    <w:uiPriority w:val="0"/>
    <w:pPr>
      <w:keepLines/>
      <w:widowControl/>
      <w:spacing w:after="20" w:line="200" w:lineRule="atLeast"/>
      <w:ind w:right="-120" w:firstLine="420"/>
      <w:jc w:val="left"/>
    </w:pPr>
    <w:rPr>
      <w:sz w:val="16"/>
    </w:rPr>
  </w:style>
  <w:style w:type="paragraph" w:customStyle="1" w:styleId="738">
    <w:name w:val="Char Char Char Char Char Char Char Char Char Char1"/>
    <w:basedOn w:val="1"/>
    <w:autoRedefine/>
    <w:qFormat/>
    <w:uiPriority w:val="0"/>
    <w:pPr>
      <w:tabs>
        <w:tab w:val="left" w:pos="425"/>
      </w:tabs>
      <w:spacing w:line="360" w:lineRule="auto"/>
      <w:ind w:left="425" w:hanging="425"/>
    </w:pPr>
    <w:rPr>
      <w:sz w:val="28"/>
    </w:rPr>
  </w:style>
  <w:style w:type="paragraph" w:customStyle="1" w:styleId="739">
    <w:name w:val="标书表格字体格式"/>
    <w:next w:val="682"/>
    <w:autoRedefine/>
    <w:qFormat/>
    <w:uiPriority w:val="0"/>
    <w:rPr>
      <w:rFonts w:ascii="Times New Roman" w:hAnsi="Times New Roman" w:eastAsia="宋体" w:cs="Times New Roman"/>
      <w:sz w:val="21"/>
      <w:szCs w:val="24"/>
      <w:lang w:val="en-US" w:eastAsia="zh-CN" w:bidi="ar-SA"/>
    </w:rPr>
  </w:style>
  <w:style w:type="paragraph" w:customStyle="1" w:styleId="740">
    <w:name w:val="样式 纯文本 + 楷体_GB2312 小四 行距: 固定值 20 磅1"/>
    <w:basedOn w:val="33"/>
    <w:autoRedefine/>
    <w:qFormat/>
    <w:uiPriority w:val="0"/>
    <w:pPr>
      <w:spacing w:line="400" w:lineRule="exact"/>
      <w:ind w:firstLine="200"/>
    </w:pPr>
    <w:rPr>
      <w:rFonts w:ascii="楷体_GB2312" w:eastAsia="楷体_GB2312"/>
      <w:sz w:val="24"/>
    </w:rPr>
  </w:style>
  <w:style w:type="paragraph" w:customStyle="1" w:styleId="741">
    <w:name w:val="Char2 Char Char Char1"/>
    <w:basedOn w:val="19"/>
    <w:autoRedefine/>
    <w:qFormat/>
    <w:uiPriority w:val="0"/>
    <w:pPr>
      <w:spacing w:line="360" w:lineRule="auto"/>
    </w:pPr>
    <w:rPr>
      <w:rFonts w:ascii="Tahoma" w:hAnsi="Tahoma"/>
      <w:sz w:val="24"/>
      <w:szCs w:val="24"/>
      <w:lang w:val="zh-CN"/>
    </w:rPr>
  </w:style>
  <w:style w:type="paragraph" w:customStyle="1" w:styleId="742">
    <w:name w:val="章标题"/>
    <w:next w:val="1"/>
    <w:autoRedefine/>
    <w:qFormat/>
    <w:uiPriority w:val="0"/>
    <w:pPr>
      <w:jc w:val="both"/>
      <w:outlineLvl w:val="1"/>
    </w:pPr>
    <w:rPr>
      <w:rFonts w:ascii="黑体" w:hAnsi="Times New Roman" w:eastAsia="黑体" w:cs="Times New Roman"/>
      <w:sz w:val="21"/>
      <w:lang w:val="en-US" w:eastAsia="zh-CN" w:bidi="ar-SA"/>
    </w:rPr>
  </w:style>
  <w:style w:type="paragraph" w:customStyle="1" w:styleId="743">
    <w:name w:val="图样式"/>
    <w:basedOn w:val="1"/>
    <w:autoRedefine/>
    <w:qFormat/>
    <w:uiPriority w:val="0"/>
    <w:pPr>
      <w:widowControl/>
      <w:spacing w:before="80" w:after="80" w:line="360" w:lineRule="auto"/>
      <w:jc w:val="center"/>
    </w:pPr>
    <w:rPr>
      <w:sz w:val="20"/>
    </w:rPr>
  </w:style>
  <w:style w:type="paragraph" w:customStyle="1" w:styleId="744">
    <w:name w:val="插图题注"/>
    <w:next w:val="1"/>
    <w:autoRedefine/>
    <w:qFormat/>
    <w:uiPriority w:val="0"/>
    <w:pPr>
      <w:jc w:val="center"/>
    </w:pPr>
    <w:rPr>
      <w:rFonts w:ascii="Arial" w:hAnsi="Arial" w:eastAsia="宋体" w:cs="Times New Roman"/>
      <w:sz w:val="18"/>
      <w:szCs w:val="18"/>
      <w:lang w:val="en-US" w:eastAsia="zh-CN" w:bidi="ar-SA"/>
    </w:rPr>
  </w:style>
  <w:style w:type="paragraph" w:customStyle="1" w:styleId="745">
    <w:name w:val="题注4"/>
    <w:basedOn w:val="1"/>
    <w:next w:val="16"/>
    <w:autoRedefine/>
    <w:qFormat/>
    <w:uiPriority w:val="0"/>
    <w:pPr>
      <w:spacing w:line="360" w:lineRule="auto"/>
      <w:jc w:val="center"/>
    </w:pPr>
    <w:rPr>
      <w:b/>
      <w:color w:val="000000"/>
      <w:sz w:val="24"/>
      <w:szCs w:val="21"/>
      <w:lang w:val="en-GB"/>
    </w:rPr>
  </w:style>
  <w:style w:type="paragraph" w:customStyle="1" w:styleId="746">
    <w:name w:val="样式2"/>
    <w:basedOn w:val="2"/>
    <w:autoRedefine/>
    <w:qFormat/>
    <w:uiPriority w:val="0"/>
    <w:pPr>
      <w:keepLines/>
      <w:tabs>
        <w:tab w:val="left" w:pos="425"/>
      </w:tabs>
      <w:spacing w:before="340" w:after="330" w:line="576" w:lineRule="auto"/>
      <w:ind w:left="425" w:hanging="425"/>
      <w:jc w:val="both"/>
    </w:pPr>
    <w:rPr>
      <w:rFonts w:ascii="Times New Roman" w:eastAsia="黑体"/>
      <w:bCs/>
      <w:sz w:val="32"/>
      <w:szCs w:val="44"/>
      <w:lang w:val="zh-CN"/>
    </w:rPr>
  </w:style>
  <w:style w:type="paragraph" w:customStyle="1" w:styleId="747">
    <w:name w:val="MM Topic 1"/>
    <w:basedOn w:val="2"/>
    <w:autoRedefine/>
    <w:qFormat/>
    <w:uiPriority w:val="0"/>
    <w:pPr>
      <w:keepLines/>
      <w:tabs>
        <w:tab w:val="left" w:pos="360"/>
      </w:tabs>
      <w:spacing w:before="340" w:after="330" w:line="576" w:lineRule="auto"/>
      <w:ind w:left="360" w:hanging="360"/>
    </w:pPr>
    <w:rPr>
      <w:rFonts w:ascii="Times New Roman" w:eastAsia="宋体"/>
      <w:sz w:val="44"/>
      <w:lang w:val="zh-CN"/>
    </w:rPr>
  </w:style>
  <w:style w:type="paragraph" w:customStyle="1" w:styleId="748">
    <w:name w:val="标题0"/>
    <w:basedOn w:val="62"/>
    <w:next w:val="62"/>
    <w:autoRedefine/>
    <w:qFormat/>
    <w:uiPriority w:val="0"/>
    <w:pPr>
      <w:spacing w:line="288" w:lineRule="auto"/>
      <w:ind w:firstLine="420"/>
    </w:pPr>
    <w:rPr>
      <w:rFonts w:ascii="Arial" w:hAnsi="Arial"/>
      <w:sz w:val="52"/>
      <w:lang w:val="en-US"/>
    </w:rPr>
  </w:style>
  <w:style w:type="paragraph" w:customStyle="1" w:styleId="749">
    <w:name w:val="Table"/>
    <w:basedOn w:val="1"/>
    <w:autoRedefine/>
    <w:qFormat/>
    <w:uiPriority w:val="0"/>
    <w:pPr>
      <w:spacing w:before="20" w:after="20" w:line="360" w:lineRule="auto"/>
      <w:ind w:left="2268" w:right="709"/>
      <w:jc w:val="center"/>
    </w:pPr>
    <w:rPr>
      <w:rFonts w:ascii="Arial" w:hAnsi="Arial" w:eastAsia="2OcuAe"/>
      <w:spacing w:val="2"/>
      <w:sz w:val="18"/>
    </w:rPr>
  </w:style>
  <w:style w:type="paragraph" w:customStyle="1" w:styleId="750">
    <w:name w:val="样式 段前: 7.8 磅"/>
    <w:basedOn w:val="1"/>
    <w:autoRedefine/>
    <w:qFormat/>
    <w:uiPriority w:val="0"/>
    <w:pPr>
      <w:tabs>
        <w:tab w:val="left" w:pos="1559"/>
      </w:tabs>
      <w:spacing w:before="156" w:line="360" w:lineRule="auto"/>
      <w:ind w:left="1559" w:firstLine="200"/>
    </w:pPr>
    <w:rPr>
      <w:sz w:val="24"/>
    </w:rPr>
  </w:style>
  <w:style w:type="paragraph" w:customStyle="1" w:styleId="751">
    <w:name w:val="函数注释2"/>
    <w:basedOn w:val="1"/>
    <w:autoRedefine/>
    <w:qFormat/>
    <w:uiPriority w:val="0"/>
    <w:pPr>
      <w:spacing w:after="20" w:line="288" w:lineRule="auto"/>
      <w:ind w:left="1680" w:firstLine="420"/>
    </w:pPr>
    <w:rPr>
      <w:sz w:val="24"/>
      <w:szCs w:val="24"/>
    </w:rPr>
  </w:style>
  <w:style w:type="paragraph" w:customStyle="1" w:styleId="752">
    <w:name w:val="00"/>
    <w:basedOn w:val="1"/>
    <w:autoRedefine/>
    <w:qFormat/>
    <w:uiPriority w:val="0"/>
    <w:pPr>
      <w:spacing w:line="360" w:lineRule="auto"/>
      <w:jc w:val="left"/>
    </w:pPr>
    <w:rPr>
      <w:rFonts w:ascii="黑体" w:eastAsia="黑体"/>
      <w:b/>
      <w:bCs/>
      <w:sz w:val="20"/>
    </w:rPr>
  </w:style>
  <w:style w:type="paragraph" w:customStyle="1" w:styleId="753">
    <w:name w:val="Char Char Char Char Char Char Char"/>
    <w:basedOn w:val="1"/>
    <w:autoRedefine/>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754">
    <w:name w:val="Char Char Char Char2"/>
    <w:basedOn w:val="19"/>
    <w:autoRedefine/>
    <w:qFormat/>
    <w:uiPriority w:val="0"/>
    <w:rPr>
      <w:rFonts w:ascii="Tahoma" w:hAnsi="Tahoma"/>
      <w:sz w:val="24"/>
      <w:lang w:val="zh-CN"/>
    </w:rPr>
  </w:style>
  <w:style w:type="paragraph" w:customStyle="1" w:styleId="755">
    <w:name w:val="列表_名词"/>
    <w:basedOn w:val="718"/>
    <w:autoRedefine/>
    <w:qFormat/>
    <w:uiPriority w:val="0"/>
    <w:pPr>
      <w:tabs>
        <w:tab w:val="left" w:pos="2745"/>
      </w:tabs>
      <w:ind w:left="2745" w:hanging="420"/>
    </w:pPr>
  </w:style>
  <w:style w:type="paragraph" w:customStyle="1" w:styleId="756">
    <w:name w:val="Char Char Char Char Char Char Char Char Char Char Char Char Char Char Char Char1"/>
    <w:basedOn w:val="1"/>
    <w:autoRedefine/>
    <w:qFormat/>
    <w:uiPriority w:val="0"/>
    <w:pPr>
      <w:tabs>
        <w:tab w:val="left" w:pos="360"/>
      </w:tabs>
      <w:spacing w:line="360" w:lineRule="auto"/>
    </w:pPr>
    <w:rPr>
      <w:sz w:val="24"/>
      <w:szCs w:val="24"/>
    </w:rPr>
  </w:style>
  <w:style w:type="paragraph" w:customStyle="1" w:styleId="757">
    <w:name w:val="程序代码"/>
    <w:basedOn w:val="1"/>
    <w:autoRedefine/>
    <w:qFormat/>
    <w:uiPriority w:val="0"/>
    <w:pPr>
      <w:spacing w:after="20" w:line="288" w:lineRule="auto"/>
      <w:ind w:left="839" w:firstLine="420"/>
    </w:pPr>
    <w:rPr>
      <w:rFonts w:eastAsia="仿宋_GB2312"/>
      <w:sz w:val="24"/>
      <w:szCs w:val="24"/>
    </w:rPr>
  </w:style>
  <w:style w:type="paragraph" w:customStyle="1" w:styleId="758">
    <w:name w:val="Char Char Char1 Char Char Char1"/>
    <w:basedOn w:val="1"/>
    <w:autoRedefine/>
    <w:qFormat/>
    <w:uiPriority w:val="0"/>
    <w:pPr>
      <w:spacing w:line="360" w:lineRule="auto"/>
      <w:ind w:firstLine="200"/>
    </w:pPr>
    <w:rPr>
      <w:rFonts w:ascii="Tahoma" w:hAnsi="Tahoma"/>
      <w:sz w:val="24"/>
    </w:rPr>
  </w:style>
  <w:style w:type="paragraph" w:customStyle="1" w:styleId="759">
    <w:name w:val="重点"/>
    <w:basedOn w:val="1"/>
    <w:autoRedefine/>
    <w:qFormat/>
    <w:uiPriority w:val="0"/>
    <w:pPr>
      <w:shd w:val="pct10" w:color="auto" w:fill="auto"/>
      <w:spacing w:after="20" w:line="288" w:lineRule="auto"/>
      <w:ind w:firstLine="420"/>
    </w:pPr>
    <w:rPr>
      <w:rFonts w:eastAsia="黑体"/>
      <w:b/>
      <w:sz w:val="24"/>
      <w:szCs w:val="24"/>
    </w:rPr>
  </w:style>
  <w:style w:type="paragraph" w:customStyle="1" w:styleId="760">
    <w:name w:val="简介正文"/>
    <w:basedOn w:val="1"/>
    <w:autoRedefine/>
    <w:qFormat/>
    <w:uiPriority w:val="0"/>
    <w:pPr>
      <w:spacing w:after="20" w:line="520" w:lineRule="exact"/>
      <w:ind w:left="1701" w:hanging="1701"/>
    </w:pPr>
    <w:rPr>
      <w:sz w:val="24"/>
    </w:rPr>
  </w:style>
  <w:style w:type="paragraph" w:customStyle="1" w:styleId="761">
    <w:name w:val="正文(缩进)"/>
    <w:basedOn w:val="1"/>
    <w:autoRedefine/>
    <w:qFormat/>
    <w:uiPriority w:val="0"/>
    <w:pPr>
      <w:widowControl/>
      <w:spacing w:line="360" w:lineRule="auto"/>
      <w:ind w:firstLine="200"/>
    </w:pPr>
    <w:rPr>
      <w:rFonts w:eastAsia="仿宋_GB2312"/>
      <w:sz w:val="24"/>
    </w:rPr>
  </w:style>
  <w:style w:type="paragraph" w:customStyle="1" w:styleId="762">
    <w:name w:val="列表2"/>
    <w:basedOn w:val="1"/>
    <w:autoRedefine/>
    <w:qFormat/>
    <w:uiPriority w:val="0"/>
    <w:pPr>
      <w:tabs>
        <w:tab w:val="left" w:pos="1470"/>
      </w:tabs>
      <w:spacing w:after="20" w:line="288" w:lineRule="auto"/>
      <w:ind w:left="1469" w:hanging="420"/>
    </w:pPr>
    <w:rPr>
      <w:sz w:val="24"/>
      <w:szCs w:val="24"/>
    </w:rPr>
  </w:style>
  <w:style w:type="paragraph" w:customStyle="1" w:styleId="763">
    <w:name w:val="正文1)"/>
    <w:basedOn w:val="1"/>
    <w:autoRedefine/>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764">
    <w:name w:val="Char1 Char Char Char Char Char Char1"/>
    <w:basedOn w:val="1"/>
    <w:autoRedefine/>
    <w:qFormat/>
    <w:uiPriority w:val="0"/>
    <w:pPr>
      <w:spacing w:line="360" w:lineRule="auto"/>
    </w:pPr>
    <w:rPr>
      <w:rFonts w:ascii="Tahoma" w:hAnsi="Tahoma"/>
      <w:sz w:val="24"/>
    </w:rPr>
  </w:style>
  <w:style w:type="paragraph" w:customStyle="1" w:styleId="765">
    <w:name w:val="列出段落11"/>
    <w:basedOn w:val="1"/>
    <w:autoRedefine/>
    <w:qFormat/>
    <w:uiPriority w:val="34"/>
    <w:pPr>
      <w:ind w:firstLine="420"/>
    </w:pPr>
  </w:style>
  <w:style w:type="paragraph" w:customStyle="1" w:styleId="766">
    <w:name w:val="正文文本缩进 31"/>
    <w:basedOn w:val="1"/>
    <w:autoRedefine/>
    <w:qFormat/>
    <w:uiPriority w:val="0"/>
    <w:pPr>
      <w:spacing w:line="360" w:lineRule="auto"/>
      <w:ind w:firstLine="480"/>
    </w:pPr>
    <w:rPr>
      <w:rFonts w:ascii="宋体"/>
      <w:b/>
      <w:lang w:val="zh-CN"/>
    </w:rPr>
  </w:style>
  <w:style w:type="character" w:customStyle="1" w:styleId="767">
    <w:name w:val="标题 4 Char1"/>
    <w:autoRedefine/>
    <w:qFormat/>
    <w:uiPriority w:val="0"/>
    <w:rPr>
      <w:rFonts w:ascii="Times New Roman" w:hAnsi="Times New Roman" w:eastAsia="宋体"/>
      <w:sz w:val="20"/>
    </w:rPr>
  </w:style>
  <w:style w:type="paragraph" w:customStyle="1" w:styleId="768">
    <w:name w:val="Body Text 24"/>
    <w:basedOn w:val="1"/>
    <w:autoRedefine/>
    <w:qFormat/>
    <w:uiPriority w:val="0"/>
    <w:pPr>
      <w:spacing w:before="60" w:line="360" w:lineRule="exact"/>
    </w:pPr>
    <w:rPr>
      <w:rFonts w:eastAsia="楷体_GB2312"/>
      <w:sz w:val="24"/>
    </w:rPr>
  </w:style>
  <w:style w:type="paragraph" w:customStyle="1" w:styleId="769">
    <w:name w:val="正文 New New New"/>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770">
    <w:name w:val="正文 New New New New New New New New New New New New New New New New New New New New New New New"/>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771">
    <w:name w:val="reader-word-layer"/>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772">
    <w:name w:val="正文11"/>
    <w:autoRedefine/>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773">
    <w:name w:val="Char Char Char Char11"/>
    <w:basedOn w:val="1"/>
    <w:autoRedefine/>
    <w:qFormat/>
    <w:uiPriority w:val="0"/>
    <w:rPr>
      <w:szCs w:val="24"/>
    </w:rPr>
  </w:style>
  <w:style w:type="character" w:customStyle="1" w:styleId="774">
    <w:name w:val="Char Char231"/>
    <w:autoRedefine/>
    <w:qFormat/>
    <w:uiPriority w:val="0"/>
    <w:rPr>
      <w:rFonts w:ascii="幼圆" w:hAnsi="华文细黑" w:eastAsia="幼圆" w:cs="Tahoma"/>
      <w:b/>
      <w:bCs/>
      <w:sz w:val="30"/>
      <w:szCs w:val="24"/>
    </w:rPr>
  </w:style>
  <w:style w:type="character" w:customStyle="1" w:styleId="775">
    <w:name w:val="Char Char191"/>
    <w:autoRedefine/>
    <w:qFormat/>
    <w:uiPriority w:val="0"/>
    <w:rPr>
      <w:rFonts w:ascii="仿宋_GB2312" w:hAnsi="仿宋_GB2312"/>
      <w:b/>
      <w:bCs/>
      <w:sz w:val="28"/>
      <w:szCs w:val="28"/>
    </w:rPr>
  </w:style>
  <w:style w:type="character" w:customStyle="1" w:styleId="776">
    <w:name w:val="Char Char211"/>
    <w:autoRedefine/>
    <w:qFormat/>
    <w:uiPriority w:val="0"/>
    <w:rPr>
      <w:rFonts w:ascii="华文细黑" w:hAnsi="华文细黑" w:eastAsia="幼圆" w:cs="Tahoma"/>
      <w:b/>
      <w:sz w:val="30"/>
      <w:szCs w:val="30"/>
    </w:rPr>
  </w:style>
  <w:style w:type="character" w:customStyle="1" w:styleId="777">
    <w:name w:val="Char Char201"/>
    <w:autoRedefine/>
    <w:qFormat/>
    <w:uiPriority w:val="0"/>
    <w:rPr>
      <w:rFonts w:ascii="Tahoma" w:hAnsi="Tahoma" w:eastAsia="幼圆"/>
      <w:b/>
      <w:bCs/>
      <w:sz w:val="28"/>
      <w:szCs w:val="28"/>
    </w:rPr>
  </w:style>
  <w:style w:type="character" w:customStyle="1" w:styleId="778">
    <w:name w:val="Char Char221"/>
    <w:autoRedefine/>
    <w:qFormat/>
    <w:uiPriority w:val="0"/>
    <w:rPr>
      <w:rFonts w:ascii="幼圆" w:hAnsi="华文细黑" w:eastAsia="幼圆" w:cs="Tahoma"/>
      <w:b/>
      <w:bCs/>
      <w:color w:val="FF0000"/>
      <w:sz w:val="30"/>
      <w:szCs w:val="30"/>
    </w:rPr>
  </w:style>
  <w:style w:type="character" w:customStyle="1" w:styleId="779">
    <w:name w:val="Char Char161"/>
    <w:autoRedefine/>
    <w:qFormat/>
    <w:uiPriority w:val="0"/>
    <w:rPr>
      <w:rFonts w:ascii="Tahoma" w:hAnsi="Tahoma" w:eastAsia="幼圆"/>
      <w:sz w:val="24"/>
      <w:szCs w:val="24"/>
    </w:rPr>
  </w:style>
  <w:style w:type="character" w:customStyle="1" w:styleId="780">
    <w:name w:val="副标题 Char2"/>
    <w:autoRedefine/>
    <w:qFormat/>
    <w:uiPriority w:val="0"/>
    <w:rPr>
      <w:rFonts w:ascii="Cambria" w:hAnsi="Cambria" w:cs="Times New Roman"/>
      <w:b/>
      <w:bCs/>
      <w:sz w:val="32"/>
      <w:szCs w:val="32"/>
    </w:rPr>
  </w:style>
  <w:style w:type="character" w:customStyle="1" w:styleId="781">
    <w:name w:val="明显引用 Char2"/>
    <w:autoRedefine/>
    <w:qFormat/>
    <w:uiPriority w:val="99"/>
    <w:rPr>
      <w:b/>
      <w:bCs/>
      <w:i/>
      <w:iCs/>
      <w:color w:val="4F81BD"/>
      <w:sz w:val="21"/>
    </w:rPr>
  </w:style>
  <w:style w:type="character" w:customStyle="1" w:styleId="782">
    <w:name w:val="引用 Char2"/>
    <w:autoRedefine/>
    <w:qFormat/>
    <w:uiPriority w:val="99"/>
    <w:rPr>
      <w:i/>
      <w:iCs/>
      <w:color w:val="000000"/>
      <w:sz w:val="21"/>
    </w:rPr>
  </w:style>
  <w:style w:type="paragraph" w:customStyle="1" w:styleId="783">
    <w:name w:val="列出段落2"/>
    <w:basedOn w:val="1"/>
    <w:autoRedefine/>
    <w:qFormat/>
    <w:uiPriority w:val="0"/>
    <w:pPr>
      <w:jc w:val="left"/>
    </w:pPr>
    <w:rPr>
      <w:rFonts w:ascii="Calibri" w:hAnsi="Calibri"/>
      <w:sz w:val="22"/>
      <w:szCs w:val="22"/>
      <w:lang w:eastAsia="en-US"/>
    </w:rPr>
  </w:style>
  <w:style w:type="paragraph" w:customStyle="1" w:styleId="784">
    <w:name w:val="msonormal"/>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785">
    <w:name w:val="font15"/>
    <w:basedOn w:val="1"/>
    <w:autoRedefine/>
    <w:qFormat/>
    <w:uiPriority w:val="0"/>
    <w:pPr>
      <w:widowControl/>
      <w:spacing w:before="100" w:beforeAutospacing="1" w:after="100" w:afterAutospacing="1"/>
      <w:jc w:val="left"/>
    </w:pPr>
    <w:rPr>
      <w:rFonts w:ascii="宋体" w:hAnsi="宋体" w:cs="宋体"/>
      <w:sz w:val="22"/>
      <w:szCs w:val="22"/>
    </w:rPr>
  </w:style>
  <w:style w:type="character" w:customStyle="1" w:styleId="786">
    <w:name w:val="fontstyle01"/>
    <w:autoRedefine/>
    <w:qFormat/>
    <w:uiPriority w:val="0"/>
    <w:rPr>
      <w:rFonts w:hint="eastAsia" w:ascii="宋体" w:hAnsi="宋体" w:eastAsia="宋体"/>
      <w:color w:val="000000"/>
      <w:sz w:val="24"/>
      <w:szCs w:val="24"/>
    </w:rPr>
  </w:style>
  <w:style w:type="character" w:customStyle="1" w:styleId="787">
    <w:name w:val="正文文本缩进 2 Char"/>
    <w:autoRedefine/>
    <w:qFormat/>
    <w:uiPriority w:val="0"/>
    <w:rPr>
      <w:sz w:val="24"/>
    </w:rPr>
  </w:style>
  <w:style w:type="table" w:customStyle="1" w:styleId="788">
    <w:name w:val="网格型4"/>
    <w:basedOn w:val="66"/>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89">
    <w:name w:val="页眉 Char"/>
    <w:autoRedefine/>
    <w:qFormat/>
    <w:uiPriority w:val="0"/>
    <w:rPr>
      <w:sz w:val="18"/>
      <w:szCs w:val="18"/>
    </w:rPr>
  </w:style>
  <w:style w:type="character" w:customStyle="1" w:styleId="790">
    <w:name w:val="页脚 Char"/>
    <w:autoRedefine/>
    <w:qFormat/>
    <w:uiPriority w:val="0"/>
    <w:rPr>
      <w:sz w:val="18"/>
      <w:szCs w:val="18"/>
    </w:rPr>
  </w:style>
  <w:style w:type="character" w:customStyle="1" w:styleId="791">
    <w:name w:val="bookmark-item"/>
    <w:basedOn w:val="68"/>
    <w:autoRedefine/>
    <w:qFormat/>
    <w:uiPriority w:val="0"/>
  </w:style>
  <w:style w:type="character" w:customStyle="1" w:styleId="792">
    <w:name w:val="纯文本 Char"/>
    <w:autoRedefine/>
    <w:qFormat/>
    <w:uiPriority w:val="0"/>
    <w:rPr>
      <w:rFonts w:ascii="宋体" w:hAnsi="Courier New" w:eastAsia="宋体"/>
      <w:sz w:val="21"/>
      <w:lang w:val="en-US" w:eastAsia="zh-CN" w:bidi="ar-SA"/>
    </w:rPr>
  </w:style>
  <w:style w:type="character" w:customStyle="1" w:styleId="793">
    <w:name w:val="标题 Char"/>
    <w:autoRedefine/>
    <w:qFormat/>
    <w:uiPriority w:val="0"/>
    <w:rPr>
      <w:rFonts w:ascii="Cambria" w:hAnsi="Cambria" w:cs="Times New Roman"/>
      <w:b/>
      <w:bCs/>
      <w:sz w:val="32"/>
      <w:szCs w:val="32"/>
    </w:rPr>
  </w:style>
  <w:style w:type="character" w:customStyle="1" w:styleId="794">
    <w:name w:val="正文文本缩进 2 Char1"/>
    <w:autoRedefine/>
    <w:qFormat/>
    <w:uiPriority w:val="99"/>
    <w:rPr>
      <w:rFonts w:ascii="宋体"/>
      <w:b/>
      <w:bCs/>
      <w:sz w:val="24"/>
    </w:rPr>
  </w:style>
  <w:style w:type="character" w:customStyle="1" w:styleId="795">
    <w:name w:val="标题 2 Char"/>
    <w:autoRedefine/>
    <w:qFormat/>
    <w:uiPriority w:val="0"/>
    <w:rPr>
      <w:rFonts w:ascii="宋体" w:hAnsi="宋体" w:eastAsia="楷体_GB2312"/>
      <w:b/>
      <w:sz w:val="26"/>
    </w:rPr>
  </w:style>
  <w:style w:type="character" w:customStyle="1" w:styleId="796">
    <w:name w:val="标题 1 Char"/>
    <w:autoRedefine/>
    <w:qFormat/>
    <w:uiPriority w:val="0"/>
    <w:rPr>
      <w:rFonts w:eastAsia="楷体_GB2312"/>
      <w:b/>
      <w:sz w:val="44"/>
    </w:rPr>
  </w:style>
  <w:style w:type="character" w:customStyle="1" w:styleId="797">
    <w:name w:val="批注文字 Char1"/>
    <w:autoRedefine/>
    <w:semiHidden/>
    <w:qFormat/>
    <w:uiPriority w:val="99"/>
    <w:rPr>
      <w:rFonts w:eastAsia="楷体_GB2312"/>
      <w:sz w:val="26"/>
    </w:rPr>
  </w:style>
  <w:style w:type="character" w:customStyle="1" w:styleId="798">
    <w:name w:val="ca-221"/>
    <w:autoRedefine/>
    <w:qFormat/>
    <w:uiPriority w:val="0"/>
    <w:rPr>
      <w:rFonts w:hint="eastAsia" w:ascii="宋体" w:hAnsi="宋体" w:eastAsia="宋体"/>
      <w:color w:val="FF0000"/>
      <w:sz w:val="24"/>
      <w:szCs w:val="24"/>
    </w:rPr>
  </w:style>
  <w:style w:type="character" w:customStyle="1" w:styleId="799">
    <w:name w:val="正文缩进 Char2"/>
    <w:autoRedefine/>
    <w:qFormat/>
    <w:uiPriority w:val="0"/>
    <w:rPr>
      <w:rFonts w:eastAsia="楷体_GB2312"/>
      <w:sz w:val="24"/>
      <w:lang w:val="en-US" w:eastAsia="zh-CN" w:bidi="ar-SA"/>
    </w:rPr>
  </w:style>
  <w:style w:type="character" w:customStyle="1" w:styleId="800">
    <w:name w:val="正文首行缩进 Char Char"/>
    <w:link w:val="801"/>
    <w:autoRedefine/>
    <w:qFormat/>
    <w:uiPriority w:val="0"/>
    <w:rPr>
      <w:szCs w:val="24"/>
      <w:lang w:bidi="ar-SA"/>
    </w:rPr>
  </w:style>
  <w:style w:type="paragraph" w:customStyle="1" w:styleId="801">
    <w:name w:val="正文首行缩进1"/>
    <w:basedOn w:val="25"/>
    <w:link w:val="800"/>
    <w:autoRedefine/>
    <w:qFormat/>
    <w:uiPriority w:val="0"/>
    <w:pPr>
      <w:spacing w:after="120"/>
      <w:ind w:firstLine="420"/>
    </w:pPr>
    <w:rPr>
      <w:rFonts w:ascii="Times New Roman" w:eastAsia="宋体"/>
      <w:bCs w:val="0"/>
      <w:sz w:val="20"/>
      <w:szCs w:val="24"/>
      <w:lang w:val="en-US"/>
    </w:rPr>
  </w:style>
  <w:style w:type="character" w:customStyle="1" w:styleId="802">
    <w:name w:val="纯文本 Char2"/>
    <w:autoRedefine/>
    <w:qFormat/>
    <w:uiPriority w:val="0"/>
    <w:rPr>
      <w:rFonts w:ascii="宋体" w:hAnsi="Courier New" w:eastAsia="楷体_GB2312"/>
      <w:sz w:val="26"/>
      <w:lang w:val="en-US" w:eastAsia="zh-CN" w:bidi="ar-SA"/>
    </w:rPr>
  </w:style>
  <w:style w:type="character" w:customStyle="1" w:styleId="803">
    <w:name w:val="正文文本 Char"/>
    <w:autoRedefine/>
    <w:qFormat/>
    <w:uiPriority w:val="0"/>
    <w:rPr>
      <w:rFonts w:ascii="楷体_GB2312" w:eastAsia="楷体_GB2312"/>
      <w:sz w:val="28"/>
      <w:lang w:val="en-US" w:eastAsia="zh-CN" w:bidi="ar-SA"/>
    </w:rPr>
  </w:style>
  <w:style w:type="character" w:customStyle="1" w:styleId="804">
    <w:name w:val="HTML 预设格式 Char"/>
    <w:autoRedefine/>
    <w:qFormat/>
    <w:uiPriority w:val="0"/>
    <w:rPr>
      <w:rFonts w:ascii="黑体" w:hAnsi="Courier New" w:eastAsia="黑体" w:cs="楷体_GB2312"/>
    </w:rPr>
  </w:style>
  <w:style w:type="character" w:customStyle="1" w:styleId="805">
    <w:name w:val="Andy_2级 Char"/>
    <w:link w:val="806"/>
    <w:autoRedefine/>
    <w:qFormat/>
    <w:uiPriority w:val="0"/>
    <w:rPr>
      <w:rFonts w:ascii="Calibri" w:hAnsi="Calibri"/>
      <w:sz w:val="24"/>
    </w:rPr>
  </w:style>
  <w:style w:type="paragraph" w:customStyle="1" w:styleId="806">
    <w:name w:val="Andy_2级"/>
    <w:basedOn w:val="807"/>
    <w:link w:val="805"/>
    <w:autoRedefine/>
    <w:qFormat/>
    <w:uiPriority w:val="0"/>
    <w:pPr>
      <w:ind w:firstLine="510"/>
    </w:pPr>
    <w:rPr>
      <w:szCs w:val="20"/>
      <w:lang w:bidi="mn-Mong-CN"/>
    </w:rPr>
  </w:style>
  <w:style w:type="paragraph" w:customStyle="1" w:styleId="807">
    <w:name w:val="Andy_二级"/>
    <w:basedOn w:val="1"/>
    <w:autoRedefine/>
    <w:qFormat/>
    <w:uiPriority w:val="0"/>
    <w:pPr>
      <w:spacing w:line="360" w:lineRule="auto"/>
    </w:pPr>
    <w:rPr>
      <w:rFonts w:ascii="Calibri" w:hAnsi="Calibri"/>
      <w:sz w:val="24"/>
      <w:szCs w:val="22"/>
    </w:rPr>
  </w:style>
  <w:style w:type="character" w:customStyle="1" w:styleId="808">
    <w:name w:val="Plain Text Char"/>
    <w:link w:val="809"/>
    <w:autoRedefine/>
    <w:qFormat/>
    <w:uiPriority w:val="0"/>
    <w:rPr>
      <w:rFonts w:ascii="宋体" w:hAnsi="Courier New" w:eastAsia="楷体_GB2312"/>
      <w:sz w:val="26"/>
    </w:rPr>
  </w:style>
  <w:style w:type="paragraph" w:customStyle="1" w:styleId="809">
    <w:name w:val="纯文本5"/>
    <w:basedOn w:val="1"/>
    <w:link w:val="808"/>
    <w:autoRedefine/>
    <w:qFormat/>
    <w:uiPriority w:val="0"/>
    <w:rPr>
      <w:rFonts w:ascii="宋体" w:hAnsi="Courier New" w:eastAsia="楷体_GB2312"/>
      <w:sz w:val="26"/>
      <w:lang w:bidi="mn-Mong-CN"/>
    </w:rPr>
  </w:style>
  <w:style w:type="character" w:customStyle="1" w:styleId="810">
    <w:name w:val="Andy_3级 Char"/>
    <w:link w:val="811"/>
    <w:autoRedefine/>
    <w:qFormat/>
    <w:uiPriority w:val="0"/>
    <w:rPr>
      <w:rFonts w:ascii="Calibri" w:hAnsi="Calibri"/>
      <w:sz w:val="24"/>
    </w:rPr>
  </w:style>
  <w:style w:type="paragraph" w:customStyle="1" w:styleId="811">
    <w:name w:val="Andy_3级"/>
    <w:basedOn w:val="1"/>
    <w:link w:val="810"/>
    <w:autoRedefine/>
    <w:qFormat/>
    <w:uiPriority w:val="0"/>
    <w:pPr>
      <w:spacing w:line="360" w:lineRule="auto"/>
      <w:ind w:firstLine="510"/>
    </w:pPr>
    <w:rPr>
      <w:rFonts w:ascii="Calibri" w:hAnsi="Calibri"/>
      <w:sz w:val="24"/>
      <w:lang w:bidi="mn-Mong-CN"/>
    </w:rPr>
  </w:style>
  <w:style w:type="character" w:customStyle="1" w:styleId="812">
    <w:name w:val="Andy_正文 Char"/>
    <w:link w:val="813"/>
    <w:autoRedefine/>
    <w:qFormat/>
    <w:uiPriority w:val="0"/>
    <w:rPr>
      <w:rFonts w:ascii="Calibri" w:hAnsi="Calibri"/>
      <w:sz w:val="24"/>
      <w:szCs w:val="24"/>
    </w:rPr>
  </w:style>
  <w:style w:type="paragraph" w:customStyle="1" w:styleId="813">
    <w:name w:val="Andy_正文"/>
    <w:basedOn w:val="1"/>
    <w:link w:val="812"/>
    <w:autoRedefine/>
    <w:qFormat/>
    <w:uiPriority w:val="0"/>
    <w:pPr>
      <w:spacing w:line="360" w:lineRule="auto"/>
      <w:ind w:firstLine="480"/>
    </w:pPr>
    <w:rPr>
      <w:rFonts w:ascii="Calibri" w:hAnsi="Calibri"/>
      <w:sz w:val="24"/>
      <w:szCs w:val="24"/>
      <w:lang w:bidi="mn-Mong-CN"/>
    </w:rPr>
  </w:style>
  <w:style w:type="character" w:customStyle="1" w:styleId="814">
    <w:name w:val="中等深浅网格 1 - 着色 2 字符"/>
    <w:link w:val="815"/>
    <w:autoRedefine/>
    <w:qFormat/>
    <w:uiPriority w:val="34"/>
    <w:rPr>
      <w:sz w:val="21"/>
      <w:szCs w:val="24"/>
    </w:rPr>
  </w:style>
  <w:style w:type="paragraph" w:customStyle="1" w:styleId="815">
    <w:name w:val="中等深浅网格 1 - 着色 21"/>
    <w:basedOn w:val="1"/>
    <w:link w:val="814"/>
    <w:autoRedefine/>
    <w:qFormat/>
    <w:uiPriority w:val="34"/>
    <w:pPr>
      <w:spacing w:line="360" w:lineRule="auto"/>
      <w:ind w:firstLine="420"/>
      <w:jc w:val="left"/>
    </w:pPr>
    <w:rPr>
      <w:szCs w:val="24"/>
      <w:lang w:bidi="mn-Mong-CN"/>
    </w:rPr>
  </w:style>
  <w:style w:type="character" w:customStyle="1" w:styleId="816">
    <w:name w:val="_正文段落 Char"/>
    <w:link w:val="817"/>
    <w:autoRedefine/>
    <w:qFormat/>
    <w:uiPriority w:val="0"/>
    <w:rPr>
      <w:sz w:val="24"/>
      <w:szCs w:val="24"/>
    </w:rPr>
  </w:style>
  <w:style w:type="paragraph" w:customStyle="1" w:styleId="817">
    <w:name w:val="_正文段落"/>
    <w:basedOn w:val="1"/>
    <w:link w:val="816"/>
    <w:autoRedefine/>
    <w:qFormat/>
    <w:uiPriority w:val="0"/>
    <w:pPr>
      <w:spacing w:line="360" w:lineRule="auto"/>
      <w:ind w:firstLine="200"/>
    </w:pPr>
    <w:rPr>
      <w:sz w:val="24"/>
      <w:szCs w:val="24"/>
      <w:lang w:bidi="mn-Mong-CN"/>
    </w:rPr>
  </w:style>
  <w:style w:type="character" w:customStyle="1" w:styleId="818">
    <w:name w:val="CL 正文1.25 Char"/>
    <w:link w:val="819"/>
    <w:autoRedefine/>
    <w:qFormat/>
    <w:uiPriority w:val="0"/>
    <w:rPr>
      <w:rFonts w:ascii="Cambria" w:hAnsi="Cambria"/>
      <w:spacing w:val="4"/>
      <w:sz w:val="24"/>
      <w:szCs w:val="21"/>
    </w:rPr>
  </w:style>
  <w:style w:type="paragraph" w:customStyle="1" w:styleId="819">
    <w:name w:val="CL 正文1.25"/>
    <w:basedOn w:val="1"/>
    <w:link w:val="818"/>
    <w:autoRedefine/>
    <w:qFormat/>
    <w:uiPriority w:val="0"/>
    <w:pPr>
      <w:spacing w:line="360" w:lineRule="auto"/>
      <w:ind w:firstLine="200"/>
    </w:pPr>
    <w:rPr>
      <w:rFonts w:ascii="Cambria" w:hAnsi="Cambria"/>
      <w:spacing w:val="4"/>
      <w:sz w:val="24"/>
      <w:szCs w:val="21"/>
      <w:lang w:bidi="mn-Mong-CN"/>
    </w:rPr>
  </w:style>
  <w:style w:type="character" w:customStyle="1" w:styleId="820">
    <w:name w:val="正文缩进 Char1"/>
    <w:autoRedefine/>
    <w:qFormat/>
    <w:uiPriority w:val="0"/>
    <w:rPr>
      <w:rFonts w:ascii="Times New Roman" w:hAnsi="Times New Roman" w:eastAsia="楷体_GB2312" w:cs="Times New Roman"/>
      <w:sz w:val="24"/>
      <w:szCs w:val="20"/>
    </w:rPr>
  </w:style>
  <w:style w:type="character" w:customStyle="1" w:styleId="821">
    <w:name w:val="正文缩进 Char"/>
    <w:autoRedefine/>
    <w:qFormat/>
    <w:uiPriority w:val="0"/>
    <w:rPr>
      <w:rFonts w:eastAsia="楷体_GB2312"/>
      <w:sz w:val="24"/>
      <w:lang w:val="en-US" w:eastAsia="zh-CN" w:bidi="ar-SA"/>
    </w:rPr>
  </w:style>
  <w:style w:type="paragraph" w:customStyle="1" w:styleId="822">
    <w:name w:val="Char Char3 Char Char Char Char Char Char Char Char Char Char Char Char Char Char Char Char"/>
    <w:basedOn w:val="1"/>
    <w:autoRedefine/>
    <w:qFormat/>
    <w:uiPriority w:val="0"/>
    <w:pPr>
      <w:widowControl/>
      <w:spacing w:after="160" w:line="360" w:lineRule="auto"/>
      <w:ind w:firstLine="200"/>
      <w:jc w:val="left"/>
    </w:pPr>
    <w:rPr>
      <w:rFonts w:ascii="宋体" w:hAnsi="宋体"/>
      <w:sz w:val="24"/>
    </w:rPr>
  </w:style>
  <w:style w:type="paragraph" w:customStyle="1" w:styleId="823">
    <w:name w:val="Char Char Char1 Char Char Char Char"/>
    <w:basedOn w:val="1"/>
    <w:autoRedefine/>
    <w:qFormat/>
    <w:uiPriority w:val="0"/>
    <w:pPr>
      <w:widowControl/>
      <w:spacing w:after="160" w:line="240" w:lineRule="exact"/>
      <w:jc w:val="left"/>
    </w:pPr>
    <w:rPr>
      <w:sz w:val="24"/>
      <w:szCs w:val="24"/>
    </w:rPr>
  </w:style>
  <w:style w:type="paragraph" w:customStyle="1" w:styleId="824">
    <w:name w:val="小四 段落 宋体 Char Char Char Char Char Char"/>
    <w:basedOn w:val="825"/>
    <w:autoRedefine/>
    <w:qFormat/>
    <w:uiPriority w:val="0"/>
    <w:pPr>
      <w:ind w:firstLine="480"/>
    </w:pPr>
    <w:rPr>
      <w:rFonts w:ascii="宋体" w:hAnsi="宋体"/>
    </w:rPr>
  </w:style>
  <w:style w:type="paragraph" w:customStyle="1" w:styleId="825">
    <w:name w:val="小四 段落 宋体 Char Char Char Char Char Char Char"/>
    <w:basedOn w:val="14"/>
    <w:autoRedefine/>
    <w:semiHidden/>
    <w:qFormat/>
    <w:uiPriority w:val="0"/>
    <w:pPr>
      <w:tabs>
        <w:tab w:val="clear" w:pos="360"/>
      </w:tabs>
      <w:ind w:left="0" w:right="-33" w:firstLine="545"/>
      <w:jc w:val="left"/>
    </w:pPr>
    <w:rPr>
      <w:rFonts w:ascii="Times New Roman" w:hAnsi="Times New Roman" w:eastAsia="宋体"/>
      <w:lang w:val="en-US"/>
    </w:rPr>
  </w:style>
  <w:style w:type="paragraph" w:customStyle="1" w:styleId="826">
    <w:name w:val="cardlist-value"/>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827">
    <w:name w:val="Default Paragraph Font Para Char"/>
    <w:basedOn w:val="1"/>
    <w:autoRedefine/>
    <w:semiHidden/>
    <w:qFormat/>
    <w:uiPriority w:val="0"/>
    <w:pPr>
      <w:widowControl/>
      <w:spacing w:after="160" w:line="240" w:lineRule="exact"/>
      <w:jc w:val="left"/>
    </w:pPr>
    <w:rPr>
      <w:rFonts w:ascii="Verdana" w:hAnsi="Verdana"/>
      <w:sz w:val="20"/>
      <w:lang w:eastAsia="en-US"/>
    </w:rPr>
  </w:style>
  <w:style w:type="paragraph" w:customStyle="1" w:styleId="828">
    <w:name w:val="Plain Text1"/>
    <w:basedOn w:val="1"/>
    <w:autoRedefine/>
    <w:qFormat/>
    <w:uiPriority w:val="0"/>
    <w:rPr>
      <w:rFonts w:ascii="宋体" w:hAnsi="Courier New" w:eastAsia="楷体_GB2312"/>
      <w:sz w:val="26"/>
    </w:rPr>
  </w:style>
  <w:style w:type="paragraph" w:customStyle="1" w:styleId="829">
    <w:name w:val="小四 段落 宋体 Char"/>
    <w:basedOn w:val="14"/>
    <w:autoRedefine/>
    <w:qFormat/>
    <w:uiPriority w:val="0"/>
    <w:pPr>
      <w:tabs>
        <w:tab w:val="clear" w:pos="360"/>
      </w:tabs>
      <w:ind w:left="0" w:right="-33" w:firstLine="480"/>
      <w:jc w:val="left"/>
    </w:pPr>
    <w:rPr>
      <w:rFonts w:ascii="Times New Roman" w:hAnsi="Times New Roman" w:eastAsia="宋体"/>
      <w:lang w:val="en-US"/>
    </w:rPr>
  </w:style>
  <w:style w:type="paragraph" w:customStyle="1" w:styleId="830">
    <w:name w:val="纯文本2"/>
    <w:basedOn w:val="1"/>
    <w:autoRedefine/>
    <w:qFormat/>
    <w:uiPriority w:val="0"/>
    <w:rPr>
      <w:rFonts w:ascii="宋体" w:hAnsi="Courier New" w:eastAsia="楷体_GB2312"/>
      <w:sz w:val="26"/>
    </w:rPr>
  </w:style>
  <w:style w:type="paragraph" w:customStyle="1" w:styleId="831">
    <w:name w:val="Andy_一级"/>
    <w:basedOn w:val="1"/>
    <w:autoRedefine/>
    <w:qFormat/>
    <w:uiPriority w:val="0"/>
    <w:pPr>
      <w:keepNext/>
      <w:tabs>
        <w:tab w:val="left" w:pos="420"/>
      </w:tabs>
      <w:spacing w:line="360" w:lineRule="auto"/>
      <w:ind w:left="420" w:hanging="420"/>
    </w:pPr>
    <w:rPr>
      <w:rFonts w:ascii="Calibri" w:hAnsi="Calibri"/>
      <w:b/>
      <w:sz w:val="24"/>
      <w:szCs w:val="22"/>
    </w:rPr>
  </w:style>
  <w:style w:type="paragraph" w:customStyle="1" w:styleId="832">
    <w:name w:val="Andy_4级"/>
    <w:basedOn w:val="1"/>
    <w:autoRedefine/>
    <w:qFormat/>
    <w:uiPriority w:val="0"/>
    <w:pPr>
      <w:tabs>
        <w:tab w:val="left" w:pos="420"/>
      </w:tabs>
      <w:spacing w:line="360" w:lineRule="auto"/>
      <w:ind w:left="420" w:firstLine="510"/>
    </w:pPr>
    <w:rPr>
      <w:rFonts w:ascii="Calibri" w:hAnsi="Calibri"/>
      <w:sz w:val="24"/>
    </w:rPr>
  </w:style>
  <w:style w:type="paragraph" w:customStyle="1" w:styleId="833">
    <w:name w:val="纯文本3"/>
    <w:basedOn w:val="1"/>
    <w:autoRedefine/>
    <w:qFormat/>
    <w:uiPriority w:val="0"/>
    <w:rPr>
      <w:rFonts w:ascii="宋体" w:hAnsi="Courier New" w:eastAsia="楷体_GB2312"/>
      <w:sz w:val="26"/>
    </w:rPr>
  </w:style>
  <w:style w:type="table" w:customStyle="1" w:styleId="834">
    <w:name w:val="网格型5"/>
    <w:basedOn w:val="66"/>
    <w:autoRedefine/>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35">
    <w:name w:val="纯文本4"/>
    <w:basedOn w:val="1"/>
    <w:autoRedefine/>
    <w:qFormat/>
    <w:uiPriority w:val="0"/>
    <w:rPr>
      <w:rFonts w:ascii="宋体" w:hAnsi="Courier New" w:eastAsia="楷体_GB2312"/>
      <w:sz w:val="26"/>
    </w:rPr>
  </w:style>
  <w:style w:type="character" w:customStyle="1" w:styleId="836">
    <w:name w:val="批注框文本 Char"/>
    <w:autoRedefine/>
    <w:qFormat/>
    <w:uiPriority w:val="0"/>
    <w:rPr>
      <w:rFonts w:eastAsia="楷体_GB2312"/>
      <w:sz w:val="18"/>
      <w:szCs w:val="18"/>
    </w:rPr>
  </w:style>
  <w:style w:type="paragraph" w:customStyle="1" w:styleId="837">
    <w:name w:val="纯文本6"/>
    <w:basedOn w:val="1"/>
    <w:autoRedefine/>
    <w:qFormat/>
    <w:uiPriority w:val="0"/>
    <w:rPr>
      <w:rFonts w:ascii="宋体" w:hAnsi="Courier New" w:eastAsia="楷体_GB2312"/>
      <w:sz w:val="26"/>
    </w:rPr>
  </w:style>
  <w:style w:type="paragraph" w:customStyle="1" w:styleId="838">
    <w:name w:val="纯文本7"/>
    <w:basedOn w:val="1"/>
    <w:autoRedefine/>
    <w:qFormat/>
    <w:uiPriority w:val="0"/>
    <w:rPr>
      <w:rFonts w:ascii="宋体" w:hAnsi="Courier New" w:eastAsia="楷体_GB2312"/>
      <w:sz w:val="26"/>
      <w:lang w:val="zh-CN"/>
    </w:rPr>
  </w:style>
  <w:style w:type="paragraph" w:customStyle="1" w:styleId="839">
    <w:name w:val="正文_2"/>
    <w:autoRedefine/>
    <w:qFormat/>
    <w:uiPriority w:val="0"/>
    <w:pPr>
      <w:widowControl w:val="0"/>
      <w:jc w:val="both"/>
    </w:pPr>
    <w:rPr>
      <w:rFonts w:ascii="Times New Roman" w:hAnsi="Times New Roman" w:eastAsia="宋体" w:cs="Times New Roman"/>
      <w:sz w:val="21"/>
      <w:lang w:val="en-US" w:eastAsia="zh-CN" w:bidi="ar-SA"/>
    </w:rPr>
  </w:style>
  <w:style w:type="paragraph" w:customStyle="1" w:styleId="840">
    <w:name w:val="彩色列表 - 强调文字颜色 11"/>
    <w:basedOn w:val="1"/>
    <w:autoRedefine/>
    <w:qFormat/>
    <w:uiPriority w:val="34"/>
    <w:pPr>
      <w:spacing w:line="480" w:lineRule="auto"/>
      <w:ind w:firstLine="420"/>
      <w:jc w:val="left"/>
    </w:pPr>
    <w:rPr>
      <w:rFonts w:ascii="Calibri" w:hAnsi="Calibri"/>
      <w:sz w:val="24"/>
      <w:szCs w:val="22"/>
      <w:lang w:eastAsia="zh-TW"/>
    </w:rPr>
  </w:style>
  <w:style w:type="character" w:customStyle="1" w:styleId="841">
    <w:name w:val="标题 3 Char"/>
    <w:autoRedefine/>
    <w:qFormat/>
    <w:uiPriority w:val="0"/>
    <w:rPr>
      <w:rFonts w:eastAsia="楷体_GB2312"/>
      <w:b/>
      <w:sz w:val="26"/>
    </w:rPr>
  </w:style>
  <w:style w:type="character" w:customStyle="1" w:styleId="842">
    <w:name w:val="标题 4 Char"/>
    <w:autoRedefine/>
    <w:qFormat/>
    <w:uiPriority w:val="0"/>
    <w:rPr>
      <w:rFonts w:ascii="Arial" w:hAnsi="Arial" w:eastAsia="黑体"/>
      <w:b/>
      <w:bCs/>
      <w:sz w:val="28"/>
      <w:szCs w:val="28"/>
    </w:rPr>
  </w:style>
  <w:style w:type="character" w:customStyle="1" w:styleId="843">
    <w:name w:val="标题 5 Char"/>
    <w:autoRedefine/>
    <w:qFormat/>
    <w:uiPriority w:val="0"/>
    <w:rPr>
      <w:rFonts w:ascii="宋体" w:hAnsi="Tms Rmn"/>
      <w:b/>
      <w:sz w:val="28"/>
    </w:rPr>
  </w:style>
  <w:style w:type="character" w:customStyle="1" w:styleId="844">
    <w:name w:val="标题 6 Char"/>
    <w:autoRedefine/>
    <w:qFormat/>
    <w:uiPriority w:val="0"/>
    <w:rPr>
      <w:rFonts w:ascii="黑体" w:hAnsi="Tms Rmn" w:eastAsia="黑体"/>
      <w:b/>
      <w:sz w:val="24"/>
    </w:rPr>
  </w:style>
  <w:style w:type="character" w:customStyle="1" w:styleId="845">
    <w:name w:val="标题 7 Char"/>
    <w:autoRedefine/>
    <w:qFormat/>
    <w:uiPriority w:val="0"/>
    <w:rPr>
      <w:rFonts w:ascii="宋体" w:hAnsi="Tms Rmn"/>
      <w:b/>
      <w:sz w:val="24"/>
    </w:rPr>
  </w:style>
  <w:style w:type="character" w:customStyle="1" w:styleId="846">
    <w:name w:val="标题 8 Char"/>
    <w:autoRedefine/>
    <w:qFormat/>
    <w:uiPriority w:val="0"/>
    <w:rPr>
      <w:rFonts w:ascii="Arial" w:hAnsi="Arial" w:eastAsia="黑体"/>
      <w:sz w:val="24"/>
      <w:szCs w:val="24"/>
    </w:rPr>
  </w:style>
  <w:style w:type="character" w:customStyle="1" w:styleId="847">
    <w:name w:val="标题 9 Char"/>
    <w:autoRedefine/>
    <w:qFormat/>
    <w:uiPriority w:val="0"/>
    <w:rPr>
      <w:rFonts w:ascii="Arial" w:hAnsi="Arial" w:eastAsia="黑体"/>
      <w:sz w:val="21"/>
      <w:szCs w:val="21"/>
    </w:rPr>
  </w:style>
  <w:style w:type="character" w:customStyle="1" w:styleId="848">
    <w:name w:val="脚注文本 Char"/>
    <w:autoRedefine/>
    <w:semiHidden/>
    <w:qFormat/>
    <w:uiPriority w:val="0"/>
    <w:rPr>
      <w:rFonts w:eastAsia="楷体_GB2312"/>
      <w:sz w:val="18"/>
    </w:rPr>
  </w:style>
  <w:style w:type="character" w:customStyle="1" w:styleId="849">
    <w:name w:val="文档结构图 Char"/>
    <w:autoRedefine/>
    <w:semiHidden/>
    <w:qFormat/>
    <w:uiPriority w:val="0"/>
    <w:rPr>
      <w:sz w:val="21"/>
      <w:shd w:val="clear" w:color="auto" w:fill="000080"/>
    </w:rPr>
  </w:style>
  <w:style w:type="character" w:customStyle="1" w:styleId="850">
    <w:name w:val="批注主题 Char"/>
    <w:autoRedefine/>
    <w:semiHidden/>
    <w:qFormat/>
    <w:uiPriority w:val="0"/>
    <w:rPr>
      <w:rFonts w:eastAsia="楷体_GB2312"/>
      <w:b/>
      <w:bCs/>
      <w:sz w:val="26"/>
      <w:lang w:val="zh-CN" w:eastAsia="zh-CN"/>
    </w:rPr>
  </w:style>
  <w:style w:type="character" w:customStyle="1" w:styleId="851">
    <w:name w:val="日期 Char"/>
    <w:autoRedefine/>
    <w:qFormat/>
    <w:uiPriority w:val="0"/>
    <w:rPr>
      <w:rFonts w:ascii="宋体" w:hAnsi="宋体" w:eastAsia="楷体_GB2312"/>
      <w:sz w:val="24"/>
    </w:rPr>
  </w:style>
  <w:style w:type="character" w:customStyle="1" w:styleId="852">
    <w:name w:val="正文文本 2 Char"/>
    <w:autoRedefine/>
    <w:qFormat/>
    <w:uiPriority w:val="0"/>
    <w:rPr>
      <w:rFonts w:eastAsia="楷体_GB2312"/>
      <w:sz w:val="26"/>
    </w:rPr>
  </w:style>
  <w:style w:type="character" w:customStyle="1" w:styleId="853">
    <w:name w:val="正文文本缩进 3 Char"/>
    <w:autoRedefine/>
    <w:qFormat/>
    <w:uiPriority w:val="0"/>
    <w:rPr>
      <w:sz w:val="24"/>
      <w:szCs w:val="24"/>
    </w:rPr>
  </w:style>
  <w:style w:type="paragraph" w:customStyle="1" w:styleId="854">
    <w:name w:val="正文_0"/>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855">
    <w:name w:val="纯文本111"/>
    <w:basedOn w:val="1"/>
    <w:autoRedefine/>
    <w:qFormat/>
    <w:uiPriority w:val="0"/>
    <w:rPr>
      <w:rFonts w:ascii="宋体" w:hAnsi="Courier New"/>
      <w:sz w:val="34"/>
    </w:rPr>
  </w:style>
  <w:style w:type="character" w:customStyle="1" w:styleId="856">
    <w:name w:val="尾注文本 Char"/>
    <w:autoRedefine/>
    <w:qFormat/>
    <w:uiPriority w:val="0"/>
    <w:rPr>
      <w:rFonts w:eastAsia="楷体_GB2312"/>
      <w:sz w:val="26"/>
    </w:rPr>
  </w:style>
  <w:style w:type="character" w:customStyle="1" w:styleId="857">
    <w:name w:val="未处理的提及1"/>
    <w:basedOn w:val="68"/>
    <w:autoRedefine/>
    <w:semiHidden/>
    <w:unhideWhenUsed/>
    <w:qFormat/>
    <w:uiPriority w:val="99"/>
    <w:rPr>
      <w:color w:val="605E5C"/>
      <w:shd w:val="clear" w:color="auto" w:fill="E1DFDD"/>
    </w:rPr>
  </w:style>
  <w:style w:type="paragraph" w:customStyle="1" w:styleId="858">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859">
    <w:name w:val="列出段落3"/>
    <w:basedOn w:val="1"/>
    <w:autoRedefine/>
    <w:qFormat/>
    <w:uiPriority w:val="34"/>
    <w:pPr>
      <w:ind w:firstLine="420"/>
    </w:pPr>
  </w:style>
  <w:style w:type="table" w:customStyle="1" w:styleId="860">
    <w:name w:val="网格型51"/>
    <w:basedOn w:val="66"/>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1">
    <w:name w:val="网格型6"/>
    <w:basedOn w:val="66"/>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2">
    <w:name w:val="网格型41"/>
    <w:basedOn w:val="66"/>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3">
    <w:name w:val="网格型52"/>
    <w:basedOn w:val="66"/>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64">
    <w:name w:val="Char Char411"/>
    <w:autoRedefine/>
    <w:qFormat/>
    <w:uiPriority w:val="0"/>
    <w:rPr>
      <w:rFonts w:ascii="宋体" w:hAnsi="宋体" w:eastAsia="黑体" w:cs="Arial"/>
      <w:b/>
      <w:sz w:val="28"/>
      <w:szCs w:val="32"/>
      <w:lang w:val="en-US" w:eastAsia="zh-CN" w:bidi="ar-SA"/>
    </w:rPr>
  </w:style>
  <w:style w:type="character" w:customStyle="1" w:styleId="865">
    <w:name w:val="Char Char111"/>
    <w:autoRedefine/>
    <w:qFormat/>
    <w:uiPriority w:val="0"/>
    <w:rPr>
      <w:rFonts w:ascii="黑体" w:hAnsi="Arial" w:eastAsia="黑体" w:cs="Arial"/>
      <w:b/>
      <w:bCs/>
      <w:sz w:val="32"/>
      <w:szCs w:val="32"/>
      <w:lang w:val="en-US" w:eastAsia="zh-CN" w:bidi="ar-SA"/>
    </w:rPr>
  </w:style>
  <w:style w:type="character" w:customStyle="1" w:styleId="866">
    <w:name w:val="Char Char51"/>
    <w:autoRedefine/>
    <w:qFormat/>
    <w:uiPriority w:val="0"/>
    <w:rPr>
      <w:rFonts w:eastAsia="宋体"/>
      <w:b/>
      <w:bCs/>
      <w:sz w:val="21"/>
      <w:szCs w:val="24"/>
      <w:lang w:val="en-US" w:eastAsia="zh-CN" w:bidi="ar-SA"/>
    </w:rPr>
  </w:style>
  <w:style w:type="character" w:customStyle="1" w:styleId="867">
    <w:name w:val="Char Char2111"/>
    <w:autoRedefine/>
    <w:qFormat/>
    <w:uiPriority w:val="0"/>
    <w:rPr>
      <w:rFonts w:eastAsia="宋体"/>
      <w:sz w:val="21"/>
      <w:szCs w:val="24"/>
      <w:lang w:val="en-US" w:eastAsia="zh-CN" w:bidi="ar-SA"/>
    </w:rPr>
  </w:style>
  <w:style w:type="character" w:customStyle="1" w:styleId="868">
    <w:name w:val="Char Char311"/>
    <w:autoRedefine/>
    <w:qFormat/>
    <w:uiPriority w:val="0"/>
    <w:rPr>
      <w:rFonts w:ascii="黑体" w:hAnsi="宋体" w:eastAsia="黑体" w:cs="Arial"/>
      <w:b/>
      <w:bCs/>
      <w:sz w:val="24"/>
      <w:szCs w:val="24"/>
      <w:lang w:val="en-US" w:eastAsia="zh-CN" w:bidi="ar-SA"/>
    </w:rPr>
  </w:style>
  <w:style w:type="paragraph" w:customStyle="1" w:styleId="869">
    <w:name w:val="Char111"/>
    <w:basedOn w:val="1"/>
    <w:autoRedefine/>
    <w:qFormat/>
    <w:uiPriority w:val="0"/>
    <w:pPr>
      <w:widowControl/>
      <w:spacing w:after="160" w:line="240" w:lineRule="exact"/>
      <w:jc w:val="left"/>
    </w:pPr>
    <w:rPr>
      <w:rFonts w:ascii="Verdana" w:hAnsi="Verdana" w:eastAsia="仿宋_GB2312"/>
      <w:sz w:val="24"/>
      <w:lang w:eastAsia="en-US"/>
    </w:rPr>
  </w:style>
  <w:style w:type="paragraph" w:customStyle="1" w:styleId="870">
    <w:name w:val="正文111"/>
    <w:autoRedefine/>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871">
    <w:name w:val="Char Char Char Char Char Char Char Char Char Char11"/>
    <w:basedOn w:val="1"/>
    <w:autoRedefine/>
    <w:qFormat/>
    <w:uiPriority w:val="0"/>
    <w:pPr>
      <w:tabs>
        <w:tab w:val="left" w:pos="360"/>
        <w:tab w:val="left" w:pos="855"/>
      </w:tabs>
      <w:ind w:left="855" w:hanging="855"/>
    </w:pPr>
    <w:rPr>
      <w:sz w:val="24"/>
      <w:szCs w:val="24"/>
    </w:rPr>
  </w:style>
  <w:style w:type="paragraph" w:customStyle="1" w:styleId="872">
    <w:name w:val="Char Char Char Char21"/>
    <w:basedOn w:val="1"/>
    <w:autoRedefine/>
    <w:qFormat/>
    <w:uiPriority w:val="0"/>
    <w:rPr>
      <w:szCs w:val="24"/>
    </w:rPr>
  </w:style>
  <w:style w:type="paragraph" w:customStyle="1" w:styleId="873">
    <w:name w:val="Char Char Char Char111"/>
    <w:basedOn w:val="1"/>
    <w:autoRedefine/>
    <w:qFormat/>
    <w:uiPriority w:val="0"/>
    <w:rPr>
      <w:szCs w:val="24"/>
    </w:rPr>
  </w:style>
  <w:style w:type="paragraph" w:customStyle="1" w:styleId="874">
    <w:name w:val="TOC 标题2"/>
    <w:basedOn w:val="2"/>
    <w:next w:val="1"/>
    <w:autoRedefine/>
    <w:unhideWhenUsed/>
    <w:qFormat/>
    <w:uiPriority w:val="39"/>
    <w:pPr>
      <w:keepLines/>
      <w:widowControl/>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875">
    <w:name w:val="样式 小四 段前: 5 磅 段后: 5 磅 首行缩进:  2 字符"/>
    <w:basedOn w:val="1"/>
    <w:autoRedefine/>
    <w:qFormat/>
    <w:uiPriority w:val="99"/>
    <w:pPr>
      <w:spacing w:line="360" w:lineRule="auto"/>
    </w:pPr>
    <w:rPr>
      <w:rFonts w:ascii="宋体" w:hAnsi="宋体"/>
      <w:szCs w:val="21"/>
    </w:rPr>
  </w:style>
  <w:style w:type="character" w:customStyle="1" w:styleId="876">
    <w:name w:val="未处理的提及2"/>
    <w:basedOn w:val="68"/>
    <w:autoRedefine/>
    <w:semiHidden/>
    <w:unhideWhenUsed/>
    <w:qFormat/>
    <w:uiPriority w:val="99"/>
    <w:rPr>
      <w:color w:val="605E5C"/>
      <w:shd w:val="clear" w:color="auto" w:fill="E1DFDD"/>
    </w:rPr>
  </w:style>
  <w:style w:type="table" w:customStyle="1" w:styleId="877">
    <w:name w:val="网格型53"/>
    <w:basedOn w:val="66"/>
    <w:autoRedefine/>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78">
    <w:name w:val="修订2"/>
    <w:autoRedefine/>
    <w:hidden/>
    <w:semiHidden/>
    <w:qFormat/>
    <w:uiPriority w:val="99"/>
    <w:rPr>
      <w:rFonts w:ascii="Times New Roman" w:hAnsi="Times New Roman" w:eastAsia="宋体" w:cs="Times New Roman"/>
      <w:sz w:val="21"/>
      <w:lang w:val="en-US" w:eastAsia="zh-CN" w:bidi="ar-SA"/>
    </w:rPr>
  </w:style>
  <w:style w:type="table" w:customStyle="1" w:styleId="879">
    <w:name w:val="网格型11"/>
    <w:basedOn w:val="66"/>
    <w:autoRedefine/>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80">
    <w:name w:val="NormalCharacter"/>
    <w:autoRedefine/>
    <w:semiHidden/>
    <w:qFormat/>
    <w:uiPriority w:val="0"/>
  </w:style>
  <w:style w:type="table" w:customStyle="1" w:styleId="881">
    <w:name w:val="网格型42"/>
    <w:basedOn w:val="66"/>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2">
    <w:name w:val="网格型7"/>
    <w:basedOn w:val="66"/>
    <w:autoRedefine/>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83">
    <w:name w:val="首行缩进"/>
    <w:basedOn w:val="1"/>
    <w:autoRedefine/>
    <w:qFormat/>
    <w:uiPriority w:val="0"/>
    <w:pPr>
      <w:ind w:firstLine="480"/>
    </w:pPr>
    <w:rPr>
      <w:rFonts w:ascii="Calibri" w:hAnsi="Calibri" w:eastAsia="楷体_GB2312"/>
      <w:sz w:val="26"/>
      <w:lang w:val="zh-CN"/>
    </w:rPr>
  </w:style>
  <w:style w:type="character" w:customStyle="1" w:styleId="884">
    <w:name w:val="未处理的提及3"/>
    <w:basedOn w:val="68"/>
    <w:autoRedefine/>
    <w:semiHidden/>
    <w:unhideWhenUsed/>
    <w:qFormat/>
    <w:uiPriority w:val="99"/>
    <w:rPr>
      <w:color w:val="605E5C"/>
      <w:shd w:val="clear" w:color="auto" w:fill="E1DFDD"/>
    </w:rPr>
  </w:style>
  <w:style w:type="table" w:customStyle="1" w:styleId="885">
    <w:name w:val="网格型421"/>
    <w:basedOn w:val="66"/>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6">
    <w:name w:val="网格型521"/>
    <w:basedOn w:val="6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7">
    <w:name w:val="网格型61"/>
    <w:basedOn w:val="66"/>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8">
    <w:name w:val="网格型8"/>
    <w:basedOn w:val="66"/>
    <w:autoRedefine/>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9">
    <w:name w:val="网格型12"/>
    <w:basedOn w:val="66"/>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0">
    <w:name w:val="网格型21"/>
    <w:basedOn w:val="66"/>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1">
    <w:name w:val="网格型31"/>
    <w:basedOn w:val="66"/>
    <w:autoRedefine/>
    <w:qFormat/>
    <w:uiPriority w:val="0"/>
    <w:pPr>
      <w:widowControl w:val="0"/>
      <w:jc w:val="both"/>
    </w:pPr>
    <w:rPr>
      <w:rFonts w:ascii="Cambria" w:hAnsi="Cambria" w:eastAsia="华文细黑" w:cs="Cambr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2">
    <w:name w:val="网格型43"/>
    <w:basedOn w:val="6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3">
    <w:name w:val="网格型54"/>
    <w:basedOn w:val="66"/>
    <w:autoRedefine/>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4">
    <w:name w:val="网格型511"/>
    <w:basedOn w:val="6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5">
    <w:name w:val="网格型62"/>
    <w:basedOn w:val="66"/>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6">
    <w:name w:val="网格型411"/>
    <w:basedOn w:val="66"/>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7">
    <w:name w:val="网格型522"/>
    <w:basedOn w:val="6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8">
    <w:name w:val="网格型531"/>
    <w:basedOn w:val="6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99">
    <w:name w:val="网格型111"/>
    <w:basedOn w:val="66"/>
    <w:autoRedefine/>
    <w:qFormat/>
    <w:uiPriority w:val="5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00">
    <w:name w:val="网格型422"/>
    <w:basedOn w:val="66"/>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01">
    <w:name w:val="_Style 637"/>
    <w:autoRedefine/>
    <w:qFormat/>
    <w:uiPriority w:val="99"/>
    <w:pPr>
      <w:widowControl w:val="0"/>
      <w:jc w:val="both"/>
    </w:pPr>
    <w:rPr>
      <w:rFonts w:ascii="Times New Roman" w:hAnsi="Times New Roman" w:eastAsia="宋体" w:cs="Times New Roman"/>
      <w:kern w:val="2"/>
      <w:sz w:val="21"/>
      <w:lang w:val="en-US" w:eastAsia="zh-CN" w:bidi="ar-SA"/>
    </w:rPr>
  </w:style>
  <w:style w:type="character" w:customStyle="1" w:styleId="902">
    <w:name w:val="Char Char91"/>
    <w:autoRedefine/>
    <w:qFormat/>
    <w:uiPriority w:val="0"/>
    <w:rPr>
      <w:rFonts w:eastAsia="宋体"/>
      <w:b/>
      <w:bCs/>
      <w:kern w:val="44"/>
      <w:sz w:val="32"/>
      <w:szCs w:val="44"/>
      <w:lang w:val="en-US" w:eastAsia="zh-CN" w:bidi="ar-SA"/>
    </w:rPr>
  </w:style>
  <w:style w:type="character" w:customStyle="1" w:styleId="903">
    <w:name w:val="Body Text Indent Char"/>
    <w:autoRedefine/>
    <w:qFormat/>
    <w:uiPriority w:val="0"/>
    <w:rPr>
      <w:rFonts w:ascii="宋体" w:hAnsi="宋体" w:eastAsia="宋体"/>
      <w:kern w:val="2"/>
      <w:sz w:val="21"/>
      <w:lang w:val="en-US" w:eastAsia="zh-CN" w:bidi="ar-SA"/>
    </w:rPr>
  </w:style>
  <w:style w:type="character" w:customStyle="1" w:styleId="904">
    <w:name w:val="Body Text Indent 2 Char"/>
    <w:autoRedefine/>
    <w:qFormat/>
    <w:uiPriority w:val="0"/>
    <w:rPr>
      <w:rFonts w:eastAsia="宋体"/>
      <w:kern w:val="2"/>
      <w:sz w:val="21"/>
      <w:szCs w:val="24"/>
      <w:lang w:val="en-US" w:eastAsia="zh-CN" w:bidi="ar-SA"/>
    </w:rPr>
  </w:style>
  <w:style w:type="character" w:customStyle="1" w:styleId="905">
    <w:name w:val="批注文字 Char2"/>
    <w:autoRedefine/>
    <w:qFormat/>
    <w:uiPriority w:val="0"/>
    <w:rPr>
      <w:rFonts w:eastAsia="宋体"/>
      <w:kern w:val="2"/>
      <w:sz w:val="21"/>
      <w:szCs w:val="24"/>
      <w:lang w:val="en-US" w:eastAsia="zh-CN" w:bidi="ar-SA"/>
    </w:rPr>
  </w:style>
  <w:style w:type="character" w:customStyle="1" w:styleId="906">
    <w:name w:val="Comment Subject Char"/>
    <w:autoRedefine/>
    <w:qFormat/>
    <w:uiPriority w:val="0"/>
    <w:rPr>
      <w:b/>
      <w:sz w:val="24"/>
      <w:lang w:bidi="ar-SA"/>
    </w:rPr>
  </w:style>
  <w:style w:type="character" w:customStyle="1" w:styleId="907">
    <w:name w:val="超链接_0"/>
    <w:autoRedefine/>
    <w:qFormat/>
    <w:uiPriority w:val="99"/>
    <w:rPr>
      <w:rFonts w:ascii="Calibri" w:hAnsi="Calibri" w:cs="Times New Roman"/>
      <w:color w:val="0000FF"/>
      <w:u w:val="single"/>
    </w:rPr>
  </w:style>
  <w:style w:type="character" w:customStyle="1" w:styleId="908">
    <w:name w:val="Balloon Text Char"/>
    <w:autoRedefine/>
    <w:qFormat/>
    <w:uiPriority w:val="0"/>
    <w:rPr>
      <w:sz w:val="18"/>
      <w:lang w:bidi="ar-SA"/>
    </w:rPr>
  </w:style>
  <w:style w:type="character" w:customStyle="1" w:styleId="909">
    <w:name w:val="Heading 3 Char1"/>
    <w:autoRedefine/>
    <w:qFormat/>
    <w:uiPriority w:val="0"/>
    <w:rPr>
      <w:rFonts w:eastAsia="宋体"/>
      <w:b/>
      <w:bCs/>
      <w:kern w:val="2"/>
      <w:sz w:val="24"/>
      <w:szCs w:val="32"/>
      <w:lang w:val="en-US" w:eastAsia="zh-CN" w:bidi="ar-SA"/>
    </w:rPr>
  </w:style>
  <w:style w:type="character" w:customStyle="1" w:styleId="910">
    <w:name w:val="Document Map Char"/>
    <w:autoRedefine/>
    <w:qFormat/>
    <w:uiPriority w:val="0"/>
    <w:rPr>
      <w:rFonts w:eastAsia="宋体"/>
      <w:kern w:val="2"/>
      <w:sz w:val="21"/>
      <w:szCs w:val="24"/>
      <w:lang w:val="en-US" w:eastAsia="zh-CN" w:bidi="ar-SA"/>
    </w:rPr>
  </w:style>
  <w:style w:type="character" w:customStyle="1" w:styleId="911">
    <w:name w:val="Comment Text Char1"/>
    <w:autoRedefine/>
    <w:qFormat/>
    <w:uiPriority w:val="0"/>
    <w:rPr>
      <w:sz w:val="24"/>
      <w:lang w:bidi="ar-SA"/>
    </w:rPr>
  </w:style>
  <w:style w:type="character" w:customStyle="1" w:styleId="912">
    <w:name w:val="Comment Text Char"/>
    <w:autoRedefine/>
    <w:qFormat/>
    <w:uiPriority w:val="0"/>
    <w:rPr>
      <w:rFonts w:cs="Times New Roman"/>
      <w:sz w:val="24"/>
      <w:szCs w:val="24"/>
    </w:rPr>
  </w:style>
  <w:style w:type="character" w:customStyle="1" w:styleId="913">
    <w:name w:val="Date Char"/>
    <w:autoRedefine/>
    <w:qFormat/>
    <w:uiPriority w:val="0"/>
    <w:rPr>
      <w:rFonts w:eastAsia="宋体"/>
      <w:kern w:val="2"/>
      <w:sz w:val="21"/>
      <w:szCs w:val="24"/>
      <w:lang w:val="en-US" w:eastAsia="zh-CN" w:bidi="ar-SA"/>
    </w:rPr>
  </w:style>
  <w:style w:type="paragraph" w:customStyle="1" w:styleId="914">
    <w:name w:val="标题_0"/>
    <w:basedOn w:val="915"/>
    <w:autoRedefine/>
    <w:qFormat/>
    <w:uiPriority w:val="0"/>
    <w:pPr>
      <w:spacing w:before="120" w:after="120" w:line="360" w:lineRule="auto"/>
      <w:jc w:val="center"/>
      <w:outlineLvl w:val="0"/>
    </w:pPr>
    <w:rPr>
      <w:rFonts w:ascii="黑体" w:hAnsi="Arial" w:eastAsia="黑体"/>
      <w:b/>
      <w:bCs/>
      <w:kern w:val="2"/>
      <w:sz w:val="32"/>
      <w:szCs w:val="32"/>
    </w:rPr>
  </w:style>
  <w:style w:type="paragraph" w:customStyle="1" w:styleId="915">
    <w:name w:val="正文_1"/>
    <w:autoRedefine/>
    <w:qFormat/>
    <w:uiPriority w:val="0"/>
    <w:rPr>
      <w:rFonts w:ascii="Times New Roman" w:hAnsi="Times New Roman" w:eastAsia="宋体" w:cs="Times New Roman"/>
      <w:sz w:val="21"/>
      <w:szCs w:val="22"/>
      <w:lang w:val="en-US" w:eastAsia="zh-CN" w:bidi="ar-SA"/>
    </w:rPr>
  </w:style>
  <w:style w:type="paragraph" w:customStyle="1" w:styleId="916">
    <w:name w:val="标题 3_0"/>
    <w:basedOn w:val="854"/>
    <w:next w:val="854"/>
    <w:autoRedefine/>
    <w:qFormat/>
    <w:uiPriority w:val="0"/>
    <w:pPr>
      <w:keepNext/>
      <w:keepLines/>
      <w:spacing w:before="260" w:after="260" w:line="413" w:lineRule="auto"/>
      <w:outlineLvl w:val="2"/>
    </w:pPr>
    <w:rPr>
      <w:rFonts w:ascii="Times New Roman" w:hAnsi="Times New Roman"/>
      <w:b/>
      <w:bCs/>
      <w:kern w:val="2"/>
      <w:sz w:val="32"/>
      <w:szCs w:val="32"/>
    </w:rPr>
  </w:style>
  <w:style w:type="paragraph" w:customStyle="1" w:styleId="917">
    <w:name w:val="正文缩进_0"/>
    <w:basedOn w:val="915"/>
    <w:autoRedefine/>
    <w:qFormat/>
    <w:uiPriority w:val="0"/>
    <w:pPr>
      <w:widowControl w:val="0"/>
      <w:ind w:firstLine="420"/>
      <w:jc w:val="both"/>
    </w:pPr>
    <w:rPr>
      <w:kern w:val="2"/>
      <w:u w:val="single"/>
    </w:rPr>
  </w:style>
  <w:style w:type="paragraph" w:customStyle="1" w:styleId="918">
    <w:name w:val="标题 4_0"/>
    <w:basedOn w:val="854"/>
    <w:next w:val="854"/>
    <w:autoRedefine/>
    <w:qFormat/>
    <w:uiPriority w:val="0"/>
    <w:pPr>
      <w:keepNext/>
      <w:keepLines/>
      <w:spacing w:before="280" w:after="290" w:line="372" w:lineRule="auto"/>
      <w:outlineLvl w:val="3"/>
    </w:pPr>
    <w:rPr>
      <w:rFonts w:ascii="Cambria" w:hAnsi="Cambria"/>
      <w:b/>
      <w:bCs/>
      <w:kern w:val="2"/>
      <w:sz w:val="28"/>
      <w:szCs w:val="28"/>
    </w:rPr>
  </w:style>
  <w:style w:type="paragraph" w:customStyle="1" w:styleId="919">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20">
    <w:name w:val="正文文本_0"/>
    <w:basedOn w:val="854"/>
    <w:autoRedefine/>
    <w:qFormat/>
    <w:uiPriority w:val="0"/>
    <w:pPr>
      <w:adjustRightInd w:val="0"/>
      <w:spacing w:after="60" w:line="360" w:lineRule="atLeast"/>
      <w:ind w:left="72" w:leftChars="30" w:right="30" w:rightChars="30"/>
      <w:jc w:val="center"/>
      <w:textAlignment w:val="baseline"/>
    </w:pPr>
    <w:rPr>
      <w:rFonts w:ascii="Times New Roman" w:hAnsi="Times New Roman"/>
      <w:sz w:val="20"/>
      <w:szCs w:val="20"/>
    </w:rPr>
  </w:style>
  <w:style w:type="paragraph" w:customStyle="1" w:styleId="921">
    <w:name w:val="_Style 37"/>
    <w:basedOn w:val="1"/>
    <w:next w:val="1"/>
    <w:autoRedefine/>
    <w:qFormat/>
    <w:uiPriority w:val="0"/>
    <w:rPr>
      <w:kern w:val="2"/>
      <w:szCs w:val="24"/>
    </w:rPr>
  </w:style>
  <w:style w:type="paragraph" w:customStyle="1" w:styleId="922">
    <w:name w:val="2-2ji"/>
    <w:basedOn w:val="3"/>
    <w:autoRedefine/>
    <w:qFormat/>
    <w:uiPriority w:val="0"/>
    <w:pPr>
      <w:keepLines/>
      <w:spacing w:line="360" w:lineRule="auto"/>
    </w:pPr>
    <w:rPr>
      <w:rFonts w:ascii="宋体" w:hAnsi="宋体" w:eastAsia="宋体"/>
      <w:kern w:val="2"/>
      <w:sz w:val="36"/>
      <w:szCs w:val="24"/>
      <w:lang w:val="zh-CN"/>
    </w:rPr>
  </w:style>
  <w:style w:type="paragraph" w:customStyle="1" w:styleId="923">
    <w:name w:val="TOC 标题_0"/>
    <w:basedOn w:val="924"/>
    <w:next w:val="854"/>
    <w:autoRedefine/>
    <w:qFormat/>
    <w:uiPriority w:val="0"/>
    <w:pPr>
      <w:outlineLvl w:val="9"/>
    </w:pPr>
    <w:rPr>
      <w:rFonts w:ascii="Calibri" w:hAnsi="Calibri"/>
    </w:rPr>
  </w:style>
  <w:style w:type="paragraph" w:customStyle="1" w:styleId="924">
    <w:name w:val="标题 1_0"/>
    <w:basedOn w:val="854"/>
    <w:next w:val="854"/>
    <w:autoRedefine/>
    <w:qFormat/>
    <w:uiPriority w:val="0"/>
    <w:pPr>
      <w:keepNext/>
      <w:keepLines/>
      <w:spacing w:before="340" w:after="330" w:line="576" w:lineRule="auto"/>
      <w:outlineLvl w:val="0"/>
    </w:pPr>
    <w:rPr>
      <w:rFonts w:ascii="Times New Roman" w:hAnsi="Times New Roman"/>
      <w:b/>
      <w:bCs/>
      <w:kern w:val="44"/>
      <w:sz w:val="44"/>
      <w:szCs w:val="44"/>
    </w:rPr>
  </w:style>
  <w:style w:type="character" w:customStyle="1" w:styleId="925">
    <w:name w:val="标题 2 Char1"/>
    <w:autoRedefine/>
    <w:qFormat/>
    <w:uiPriority w:val="0"/>
    <w:rPr>
      <w:rFonts w:ascii="Arial" w:hAnsi="Arial" w:eastAsia="黑体" w:cs="Calibri"/>
      <w:b/>
      <w:kern w:val="0"/>
      <w:sz w:val="32"/>
      <w:szCs w:val="20"/>
    </w:rPr>
  </w:style>
  <w:style w:type="character" w:customStyle="1" w:styleId="926">
    <w:name w:val="标题 3 Char1"/>
    <w:autoRedefine/>
    <w:qFormat/>
    <w:uiPriority w:val="0"/>
    <w:rPr>
      <w:rFonts w:ascii="Calibri" w:hAnsi="Calibri" w:eastAsia="宋体" w:cs="Arial"/>
      <w:b/>
      <w:kern w:val="0"/>
      <w:sz w:val="32"/>
      <w:szCs w:val="20"/>
    </w:rPr>
  </w:style>
  <w:style w:type="character" w:customStyle="1" w:styleId="927">
    <w:name w:val="样式 Char"/>
    <w:link w:val="503"/>
    <w:autoRedefine/>
    <w:qFormat/>
    <w:locked/>
    <w:uiPriority w:val="0"/>
    <w:rPr>
      <w:rFonts w:ascii="宋体" w:hAnsi="MS Sans Serif"/>
      <w:spacing w:val="12"/>
      <w:sz w:val="24"/>
      <w:szCs w:val="24"/>
    </w:rPr>
  </w:style>
  <w:style w:type="character" w:customStyle="1" w:styleId="928">
    <w:name w:val="正文文本 (2)"/>
    <w:autoRedefine/>
    <w:qFormat/>
    <w:uiPriority w:val="0"/>
    <w:rPr>
      <w:rFonts w:hint="eastAsia" w:ascii="宋体" w:hAnsi="宋体" w:eastAsia="宋体" w:cs="宋体"/>
      <w:color w:val="000000"/>
      <w:spacing w:val="0"/>
      <w:w w:val="100"/>
      <w:position w:val="0"/>
      <w:sz w:val="20"/>
      <w:szCs w:val="20"/>
      <w:u w:val="none"/>
      <w:lang w:val="zh-TW" w:eastAsia="zh-TW" w:bidi="zh-TW"/>
    </w:rPr>
  </w:style>
  <w:style w:type="character" w:customStyle="1" w:styleId="929">
    <w:name w:val="正文文本 (2) + Consolas"/>
    <w:autoRedefine/>
    <w:qFormat/>
    <w:uiPriority w:val="0"/>
    <w:rPr>
      <w:rFonts w:hint="default" w:ascii="Consolas" w:hAnsi="Consolas" w:eastAsia="Consolas" w:cs="Consolas"/>
      <w:b/>
      <w:bCs/>
      <w:color w:val="000000"/>
      <w:spacing w:val="-10"/>
      <w:w w:val="100"/>
      <w:position w:val="0"/>
      <w:sz w:val="20"/>
      <w:szCs w:val="20"/>
      <w:u w:val="none"/>
      <w:lang w:val="en-US" w:eastAsia="en-US" w:bidi="en-US"/>
    </w:rPr>
  </w:style>
  <w:style w:type="character" w:customStyle="1" w:styleId="930">
    <w:name w:val="图片标题 (2) Exact"/>
    <w:link w:val="931"/>
    <w:autoRedefine/>
    <w:qFormat/>
    <w:locked/>
    <w:uiPriority w:val="0"/>
    <w:rPr>
      <w:rFonts w:ascii="宋体" w:hAnsi="宋体" w:cs="宋体"/>
      <w:shd w:val="clear" w:color="auto" w:fill="FFFFFF"/>
      <w:lang w:eastAsia="en-US" w:bidi="en-US"/>
    </w:rPr>
  </w:style>
  <w:style w:type="paragraph" w:customStyle="1" w:styleId="931">
    <w:name w:val="图片标题 (2)"/>
    <w:basedOn w:val="1"/>
    <w:link w:val="930"/>
    <w:autoRedefine/>
    <w:qFormat/>
    <w:uiPriority w:val="0"/>
    <w:pPr>
      <w:shd w:val="clear" w:color="auto" w:fill="FFFFFF"/>
      <w:spacing w:line="408" w:lineRule="exact"/>
      <w:jc w:val="left"/>
    </w:pPr>
    <w:rPr>
      <w:rFonts w:ascii="宋体" w:hAnsi="宋体" w:cs="宋体"/>
      <w:sz w:val="20"/>
      <w:lang w:eastAsia="en-US" w:bidi="en-US"/>
    </w:rPr>
  </w:style>
  <w:style w:type="character" w:customStyle="1" w:styleId="932">
    <w:name w:val="图片标题 (2) + Consolas"/>
    <w:autoRedefine/>
    <w:qFormat/>
    <w:uiPriority w:val="0"/>
    <w:rPr>
      <w:rFonts w:hint="default" w:ascii="Consolas" w:hAnsi="Consolas" w:eastAsia="Consolas" w:cs="Consolas"/>
      <w:b/>
      <w:bCs/>
      <w:color w:val="000000"/>
      <w:spacing w:val="-10"/>
      <w:w w:val="100"/>
      <w:position w:val="0"/>
      <w:shd w:val="clear" w:color="auto" w:fill="FFFFFF"/>
      <w:lang w:eastAsia="en-US" w:bidi="en-US"/>
    </w:rPr>
  </w:style>
  <w:style w:type="character" w:customStyle="1" w:styleId="933">
    <w:name w:val="正文文本 (2) + 7.5 pt"/>
    <w:autoRedefine/>
    <w:qFormat/>
    <w:uiPriority w:val="0"/>
    <w:rPr>
      <w:rFonts w:hint="eastAsia" w:ascii="宋体" w:hAnsi="宋体" w:eastAsia="宋体" w:cs="宋体"/>
      <w:color w:val="000000"/>
      <w:spacing w:val="0"/>
      <w:w w:val="100"/>
      <w:position w:val="0"/>
      <w:sz w:val="15"/>
      <w:szCs w:val="15"/>
      <w:u w:val="none"/>
      <w:lang w:val="zh-TW" w:eastAsia="zh-TW" w:bidi="zh-TW"/>
    </w:rPr>
  </w:style>
  <w:style w:type="character" w:customStyle="1" w:styleId="934">
    <w:name w:val="正文文本 (27)"/>
    <w:autoRedefine/>
    <w:qFormat/>
    <w:uiPriority w:val="0"/>
    <w:rPr>
      <w:rFonts w:hint="eastAsia" w:ascii="宋体" w:hAnsi="宋体" w:eastAsia="宋体" w:cs="宋体"/>
      <w:spacing w:val="20"/>
      <w:sz w:val="20"/>
      <w:szCs w:val="20"/>
      <w:u w:val="none"/>
      <w:lang w:val="zh-TW" w:eastAsia="zh-TW" w:bidi="zh-TW"/>
    </w:rPr>
  </w:style>
  <w:style w:type="character" w:customStyle="1" w:styleId="935">
    <w:name w:val="正文文本 (27) + 间距 0 pt"/>
    <w:autoRedefine/>
    <w:qFormat/>
    <w:uiPriority w:val="0"/>
    <w:rPr>
      <w:rFonts w:hint="eastAsia" w:ascii="宋体" w:hAnsi="宋体" w:eastAsia="宋体" w:cs="宋体"/>
      <w:spacing w:val="0"/>
      <w:sz w:val="20"/>
      <w:szCs w:val="20"/>
      <w:u w:val="none"/>
      <w:lang w:val="en-US" w:eastAsia="en-US" w:bidi="en-US"/>
    </w:rPr>
  </w:style>
  <w:style w:type="table" w:customStyle="1" w:styleId="936">
    <w:name w:val="网格型1111"/>
    <w:basedOn w:val="66"/>
    <w:autoRedefine/>
    <w:qFormat/>
    <w:uiPriority w:val="59"/>
    <w:rPr>
      <w:rFonts w:ascii="Calibri" w:hAnsi="Calibri" w:cs="Mongolian Baiti"/>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37">
    <w:name w:val="网格型311"/>
    <w:basedOn w:val="6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38">
    <w:name w:val="网格型523"/>
    <w:basedOn w:val="6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39">
    <w:name w:val="网格型63"/>
    <w:basedOn w:val="66"/>
    <w:autoRedefine/>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ist</Company>
  <Pages>78</Pages>
  <Words>8851</Words>
  <Characters>9593</Characters>
  <Lines>402</Lines>
  <Paragraphs>113</Paragraphs>
  <TotalTime>8</TotalTime>
  <ScaleCrop>false</ScaleCrop>
  <LinksUpToDate>false</LinksUpToDate>
  <CharactersWithSpaces>9678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2023-07-13T03:33:00Z</dcterms:created>
  <dc:creator>zjt</dc:creator>
  <cp:lastModifiedBy>wuli珺宝</cp:lastModifiedBy>
  <dcterms:modified xsi:type="dcterms:W3CDTF">2025-04-02T08:08:22Z</dcterms:modified>
  <dc:title>投标邀请函</dc:title>
  <cp:revision>690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276815F6A4E347E09342292AA6C0DBD5_13</vt:lpwstr>
  </property>
  <property fmtid="{D5CDD505-2E9C-101B-9397-08002B2CF9AE}" pid="4" name="KSOTemplateDocerSaveRecord">
    <vt:lpwstr>eyJoZGlkIjoiZDA2NjE5MWQ2ZWY1YjZiOTEwNTkzYTgzYmE2ZjZmZGYiLCJ1c2VySWQiOiIyMjk0OTk3NjEifQ==</vt:lpwstr>
  </property>
</Properties>
</file>