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b/>
          <w:sz w:val="84"/>
        </w:rPr>
      </w:pPr>
      <w:r>
        <w:rPr>
          <w:rFonts w:asciiTheme="minorEastAsia" w:hAnsiTheme="minorEastAsia" w:eastAsiaTheme="minorEastAsia"/>
          <w:b/>
          <w:sz w:val="84"/>
        </w:rPr>
      </w:r>
      <w:r/>
    </w:p>
    <w:p>
      <w:pPr>
        <w:jc w:val="center"/>
        <w:spacing w:line="360" w:lineRule="auto"/>
        <w:rPr>
          <w:rFonts w:asciiTheme="minorEastAsia" w:hAnsiTheme="minorEastAsia" w:eastAsiaTheme="minorEastAsia"/>
          <w:b/>
          <w:sz w:val="84"/>
        </w:rPr>
      </w:pPr>
      <w:r>
        <w:rPr>
          <w:rFonts w:hint="eastAsia" w:asciiTheme="minorEastAsia" w:hAnsiTheme="minorEastAsia" w:eastAsiaTheme="minorEastAsia"/>
          <w:b/>
          <w:sz w:val="84"/>
        </w:rPr>
        <w:t xml:space="preserve">招标文件</w:t>
      </w:r>
      <w:r/>
    </w:p>
    <w:p>
      <w:pPr>
        <w:jc w:val="center"/>
        <w:spacing w:line="360" w:lineRule="auto"/>
        <w:rPr>
          <w:rFonts w:asciiTheme="minorEastAsia" w:hAnsiTheme="minorEastAsia" w:eastAsiaTheme="minorEastAsia"/>
          <w:sz w:val="44"/>
          <w:szCs w:val="44"/>
        </w:rPr>
      </w:pPr>
      <w:r>
        <w:rPr>
          <w:rFonts w:hint="eastAsia" w:asciiTheme="minorEastAsia" w:hAnsiTheme="minorEastAsia" w:eastAsiaTheme="minorEastAsia"/>
          <w:sz w:val="44"/>
          <w:szCs w:val="44"/>
        </w:rPr>
        <w:t xml:space="preserve">（电子招投标）</w:t>
      </w:r>
      <w:r/>
    </w:p>
    <w:p>
      <w:pPr>
        <w:ind w:right="-2"/>
        <w:jc w:val="center"/>
        <w:spacing w:line="360" w:lineRule="auto"/>
        <w:rPr>
          <w:rFonts w:asciiTheme="minorEastAsia" w:hAnsiTheme="minorEastAsia" w:eastAsiaTheme="minorEastAsia"/>
          <w:i/>
          <w:iCs/>
          <w:sz w:val="44"/>
          <w:szCs w:val="44"/>
        </w:rPr>
      </w:pPr>
      <w:r>
        <w:rPr>
          <w:rFonts w:asciiTheme="minorEastAsia" w:hAnsiTheme="minorEastAsia" w:eastAsiaTheme="minorEastAsia"/>
          <w:i/>
          <w:iCs/>
          <w:sz w:val="44"/>
          <w:szCs w:val="44"/>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b/>
          <w:sz w:val="36"/>
        </w:rPr>
      </w:pPr>
      <w:r>
        <w:rPr>
          <w:rFonts w:hint="eastAsia" w:asciiTheme="minorEastAsia" w:hAnsiTheme="minorEastAsia" w:eastAsiaTheme="minorEastAsia"/>
          <w:b/>
          <w:sz w:val="36"/>
        </w:rPr>
        <w:t xml:space="preserve">项目编号：</w:t>
      </w:r>
      <w:r>
        <w:rPr>
          <w:rFonts w:asciiTheme="minorEastAsia" w:hAnsiTheme="minorEastAsia" w:eastAsiaTheme="minorEastAsia"/>
          <w:b/>
          <w:sz w:val="36"/>
          <w:szCs w:val="36"/>
        </w:rPr>
        <w:t xml:space="preserve">JSZC-321100-JSZG-G2024-0118</w:t>
      </w:r>
      <w:r/>
    </w:p>
    <w:p>
      <w:pP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hint="eastAsia" w:asciiTheme="minorEastAsia" w:hAnsiTheme="minorEastAsia" w:eastAsiaTheme="minorEastAsia"/>
          <w:b/>
          <w:bCs/>
          <w:sz w:val="36"/>
          <w:szCs w:val="36"/>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sz w:val="36"/>
          <w:szCs w:val="36"/>
        </w:rPr>
        <w:t xml:space="preserve">：</w:t>
      </w:r>
      <w:r>
        <w:rPr>
          <w:rFonts w:hint="eastAsia" w:asciiTheme="minorEastAsia" w:hAnsiTheme="minorEastAsia" w:eastAsiaTheme="minorEastAsia"/>
          <w:b/>
          <w:sz w:val="36"/>
          <w:szCs w:val="36"/>
        </w:rPr>
        <w:t xml:space="preserve">镇江市高等专科学校中文纸质图书、中文纸质期刊采购及加工服务采购公告(二)</w:t>
      </w:r>
      <w:r>
        <w:rPr>
          <w:rFonts w:asciiTheme="minorEastAsia" w:hAnsiTheme="minorEastAsia" w:eastAsiaTheme="minorEastAsia"/>
          <w:b/>
          <w:sz w:val="36"/>
        </w:rPr>
      </w:r>
      <w:r/>
    </w:p>
    <w:p>
      <w:pPr>
        <w:jc w:val="center"/>
        <w:spacing w:line="360" w:lineRule="auto"/>
        <w:rPr>
          <w:rFonts w:asciiTheme="minorEastAsia" w:hAnsiTheme="minorEastAsia" w:eastAsiaTheme="minorEastAsia"/>
          <w:b/>
          <w:bCs/>
          <w:sz w:val="36"/>
          <w:szCs w:val="36"/>
        </w:rPr>
      </w:pPr>
      <w:r>
        <w:rPr>
          <w:rFonts w:hint="eastAsia" w:asciiTheme="minorEastAsia" w:hAnsiTheme="minorEastAsia" w:eastAsiaTheme="minorEastAsia"/>
          <w:b/>
          <w:sz w:val="36"/>
          <w:szCs w:val="36"/>
        </w:rPr>
        <w:t xml:space="preserve">（原标段五）</w:t>
      </w:r>
      <w:r/>
    </w:p>
    <w:p>
      <w:pPr>
        <w:spacing w:line="360" w:lineRule="auto"/>
        <w:rPr>
          <w:rFonts w:asciiTheme="minorEastAsia" w:hAnsiTheme="minorEastAsia" w:eastAsiaTheme="minorEastAsia"/>
          <w:b/>
          <w:sz w:val="36"/>
        </w:rPr>
      </w:pPr>
      <w:r>
        <w:rPr>
          <w:rFonts w:asciiTheme="minorEastAsia" w:hAnsiTheme="minorEastAsia" w:eastAsiaTheme="minorEastAsia"/>
          <w:b/>
          <w:sz w:val="36"/>
        </w:rPr>
      </w:r>
      <w:r/>
    </w:p>
    <w:p>
      <w:pPr>
        <w:jc w:val="center"/>
        <w:spacing w:line="360" w:lineRule="auto"/>
        <w:rPr>
          <w:rFonts w:cs="仿宋" w:asciiTheme="minorEastAsia" w:hAnsiTheme="minorEastAsia" w:eastAsiaTheme="minorEastAsia"/>
          <w:sz w:val="32"/>
          <w:szCs w:val="32"/>
        </w:rPr>
      </w:pPr>
      <w:r>
        <w:rPr>
          <w:rFonts w:cs="仿宋" w:asciiTheme="minorEastAsia" w:hAnsiTheme="minorEastAsia" w:eastAsiaTheme="minorEastAsia"/>
          <w:sz w:val="32"/>
          <w:szCs w:val="32"/>
        </w:rPr>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江苏中冠工程咨询有限公司</w:t>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2024年9月</w:t>
      </w:r>
      <w:r/>
    </w:p>
    <w:p>
      <w:pPr>
        <w:jc w:val="center"/>
        <w:spacing w:line="360" w:lineRule="auto"/>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rPr>
          <w:rFonts w:asciiTheme="minorEastAsia" w:hAnsiTheme="minorEastAsia" w:eastAsiaTheme="minorEastAsia"/>
          <w:b/>
          <w:sz w:val="36"/>
          <w:szCs w:val="36"/>
        </w:rPr>
      </w:pPr>
      <w:r>
        <w:rPr>
          <w:rFonts w:asciiTheme="minorEastAsia" w:hAnsiTheme="minorEastAsia" w:eastAsiaTheme="minorEastAsia"/>
          <w:b/>
          <w:sz w:val="36"/>
          <w:szCs w:val="36"/>
        </w:rPr>
      </w:r>
      <w:r/>
    </w:p>
    <w:sdt>
      <w:sdtPr>
        <w15:appearance w15:val="boundingBox"/>
        <w:id w:val="147472932"/>
        <w:docPartObj>
          <w:docPartGallery w:val="Table of Contents"/>
          <w:docPartUnique w:val="true"/>
        </w:docPartObj>
        <w:rPr>
          <w:rFonts w:asciiTheme="minorEastAsia" w:hAnsiTheme="minorEastAsia" w:eastAsiaTheme="minorEastAsia"/>
        </w:rPr>
      </w:sdtPr>
      <w:sdtContent>
        <w:p>
          <w:pPr>
            <w:jc w:val="center"/>
            <w:spacing w:line="360" w:lineRule="auto"/>
            <w:rPr>
              <w:rFonts w:asciiTheme="minorEastAsia" w:hAnsiTheme="minorEastAsia" w:eastAsiaTheme="minorEastAsia"/>
              <w:b/>
              <w:sz w:val="44"/>
            </w:rPr>
          </w:pPr>
          <w:r>
            <w:rPr>
              <w:rFonts w:hint="eastAsia" w:asciiTheme="minorEastAsia" w:hAnsiTheme="minorEastAsia" w:eastAsiaTheme="minorEastAsia"/>
              <w:b/>
              <w:sz w:val="44"/>
            </w:rPr>
            <w:t xml:space="preserve">招标文件目录</w:t>
          </w:r>
          <w:r/>
        </w:p>
        <w:p>
          <w:pPr>
            <w:jc w:val="center"/>
            <w:spacing w:line="360" w:lineRule="auto"/>
            <w:rPr>
              <w:rFonts w:asciiTheme="minorEastAsia" w:hAnsiTheme="minorEastAsia" w:eastAsiaTheme="minorEastAsia"/>
              <w:b/>
              <w:sz w:val="44"/>
            </w:rPr>
          </w:pPr>
          <w:r>
            <w:rPr>
              <w:rFonts w:asciiTheme="minorEastAsia" w:hAnsiTheme="minorEastAsia" w:eastAsiaTheme="minorEastAsia"/>
              <w:b/>
              <w:sz w:val="44"/>
            </w:rPr>
          </w:r>
          <w:r/>
        </w:p>
        <w:p>
          <w:pPr>
            <w:pStyle w:val="843"/>
            <w:spacing w:line="360" w:lineRule="auto"/>
            <w:tabs>
              <w:tab w:val="right" w:pos="8279" w:leader="dot"/>
            </w:tabs>
            <w:rPr>
              <w:rFonts w:cs="楷体" w:asciiTheme="minorEastAsia" w:hAnsiTheme="minorEastAsia" w:eastAsiaTheme="minorEastAsia"/>
              <w:b/>
              <w:bCs/>
              <w:sz w:val="36"/>
              <w:szCs w:val="36"/>
            </w:rPr>
          </w:pPr>
          <w:r>
            <w:rPr>
              <w:rFonts w:asciiTheme="minorEastAsia" w:hAnsiTheme="minorEastAsia" w:eastAsiaTheme="minorEastAsia"/>
            </w:rPr>
            <w:fldChar w:fldCharType="begin"/>
          </w:r>
          <w:r>
            <w:rPr>
              <w:rFonts w:asciiTheme="minorEastAsia" w:hAnsiTheme="minorEastAsia" w:eastAsiaTheme="minorEastAsia"/>
            </w:rPr>
            <w:instrText xml:space="preserve">TOC \o "1-1" \h \u </w:instrText>
          </w:r>
          <w:r>
            <w:rPr>
              <w:rFonts w:asciiTheme="minorEastAsia" w:hAnsiTheme="minorEastAsia" w:eastAsiaTheme="minorEastAsia"/>
            </w:rPr>
            <w:fldChar w:fldCharType="separate"/>
          </w:r>
          <w:hyperlink w:tooltip="#_Toc18996" w:anchor="_Toc18996" w:history="1">
            <w:r>
              <w:rPr>
                <w:rFonts w:hint="eastAsia" w:cs="楷体" w:asciiTheme="minorEastAsia" w:hAnsiTheme="minorEastAsia" w:eastAsiaTheme="minorEastAsia"/>
                <w:b/>
                <w:bCs/>
                <w:sz w:val="36"/>
                <w:szCs w:val="36"/>
              </w:rPr>
              <w:t xml:space="preserve">第一部分投标邀请</w:t>
            </w:r>
            <w:r>
              <w:rPr>
                <w:rFonts w:cs="楷体" w:asciiTheme="minorEastAsia" w:hAnsiTheme="minorEastAsia" w:eastAsiaTheme="minorEastAsia"/>
                <w:b/>
                <w:bCs/>
                <w:sz w:val="36"/>
                <w:szCs w:val="36"/>
              </w:rPr>
              <w:tab/>
            </w:r>
            <w:r>
              <w:rPr>
                <w:rFonts w:hint="eastAsia" w:cs="楷体" w:asciiTheme="minorEastAsia" w:hAnsiTheme="minorEastAsia" w:eastAsiaTheme="minorEastAsia"/>
                <w:b/>
                <w:bCs/>
                <w:sz w:val="36"/>
                <w:szCs w:val="36"/>
              </w:rPr>
              <w:fldChar w:fldCharType="begin"/>
            </w:r>
            <w:r>
              <w:rPr>
                <w:rFonts w:cs="楷体" w:asciiTheme="minorEastAsia" w:hAnsiTheme="minorEastAsia" w:eastAsiaTheme="minorEastAsia"/>
                <w:b/>
                <w:bCs/>
                <w:sz w:val="36"/>
                <w:szCs w:val="36"/>
              </w:rPr>
              <w:instrText xml:space="preserve"> PAGEREF _Toc18996 \h </w:instrText>
            </w:r>
            <w:r>
              <w:rPr>
                <w:rFonts w:hint="eastAsia" w:cs="楷体" w:asciiTheme="minorEastAsia" w:hAnsiTheme="minorEastAsia" w:eastAsiaTheme="minorEastAsia"/>
                <w:b/>
                <w:bCs/>
                <w:sz w:val="36"/>
                <w:szCs w:val="36"/>
              </w:rPr>
            </w:r>
            <w:r>
              <w:rPr>
                <w:rFonts w:hint="eastAsia" w:cs="楷体" w:asciiTheme="minorEastAsia" w:hAnsiTheme="minorEastAsia" w:eastAsiaTheme="minorEastAsia"/>
                <w:b/>
                <w:bCs/>
                <w:sz w:val="36"/>
                <w:szCs w:val="36"/>
              </w:rPr>
              <w:fldChar w:fldCharType="separate"/>
            </w:r>
            <w:r>
              <w:rPr>
                <w:rFonts w:cs="楷体" w:asciiTheme="minorEastAsia" w:hAnsiTheme="minorEastAsia" w:eastAsiaTheme="minorEastAsia"/>
                <w:b/>
                <w:bCs/>
                <w:sz w:val="36"/>
                <w:szCs w:val="36"/>
              </w:rPr>
              <w:t xml:space="preserve">3</w:t>
            </w:r>
            <w:r>
              <w:rPr>
                <w:rFonts w:hint="eastAsia" w:cs="楷体" w:asciiTheme="minorEastAsia" w:hAnsiTheme="minorEastAsia" w:eastAsiaTheme="minorEastAsia"/>
                <w:b/>
                <w:bCs/>
                <w:sz w:val="36"/>
                <w:szCs w:val="36"/>
              </w:rPr>
              <w:fldChar w:fldCharType="end"/>
            </w:r>
          </w:hyperlink>
          <w:r/>
          <w:r/>
        </w:p>
        <w:p>
          <w:pPr>
            <w:spacing w:line="360" w:lineRule="auto"/>
            <w:rPr>
              <w:rFonts w:asciiTheme="minorEastAsia" w:hAnsiTheme="minorEastAsia" w:eastAsiaTheme="minorEastAsia"/>
              <w:sz w:val="36"/>
              <w:szCs w:val="36"/>
            </w:rPr>
          </w:pPr>
          <w:r>
            <w:rPr>
              <w:rFonts w:asciiTheme="minorEastAsia" w:hAnsiTheme="minorEastAsia" w:eastAsiaTheme="minorEastAsia"/>
              <w:sz w:val="36"/>
              <w:szCs w:val="36"/>
            </w:rPr>
          </w:r>
          <w:r/>
        </w:p>
        <w:p>
          <w:pPr>
            <w:pStyle w:val="843"/>
            <w:spacing w:line="360" w:lineRule="auto"/>
            <w:tabs>
              <w:tab w:val="right" w:pos="8279" w:leader="dot"/>
            </w:tabs>
            <w:rPr>
              <w:rFonts w:cs="楷体" w:asciiTheme="minorEastAsia" w:hAnsiTheme="minorEastAsia" w:eastAsiaTheme="minorEastAsia"/>
              <w:b/>
              <w:bCs/>
              <w:sz w:val="36"/>
              <w:szCs w:val="36"/>
            </w:rPr>
          </w:pPr>
          <w:r/>
          <w:hyperlink w:tooltip="#_Toc31270" w:anchor="_Toc31270" w:history="1">
            <w:r>
              <w:rPr>
                <w:rFonts w:hint="eastAsia" w:cs="楷体" w:asciiTheme="minorEastAsia" w:hAnsiTheme="minorEastAsia" w:eastAsiaTheme="minorEastAsia"/>
                <w:b/>
                <w:bCs/>
                <w:sz w:val="36"/>
                <w:szCs w:val="36"/>
              </w:rPr>
              <w:t xml:space="preserve">第二部分投标人须知</w:t>
            </w:r>
            <w:r>
              <w:rPr>
                <w:rFonts w:cs="楷体" w:asciiTheme="minorEastAsia" w:hAnsiTheme="minorEastAsia" w:eastAsiaTheme="minorEastAsia"/>
                <w:b/>
                <w:bCs/>
                <w:sz w:val="36"/>
                <w:szCs w:val="36"/>
              </w:rPr>
              <w:tab/>
            </w:r>
            <w:r>
              <w:rPr>
                <w:rFonts w:hint="eastAsia" w:cs="楷体" w:asciiTheme="minorEastAsia" w:hAnsiTheme="minorEastAsia" w:eastAsiaTheme="minorEastAsia"/>
                <w:b/>
                <w:bCs/>
                <w:sz w:val="36"/>
                <w:szCs w:val="36"/>
              </w:rPr>
              <w:fldChar w:fldCharType="begin"/>
            </w:r>
            <w:r>
              <w:rPr>
                <w:rFonts w:cs="楷体" w:asciiTheme="minorEastAsia" w:hAnsiTheme="minorEastAsia" w:eastAsiaTheme="minorEastAsia"/>
                <w:b/>
                <w:bCs/>
                <w:sz w:val="36"/>
                <w:szCs w:val="36"/>
              </w:rPr>
              <w:instrText xml:space="preserve"> PAGEREF _Toc31270 \h </w:instrText>
            </w:r>
            <w:r>
              <w:rPr>
                <w:rFonts w:hint="eastAsia" w:cs="楷体" w:asciiTheme="minorEastAsia" w:hAnsiTheme="minorEastAsia" w:eastAsiaTheme="minorEastAsia"/>
                <w:b/>
                <w:bCs/>
                <w:sz w:val="36"/>
                <w:szCs w:val="36"/>
              </w:rPr>
            </w:r>
            <w:r>
              <w:rPr>
                <w:rFonts w:hint="eastAsia" w:cs="楷体" w:asciiTheme="minorEastAsia" w:hAnsiTheme="minorEastAsia" w:eastAsiaTheme="minorEastAsia"/>
                <w:b/>
                <w:bCs/>
                <w:sz w:val="36"/>
                <w:szCs w:val="36"/>
              </w:rPr>
              <w:fldChar w:fldCharType="separate"/>
            </w:r>
            <w:r>
              <w:rPr>
                <w:rFonts w:cs="楷体" w:asciiTheme="minorEastAsia" w:hAnsiTheme="minorEastAsia" w:eastAsiaTheme="minorEastAsia"/>
                <w:b/>
                <w:bCs/>
                <w:sz w:val="36"/>
                <w:szCs w:val="36"/>
              </w:rPr>
              <w:t xml:space="preserve">7</w:t>
            </w:r>
            <w:r>
              <w:rPr>
                <w:rFonts w:hint="eastAsia" w:cs="楷体" w:asciiTheme="minorEastAsia" w:hAnsiTheme="minorEastAsia" w:eastAsiaTheme="minorEastAsia"/>
                <w:b/>
                <w:bCs/>
                <w:sz w:val="36"/>
                <w:szCs w:val="36"/>
              </w:rPr>
              <w:fldChar w:fldCharType="end"/>
            </w:r>
          </w:hyperlink>
          <w:r/>
          <w:r/>
        </w:p>
        <w:p>
          <w:pPr>
            <w:spacing w:line="360" w:lineRule="auto"/>
            <w:rPr>
              <w:rFonts w:asciiTheme="minorEastAsia" w:hAnsiTheme="minorEastAsia" w:eastAsiaTheme="minorEastAsia"/>
              <w:sz w:val="36"/>
              <w:szCs w:val="36"/>
            </w:rPr>
          </w:pPr>
          <w:r>
            <w:rPr>
              <w:rFonts w:asciiTheme="minorEastAsia" w:hAnsiTheme="minorEastAsia" w:eastAsiaTheme="minorEastAsia"/>
              <w:sz w:val="36"/>
              <w:szCs w:val="36"/>
            </w:rPr>
          </w:r>
          <w:r/>
        </w:p>
        <w:p>
          <w:pPr>
            <w:pStyle w:val="843"/>
            <w:spacing w:line="360" w:lineRule="auto"/>
            <w:tabs>
              <w:tab w:val="right" w:pos="8279" w:leader="dot"/>
            </w:tabs>
            <w:rPr>
              <w:rFonts w:cs="楷体" w:asciiTheme="minorEastAsia" w:hAnsiTheme="minorEastAsia" w:eastAsiaTheme="minorEastAsia"/>
              <w:b/>
              <w:bCs/>
              <w:sz w:val="36"/>
              <w:szCs w:val="36"/>
            </w:rPr>
          </w:pPr>
          <w:r/>
          <w:hyperlink w:tooltip="#_Toc11759" w:anchor="_Toc11759" w:history="1">
            <w:r>
              <w:rPr>
                <w:rFonts w:hint="eastAsia" w:cs="楷体" w:asciiTheme="minorEastAsia" w:hAnsiTheme="minorEastAsia" w:eastAsiaTheme="minorEastAsia"/>
                <w:b/>
                <w:bCs/>
                <w:sz w:val="36"/>
                <w:szCs w:val="36"/>
              </w:rPr>
              <w:t xml:space="preserve">第三部分拟签订的合同文本（货物、服务类）</w:t>
            </w:r>
            <w:r>
              <w:rPr>
                <w:rFonts w:cs="楷体" w:asciiTheme="minorEastAsia" w:hAnsiTheme="minorEastAsia" w:eastAsiaTheme="minorEastAsia"/>
                <w:b/>
                <w:bCs/>
                <w:sz w:val="36"/>
                <w:szCs w:val="36"/>
              </w:rPr>
              <w:tab/>
            </w:r>
            <w:r>
              <w:rPr>
                <w:rFonts w:hint="eastAsia" w:cs="楷体" w:asciiTheme="minorEastAsia" w:hAnsiTheme="minorEastAsia" w:eastAsiaTheme="minorEastAsia"/>
                <w:b/>
                <w:bCs/>
                <w:sz w:val="36"/>
                <w:szCs w:val="36"/>
              </w:rPr>
              <w:fldChar w:fldCharType="begin"/>
            </w:r>
            <w:r>
              <w:rPr>
                <w:rFonts w:cs="楷体" w:asciiTheme="minorEastAsia" w:hAnsiTheme="minorEastAsia" w:eastAsiaTheme="minorEastAsia"/>
                <w:b/>
                <w:bCs/>
                <w:sz w:val="36"/>
                <w:szCs w:val="36"/>
              </w:rPr>
              <w:instrText xml:space="preserve"> PAGEREF _Toc11759 \h </w:instrText>
            </w:r>
            <w:r>
              <w:rPr>
                <w:rFonts w:hint="eastAsia" w:cs="楷体" w:asciiTheme="minorEastAsia" w:hAnsiTheme="minorEastAsia" w:eastAsiaTheme="minorEastAsia"/>
                <w:b/>
                <w:bCs/>
                <w:sz w:val="36"/>
                <w:szCs w:val="36"/>
              </w:rPr>
            </w:r>
            <w:r>
              <w:rPr>
                <w:rFonts w:hint="eastAsia" w:cs="楷体" w:asciiTheme="minorEastAsia" w:hAnsiTheme="minorEastAsia" w:eastAsiaTheme="minorEastAsia"/>
                <w:b/>
                <w:bCs/>
                <w:sz w:val="36"/>
                <w:szCs w:val="36"/>
              </w:rPr>
              <w:fldChar w:fldCharType="separate"/>
            </w:r>
            <w:r>
              <w:rPr>
                <w:rFonts w:cs="楷体" w:asciiTheme="minorEastAsia" w:hAnsiTheme="minorEastAsia" w:eastAsiaTheme="minorEastAsia"/>
                <w:b/>
                <w:bCs/>
                <w:sz w:val="36"/>
                <w:szCs w:val="36"/>
              </w:rPr>
              <w:t xml:space="preserve">25</w:t>
            </w:r>
            <w:r>
              <w:rPr>
                <w:rFonts w:hint="eastAsia" w:cs="楷体" w:asciiTheme="minorEastAsia" w:hAnsiTheme="minorEastAsia" w:eastAsiaTheme="minorEastAsia"/>
                <w:b/>
                <w:bCs/>
                <w:sz w:val="36"/>
                <w:szCs w:val="36"/>
              </w:rPr>
              <w:fldChar w:fldCharType="end"/>
            </w:r>
          </w:hyperlink>
          <w:r/>
          <w:r/>
        </w:p>
        <w:p>
          <w:pPr>
            <w:spacing w:line="360" w:lineRule="auto"/>
            <w:tabs>
              <w:tab w:val="left" w:pos="3165" w:leader="none"/>
            </w:tabs>
            <w:rPr>
              <w:rFonts w:asciiTheme="minorEastAsia" w:hAnsiTheme="minorEastAsia" w:eastAsiaTheme="minorEastAsia"/>
              <w:sz w:val="36"/>
              <w:szCs w:val="36"/>
            </w:rPr>
          </w:pPr>
          <w:r>
            <w:rPr>
              <w:rFonts w:asciiTheme="minorEastAsia" w:hAnsiTheme="minorEastAsia" w:eastAsiaTheme="minorEastAsia"/>
              <w:sz w:val="36"/>
              <w:szCs w:val="36"/>
            </w:rPr>
            <w:tab/>
          </w:r>
          <w:r/>
        </w:p>
        <w:p>
          <w:pPr>
            <w:pStyle w:val="843"/>
            <w:spacing w:line="360" w:lineRule="auto"/>
            <w:tabs>
              <w:tab w:val="right" w:pos="8279" w:leader="dot"/>
            </w:tabs>
            <w:rPr>
              <w:rFonts w:cs="楷体" w:asciiTheme="minorEastAsia" w:hAnsiTheme="minorEastAsia" w:eastAsiaTheme="minorEastAsia"/>
              <w:b/>
              <w:bCs/>
              <w:sz w:val="36"/>
              <w:szCs w:val="36"/>
            </w:rPr>
          </w:pPr>
          <w:r/>
          <w:hyperlink w:tooltip="#_Toc4967" w:anchor="_Toc4967" w:history="1">
            <w:r>
              <w:rPr>
                <w:rFonts w:hint="eastAsia" w:cs="楷体" w:asciiTheme="minorEastAsia" w:hAnsiTheme="minorEastAsia" w:eastAsiaTheme="minorEastAsia"/>
                <w:b/>
                <w:bCs/>
                <w:sz w:val="36"/>
                <w:szCs w:val="36"/>
              </w:rPr>
              <w:t xml:space="preserve">第四部分采购需求</w:t>
            </w:r>
            <w:r>
              <w:rPr>
                <w:rFonts w:cs="楷体" w:asciiTheme="minorEastAsia" w:hAnsiTheme="minorEastAsia" w:eastAsiaTheme="minorEastAsia"/>
                <w:b/>
                <w:bCs/>
                <w:sz w:val="36"/>
                <w:szCs w:val="36"/>
              </w:rPr>
              <w:tab/>
            </w:r>
            <w:r>
              <w:rPr>
                <w:rFonts w:hint="eastAsia" w:cs="楷体" w:asciiTheme="minorEastAsia" w:hAnsiTheme="minorEastAsia" w:eastAsiaTheme="minorEastAsia"/>
                <w:b/>
                <w:bCs/>
                <w:sz w:val="36"/>
                <w:szCs w:val="36"/>
              </w:rPr>
              <w:fldChar w:fldCharType="begin"/>
            </w:r>
            <w:r>
              <w:rPr>
                <w:rFonts w:cs="楷体" w:asciiTheme="minorEastAsia" w:hAnsiTheme="minorEastAsia" w:eastAsiaTheme="minorEastAsia"/>
                <w:b/>
                <w:bCs/>
                <w:sz w:val="36"/>
                <w:szCs w:val="36"/>
              </w:rPr>
              <w:instrText xml:space="preserve"> PAGEREF _Toc4967 \h </w:instrText>
            </w:r>
            <w:r>
              <w:rPr>
                <w:rFonts w:hint="eastAsia" w:cs="楷体" w:asciiTheme="minorEastAsia" w:hAnsiTheme="minorEastAsia" w:eastAsiaTheme="minorEastAsia"/>
                <w:b/>
                <w:bCs/>
                <w:sz w:val="36"/>
                <w:szCs w:val="36"/>
              </w:rPr>
            </w:r>
            <w:r>
              <w:rPr>
                <w:rFonts w:hint="eastAsia" w:cs="楷体" w:asciiTheme="minorEastAsia" w:hAnsiTheme="minorEastAsia" w:eastAsiaTheme="minorEastAsia"/>
                <w:b/>
                <w:bCs/>
                <w:sz w:val="36"/>
                <w:szCs w:val="36"/>
              </w:rPr>
              <w:fldChar w:fldCharType="separate"/>
            </w:r>
            <w:r>
              <w:rPr>
                <w:rFonts w:cs="楷体" w:asciiTheme="minorEastAsia" w:hAnsiTheme="minorEastAsia" w:eastAsiaTheme="minorEastAsia"/>
                <w:b/>
                <w:bCs/>
                <w:sz w:val="36"/>
                <w:szCs w:val="36"/>
              </w:rPr>
              <w:t xml:space="preserve">38</w:t>
            </w:r>
            <w:r>
              <w:rPr>
                <w:rFonts w:hint="eastAsia" w:cs="楷体" w:asciiTheme="minorEastAsia" w:hAnsiTheme="minorEastAsia" w:eastAsiaTheme="minorEastAsia"/>
                <w:b/>
                <w:bCs/>
                <w:sz w:val="36"/>
                <w:szCs w:val="36"/>
              </w:rPr>
              <w:fldChar w:fldCharType="end"/>
            </w:r>
          </w:hyperlink>
          <w:r/>
          <w:r/>
        </w:p>
        <w:p>
          <w:pPr>
            <w:spacing w:line="360" w:lineRule="auto"/>
            <w:rPr>
              <w:rFonts w:asciiTheme="minorEastAsia" w:hAnsiTheme="minorEastAsia" w:eastAsiaTheme="minorEastAsia"/>
              <w:sz w:val="36"/>
              <w:szCs w:val="36"/>
            </w:rPr>
          </w:pPr>
          <w:r>
            <w:rPr>
              <w:rFonts w:asciiTheme="minorEastAsia" w:hAnsiTheme="minorEastAsia" w:eastAsiaTheme="minorEastAsia"/>
              <w:sz w:val="36"/>
              <w:szCs w:val="36"/>
            </w:rPr>
          </w:r>
          <w:r/>
        </w:p>
        <w:p>
          <w:pPr>
            <w:pStyle w:val="843"/>
            <w:spacing w:line="360" w:lineRule="auto"/>
            <w:tabs>
              <w:tab w:val="right" w:pos="8279" w:leader="dot"/>
            </w:tabs>
            <w:rPr>
              <w:rFonts w:cs="楷体" w:asciiTheme="minorEastAsia" w:hAnsiTheme="minorEastAsia" w:eastAsiaTheme="minorEastAsia"/>
              <w:b/>
              <w:bCs/>
              <w:sz w:val="36"/>
              <w:szCs w:val="36"/>
            </w:rPr>
          </w:pPr>
          <w:r/>
          <w:hyperlink w:tooltip="#_Toc15735" w:anchor="_Toc15735" w:history="1">
            <w:r>
              <w:rPr>
                <w:rFonts w:hint="eastAsia" w:cs="楷体" w:asciiTheme="minorEastAsia" w:hAnsiTheme="minorEastAsia" w:eastAsiaTheme="minorEastAsia"/>
                <w:b/>
                <w:bCs/>
                <w:sz w:val="36"/>
                <w:szCs w:val="36"/>
              </w:rPr>
              <w:t xml:space="preserve">第五部分评标办法和标准</w:t>
            </w:r>
            <w:r>
              <w:rPr>
                <w:rFonts w:cs="楷体" w:asciiTheme="minorEastAsia" w:hAnsiTheme="minorEastAsia" w:eastAsiaTheme="minorEastAsia"/>
                <w:b/>
                <w:bCs/>
                <w:sz w:val="36"/>
                <w:szCs w:val="36"/>
              </w:rPr>
              <w:tab/>
            </w:r>
            <w:r>
              <w:rPr>
                <w:rFonts w:hint="eastAsia" w:cs="楷体" w:asciiTheme="minorEastAsia" w:hAnsiTheme="minorEastAsia" w:eastAsiaTheme="minorEastAsia"/>
                <w:b/>
                <w:bCs/>
                <w:sz w:val="36"/>
                <w:szCs w:val="36"/>
              </w:rPr>
              <w:t xml:space="preserve">42</w:t>
            </w:r>
          </w:hyperlink>
          <w:r/>
          <w:r/>
        </w:p>
        <w:p>
          <w:pPr>
            <w:spacing w:line="360" w:lineRule="auto"/>
            <w:rPr>
              <w:rFonts w:asciiTheme="minorEastAsia" w:hAnsiTheme="minorEastAsia" w:eastAsiaTheme="minorEastAsia"/>
              <w:sz w:val="36"/>
              <w:szCs w:val="36"/>
            </w:rPr>
          </w:pPr>
          <w:r>
            <w:rPr>
              <w:rFonts w:asciiTheme="minorEastAsia" w:hAnsiTheme="minorEastAsia" w:eastAsiaTheme="minorEastAsia"/>
              <w:sz w:val="36"/>
              <w:szCs w:val="36"/>
            </w:rPr>
          </w:r>
          <w:r/>
        </w:p>
        <w:p>
          <w:pPr>
            <w:pStyle w:val="843"/>
            <w:spacing w:line="360" w:lineRule="auto"/>
            <w:tabs>
              <w:tab w:val="right" w:pos="8279" w:leader="dot"/>
            </w:tabs>
            <w:rPr>
              <w:rFonts w:cs="楷体" w:asciiTheme="minorEastAsia" w:hAnsiTheme="minorEastAsia" w:eastAsiaTheme="minorEastAsia"/>
              <w:b/>
              <w:bCs/>
              <w:sz w:val="36"/>
              <w:szCs w:val="36"/>
            </w:rPr>
          </w:pPr>
          <w:r/>
          <w:hyperlink w:tooltip="#_Toc22798" w:anchor="_Toc22798" w:history="1">
            <w:r>
              <w:rPr>
                <w:rFonts w:hint="eastAsia" w:cs="楷体" w:asciiTheme="minorEastAsia" w:hAnsiTheme="minorEastAsia" w:eastAsiaTheme="minorEastAsia"/>
                <w:b/>
                <w:bCs/>
                <w:sz w:val="36"/>
                <w:szCs w:val="36"/>
              </w:rPr>
              <w:t xml:space="preserve">第六部分投标文件（格式）</w:t>
            </w:r>
            <w:r>
              <w:rPr>
                <w:rFonts w:cs="楷体" w:asciiTheme="minorEastAsia" w:hAnsiTheme="minorEastAsia" w:eastAsiaTheme="minorEastAsia"/>
                <w:b/>
                <w:bCs/>
                <w:sz w:val="36"/>
                <w:szCs w:val="36"/>
              </w:rPr>
              <w:tab/>
            </w:r>
            <w:r>
              <w:rPr>
                <w:rFonts w:hint="eastAsia" w:cs="楷体" w:asciiTheme="minorEastAsia" w:hAnsiTheme="minorEastAsia" w:eastAsiaTheme="minorEastAsia"/>
                <w:b/>
                <w:bCs/>
                <w:sz w:val="36"/>
                <w:szCs w:val="36"/>
              </w:rPr>
              <w:fldChar w:fldCharType="begin"/>
            </w:r>
            <w:r>
              <w:rPr>
                <w:rFonts w:cs="楷体" w:asciiTheme="minorEastAsia" w:hAnsiTheme="minorEastAsia" w:eastAsiaTheme="minorEastAsia"/>
                <w:b/>
                <w:bCs/>
                <w:sz w:val="36"/>
                <w:szCs w:val="36"/>
              </w:rPr>
              <w:instrText xml:space="preserve"> PAGEREF _Toc22798 \h </w:instrText>
            </w:r>
            <w:r>
              <w:rPr>
                <w:rFonts w:hint="eastAsia" w:cs="楷体" w:asciiTheme="minorEastAsia" w:hAnsiTheme="minorEastAsia" w:eastAsiaTheme="minorEastAsia"/>
                <w:b/>
                <w:bCs/>
                <w:sz w:val="36"/>
                <w:szCs w:val="36"/>
              </w:rPr>
            </w:r>
            <w:r>
              <w:rPr>
                <w:rFonts w:hint="eastAsia" w:cs="楷体" w:asciiTheme="minorEastAsia" w:hAnsiTheme="minorEastAsia" w:eastAsiaTheme="minorEastAsia"/>
                <w:b/>
                <w:bCs/>
                <w:sz w:val="36"/>
                <w:szCs w:val="36"/>
              </w:rPr>
              <w:fldChar w:fldCharType="separate"/>
            </w:r>
            <w:r>
              <w:rPr>
                <w:rFonts w:cs="楷体" w:asciiTheme="minorEastAsia" w:hAnsiTheme="minorEastAsia" w:eastAsiaTheme="minorEastAsia"/>
                <w:b/>
                <w:bCs/>
                <w:sz w:val="36"/>
                <w:szCs w:val="36"/>
              </w:rPr>
              <w:t xml:space="preserve">51</w:t>
            </w:r>
            <w:r>
              <w:rPr>
                <w:rFonts w:hint="eastAsia" w:cs="楷体" w:asciiTheme="minorEastAsia" w:hAnsiTheme="minorEastAsia" w:eastAsiaTheme="minorEastAsia"/>
                <w:b/>
                <w:bCs/>
                <w:sz w:val="36"/>
                <w:szCs w:val="36"/>
              </w:rPr>
              <w:fldChar w:fldCharType="end"/>
            </w:r>
          </w:hyperlink>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fldChar w:fldCharType="end"/>
          </w:r>
          <w:r/>
        </w:p>
      </w:sdtContent>
    </w:sdt>
    <w:p>
      <w:pPr>
        <w:jc w:val="center"/>
        <w:spacing w:before="200" w:after="200" w:line="360" w:lineRule="auto"/>
        <w:rPr>
          <w:rFonts w:asciiTheme="minorEastAsia" w:hAnsiTheme="minorEastAsia" w:eastAsiaTheme="minorEastAsia"/>
          <w:b/>
          <w:bCs/>
          <w:sz w:val="36"/>
          <w:szCs w:val="36"/>
        </w:rPr>
        <w:outlineLvl w:val="0"/>
      </w:pPr>
      <w:r>
        <w:rPr>
          <w:rFonts w:asciiTheme="minorEastAsia" w:hAnsiTheme="minorEastAsia" w:eastAsiaTheme="minorEastAsia"/>
          <w:sz w:val="30"/>
        </w:rPr>
        <w:br w:type="page" w:clear="all"/>
      </w:r>
      <w:bookmarkStart w:id="0" w:name="_Toc18996"/>
      <w:r/>
      <w:bookmarkStart w:id="1" w:name="_Toc20732967"/>
      <w:r/>
      <w:bookmarkStart w:id="2" w:name="_Toc100386033"/>
      <w:r/>
      <w:bookmarkStart w:id="3" w:name="_Toc92167999"/>
      <w:r>
        <w:rPr>
          <w:rFonts w:hint="eastAsia" w:asciiTheme="minorEastAsia" w:hAnsiTheme="minorEastAsia" w:eastAsiaTheme="minorEastAsia"/>
          <w:b/>
          <w:bCs/>
          <w:sz w:val="36"/>
          <w:szCs w:val="36"/>
        </w:rPr>
        <w:t xml:space="preserve">第一部分 投标邀请</w:t>
      </w:r>
      <w:bookmarkEnd w:id="0"/>
      <w:r/>
      <w:r/>
    </w:p>
    <w:p>
      <w:pPr>
        <w:ind w:firstLine="480"/>
        <w:spacing w:line="360" w:lineRule="auto"/>
        <w:rPr>
          <w:rFonts w:asciiTheme="minorEastAsia" w:hAnsiTheme="minorEastAsia" w:eastAsiaTheme="minorEastAsia"/>
          <w:sz w:val="24"/>
          <w:szCs w:val="28"/>
        </w:rPr>
        <w:pBdr>
          <w:top w:val="single" w:color="auto" w:sz="4" w:space="1"/>
          <w:left w:val="single" w:color="auto" w:sz="4" w:space="4"/>
          <w:bottom w:val="single" w:color="auto" w:sz="4" w:space="1"/>
          <w:right w:val="single" w:color="auto" w:sz="4" w:space="4"/>
        </w:pBdr>
      </w:pPr>
      <w:r/>
      <w:bookmarkStart w:id="4" w:name="_Toc98669341"/>
      <w:r/>
      <w:bookmarkStart w:id="5" w:name="_Toc100386044"/>
      <w:r/>
      <w:bookmarkStart w:id="6" w:name="_Toc20732978"/>
      <w:r/>
      <w:bookmarkStart w:id="7" w:name="_Toc98669699"/>
      <w:r/>
      <w:bookmarkStart w:id="8" w:name="_Toc92168010"/>
      <w:r/>
      <w:bookmarkEnd w:id="1"/>
      <w:r/>
      <w:bookmarkEnd w:id="2"/>
      <w:r/>
      <w:bookmarkEnd w:id="3"/>
      <w:r>
        <w:rPr>
          <w:rFonts w:hint="eastAsia" w:asciiTheme="minorEastAsia" w:hAnsiTheme="minorEastAsia" w:eastAsiaTheme="minorEastAsia"/>
          <w:sz w:val="24"/>
          <w:szCs w:val="28"/>
        </w:rPr>
        <w:t xml:space="preserve">项目概况</w:t>
      </w:r>
      <w:r/>
    </w:p>
    <w:p>
      <w:pPr>
        <w:ind w:firstLine="480"/>
        <w:spacing w:line="360" w:lineRule="auto"/>
        <w:rPr>
          <w:rFonts w:asciiTheme="minorEastAsia" w:hAnsiTheme="minorEastAsia" w:eastAsiaTheme="minorEastAsia"/>
          <w:sz w:val="24"/>
          <w:szCs w:val="28"/>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sz w:val="24"/>
          <w:szCs w:val="28"/>
          <w:u w:val="single"/>
        </w:rPr>
      </w:r>
      <w:r>
        <w:rPr>
          <w:rFonts w:hint="eastAsia" w:asciiTheme="minorEastAsia" w:hAnsiTheme="minorEastAsia" w:eastAsiaTheme="minorEastAsia"/>
          <w:sz w:val="24"/>
          <w:szCs w:val="28"/>
          <w:u w:val="single"/>
        </w:rPr>
        <w:t xml:space="preserve">镇江市高等专科学校中文纸质图书、中文纸质期刊采购及加工服务采购公告(二)（原标段五）</w:t>
      </w:r>
      <w:r>
        <w:rPr>
          <w:rFonts w:hint="eastAsia" w:asciiTheme="minorEastAsia" w:hAnsiTheme="minorEastAsia" w:eastAsiaTheme="minorEastAsia"/>
          <w:sz w:val="24"/>
          <w:szCs w:val="28"/>
        </w:rPr>
        <w:t xml:space="preserve">项目的潜在投标人应在</w:t>
      </w:r>
      <w:r>
        <w:rPr>
          <w:rFonts w:hint="eastAsia" w:asciiTheme="minorEastAsia" w:hAnsiTheme="minorEastAsia" w:eastAsiaTheme="minorEastAsia"/>
          <w:sz w:val="24"/>
          <w:szCs w:val="28"/>
          <w:u w:val="single"/>
        </w:rPr>
        <w:t xml:space="preserve">苏</w:t>
      </w:r>
      <w:r>
        <w:rPr>
          <w:rFonts w:hint="eastAsia" w:asciiTheme="minorEastAsia" w:hAnsiTheme="minorEastAsia" w:eastAsiaTheme="minorEastAsia"/>
          <w:sz w:val="24"/>
          <w:szCs w:val="28"/>
          <w:u w:val="single"/>
        </w:rPr>
        <w:t xml:space="preserve">采云</w:t>
      </w:r>
      <w:r>
        <w:rPr>
          <w:rFonts w:hint="eastAsia" w:asciiTheme="minorEastAsia" w:hAnsiTheme="minorEastAsia" w:eastAsiaTheme="minorEastAsia"/>
          <w:sz w:val="24"/>
          <w:szCs w:val="28"/>
          <w:u w:val="single"/>
        </w:rPr>
        <w:t xml:space="preserve">电子交易平台网址</w:t>
      </w:r>
      <w:r>
        <w:rPr>
          <w:rFonts w:asciiTheme="minorEastAsia" w:hAnsiTheme="minorEastAsia" w:eastAsiaTheme="minorEastAsia"/>
          <w:sz w:val="24"/>
          <w:szCs w:val="28"/>
          <w:u w:val="single"/>
        </w:rPr>
        <w:t xml:space="preserve">http://jszfcg.jscz.gov.cn/jszc/login</w:t>
      </w:r>
      <w:r>
        <w:rPr>
          <w:rFonts w:hint="eastAsia" w:asciiTheme="minorEastAsia" w:hAnsiTheme="minorEastAsia" w:eastAsiaTheme="minorEastAsia"/>
          <w:sz w:val="24"/>
          <w:szCs w:val="28"/>
        </w:rPr>
        <w:t xml:space="preserve">获取招标文件，并于</w:t>
      </w:r>
      <w:r>
        <w:rPr>
          <w:rFonts w:hint="eastAsia" w:asciiTheme="minorEastAsia" w:hAnsiTheme="minorEastAsia" w:eastAsiaTheme="minorEastAsia"/>
          <w:sz w:val="24"/>
          <w:szCs w:val="28"/>
          <w:u w:val="single"/>
        </w:rPr>
        <w:t xml:space="preserve">2024年</w:t>
      </w:r>
      <w:r>
        <w:rPr>
          <w:rFonts w:hint="eastAsia" w:asciiTheme="minorEastAsia" w:hAnsiTheme="minorEastAsia" w:eastAsiaTheme="minorEastAsia"/>
          <w:sz w:val="24"/>
          <w:szCs w:val="28"/>
          <w:u w:val="single"/>
        </w:rPr>
        <w:t xml:space="preserve">10</w:t>
      </w:r>
      <w:r>
        <w:rPr>
          <w:rFonts w:hint="eastAsia" w:asciiTheme="minorEastAsia" w:hAnsiTheme="minorEastAsia" w:eastAsiaTheme="minorEastAsia"/>
          <w:sz w:val="24"/>
          <w:szCs w:val="28"/>
          <w:u w:val="single"/>
        </w:rPr>
        <w:t xml:space="preserve">月</w:t>
      </w:r>
      <w:r>
        <w:rPr>
          <w:rFonts w:hint="eastAsia" w:asciiTheme="minorEastAsia" w:hAnsiTheme="minorEastAsia" w:eastAsiaTheme="minorEastAsia"/>
          <w:sz w:val="24"/>
          <w:szCs w:val="28"/>
          <w:u w:val="single"/>
        </w:rPr>
        <w:t xml:space="preserve">10</w:t>
      </w:r>
      <w:r>
        <w:rPr>
          <w:rFonts w:hint="eastAsia" w:asciiTheme="minorEastAsia" w:hAnsiTheme="minorEastAsia" w:eastAsiaTheme="minorEastAsia"/>
          <w:sz w:val="24"/>
          <w:szCs w:val="28"/>
          <w:u w:val="single"/>
        </w:rPr>
        <w:t xml:space="preserve">日</w:t>
      </w:r>
      <w:r>
        <w:rPr>
          <w:rFonts w:hint="eastAsia" w:asciiTheme="minorEastAsia" w:hAnsiTheme="minorEastAsia" w:eastAsiaTheme="minorEastAsia"/>
          <w:sz w:val="24"/>
          <w:szCs w:val="28"/>
          <w:u w:val="single"/>
        </w:rPr>
        <w:t xml:space="preserve">9点00分</w:t>
      </w:r>
      <w:r>
        <w:rPr>
          <w:rFonts w:hint="eastAsia" w:asciiTheme="minorEastAsia" w:hAnsiTheme="minorEastAsia" w:eastAsiaTheme="minorEastAsia"/>
          <w:sz w:val="24"/>
          <w:szCs w:val="28"/>
        </w:rPr>
        <w:t xml:space="preserve">（</w:t>
      </w:r>
      <w:r>
        <w:rPr>
          <w:rFonts w:hint="eastAsia" w:asciiTheme="minorEastAsia" w:hAnsiTheme="minorEastAsia" w:eastAsiaTheme="minorEastAsia"/>
          <w:bCs/>
          <w:sz w:val="24"/>
          <w:szCs w:val="28"/>
        </w:rPr>
        <w:t xml:space="preserve">北京时间）前按要求递交投标文件</w:t>
      </w:r>
      <w:r>
        <w:rPr>
          <w:rFonts w:hint="eastAsia" w:asciiTheme="minorEastAsia" w:hAnsiTheme="minorEastAsia" w:eastAsiaTheme="minorEastAsia"/>
          <w:sz w:val="24"/>
          <w:szCs w:val="28"/>
        </w:rPr>
        <w:t xml:space="preserve">。</w:t>
      </w:r>
      <w:r/>
    </w:p>
    <w:p>
      <w:pPr>
        <w:ind w:left="-142"/>
        <w:spacing w:line="360" w:lineRule="auto"/>
        <w:rPr>
          <w:rFonts w:cs="宋体" w:asciiTheme="minorEastAsia" w:hAnsiTheme="minorEastAsia" w:eastAsiaTheme="minorEastAsia"/>
          <w:sz w:val="24"/>
          <w:szCs w:val="28"/>
        </w:rPr>
      </w:pPr>
      <w:r/>
      <w:bookmarkStart w:id="9" w:name="_Toc35393790"/>
      <w:r/>
      <w:bookmarkStart w:id="10" w:name="_Toc28359002"/>
      <w:r/>
      <w:bookmarkStart w:id="11" w:name="_Toc28359079"/>
      <w:r/>
      <w:bookmarkStart w:id="12" w:name="_Toc35393621"/>
      <w:r/>
      <w:r>
        <w:rPr>
          <w:rFonts w:hint="eastAsia" w:cs="宋体" w:asciiTheme="minorEastAsia" w:hAnsiTheme="minorEastAsia" w:eastAsiaTheme="minorEastAsia"/>
          <w:sz w:val="24"/>
          <w:szCs w:val="28"/>
        </w:rPr>
        <w:t xml:space="preserve">一、项目基本情况</w:t>
      </w:r>
      <w:bookmarkEnd w:id="9"/>
      <w:r/>
      <w:bookmarkEnd w:id="10"/>
      <w:r/>
      <w:bookmarkEnd w:id="11"/>
      <w:r/>
      <w:bookmarkEnd w:id="12"/>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项目编号：</w:t>
      </w:r>
      <w:r>
        <w:rPr>
          <w:rFonts w:asciiTheme="minorEastAsia" w:hAnsiTheme="minorEastAsia" w:eastAsiaTheme="minorEastAsia"/>
          <w:sz w:val="24"/>
          <w:szCs w:val="28"/>
        </w:rPr>
        <w:t xml:space="preserve">JSZC-321100-JSZG-G2024-0118</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项目名称：</w:t>
      </w:r>
      <w:r>
        <w:rPr>
          <w:rFonts w:hint="eastAsia" w:asciiTheme="minorEastAsia" w:hAnsiTheme="minorEastAsia" w:eastAsiaTheme="minorEastAsia"/>
          <w:sz w:val="24"/>
          <w:szCs w:val="28"/>
        </w:rPr>
        <w:t xml:space="preserve">镇江市高等专科学校中文纸质图书、中文纸质期刊采购及加工服务采购公告(二)（原标段五）</w:t>
      </w:r>
      <w:r>
        <w:rPr>
          <w:rFonts w:hint="eastAsia" w:asciiTheme="minorEastAsia" w:hAnsiTheme="minorEastAsia" w:eastAsiaTheme="minorEastAsia"/>
          <w:sz w:val="24"/>
          <w:szCs w:val="28"/>
        </w:rPr>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预算金额：100000</w:t>
      </w:r>
      <w:r>
        <w:rPr>
          <w:rFonts w:asciiTheme="minorEastAsia" w:hAnsiTheme="minorEastAsia" w:eastAsiaTheme="minorEastAsia"/>
          <w:sz w:val="24"/>
          <w:szCs w:val="28"/>
        </w:rPr>
        <w:t xml:space="preserve">元/年</w:t>
      </w:r>
      <w:r/>
    </w:p>
    <w:p>
      <w:pPr>
        <w:ind w:firstLine="480"/>
        <w:spacing w:line="360" w:lineRule="auto"/>
        <w:rPr>
          <w:rFonts w:asciiTheme="minorEastAsia" w:hAnsiTheme="minorEastAsia" w:eastAsiaTheme="minorEastAsia"/>
          <w:sz w:val="24"/>
          <w:szCs w:val="28"/>
        </w:rPr>
      </w:pPr>
      <w:r>
        <w:rPr>
          <w:rFonts w:hAnsi="MS Mincho" w:eastAsia="MS Mincho" w:cs="MS Mincho" w:asciiTheme="minorEastAsia"/>
          <w:sz w:val="24"/>
          <w:szCs w:val="28"/>
        </w:rPr>
        <w:t xml:space="preserve">☑</w:t>
      </w:r>
      <w:r>
        <w:rPr>
          <w:rFonts w:hint="eastAsia" w:cs="楷体" w:asciiTheme="minorEastAsia" w:hAnsiTheme="minorEastAsia" w:eastAsiaTheme="minorEastAsia"/>
          <w:sz w:val="24"/>
          <w:szCs w:val="28"/>
        </w:rPr>
        <w:t xml:space="preserve">最高限价：</w:t>
      </w:r>
      <w:r>
        <w:rPr>
          <w:rFonts w:hint="eastAsia" w:asciiTheme="minorEastAsia" w:hAnsiTheme="minorEastAsia" w:eastAsiaTheme="minorEastAsia"/>
          <w:sz w:val="24"/>
          <w:szCs w:val="28"/>
        </w:rPr>
        <w:t xml:space="preserve">综合折扣不得高于70%</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采购需求：详细内容及要求见第四部分采购需求。</w:t>
      </w:r>
      <w:r/>
    </w:p>
    <w:p>
      <w:pPr>
        <w:ind w:firstLine="480"/>
        <w:spacing w:line="360" w:lineRule="auto"/>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服务期限：两年，合同一年一签</w:t>
      </w:r>
      <w:r>
        <w:rPr>
          <w:rFonts w:hint="eastAsia" w:asciiTheme="minorEastAsia" w:hAnsiTheme="minorEastAsia" w:eastAsiaTheme="minorEastAsia"/>
          <w:b/>
          <w:sz w:val="24"/>
          <w:szCs w:val="28"/>
        </w:rPr>
        <w:t xml:space="preserve">，若投标人经考核履约情况良好，采购人视具体情况，可续签下一年合同</w:t>
      </w:r>
      <w:r>
        <w:rPr>
          <w:rFonts w:hint="eastAsia" w:asciiTheme="minorEastAsia" w:hAnsiTheme="minorEastAsia" w:eastAsiaTheme="minorEastAsia"/>
          <w:b/>
          <w:sz w:val="24"/>
          <w:szCs w:val="28"/>
        </w:rPr>
        <w:t xml:space="preserve">。</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rPr>
        <w:t xml:space="preserve">本项目是否接受联合体投标：</w:t>
      </w:r>
      <w:r>
        <w:rPr>
          <w:rFonts w:hAnsi="MS Mincho" w:eastAsia="MS Mincho" w:cs="MS Mincho" w:asciiTheme="minorEastAsia"/>
          <w:sz w:val="24"/>
          <w:szCs w:val="28"/>
        </w:rPr>
        <w:t xml:space="preserve">☑</w:t>
      </w:r>
      <w:r>
        <w:rPr>
          <w:rFonts w:hint="eastAsia" w:cs="楷体" w:asciiTheme="minorEastAsia" w:hAnsiTheme="minorEastAsia" w:eastAsiaTheme="minorEastAsia"/>
          <w:sz w:val="24"/>
          <w:szCs w:val="28"/>
        </w:rPr>
        <w:t xml:space="preserve">不接受  □接受。</w:t>
      </w:r>
      <w:r/>
    </w:p>
    <w:p>
      <w:pPr>
        <w:ind w:left="-142"/>
        <w:spacing w:line="360" w:lineRule="auto"/>
        <w:rPr>
          <w:rFonts w:cs="宋体" w:asciiTheme="minorEastAsia" w:hAnsiTheme="minorEastAsia" w:eastAsiaTheme="minorEastAsia"/>
          <w:sz w:val="24"/>
          <w:szCs w:val="28"/>
        </w:rPr>
      </w:pPr>
      <w:r/>
      <w:bookmarkStart w:id="14" w:name="_Toc35393791"/>
      <w:r/>
      <w:bookmarkStart w:id="15" w:name="_Toc28359003"/>
      <w:r/>
      <w:bookmarkStart w:id="16" w:name="_Toc35393622"/>
      <w:r/>
      <w:bookmarkStart w:id="17" w:name="_Toc28359080"/>
      <w:r>
        <w:rPr>
          <w:rFonts w:hint="eastAsia" w:cs="宋体" w:asciiTheme="minorEastAsia" w:hAnsiTheme="minorEastAsia" w:eastAsiaTheme="minorEastAsia"/>
          <w:sz w:val="24"/>
          <w:szCs w:val="28"/>
        </w:rPr>
        <w:t xml:space="preserve">二、申请人的资格要求：</w:t>
      </w:r>
      <w:bookmarkEnd w:id="14"/>
      <w:r/>
      <w:bookmarkEnd w:id="15"/>
      <w:r/>
      <w:bookmarkEnd w:id="16"/>
      <w:r/>
      <w:bookmarkEnd w:id="17"/>
      <w:r/>
      <w:r/>
    </w:p>
    <w:p>
      <w:pPr>
        <w:ind w:firstLine="480"/>
        <w:spacing w:line="360" w:lineRule="auto"/>
        <w:rPr>
          <w:rFonts w:asciiTheme="minorEastAsia" w:hAnsiTheme="minorEastAsia" w:eastAsiaTheme="minorEastAsia"/>
          <w:sz w:val="24"/>
          <w:szCs w:val="28"/>
        </w:rPr>
      </w:pPr>
      <w:r/>
      <w:bookmarkStart w:id="18" w:name="_Toc35393623"/>
      <w:r/>
      <w:bookmarkStart w:id="19" w:name="_Toc28359004"/>
      <w:r/>
      <w:bookmarkStart w:id="20" w:name="_Toc28359081"/>
      <w:r/>
      <w:bookmarkStart w:id="21" w:name="_Toc35393792"/>
      <w:r>
        <w:rPr>
          <w:rFonts w:asciiTheme="minorEastAsia" w:hAnsiTheme="minorEastAsia" w:eastAsiaTheme="minorEastAsia"/>
          <w:sz w:val="24"/>
          <w:szCs w:val="28"/>
        </w:rPr>
        <w:t xml:space="preserve">1.满足《中华人民共和国政府采购法》第二十二条规定：</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1.2具有良好的商业信誉和健全的财务会计制度[提供202</w:t>
      </w:r>
      <w:r>
        <w:rPr>
          <w:rFonts w:hint="eastAsia" w:asciiTheme="minorEastAsia" w:hAnsiTheme="minorEastAsia" w:eastAsiaTheme="minorEastAsia"/>
          <w:sz w:val="24"/>
          <w:szCs w:val="28"/>
        </w:rPr>
        <w:t xml:space="preserve">3年度财务报告、成立不满一年的提供至少一个月财务报表，或银行出具的资信证明，或财政部门认可的政府采购专业担保机构出具的投标担保函等，</w:t>
      </w:r>
      <w:r>
        <w:rPr>
          <w:rFonts w:hint="eastAsia" w:asciiTheme="minorEastAsia" w:hAnsiTheme="minorEastAsia" w:eastAsiaTheme="minorEastAsia"/>
          <w:b/>
          <w:sz w:val="24"/>
          <w:szCs w:val="28"/>
        </w:rPr>
        <w:t xml:space="preserve">或资格承诺函</w:t>
      </w:r>
      <w:r>
        <w:rPr>
          <w:rFonts w:hint="eastAsia" w:asciiTheme="minorEastAsia" w:hAnsiTheme="minorEastAsia" w:eastAsiaTheme="minorEastAsia"/>
          <w:sz w:val="24"/>
          <w:szCs w:val="28"/>
        </w:rPr>
        <w:t xml:space="preserve">（格式见第六部分）</w:t>
      </w:r>
      <w:r>
        <w:rPr>
          <w:rFonts w:asciiTheme="minorEastAsia" w:hAnsiTheme="minorEastAsia" w:eastAsiaTheme="minorEastAsia"/>
          <w:sz w:val="24"/>
          <w:szCs w:val="28"/>
        </w:rPr>
        <w:t xml:space="preserve">]；</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1.3具有履行合同所必需的设备和专业技术能力[提供投标人相关信息一览表</w:t>
      </w:r>
      <w:r>
        <w:rPr>
          <w:rFonts w:hint="eastAsia" w:asciiTheme="minorEastAsia" w:hAnsiTheme="minorEastAsia" w:eastAsiaTheme="minorEastAsia"/>
          <w:b/>
          <w:sz w:val="24"/>
          <w:szCs w:val="28"/>
        </w:rPr>
        <w:t xml:space="preserve">或资格承诺函</w:t>
      </w:r>
      <w:r>
        <w:rPr>
          <w:rFonts w:hint="eastAsia" w:asciiTheme="minorEastAsia" w:hAnsiTheme="minorEastAsia" w:eastAsiaTheme="minorEastAsia"/>
          <w:sz w:val="24"/>
          <w:szCs w:val="28"/>
        </w:rPr>
        <w:t xml:space="preserve">（格式见第六部分）</w:t>
      </w:r>
      <w:r>
        <w:rPr>
          <w:rFonts w:asciiTheme="minorEastAsia" w:hAnsiTheme="minorEastAsia" w:eastAsiaTheme="minorEastAsia"/>
          <w:sz w:val="24"/>
          <w:szCs w:val="28"/>
        </w:rPr>
        <w:t xml:space="preserve">]；</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1.4有依法缴纳税收和社会保障资金的良好记录[提供参加本次政府采购活动前半年内至少一个月依法缴纳税收和社会保险的凭据</w:t>
      </w:r>
      <w:r>
        <w:rPr>
          <w:rFonts w:hint="eastAsia" w:asciiTheme="minorEastAsia" w:hAnsiTheme="minorEastAsia" w:eastAsiaTheme="minorEastAsia"/>
          <w:b/>
          <w:sz w:val="24"/>
          <w:szCs w:val="28"/>
        </w:rPr>
        <w:t xml:space="preserve">或资格承诺函</w:t>
      </w:r>
      <w:r>
        <w:rPr>
          <w:rFonts w:hint="eastAsia" w:asciiTheme="minorEastAsia" w:hAnsiTheme="minorEastAsia" w:eastAsiaTheme="minorEastAsia"/>
          <w:sz w:val="24"/>
          <w:szCs w:val="28"/>
        </w:rPr>
        <w:t xml:space="preserve">（格式见</w:t>
      </w:r>
      <w:r>
        <w:rPr>
          <w:rFonts w:hint="eastAsia" w:asciiTheme="minorEastAsia" w:hAnsiTheme="minorEastAsia" w:eastAsiaTheme="minorEastAsia"/>
          <w:sz w:val="24"/>
          <w:szCs w:val="28"/>
        </w:rPr>
        <w:t xml:space="preserve">第六部分）</w:t>
      </w:r>
      <w:r>
        <w:rPr>
          <w:rFonts w:asciiTheme="minorEastAsia" w:hAnsiTheme="minorEastAsia" w:eastAsiaTheme="minorEastAsia"/>
          <w:sz w:val="24"/>
          <w:szCs w:val="28"/>
        </w:rPr>
        <w:t xml:space="preserve">]；</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1.5参加政府采购活动前三年内，在经营活动中没有重大违法记录[见投标函</w:t>
      </w:r>
      <w:r>
        <w:rPr>
          <w:rFonts w:hint="eastAsia" w:asciiTheme="minorEastAsia" w:hAnsiTheme="minorEastAsia" w:eastAsiaTheme="minorEastAsia"/>
          <w:b/>
          <w:sz w:val="24"/>
          <w:szCs w:val="28"/>
        </w:rPr>
        <w:t xml:space="preserve">或提供资格承诺函</w:t>
      </w:r>
      <w:r>
        <w:rPr>
          <w:rFonts w:hint="eastAsia" w:asciiTheme="minorEastAsia" w:hAnsiTheme="minorEastAsia" w:eastAsiaTheme="minorEastAsia"/>
          <w:sz w:val="24"/>
          <w:szCs w:val="28"/>
        </w:rPr>
        <w:t xml:space="preserve">（格式见第六部分）</w:t>
      </w:r>
      <w:r>
        <w:rPr>
          <w:rFonts w:asciiTheme="minorEastAsia" w:hAnsiTheme="minorEastAsia" w:eastAsiaTheme="minorEastAsia"/>
          <w:sz w:val="24"/>
          <w:szCs w:val="28"/>
        </w:rPr>
        <w:t xml:space="preserve">];</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1.6法律、行政法规规定的其他条件：</w:t>
      </w:r>
      <w:r>
        <w:rPr>
          <w:rFonts w:hint="eastAsia" w:asciiTheme="minorEastAsia" w:hAnsiTheme="minorEastAsia" w:eastAsiaTheme="minorEastAsia"/>
          <w:b/>
          <w:sz w:val="24"/>
          <w:szCs w:val="28"/>
        </w:rPr>
        <w:t xml:space="preserve">无</w:t>
      </w:r>
      <w:r>
        <w:rPr>
          <w:rFonts w:hint="eastAsia" w:asciiTheme="minorEastAsia" w:hAnsiTheme="minorEastAsia" w:eastAsiaTheme="minorEastAsia"/>
          <w:sz w:val="24"/>
          <w:szCs w:val="28"/>
        </w:rPr>
        <w:t xml:space="preserve">。</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2.落实政府采购政策需满足的资格要求：</w:t>
      </w:r>
      <w:r>
        <w:rPr>
          <w:rFonts w:hint="eastAsia" w:asciiTheme="minorEastAsia" w:hAnsiTheme="minorEastAsia" w:eastAsiaTheme="minorEastAsia"/>
          <w:sz w:val="24"/>
          <w:szCs w:val="28"/>
        </w:rPr>
        <w:t xml:space="preserve">无；</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3.本项目的特定资格要求：</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3.1投标人必须具</w:t>
      </w:r>
      <w:r>
        <w:rPr>
          <w:rFonts w:hint="eastAsia" w:asciiTheme="minorEastAsia" w:hAnsiTheme="minorEastAsia" w:eastAsiaTheme="minorEastAsia"/>
          <w:sz w:val="24"/>
          <w:szCs w:val="28"/>
        </w:rPr>
        <w:t xml:space="preserve">有新闻出版部门颁发的《出版物发行许可证》或《出版物经营许可证》。</w:t>
      </w:r>
      <w:r/>
    </w:p>
    <w:p>
      <w:pPr>
        <w:pStyle w:val="1082"/>
        <w:numPr>
          <w:ilvl w:val="0"/>
          <w:numId w:val="3"/>
        </w:numPr>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获取招标文件</w:t>
      </w:r>
      <w:bookmarkEnd w:id="18"/>
      <w:r/>
      <w:bookmarkEnd w:id="19"/>
      <w:r/>
      <w:bookmarkEnd w:id="20"/>
      <w:r/>
      <w:bookmarkEnd w:id="21"/>
      <w:r/>
      <w:r/>
    </w:p>
    <w:p>
      <w:pPr>
        <w:pStyle w:val="1082"/>
        <w:ind w:left="338" w:firstLine="120"/>
        <w:spacing w:line="360" w:lineRule="auto"/>
        <w:rPr>
          <w:rFonts w:cs="宋体" w:asciiTheme="minorEastAsia" w:hAnsiTheme="minorEastAsia" w:eastAsiaTheme="minorEastAsia"/>
          <w:sz w:val="24"/>
          <w:szCs w:val="28"/>
        </w:rPr>
      </w:pPr>
      <w:r>
        <w:rPr>
          <w:rFonts w:hint="eastAsia" w:asciiTheme="minorEastAsia" w:hAnsiTheme="minorEastAsia" w:eastAsiaTheme="minorEastAsia"/>
          <w:sz w:val="24"/>
          <w:szCs w:val="28"/>
        </w:rPr>
        <w:t xml:space="preserve">获取时间：公告之时起至</w:t>
      </w:r>
      <w:r>
        <w:rPr>
          <w:rFonts w:hint="eastAsia" w:asciiTheme="minorEastAsia" w:hAnsiTheme="minorEastAsia" w:eastAsiaTheme="minorEastAsia"/>
          <w:sz w:val="24"/>
          <w:szCs w:val="28"/>
        </w:rPr>
        <w:t xml:space="preserve">2024年9月</w:t>
      </w:r>
      <w:r>
        <w:rPr>
          <w:rFonts w:hint="eastAsia" w:asciiTheme="minorEastAsia" w:hAnsiTheme="minorEastAsia" w:eastAsiaTheme="minorEastAsia"/>
          <w:sz w:val="24"/>
          <w:szCs w:val="28"/>
        </w:rPr>
        <w:t xml:space="preserve">2</w:t>
      </w:r>
      <w:r>
        <w:rPr>
          <w:rFonts w:hint="eastAsia" w:asciiTheme="minorEastAsia" w:hAnsiTheme="minorEastAsia" w:eastAsiaTheme="minorEastAsia"/>
          <w:sz w:val="24"/>
          <w:szCs w:val="28"/>
        </w:rPr>
        <w:t xml:space="preserve">5</w:t>
      </w:r>
      <w:r>
        <w:rPr>
          <w:rFonts w:hint="eastAsia" w:asciiTheme="minorEastAsia" w:hAnsiTheme="minorEastAsia" w:eastAsiaTheme="minorEastAsia"/>
          <w:sz w:val="24"/>
          <w:szCs w:val="28"/>
        </w:rPr>
        <w:t xml:space="preserve">日</w:t>
      </w:r>
      <w:r>
        <w:rPr>
          <w:rFonts w:asciiTheme="minorEastAsia" w:hAnsiTheme="minorEastAsia" w:eastAsiaTheme="minorEastAsia"/>
          <w:sz w:val="24"/>
          <w:szCs w:val="28"/>
        </w:rPr>
        <w:t xml:space="preserve">23:59（北京时间）</w:t>
      </w:r>
      <w:r/>
    </w:p>
    <w:p>
      <w:pPr>
        <w:ind w:firstLine="480"/>
        <w:spacing w:line="360" w:lineRule="auto"/>
        <w:rPr>
          <w:rFonts w:asciiTheme="minorEastAsia" w:hAnsiTheme="minorEastAsia" w:eastAsiaTheme="minorEastAsia"/>
          <w:i/>
          <w:iCs/>
          <w:sz w:val="24"/>
          <w:szCs w:val="28"/>
        </w:rPr>
      </w:pPr>
      <w:r>
        <w:rPr>
          <w:rFonts w:hint="eastAsia" w:asciiTheme="minorEastAsia" w:hAnsiTheme="minorEastAsia" w:eastAsiaTheme="minorEastAsia"/>
          <w:sz w:val="24"/>
          <w:szCs w:val="28"/>
        </w:rPr>
        <w:t xml:space="preserve">获取地点：</w:t>
      </w:r>
      <w:r>
        <w:rPr>
          <w:rFonts w:hint="eastAsia" w:asciiTheme="minorEastAsia" w:hAnsiTheme="minorEastAsia" w:eastAsiaTheme="minorEastAsia"/>
          <w:i/>
          <w:iCs/>
          <w:sz w:val="24"/>
          <w:szCs w:val="28"/>
        </w:rPr>
        <w:t xml:space="preserve">苏</w:t>
      </w:r>
      <w:r>
        <w:rPr>
          <w:rFonts w:hint="eastAsia" w:asciiTheme="minorEastAsia" w:hAnsiTheme="minorEastAsia" w:eastAsiaTheme="minorEastAsia"/>
          <w:i/>
          <w:iCs/>
          <w:sz w:val="24"/>
          <w:szCs w:val="28"/>
        </w:rPr>
        <w:t xml:space="preserve">采云</w:t>
      </w:r>
      <w:r>
        <w:rPr>
          <w:rFonts w:hint="eastAsia" w:asciiTheme="minorEastAsia" w:hAnsiTheme="minorEastAsia" w:eastAsiaTheme="minorEastAsia"/>
          <w:i/>
          <w:iCs/>
          <w:sz w:val="24"/>
          <w:szCs w:val="28"/>
        </w:rPr>
        <w:t xml:space="preserve">电子交易平台获取招标文件</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获取方式：按操作指南线上获取</w:t>
      </w:r>
      <w:r/>
    </w:p>
    <w:p>
      <w:pPr>
        <w:ind w:firstLine="482"/>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请在投标前详细阅读《“苏</w:t>
      </w:r>
      <w:r>
        <w:rPr>
          <w:rFonts w:hint="eastAsia" w:asciiTheme="minorEastAsia" w:hAnsiTheme="minorEastAsia" w:eastAsiaTheme="minorEastAsia"/>
          <w:sz w:val="24"/>
          <w:szCs w:val="28"/>
        </w:rPr>
        <w:t xml:space="preserve">采云</w:t>
      </w:r>
      <w:r>
        <w:rPr>
          <w:rFonts w:hint="eastAsia" w:asciiTheme="minorEastAsia" w:hAnsiTheme="minorEastAsia" w:eastAsiaTheme="minorEastAsia"/>
          <w:sz w:val="24"/>
          <w:szCs w:val="28"/>
        </w:rPr>
        <w:t xml:space="preserve">”系统供应商操作手册》（网址：</w:t>
      </w:r>
      <w:r>
        <w:rPr>
          <w:rFonts w:asciiTheme="minorEastAsia" w:hAnsiTheme="minorEastAsia" w:eastAsiaTheme="minorEastAsia"/>
          <w:sz w:val="24"/>
          <w:szCs w:val="28"/>
        </w:rPr>
        <w:t xml:space="preserve">http://www.ccgp-jiangsu.gov.cn/jiangsu/zlxz/ee/ee3a4bc5a3454aa2b0d9312230633ce9.html）</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采购文件售价：免费</w:t>
      </w:r>
      <w:r/>
    </w:p>
    <w:p>
      <w:pPr>
        <w:ind w:left="-142"/>
        <w:spacing w:line="360" w:lineRule="auto"/>
        <w:rPr>
          <w:rFonts w:cs="宋体" w:asciiTheme="minorEastAsia" w:hAnsiTheme="minorEastAsia" w:eastAsiaTheme="minorEastAsia"/>
          <w:sz w:val="24"/>
          <w:szCs w:val="28"/>
        </w:rPr>
      </w:pPr>
      <w:r/>
      <w:bookmarkStart w:id="22" w:name="_Toc35393624"/>
      <w:r/>
      <w:bookmarkStart w:id="23" w:name="_Toc35393793"/>
      <w:r/>
      <w:bookmarkStart w:id="24" w:name="_Toc28359005"/>
      <w:r/>
      <w:bookmarkStart w:id="25" w:name="_Toc28359082"/>
      <w:r>
        <w:rPr>
          <w:rFonts w:hint="eastAsia" w:cs="宋体" w:asciiTheme="minorEastAsia" w:hAnsiTheme="minorEastAsia" w:eastAsiaTheme="minorEastAsia"/>
          <w:sz w:val="24"/>
          <w:szCs w:val="28"/>
        </w:rPr>
        <w:t xml:space="preserve">四、</w:t>
      </w:r>
      <w:bookmarkEnd w:id="22"/>
      <w:r/>
      <w:bookmarkEnd w:id="23"/>
      <w:r/>
      <w:bookmarkEnd w:id="24"/>
      <w:r/>
      <w:bookmarkEnd w:id="25"/>
      <w:r>
        <w:rPr>
          <w:rFonts w:hint="eastAsia" w:cs="宋体" w:asciiTheme="minorEastAsia" w:hAnsiTheme="minorEastAsia" w:eastAsiaTheme="minorEastAsia"/>
          <w:sz w:val="24"/>
          <w:szCs w:val="28"/>
        </w:rPr>
        <w:t xml:space="preserve">提交投标文件截止时间、开标时间和地点</w:t>
      </w:r>
      <w:r/>
    </w:p>
    <w:p>
      <w:pPr>
        <w:ind w:firstLine="480"/>
        <w:spacing w:line="360" w:lineRule="auto"/>
        <w:rPr>
          <w:rFonts w:asciiTheme="minorEastAsia" w:hAnsiTheme="minorEastAsia" w:eastAsiaTheme="minorEastAsia"/>
          <w:bCs/>
          <w:sz w:val="24"/>
          <w:szCs w:val="28"/>
          <w:u w:val="single"/>
        </w:rPr>
      </w:pPr>
      <w:r>
        <w:rPr>
          <w:rFonts w:hint="eastAsia" w:asciiTheme="minorEastAsia" w:hAnsiTheme="minorEastAsia" w:eastAsiaTheme="minorEastAsia"/>
          <w:bCs/>
          <w:sz w:val="24"/>
          <w:szCs w:val="28"/>
        </w:rPr>
        <w:t xml:space="preserve">提交截止时间及开标时间：</w:t>
      </w:r>
      <w:r>
        <w:rPr>
          <w:rFonts w:hint="eastAsia" w:asciiTheme="minorEastAsia" w:hAnsiTheme="minorEastAsia" w:eastAsiaTheme="minorEastAsia"/>
          <w:bCs/>
          <w:sz w:val="24"/>
          <w:szCs w:val="28"/>
          <w:u w:val="single"/>
        </w:rPr>
        <w:t xml:space="preserve">2024年</w:t>
      </w:r>
      <w:r>
        <w:rPr>
          <w:rFonts w:hint="eastAsia" w:asciiTheme="minorEastAsia" w:hAnsiTheme="minorEastAsia" w:eastAsiaTheme="minorEastAsia"/>
          <w:bCs/>
          <w:sz w:val="24"/>
          <w:szCs w:val="28"/>
          <w:u w:val="single"/>
        </w:rPr>
        <w:t xml:space="preserve">10</w:t>
      </w:r>
      <w:r>
        <w:rPr>
          <w:rFonts w:hint="eastAsia" w:asciiTheme="minorEastAsia" w:hAnsiTheme="minorEastAsia" w:eastAsiaTheme="minorEastAsia"/>
          <w:bCs/>
          <w:sz w:val="24"/>
          <w:szCs w:val="28"/>
          <w:u w:val="single"/>
        </w:rPr>
        <w:t xml:space="preserve">月10</w:t>
      </w:r>
      <w:r>
        <w:rPr>
          <w:rFonts w:hint="eastAsia" w:asciiTheme="minorEastAsia" w:hAnsiTheme="minorEastAsia" w:eastAsiaTheme="minorEastAsia"/>
          <w:bCs/>
          <w:sz w:val="24"/>
          <w:szCs w:val="28"/>
          <w:u w:val="single"/>
        </w:rPr>
        <w:t xml:space="preserve">日</w:t>
      </w:r>
      <w:r>
        <w:rPr>
          <w:rFonts w:hint="eastAsia" w:asciiTheme="minorEastAsia" w:hAnsiTheme="minorEastAsia" w:eastAsiaTheme="minorEastAsia"/>
          <w:bCs/>
          <w:sz w:val="24"/>
          <w:szCs w:val="28"/>
          <w:u w:val="single"/>
        </w:rPr>
        <w:t xml:space="preserve">9点00分</w:t>
      </w:r>
      <w:r>
        <w:rPr>
          <w:rFonts w:hint="eastAsia" w:asciiTheme="minorEastAsia" w:hAnsiTheme="minorEastAsia" w:eastAsiaTheme="minorEastAsia"/>
          <w:bCs/>
          <w:sz w:val="24"/>
          <w:szCs w:val="28"/>
        </w:rPr>
        <w:t xml:space="preserve">（北京时间）</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开标地点：网上开标大厅</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注意事项：</w:t>
      </w:r>
      <w:bookmarkStart w:id="26" w:name="_Toc35393625"/>
      <w:r/>
      <w:bookmarkStart w:id="27" w:name="_Toc28359084"/>
      <w:r/>
      <w:bookmarkStart w:id="28" w:name="_Toc35393794"/>
      <w:r/>
      <w:bookmarkStart w:id="29" w:name="_Toc28359007"/>
      <w:r>
        <w:rPr>
          <w:rFonts w:hint="eastAsia" w:asciiTheme="minorEastAsia" w:hAnsiTheme="minorEastAsia" w:eastAsiaTheme="minorEastAsia"/>
          <w:sz w:val="24"/>
          <w:szCs w:val="28"/>
        </w:rPr>
        <w:t xml:space="preserve">（</w:t>
      </w:r>
      <w:r>
        <w:rPr>
          <w:rFonts w:asciiTheme="minorEastAsia" w:hAnsiTheme="minorEastAsia" w:eastAsiaTheme="minorEastAsia"/>
          <w:sz w:val="24"/>
          <w:szCs w:val="28"/>
        </w:rPr>
        <w:t xml:space="preserve">1）本项目通过</w:t>
      </w:r>
      <w:r>
        <w:rPr>
          <w:rFonts w:hint="eastAsia" w:asciiTheme="minorEastAsia" w:hAnsiTheme="minorEastAsia" w:eastAsiaTheme="minorEastAsia"/>
          <w:i/>
          <w:iCs/>
          <w:sz w:val="24"/>
          <w:szCs w:val="28"/>
          <w:u w:val="single"/>
        </w:rPr>
        <w:t xml:space="preserve">苏</w:t>
      </w:r>
      <w:r>
        <w:rPr>
          <w:rFonts w:hint="eastAsia" w:asciiTheme="minorEastAsia" w:hAnsiTheme="minorEastAsia" w:eastAsiaTheme="minorEastAsia"/>
          <w:i/>
          <w:iCs/>
          <w:sz w:val="24"/>
          <w:szCs w:val="28"/>
          <w:u w:val="single"/>
        </w:rPr>
        <w:t xml:space="preserve">采云</w:t>
      </w:r>
      <w:r>
        <w:rPr>
          <w:rFonts w:hint="eastAsia" w:asciiTheme="minorEastAsia" w:hAnsiTheme="minorEastAsia" w:eastAsiaTheme="minorEastAsia"/>
          <w:sz w:val="24"/>
          <w:szCs w:val="28"/>
        </w:rPr>
        <w:t xml:space="preserve">电子交易平台进行采购，投标人须通过</w:t>
      </w:r>
      <w:r>
        <w:rPr>
          <w:rFonts w:hAnsi="MS Mincho" w:eastAsia="MS Mincho" w:cs="MS Mincho" w:asciiTheme="minorEastAsia"/>
          <w:sz w:val="24"/>
          <w:szCs w:val="28"/>
        </w:rPr>
        <w:t xml:space="preserve">☑</w:t>
      </w:r>
      <w:r>
        <w:rPr>
          <w:rFonts w:hint="eastAsia" w:cs="楷体" w:asciiTheme="minorEastAsia" w:hAnsiTheme="minorEastAsia" w:eastAsiaTheme="minorEastAsia"/>
          <w:sz w:val="24"/>
          <w:szCs w:val="28"/>
        </w:rPr>
        <w:t xml:space="preserve">“苏</w:t>
      </w:r>
      <w:r>
        <w:rPr>
          <w:rFonts w:hint="eastAsia" w:cs="楷体" w:asciiTheme="minorEastAsia" w:hAnsiTheme="minorEastAsia" w:eastAsiaTheme="minorEastAsia"/>
          <w:sz w:val="24"/>
          <w:szCs w:val="28"/>
        </w:rPr>
        <w:t xml:space="preserve">采云</w:t>
      </w:r>
      <w:r>
        <w:rPr>
          <w:rFonts w:hint="eastAsia" w:cs="楷体" w:asciiTheme="minorEastAsia" w:hAnsiTheme="minorEastAsia" w:eastAsiaTheme="minorEastAsia"/>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w:t>
      </w:r>
      <w:r>
        <w:rPr>
          <w:rFonts w:asciiTheme="minorEastAsia" w:hAnsiTheme="minorEastAsia" w:eastAsiaTheme="minorEastAsia"/>
          <w:sz w:val="24"/>
          <w:szCs w:val="28"/>
        </w:rPr>
        <w:t xml:space="preserve">2）本项目采用网上开标方式，请投标人事先做好电脑环境准备，自行选择互联网连接畅通的场地，在规定的开标时间登录网上开标大厅进行投标文件解密。因投标人自身软硬件配备不齐全或发生故障等问题而导致在交互过程中出现不稳定或中断等情况的，由投标人自身承担一切后果。</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w:t>
      </w:r>
      <w:r>
        <w:rPr>
          <w:rFonts w:asciiTheme="minorEastAsia" w:hAnsiTheme="minorEastAsia" w:eastAsiaTheme="minorEastAsia"/>
          <w:sz w:val="24"/>
          <w:szCs w:val="28"/>
        </w:rPr>
        <w:t xml:space="preserve">3）投标人在各自地点按规定时间自行实施远程解密，投标人解密限定在投标文件递交截止时间后30分钟之间完成。因投标人网络与电源不稳定、未按操作手册要求配置软硬件、解密</w:t>
      </w:r>
      <w:r>
        <w:rPr>
          <w:rFonts w:hint="eastAsia" w:asciiTheme="minorEastAsia" w:hAnsiTheme="minorEastAsia" w:eastAsiaTheme="minorEastAsia"/>
          <w:sz w:val="24"/>
          <w:szCs w:val="28"/>
        </w:rPr>
        <w:t xml:space="preserve">锁发生</w:t>
      </w:r>
      <w:r>
        <w:rPr>
          <w:rFonts w:hint="eastAsia" w:asciiTheme="minorEastAsia" w:hAnsiTheme="minorEastAsia" w:eastAsiaTheme="minorEastAsia"/>
          <w:sz w:val="24"/>
          <w:szCs w:val="28"/>
        </w:rPr>
        <w:t xml:space="preserve">故障或用错、故意不在要求时限内</w:t>
      </w:r>
      <w:r>
        <w:rPr>
          <w:rFonts w:hint="eastAsia" w:asciiTheme="minorEastAsia" w:hAnsiTheme="minorEastAsia" w:eastAsiaTheme="minorEastAsia"/>
          <w:sz w:val="24"/>
          <w:szCs w:val="28"/>
        </w:rPr>
        <w:t xml:space="preserve">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w:t>
      </w:r>
      <w:r/>
    </w:p>
    <w:p>
      <w:pPr>
        <w:ind w:left="-142"/>
        <w:spacing w:line="360" w:lineRule="auto"/>
        <w:rPr>
          <w:rFonts w:cs="宋体" w:asciiTheme="minorEastAsia" w:hAnsiTheme="minorEastAsia" w:eastAsiaTheme="minorEastAsia"/>
          <w:bCs/>
          <w:sz w:val="24"/>
          <w:szCs w:val="28"/>
        </w:rPr>
      </w:pPr>
      <w:r>
        <w:rPr>
          <w:rFonts w:hint="eastAsia" w:cs="宋体" w:asciiTheme="minorEastAsia" w:hAnsiTheme="minorEastAsia" w:eastAsiaTheme="minorEastAsia"/>
          <w:bCs/>
          <w:sz w:val="24"/>
          <w:szCs w:val="28"/>
        </w:rPr>
        <w:t xml:space="preserve">五、公告期限</w:t>
      </w:r>
      <w:bookmarkEnd w:id="26"/>
      <w:r/>
      <w:bookmarkEnd w:id="27"/>
      <w:r/>
      <w:bookmarkEnd w:id="28"/>
      <w:r/>
      <w:bookmarkEnd w:id="29"/>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自本公告发布之日起</w:t>
      </w:r>
      <w:r>
        <w:rPr>
          <w:rFonts w:cs="宋体" w:asciiTheme="minorEastAsia" w:hAnsiTheme="minorEastAsia" w:eastAsiaTheme="minorEastAsia"/>
          <w:sz w:val="24"/>
          <w:szCs w:val="28"/>
        </w:rPr>
        <w:t xml:space="preserve">5个工作日。</w:t>
      </w:r>
      <w:r/>
    </w:p>
    <w:p>
      <w:pPr>
        <w:ind w:left="-142"/>
        <w:spacing w:line="360" w:lineRule="auto"/>
        <w:rPr>
          <w:rFonts w:cs="宋体" w:asciiTheme="minorEastAsia" w:hAnsiTheme="minorEastAsia" w:eastAsiaTheme="minorEastAsia"/>
          <w:sz w:val="24"/>
          <w:szCs w:val="28"/>
        </w:rPr>
      </w:pPr>
      <w:r/>
      <w:bookmarkStart w:id="30" w:name="_Toc35393795"/>
      <w:r/>
      <w:bookmarkStart w:id="31" w:name="_Toc35393626"/>
      <w:r>
        <w:rPr>
          <w:rFonts w:hint="eastAsia" w:cs="宋体" w:asciiTheme="minorEastAsia" w:hAnsiTheme="minorEastAsia" w:eastAsiaTheme="minorEastAsia"/>
          <w:sz w:val="24"/>
          <w:szCs w:val="28"/>
        </w:rPr>
        <w:t xml:space="preserve">六、其他补充事宜</w:t>
      </w:r>
      <w:bookmarkEnd w:id="30"/>
      <w:r/>
      <w:bookmarkEnd w:id="31"/>
      <w:r/>
      <w:r/>
    </w:p>
    <w:p>
      <w:pPr>
        <w:pStyle w:val="1634"/>
        <w:ind w:firstLine="480"/>
        <w:jc w:val="left"/>
        <w:spacing w:line="360" w:lineRule="auto"/>
        <w:widowControl/>
        <w:rPr>
          <w:rFonts w:cs="宋体" w:asciiTheme="minorEastAsia" w:hAnsiTheme="minorEastAsia" w:eastAsiaTheme="minorEastAsia"/>
          <w:sz w:val="24"/>
          <w:szCs w:val="28"/>
        </w:rPr>
      </w:pPr>
      <w:r/>
      <w:bookmarkStart w:id="32" w:name="_Toc35393796"/>
      <w:r/>
      <w:bookmarkStart w:id="33" w:name="_Toc28359008"/>
      <w:r/>
      <w:bookmarkStart w:id="34" w:name="_Toc28359085"/>
      <w:r/>
      <w:bookmarkStart w:id="35" w:name="_Toc35393627"/>
      <w:r>
        <w:rPr>
          <w:rFonts w:cs="宋体" w:asciiTheme="minorEastAsia" w:hAnsiTheme="minorEastAsia" w:eastAsiaTheme="minorEastAsia"/>
          <w:sz w:val="24"/>
          <w:szCs w:val="28"/>
        </w:rPr>
        <w:t xml:space="preserve">1.本项目通过电子交易平台进行采购，请在投标前详细阅读《“苏</w:t>
      </w:r>
      <w:r>
        <w:rPr>
          <w:rFonts w:hint="eastAsia" w:cs="宋体" w:asciiTheme="minorEastAsia" w:hAnsiTheme="minorEastAsia" w:eastAsiaTheme="minorEastAsia"/>
          <w:sz w:val="24"/>
          <w:szCs w:val="28"/>
        </w:rPr>
        <w:t xml:space="preserve">采云</w:t>
      </w:r>
      <w:r>
        <w:rPr>
          <w:rFonts w:hint="eastAsia" w:cs="宋体" w:asciiTheme="minorEastAsia" w:hAnsiTheme="minorEastAsia" w:eastAsiaTheme="minorEastAsia"/>
          <w:sz w:val="24"/>
          <w:szCs w:val="28"/>
        </w:rPr>
        <w:t xml:space="preserve">”系统供应商操作手册》（网址：</w:t>
      </w:r>
      <w:r>
        <w:rPr>
          <w:rFonts w:cs="宋体" w:asciiTheme="minorEastAsia" w:hAnsiTheme="minorEastAsia" w:eastAsiaTheme="minorEastAsia"/>
          <w:sz w:val="24"/>
          <w:szCs w:val="28"/>
        </w:rPr>
        <w:t xml:space="preserve">http://www.ccgp-jiangsu.gov.cn/jiangsu/zlxz/ee/ee3a4bc5a3454aa2b0d9312230633ce9.html</w:t>
      </w:r>
      <w:r>
        <w:rPr>
          <w:rFonts w:hint="eastAsia" w:cs="宋体" w:asciiTheme="minorEastAsia" w:hAnsiTheme="minorEastAsia" w:eastAsiaTheme="minorEastAsia"/>
          <w:sz w:val="24"/>
          <w:szCs w:val="28"/>
        </w:rPr>
        <w:t xml:space="preserve">）；投标人在使用系统进行投标的过程中如遇到涉及平台使用的任何问题，应在工作日上午</w:t>
      </w:r>
      <w:r>
        <w:rPr>
          <w:rFonts w:cs="宋体" w:asciiTheme="minorEastAsia" w:hAnsiTheme="minorEastAsia" w:eastAsiaTheme="minorEastAsia"/>
          <w:sz w:val="24"/>
          <w:szCs w:val="28"/>
        </w:rPr>
        <w:t xml:space="preserve">9：00-11:30 </w:t>
      </w:r>
      <w:r>
        <w:rPr>
          <w:rFonts w:hint="eastAsia" w:cs="宋体" w:asciiTheme="minorEastAsia" w:hAnsiTheme="minorEastAsia" w:eastAsiaTheme="minorEastAsia"/>
          <w:sz w:val="24"/>
          <w:szCs w:val="28"/>
        </w:rPr>
        <w:t xml:space="preserve">下午</w:t>
      </w:r>
      <w:r>
        <w:rPr>
          <w:rFonts w:cs="宋体" w:asciiTheme="minorEastAsia" w:hAnsiTheme="minorEastAsia" w:eastAsiaTheme="minorEastAsia"/>
          <w:sz w:val="24"/>
          <w:szCs w:val="28"/>
        </w:rPr>
        <w:t xml:space="preserve">13:30-17:30期间致电技术支持热线咨询，联系方式：0519-86722803。</w:t>
      </w:r>
      <w:r/>
    </w:p>
    <w:p>
      <w:pPr>
        <w:pStyle w:val="1634"/>
        <w:ind w:firstLine="480"/>
        <w:jc w:val="left"/>
        <w:spacing w:line="360" w:lineRule="auto"/>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t xml:space="preserve">2.投标人投标需提前办理数字认证证书，办理方式和注意事项详见:江苏省政府采购数字证书(供应商)CA及电子签章办理指南，网址：http://jsxcmm.com/help/gys.html。 </w:t>
      </w:r>
      <w:r/>
    </w:p>
    <w:p>
      <w:pPr>
        <w:pStyle w:val="1634"/>
        <w:ind w:firstLine="480"/>
        <w:jc w:val="left"/>
        <w:spacing w:line="360" w:lineRule="auto"/>
        <w:widowControl/>
        <w:rPr>
          <w:rFonts w:ascii="宋体" w:hAnsi="宋体"/>
          <w:b/>
          <w:sz w:val="24"/>
        </w:rPr>
      </w:pPr>
      <w:r>
        <w:rPr>
          <w:rFonts w:ascii="宋体" w:hAnsi="宋体"/>
          <w:b/>
          <w:sz w:val="24"/>
        </w:rPr>
        <w:t xml:space="preserve">镇江地区意源（方正）线下办理方式：镇江市</w:t>
      </w:r>
      <w:r>
        <w:rPr>
          <w:rFonts w:ascii="宋体" w:hAnsi="宋体"/>
          <w:b/>
          <w:sz w:val="24"/>
        </w:rPr>
        <w:t xml:space="preserve">润州区冠城路</w:t>
      </w:r>
      <w:r>
        <w:rPr>
          <w:rFonts w:ascii="宋体" w:hAnsi="宋体"/>
          <w:b/>
          <w:sz w:val="24"/>
        </w:rPr>
        <w:t xml:space="preserve">8号工人大厦7楼公共资源交易中心大厅CA窗口</w:t>
      </w:r>
      <w:r/>
    </w:p>
    <w:p>
      <w:pPr>
        <w:ind w:firstLine="482"/>
        <w:spacing w:line="360" w:lineRule="auto"/>
        <w:rPr>
          <w:rFonts w:ascii="宋体" w:hAnsi="宋体"/>
          <w:b/>
          <w:sz w:val="24"/>
        </w:rPr>
      </w:pPr>
      <w:r>
        <w:rPr>
          <w:rFonts w:ascii="宋体" w:hAnsi="宋体"/>
          <w:b/>
          <w:sz w:val="24"/>
        </w:rPr>
        <w:t xml:space="preserve">工作日办公时间：9:00-12:00、13:30-17:30</w:t>
      </w:r>
      <w:r/>
    </w:p>
    <w:p>
      <w:pPr>
        <w:ind w:firstLine="482"/>
        <w:spacing w:line="360" w:lineRule="auto"/>
        <w:rPr>
          <w:rFonts w:ascii="宋体" w:hAnsi="宋体"/>
          <w:b/>
          <w:sz w:val="24"/>
        </w:rPr>
      </w:pPr>
      <w:r>
        <w:rPr>
          <w:rFonts w:ascii="宋体" w:hAnsi="宋体"/>
          <w:b/>
          <w:sz w:val="24"/>
        </w:rPr>
        <w:t xml:space="preserve">联系人：邵娟，联系电话：13655287962</w:t>
      </w:r>
      <w:r/>
    </w:p>
    <w:p>
      <w:pPr>
        <w:pStyle w:val="1634"/>
        <w:ind w:firstLine="480"/>
        <w:jc w:val="left"/>
        <w:spacing w:line="360" w:lineRule="auto"/>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t xml:space="preserve">3.各投标人应在规定的时间内完成招标文件的下载，逾期可能会造成招标文件无法下载以及投标文件无法上传的情形，由此导致的后果由各供应商自行承担。</w:t>
      </w:r>
      <w:r/>
    </w:p>
    <w:p>
      <w:pPr>
        <w:ind w:firstLine="482"/>
        <w:spacing w:line="360" w:lineRule="auto"/>
        <w:rPr>
          <w:rFonts w:ascii="宋体" w:hAnsi="宋体"/>
          <w:b/>
          <w:sz w:val="24"/>
        </w:rPr>
      </w:pPr>
      <w:r>
        <w:rPr>
          <w:rFonts w:cs="宋体" w:asciiTheme="minorEastAsia" w:hAnsiTheme="minorEastAsia" w:eastAsiaTheme="minorEastAsia"/>
          <w:b/>
          <w:sz w:val="24"/>
          <w:szCs w:val="28"/>
        </w:rPr>
        <w:t xml:space="preserve">4.</w:t>
      </w:r>
      <w:r>
        <w:rPr>
          <w:rFonts w:hint="eastAsia" w:ascii="宋体" w:hAnsi="宋体"/>
          <w:b/>
          <w:sz w:val="24"/>
        </w:rPr>
        <w:t xml:space="preserve">本项目属于服务类采购。本项目采购标的对应的行业为批发业。</w:t>
      </w:r>
      <w:r/>
    </w:p>
    <w:p>
      <w:pPr>
        <w:ind w:firstLine="480"/>
        <w:spacing w:line="360" w:lineRule="auto"/>
        <w:rPr>
          <w:rFonts w:ascii="宋体" w:hAnsi="宋体"/>
          <w:sz w:val="24"/>
        </w:rPr>
      </w:pPr>
      <w:r>
        <w:rPr>
          <w:rFonts w:hint="eastAsia" w:ascii="宋体" w:hAnsi="宋体"/>
          <w:sz w:val="24"/>
        </w:rPr>
        <w:t xml:space="preserve">5.本项目支持和适用节能环保产品（财库〔2019〕9号）、（财库〔2019〕19号）；支持中小</w:t>
      </w:r>
      <w:r>
        <w:rPr>
          <w:rFonts w:hint="eastAsia" w:ascii="宋体" w:hAnsi="宋体"/>
          <w:sz w:val="24"/>
        </w:rPr>
        <w:t xml:space="preserve">微企业</w:t>
      </w:r>
      <w:r>
        <w:rPr>
          <w:rFonts w:hint="eastAsia" w:ascii="宋体" w:hAnsi="宋体"/>
          <w:sz w:val="24"/>
        </w:rPr>
        <w:t xml:space="preserve"> 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政府采购促进中小企业发展管理办法》、（工信部联企业[2011]300号）；支持监狱企业（财库〔2014〕68号）；促进残疾人就业（财库〔2017〕141号）和采购本国货物、服务（财库〔2007〕119号）、《江苏省财政厅关于加强政府绿色采购有关事项的通知》</w:t>
      </w:r>
      <w:r>
        <w:rPr>
          <w:rFonts w:hint="eastAsia" w:ascii="宋体" w:hAnsi="宋体"/>
          <w:sz w:val="24"/>
        </w:rPr>
        <w:t xml:space="preserve">（苏采购〔2023〕65号）的政策。</w:t>
      </w:r>
      <w:r/>
    </w:p>
    <w:p>
      <w:pPr>
        <w:ind w:firstLine="480"/>
        <w:spacing w:line="360" w:lineRule="auto"/>
        <w:rPr>
          <w:rFonts w:ascii="宋体" w:hAnsi="宋体"/>
          <w:sz w:val="24"/>
        </w:rPr>
      </w:pPr>
      <w:r>
        <w:rPr>
          <w:rFonts w:hint="eastAsia" w:ascii="宋体" w:hAnsi="宋体"/>
          <w:sz w:val="24"/>
        </w:rPr>
        <w:t xml:space="preserve">6.请各投标人及时关注和查看江苏省政府采购网（网址：</w:t>
      </w:r>
      <w:r>
        <w:rPr>
          <w:rFonts w:ascii="宋体" w:hAnsi="宋体"/>
          <w:sz w:val="24"/>
        </w:rPr>
        <w:t xml:space="preserve">http://www.ccgp-jiangsu.gov.cn/</w:t>
      </w:r>
      <w:r>
        <w:rPr>
          <w:rFonts w:hint="eastAsia" w:ascii="宋体" w:hAnsi="宋体"/>
          <w:sz w:val="24"/>
        </w:rPr>
        <w:t xml:space="preserve">）是否有更正公告。</w:t>
      </w:r>
      <w:r/>
    </w:p>
    <w:p>
      <w:pPr>
        <w:pStyle w:val="2345"/>
        <w:rPr>
          <w:rFonts w:asciiTheme="minorEastAsia" w:hAnsiTheme="minorEastAsia" w:eastAsiaTheme="minorEastAsia"/>
        </w:rPr>
      </w:pPr>
      <w:r>
        <w:rPr>
          <w:rFonts w:hint="eastAsia" w:asciiTheme="minorEastAsia" w:hAnsiTheme="minorEastAsia" w:eastAsiaTheme="minorEastAsia"/>
        </w:rPr>
        <w:t xml:space="preserve">窗体底端</w:t>
      </w:r>
      <w:r/>
    </w:p>
    <w:p>
      <w:pPr>
        <w:ind w:left="-142"/>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七、对本次招标提出询问，请按以下方式联系</w:t>
      </w:r>
      <w:bookmarkEnd w:id="32"/>
      <w:r/>
      <w:bookmarkEnd w:id="33"/>
      <w:r/>
      <w:bookmarkEnd w:id="34"/>
      <w:r/>
      <w:bookmarkEnd w:id="35"/>
      <w:r/>
      <w:r/>
    </w:p>
    <w:p>
      <w:pPr>
        <w:ind w:left="-143"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1.采购人信息</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名称：</w:t>
      </w:r>
      <w:bookmarkStart w:id="36" w:name="EB4afe4e1945114fc5a8fa8ed124f1339e"/>
      <w:r>
        <w:rPr>
          <w:rFonts w:hint="eastAsia" w:asciiTheme="minorEastAsia" w:hAnsiTheme="minorEastAsia" w:eastAsiaTheme="minorEastAsia"/>
          <w:sz w:val="24"/>
          <w:szCs w:val="28"/>
        </w:rPr>
        <w:t xml:space="preserve">镇江市高等专科学校</w:t>
      </w:r>
      <w:bookmarkEnd w:id="36"/>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地址：</w:t>
      </w:r>
      <w:bookmarkStart w:id="37" w:name="EB63ca690aa6684f6a9e3e9a478d3537ee"/>
      <w:r>
        <w:rPr>
          <w:rFonts w:hint="eastAsia" w:asciiTheme="minorEastAsia" w:hAnsiTheme="minorEastAsia" w:eastAsiaTheme="minorEastAsia"/>
          <w:sz w:val="24"/>
          <w:szCs w:val="28"/>
        </w:rPr>
        <w:t xml:space="preserve">镇江市高校园</w:t>
      </w:r>
      <w:r>
        <w:rPr>
          <w:rFonts w:hint="eastAsia" w:asciiTheme="minorEastAsia" w:hAnsiTheme="minorEastAsia" w:eastAsiaTheme="minorEastAsia"/>
          <w:sz w:val="24"/>
          <w:szCs w:val="28"/>
        </w:rPr>
        <w:t xml:space="preserve">区长香西</w:t>
      </w:r>
      <w:r>
        <w:rPr>
          <w:rFonts w:hint="eastAsia" w:asciiTheme="minorEastAsia" w:hAnsiTheme="minorEastAsia" w:eastAsiaTheme="minorEastAsia"/>
          <w:sz w:val="24"/>
          <w:szCs w:val="28"/>
        </w:rPr>
        <w:t xml:space="preserve">大道</w:t>
      </w:r>
      <w:r>
        <w:rPr>
          <w:rFonts w:asciiTheme="minorEastAsia" w:hAnsiTheme="minorEastAsia" w:eastAsiaTheme="minorEastAsia"/>
          <w:sz w:val="24"/>
          <w:szCs w:val="28"/>
        </w:rPr>
        <w:t xml:space="preserve">518号</w:t>
      </w:r>
      <w:bookmarkEnd w:id="37"/>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联系人：任老师</w:t>
      </w:r>
      <w:r/>
    </w:p>
    <w:p>
      <w:pPr>
        <w:ind w:firstLine="360"/>
        <w:spacing w:line="360" w:lineRule="auto"/>
        <w:rPr>
          <w:rFonts w:ascii="宋体" w:hAnsi="宋体"/>
          <w:sz w:val="24"/>
          <w:szCs w:val="28"/>
        </w:rPr>
      </w:pPr>
      <w:r>
        <w:rPr>
          <w:rFonts w:hint="eastAsia" w:ascii="宋体" w:hAnsi="宋体"/>
          <w:sz w:val="24"/>
          <w:szCs w:val="28"/>
        </w:rPr>
        <w:t xml:space="preserve">联系方式：</w:t>
      </w:r>
      <w:r>
        <w:rPr>
          <w:rFonts w:hint="eastAsia" w:asciiTheme="minorEastAsia" w:hAnsiTheme="minorEastAsia"/>
          <w:sz w:val="24"/>
        </w:rPr>
        <w:t xml:space="preserve">15905288137</w:t>
      </w:r>
      <w:r/>
    </w:p>
    <w:p>
      <w:pPr>
        <w:ind w:left="-143" w:firstLine="480"/>
        <w:spacing w:line="360" w:lineRule="auto"/>
        <w:rPr>
          <w:rFonts w:cs="宋体" w:asciiTheme="minorEastAsia" w:hAnsiTheme="minorEastAsia" w:eastAsiaTheme="minorEastAsia"/>
          <w:sz w:val="24"/>
          <w:szCs w:val="28"/>
        </w:rPr>
      </w:pPr>
      <w:r/>
      <w:bookmarkStart w:id="38" w:name="_Toc28359086"/>
      <w:r/>
      <w:bookmarkStart w:id="39" w:name="_Toc28359009"/>
      <w:r>
        <w:rPr>
          <w:rFonts w:hint="eastAsia" w:cs="宋体" w:asciiTheme="minorEastAsia" w:hAnsiTheme="minorEastAsia" w:eastAsiaTheme="minorEastAsia"/>
          <w:sz w:val="24"/>
          <w:szCs w:val="28"/>
        </w:rPr>
        <w:t xml:space="preserve">2.采购代理机构信息</w:t>
      </w:r>
      <w:bookmarkEnd w:id="38"/>
      <w:r/>
      <w:bookmarkEnd w:id="39"/>
      <w:r/>
      <w:r/>
    </w:p>
    <w:p>
      <w:pPr>
        <w:ind w:left="-143" w:firstLine="480"/>
        <w:spacing w:line="360" w:lineRule="auto"/>
        <w:rPr>
          <w:rFonts w:cs="宋体" w:asciiTheme="minorEastAsia" w:hAnsiTheme="minorEastAsia" w:eastAsiaTheme="minorEastAsia"/>
          <w:sz w:val="24"/>
          <w:szCs w:val="28"/>
        </w:rPr>
      </w:pPr>
      <w:r>
        <w:rPr>
          <w:rFonts w:hint="eastAsia" w:asciiTheme="minorEastAsia" w:hAnsiTheme="minorEastAsia" w:eastAsiaTheme="minorEastAsia"/>
          <w:sz w:val="24"/>
          <w:szCs w:val="28"/>
        </w:rPr>
        <w:t xml:space="preserve">名称：</w:t>
      </w:r>
      <w:r>
        <w:rPr>
          <w:rFonts w:hint="eastAsia" w:cs="宋体" w:asciiTheme="minorEastAsia" w:hAnsiTheme="minorEastAsia" w:eastAsiaTheme="minorEastAsia"/>
          <w:sz w:val="24"/>
          <w:szCs w:val="28"/>
        </w:rPr>
        <w:t xml:space="preserve">江苏中冠工程咨询有限公司</w:t>
      </w:r>
      <w:r/>
    </w:p>
    <w:p>
      <w:pPr>
        <w:ind w:left="-143" w:firstLine="480"/>
        <w:spacing w:line="360" w:lineRule="auto"/>
        <w:rPr>
          <w:rFonts w:cs="宋体" w:asciiTheme="minorEastAsia" w:hAnsiTheme="minorEastAsia" w:eastAsiaTheme="minorEastAsia"/>
          <w:sz w:val="24"/>
          <w:szCs w:val="28"/>
        </w:rPr>
      </w:pPr>
      <w:r>
        <w:rPr>
          <w:rFonts w:hint="eastAsia" w:asciiTheme="minorEastAsia" w:hAnsiTheme="minorEastAsia" w:eastAsiaTheme="minorEastAsia"/>
          <w:sz w:val="24"/>
          <w:szCs w:val="28"/>
        </w:rPr>
        <w:t xml:space="preserve">地址：</w:t>
      </w:r>
      <w:r>
        <w:rPr>
          <w:rFonts w:hint="eastAsia" w:cs="宋体" w:asciiTheme="minorEastAsia" w:hAnsiTheme="minorEastAsia" w:eastAsiaTheme="minorEastAsia"/>
          <w:sz w:val="24"/>
          <w:szCs w:val="28"/>
        </w:rPr>
        <w:t xml:space="preserve">镇江市</w:t>
      </w:r>
      <w:r>
        <w:rPr>
          <w:rFonts w:hint="eastAsia" w:cs="宋体" w:asciiTheme="minorEastAsia" w:hAnsiTheme="minorEastAsia" w:eastAsiaTheme="minorEastAsia"/>
          <w:sz w:val="24"/>
          <w:szCs w:val="28"/>
        </w:rPr>
        <w:t xml:space="preserve">润州区冠城路</w:t>
      </w:r>
      <w:r>
        <w:rPr>
          <w:rFonts w:cs="宋体" w:asciiTheme="minorEastAsia" w:hAnsiTheme="minorEastAsia" w:eastAsiaTheme="minorEastAsia"/>
          <w:sz w:val="24"/>
          <w:szCs w:val="28"/>
        </w:rPr>
        <w:t xml:space="preserve">8号工人大厦17楼</w:t>
      </w:r>
      <w:r/>
    </w:p>
    <w:p>
      <w:pPr>
        <w:ind w:left="-143" w:firstLine="480"/>
        <w:spacing w:line="360" w:lineRule="auto"/>
        <w:rPr>
          <w:rFonts w:cs="宋体" w:asciiTheme="minorEastAsia" w:hAnsiTheme="minorEastAsia" w:eastAsiaTheme="minorEastAsia"/>
          <w:sz w:val="24"/>
          <w:szCs w:val="28"/>
        </w:rPr>
      </w:pPr>
      <w:r>
        <w:rPr>
          <w:rFonts w:hint="eastAsia" w:asciiTheme="minorEastAsia" w:hAnsiTheme="minorEastAsia" w:eastAsiaTheme="minorEastAsia"/>
          <w:sz w:val="24"/>
          <w:szCs w:val="28"/>
        </w:rPr>
        <w:t xml:space="preserve">联系方式：</w:t>
      </w:r>
      <w:bookmarkStart w:id="40" w:name="_Toc28359010"/>
      <w:r/>
      <w:bookmarkStart w:id="41" w:name="_Toc28359087"/>
      <w:r>
        <w:rPr>
          <w:rFonts w:cs="宋体" w:asciiTheme="minorEastAsia" w:hAnsiTheme="minorEastAsia" w:eastAsiaTheme="minorEastAsia"/>
          <w:sz w:val="24"/>
          <w:szCs w:val="28"/>
        </w:rPr>
        <w:t xml:space="preserve">0511-85612788</w:t>
      </w:r>
      <w:r/>
    </w:p>
    <w:p>
      <w:pPr>
        <w:ind w:left="-143" w:firstLine="480"/>
        <w:spacing w:line="360" w:lineRule="auto"/>
        <w:rPr>
          <w:rFonts w:cs="宋体" w:asciiTheme="minorEastAsia" w:hAnsiTheme="minorEastAsia" w:eastAsiaTheme="minorEastAsia"/>
          <w:sz w:val="24"/>
          <w:szCs w:val="28"/>
        </w:rPr>
      </w:pPr>
      <w:r>
        <w:rPr>
          <w:rFonts w:cs="宋体" w:asciiTheme="minorEastAsia" w:hAnsiTheme="minorEastAsia" w:eastAsiaTheme="minorEastAsia"/>
          <w:sz w:val="24"/>
          <w:szCs w:val="28"/>
        </w:rPr>
        <w:t xml:space="preserve">3.项目联系方式</w:t>
      </w:r>
      <w:bookmarkEnd w:id="40"/>
      <w:r/>
      <w:bookmarkEnd w:id="41"/>
      <w:r/>
      <w:r/>
    </w:p>
    <w:p>
      <w:pPr>
        <w:ind w:left="-143" w:firstLine="480"/>
        <w:spacing w:line="360" w:lineRule="auto"/>
        <w:rPr>
          <w:rFonts w:cs="宋体" w:asciiTheme="minorEastAsia" w:hAnsiTheme="minorEastAsia" w:eastAsiaTheme="minorEastAsia"/>
          <w:sz w:val="24"/>
          <w:szCs w:val="28"/>
        </w:rPr>
      </w:pPr>
      <w:r>
        <w:rPr>
          <w:rFonts w:hint="eastAsia" w:asciiTheme="minorEastAsia" w:hAnsiTheme="minorEastAsia" w:eastAsiaTheme="minorEastAsia"/>
          <w:sz w:val="24"/>
          <w:szCs w:val="28"/>
        </w:rPr>
        <w:t xml:space="preserve">项目联系人：</w:t>
      </w:r>
      <w:r>
        <w:rPr>
          <w:rFonts w:hint="eastAsia" w:cs="宋体" w:asciiTheme="minorEastAsia" w:hAnsiTheme="minorEastAsia" w:eastAsiaTheme="minorEastAsia"/>
          <w:sz w:val="24"/>
          <w:szCs w:val="28"/>
        </w:rPr>
        <w:t xml:space="preserve">徐莎莎</w:t>
      </w:r>
      <w:r/>
    </w:p>
    <w:p>
      <w:pPr>
        <w:ind w:left="-143" w:firstLine="480"/>
        <w:spacing w:line="360" w:lineRule="auto"/>
        <w:rPr>
          <w:rFonts w:cs="宋体" w:asciiTheme="minorEastAsia" w:hAnsiTheme="minorEastAsia" w:eastAsiaTheme="minorEastAsia"/>
          <w:sz w:val="24"/>
          <w:szCs w:val="28"/>
        </w:rPr>
      </w:pPr>
      <w:r>
        <w:rPr>
          <w:rFonts w:hint="eastAsia" w:asciiTheme="minorEastAsia" w:hAnsiTheme="minorEastAsia" w:eastAsiaTheme="minorEastAsia"/>
          <w:sz w:val="24"/>
          <w:szCs w:val="28"/>
        </w:rPr>
        <w:t xml:space="preserve">电话：</w:t>
      </w:r>
      <w:r>
        <w:rPr>
          <w:rFonts w:cs="宋体" w:asciiTheme="minorEastAsia" w:hAnsiTheme="minorEastAsia" w:eastAsiaTheme="minorEastAsia"/>
          <w:sz w:val="24"/>
          <w:szCs w:val="28"/>
        </w:rPr>
        <w:t xml:space="preserve">0511-85612788</w:t>
      </w:r>
      <w:r/>
    </w:p>
    <w:p>
      <w:pPr>
        <w:ind w:left="1079" w:hanging="300"/>
        <w:jc w:val="right"/>
        <w:spacing w:line="360" w:lineRule="auto"/>
        <w:rPr>
          <w:rFonts w:cs="宋体" w:asciiTheme="minorEastAsia" w:hAnsiTheme="minorEastAsia" w:eastAsiaTheme="minorEastAsia"/>
          <w:sz w:val="24"/>
          <w:szCs w:val="28"/>
        </w:rPr>
      </w:pPr>
      <w:r>
        <w:rPr>
          <w:rFonts w:cs="宋体" w:asciiTheme="minorEastAsia" w:hAnsiTheme="minorEastAsia" w:eastAsiaTheme="minorEastAsia"/>
          <w:sz w:val="24"/>
          <w:szCs w:val="28"/>
        </w:rPr>
      </w:r>
      <w:r/>
    </w:p>
    <w:p>
      <w:pPr>
        <w:ind w:left="1079" w:hanging="300"/>
        <w:jc w:val="right"/>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江苏中冠工程咨询有限公司</w:t>
      </w:r>
      <w:r/>
    </w:p>
    <w:p>
      <w:pPr>
        <w:ind w:left="1079" w:right="360" w:hanging="300"/>
        <w:jc w:val="right"/>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2024年</w:t>
      </w:r>
      <w:r>
        <w:rPr>
          <w:rFonts w:hint="eastAsia" w:cs="宋体" w:asciiTheme="minorEastAsia" w:hAnsiTheme="minorEastAsia" w:eastAsiaTheme="minorEastAsia"/>
          <w:sz w:val="24"/>
          <w:szCs w:val="28"/>
        </w:rPr>
        <w:t xml:space="preserve">9</w:t>
      </w:r>
      <w:r>
        <w:rPr>
          <w:rFonts w:hint="eastAsia" w:cs="宋体" w:asciiTheme="minorEastAsia" w:hAnsiTheme="minorEastAsia" w:eastAsiaTheme="minorEastAsia"/>
          <w:sz w:val="24"/>
          <w:szCs w:val="28"/>
        </w:rPr>
        <w:t xml:space="preserve">月14</w:t>
      </w:r>
      <w:r>
        <w:rPr>
          <w:rFonts w:hint="eastAsia" w:cs="宋体" w:asciiTheme="minorEastAsia" w:hAnsiTheme="minorEastAsia" w:eastAsiaTheme="minorEastAsia"/>
          <w:sz w:val="24"/>
          <w:szCs w:val="28"/>
        </w:rPr>
        <w:t xml:space="preserve">日</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Cs w:val="32"/>
        </w:rPr>
      </w:pPr>
      <w:r/>
      <w:bookmarkStart w:id="42" w:name="_Toc100386034"/>
      <w:r/>
      <w:bookmarkStart w:id="43" w:name="_Toc92168000"/>
      <w:r/>
      <w:bookmarkEnd w:id="4"/>
      <w:r/>
      <w:bookmarkEnd w:id="5"/>
      <w:r/>
      <w:bookmarkEnd w:id="6"/>
      <w:r/>
      <w:bookmarkEnd w:id="7"/>
      <w:r/>
      <w:bookmarkEnd w:id="8"/>
      <w:r/>
      <w:r/>
    </w:p>
    <w:p>
      <w:pPr>
        <w:pStyle w:val="1036"/>
        <w:jc w:val="center"/>
        <w:keepLines w:val="0"/>
        <w:keepNext w:val="0"/>
        <w:spacing w:before="200" w:after="200" w:line="360" w:lineRule="auto"/>
        <w:rPr>
          <w:rFonts w:asciiTheme="minorEastAsia" w:hAnsiTheme="minorEastAsia" w:eastAsiaTheme="minorEastAsia"/>
          <w:bCs/>
          <w:sz w:val="36"/>
          <w:szCs w:val="36"/>
        </w:rPr>
      </w:pPr>
      <w:r/>
      <w:bookmarkStart w:id="44" w:name="_Toc31270"/>
      <w:r/>
      <w:r/>
    </w:p>
    <w:p>
      <w:pPr>
        <w:pStyle w:val="1036"/>
        <w:jc w:val="center"/>
        <w:keepLines w:val="0"/>
        <w:keepNext w:val="0"/>
        <w:spacing w:before="200" w:after="200" w:line="360" w:lineRule="auto"/>
        <w:rPr>
          <w:rFonts w:asciiTheme="minorEastAsia" w:hAnsiTheme="minorEastAsia" w:eastAsiaTheme="minorEastAsia"/>
          <w:bCs/>
          <w:sz w:val="36"/>
          <w:szCs w:val="36"/>
        </w:rPr>
      </w:pPr>
      <w:r>
        <w:rPr>
          <w:rFonts w:asciiTheme="minorEastAsia" w:hAnsiTheme="minorEastAsia" w:eastAsiaTheme="minorEastAsia"/>
          <w:bCs/>
          <w:sz w:val="36"/>
          <w:szCs w:val="36"/>
        </w:rPr>
      </w:r>
      <w:r/>
    </w:p>
    <w:p>
      <w:pPr>
        <w:pStyle w:val="1036"/>
        <w:jc w:val="center"/>
        <w:keepLines w:val="0"/>
        <w:keepNext w:val="0"/>
        <w:spacing w:before="200" w:after="200" w:line="360" w:lineRule="auto"/>
        <w:rPr>
          <w:rFonts w:asciiTheme="minorEastAsia" w:hAnsiTheme="minorEastAsia" w:eastAsiaTheme="minorEastAsia"/>
          <w:bCs/>
          <w:sz w:val="36"/>
          <w:szCs w:val="36"/>
        </w:rPr>
      </w:pPr>
      <w:r>
        <w:rPr>
          <w:rFonts w:asciiTheme="minorEastAsia" w:hAnsiTheme="minorEastAsia" w:eastAsiaTheme="minorEastAsia"/>
          <w:bCs/>
          <w:sz w:val="36"/>
          <w:szCs w:val="36"/>
        </w:rPr>
      </w:r>
      <w:r/>
    </w:p>
    <w:p>
      <w:pPr>
        <w:pStyle w:val="811"/>
      </w:pPr>
      <w:r/>
      <w:r/>
    </w:p>
    <w:p>
      <w:pPr>
        <w:pStyle w:val="811"/>
      </w:pPr>
      <w:r/>
      <w:r/>
    </w:p>
    <w:p>
      <w:pPr>
        <w:pStyle w:val="811"/>
      </w:pPr>
      <w:r/>
      <w:r/>
    </w:p>
    <w:p>
      <w:pPr>
        <w:pStyle w:val="811"/>
      </w:pPr>
      <w:r/>
      <w:r/>
    </w:p>
    <w:p>
      <w:pPr>
        <w:pStyle w:val="811"/>
      </w:pPr>
      <w:r/>
      <w:r/>
    </w:p>
    <w:p>
      <w:pPr>
        <w:pStyle w:val="1036"/>
        <w:jc w:val="center"/>
        <w:keepLines w:val="0"/>
        <w:keepNext w:val="0"/>
        <w:spacing w:before="200" w:after="200" w:line="360" w:lineRule="auto"/>
        <w:rPr>
          <w:rFonts w:asciiTheme="minorEastAsia" w:hAnsiTheme="minorEastAsia" w:eastAsiaTheme="minorEastAsia"/>
          <w:bCs/>
          <w:sz w:val="36"/>
          <w:szCs w:val="36"/>
        </w:rPr>
      </w:pPr>
      <w:r>
        <w:rPr>
          <w:rFonts w:hint="eastAsia" w:asciiTheme="minorEastAsia" w:hAnsiTheme="minorEastAsia" w:eastAsiaTheme="minorEastAsia"/>
          <w:bCs/>
          <w:sz w:val="36"/>
          <w:szCs w:val="36"/>
        </w:rPr>
        <w:t xml:space="preserve">第二部分投标人须知</w:t>
      </w:r>
      <w:bookmarkEnd w:id="44"/>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前附表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980"/>
        <w:gridCol w:w="6981"/>
      </w:tblGrid>
      <w:tr>
        <w:trPr>
          <w:trHeight w:val="550"/>
        </w:trPr>
        <w:tc>
          <w:tcPr>
            <w:tcW w:w="314" w:type="pct"/>
            <w:vAlign w:val="center"/>
            <w:textDirection w:val="lrTb"/>
            <w:noWrap/>
          </w:tcPr>
          <w:p>
            <w:pPr>
              <w:pStyle w:val="811"/>
              <w:ind w:firstLine="0"/>
              <w:jc w:val="center"/>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序号</w:t>
            </w:r>
            <w:r/>
          </w:p>
        </w:tc>
        <w:tc>
          <w:tcPr>
            <w:tcW w:w="577" w:type="pct"/>
            <w:vAlign w:val="center"/>
            <w:textDirection w:val="lrTb"/>
            <w:noWrap/>
          </w:tcPr>
          <w:p>
            <w:pPr>
              <w:pStyle w:val="811"/>
              <w:ind w:firstLine="0"/>
              <w:jc w:val="center"/>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事项</w:t>
            </w:r>
            <w:r/>
          </w:p>
        </w:tc>
        <w:tc>
          <w:tcPr>
            <w:tcW w:w="4108" w:type="pct"/>
            <w:vAlign w:val="center"/>
            <w:textDirection w:val="lrTb"/>
            <w:noWrap/>
          </w:tcPr>
          <w:p>
            <w:pPr>
              <w:pStyle w:val="811"/>
              <w:ind w:firstLine="0"/>
              <w:jc w:val="center"/>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本项目规定</w:t>
            </w:r>
            <w:r/>
          </w:p>
        </w:tc>
      </w:tr>
      <w:tr>
        <w:trPr>
          <w:trHeight w:val="1366"/>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1</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报价要求</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本次投标报价的币种为人民币。</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投标人应按招标文件所提供的各报价表格式报价。</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投标人应对本项目报出最具有竞争力的价格，应包括本次招标要求提供的货物（服务）已支付或将支付的所有费用（含税费）。</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最低投标报价不能作为中标的保证。</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中标价即为合同签约价。</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如出现报价前后不一致的，将按招标文件第五部分“评标办法和标准”第</w:t>
            </w:r>
            <w:r>
              <w:rPr>
                <w:rFonts w:cs="楷体" w:asciiTheme="minorEastAsia" w:hAnsiTheme="minorEastAsia" w:eastAsiaTheme="minorEastAsia"/>
                <w:sz w:val="24"/>
              </w:rPr>
              <w:t xml:space="preserve">5</w:t>
            </w:r>
            <w:r>
              <w:rPr>
                <w:rFonts w:hint="eastAsia" w:cs="楷体" w:asciiTheme="minorEastAsia" w:hAnsiTheme="minorEastAsia" w:eastAsiaTheme="minorEastAsia"/>
                <w:sz w:val="24"/>
              </w:rPr>
              <w:t xml:space="preserve">项规定进行修正。</w:t>
            </w:r>
            <w:r/>
          </w:p>
        </w:tc>
      </w:tr>
      <w:tr>
        <w:trPr>
          <w:trHeight w:val="1366"/>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2</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转包及分包</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eastAsia="MS Mincho" w:cs="MS Mincho" w:asciiTheme="minorEastAsia" w:hAnsiTheme="minorEastAsia"/>
                <w:b/>
                <w:sz w:val="24"/>
              </w:rPr>
              <w:t xml:space="preserve">☑</w:t>
            </w:r>
            <w:r>
              <w:rPr>
                <w:rFonts w:hint="eastAsia" w:cs="楷体" w:asciiTheme="minorEastAsia" w:hAnsiTheme="minorEastAsia" w:eastAsiaTheme="minorEastAsia"/>
                <w:sz w:val="24"/>
              </w:rPr>
              <w:t xml:space="preserve">本项目依法不得转包</w:t>
            </w:r>
            <w:r/>
          </w:p>
          <w:p>
            <w:pPr>
              <w:pStyle w:val="811"/>
              <w:ind w:firstLine="0"/>
              <w:rPr>
                <w:rFonts w:cs="楷体" w:asciiTheme="minorEastAsia" w:hAnsiTheme="minorEastAsia" w:eastAsiaTheme="minorEastAsia"/>
                <w:sz w:val="24"/>
              </w:rPr>
            </w:pPr>
            <w:r>
              <w:rPr>
                <w:rFonts w:eastAsia="MS Mincho" w:cs="MS Mincho" w:asciiTheme="minorEastAsia" w:hAnsiTheme="minorEastAsia"/>
                <w:b/>
                <w:sz w:val="24"/>
              </w:rPr>
              <w:t xml:space="preserve">☑</w:t>
            </w:r>
            <w:r>
              <w:rPr>
                <w:rFonts w:cs="楷体" w:asciiTheme="minorEastAsia" w:hAnsiTheme="minorEastAsia" w:eastAsiaTheme="minorEastAsia"/>
                <w:sz w:val="24"/>
              </w:rPr>
              <w:t xml:space="preserve">A本项目不同意分包。</w:t>
            </w:r>
            <w:r/>
          </w:p>
          <w:p>
            <w:pPr>
              <w:pStyle w:val="811"/>
              <w:ind w:firstLine="0"/>
              <w:rPr>
                <w:rFonts w:cs="MS Mincho" w:asciiTheme="minorEastAsia" w:hAnsiTheme="minorEastAsia" w:eastAsiaTheme="minorEastAsia"/>
                <w:b/>
                <w:sz w:val="24"/>
              </w:rPr>
            </w:pPr>
            <w:r>
              <w:rPr>
                <w:rFonts w:cs="Wingdings 2" w:asciiTheme="minorEastAsia" w:hAnsiTheme="minorEastAsia" w:eastAsiaTheme="minorEastAsia"/>
                <w:sz w:val="24"/>
              </w:rPr>
              <w:t xml:space="preserve"></w:t>
            </w:r>
            <w:r>
              <w:rPr>
                <w:rFonts w:cs="楷体" w:asciiTheme="minorEastAsia" w:hAnsiTheme="minorEastAsia" w:eastAsiaTheme="minorEastAsia"/>
                <w:sz w:val="24"/>
              </w:rPr>
              <w:t xml:space="preserve">B同意将非主体、非关键性的工作分包。投标人应当在投标文件中载明分包承担主体，分包承担主体应当具备相应资质条件且不得再次分包。</w:t>
            </w:r>
            <w:r>
              <w:rPr>
                <w:rFonts w:hint="eastAsia" w:asciiTheme="minorEastAsia" w:hAnsiTheme="minorEastAsia" w:eastAsiaTheme="minorEastAsia"/>
                <w:sz w:val="24"/>
                <w:shd w:val="clear" w:color="auto" w:fill="ffffff"/>
              </w:rPr>
              <w:t xml:space="preserve">享受中小企业扶持政策获得政府采购合同的，小</w:t>
            </w:r>
            <w:r>
              <w:rPr>
                <w:rFonts w:hint="eastAsia" w:asciiTheme="minorEastAsia" w:hAnsiTheme="minorEastAsia" w:eastAsiaTheme="minorEastAsia"/>
                <w:sz w:val="24"/>
                <w:shd w:val="clear" w:color="auto" w:fill="ffffff"/>
              </w:rPr>
              <w:t xml:space="preserve">微企业</w:t>
            </w:r>
            <w:r>
              <w:rPr>
                <w:rFonts w:hint="eastAsia" w:asciiTheme="minorEastAsia" w:hAnsiTheme="minorEastAsia" w:eastAsiaTheme="minorEastAsia"/>
                <w:sz w:val="24"/>
                <w:shd w:val="clear" w:color="auto" w:fill="ffffff"/>
              </w:rPr>
              <w:t xml:space="preserve">不得将合同分包给大中型企业，中型企业不得将合同分包给大型企业。</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i/>
                <w:iCs/>
                <w:sz w:val="24"/>
                <w:u w:val="single"/>
              </w:rPr>
              <w:t xml:space="preserve">提醒：采购人允许采用分包方式履行合同的，应当在采购文件中明确可以分包履行的具体内容、金额或者比例，分包承担主体所需要具有的资质。</w:t>
            </w:r>
            <w:r>
              <w:rPr>
                <w:rFonts w:hint="eastAsia" w:cs="楷体" w:asciiTheme="minorEastAsia" w:hAnsiTheme="minorEastAsia" w:eastAsiaTheme="minorEastAsia"/>
                <w:sz w:val="24"/>
              </w:rPr>
              <w:t xml:space="preserve">）</w:t>
            </w:r>
            <w:r/>
          </w:p>
        </w:tc>
      </w:tr>
      <w:tr>
        <w:trPr>
          <w:trHeight w:val="1366"/>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3</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开标前答疑会</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hAnsi="MS Mincho" w:eastAsia="MS Mincho" w:cs="MS Mincho" w:asciiTheme="minorEastAsia"/>
                <w:b/>
                <w:sz w:val="24"/>
                <w:szCs w:val="28"/>
              </w:rPr>
              <w:t xml:space="preserve">☑</w:t>
            </w:r>
            <w:r>
              <w:rPr>
                <w:rFonts w:cs="楷体" w:asciiTheme="minorEastAsia" w:hAnsiTheme="minorEastAsia" w:eastAsiaTheme="minorEastAsia"/>
                <w:sz w:val="24"/>
              </w:rPr>
              <w:t xml:space="preserve">A不组织</w:t>
            </w:r>
            <w:r/>
          </w:p>
          <w:p>
            <w:pPr>
              <w:pStyle w:val="811"/>
              <w:ind w:firstLine="240"/>
              <w:rPr>
                <w:rFonts w:cs="楷体" w:asciiTheme="minorEastAsia" w:hAnsiTheme="minorEastAsia" w:eastAsiaTheme="minorEastAsia"/>
                <w:sz w:val="24"/>
              </w:rPr>
            </w:pPr>
            <w:r>
              <w:rPr>
                <w:rFonts w:cs="楷体" w:asciiTheme="minorEastAsia" w:hAnsiTheme="minorEastAsia" w:eastAsiaTheme="minorEastAsia"/>
                <w:sz w:val="24"/>
              </w:rPr>
              <w:t xml:space="preserve">B组织</w:t>
            </w:r>
            <w:r/>
          </w:p>
          <w:p>
            <w:pPr>
              <w:pStyle w:val="811"/>
              <w:ind w:firstLine="0"/>
              <w:rPr>
                <w:rFonts w:cs="楷体" w:asciiTheme="minorEastAsia" w:hAnsiTheme="minorEastAsia" w:eastAsiaTheme="minorEastAsia"/>
                <w:sz w:val="24"/>
                <w:u w:val="single"/>
              </w:rPr>
            </w:pPr>
            <w:r>
              <w:rPr>
                <w:rFonts w:hint="eastAsia" w:cs="楷体" w:asciiTheme="minorEastAsia" w:hAnsiTheme="minorEastAsia" w:eastAsiaTheme="minorEastAsia"/>
                <w:sz w:val="24"/>
              </w:rPr>
              <w:t xml:space="preserve">时间：</w:t>
            </w:r>
            <w:r/>
          </w:p>
          <w:p>
            <w:pPr>
              <w:pStyle w:val="811"/>
              <w:ind w:firstLine="0"/>
              <w:rPr>
                <w:rFonts w:cs="楷体" w:asciiTheme="minorEastAsia" w:hAnsiTheme="minorEastAsia" w:eastAsiaTheme="minorEastAsia"/>
                <w:sz w:val="24"/>
                <w:u w:val="single"/>
              </w:rPr>
            </w:pPr>
            <w:r>
              <w:rPr>
                <w:rFonts w:hint="eastAsia" w:cs="楷体" w:asciiTheme="minorEastAsia" w:hAnsiTheme="minorEastAsia" w:eastAsiaTheme="minorEastAsia"/>
                <w:sz w:val="24"/>
              </w:rPr>
              <w:t xml:space="preserve">地点：</w:t>
            </w:r>
            <w:r/>
          </w:p>
          <w:p>
            <w:pPr>
              <w:pStyle w:val="811"/>
              <w:ind w:firstLine="0"/>
              <w:rPr>
                <w:rFonts w:hAnsi="MS Mincho" w:eastAsia="MS Mincho" w:cs="MS Mincho" w:asciiTheme="minorEastAsia"/>
                <w:b/>
                <w:sz w:val="24"/>
                <w:szCs w:val="28"/>
              </w:rPr>
            </w:pPr>
            <w:r>
              <w:rPr>
                <w:rFonts w:hint="eastAsia" w:cs="楷体" w:asciiTheme="minorEastAsia" w:hAnsiTheme="minorEastAsia" w:eastAsiaTheme="minorEastAsia"/>
                <w:sz w:val="24"/>
              </w:rPr>
              <w:t xml:space="preserve">联系人：联系方式：</w:t>
            </w:r>
            <w:r/>
          </w:p>
        </w:tc>
      </w:tr>
      <w:tr>
        <w:trPr>
          <w:trHeight w:val="1366"/>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4</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现场踏勘</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hAnsi="MS Mincho" w:eastAsia="MS Mincho" w:cs="MS Mincho" w:asciiTheme="minorEastAsia"/>
                <w:b/>
                <w:sz w:val="24"/>
                <w:szCs w:val="28"/>
              </w:rPr>
              <w:t xml:space="preserve">☑</w:t>
            </w:r>
            <w:r>
              <w:rPr>
                <w:rFonts w:cs="楷体" w:asciiTheme="minorEastAsia" w:hAnsiTheme="minorEastAsia" w:eastAsiaTheme="minorEastAsia"/>
                <w:sz w:val="24"/>
              </w:rPr>
              <w:t xml:space="preserve">A不统一组织</w:t>
            </w:r>
            <w:r/>
          </w:p>
          <w:p>
            <w:pPr>
              <w:pStyle w:val="811"/>
              <w:ind w:firstLine="0"/>
              <w:rPr>
                <w:rFonts w:cs="楷体" w:asciiTheme="minorEastAsia" w:hAnsiTheme="minorEastAsia" w:eastAsiaTheme="minorEastAsia"/>
                <w:sz w:val="24"/>
              </w:rPr>
            </w:pPr>
            <w:r>
              <w:rPr>
                <w:rFonts w:cs="Wingdings 2" w:asciiTheme="minorEastAsia" w:hAnsiTheme="minorEastAsia" w:eastAsiaTheme="minorEastAsia"/>
                <w:sz w:val="24"/>
              </w:rPr>
              <w:t xml:space="preserve"></w:t>
            </w:r>
            <w:r>
              <w:rPr>
                <w:rFonts w:cs="楷体" w:asciiTheme="minorEastAsia" w:hAnsiTheme="minorEastAsia" w:eastAsiaTheme="minorEastAsia"/>
                <w:sz w:val="24"/>
              </w:rPr>
              <w:t xml:space="preserve">B统一组织</w:t>
            </w:r>
            <w:r/>
          </w:p>
          <w:p>
            <w:pPr>
              <w:pStyle w:val="811"/>
              <w:ind w:firstLine="0"/>
              <w:rPr>
                <w:rFonts w:cs="楷体" w:asciiTheme="minorEastAsia" w:hAnsiTheme="minorEastAsia" w:eastAsiaTheme="minorEastAsia"/>
                <w:sz w:val="24"/>
                <w:u w:val="single"/>
              </w:rPr>
            </w:pPr>
            <w:r>
              <w:rPr>
                <w:rFonts w:hint="eastAsia" w:cs="楷体" w:asciiTheme="minorEastAsia" w:hAnsiTheme="minorEastAsia" w:eastAsiaTheme="minorEastAsia"/>
                <w:sz w:val="24"/>
              </w:rPr>
              <w:t xml:space="preserve">时间：</w:t>
            </w:r>
            <w:r/>
          </w:p>
          <w:p>
            <w:pPr>
              <w:pStyle w:val="811"/>
              <w:ind w:firstLine="0"/>
              <w:rPr>
                <w:rFonts w:cs="楷体" w:asciiTheme="minorEastAsia" w:hAnsiTheme="minorEastAsia" w:eastAsiaTheme="minorEastAsia"/>
                <w:sz w:val="24"/>
                <w:u w:val="single"/>
              </w:rPr>
            </w:pPr>
            <w:r>
              <w:rPr>
                <w:rFonts w:hint="eastAsia" w:cs="楷体" w:asciiTheme="minorEastAsia" w:hAnsiTheme="minorEastAsia" w:eastAsiaTheme="minorEastAsia"/>
                <w:sz w:val="24"/>
              </w:rPr>
              <w:t xml:space="preserve">地点：</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联系人：联系方式：</w:t>
            </w:r>
            <w:r/>
          </w:p>
        </w:tc>
      </w:tr>
      <w:tr>
        <w:trPr>
          <w:trHeight w:val="1366"/>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5</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演示</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hAnsi="MS Mincho" w:eastAsia="MS Mincho" w:cs="MS Mincho" w:asciiTheme="minorEastAsia"/>
                <w:b/>
                <w:sz w:val="24"/>
                <w:szCs w:val="28"/>
              </w:rPr>
              <w:t xml:space="preserve">☑</w:t>
            </w:r>
            <w:r>
              <w:rPr>
                <w:rFonts w:cs="楷体" w:asciiTheme="minorEastAsia" w:hAnsiTheme="minorEastAsia" w:eastAsiaTheme="minorEastAsia"/>
                <w:sz w:val="24"/>
              </w:rPr>
              <w:t xml:space="preserve">A无</w:t>
            </w:r>
            <w:r/>
          </w:p>
          <w:p>
            <w:pPr>
              <w:pStyle w:val="811"/>
              <w:ind w:firstLine="0"/>
              <w:rPr>
                <w:rFonts w:cs="楷体" w:asciiTheme="minorEastAsia" w:hAnsiTheme="minorEastAsia" w:eastAsiaTheme="minorEastAsia"/>
                <w:sz w:val="24"/>
              </w:rPr>
            </w:pPr>
            <w:r>
              <w:rPr>
                <w:rFonts w:cs="Wingdings 2" w:asciiTheme="minorEastAsia" w:hAnsiTheme="minorEastAsia" w:eastAsiaTheme="minorEastAsia"/>
                <w:sz w:val="24"/>
              </w:rPr>
              <w:t xml:space="preserve"></w:t>
            </w:r>
            <w:r>
              <w:rPr>
                <w:rFonts w:cs="楷体" w:asciiTheme="minorEastAsia" w:hAnsiTheme="minorEastAsia" w:eastAsiaTheme="minorEastAsia"/>
                <w:sz w:val="24"/>
              </w:rPr>
              <w:t xml:space="preserve">B有，本项目演示使用录播上传形式，各投标人自行将录播内容上传至XXX平台的XXX模块。操作指南详见XXX。</w:t>
            </w:r>
            <w:r/>
          </w:p>
        </w:tc>
      </w:tr>
      <w:tr>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6</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样品</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hAnsi="MS Mincho" w:eastAsia="MS Mincho" w:cs="MS Mincho" w:asciiTheme="minorEastAsia"/>
                <w:b/>
                <w:sz w:val="24"/>
                <w:szCs w:val="28"/>
              </w:rPr>
              <w:t xml:space="preserve">☑</w:t>
            </w:r>
            <w:r>
              <w:rPr>
                <w:rFonts w:cs="楷体" w:asciiTheme="minorEastAsia" w:hAnsiTheme="minorEastAsia" w:eastAsiaTheme="minorEastAsia"/>
                <w:sz w:val="24"/>
              </w:rPr>
              <w:t xml:space="preserve">A不要求提供。</w:t>
            </w:r>
            <w:r/>
          </w:p>
          <w:p>
            <w:pPr>
              <w:pStyle w:val="811"/>
              <w:ind w:firstLine="0"/>
              <w:rPr>
                <w:rFonts w:cs="楷体" w:asciiTheme="minorEastAsia" w:hAnsiTheme="minorEastAsia" w:eastAsiaTheme="minorEastAsia"/>
                <w:sz w:val="24"/>
              </w:rPr>
            </w:pPr>
            <w:r>
              <w:rPr>
                <w:rFonts w:cs="Wingdings 2" w:asciiTheme="minorEastAsia" w:hAnsiTheme="minorEastAsia" w:eastAsiaTheme="minorEastAsia"/>
                <w:sz w:val="24"/>
              </w:rPr>
              <w:t xml:space="preserve"></w:t>
            </w:r>
            <w:r>
              <w:rPr>
                <w:rFonts w:cs="楷体" w:asciiTheme="minorEastAsia" w:hAnsiTheme="minorEastAsia" w:eastAsiaTheme="minorEastAsia"/>
                <w:sz w:val="24"/>
              </w:rPr>
              <w:t xml:space="preserve">B要求提供（</w:t>
            </w:r>
            <w:r>
              <w:rPr>
                <w:rFonts w:hint="eastAsia" w:cs="楷体" w:asciiTheme="minorEastAsia" w:hAnsiTheme="minorEastAsia" w:eastAsiaTheme="minorEastAsia"/>
                <w:i/>
                <w:iCs/>
                <w:sz w:val="24"/>
                <w:u w:val="single"/>
              </w:rPr>
              <w:t xml:space="preserve">提醒：除仅凭书面方式不能准确描述采购需求或者需要对样品进行主观判断以确认是否满足采购需求等特殊情况外，不得要求投标人提供样品。</w:t>
            </w:r>
            <w:r>
              <w:rPr>
                <w:rFonts w:hint="eastAsia" w:cs="楷体" w:asciiTheme="minorEastAsia" w:hAnsiTheme="minorEastAsia" w:eastAsiaTheme="minorEastAsia"/>
                <w:sz w:val="24"/>
              </w:rPr>
              <w:t xml:space="preserve">）</w:t>
            </w:r>
            <w:r/>
          </w:p>
          <w:p>
            <w:pPr>
              <w:pStyle w:val="811"/>
              <w:ind w:firstLine="0"/>
              <w:rPr>
                <w:rFonts w:cs="楷体" w:asciiTheme="minorEastAsia" w:hAnsiTheme="minorEastAsia" w:eastAsiaTheme="minorEastAsia"/>
                <w:sz w:val="24"/>
                <w:u w:val="single"/>
              </w:rPr>
            </w:pPr>
            <w:r>
              <w:rPr>
                <w:rFonts w:hint="eastAsia" w:cs="楷体" w:asciiTheme="minorEastAsia" w:hAnsiTheme="minorEastAsia" w:eastAsiaTheme="minorEastAsia"/>
                <w:sz w:val="24"/>
              </w:rPr>
              <w:t xml:space="preserve">（</w:t>
            </w:r>
            <w:r>
              <w:rPr>
                <w:rFonts w:cs="楷体" w:asciiTheme="minorEastAsia" w:hAnsiTheme="minorEastAsia" w:eastAsiaTheme="minorEastAsia"/>
                <w:sz w:val="24"/>
              </w:rPr>
              <w:t xml:space="preserve">1）样品：；</w:t>
            </w:r>
            <w:r/>
          </w:p>
          <w:p>
            <w:pPr>
              <w:pStyle w:val="811"/>
              <w:ind w:firstLine="0"/>
              <w:rPr>
                <w:rFonts w:cs="楷体" w:asciiTheme="minorEastAsia" w:hAnsiTheme="minorEastAsia" w:eastAsiaTheme="minorEastAsia"/>
                <w:sz w:val="24"/>
                <w:u w:val="single"/>
              </w:rPr>
            </w:pPr>
            <w:r>
              <w:rPr>
                <w:rFonts w:hint="eastAsia" w:cs="楷体" w:asciiTheme="minorEastAsia" w:hAnsiTheme="minorEastAsia" w:eastAsiaTheme="minorEastAsia"/>
                <w:sz w:val="24"/>
              </w:rPr>
              <w:t xml:space="preserve">（</w:t>
            </w:r>
            <w:r>
              <w:rPr>
                <w:rFonts w:cs="楷体" w:asciiTheme="minorEastAsia" w:hAnsiTheme="minorEastAsia" w:eastAsiaTheme="minorEastAsia"/>
                <w:sz w:val="24"/>
              </w:rPr>
              <w:t xml:space="preserve">2）样品制作的标准和要求：；</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w:t>
            </w:r>
            <w:r>
              <w:rPr>
                <w:rFonts w:cs="楷体" w:asciiTheme="minorEastAsia" w:hAnsiTheme="minorEastAsia" w:eastAsiaTheme="minorEastAsia"/>
                <w:sz w:val="24"/>
              </w:rPr>
              <w:t xml:space="preserve">3）样品的评审方法以及评审标准：详见评标办法；</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w:t>
            </w:r>
            <w:r>
              <w:rPr>
                <w:rFonts w:cs="楷体" w:asciiTheme="minorEastAsia" w:hAnsiTheme="minorEastAsia" w:eastAsiaTheme="minorEastAsia"/>
                <w:sz w:val="24"/>
              </w:rPr>
              <w:t xml:space="preserve">4）是否需要随样品提交检测报告：</w:t>
            </w:r>
            <w:r>
              <w:rPr>
                <w:rFonts w:hint="eastAsia" w:cs="楷体" w:asciiTheme="minorEastAsia" w:hAnsiTheme="minorEastAsia" w:eastAsiaTheme="minorEastAsia"/>
                <w:sz w:val="24"/>
              </w:rPr>
              <w:t xml:space="preserve">否；是，检测机构的要求：；检测内容：。</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w:t>
            </w:r>
            <w:r>
              <w:rPr>
                <w:rFonts w:cs="楷体" w:asciiTheme="minorEastAsia" w:hAnsiTheme="minorEastAsia" w:eastAsiaTheme="minorEastAsia"/>
                <w:sz w:val="24"/>
              </w:rPr>
              <w:t xml:space="preserve">5）提供样品的时间：；地点：；联系人：，联系电话： </w:t>
            </w:r>
            <w:r>
              <w:rPr>
                <w:rFonts w:hint="eastAsia" w:cs="楷体" w:asciiTheme="minorEastAsia" w:hAnsiTheme="minorEastAsia" w:eastAsiaTheme="minorEastAsia"/>
                <w:sz w:val="24"/>
              </w:rPr>
              <w:t xml:space="preserve">。请投标人在上述时间内提供样品并按规定位置安装完毕。超过截止时间的，采购人或采购代理机构将不予接收及安装，并将清场并封闭样品现场。</w:t>
            </w:r>
            <w:r/>
          </w:p>
          <w:p>
            <w:pPr>
              <w:pStyle w:val="811"/>
              <w:ind w:firstLine="0"/>
              <w:rPr>
                <w:rFonts w:cs="楷体" w:asciiTheme="minorEastAsia" w:hAnsiTheme="minorEastAsia" w:eastAsiaTheme="minorEastAsia"/>
                <w:sz w:val="24"/>
              </w:rPr>
            </w:pPr>
            <w:r>
              <w:rPr>
                <w:rFonts w:cs="楷体" w:asciiTheme="minorEastAsia" w:hAnsiTheme="minorEastAsia" w:eastAsiaTheme="minorEastAsia"/>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w:t>
            </w:r>
            <w:r>
              <w:rPr>
                <w:rFonts w:cs="楷体" w:asciiTheme="minorEastAsia" w:hAnsiTheme="minorEastAsia" w:eastAsiaTheme="minorEastAsia"/>
                <w:sz w:val="24"/>
              </w:rPr>
              <w:t xml:space="preserve">7）制作、运输、安装和保管样品所发生的一切费用由投标人自理。</w:t>
            </w:r>
            <w:r/>
          </w:p>
        </w:tc>
      </w:tr>
      <w:tr>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7</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是否允许采购进口产品</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hAnsi="MS Mincho" w:eastAsia="MS Mincho" w:cs="MS Mincho" w:asciiTheme="minorEastAsia"/>
                <w:b/>
                <w:sz w:val="24"/>
                <w:szCs w:val="28"/>
              </w:rPr>
              <w:t xml:space="preserve">☑</w:t>
            </w:r>
            <w:r>
              <w:rPr>
                <w:rFonts w:cs="楷体" w:asciiTheme="minorEastAsia" w:hAnsiTheme="minorEastAsia" w:eastAsiaTheme="minorEastAsia"/>
                <w:sz w:val="24"/>
              </w:rPr>
              <w:t xml:space="preserve">A本项目不允许采购进口产品。</w:t>
            </w:r>
            <w:r/>
          </w:p>
          <w:p>
            <w:pPr>
              <w:pStyle w:val="811"/>
              <w:ind w:firstLine="0"/>
              <w:rPr>
                <w:rFonts w:cs="楷体" w:asciiTheme="minorEastAsia" w:hAnsiTheme="minorEastAsia" w:eastAsiaTheme="minorEastAsia"/>
                <w:sz w:val="24"/>
              </w:rPr>
            </w:pPr>
            <w:r>
              <w:rPr>
                <w:rFonts w:cs="Wingdings 2" w:asciiTheme="minorEastAsia" w:hAnsiTheme="minorEastAsia" w:eastAsiaTheme="minorEastAsia"/>
                <w:sz w:val="24"/>
              </w:rPr>
              <w:t xml:space="preserve"></w:t>
            </w:r>
            <w:r>
              <w:rPr>
                <w:rFonts w:cs="楷体" w:asciiTheme="minorEastAsia" w:hAnsiTheme="minorEastAsia" w:eastAsiaTheme="minorEastAsia"/>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8</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项目属性与核心产品</w:t>
            </w:r>
            <w:r/>
          </w:p>
        </w:tc>
        <w:tc>
          <w:tcPr>
            <w:tcW w:w="4108" w:type="pct"/>
            <w:vAlign w:val="center"/>
            <w:textDirection w:val="lrTb"/>
            <w:noWrap/>
          </w:tcPr>
          <w:p>
            <w:pPr>
              <w:ind w:firstLine="240"/>
              <w:rPr>
                <w:rFonts w:cs="楷体" w:asciiTheme="minorEastAsia" w:hAnsiTheme="minorEastAsia" w:eastAsiaTheme="minorEastAsia"/>
                <w:sz w:val="24"/>
              </w:rPr>
            </w:pPr>
            <w:r>
              <w:rPr>
                <w:rFonts w:cs="楷体" w:asciiTheme="minorEastAsia" w:hAnsiTheme="minorEastAsia" w:eastAsiaTheme="minorEastAsia"/>
                <w:sz w:val="24"/>
              </w:rPr>
              <w:t xml:space="preserve">A货物类。</w:t>
            </w:r>
            <w:r/>
          </w:p>
          <w:p>
            <w:pPr>
              <w:rPr>
                <w:rFonts w:cs="楷体" w:asciiTheme="minorEastAsia" w:hAnsiTheme="minorEastAsia" w:eastAsiaTheme="minorEastAsia"/>
                <w:sz w:val="24"/>
              </w:rPr>
            </w:pPr>
            <w:r>
              <w:rPr>
                <w:rFonts w:hint="eastAsia" w:cs="楷体" w:asciiTheme="minorEastAsia" w:hAnsiTheme="minorEastAsia" w:eastAsiaTheme="minorEastAsia"/>
                <w:sz w:val="24"/>
              </w:rPr>
              <w:t xml:space="preserve">☑</w:t>
            </w:r>
            <w:r>
              <w:rPr>
                <w:rFonts w:cs="楷体" w:asciiTheme="minorEastAsia" w:hAnsiTheme="minorEastAsia" w:eastAsiaTheme="minorEastAsia"/>
                <w:sz w:val="24"/>
              </w:rPr>
              <w:t xml:space="preserve">B服务类。</w:t>
            </w:r>
            <w:r/>
          </w:p>
          <w:p>
            <w:pPr>
              <w:rPr>
                <w:rFonts w:ascii="宋体" w:hAnsi="宋体"/>
                <w:b/>
                <w:u w:val="single"/>
              </w:rPr>
            </w:pPr>
            <w:r>
              <w:rPr>
                <w:rFonts w:hint="eastAsia" w:cs="楷体" w:asciiTheme="minorEastAsia" w:hAnsiTheme="minorEastAsia" w:eastAsiaTheme="minorEastAsia"/>
                <w:sz w:val="24"/>
              </w:rPr>
              <w:t xml:space="preserve">本项目核心产品为2025-2026年度中文纸质期刊采购及加工服务</w:t>
            </w:r>
            <w:r/>
          </w:p>
        </w:tc>
      </w:tr>
      <w:tr>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9</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采购标的对应的中小企业划分标准所属行业</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标的：</w:t>
            </w:r>
            <w:r>
              <w:rPr>
                <w:rFonts w:cs="楷体" w:asciiTheme="minorEastAsia" w:hAnsiTheme="minorEastAsia" w:eastAsiaTheme="minorEastAsia"/>
                <w:b/>
                <w:sz w:val="24"/>
              </w:rPr>
              <w:t xml:space="preserve">2025-2026年度中文纸质期刊采购及加工服务</w:t>
            </w:r>
            <w:r>
              <w:rPr>
                <w:rFonts w:hint="eastAsia" w:cs="楷体" w:asciiTheme="minorEastAsia" w:hAnsiTheme="minorEastAsia" w:eastAsiaTheme="minorEastAsia"/>
                <w:b/>
                <w:sz w:val="24"/>
              </w:rPr>
              <w:t xml:space="preserve">，属于批发业；（具体详见中小企业申明函）</w:t>
            </w:r>
            <w:r/>
          </w:p>
        </w:tc>
      </w:tr>
      <w:tr>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10</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节能产品、环境标志产品</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asciiTheme="minorEastAsia" w:hAnsiTheme="minorEastAsia" w:eastAsiaTheme="minorEastAsia"/>
                <w:sz w:val="24"/>
              </w:rPr>
              <w:t xml:space="preserve">供应商所投产</w:t>
            </w:r>
            <w:r>
              <w:rPr>
                <w:rFonts w:hint="eastAsia" w:asciiTheme="minorEastAsia" w:hAnsiTheme="minorEastAsia" w:eastAsiaTheme="minorEastAsia"/>
                <w:sz w:val="24"/>
              </w:rPr>
              <w:t xml:space="preserve">品属于</w:t>
            </w:r>
            <w:r>
              <w:rPr>
                <w:rFonts w:hint="eastAsia" w:asciiTheme="minorEastAsia" w:hAnsiTheme="minorEastAsia" w:eastAsiaTheme="minorEastAsia"/>
                <w:sz w:val="24"/>
              </w:rPr>
              <w:t xml:space="preserve">政府采购节能产品、环境标志产品品目清单范围的，</w:t>
            </w:r>
            <w:r>
              <w:rPr>
                <w:rFonts w:hint="eastAsia" w:cs="楷体" w:asciiTheme="minorEastAsia" w:hAnsiTheme="minorEastAsia" w:eastAsiaTheme="minorEastAsia"/>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11</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中小企业信用融资</w:t>
            </w:r>
            <w:r/>
          </w:p>
        </w:tc>
        <w:tc>
          <w:tcPr>
            <w:tcW w:w="4108" w:type="pct"/>
            <w:vAlign w:val="center"/>
            <w:textDirection w:val="lrTb"/>
            <w:noWrap/>
          </w:tcPr>
          <w:p>
            <w:pPr>
              <w:pStyle w:val="811"/>
              <w:ind w:firstLine="0"/>
              <w:rPr>
                <w:rFonts w:cs="楷体" w:asciiTheme="minorEastAsia" w:hAnsiTheme="minorEastAsia" w:eastAsiaTheme="minorEastAsia"/>
                <w:sz w:val="24"/>
              </w:rPr>
            </w:pPr>
            <w:r>
              <w:rPr>
                <w:rFonts w:hint="eastAsia" w:cs="楷体" w:asciiTheme="minorEastAsia" w:hAnsiTheme="minorEastAsia" w:eastAsiaTheme="minorEastAsia"/>
                <w:sz w:val="24"/>
              </w:rPr>
              <w:t xml:space="preserve">为进一步发挥政府采购政策导向作用，有效缓解企业融资难题，推进完善应收账款融资服务平台的融资服务功能，促进中小</w:t>
            </w:r>
            <w:r>
              <w:rPr>
                <w:rFonts w:hint="eastAsia" w:cs="楷体" w:asciiTheme="minorEastAsia" w:hAnsiTheme="minorEastAsia" w:eastAsiaTheme="minorEastAsia"/>
                <w:sz w:val="24"/>
              </w:rPr>
              <w:t xml:space="preserve">微企业</w:t>
            </w:r>
            <w:r>
              <w:rPr>
                <w:rFonts w:hint="eastAsia" w:cs="楷体" w:asciiTheme="minorEastAsia" w:hAnsiTheme="minorEastAsia" w:eastAsiaTheme="minorEastAsia"/>
                <w:sz w:val="24"/>
              </w:rPr>
              <w:t xml:space="preserve">平稳健康发展，</w:t>
            </w:r>
            <w:bookmarkStart w:id="45" w:name="_Hlk136445673"/>
            <w:r>
              <w:rPr>
                <w:rFonts w:hint="eastAsia" w:cs="楷体" w:asciiTheme="minorEastAsia" w:hAnsiTheme="minorEastAsia" w:eastAsiaTheme="minorEastAsia"/>
                <w:sz w:val="24"/>
              </w:rPr>
              <w:t xml:space="preserve">镇江市财政局和中国人民银行镇江市中心支行联合印发《关于转发〈关于深入推进政府采购线上合同信用融资工作的通知〉的通知》</w:t>
            </w:r>
            <w:bookmarkEnd w:id="45"/>
            <w:r>
              <w:rPr>
                <w:rFonts w:hint="eastAsia" w:cs="楷体" w:asciiTheme="minorEastAsia" w:hAnsiTheme="minorEastAsia" w:eastAsiaTheme="minorEastAsia"/>
                <w:sz w:val="24"/>
              </w:rPr>
              <w:t xml:space="preserve">，</w:t>
            </w:r>
            <w:bookmarkStart w:id="46" w:name="_Hlk136444446"/>
            <w:r>
              <w:rPr>
                <w:rFonts w:hint="eastAsia" w:cs="楷体" w:asciiTheme="minorEastAsia" w:hAnsiTheme="minorEastAsia" w:eastAsiaTheme="minorEastAsia"/>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cs="楷体" w:asciiTheme="minorEastAsia" w:hAnsiTheme="minorEastAsia" w:eastAsiaTheme="minorEastAsia"/>
                <w:sz w:val="24"/>
              </w:rPr>
              <w:t xml:space="preserve">办理流程详见江苏政府采购网“政采贷”栏目，网址：</w:t>
            </w:r>
            <w:r>
              <w:rPr>
                <w:rFonts w:cs="楷体" w:asciiTheme="minorEastAsia" w:hAnsiTheme="minorEastAsia" w:eastAsiaTheme="minorEastAsia"/>
                <w:sz w:val="24"/>
              </w:rPr>
              <w:t xml:space="preserve">http://www.ccgp-jiangsu.gov.cn/jiangsu/paying.html</w:t>
            </w:r>
            <w:r>
              <w:rPr>
                <w:rFonts w:hint="eastAsia" w:cs="楷体" w:asciiTheme="minorEastAsia" w:hAnsiTheme="minorEastAsia" w:eastAsiaTheme="minorEastAsia"/>
                <w:sz w:val="24"/>
              </w:rPr>
              <w:t xml:space="preserve">咨询电话：镇江市财政局政府采购处</w:t>
            </w:r>
            <w:r>
              <w:rPr>
                <w:rFonts w:cs="楷体" w:asciiTheme="minorEastAsia" w:hAnsiTheme="minorEastAsia" w:eastAsiaTheme="minorEastAsia"/>
                <w:sz w:val="24"/>
              </w:rPr>
              <w:t xml:space="preserve">0511-80909958</w:t>
            </w:r>
            <w:r>
              <w:rPr>
                <w:rFonts w:hint="eastAsia" w:cs="楷体" w:asciiTheme="minorEastAsia" w:hAnsiTheme="minorEastAsia" w:eastAsiaTheme="minorEastAsia"/>
                <w:sz w:val="24"/>
              </w:rPr>
              <w:t xml:space="preserve">。</w:t>
            </w:r>
            <w:r/>
          </w:p>
        </w:tc>
      </w:tr>
      <w:tr>
        <w:trPr/>
        <w:tc>
          <w:tcPr>
            <w:tcW w:w="314" w:type="pct"/>
            <w:vAlign w:val="center"/>
            <w:textDirection w:val="lrTb"/>
            <w:noWrap/>
          </w:tcPr>
          <w:p>
            <w:pPr>
              <w:pStyle w:val="811"/>
              <w:ind w:firstLine="0"/>
              <w:jc w:val="center"/>
              <w:rPr>
                <w:rFonts w:cs="楷体" w:asciiTheme="minorEastAsia" w:hAnsiTheme="minorEastAsia" w:eastAsiaTheme="minorEastAsia"/>
                <w:sz w:val="24"/>
              </w:rPr>
            </w:pPr>
            <w:r>
              <w:rPr>
                <w:rFonts w:cs="楷体" w:asciiTheme="minorEastAsia" w:hAnsiTheme="minorEastAsia" w:eastAsiaTheme="minorEastAsia"/>
                <w:sz w:val="24"/>
              </w:rPr>
              <w:t xml:space="preserve">12</w:t>
            </w:r>
            <w:r/>
          </w:p>
        </w:tc>
        <w:tc>
          <w:tcPr>
            <w:tcW w:w="577" w:type="pct"/>
            <w:vAlign w:val="center"/>
            <w:textDirection w:val="lrTb"/>
            <w:noWrap/>
          </w:tcPr>
          <w:p>
            <w:pPr>
              <w:pStyle w:val="811"/>
              <w:ind w:firstLine="0"/>
              <w:jc w:val="center"/>
              <w:rPr>
                <w:rFonts w:cs="楷体" w:asciiTheme="minorEastAsia" w:hAnsiTheme="minorEastAsia" w:eastAsiaTheme="minorEastAsia"/>
                <w:sz w:val="24"/>
              </w:rPr>
            </w:pPr>
            <w:r>
              <w:rPr>
                <w:rFonts w:hint="eastAsia" w:cs="楷体" w:asciiTheme="minorEastAsia" w:hAnsiTheme="minorEastAsia" w:eastAsiaTheme="minorEastAsia"/>
                <w:sz w:val="24"/>
              </w:rPr>
              <w:t xml:space="preserve">特别说明</w:t>
            </w:r>
            <w:r/>
          </w:p>
        </w:tc>
        <w:tc>
          <w:tcPr>
            <w:tcW w:w="4108" w:type="pct"/>
            <w:vAlign w:val="center"/>
            <w:textDirection w:val="lrTb"/>
            <w:noWrap/>
          </w:tcPr>
          <w:p>
            <w:pPr>
              <w:pStyle w:val="811"/>
              <w:ind w:firstLine="0"/>
              <w:rPr>
                <w:rFonts w:cs="楷体" w:asciiTheme="minorEastAsia" w:hAnsiTheme="minorEastAsia" w:eastAsiaTheme="minorEastAsia"/>
                <w:i/>
                <w:iCs/>
                <w:sz w:val="24"/>
              </w:rPr>
            </w:pPr>
            <w:r>
              <w:rPr>
                <w:rFonts w:hint="eastAsia" w:cs="隶书" w:asciiTheme="minorEastAsia" w:hAnsiTheme="minorEastAsia" w:eastAsiaTheme="minorEastAsia"/>
                <w:i/>
                <w:iCs/>
                <w:sz w:val="24"/>
              </w:rPr>
              <w:t xml:space="preserve">无</w:t>
            </w:r>
            <w:r>
              <w:rPr>
                <w:rFonts w:hint="eastAsia" w:cs="楷体" w:asciiTheme="minorEastAsia" w:hAnsiTheme="minorEastAsia" w:eastAsiaTheme="minorEastAsia"/>
                <w:i/>
                <w:iCs/>
                <w:sz w:val="24"/>
              </w:rPr>
              <w:t xml:space="preserve">。</w:t>
            </w:r>
            <w:r/>
          </w:p>
        </w:tc>
      </w:tr>
    </w:tbl>
    <w:p>
      <w:pPr>
        <w:pStyle w:val="811"/>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一、总则</w:t>
      </w:r>
      <w:bookmarkEnd w:id="42"/>
      <w:r/>
      <w:bookmarkEnd w:id="43"/>
      <w:r/>
      <w:r/>
    </w:p>
    <w:p>
      <w:pPr>
        <w:ind w:firstLine="446"/>
        <w:spacing w:before="200" w:after="200" w:line="360" w:lineRule="auto"/>
        <w:rPr>
          <w:rFonts w:asciiTheme="minorEastAsia" w:hAnsiTheme="minorEastAsia" w:eastAsiaTheme="minorEastAsia"/>
          <w:b/>
          <w:bCs/>
          <w:sz w:val="30"/>
        </w:rPr>
      </w:pPr>
      <w:r/>
      <w:bookmarkStart w:id="47" w:name="_Toc92168001"/>
      <w:r/>
      <w:bookmarkStart w:id="48" w:name="_Toc100386035"/>
      <w:r>
        <w:rPr>
          <w:rFonts w:asciiTheme="minorEastAsia" w:hAnsiTheme="minorEastAsia" w:eastAsiaTheme="minorEastAsia"/>
          <w:b/>
          <w:bCs/>
          <w:sz w:val="30"/>
        </w:rPr>
        <w:t xml:space="preserve">1.适用范围</w:t>
      </w:r>
      <w:bookmarkEnd w:id="47"/>
      <w:r/>
      <w:bookmarkEnd w:id="48"/>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1.1本招标文件仅适用于</w:t>
      </w:r>
      <w:r>
        <w:rPr>
          <w:rFonts w:asciiTheme="minorEastAsia" w:hAnsiTheme="minorEastAsia" w:eastAsiaTheme="minorEastAsia"/>
          <w:sz w:val="24"/>
        </w:rPr>
        <w:t xml:space="preserve">镇江市高等专科学校中文纸质图书、中文纸质期刊采购及加工服务采购公告(二)（原标段五）</w:t>
      </w:r>
      <w:r>
        <w:rPr>
          <w:rFonts w:hint="eastAsia" w:cs="隶书" w:asciiTheme="minorEastAsia" w:hAnsiTheme="minorEastAsia" w:eastAsiaTheme="minorEastAsia"/>
          <w:sz w:val="24"/>
        </w:rPr>
        <w:t xml:space="preserve">。</w:t>
      </w:r>
      <w:r/>
    </w:p>
    <w:p>
      <w:pPr>
        <w:ind w:firstLine="446"/>
        <w:spacing w:before="200" w:after="200" w:line="360" w:lineRule="auto"/>
        <w:rPr>
          <w:rFonts w:asciiTheme="minorEastAsia" w:hAnsiTheme="minorEastAsia" w:eastAsiaTheme="minorEastAsia"/>
          <w:b/>
          <w:bCs/>
          <w:sz w:val="30"/>
        </w:rPr>
      </w:pPr>
      <w:r/>
      <w:bookmarkStart w:id="49" w:name="_Toc100386036"/>
      <w:r/>
      <w:bookmarkStart w:id="50" w:name="_Toc92168002"/>
      <w:r>
        <w:rPr>
          <w:rFonts w:asciiTheme="minorEastAsia" w:hAnsiTheme="minorEastAsia" w:eastAsiaTheme="minorEastAsia"/>
          <w:b/>
          <w:bCs/>
          <w:sz w:val="30"/>
        </w:rPr>
        <w:t xml:space="preserve">2.定义</w:t>
      </w:r>
      <w:bookmarkEnd w:id="49"/>
      <w:r/>
      <w:bookmarkEnd w:id="50"/>
      <w:r/>
      <w:r/>
    </w:p>
    <w:p>
      <w:pPr>
        <w:ind w:firstLine="480"/>
        <w:spacing w:line="360" w:lineRule="auto"/>
        <w:rPr>
          <w:rFonts w:asciiTheme="minorEastAsia" w:hAnsiTheme="minorEastAsia" w:eastAsiaTheme="minorEastAsia"/>
          <w:sz w:val="24"/>
        </w:rPr>
      </w:pPr>
      <w:r/>
      <w:bookmarkStart w:id="51" w:name="_Toc20732971"/>
      <w:r/>
      <w:bookmarkStart w:id="52" w:name="_Toc100386038"/>
      <w:r/>
      <w:bookmarkStart w:id="53" w:name="_Toc98669693"/>
      <w:r/>
      <w:bookmarkStart w:id="54" w:name="_Toc92168004"/>
      <w:r/>
      <w:bookmarkStart w:id="55" w:name="_Toc98669335"/>
      <w:r>
        <w:rPr>
          <w:rFonts w:hint="eastAsia" w:asciiTheme="minorEastAsia" w:hAnsiTheme="minorEastAsia" w:eastAsiaTheme="minorEastAsia"/>
          <w:sz w:val="24"/>
        </w:rPr>
        <w:t xml:space="preserve">招标文件中下列术语应解释为：</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2.1“采购人”系指依法进行政府采购的国家机关、事业单位、团体组织，即：</w:t>
      </w:r>
      <w:r>
        <w:rPr>
          <w:rFonts w:hint="eastAsia" w:cs="隶书" w:asciiTheme="minorEastAsia" w:hAnsiTheme="minorEastAsia" w:eastAsiaTheme="minorEastAsia"/>
          <w:sz w:val="24"/>
          <w:u w:val="single"/>
        </w:rPr>
        <w:t xml:space="preserve">镇江市高等专科学校</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2.2“投标人”系指响应招标、参加投标竞争的法人、其他组织或者自然人。</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2.3“采购代理机构”系指组织本次采购活动的单位，即：</w:t>
      </w:r>
      <w:r>
        <w:rPr>
          <w:rFonts w:hint="eastAsia" w:cs="隶书" w:asciiTheme="minorEastAsia" w:hAnsiTheme="minorEastAsia" w:eastAsiaTheme="minorEastAsia"/>
          <w:sz w:val="24"/>
          <w:u w:val="single"/>
        </w:rPr>
        <w:t xml:space="preserve">江苏中冠工程咨询有限公司</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rPr>
          <w:rFonts w:asciiTheme="minorEastAsia" w:hAnsiTheme="minorEastAsia" w:eastAsiaTheme="minorEastAsia"/>
          <w:sz w:val="24"/>
        </w:rPr>
        <w:t xml:space="preserve">2.4“货物”系指本招标文件所述采购标的涉及的各种形态和种类的物品，</w:t>
      </w:r>
      <w:r>
        <w:rPr>
          <w:rFonts w:asciiTheme="minorEastAsia" w:hAnsiTheme="minorEastAsia" w:eastAsiaTheme="minorEastAsia"/>
          <w:sz w:val="24"/>
        </w:rPr>
        <w:t xml:space="preserve">即：</w:t>
      </w:r>
      <w:r>
        <w:rPr>
          <w:rFonts w:asciiTheme="minorEastAsia" w:hAnsiTheme="minorEastAsia" w:eastAsiaTheme="minorEastAsia"/>
          <w:sz w:val="24"/>
          <w:u w:val="single"/>
        </w:rPr>
        <w:t xml:space="preserve">镇江市高等专科学校中文纸质图书、中文纸质期刊采购及加工服务采购公告(二)（原标段五</w:t>
      </w:r>
      <w:r>
        <w:rPr>
          <w:rFonts w:asciiTheme="minorEastAsia" w:hAnsiTheme="minorEastAsia" w:eastAsiaTheme="minorEastAsia"/>
          <w:sz w:val="24"/>
        </w:rPr>
        <w:t xml:space="preserve">）</w:t>
      </w:r>
      <w:r>
        <w:rPr>
          <w:rFonts w:hint="eastAsia"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2.5“服务”系指本招标文件所述投标人应该履行的承诺和义务，即</w:t>
      </w:r>
      <w:r>
        <w:rPr>
          <w:rFonts w:asciiTheme="minorEastAsia" w:hAnsiTheme="minorEastAsia" w:eastAsiaTheme="minorEastAsia"/>
          <w:sz w:val="24"/>
          <w:u w:val="single"/>
        </w:rPr>
        <w:t xml:space="preserve">镇江市高等专科学校中文纸质图书、中文纸质期刊采购及加工服务采购公告(二)（原标段五</w:t>
      </w:r>
      <w:r>
        <w:rPr>
          <w:rFonts w:hint="eastAsia" w:asciiTheme="minorEastAsia" w:hAnsiTheme="minorEastAsia" w:eastAsiaTheme="minorEastAsia"/>
          <w:sz w:val="24"/>
        </w:rPr>
        <w:t xml:space="preserve">包含的服务，亦包括招标文件中特别描述的其它形式的服务。</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3.采购方式</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3.1本次采购采取公开招标方式</w:t>
      </w:r>
      <w:r>
        <w:rPr>
          <w:rFonts w:hAnsi="MS Mincho" w:eastAsia="MS Mincho" w:cs="MS Mincho" w:asciiTheme="minorEastAsia"/>
          <w:sz w:val="24"/>
        </w:rPr>
        <w:t xml:space="preserve">☑</w:t>
      </w:r>
      <w:r>
        <w:rPr>
          <w:rFonts w:hint="eastAsia" w:cs="楷体" w:asciiTheme="minorEastAsia" w:hAnsiTheme="minorEastAsia" w:eastAsiaTheme="minorEastAsia"/>
          <w:sz w:val="24"/>
        </w:rPr>
        <w:t xml:space="preserve">综合评分法□最低评标价法。</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3.</w:t>
      </w:r>
      <w:r>
        <w:rPr>
          <w:rFonts w:asciiTheme="minorEastAsia" w:hAnsiTheme="minorEastAsia" w:eastAsiaTheme="minorEastAsia"/>
          <w:b/>
          <w:sz w:val="24"/>
          <w:szCs w:val="28"/>
        </w:rPr>
        <w:t xml:space="preserve">2本项目资格审查方</w:t>
      </w:r>
      <w:r>
        <w:rPr>
          <w:rFonts w:asciiTheme="minorEastAsia" w:hAnsiTheme="minorEastAsia" w:eastAsiaTheme="minorEastAsia"/>
          <w:sz w:val="24"/>
          <w:szCs w:val="28"/>
        </w:rPr>
        <w:t xml:space="preserve">式：</w:t>
      </w:r>
      <w:r>
        <w:rPr>
          <w:rFonts w:hAnsi="MS Mincho" w:eastAsia="MS Mincho" w:cs="MS Mincho" w:asciiTheme="minorEastAsia"/>
          <w:sz w:val="24"/>
          <w:szCs w:val="28"/>
        </w:rPr>
        <w:t xml:space="preserve">☑</w:t>
      </w:r>
      <w:r>
        <w:rPr>
          <w:rFonts w:hint="eastAsia" w:cs="楷体" w:asciiTheme="minorEastAsia" w:hAnsiTheme="minorEastAsia" w:eastAsiaTheme="minorEastAsia"/>
          <w:sz w:val="24"/>
          <w:szCs w:val="28"/>
        </w:rPr>
        <w:t xml:space="preserve">资格后审</w:t>
      </w:r>
      <w:r>
        <w:rPr>
          <w:rFonts w:asciiTheme="minorEastAsia" w:hAnsiTheme="minorEastAsia" w:eastAsiaTheme="minorEastAsia"/>
          <w:sz w:val="24"/>
          <w:szCs w:val="28"/>
        </w:rPr>
        <w:t xml:space="preserve"> □资格预审</w:t>
      </w:r>
      <w:r/>
    </w:p>
    <w:p>
      <w:pPr>
        <w:ind w:firstLine="480"/>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t xml:space="preserve">3.3本次采购确定的中标人数量：</w:t>
      </w:r>
      <w:r/>
    </w:p>
    <w:p>
      <w:pPr>
        <w:ind w:firstLine="480"/>
        <w:spacing w:line="360" w:lineRule="auto"/>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注：</w:t>
      </w:r>
      <w:r>
        <w:rPr>
          <w:rFonts w:hint="eastAsia" w:asciiTheme="minorEastAsia" w:hAnsiTheme="minorEastAsia" w:eastAsiaTheme="minorEastAsia"/>
          <w:b/>
          <w:sz w:val="24"/>
          <w:szCs w:val="28"/>
        </w:rPr>
        <w:t xml:space="preserve">中标数量1家。</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4.投标费用</w:t>
      </w:r>
      <w:bookmarkEnd w:id="51"/>
      <w:r/>
      <w:bookmarkEnd w:id="52"/>
      <w:r/>
      <w:bookmarkEnd w:id="53"/>
      <w:r/>
      <w:bookmarkEnd w:id="54"/>
      <w:r/>
      <w:bookmarkEnd w:id="55"/>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4.1投标人应自行承担所有与参加投标有关的费用</w:t>
      </w:r>
      <w:r>
        <w:rPr>
          <w:rFonts w:hint="eastAsia" w:asciiTheme="minorEastAsia" w:hAnsiTheme="minorEastAsia" w:eastAsiaTheme="minorEastAsia"/>
          <w:sz w:val="24"/>
        </w:rPr>
        <w:t xml:space="preserve">。</w:t>
      </w:r>
      <w:r/>
    </w:p>
    <w:p>
      <w:pPr>
        <w:ind w:firstLine="95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4.1.1</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中标人需向代理机构缴纳服务费。</w:t>
      </w:r>
      <w:r/>
    </w:p>
    <w:p>
      <w:pPr>
        <w:ind w:firstLine="10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收费标准：经与采购人协商，参照</w:t>
      </w:r>
      <w:r>
        <w:rPr>
          <w:rFonts w:hint="eastAsia" w:asciiTheme="minorEastAsia" w:hAnsiTheme="minorEastAsia" w:eastAsiaTheme="minorEastAsia"/>
          <w:sz w:val="24"/>
        </w:rPr>
        <w:t xml:space="preserve">发改价格</w:t>
      </w:r>
      <w:r>
        <w:rPr>
          <w:rFonts w:asciiTheme="minorEastAsia" w:hAnsiTheme="minorEastAsia" w:eastAsiaTheme="minorEastAsia"/>
          <w:sz w:val="24"/>
        </w:rPr>
        <w:t xml:space="preserve">[2011]534号按预算金额</w:t>
      </w:r>
      <w:r>
        <w:rPr>
          <w:rFonts w:hint="eastAsia" w:asciiTheme="minorEastAsia" w:hAnsiTheme="minorEastAsia" w:eastAsiaTheme="minorEastAsia"/>
          <w:sz w:val="24"/>
        </w:rPr>
        <w:t xml:space="preserve">计算后的</w:t>
      </w:r>
      <w:r>
        <w:rPr>
          <w:rFonts w:asciiTheme="minorEastAsia" w:hAnsiTheme="minorEastAsia" w:eastAsiaTheme="minorEastAsia"/>
          <w:sz w:val="24"/>
        </w:rPr>
        <w:t xml:space="preserve">60%</w:t>
      </w:r>
      <w:r>
        <w:rPr>
          <w:rFonts w:asciiTheme="minorEastAsia" w:hAnsiTheme="minorEastAsia" w:eastAsiaTheme="minorEastAsia"/>
          <w:sz w:val="24"/>
        </w:rPr>
        <w:t xml:space="preserve">收取采购代理服务费</w:t>
      </w:r>
      <w:r>
        <w:rPr>
          <w:rFonts w:hint="eastAsia" w:asciiTheme="minorEastAsia" w:hAnsiTheme="minorEastAsia" w:eastAsiaTheme="minorEastAsia"/>
          <w:sz w:val="24"/>
        </w:rPr>
        <w:t xml:space="preserve">人民币玖佰元。</w:t>
      </w:r>
      <w:r/>
    </w:p>
    <w:p>
      <w:pPr>
        <w:ind w:firstLine="10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招标代理费用收款信息：</w:t>
      </w:r>
      <w:r/>
    </w:p>
    <w:p>
      <w:pPr>
        <w:ind w:firstLine="10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收款单位：江苏中冠工程咨询有限公司</w:t>
      </w:r>
      <w:r/>
    </w:p>
    <w:p>
      <w:pPr>
        <w:ind w:firstLine="10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收款账号：</w:t>
      </w:r>
      <w:r>
        <w:rPr>
          <w:rFonts w:asciiTheme="minorEastAsia" w:hAnsiTheme="minorEastAsia" w:eastAsiaTheme="minorEastAsia"/>
          <w:sz w:val="24"/>
        </w:rPr>
        <w:t xml:space="preserve">1105020119000676959</w:t>
      </w:r>
      <w:r/>
    </w:p>
    <w:p>
      <w:pPr>
        <w:ind w:firstLine="10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开户银行：中国工商银行常州分行营业部</w:t>
      </w:r>
      <w:r/>
    </w:p>
    <w:p>
      <w:pPr>
        <w:ind w:left="588"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中标人按上述成功缴纳服务费后，可将公司银行回单、开票信</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息、邮寄联系人、联系地址等同时信息发至czztb@czztb.com联系;联系江先生0511-85612788对接中标（成交通知书）发放；服务费发票开票事宜。</w:t>
      </w:r>
      <w:r/>
    </w:p>
    <w:p>
      <w:pPr>
        <w:ind w:firstLine="10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4.1.2专家评审费按实际发生额由采购人负责支付。</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4.2不论投标的结果如何，采购人和采购代理机构在任何情况下均无义务和责任承担上述费用。</w:t>
      </w:r>
      <w:r/>
    </w:p>
    <w:p>
      <w:pPr>
        <w:ind w:firstLine="446"/>
        <w:spacing w:before="200" w:after="200" w:line="360" w:lineRule="auto"/>
        <w:rPr>
          <w:rFonts w:asciiTheme="minorEastAsia" w:hAnsiTheme="minorEastAsia" w:eastAsiaTheme="minorEastAsia"/>
          <w:b/>
          <w:bCs/>
          <w:sz w:val="30"/>
        </w:rPr>
      </w:pPr>
      <w:r/>
      <w:bookmarkStart w:id="56" w:name="_Toc92168005"/>
      <w:r/>
      <w:bookmarkStart w:id="57" w:name="_Toc20732973"/>
      <w:r/>
      <w:bookmarkStart w:id="58" w:name="_Toc98669694"/>
      <w:r/>
      <w:bookmarkStart w:id="59" w:name="_Toc98669336"/>
      <w:r/>
      <w:bookmarkStart w:id="60" w:name="_Toc100386039"/>
      <w:r>
        <w:rPr>
          <w:rFonts w:asciiTheme="minorEastAsia" w:hAnsiTheme="minorEastAsia" w:eastAsiaTheme="minorEastAsia"/>
          <w:b/>
          <w:bCs/>
          <w:sz w:val="30"/>
        </w:rPr>
        <w:t xml:space="preserve">5.政策功能</w:t>
      </w:r>
      <w:r/>
    </w:p>
    <w:p>
      <w:pPr>
        <w:pStyle w:val="811"/>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5.1支持中小企业发展</w:t>
      </w:r>
      <w:r/>
    </w:p>
    <w:p>
      <w:pPr>
        <w:pStyle w:val="811"/>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11"/>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符合中小企业划分标准的个体工商户，在政府采购活动中视同中小企业。</w:t>
      </w:r>
      <w:r/>
    </w:p>
    <w:p>
      <w:pPr>
        <w:pStyle w:val="811"/>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5.1.2在政府采购活动中，投标人提供的货物、工程或者服务符合下列情形的，享受中小企业扶持政策：</w:t>
      </w:r>
      <w:r/>
    </w:p>
    <w:p>
      <w:pPr>
        <w:pStyle w:val="811"/>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5.1.2.1在货物采购项目中，货物由中小企业制造，即货物由中小企业生产且使用该中小企业商号或者注册商标；</w:t>
      </w:r>
      <w:r/>
    </w:p>
    <w:p>
      <w:pPr>
        <w:pStyle w:val="811"/>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5.1.2.2在工程采购项目中，工程由中小企业承建，即工程施工单位为中小企业；</w:t>
      </w:r>
      <w:r/>
    </w:p>
    <w:p>
      <w:pPr>
        <w:pStyle w:val="811"/>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5.1.2.3在服务采购项目中，服务由中小企业承接，即提供服务的人员为</w:t>
      </w:r>
      <w:r>
        <w:rPr>
          <w:rFonts w:asciiTheme="minorEastAsia" w:hAnsiTheme="minorEastAsia" w:eastAsiaTheme="minorEastAsia"/>
          <w:sz w:val="24"/>
        </w:rPr>
        <w:t xml:space="preserve">中小企业依照《中华人民共和国劳动合同法》订立劳动合同的从业人员。</w:t>
      </w:r>
      <w:r/>
    </w:p>
    <w:p>
      <w:pPr>
        <w:pStyle w:val="811"/>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在货物采购项目中，投标人提供的货物既有中小企业制造货物，也有大型企业制造货物的，不享受中小企业扶持政策。</w:t>
      </w:r>
      <w:r/>
    </w:p>
    <w:p>
      <w:pPr>
        <w:pStyle w:val="811"/>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以联合体形</w:t>
      </w:r>
      <w:r>
        <w:rPr>
          <w:rFonts w:hint="eastAsia" w:asciiTheme="minorEastAsia" w:hAnsiTheme="minorEastAsia" w:eastAsiaTheme="minorEastAsia"/>
          <w:sz w:val="24"/>
        </w:rPr>
        <w:t xml:space="preserve">式参加</w:t>
      </w:r>
      <w:r>
        <w:rPr>
          <w:rFonts w:hint="eastAsia" w:asciiTheme="minorEastAsia" w:hAnsiTheme="minorEastAsia" w:eastAsiaTheme="minorEastAsia"/>
          <w:sz w:val="24"/>
        </w:rPr>
        <w:t xml:space="preserve">政府采购活动，联合体各方均为中小企业的，联合体视同中小企业。其中，联合体各方均为小</w:t>
      </w:r>
      <w:r>
        <w:rPr>
          <w:rFonts w:hint="eastAsia" w:asciiTheme="minorEastAsia" w:hAnsiTheme="minorEastAsia" w:eastAsiaTheme="minorEastAsia"/>
          <w:sz w:val="24"/>
        </w:rPr>
        <w:t xml:space="preserve">微企业</w:t>
      </w:r>
      <w:r>
        <w:rPr>
          <w:rFonts w:hint="eastAsia" w:asciiTheme="minorEastAsia" w:hAnsiTheme="minorEastAsia" w:eastAsiaTheme="minorEastAsia"/>
          <w:sz w:val="24"/>
        </w:rPr>
        <w:t xml:space="preserve">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1" w:name="_Hlk132637972"/>
      <w:r>
        <w:rPr>
          <w:rFonts w:ascii="宋体" w:hAnsi="宋体"/>
          <w:iCs/>
          <w:sz w:val="24"/>
        </w:rPr>
        <w:t xml:space="preserve">10%-20%</w:t>
      </w:r>
      <w:bookmarkEnd w:id="61"/>
      <w:r>
        <w:rPr>
          <w:rFonts w:ascii="宋体" w:hAnsi="宋体"/>
          <w:sz w:val="24"/>
        </w:rPr>
        <w:t xml:space="preserve">的扣除，</w:t>
      </w:r>
      <w:bookmarkStart w:id="62" w:name="_Hlk132637893"/>
      <w:r>
        <w:rPr>
          <w:rFonts w:ascii="宋体" w:hAnsi="宋体"/>
          <w:sz w:val="24"/>
        </w:rPr>
        <w:t xml:space="preserve">用扣除后的价格参与评审</w:t>
      </w:r>
      <w:bookmarkEnd w:id="62"/>
      <w:r>
        <w:rPr>
          <w:rFonts w:ascii="宋体" w:hAnsi="宋体"/>
          <w:sz w:val="24"/>
        </w:rPr>
        <w:t xml:space="preserve">。接受大中型企业与小</w:t>
      </w:r>
      <w:r>
        <w:rPr>
          <w:rFonts w:ascii="宋体" w:hAnsi="宋体"/>
          <w:sz w:val="24"/>
        </w:rPr>
        <w:t xml:space="preserve">微企业</w:t>
      </w:r>
      <w:r>
        <w:rPr>
          <w:rFonts w:ascii="宋体" w:hAnsi="宋体"/>
          <w:sz w:val="24"/>
        </w:rPr>
        <w:t xml:space="preserve">组成联合体或者允许大中型企业向一家或者多家小</w:t>
      </w:r>
      <w:r>
        <w:rPr>
          <w:rFonts w:ascii="宋体" w:hAnsi="宋体"/>
          <w:sz w:val="24"/>
        </w:rPr>
        <w:t xml:space="preserve">微企业</w:t>
      </w:r>
      <w:r>
        <w:rPr>
          <w:rFonts w:ascii="宋体" w:hAnsi="宋体"/>
          <w:sz w:val="24"/>
        </w:rPr>
        <w:t xml:space="preserve">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bCs/>
          <w:sz w:val="24"/>
        </w:rPr>
        <w:t xml:space="preserve">约定小型、微型企业的协议合同金额占到合同总金额30%以上的，给予联合体</w:t>
      </w:r>
      <w:r>
        <w:rPr>
          <w:rFonts w:ascii="宋体" w:hAnsi="宋体"/>
          <w:bCs/>
          <w:iCs/>
          <w:sz w:val="24"/>
        </w:rPr>
        <w:t xml:space="preserve">4</w:t>
      </w:r>
      <w:r>
        <w:rPr>
          <w:rFonts w:hint="eastAsia" w:ascii="宋体" w:hAnsi="宋体"/>
          <w:bCs/>
          <w:iCs/>
          <w:sz w:val="24"/>
        </w:rPr>
        <w:t xml:space="preserve">%</w:t>
      </w:r>
      <w:r>
        <w:rPr>
          <w:rFonts w:ascii="宋体" w:hAnsi="宋体"/>
          <w:bCs/>
          <w:iCs/>
          <w:sz w:val="24"/>
        </w:rPr>
        <w:t xml:space="preserve">-6%</w:t>
      </w:r>
      <w:r>
        <w:rPr>
          <w:rFonts w:hint="eastAsia" w:ascii="宋体" w:hAnsi="宋体"/>
          <w:bCs/>
          <w:sz w:val="24"/>
        </w:rPr>
        <w:t xml:space="preserve">的价格扣除。联合体各方均为小型、微型企业的，联合体视同为小型、微型企业享受</w:t>
      </w:r>
      <w:r>
        <w:rPr>
          <w:rFonts w:ascii="宋体" w:hAnsi="宋体"/>
          <w:iCs/>
          <w:sz w:val="24"/>
        </w:rPr>
        <w:t xml:space="preserve">10%-20%</w:t>
      </w:r>
      <w:r>
        <w:rPr>
          <w:rFonts w:hint="eastAsia" w:ascii="宋体" w:hAnsi="宋体"/>
          <w:bCs/>
          <w:sz w:val="24"/>
        </w:rPr>
        <w:t xml:space="preserve">的价格扣除，</w:t>
      </w:r>
      <w:r>
        <w:rPr>
          <w:rFonts w:ascii="宋体" w:hAnsi="宋体"/>
          <w:sz w:val="24"/>
        </w:rPr>
        <w:t xml:space="preserve">用扣除后的价格参与评审</w:t>
      </w:r>
      <w:r>
        <w:rPr>
          <w:rFonts w:hint="eastAsia" w:ascii="宋体" w:hAnsi="宋体"/>
          <w:bCs/>
          <w:sz w:val="24"/>
        </w:rPr>
        <w:t xml:space="preserve">。</w:t>
      </w:r>
      <w:r>
        <w:rPr>
          <w:rFonts w:hint="eastAsia" w:ascii="宋体" w:hAnsi="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11"/>
        <w:ind w:firstLine="480"/>
        <w:spacing w:line="360" w:lineRule="auto"/>
        <w:rPr>
          <w:rFonts w:ascii="宋体" w:hAnsi="宋体"/>
          <w:bCs/>
          <w:sz w:val="24"/>
        </w:rPr>
      </w:pPr>
      <w:r>
        <w:rPr>
          <w:rFonts w:hint="eastAsia" w:ascii="宋体" w:hAnsi="宋体"/>
          <w:sz w:val="24"/>
        </w:rPr>
        <w:t xml:space="preserve">5.1.4</w:t>
      </w:r>
      <w:r>
        <w:rPr>
          <w:rFonts w:hint="eastAsia" w:ascii="宋体" w:hAnsi="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sz w:val="24"/>
        </w:rPr>
      </w:pPr>
      <w:r>
        <w:rPr>
          <w:rFonts w:hint="eastAsia" w:ascii="宋体" w:hAnsi="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5.1.6中小企业享受扶持政策获得政府采购合同的，小</w:t>
      </w:r>
      <w:r>
        <w:rPr>
          <w:rFonts w:ascii="宋体" w:hAnsi="宋体" w:cs="华文宋体"/>
          <w:sz w:val="24"/>
        </w:rPr>
        <w:t xml:space="preserve">微企业</w:t>
      </w:r>
      <w:r>
        <w:rPr>
          <w:rFonts w:ascii="宋体" w:hAnsi="宋体" w:cs="华文宋体"/>
          <w:sz w:val="24"/>
        </w:rPr>
        <w:t xml:space="preserve">不得将合同分包给大中型企业，中型企业不得将合同分包给大型企业。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5.2强制采购信息安全产品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ascii="宋体" w:hAnsi="宋体" w:cs="华文宋体"/>
          <w:sz w:val="24"/>
        </w:rPr>
        <w:t xml:space="preserve">品属于</w:t>
      </w:r>
      <w:r>
        <w:rPr>
          <w:rFonts w:ascii="宋体" w:hAnsi="宋体" w:cs="华文宋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w:t>
      </w:r>
      <w:r>
        <w:rPr>
          <w:rFonts w:ascii="宋体" w:hAnsi="宋体" w:cs="华文宋体"/>
          <w:sz w:val="24"/>
        </w:rPr>
        <w:t xml:space="preserve">《</w:t>
      </w:r>
      <w:r>
        <w:rPr>
          <w:rFonts w:ascii="宋体" w:hAnsi="宋体" w:cs="华文宋体"/>
          <w:sz w:val="24"/>
        </w:rPr>
        <w:t xml:space="preserve">财政部办公厅关于印发</w:t>
      </w:r>
      <w:r>
        <w:rPr>
          <w:rFonts w:ascii="宋体" w:hAnsi="宋体" w:cs="华文宋体"/>
          <w:sz w:val="24"/>
        </w:rPr>
        <w:t xml:space="preserve">《</w:t>
      </w:r>
      <w:r>
        <w:rPr>
          <w:rFonts w:ascii="宋体" w:hAnsi="宋体" w:cs="华文宋体"/>
          <w:sz w:val="24"/>
        </w:rPr>
        <w:t xml:space="preserve">商品包装政府采购需求标准（试行）</w:t>
      </w:r>
      <w:r>
        <w:rPr>
          <w:rFonts w:ascii="宋体" w:hAnsi="宋体" w:cs="华文宋体"/>
          <w:sz w:val="24"/>
        </w:rPr>
        <w:t xml:space="preserve">》</w:t>
      </w:r>
      <w:r>
        <w:rPr>
          <w:rFonts w:ascii="宋体" w:hAnsi="宋体" w:cs="华文宋体"/>
          <w:sz w:val="24"/>
        </w:rPr>
        <w:t xml:space="preserve">、《快递包装政府采购需求标准（试行）》的通知</w:t>
      </w:r>
      <w:r>
        <w:rPr>
          <w:rFonts w:ascii="宋体" w:hAnsi="宋体" w:cs="华文宋体"/>
          <w:sz w:val="24"/>
        </w:rPr>
        <w:t xml:space="preserve">》</w:t>
      </w:r>
      <w:r>
        <w:rPr>
          <w:rFonts w:ascii="宋体" w:hAnsi="宋体" w:cs="华文宋体"/>
          <w:sz w:val="24"/>
        </w:rPr>
        <w:t xml:space="preserve">（财办库〔2020〕123号）规定的包装需求标准。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sz w:val="24"/>
        </w:rPr>
        <w:t xml:space="preserve">中心</w:t>
      </w:r>
      <w:r>
        <w:rPr>
          <w:rFonts w:ascii="宋体" w:hAnsi="宋体" w:cs="华文宋体"/>
          <w:sz w:val="24"/>
        </w:rPr>
        <w:t xml:space="preserve">”网站。</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bookmarkEnd w:id="56"/>
      <w:r/>
      <w:bookmarkEnd w:id="57"/>
      <w:r/>
      <w:bookmarkEnd w:id="58"/>
      <w:r/>
      <w:bookmarkEnd w:id="59"/>
      <w:r/>
      <w:bookmarkEnd w:id="60"/>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二、招标文件</w:t>
      </w:r>
      <w:r/>
    </w:p>
    <w:p>
      <w:pPr>
        <w:ind w:firstLine="446"/>
        <w:spacing w:before="200" w:after="200" w:line="360" w:lineRule="auto"/>
        <w:rPr>
          <w:rFonts w:asciiTheme="minorEastAsia" w:hAnsiTheme="minorEastAsia" w:eastAsiaTheme="minorEastAsia"/>
          <w:b/>
          <w:bCs/>
          <w:sz w:val="30"/>
        </w:rPr>
      </w:pPr>
      <w:r/>
      <w:bookmarkStart w:id="63" w:name="_Toc98669339"/>
      <w:r/>
      <w:bookmarkStart w:id="64" w:name="_Toc20732976"/>
      <w:r/>
      <w:bookmarkStart w:id="65" w:name="_Toc98669697"/>
      <w:r/>
      <w:bookmarkStart w:id="66" w:name="_Toc92168008"/>
      <w:r/>
      <w:bookmarkStart w:id="67" w:name="_Toc100386042"/>
      <w:r>
        <w:rPr>
          <w:rFonts w:asciiTheme="minorEastAsia" w:hAnsiTheme="minorEastAsia" w:eastAsiaTheme="minorEastAsia"/>
          <w:b/>
          <w:bCs/>
          <w:sz w:val="30"/>
        </w:rPr>
        <w:t xml:space="preserve">6.招标文件组成</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6.1招标文件包括：</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1）投标邀请</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2）投标人须知                  </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拟签订</w:t>
      </w:r>
      <w:r>
        <w:rPr>
          <w:rFonts w:hint="eastAsia" w:asciiTheme="minorEastAsia" w:hAnsiTheme="minorEastAsia" w:eastAsiaTheme="minorEastAsia"/>
          <w:sz w:val="24"/>
        </w:rPr>
        <w:t xml:space="preserve">的合同文本</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4）采购需求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5）评标办法和标准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6）投标文件（格式）</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6.2投标人获取本文件后，应认真阅读本文件中所有的事项、格式条款和规范等要求。</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6.3</w:t>
      </w:r>
      <w:r>
        <w:rPr>
          <w:rFonts w:hint="eastAsia" w:asciiTheme="minorEastAsia" w:hAnsiTheme="minorEastAsia" w:eastAsiaTheme="minorEastAsia"/>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sz w:val="24"/>
        </w:rPr>
        <w:t xml:space="preserve">。</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7.招标文件的澄清</w:t>
      </w:r>
      <w:bookmarkStart w:id="68" w:name="_Toc20732977"/>
      <w:r/>
      <w:bookmarkStart w:id="69" w:name="_Toc100386043"/>
      <w:r/>
      <w:bookmarkStart w:id="70" w:name="_Toc92168009"/>
      <w:r/>
      <w:bookmarkStart w:id="71" w:name="_Toc98669698"/>
      <w:r/>
      <w:bookmarkStart w:id="72" w:name="_Toc98669340"/>
      <w:r/>
      <w:bookmarkEnd w:id="63"/>
      <w:r/>
      <w:bookmarkEnd w:id="64"/>
      <w:r/>
      <w:bookmarkEnd w:id="65"/>
      <w:r/>
      <w:bookmarkEnd w:id="66"/>
      <w:r/>
      <w:bookmarkEnd w:id="67"/>
      <w:r>
        <w:rPr>
          <w:rFonts w:hint="eastAsia" w:asciiTheme="minorEastAsia" w:hAnsiTheme="minorEastAsia" w:eastAsiaTheme="minorEastAsia"/>
          <w:b/>
          <w:bCs/>
          <w:sz w:val="30"/>
        </w:rPr>
        <w:t xml:space="preserve">和修改</w:t>
      </w:r>
      <w:bookmarkEnd w:id="68"/>
      <w:r/>
      <w:bookmarkEnd w:id="69"/>
      <w:r/>
      <w:bookmarkEnd w:id="70"/>
      <w:r/>
      <w:bookmarkEnd w:id="71"/>
      <w:r/>
      <w:bookmarkEnd w:id="72"/>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7.1任何要求对招标文件进行澄清的潜在投标人，应及时联系项目联系人。</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7.2</w:t>
      </w:r>
      <w:r>
        <w:rPr>
          <w:rFonts w:hint="eastAsia" w:asciiTheme="minorEastAsia" w:hAnsiTheme="minorEastAsia" w:eastAsiaTheme="minorEastAsia"/>
          <w:b/>
          <w:sz w:val="24"/>
        </w:rPr>
        <w:t xml:space="preserve">按照权责相一致原则，投标人提出的对于招标文件主要商务、技术指标的相关澄清、修改要求，由采购人负责答复并视情况</w:t>
      </w:r>
      <w:r>
        <w:rPr>
          <w:rFonts w:hint="eastAsia" w:asciiTheme="minorEastAsia" w:hAnsiTheme="minorEastAsia" w:eastAsiaTheme="minorEastAsia"/>
          <w:b/>
          <w:sz w:val="24"/>
        </w:rPr>
        <w:t xml:space="preserve">作出</w:t>
      </w:r>
      <w:r>
        <w:rPr>
          <w:rFonts w:hint="eastAsia" w:asciiTheme="minorEastAsia" w:hAnsiTheme="minorEastAsia" w:eastAsiaTheme="minorEastAsia"/>
          <w:b/>
          <w:sz w:val="24"/>
        </w:rPr>
        <w:t xml:space="preserve">澄清或修改的决定。</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spacing w:line="360" w:lineRule="auto"/>
        <w:tabs>
          <w:tab w:val="left" w:pos="492" w:leader="none"/>
        </w:tabs>
        <w:rPr>
          <w:rFonts w:asciiTheme="minorEastAsia" w:hAnsiTheme="minorEastAsia" w:eastAsiaTheme="minorEastAsia"/>
          <w:sz w:val="24"/>
        </w:rPr>
      </w:pPr>
      <w:r>
        <w:rPr>
          <w:rFonts w:asciiTheme="minorEastAsia" w:hAnsiTheme="minorEastAsia" w:eastAsiaTheme="minorEastAsia"/>
          <w:sz w:val="24"/>
        </w:rPr>
        <w:tab/>
        <w:t xml:space="preserve">7.5如澄清或修改公告有重新发布招标文件的，投标人应下载最新发布的招标文件制作投标文件。因投标人自身原因未能及时获取的</w:t>
      </w:r>
      <w:r>
        <w:rPr>
          <w:rFonts w:hint="eastAsia" w:asciiTheme="minorEastAsia" w:hAnsiTheme="minorEastAsia" w:eastAsiaTheme="minorEastAsia"/>
          <w:sz w:val="24"/>
        </w:rPr>
        <w:t xml:space="preserve">，一切后果由投标人自行承担。</w:t>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三、投标文件</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8.编制投标文件的工具</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8.1投标人须通过</w:t>
      </w:r>
      <w:r>
        <w:rPr>
          <w:rFonts w:hint="eastAsia" w:asciiTheme="minorEastAsia" w:hAnsiTheme="minorEastAsia" w:eastAsiaTheme="minorEastAsia"/>
          <w:sz w:val="24"/>
        </w:rPr>
        <w:t xml:space="preserve">苏</w:t>
      </w:r>
      <w:r>
        <w:rPr>
          <w:rFonts w:asciiTheme="minorEastAsia" w:hAnsiTheme="minorEastAsia" w:eastAsiaTheme="minorEastAsia"/>
          <w:sz w:val="24"/>
        </w:rPr>
        <w:t xml:space="preserve">采云</w:t>
      </w:r>
      <w:r>
        <w:rPr>
          <w:rFonts w:asciiTheme="minorEastAsia" w:hAnsiTheme="minorEastAsia" w:eastAsiaTheme="minorEastAsia"/>
          <w:sz w:val="24"/>
        </w:rPr>
        <w:t xml:space="preserve">提供的最新响应文件制作软件编制投标文件。</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9.投标文件语言及度量衡单位</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9.2投标文件中所使用的计量单位除招标文件中另有特殊规定外，一律使用法定计量单位。</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10.投标文件的构成</w:t>
      </w:r>
      <w:r/>
    </w:p>
    <w:p>
      <w:pPr>
        <w:pStyle w:val="1964"/>
        <w:ind w:firstLine="425"/>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10.1投标文件分为资格部分、商务部分、技术部分和价格部分。</w:t>
      </w:r>
      <w:r/>
    </w:p>
    <w:p>
      <w:pPr>
        <w:pStyle w:val="1964"/>
        <w:ind w:firstLine="425"/>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10.2资格部分系指投标人提交的证明其有资格参加投标的文件。</w:t>
      </w:r>
      <w:r/>
    </w:p>
    <w:p>
      <w:pPr>
        <w:pStyle w:val="1964"/>
        <w:ind w:firstLine="425"/>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10.2商务部分系指投标人提交的证明其中标后有能力履行合同的文件。</w:t>
      </w:r>
      <w:r/>
    </w:p>
    <w:p>
      <w:pPr>
        <w:pStyle w:val="1964"/>
        <w:ind w:firstLine="425"/>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10.3技术部分系指投标人提交的能够证明投标人提供的货物（服务）符合招标文件规定的文件。</w:t>
      </w:r>
      <w:r/>
    </w:p>
    <w:p>
      <w:pPr>
        <w:pStyle w:val="1964"/>
        <w:ind w:firstLine="425"/>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10.4具体填写格式详见招标文件第六部分。</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11.投标文件的编制</w:t>
      </w:r>
      <w:r/>
    </w:p>
    <w:p>
      <w:pPr>
        <w:ind w:left="1" w:firstLine="480"/>
        <w:spacing w:line="360" w:lineRule="auto"/>
        <w:rPr>
          <w:rFonts w:asciiTheme="minorEastAsia" w:hAnsiTheme="minorEastAsia" w:eastAsiaTheme="minorEastAsia"/>
          <w:b/>
          <w:sz w:val="24"/>
        </w:rPr>
      </w:pPr>
      <w:r>
        <w:rPr>
          <w:rFonts w:asciiTheme="minorEastAsia" w:hAnsiTheme="minorEastAsia" w:eastAsiaTheme="minorEastAsia"/>
          <w:sz w:val="24"/>
        </w:rPr>
        <w:t xml:space="preserve">11.1投标人应仔细阅读招标文件，按照招标文件的要求编制投标文件。投标文件应当对招标文件提出的要求和条件</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明确响应。</w:t>
      </w:r>
      <w:r/>
    </w:p>
    <w:p>
      <w:pPr>
        <w:ind w:left="1" w:firstLine="480"/>
        <w:spacing w:line="360" w:lineRule="auto"/>
        <w:rPr>
          <w:rFonts w:asciiTheme="minorEastAsia" w:hAnsiTheme="minorEastAsia" w:eastAsiaTheme="minorEastAsia"/>
          <w:b/>
          <w:sz w:val="24"/>
        </w:rPr>
      </w:pPr>
      <w:r>
        <w:rPr>
          <w:rFonts w:asciiTheme="minorEastAsia" w:hAnsiTheme="minorEastAsia" w:eastAsiaTheme="minorEastAsia"/>
          <w:sz w:val="24"/>
        </w:rPr>
        <w:t xml:space="preserve">11.2</w:t>
      </w:r>
      <w:r>
        <w:rPr>
          <w:rFonts w:hint="eastAsia" w:asciiTheme="minorEastAsia" w:hAnsiTheme="minorEastAsia" w:eastAsiaTheme="minorEastAsia"/>
          <w:b/>
          <w:sz w:val="24"/>
        </w:rPr>
        <w:t xml:space="preserve">投标人在编制投标文件时，请按照招标文件第六部</w:t>
      </w:r>
      <w:r>
        <w:rPr>
          <w:rFonts w:hint="eastAsia" w:asciiTheme="minorEastAsia" w:hAnsiTheme="minorEastAsia" w:eastAsiaTheme="minorEastAsia"/>
          <w:b/>
          <w:sz w:val="24"/>
        </w:rPr>
        <w:t xml:space="preserve">分规定</w:t>
      </w:r>
      <w:r>
        <w:rPr>
          <w:rFonts w:hint="eastAsia" w:asciiTheme="minorEastAsia" w:hAnsiTheme="minorEastAsia" w:eastAsiaTheme="minorEastAsia"/>
          <w:b/>
          <w:sz w:val="24"/>
        </w:rPr>
        <w:t xml:space="preserve">的格式进行填写并提交到对应位置，无相应内容可填的项应填写“无”、“没有相应指标”等明确的回答文字。</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11.3如没有按照招标文件要求和规定编制投标文件及提交相关资料，其风险应由投标人自行承担；投标文件编排混乱、文字表达不清或上</w:t>
      </w:r>
      <w:r>
        <w:rPr>
          <w:rFonts w:hint="eastAsia" w:asciiTheme="minorEastAsia" w:hAnsiTheme="minorEastAsia" w:eastAsiaTheme="minorEastAsia"/>
          <w:sz w:val="24"/>
        </w:rPr>
        <w:t xml:space="preserve">传资料</w:t>
      </w:r>
      <w:r>
        <w:rPr>
          <w:rFonts w:hint="eastAsia" w:asciiTheme="minorEastAsia" w:hAnsiTheme="minorEastAsia" w:eastAsiaTheme="minorEastAsia"/>
          <w:sz w:val="24"/>
        </w:rPr>
        <w:t xml:space="preserve">内容模糊所引起的不利后果，由投标人自行承担。</w:t>
      </w:r>
      <w:r/>
    </w:p>
    <w:p>
      <w:pPr>
        <w:ind w:left="1" w:firstLine="480"/>
        <w:spacing w:line="360" w:lineRule="auto"/>
        <w:rPr>
          <w:rFonts w:asciiTheme="minorEastAsia" w:hAnsiTheme="minorEastAsia" w:eastAsiaTheme="minorEastAsia"/>
          <w:b/>
          <w:sz w:val="24"/>
        </w:rPr>
      </w:pPr>
      <w:r>
        <w:rPr>
          <w:rFonts w:asciiTheme="minorEastAsia" w:hAnsiTheme="minorEastAsia" w:eastAsiaTheme="minorEastAsia"/>
          <w:sz w:val="24"/>
        </w:rPr>
        <w:t xml:space="preserve">11.4</w:t>
      </w:r>
      <w:r>
        <w:rPr>
          <w:rFonts w:hint="eastAsia" w:asciiTheme="minorEastAsia" w:hAnsiTheme="minorEastAsia" w:eastAsiaTheme="minorEastAsia"/>
          <w:b/>
          <w:sz w:val="24"/>
        </w:rPr>
        <w:t xml:space="preserve">投标人必须保证投标文件所提供的全部资料合法、真实、可靠。</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12.投标保证金</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12.1本项目不收投标保证金。</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13.投标有效期</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13.1投标有效期为：投标文件自</w:t>
      </w:r>
      <w:r>
        <w:rPr>
          <w:rFonts w:hint="eastAsia" w:cs="宋体" w:asciiTheme="minorEastAsia" w:hAnsiTheme="minorEastAsia" w:eastAsiaTheme="minorEastAsia"/>
          <w:sz w:val="24"/>
          <w:szCs w:val="28"/>
        </w:rPr>
        <w:t xml:space="preserve">提交投标文件截止时间</w:t>
      </w:r>
      <w:r>
        <w:rPr>
          <w:rFonts w:hint="eastAsia" w:asciiTheme="minorEastAsia" w:hAnsiTheme="minorEastAsia" w:eastAsiaTheme="minorEastAsia"/>
          <w:sz w:val="24"/>
        </w:rPr>
        <w:t xml:space="preserve">之日起</w:t>
      </w:r>
      <w:r>
        <w:rPr>
          <w:rFonts w:asciiTheme="minorEastAsia" w:hAnsiTheme="minorEastAsia" w:eastAsiaTheme="minorEastAsia"/>
          <w:sz w:val="24"/>
        </w:rPr>
        <w:t xml:space="preserve">90天内有效。投标人一旦获取了本招标文件并参加投标，即被认为接受了投标有效期的约定。</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14.投标文件的式样和签署</w:t>
      </w:r>
      <w:r/>
    </w:p>
    <w:p>
      <w:pPr>
        <w:ind w:firstLine="420"/>
        <w:spacing w:line="360" w:lineRule="auto"/>
        <w:rPr>
          <w:rFonts w:asciiTheme="minorEastAsia" w:hAnsiTheme="minorEastAsia" w:eastAsiaTheme="minorEastAsia"/>
          <w:sz w:val="24"/>
        </w:rPr>
      </w:pPr>
      <w:r>
        <w:rPr>
          <w:rFonts w:asciiTheme="minorEastAsia" w:hAnsiTheme="minorEastAsia" w:eastAsiaTheme="minorEastAsia"/>
          <w:sz w:val="24"/>
        </w:rPr>
        <w:t xml:space="preserve">14.1投标人应通过响应文件制作软件使用数字认证证书对投标文件进行合成、电子签章及加密打包。</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15.投标文件的提交</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15.1投标文件提交</w:t>
      </w:r>
      <w:r/>
    </w:p>
    <w:p>
      <w:pPr>
        <w:ind w:left="1" w:firstLine="480"/>
        <w:spacing w:line="360" w:lineRule="auto"/>
        <w:rPr>
          <w:rFonts w:asciiTheme="minorEastAsia" w:hAnsiTheme="minorEastAsia" w:eastAsiaTheme="minorEastAsia"/>
          <w:b/>
          <w:sz w:val="24"/>
          <w:u w:val="single"/>
        </w:rPr>
      </w:pPr>
      <w:r>
        <w:rPr>
          <w:rFonts w:asciiTheme="minorEastAsia" w:hAnsiTheme="minorEastAsia" w:eastAsiaTheme="minorEastAsia"/>
          <w:sz w:val="24"/>
        </w:rPr>
        <w:t xml:space="preserve">15.1.1投标人须在招标文件规定的截止时间前，通过响应文件编制软件或登录电子交易平台在规定时间内完成提交，提交成功后系统将发送投标回执。</w:t>
      </w:r>
      <w:r>
        <w:rPr>
          <w:rFonts w:hint="eastAsia" w:asciiTheme="minorEastAsia" w:hAnsiTheme="minorEastAsia" w:eastAsiaTheme="minorEastAsia"/>
          <w:b/>
          <w:sz w:val="24"/>
          <w:u w:val="single"/>
        </w:rPr>
        <w:t xml:space="preserve">时间以电子交易平台时间为准。</w:t>
      </w:r>
      <w:r/>
    </w:p>
    <w:p>
      <w:pPr>
        <w:ind w:left="1" w:firstLine="480"/>
        <w:spacing w:line="360" w:lineRule="auto"/>
        <w:rPr>
          <w:rFonts w:asciiTheme="minorEastAsia" w:hAnsiTheme="minorEastAsia" w:eastAsiaTheme="minorEastAsia"/>
          <w:b/>
          <w:sz w:val="24"/>
          <w:u w:val="single"/>
        </w:rPr>
      </w:pPr>
      <w:r>
        <w:rPr>
          <w:rFonts w:asciiTheme="minorEastAsia" w:hAnsiTheme="minorEastAsia" w:eastAsiaTheme="minorEastAsia"/>
          <w:sz w:val="24"/>
        </w:rPr>
        <w:t xml:space="preserve">15.1.2</w:t>
      </w:r>
      <w:r>
        <w:rPr>
          <w:rFonts w:hint="eastAsia" w:asciiTheme="minorEastAsia" w:hAnsiTheme="minorEastAsia" w:eastAsiaTheme="minorEastAsia"/>
          <w:b/>
          <w:sz w:val="24"/>
          <w:u w:val="single"/>
        </w:rPr>
        <w:t xml:space="preserve">截止时间以后提交的投标文件，电子交易平台将拒绝接收。投标人应充分考虑网络环境、网络带宽等风险因素。</w:t>
      </w:r>
      <w:r/>
    </w:p>
    <w:p>
      <w:pPr>
        <w:ind w:firstLine="480"/>
        <w:spacing w:line="360" w:lineRule="auto"/>
        <w:rPr>
          <w:rFonts w:asciiTheme="minorEastAsia" w:hAnsiTheme="minorEastAsia" w:eastAsiaTheme="minorEastAsia"/>
          <w:b/>
          <w:sz w:val="24"/>
          <w:szCs w:val="20"/>
          <w:u w:val="single"/>
        </w:rPr>
      </w:pPr>
      <w:r>
        <w:rPr>
          <w:rFonts w:asciiTheme="minorEastAsia" w:hAnsiTheme="minorEastAsia" w:eastAsiaTheme="minorEastAsia"/>
          <w:sz w:val="24"/>
        </w:rPr>
        <w:t xml:space="preserve">15.1.3</w:t>
      </w:r>
      <w:r>
        <w:rPr>
          <w:rFonts w:hint="eastAsia" w:asciiTheme="minorEastAsia" w:hAnsiTheme="minorEastAsia" w:eastAsiaTheme="minorEastAsia"/>
          <w:b/>
          <w:sz w:val="24"/>
          <w:szCs w:val="20"/>
          <w:u w:val="single"/>
        </w:rPr>
        <w:t xml:space="preserve">提交投标文件时，投标人须使用制作该投标文件的同一数字认证证书进行提交操作。</w:t>
      </w:r>
      <w:r/>
    </w:p>
    <w:p>
      <w:pPr>
        <w:ind w:firstLine="480"/>
        <w:spacing w:line="360" w:lineRule="auto"/>
        <w:rPr>
          <w:rFonts w:asciiTheme="minorEastAsia" w:hAnsiTheme="minorEastAsia" w:eastAsiaTheme="minorEastAsia"/>
          <w:b/>
          <w:sz w:val="24"/>
          <w:u w:val="single"/>
        </w:rPr>
      </w:pPr>
      <w:r>
        <w:rPr>
          <w:rFonts w:asciiTheme="minorEastAsia" w:hAnsiTheme="minorEastAsia" w:eastAsiaTheme="minorEastAsia"/>
          <w:sz w:val="24"/>
        </w:rPr>
        <w:t xml:space="preserve">15.1.4</w:t>
      </w:r>
      <w:r>
        <w:rPr>
          <w:rFonts w:hint="eastAsia" w:asciiTheme="minorEastAsia" w:hAnsiTheme="minorEastAsia" w:eastAsiaTheme="minorEastAsia"/>
          <w:b/>
          <w:sz w:val="24"/>
          <w:u w:val="single"/>
        </w:rPr>
        <w:t xml:space="preserve">提交完成后至解密前，</w:t>
      </w:r>
      <w:r>
        <w:rPr>
          <w:rFonts w:hint="eastAsia" w:asciiTheme="minorEastAsia" w:hAnsiTheme="minorEastAsia" w:eastAsiaTheme="minorEastAsia"/>
          <w:b/>
          <w:sz w:val="24"/>
          <w:szCs w:val="20"/>
          <w:u w:val="single"/>
        </w:rPr>
        <w:t xml:space="preserve">投标人</w:t>
      </w:r>
      <w:r>
        <w:rPr>
          <w:rFonts w:hint="eastAsia" w:asciiTheme="minorEastAsia" w:hAnsiTheme="minorEastAsia" w:eastAsiaTheme="minorEastAsia"/>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15.1.5因不可抗力事件造成的投标文件的损坏、丢失的，采购代理机构不</w:t>
      </w:r>
      <w:r>
        <w:rPr>
          <w:rFonts w:asciiTheme="minorEastAsia" w:hAnsiTheme="minorEastAsia" w:eastAsiaTheme="minorEastAsia"/>
          <w:sz w:val="24"/>
        </w:rPr>
        <w:t xml:space="preserve">承担责任。</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15.2采购代理机构可以通过修改招标文件自行酌情延长提交截止时间，在此情况下，推迟的提交截止时间将在系统中以书面形式通知已获取招标文件的</w:t>
      </w:r>
      <w:r>
        <w:rPr>
          <w:rFonts w:hint="eastAsia" w:asciiTheme="minorEastAsia" w:hAnsiTheme="minorEastAsia" w:eastAsiaTheme="minorEastAsia"/>
          <w:sz w:val="24"/>
        </w:rPr>
        <w:t xml:space="preserve">潜在投标人，并在原公告媒体上发布公告。投标人应及时自行登录系统查看相应内容。</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16.投标文件的补充、修改或者撤回</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16.1在提交截止时间前</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投标人可以对所</w:t>
      </w:r>
      <w:r>
        <w:rPr>
          <w:rFonts w:hint="eastAsia" w:asciiTheme="minorEastAsia" w:hAnsiTheme="minorEastAsia" w:eastAsiaTheme="minorEastAsia"/>
          <w:sz w:val="24"/>
        </w:rPr>
        <w:t xml:space="preserve">提交</w:t>
      </w:r>
      <w:r>
        <w:rPr>
          <w:rFonts w:asciiTheme="minorEastAsia" w:hAnsiTheme="minorEastAsia" w:eastAsiaTheme="minorEastAsia"/>
          <w:sz w:val="24"/>
        </w:rPr>
        <w:t xml:space="preserve">的投标文件进行</w:t>
      </w:r>
      <w:r>
        <w:rPr>
          <w:rFonts w:hint="eastAsia" w:asciiTheme="minorEastAsia" w:hAnsiTheme="minorEastAsia" w:eastAsiaTheme="minorEastAsia"/>
          <w:sz w:val="24"/>
        </w:rPr>
        <w:t xml:space="preserve">补充、修改或者撤回</w:t>
      </w:r>
      <w:r>
        <w:rPr>
          <w:rFonts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16.2投标人在提交截止时间前需要对投标文件进行补充、修改的，应当使用响应文件制作软件重新制作并提交。</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16.3在提交截止时间之后，投标人不得对其投标文件作任何修改或撤回。</w:t>
      </w:r>
      <w:r/>
    </w:p>
    <w:p>
      <w:pPr>
        <w:ind w:firstLine="480"/>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16.4在提交截止时间至招标文件中规定的投标有效期满之间，投标人不得撤回其投标。</w:t>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四、开标及评标</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17.开标</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17.1采购代理机构将按招标文件规定的时间、地点主持开标。</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17.2投标人应当在开标前做好充分准备，使用制作该投标文件的同一数字认证证书准时参加开标。</w:t>
      </w:r>
      <w:r/>
    </w:p>
    <w:p>
      <w:pPr>
        <w:ind w:left="1"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17.3投标人不足3家，不进入解密程序。</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17.4开标时，采购代理机构将在系统内发出解密的指令，投标人自行实施解密，限定在主持人发布解密指令后</w:t>
      </w:r>
      <w:r>
        <w:rPr>
          <w:rFonts w:asciiTheme="minorEastAsia" w:hAnsiTheme="minorEastAsia" w:eastAsiaTheme="minorEastAsia"/>
          <w:sz w:val="24"/>
          <w:u w:val="single"/>
        </w:rPr>
        <w:t xml:space="preserve">30</w:t>
      </w:r>
      <w:r>
        <w:rPr>
          <w:rFonts w:hint="eastAsia" w:asciiTheme="minorEastAsia" w:hAnsiTheme="minorEastAsia" w:eastAsiaTheme="minorEastAsia"/>
          <w:sz w:val="24"/>
        </w:rPr>
        <w:t xml:space="preserve">分钟内完成（解密时间不得小于</w:t>
      </w:r>
      <w:r>
        <w:rPr>
          <w:rFonts w:asciiTheme="minorEastAsia" w:hAnsiTheme="minorEastAsia" w:eastAsiaTheme="minorEastAsia"/>
          <w:sz w:val="24"/>
        </w:rPr>
        <w:t xml:space="preserve">15分钟）。解密时，投标人必须使用与制作投标文件时同一数字认证证书对投标文件进行解密，否则解密将会失败。</w:t>
      </w:r>
      <w:r/>
    </w:p>
    <w:p>
      <w:pPr>
        <w:ind w:left="2"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Theme="minorEastAsia" w:hAnsiTheme="minorEastAsia" w:eastAsiaTheme="minorEastAsia"/>
          <w:b/>
          <w:sz w:val="24"/>
        </w:rPr>
        <w:t xml:space="preserve">若解密成功的投标人不足三家，不进入后续程序。</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17.6本项目在限定的解密时间内，只要有任一家投标人解密成功，即视为电子交易平台运行无故障。</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17.7电子投标文件解密全部完成后，按</w:t>
      </w:r>
      <w:r>
        <w:rPr>
          <w:rFonts w:hint="eastAsia" w:asciiTheme="minorEastAsia" w:hAnsiTheme="minorEastAsia" w:eastAsiaTheme="minorEastAsia"/>
          <w:b/>
          <w:sz w:val="24"/>
        </w:rPr>
        <w:t xml:space="preserve">投标文件解密成功顺序</w:t>
      </w:r>
      <w:r>
        <w:rPr>
          <w:rFonts w:hint="eastAsia" w:asciiTheme="minorEastAsia" w:hAnsiTheme="minorEastAsia" w:eastAsiaTheme="minorEastAsia"/>
          <w:sz w:val="24"/>
        </w:rPr>
        <w:t xml:space="preserve">向所有投标人宣布投标人名称、投标价格以及招标文件规定的其他内容。</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17.8电子交易平台自动记录开标过程，由参加开标的各投标人代表和相关工作人员确认开标结果。</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17.10 </w:t>
      </w:r>
      <w:r>
        <w:rPr>
          <w:rFonts w:hint="eastAsia" w:asciiTheme="minorEastAsia" w:hAnsiTheme="minorEastAsia" w:eastAsiaTheme="minorEastAsia"/>
          <w:sz w:val="24"/>
        </w:rPr>
        <w:t xml:space="preserve">投标人须配合开标工作，否则一切后果由投标人自行承担。</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18.投标人资格审查</w:t>
      </w:r>
      <w:r/>
    </w:p>
    <w:p>
      <w:pPr>
        <w:pStyle w:val="811"/>
        <w:ind w:firstLine="480"/>
        <w:spacing w:line="360" w:lineRule="auto"/>
        <w:rPr>
          <w:rFonts w:asciiTheme="minorEastAsia" w:hAnsiTheme="minorEastAsia" w:eastAsiaTheme="minorEastAsia"/>
          <w:b/>
          <w:sz w:val="24"/>
        </w:rPr>
      </w:pPr>
      <w:r>
        <w:rPr>
          <w:rFonts w:asciiTheme="minorEastAsia" w:hAnsiTheme="minorEastAsia" w:eastAsiaTheme="minorEastAsia"/>
          <w:sz w:val="24"/>
        </w:rPr>
        <w:t xml:space="preserve">18.1开标结束后，采购人或者采购代理机构将依法对投标人的资格进行审查。</w:t>
      </w:r>
      <w:r>
        <w:rPr>
          <w:rFonts w:hint="eastAsia" w:asciiTheme="minorEastAsia" w:hAnsiTheme="minorEastAsia" w:eastAsiaTheme="minorEastAsia"/>
          <w:b/>
          <w:sz w:val="24"/>
        </w:rPr>
        <w:t xml:space="preserve">合格投标人不足</w:t>
      </w:r>
      <w:r>
        <w:rPr>
          <w:rFonts w:asciiTheme="minorEastAsia" w:hAnsiTheme="minorEastAsia" w:eastAsiaTheme="minorEastAsia"/>
          <w:b/>
          <w:sz w:val="24"/>
        </w:rPr>
        <w:t xml:space="preserve">3家的，不进入后续程序。</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19.评标委员会组成</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19.1评标委员会由采购人代表和评审专家组成，成员人数应当为5人以上单数，其中评审专家不得少于成员总数的三分之二。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采购项目符合下列情形之一的，评标委员会成员人数应当为</w:t>
      </w:r>
      <w:r>
        <w:rPr>
          <w:rFonts w:asciiTheme="minorEastAsia" w:hAnsiTheme="minorEastAsia" w:eastAsiaTheme="minorEastAsia"/>
          <w:sz w:val="24"/>
        </w:rPr>
        <w:t xml:space="preserve">7人以上单数：</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（一）采购预算金额在</w:t>
      </w:r>
      <w:r>
        <w:rPr>
          <w:rFonts w:asciiTheme="minorEastAsia" w:hAnsiTheme="minorEastAsia" w:eastAsiaTheme="minorEastAsia"/>
          <w:sz w:val="24"/>
        </w:rPr>
        <w:t xml:space="preserve">1000万元以上；</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（二）技术复杂；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（三）社会影响较大。</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评标委员会成员名单在评标结果公告前应当保密。</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20.投标人符合性审查</w:t>
      </w:r>
      <w:r/>
    </w:p>
    <w:p>
      <w:pPr>
        <w:pStyle w:val="811"/>
        <w:ind w:firstLine="480"/>
        <w:spacing w:line="360" w:lineRule="auto"/>
        <w:rPr>
          <w:rFonts w:asciiTheme="minorEastAsia" w:hAnsiTheme="minorEastAsia" w:eastAsiaTheme="minorEastAsia"/>
          <w:b/>
          <w:sz w:val="24"/>
        </w:rPr>
      </w:pPr>
      <w:r>
        <w:rPr>
          <w:rFonts w:asciiTheme="minorEastAsia" w:hAnsiTheme="minorEastAsia" w:eastAsiaTheme="minorEastAsia"/>
          <w:sz w:val="24"/>
        </w:rPr>
        <w:t xml:space="preserve">20.1评标委员会将按照招标文件第四部分“评标办法和标准”第7项规定对通过资格审查的投标人的投标文件进行符合性审查，以确定是否满足招标文件的实质性要求。</w:t>
      </w:r>
      <w:r>
        <w:rPr>
          <w:rFonts w:hint="eastAsia" w:asciiTheme="minorEastAsia" w:hAnsiTheme="minorEastAsia" w:eastAsiaTheme="minorEastAsia"/>
          <w:b/>
          <w:sz w:val="24"/>
        </w:rPr>
        <w:t xml:space="preserve">符合性审查合格投标人不足</w:t>
      </w:r>
      <w:r>
        <w:rPr>
          <w:rFonts w:asciiTheme="minorEastAsia" w:hAnsiTheme="minorEastAsia" w:eastAsiaTheme="minorEastAsia"/>
          <w:b/>
          <w:sz w:val="24"/>
        </w:rPr>
        <w:t xml:space="preserve">3家的，不进入详细评审环节。</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20.2投标文件澄清</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20.2.2投标人的澄清应登录电子交易平台进入“澄清事项”模块进行。</w:t>
      </w:r>
      <w:r/>
    </w:p>
    <w:p>
      <w:pPr>
        <w:ind w:firstLine="480"/>
        <w:spacing w:line="360" w:lineRule="auto"/>
        <w:rPr>
          <w:rFonts w:asciiTheme="minorEastAsia" w:hAnsiTheme="minorEastAsia" w:eastAsiaTheme="minorEastAsia"/>
          <w:b/>
          <w:sz w:val="24"/>
        </w:rPr>
      </w:pPr>
      <w:r>
        <w:rPr>
          <w:rFonts w:asciiTheme="minorEastAsia" w:hAnsiTheme="minorEastAsia" w:eastAsiaTheme="minorEastAsia"/>
          <w:sz w:val="24"/>
        </w:rPr>
        <w:t xml:space="preserve">20.3开标至评标结束期间，投标人应保持系统在线，如因</w:t>
      </w:r>
      <w:r>
        <w:rPr>
          <w:rFonts w:hint="eastAsia" w:asciiTheme="minorEastAsia" w:hAnsiTheme="minorEastAsia" w:eastAsiaTheme="minorEastAsia"/>
          <w:b/>
          <w:bCs/>
          <w:sz w:val="24"/>
        </w:rPr>
        <w:t xml:space="preserve">投标人自身原因</w:t>
      </w:r>
      <w:r>
        <w:rPr>
          <w:rFonts w:hint="eastAsia" w:asciiTheme="minorEastAsia" w:hAnsiTheme="minorEastAsia" w:eastAsiaTheme="minorEastAsia"/>
          <w:b/>
          <w:sz w:val="24"/>
        </w:rPr>
        <w:t xml:space="preserve">未在规定时间内按评标委员会要求进行澄清、说明或者补正的，一切后果由投标人自行承担。</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21.无效投标的情形</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21.1投标人存在下列情况之一的，其投标无效：　</w:t>
      </w:r>
      <w:r/>
    </w:p>
    <w:p>
      <w:pPr>
        <w:ind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1）投标文件未按招标文件要求进行有效签章的；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2）报价超过招标文件中规定的预算金额或最高限价的；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4）投标文件含有采购人不能接受的附加条件的;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6）投标人对根据修正原则修正后的报价不确认的；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7）投标文件中提供了虚假或失实资料的；</w:t>
      </w:r>
      <w:r/>
    </w:p>
    <w:p>
      <w:pPr>
        <w:ind w:left="1" w:firstLine="482"/>
        <w:spacing w:line="360" w:lineRule="auto"/>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w:t>
      </w:r>
      <w:r>
        <w:rPr>
          <w:rFonts w:asciiTheme="minorEastAsia" w:hAnsiTheme="minorEastAsia" w:eastAsiaTheme="minorEastAsia"/>
          <w:b/>
          <w:bCs/>
          <w:sz w:val="24"/>
          <w:u w:val="single"/>
        </w:rPr>
        <w:t xml:space="preserve">8</w:t>
      </w:r>
      <w:r>
        <w:rPr>
          <w:rFonts w:hint="eastAsia" w:asciiTheme="minorEastAsia" w:hAnsiTheme="minorEastAsia" w:eastAsiaTheme="minorEastAsia"/>
          <w:b/>
          <w:bCs/>
          <w:sz w:val="24"/>
          <w:u w:val="single"/>
        </w:rPr>
        <w:t xml:space="preserve">）不同投标人的电子投标文件出自同一台电脑；</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9</w:t>
      </w:r>
      <w:r>
        <w:rPr>
          <w:rFonts w:hint="eastAsia" w:asciiTheme="minorEastAsia" w:hAnsiTheme="minorEastAsia" w:eastAsiaTheme="minorEastAsia"/>
          <w:b/>
          <w:sz w:val="24"/>
          <w:u w:val="single"/>
        </w:rPr>
        <w:t xml:space="preserve">）投标人存在串通投标情形的；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10</w:t>
      </w:r>
      <w:r>
        <w:rPr>
          <w:rFonts w:hint="eastAsia" w:asciiTheme="minorEastAsia" w:hAnsiTheme="minorEastAsia" w:eastAsiaTheme="minorEastAsia"/>
          <w:b/>
          <w:sz w:val="24"/>
          <w:u w:val="single"/>
        </w:rPr>
        <w:t xml:space="preserve">）为本项目提供整体设计、规范编制或者项目管理、监理、检测等服</w:t>
      </w:r>
      <w:r>
        <w:rPr>
          <w:rFonts w:hint="eastAsia" w:asciiTheme="minorEastAsia" w:hAnsiTheme="minorEastAsia" w:eastAsiaTheme="minorEastAsia"/>
          <w:b/>
          <w:sz w:val="24"/>
          <w:u w:val="single"/>
        </w:rPr>
        <w:t xml:space="preserve">务的；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11</w:t>
      </w:r>
      <w:r>
        <w:rPr>
          <w:rFonts w:hint="eastAsia" w:asciiTheme="minorEastAsia" w:hAnsiTheme="minorEastAsia" w:eastAsiaTheme="minorEastAsia"/>
          <w:b/>
          <w:sz w:val="24"/>
          <w:u w:val="single"/>
        </w:rPr>
        <w:t xml:space="preserve">）不同投标人的法定代表人或单位负责人为同一个人或者存在直接控股、管理关系的；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12</w:t>
      </w:r>
      <w:r>
        <w:rPr>
          <w:rFonts w:hint="eastAsia" w:asciiTheme="minorEastAsia" w:hAnsiTheme="minorEastAsia" w:eastAsiaTheme="minorEastAsia"/>
          <w:b/>
          <w:sz w:val="24"/>
          <w:u w:val="single"/>
        </w:rPr>
        <w:t xml:space="preserve">）投标文件不满足招标文件的加</w:t>
      </w:r>
      <w:r>
        <w:rPr>
          <w:rFonts w:asciiTheme="minorEastAsia" w:hAnsiTheme="minorEastAsia" w:eastAsiaTheme="minorEastAsia"/>
          <w:b/>
          <w:sz w:val="24"/>
          <w:u w:val="single"/>
        </w:rPr>
        <w:t xml:space="preserve">★项</w:t>
      </w:r>
      <w:r>
        <w:rPr>
          <w:rFonts w:hint="eastAsia" w:asciiTheme="minorEastAsia" w:hAnsiTheme="minorEastAsia" w:eastAsiaTheme="minorEastAsia"/>
          <w:b/>
          <w:sz w:val="24"/>
          <w:u w:val="single"/>
        </w:rPr>
        <w:t xml:space="preserve">实质性要求的；</w:t>
      </w:r>
      <w:r/>
    </w:p>
    <w:p>
      <w:pPr>
        <w:ind w:left="1"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u w:val="single"/>
        </w:rPr>
        <w:t xml:space="preserve">（</w:t>
      </w:r>
      <w:r>
        <w:rPr>
          <w:rFonts w:asciiTheme="minorEastAsia" w:hAnsiTheme="minorEastAsia" w:eastAsiaTheme="minorEastAsia"/>
          <w:b/>
          <w:sz w:val="24"/>
          <w:u w:val="single"/>
        </w:rPr>
        <w:t xml:space="preserve">13</w:t>
      </w:r>
      <w:r>
        <w:rPr>
          <w:rFonts w:hint="eastAsia" w:asciiTheme="minorEastAsia" w:hAnsiTheme="minorEastAsia" w:eastAsiaTheme="minorEastAsia"/>
          <w:b/>
          <w:sz w:val="24"/>
          <w:u w:val="single"/>
        </w:rPr>
        <w:t xml:space="preserve">）法律、法规、规章（适用本市的）及省级以上规范性文件（适用本市的）规定的其他无效情形。</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22.串通投标的情形</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22.1有下列情形之一的，视为投标人串通投标，投标无效：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1）不同投标人的投标文件由同一单位或者个人编制；</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2）不同投标人委托同一单位或者个人办理投标事宜；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3）不同投标人的投标文件载明的项目管理成员或者联系人员为同一人；</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4）不同投标人的投标文件异常一致或者投标报价呈规律性差异；</w:t>
      </w:r>
      <w:r/>
    </w:p>
    <w:p>
      <w:pPr>
        <w:ind w:firstLine="480"/>
        <w:spacing w:line="360" w:lineRule="auto"/>
        <w:rPr>
          <w:rFonts w:asciiTheme="minorEastAsia" w:hAnsiTheme="minorEastAsia" w:eastAsiaTheme="minorEastAsia"/>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5）不同投标人的投标文件相互混装。</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23.投标文件详细评审</w:t>
      </w:r>
      <w:r/>
    </w:p>
    <w:p>
      <w:pPr>
        <w:pStyle w:val="811"/>
        <w:ind w:firstLine="480"/>
        <w:spacing w:line="360" w:lineRule="auto"/>
        <w:rPr>
          <w:rFonts w:asciiTheme="minorEastAsia" w:hAnsiTheme="minorEastAsia" w:eastAsiaTheme="minorEastAsia"/>
        </w:rPr>
      </w:pPr>
      <w:r>
        <w:rPr>
          <w:rFonts w:asciiTheme="minorEastAsia" w:hAnsiTheme="minorEastAsia" w:eastAsiaTheme="minorEastAsia"/>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24.评标过程的保密</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Theme="minorEastAsia" w:hAnsiTheme="minorEastAsia" w:eastAsiaTheme="minorEastAsia"/>
          <w:sz w:val="24"/>
          <w:u w:val="single"/>
        </w:rPr>
      </w:pPr>
      <w:r>
        <w:rPr>
          <w:rFonts w:asciiTheme="minorEastAsia" w:hAnsiTheme="minorEastAsia" w:eastAsiaTheme="minorEastAsia"/>
          <w:sz w:val="24"/>
        </w:rPr>
        <w:t xml:space="preserve">24.2</w:t>
      </w:r>
      <w:r>
        <w:rPr>
          <w:rFonts w:hint="eastAsia" w:asciiTheme="minorEastAsia" w:hAnsiTheme="minorEastAsia" w:eastAsiaTheme="minorEastAsia"/>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25.废标的情形</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25.1出现下列情形之一的，将</w:t>
      </w:r>
      <w:r>
        <w:rPr>
          <w:rFonts w:hint="eastAsia" w:asciiTheme="minorEastAsia" w:hAnsiTheme="minorEastAsia" w:eastAsiaTheme="minorEastAsia"/>
          <w:sz w:val="24"/>
        </w:rPr>
        <w:t xml:space="preserve">予废标</w:t>
      </w:r>
      <w:r>
        <w:rPr>
          <w:rFonts w:hint="eastAsia" w:asciiTheme="minorEastAsia" w:hAnsiTheme="minorEastAsia" w:eastAsiaTheme="minorEastAsia"/>
          <w:sz w:val="24"/>
        </w:rPr>
        <w:t xml:space="preserve">：</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1）符合专业条件的供应商或者对招标文件作实质响应的供应商不足三家的；  </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2）出现影响采购公正的违法、违规行为的；  </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3）投标人的报价均超过了采购预算，采购人不能支付的；</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4）因重大变故，采购任务取消的； </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废标后</w:t>
      </w:r>
      <w:r>
        <w:rPr>
          <w:rFonts w:hint="eastAsia" w:asciiTheme="minorEastAsia" w:hAnsiTheme="minorEastAsia" w:eastAsiaTheme="minorEastAsia"/>
          <w:sz w:val="24"/>
        </w:rPr>
        <w:t xml:space="preserve">，采购人应当将</w:t>
      </w:r>
      <w:r>
        <w:rPr>
          <w:rFonts w:hint="eastAsia" w:asciiTheme="minorEastAsia" w:hAnsiTheme="minorEastAsia" w:eastAsiaTheme="minorEastAsia"/>
          <w:sz w:val="24"/>
        </w:rPr>
        <w:t xml:space="preserve">废标理由</w:t>
      </w:r>
      <w:r>
        <w:rPr>
          <w:rFonts w:hint="eastAsia" w:asciiTheme="minorEastAsia" w:hAnsiTheme="minorEastAsia" w:eastAsiaTheme="minorEastAsia"/>
          <w:sz w:val="24"/>
        </w:rPr>
        <w:t xml:space="preserve">通知所有投标人。</w:t>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五、确定结果</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26.确定中标人</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26.1采购代理机构在评标结束后2个工作日内将评标报告送采购人。</w:t>
      </w:r>
      <w:r/>
    </w:p>
    <w:p>
      <w:pPr>
        <w:ind w:firstLine="480"/>
        <w:spacing w:line="360" w:lineRule="auto"/>
        <w:rPr>
          <w:rFonts w:asciiTheme="minorEastAsia" w:hAnsiTheme="minorEastAsia" w:eastAsiaTheme="minorEastAsia"/>
          <w:sz w:val="24"/>
        </w:rPr>
      </w:pPr>
      <w:r/>
      <w:bookmarkStart w:id="73" w:name="_Hlk132702541"/>
      <w:r/>
      <w:bookmarkStart w:id="74" w:name="_Hlk132702790"/>
      <w:r>
        <w:rPr>
          <w:rFonts w:asciiTheme="minorEastAsia" w:hAnsiTheme="minorEastAsia" w:eastAsiaTheme="minorEastAsia"/>
          <w:sz w:val="24"/>
        </w:rPr>
        <w:t xml:space="preserve">26.</w:t>
      </w:r>
      <w:bookmarkEnd w:id="73"/>
      <w:r>
        <w:rPr>
          <w:rFonts w:asciiTheme="minorEastAsia" w:hAnsiTheme="minorEastAsia" w:eastAsiaTheme="minorEastAsia"/>
          <w:sz w:val="24"/>
        </w:rPr>
        <w:t xml:space="preserve">2</w:t>
      </w:r>
      <w:bookmarkEnd w:id="74"/>
      <w:r>
        <w:rPr>
          <w:rFonts w:hint="eastAsia" w:asciiTheme="minorEastAsia" w:hAnsiTheme="minorEastAsia" w:eastAsiaTheme="minorEastAsia"/>
          <w:sz w:val="24"/>
        </w:rPr>
        <w:t xml:space="preserve">采购人自收到评标报告之日起</w:t>
      </w:r>
      <w:r>
        <w:rPr>
          <w:rFonts w:asciiTheme="minorEastAsia" w:hAnsiTheme="minorEastAsia" w:eastAsiaTheme="minorEastAsia"/>
          <w:sz w:val="24"/>
        </w:rPr>
        <w:t xml:space="preserve">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六、授予合同</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27.中标通知书</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27.1自中标人确定之日起2个工作日内，采购代理机构向中标人发出中标通知书，同时编制发布采购结果公告。</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27.2中标通知书发出后，采购人不得违法改变中标结果，中标人无正当理由不得放弃中标。</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28.履约保证金</w:t>
      </w:r>
      <w:r/>
    </w:p>
    <w:p>
      <w:pPr>
        <w:pStyle w:val="811"/>
        <w:ind w:firstLine="480"/>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28.1A </w:t>
      </w:r>
      <w:r>
        <w:rPr>
          <w:rFonts w:hAnsi="MS Mincho" w:eastAsia="MS Mincho" w:cs="MS Mincho" w:asciiTheme="minorEastAsia"/>
          <w:b/>
          <w:sz w:val="24"/>
        </w:rPr>
        <w:t xml:space="preserve">☑</w:t>
      </w:r>
      <w:r>
        <w:rPr>
          <w:rFonts w:hint="eastAsia" w:cs="楷体" w:asciiTheme="minorEastAsia" w:hAnsiTheme="minorEastAsia" w:eastAsiaTheme="minorEastAsia"/>
          <w:b/>
          <w:sz w:val="24"/>
        </w:rPr>
        <w:t xml:space="preserve">本项目不收取履约保证金。</w:t>
      </w:r>
      <w:r/>
    </w:p>
    <w:p>
      <w:pPr>
        <w:pStyle w:val="811"/>
        <w:ind w:firstLine="960"/>
        <w:spacing w:line="360" w:lineRule="auto"/>
        <w:rPr>
          <w:rFonts w:asciiTheme="minorEastAsia" w:hAnsiTheme="minorEastAsia" w:eastAsiaTheme="minorEastAsia"/>
          <w:sz w:val="24"/>
          <w:szCs w:val="20"/>
        </w:rPr>
      </w:pPr>
      <w:r>
        <w:rPr>
          <w:rFonts w:asciiTheme="minorEastAsia" w:hAnsiTheme="minorEastAsia" w:eastAsiaTheme="minorEastAsia"/>
          <w:sz w:val="24"/>
        </w:rPr>
        <w:t xml:space="preserve">B </w:t>
      </w:r>
      <w:r>
        <w:rPr>
          <w:rFonts w:hint="eastAsia" w:asciiTheme="minorEastAsia" w:hAnsiTheme="minorEastAsia" w:eastAsiaTheme="minorEastAsia"/>
          <w:sz w:val="24"/>
        </w:rPr>
        <w:t xml:space="preserve">□</w:t>
      </w:r>
      <w:r>
        <w:rPr>
          <w:rFonts w:hint="eastAsia" w:asciiTheme="minorEastAsia" w:hAnsiTheme="minorEastAsia" w:eastAsiaTheme="minorEastAsia"/>
          <w:sz w:val="24"/>
          <w:szCs w:val="20"/>
        </w:rPr>
        <w:t xml:space="preserve">本项目</w:t>
      </w:r>
      <w:r>
        <w:rPr>
          <w:rFonts w:hint="eastAsia" w:asciiTheme="minorEastAsia" w:hAnsiTheme="minorEastAsia" w:eastAsiaTheme="minorEastAsia"/>
          <w:sz w:val="24"/>
        </w:rPr>
        <w:t xml:space="preserve">中标人应提交政府采购合同金额</w:t>
      </w:r>
      <w:r>
        <w:rPr>
          <w:rFonts w:asciiTheme="minorEastAsia" w:hAnsiTheme="minorEastAsia" w:eastAsiaTheme="minorEastAsia"/>
          <w:sz w:val="24"/>
        </w:rPr>
        <w:t xml:space="preserve">XX%的履约保证金（不得超过政府采购合同金额的10%），履约保证金</w:t>
      </w:r>
      <w:r>
        <w:rPr>
          <w:rFonts w:hint="eastAsia" w:asciiTheme="minorEastAsia" w:hAnsiTheme="minorEastAsia" w:eastAsiaTheme="minorEastAsia"/>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29.签订合同</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29.1采购人应当自中标通知书发出之日起</w:t>
      </w:r>
      <w:r>
        <w:rPr>
          <w:rFonts w:asciiTheme="minorEastAsia" w:hAnsiTheme="minorEastAsia" w:eastAsiaTheme="minorEastAsia"/>
          <w:sz w:val="24"/>
          <w:u w:val="single"/>
        </w:rPr>
        <w:t xml:space="preserve">15</w:t>
      </w:r>
      <w:r>
        <w:rPr>
          <w:rFonts w:hint="eastAsia" w:asciiTheme="minorEastAsia" w:hAnsiTheme="minorEastAsia" w:eastAsiaTheme="minorEastAsia"/>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29.2中标人</w:t>
      </w:r>
      <w:r>
        <w:rPr>
          <w:rFonts w:hint="eastAsia" w:asciiTheme="minorEastAsia" w:hAnsiTheme="minorEastAsia" w:eastAsiaTheme="minorEastAsia"/>
          <w:sz w:val="24"/>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29.4采购人应当自采购合同签订之日起2个工作日内，将政府采购合同在政府采购指定媒体予以公告。</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七、询问、质疑、投诉</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30.询问</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30.1供应商对招标活动事项有疑问的，可以向采购人或采购代理机构提出询问，采购人或采购代理机构将在3个工作日内对供应</w:t>
      </w:r>
      <w:r>
        <w:rPr>
          <w:rFonts w:hint="eastAsia" w:asciiTheme="minorEastAsia" w:hAnsiTheme="minorEastAsia" w:eastAsiaTheme="minorEastAsia"/>
          <w:sz w:val="24"/>
        </w:rPr>
        <w:t xml:space="preserve">商依法</w:t>
      </w:r>
      <w:r>
        <w:rPr>
          <w:rFonts w:hint="eastAsia" w:asciiTheme="minorEastAsia" w:hAnsiTheme="minorEastAsia" w:eastAsiaTheme="minorEastAsia"/>
          <w:sz w:val="24"/>
        </w:rPr>
        <w:t xml:space="preserve">提出的询问</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答复，但答复的内容不得涉及商业秘密。</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31.质疑</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31.1提出质疑的供应商应当是参与所质疑项目采购活动的供应商。潜在供应商已依法获取其可质疑的招标文件的，可以对该文件提出质疑。供应商认为</w:t>
      </w:r>
      <w:r>
        <w:rPr>
          <w:rFonts w:hint="eastAsia" w:asciiTheme="minorEastAsia" w:hAnsiTheme="minorEastAsia" w:eastAsiaTheme="minorEastAsia"/>
          <w:sz w:val="24"/>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以上规定的供应商应知其权益受到损害之日，是指：</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1）对可以质疑的采购文件提出质疑的，为收到采购文件之日或者采购文件公告期限届满之日；</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2）对采购过程提出质疑的，为各采购程序环节结束之日；</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3）对中标结果提出质疑的，为中标结果公告期限届满之日。</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5" w:name="_Hlk132706924"/>
      <w:r>
        <w:rPr>
          <w:rFonts w:hint="eastAsia" w:asciiTheme="minorEastAsia" w:hAnsiTheme="minorEastAsia" w:eastAsiaTheme="minorEastAsia"/>
          <w:sz w:val="24"/>
        </w:rPr>
        <w:t xml:space="preserve">政府采购监管部门</w:t>
      </w:r>
      <w:bookmarkEnd w:id="75"/>
      <w:r>
        <w:rPr>
          <w:rFonts w:hint="eastAsia" w:asciiTheme="minorEastAsia" w:hAnsiTheme="minorEastAsia" w:eastAsiaTheme="minorEastAsia"/>
          <w:sz w:val="24"/>
        </w:rPr>
        <w:t xml:space="preserve">将其列入不良行为记录名单，并依法予以处罚。</w:t>
      </w:r>
      <w:r/>
    </w:p>
    <w:p>
      <w:pPr>
        <w:ind w:firstLine="480"/>
        <w:spacing w:line="360" w:lineRule="auto"/>
        <w:rPr>
          <w:rFonts w:asciiTheme="minorEastAsia" w:hAnsiTheme="minorEastAsia" w:eastAsiaTheme="minorEastAsia"/>
          <w:b/>
          <w:sz w:val="24"/>
        </w:rPr>
      </w:pPr>
      <w:r>
        <w:rPr>
          <w:rFonts w:asciiTheme="minorEastAsia" w:hAnsiTheme="minorEastAsia" w:eastAsiaTheme="minorEastAsia"/>
          <w:sz w:val="24"/>
        </w:rPr>
        <w:t xml:space="preserve">31.3供应商应当在法定质疑期内一次性提出针对同一采购程序环节的质疑。供应商如在法定期限内对同一采购程序环节提出多次质疑的，将只对供应商第一次质疑</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w:t>
      </w:r>
      <w:r>
        <w:rPr>
          <w:rFonts w:hint="eastAsia" w:asciiTheme="minorEastAsia" w:hAnsiTheme="minorEastAsia" w:eastAsiaTheme="minorEastAsia"/>
          <w:b/>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asciiTheme="minorEastAsia" w:hAnsiTheme="minorEastAsia" w:eastAsiaTheme="minorEastAsia"/>
          <w:sz w:val="24"/>
        </w:rPr>
        <w:t xml:space="preserve">31.4</w:t>
      </w:r>
      <w:r/>
    </w:p>
    <w:p>
      <w:pPr>
        <w:ind w:firstLine="480"/>
        <w:spacing w:line="360" w:lineRule="auto"/>
        <w:rPr>
          <w:rFonts w:ascii="宋体" w:hAnsi="宋体"/>
          <w:sz w:val="24"/>
        </w:rPr>
      </w:pPr>
      <w:r>
        <w:rPr>
          <w:rFonts w:hint="eastAsia" w:ascii="宋体" w:hAnsi="宋体"/>
          <w:sz w:val="24"/>
        </w:rPr>
        <w:t xml:space="preserve">分散采购接受质疑函联系部门、联系电话和通讯地址</w:t>
      </w:r>
      <w:r>
        <w:rPr>
          <w:rFonts w:hint="eastAsia" w:ascii="宋体" w:hAnsi="宋体"/>
          <w:sz w:val="24"/>
          <w:u w:val="single"/>
        </w:rPr>
        <w:t xml:space="preserve">联系单位：江苏中冠工程咨询有限公司联系电话：0511-85612788通讯地址：镇江市</w:t>
      </w:r>
      <w:r>
        <w:rPr>
          <w:rFonts w:hint="eastAsia" w:ascii="宋体" w:hAnsi="宋体"/>
          <w:sz w:val="24"/>
          <w:u w:val="single"/>
        </w:rPr>
        <w:t xml:space="preserve">润州区冠城路</w:t>
      </w:r>
      <w:r>
        <w:rPr>
          <w:rFonts w:hint="eastAsia" w:ascii="宋体" w:hAnsi="宋体"/>
          <w:sz w:val="24"/>
          <w:u w:val="single"/>
        </w:rPr>
        <w:t xml:space="preserve">8号工人大厦17楼 </w:t>
      </w:r>
      <w:r>
        <w:rPr>
          <w:rFonts w:hint="eastAsia" w:ascii="宋体" w:hAnsi="宋体"/>
          <w:sz w:val="24"/>
        </w:rPr>
        <w:t xml:space="preserve">。（</w:t>
      </w:r>
      <w:r>
        <w:rPr>
          <w:rFonts w:ascii="宋体" w:hAnsi="宋体" w:cs="华文宋体"/>
          <w:sz w:val="24"/>
        </w:rPr>
        <w:t xml:space="preserve">质疑流程及注意事项见“镇江市公共资源交易平台”网站-</w:t>
      </w:r>
      <w:r>
        <w:rPr>
          <w:rFonts w:ascii="宋体" w:hAnsi="宋体" w:cs="华文宋体"/>
          <w:sz w:val="24"/>
        </w:rPr>
        <w:t xml:space="preserve">政民互动</w:t>
      </w:r>
      <w:r>
        <w:rPr>
          <w:rFonts w:ascii="宋体" w:hAnsi="宋体" w:cs="华文宋体"/>
          <w:sz w:val="24"/>
        </w:rPr>
        <w:t xml:space="preserve">-质疑投诉渠道。</w:t>
      </w:r>
      <w:r>
        <w:rPr>
          <w:rFonts w:hint="eastAsia" w:ascii="宋体" w:hAnsi="宋体"/>
          <w:sz w:val="24"/>
        </w:rPr>
        <w:t xml:space="preserve">）</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31.5采购人、采购代理机构不得拒收质疑供应商在法定质疑期内发出的质疑函，应当在收到质疑函后7个工作日内</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答复，并以书面形式通知质疑供应商和其他有关供应商。</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32.投诉</w:t>
      </w:r>
      <w:r/>
    </w:p>
    <w:p>
      <w:pPr>
        <w:ind w:firstLine="480"/>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32.1质疑供应商对采购人、采购代理机构的答复不满意，或者采购人、采购代理机构未在规定的时间内</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答复的，可以在答复期满后十五个工作日内向采购人所属预算级次本级政府采购监管部门投诉。</w:t>
      </w:r>
      <w:r/>
    </w:p>
    <w:p>
      <w:pPr>
        <w:ind w:firstLine="480"/>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32.2以联合体形</w:t>
      </w:r>
      <w:r>
        <w:rPr>
          <w:rFonts w:hint="eastAsia" w:asciiTheme="minorEastAsia" w:hAnsiTheme="minorEastAsia" w:eastAsiaTheme="minorEastAsia"/>
          <w:sz w:val="24"/>
        </w:rPr>
        <w:t xml:space="preserve">式参加</w:t>
      </w:r>
      <w:r>
        <w:rPr>
          <w:rFonts w:hint="eastAsia" w:asciiTheme="minorEastAsia" w:hAnsiTheme="minorEastAsia" w:eastAsiaTheme="minorEastAsia"/>
          <w:sz w:val="24"/>
        </w:rPr>
        <w:t xml:space="preserve">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32.3投诉流程及注意事项见“镇江市公共资源交易服务平台”</w:t>
      </w:r>
      <w:r>
        <w:rPr>
          <w:rFonts w:ascii="宋体" w:hAnsi="宋体" w:cs="华文宋体"/>
          <w:sz w:val="24"/>
        </w:rPr>
        <w:t xml:space="preserve"> 网站“投诉指引”</w:t>
      </w:r>
      <w:r>
        <w:rPr>
          <w:rFonts w:hint="eastAsia" w:ascii="宋体" w:hAnsi="宋体"/>
          <w:sz w:val="24"/>
        </w:rPr>
        <w:t xml:space="preserve">。</w:t>
      </w:r>
      <w:r/>
    </w:p>
    <w:p>
      <w:pPr>
        <w:jc w:val="center"/>
        <w:spacing w:line="360" w:lineRule="auto"/>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八、诚实信用和解释权</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33.诚实信用</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33.3供应商不得虚假承诺，否则，按照提供虚假材料谋取中标处理。</w:t>
      </w:r>
      <w:r/>
    </w:p>
    <w:p>
      <w:pPr>
        <w:ind w:left="2"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33.5</w:t>
      </w:r>
      <w:r>
        <w:rPr>
          <w:rFonts w:hint="eastAsia" w:asciiTheme="minorEastAsia" w:hAnsiTheme="minorEastAsia" w:eastAsiaTheme="minorEastAsia"/>
          <w:sz w:val="24"/>
        </w:rPr>
        <w:t xml:space="preserve">根据《财政部关于在政府采购活动中查询及使用信息记录有关问题的通知》（财库〔</w:t>
      </w:r>
      <w:r>
        <w:rPr>
          <w:rFonts w:asciiTheme="minorEastAsia" w:hAnsiTheme="minorEastAsia" w:eastAsiaTheme="minorEastAsia"/>
          <w:sz w:val="24"/>
        </w:rPr>
        <w:t xml:space="preserve">2016〕125号）、江苏省财政厅《关于做好政府采购信用信息查询使用及登记等工作的通知》（</w:t>
      </w:r>
      <w:r>
        <w:rPr>
          <w:rFonts w:hint="eastAsia" w:asciiTheme="minorEastAsia" w:hAnsiTheme="minorEastAsia" w:eastAsiaTheme="minorEastAsia"/>
          <w:sz w:val="24"/>
        </w:rPr>
        <w:t xml:space="preserve">苏财购〔</w:t>
      </w:r>
      <w:r>
        <w:rPr>
          <w:rFonts w:asciiTheme="minorEastAsia" w:hAnsiTheme="minorEastAsia" w:eastAsiaTheme="minorEastAsia"/>
          <w:sz w:val="24"/>
        </w:rPr>
        <w:t xml:space="preserve">2016〕</w:t>
      </w:r>
      <w:r>
        <w:rPr>
          <w:rFonts w:asciiTheme="minorEastAsia" w:hAnsiTheme="minorEastAsia" w:eastAsiaTheme="minorEastAsia"/>
          <w:sz w:val="24"/>
        </w:rPr>
        <w:t xml:space="preserve">50号）等文件精神，采购人或采购代理机构在项目资格审查时对参加本项目的各供应商进行信用记录查询，信用记录查询渠道为“信用中国”网站（www.creditchina.gov.cn </w:t>
      </w:r>
      <w:r>
        <w:rPr>
          <w:rFonts w:hint="eastAsia" w:asciiTheme="minorEastAsia" w:hAnsiTheme="minorEastAsia" w:eastAsiaTheme="minorEastAsia"/>
          <w:sz w:val="24"/>
        </w:rPr>
        <w:t xml:space="preserve">）、中国政府采购网（</w:t>
      </w:r>
      <w:r>
        <w:rPr>
          <w:rFonts w:asciiTheme="minorEastAsia" w:hAnsiTheme="minorEastAsia" w:eastAsiaTheme="minorEastAsia"/>
          <w:sz w:val="24"/>
        </w:rPr>
        <w:t xml:space="preserve">www.ccgp.gov.cn </w:t>
      </w:r>
      <w:r>
        <w:rPr>
          <w:rFonts w:hint="eastAsia" w:asciiTheme="minorEastAsia" w:hAnsiTheme="minorEastAsia" w:eastAsiaTheme="minorEastAsia"/>
          <w:sz w:val="24"/>
        </w:rPr>
        <w:t xml:space="preserve">）、“信用江苏”网站（</w:t>
      </w:r>
      <w:r>
        <w:rPr>
          <w:rFonts w:asciiTheme="minorEastAsia" w:hAnsiTheme="minorEastAsia" w:eastAsiaTheme="minorEastAsia"/>
          <w:sz w:val="24"/>
        </w:rPr>
        <w:t xml:space="preserve">http://www.jscredit.gov.cn </w:t>
      </w:r>
      <w:r>
        <w:rPr>
          <w:rFonts w:hint="eastAsia" w:asciiTheme="minorEastAsia" w:hAnsiTheme="minorEastAsia" w:eastAsiaTheme="minorEastAsia"/>
          <w:sz w:val="24"/>
        </w:rPr>
        <w:t xml:space="preserve">），信用记录查询截止时间为项目资格审查结束时，信用信息查询记录及证据留存的具体方式为打印或网页截图。对存在失信信息的供应商（列入失信被执行人、重大税收违法案件当事人名单、政府</w:t>
      </w:r>
      <w:r>
        <w:rPr>
          <w:rFonts w:hint="eastAsia" w:asciiTheme="minorEastAsia" w:hAnsiTheme="minorEastAsia" w:eastAsiaTheme="minorEastAsia"/>
          <w:sz w:val="24"/>
        </w:rPr>
        <w:t xml:space="preserve">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34.适用法律及约束力</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34.1</w:t>
      </w:r>
      <w:r>
        <w:rPr>
          <w:rFonts w:hint="eastAsia" w:asciiTheme="minorEastAsia" w:hAnsiTheme="minorEastAsia" w:eastAsiaTheme="minorEastAsia"/>
          <w:b/>
          <w:sz w:val="24"/>
        </w:rPr>
        <w:t xml:space="preserve">投标人一旦获取了本招标文件并参加投标，即被认为接受了本招标文件的规定和约束。</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34.2本次招标及由本次招标产生的合同受中华人民共和国法律制约和保护。</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35.解释权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除相关</w:t>
      </w:r>
      <w:r>
        <w:rPr>
          <w:rFonts w:hint="eastAsia" w:asciiTheme="minorEastAsia" w:hAnsiTheme="minorEastAsia" w:eastAsiaTheme="minorEastAsia"/>
          <w:sz w:val="24"/>
        </w:rPr>
        <w:t xml:space="preserve">法律、法规规定外，本招标文件的解释权归</w:t>
      </w:r>
      <w:r>
        <w:rPr>
          <w:rFonts w:hint="eastAsia" w:asciiTheme="minorEastAsia" w:hAnsiTheme="minorEastAsia" w:eastAsiaTheme="minorEastAsia"/>
          <w:sz w:val="24"/>
          <w:u w:val="single"/>
        </w:rPr>
        <w:t xml:space="preserve">采购代理机构</w:t>
      </w:r>
      <w:r>
        <w:rPr>
          <w:rFonts w:hint="eastAsia" w:asciiTheme="minorEastAsia" w:hAnsiTheme="minorEastAsia" w:eastAsiaTheme="minorEastAsia"/>
          <w:sz w:val="24"/>
        </w:rPr>
        <w:t xml:space="preserve">所有。</w:t>
      </w:r>
      <w:r/>
    </w:p>
    <w:p>
      <w:pPr>
        <w:jc w:val="left"/>
        <w:widowControl/>
        <w:rPr>
          <w:rFonts w:asciiTheme="minorEastAsia" w:hAnsiTheme="minorEastAsia" w:eastAsiaTheme="minorEastAsia"/>
          <w:b/>
          <w:sz w:val="30"/>
        </w:rPr>
      </w:pPr>
      <w:r>
        <w:rPr>
          <w:rFonts w:asciiTheme="minorEastAsia" w:hAnsiTheme="minorEastAsia" w:eastAsiaTheme="minorEastAsia"/>
          <w:b/>
          <w:sz w:val="30"/>
        </w:rPr>
        <w:br w:type="page" w:clear="all"/>
      </w:r>
      <w:r/>
    </w:p>
    <w:p>
      <w:pPr>
        <w:jc w:val="center"/>
        <w:spacing w:before="200" w:after="200" w:line="360" w:lineRule="auto"/>
        <w:rPr>
          <w:rFonts w:asciiTheme="minorEastAsia" w:hAnsiTheme="minorEastAsia" w:eastAsiaTheme="minorEastAsia"/>
          <w:b/>
          <w:bCs/>
          <w:sz w:val="36"/>
          <w:szCs w:val="36"/>
        </w:rPr>
        <w:outlineLvl w:val="0"/>
      </w:pPr>
      <w:r/>
      <w:bookmarkStart w:id="76" w:name="_Toc11759"/>
      <w:r>
        <w:rPr>
          <w:rFonts w:hint="eastAsia" w:asciiTheme="minorEastAsia" w:hAnsiTheme="minorEastAsia" w:eastAsiaTheme="minorEastAsia"/>
          <w:b/>
          <w:bCs/>
          <w:sz w:val="36"/>
          <w:szCs w:val="36"/>
        </w:rPr>
        <w:t xml:space="preserve">第三部分</w:t>
      </w:r>
      <w:r>
        <w:rPr>
          <w:rFonts w:hint="eastAsia" w:asciiTheme="minorEastAsia" w:hAnsiTheme="minorEastAsia" w:eastAsiaTheme="minorEastAsia"/>
          <w:b/>
          <w:bCs/>
          <w:sz w:val="36"/>
          <w:szCs w:val="36"/>
        </w:rPr>
        <w:t xml:space="preserve">拟签订</w:t>
      </w:r>
      <w:r>
        <w:rPr>
          <w:rFonts w:hint="eastAsia" w:asciiTheme="minorEastAsia" w:hAnsiTheme="minorEastAsia" w:eastAsiaTheme="minorEastAsia"/>
          <w:b/>
          <w:bCs/>
          <w:sz w:val="36"/>
          <w:szCs w:val="36"/>
        </w:rPr>
        <w:t xml:space="preserve">的合同文本（货物、服务类）</w:t>
      </w:r>
      <w:bookmarkEnd w:id="76"/>
      <w:r/>
      <w:r/>
    </w:p>
    <w:p>
      <w:pPr>
        <w:jc w:val="center"/>
        <w:spacing w:line="480" w:lineRule="auto"/>
        <w:rPr>
          <w:rFonts w:cs="宋体" w:asciiTheme="minorEastAsia" w:hAnsiTheme="minorEastAsia" w:eastAsiaTheme="minorEastAsia"/>
          <w:b/>
          <w:i/>
          <w:iCs/>
          <w:sz w:val="36"/>
          <w:szCs w:val="36"/>
          <w:u w:val="single"/>
        </w:rPr>
      </w:pPr>
      <w:r/>
      <w:bookmarkStart w:id="77" w:name="_Toc22000633"/>
      <w:r/>
      <w:r/>
    </w:p>
    <w:p>
      <w:pPr>
        <w:jc w:val="center"/>
        <w:spacing w:line="480" w:lineRule="auto"/>
        <w:rPr>
          <w:rFonts w:cs="宋体" w:asciiTheme="minorEastAsia" w:hAnsiTheme="minorEastAsia" w:eastAsiaTheme="minorEastAsia"/>
          <w:b/>
          <w:i/>
          <w:iCs/>
          <w:sz w:val="36"/>
          <w:szCs w:val="36"/>
          <w:u w:val="single"/>
        </w:rPr>
      </w:pPr>
      <w:r>
        <w:rPr>
          <w:rFonts w:hint="eastAsia" w:cs="宋体" w:asciiTheme="minorEastAsia" w:hAnsiTheme="minorEastAsia" w:eastAsiaTheme="minorEastAsia"/>
          <w:b/>
          <w:i/>
          <w:iCs/>
          <w:sz w:val="36"/>
          <w:szCs w:val="36"/>
          <w:u w:val="single"/>
        </w:rPr>
        <w:t xml:space="preserve">政府采购合同参考范本</w:t>
      </w:r>
      <w:r/>
    </w:p>
    <w:p>
      <w:pPr>
        <w:jc w:val="center"/>
        <w:spacing w:line="48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（货物、服务类）</w:t>
      </w:r>
      <w:r/>
    </w:p>
    <w:p>
      <w:pPr>
        <w:pStyle w:val="2103"/>
        <w:rPr>
          <w:rFonts w:cs="宋体" w:asciiTheme="minorEastAsia" w:hAnsiTheme="minorEastAsia" w:eastAsiaTheme="minorEastAsia"/>
          <w:szCs w:val="24"/>
        </w:rPr>
      </w:pPr>
      <w:r>
        <w:rPr>
          <w:rFonts w:cs="宋体" w:asciiTheme="minorEastAsia" w:hAnsiTheme="minorEastAsia" w:eastAsiaTheme="minorEastAsia"/>
          <w:szCs w:val="24"/>
        </w:rPr>
      </w:r>
      <w:r/>
    </w:p>
    <w:p>
      <w:pPr>
        <w:pStyle w:val="2103"/>
        <w:rPr>
          <w:rFonts w:cs="宋体" w:asciiTheme="minorEastAsia" w:hAnsiTheme="minorEastAsia" w:eastAsiaTheme="minorEastAsia"/>
          <w:szCs w:val="24"/>
        </w:rPr>
      </w:pPr>
      <w:r>
        <w:rPr>
          <w:rFonts w:cs="宋体" w:asciiTheme="minorEastAsia" w:hAnsiTheme="minorEastAsia" w:eastAsiaTheme="minorEastAsia"/>
          <w:szCs w:val="24"/>
        </w:rPr>
      </w:r>
      <w:r/>
    </w:p>
    <w:p>
      <w:pPr>
        <w:pStyle w:val="2103"/>
        <w:jc w:val="center"/>
        <w:rPr>
          <w:rFonts w:cs="宋体" w:asciiTheme="minorEastAsia" w:hAnsiTheme="minorEastAsia" w:eastAsiaTheme="minorEastAsia"/>
          <w:szCs w:val="24"/>
        </w:rPr>
      </w:pPr>
      <w:r>
        <w:rPr>
          <w:rFonts w:cs="宋体" w:asciiTheme="minorEastAsia" w:hAnsiTheme="minorEastAsia" w:eastAsiaTheme="minorEastAsia"/>
          <w:szCs w:val="24"/>
        </w:rPr>
      </w:r>
      <w:r/>
    </w:p>
    <w:p>
      <w:pPr>
        <w:pStyle w:val="2103"/>
        <w:ind w:firstLine="2668"/>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第一</w:t>
      </w:r>
      <w:bookmarkStart w:id="78" w:name="_Hlk136502621"/>
      <w:r>
        <w:rPr>
          <w:rFonts w:hint="eastAsia" w:cs="宋体" w:asciiTheme="minorEastAsia" w:hAnsiTheme="minorEastAsia" w:eastAsiaTheme="minorEastAsia"/>
          <w:b/>
          <w:sz w:val="28"/>
          <w:szCs w:val="28"/>
        </w:rPr>
        <w:t xml:space="preserve">部分</w:t>
      </w:r>
      <w:bookmarkEnd w:id="78"/>
      <w:r>
        <w:rPr>
          <w:rFonts w:cs="宋体" w:asciiTheme="minorEastAsia" w:hAnsiTheme="minorEastAsia" w:eastAsiaTheme="minorEastAsia"/>
          <w:b/>
          <w:sz w:val="28"/>
          <w:szCs w:val="28"/>
        </w:rPr>
        <w:t xml:space="preserve"> 合同书</w:t>
      </w:r>
      <w:r/>
    </w:p>
    <w:p>
      <w:pPr>
        <w:pStyle w:val="2103"/>
        <w:rPr>
          <w:rFonts w:cs="宋体" w:asciiTheme="minorEastAsia" w:hAnsiTheme="minorEastAsia" w:eastAsiaTheme="minorEastAsia"/>
          <w:szCs w:val="24"/>
        </w:rPr>
      </w:pPr>
      <w:r>
        <w:rPr>
          <w:rFonts w:cs="宋体" w:asciiTheme="minorEastAsia" w:hAnsiTheme="minorEastAsia" w:eastAsiaTheme="minorEastAsia"/>
          <w:szCs w:val="24"/>
        </w:rPr>
      </w:r>
      <w:r/>
    </w:p>
    <w:p>
      <w:pPr>
        <w:pStyle w:val="2103"/>
        <w:rPr>
          <w:rFonts w:cs="宋体" w:asciiTheme="minorEastAsia" w:hAnsiTheme="minorEastAsia" w:eastAsiaTheme="minorEastAsia"/>
          <w:szCs w:val="24"/>
        </w:rPr>
      </w:pPr>
      <w:r>
        <w:rPr>
          <w:rFonts w:cs="宋体" w:asciiTheme="minorEastAsia" w:hAnsiTheme="minorEastAsia" w:eastAsiaTheme="minorEastAsia"/>
          <w:szCs w:val="24"/>
        </w:rPr>
      </w:r>
      <w:r/>
    </w:p>
    <w:p>
      <w:pPr>
        <w:spacing w:before="120" w:line="22"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960"/>
        <w:spacing w:before="120" w:line="22"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rPr>
          <w:rFonts w:asciiTheme="minorEastAsia" w:hAnsiTheme="minorEastAsia" w:eastAsiaTheme="minorEastAsia"/>
          <w:sz w:val="24"/>
          <w:u w:val="single"/>
        </w:rPr>
        <w:t xml:space="preserve">镇江市高等专科学校中文纸质图书、中文纸质期刊采购及加工服务采购公告(二)（原标段五</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r>
      <w:r/>
    </w:p>
    <w:p>
      <w:pPr>
        <w:pStyle w:val="2348"/>
        <w:spacing w:before="120" w:line="22" w:lineRule="atLeast"/>
        <w:rPr>
          <w:rFonts w:cs="宋体" w:asciiTheme="minorEastAsia" w:hAnsiTheme="minorEastAsia" w:eastAsiaTheme="minorEastAsia"/>
          <w:szCs w:val="24"/>
        </w:rPr>
      </w:pPr>
      <w:r>
        <w:rPr>
          <w:rFonts w:cs="宋体" w:asciiTheme="minorEastAsia" w:hAnsiTheme="minorEastAsia" w:eastAsiaTheme="minorEastAsia"/>
          <w:szCs w:val="24"/>
        </w:rPr>
      </w:r>
      <w:r/>
    </w:p>
    <w:p>
      <w:pPr>
        <w:pStyle w:val="2348"/>
        <w:spacing w:before="120" w:line="22" w:lineRule="atLeast"/>
        <w:rPr>
          <w:rFonts w:cs="宋体" w:asciiTheme="minorEastAsia" w:hAnsiTheme="minorEastAsia" w:eastAsiaTheme="minorEastAsia"/>
          <w:szCs w:val="24"/>
        </w:rPr>
      </w:pPr>
      <w:r>
        <w:rPr>
          <w:rFonts w:cs="宋体" w:asciiTheme="minorEastAsia" w:hAnsiTheme="minorEastAsia" w:eastAsiaTheme="minorEastAsia"/>
          <w:szCs w:val="24"/>
        </w:rPr>
      </w:r>
      <w:r/>
    </w:p>
    <w:p>
      <w:pPr>
        <w:rPr>
          <w:rFonts w:cs="宋体" w:asciiTheme="minorEastAsia" w:hAnsiTheme="minorEastAsia" w:eastAsiaTheme="minorEastAsia"/>
          <w:sz w:val="24"/>
        </w:rPr>
      </w:pPr>
      <w:r>
        <w:rPr>
          <w:rFonts w:cs="宋体" w:asciiTheme="minorEastAsia" w:hAnsiTheme="minorEastAsia" w:eastAsiaTheme="minorEastAsia"/>
          <w:sz w:val="24"/>
        </w:rPr>
      </w:r>
      <w:r/>
    </w:p>
    <w:p>
      <w:pPr>
        <w:ind w:left="960"/>
        <w:spacing w:before="120" w:line="22" w:lineRule="atLeas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甲方：镇江市高等专科学校</w:t>
      </w:r>
      <w:r/>
    </w:p>
    <w:p>
      <w:pPr>
        <w:spacing w:before="120" w:line="22"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960"/>
        <w:spacing w:before="120" w:line="22" w:lineRule="atLeas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乙方：</w:t>
      </w:r>
      <w:r/>
    </w:p>
    <w:p>
      <w:pPr>
        <w:spacing w:before="120" w:line="22" w:lineRule="atLeast"/>
        <w:rPr>
          <w:rFonts w:cs="宋体" w:asciiTheme="minorEastAsia" w:hAnsiTheme="minorEastAsia" w:eastAsiaTheme="minorEastAsia"/>
          <w:sz w:val="24"/>
        </w:rPr>
      </w:pPr>
      <w:r>
        <w:rPr>
          <w:rFonts w:cs="宋体" w:asciiTheme="minorEastAsia" w:hAnsiTheme="minorEastAsia" w:eastAsiaTheme="minorEastAsia"/>
          <w:sz w:val="24"/>
        </w:rPr>
      </w:r>
      <w:r/>
    </w:p>
    <w:p>
      <w:pPr>
        <w:spacing w:before="120" w:line="22"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firstLine="960"/>
        <w:spacing w:before="120" w:line="22"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firstLine="960"/>
        <w:spacing w:before="120" w:line="22"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firstLine="960"/>
        <w:spacing w:before="120" w:line="22"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firstLine="960"/>
        <w:jc w:val="center"/>
        <w:spacing w:before="120" w:line="22" w:lineRule="atLeas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签订日期：年月日</w:t>
      </w:r>
      <w:r/>
    </w:p>
    <w:p>
      <w:pPr>
        <w:jc w:val="left"/>
        <w:widowControl/>
        <w:rPr>
          <w:rFonts w:cs="宋体" w:asciiTheme="minorEastAsia" w:hAnsiTheme="minorEastAsia" w:eastAsiaTheme="minorEastAsia"/>
          <w:sz w:val="24"/>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cs="宋体" w:asciiTheme="minorEastAsia" w:hAnsiTheme="minorEastAsia" w:eastAsiaTheme="minorEastAsia"/>
          <w:sz w:val="24"/>
        </w:rPr>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根据《中华人民共和国民法典》《中华人民共和国政府采购法》等相关法律法规之规定和</w:t>
      </w:r>
      <w:r>
        <w:rPr>
          <w:rFonts w:asciiTheme="minorEastAsia" w:hAnsiTheme="minorEastAsia" w:eastAsiaTheme="minorEastAsia"/>
          <w:sz w:val="28"/>
          <w:szCs w:val="28"/>
          <w:u w:val="single"/>
        </w:rPr>
        <w:t xml:space="preserve">JSZC-321100-JSZG-G2024-0118</w:t>
      </w:r>
      <w:r>
        <w:rPr>
          <w:rFonts w:hint="eastAsia" w:asciiTheme="minorEastAsia" w:hAnsiTheme="minorEastAsia" w:eastAsiaTheme="minorEastAsia"/>
          <w:sz w:val="24"/>
        </w:rPr>
        <w:t xml:space="preserve">（项目编号）的招标结果，</w:t>
      </w:r>
      <w:r>
        <w:rPr>
          <w:rFonts w:hint="eastAsia" w:cs="宋体" w:asciiTheme="minorEastAsia" w:hAnsiTheme="minorEastAsia" w:eastAsiaTheme="minorEastAsia"/>
          <w:sz w:val="24"/>
          <w:lang w:val="zh-CN"/>
        </w:rPr>
        <w:t xml:space="preserve">按照平等、自愿、公平、诚实信用和绿色的原则，经甲方和乙方协商一致，约定以下合同</w:t>
      </w:r>
      <w:r>
        <w:rPr>
          <w:rFonts w:hint="eastAsia" w:cs="宋体" w:asciiTheme="minorEastAsia" w:hAnsiTheme="minorEastAsia" w:eastAsiaTheme="minorEastAsia"/>
          <w:sz w:val="24"/>
        </w:rPr>
        <w:t xml:space="preserve">条款，以</w:t>
      </w:r>
      <w:r>
        <w:rPr>
          <w:rFonts w:hint="eastAsia" w:cs="宋体" w:asciiTheme="minorEastAsia" w:hAnsiTheme="minorEastAsia" w:eastAsiaTheme="minorEastAsia"/>
          <w:sz w:val="24"/>
        </w:rPr>
        <w:t xml:space="preserve">兹共同</w:t>
      </w:r>
      <w:r>
        <w:rPr>
          <w:rFonts w:hint="eastAsia" w:cs="宋体" w:asciiTheme="minorEastAsia" w:hAnsiTheme="minorEastAsia" w:eastAsiaTheme="minorEastAsia"/>
          <w:sz w:val="24"/>
        </w:rPr>
        <w:t xml:space="preserve">遵守、全面履行。</w:t>
      </w:r>
      <w:r/>
    </w:p>
    <w:p>
      <w:pPr>
        <w:ind w:firstLine="482"/>
        <w:spacing w:line="560" w:lineRule="exact"/>
        <w:rPr>
          <w:rFonts w:cs="宋体" w:asciiTheme="minorEastAsia" w:hAnsiTheme="minorEastAsia" w:eastAsiaTheme="minorEastAsia"/>
          <w:b/>
          <w:sz w:val="24"/>
        </w:rPr>
        <w:outlineLvl w:val="0"/>
      </w:pPr>
      <w:r/>
      <w:bookmarkStart w:id="79" w:name="_Hlk132882891"/>
      <w:r/>
      <w:bookmarkStart w:id="80" w:name="_Toc2232"/>
      <w:r/>
      <w:bookmarkStart w:id="81" w:name="_Toc24059"/>
      <w:r/>
      <w:bookmarkStart w:id="82" w:name="_Toc3029"/>
      <w:r>
        <w:rPr>
          <w:rFonts w:hint="eastAsia" w:cs="宋体" w:asciiTheme="minorEastAsia" w:hAnsiTheme="minorEastAsia" w:eastAsiaTheme="minorEastAsia"/>
          <w:b/>
          <w:sz w:val="24"/>
        </w:rPr>
        <w:t xml:space="preserve">一</w:t>
      </w:r>
      <w:bookmarkEnd w:id="79"/>
      <w:r>
        <w:rPr>
          <w:rFonts w:cs="宋体" w:asciiTheme="minorEastAsia" w:hAnsiTheme="minorEastAsia" w:eastAsiaTheme="minorEastAsia"/>
          <w:b/>
          <w:sz w:val="24"/>
        </w:rPr>
        <w:t xml:space="preserve">.1 </w:t>
      </w:r>
      <w:r>
        <w:rPr>
          <w:rFonts w:hint="eastAsia" w:cs="宋体" w:asciiTheme="minorEastAsia" w:hAnsiTheme="minorEastAsia" w:eastAsiaTheme="minorEastAsia"/>
          <w:b/>
          <w:sz w:val="24"/>
        </w:rPr>
        <w:t xml:space="preserve">合同组成部分</w:t>
      </w:r>
      <w:bookmarkEnd w:id="80"/>
      <w:r/>
      <w:bookmarkEnd w:id="81"/>
      <w:r/>
      <w:bookmarkEnd w:id="82"/>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1.1.1 </w:t>
      </w:r>
      <w:r>
        <w:rPr>
          <w:rFonts w:hint="eastAsia" w:cs="宋体" w:asciiTheme="minorEastAsia" w:hAnsiTheme="minorEastAsia" w:eastAsiaTheme="minorEastAsia"/>
          <w:sz w:val="24"/>
        </w:rPr>
        <w:t xml:space="preserve">本合同第一部分、第二部分、第三部分及其补充合同、变更协议；</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1.1.2 </w:t>
      </w:r>
      <w:r>
        <w:rPr>
          <w:rFonts w:hint="eastAsia" w:cs="宋体" w:asciiTheme="minorEastAsia" w:hAnsiTheme="minorEastAsia" w:eastAsiaTheme="minorEastAsia"/>
          <w:sz w:val="24"/>
        </w:rPr>
        <w:t xml:space="preserve">中标或者成交通知书；</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1.1.3 </w:t>
      </w:r>
      <w:r>
        <w:rPr>
          <w:rFonts w:hint="eastAsia" w:cs="宋体" w:asciiTheme="minorEastAsia" w:hAnsiTheme="minorEastAsia" w:eastAsiaTheme="minorEastAsia"/>
          <w:sz w:val="24"/>
        </w:rPr>
        <w:t xml:space="preserve">投标或者响应文件（含澄清或者说明文件）；</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1.1.4 </w:t>
      </w:r>
      <w:r>
        <w:rPr>
          <w:rFonts w:hint="eastAsia" w:cs="宋体" w:asciiTheme="minorEastAsia" w:hAnsiTheme="minorEastAsia" w:eastAsiaTheme="minorEastAsia"/>
          <w:sz w:val="24"/>
        </w:rPr>
        <w:t xml:space="preserve">采购文件（含澄清或者修改文件）；</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1.1.5 </w:t>
      </w:r>
      <w:r>
        <w:rPr>
          <w:rFonts w:hint="eastAsia" w:cs="宋体" w:asciiTheme="minorEastAsia" w:hAnsiTheme="minorEastAsia" w:eastAsiaTheme="minorEastAsia"/>
          <w:sz w:val="24"/>
        </w:rPr>
        <w:t xml:space="preserve">其他相关采购文件。</w:t>
      </w:r>
      <w:r/>
    </w:p>
    <w:p>
      <w:pPr>
        <w:ind w:firstLine="480"/>
        <w:spacing w:line="560" w:lineRule="exact"/>
        <w:rPr>
          <w:rFonts w:cs="宋体" w:asciiTheme="minorEastAsia" w:hAnsiTheme="minorEastAsia" w:eastAsiaTheme="minorEastAsia"/>
          <w:sz w:val="24"/>
        </w:rPr>
        <w:outlineLvl w:val="0"/>
      </w:pPr>
      <w:r/>
      <w:bookmarkStart w:id="83" w:name="_Toc24300"/>
      <w:r/>
      <w:bookmarkStart w:id="84" w:name="_Toc21295"/>
      <w:r/>
      <w:bookmarkStart w:id="85" w:name="_Toc27126"/>
      <w:r>
        <w:rPr>
          <w:rFonts w:cs="宋体" w:asciiTheme="minorEastAsia" w:hAnsiTheme="minorEastAsia" w:eastAsiaTheme="minorEastAsia"/>
          <w:sz w:val="24"/>
        </w:rPr>
        <w:t xml:space="preserve">1.2 </w:t>
      </w:r>
      <w:r>
        <w:rPr>
          <w:rFonts w:hint="eastAsia" w:cs="宋体" w:asciiTheme="minorEastAsia" w:hAnsiTheme="minorEastAsia" w:eastAsiaTheme="minorEastAsia"/>
          <w:sz w:val="24"/>
        </w:rPr>
        <w:t xml:space="preserve">货物</w:t>
      </w:r>
      <w:bookmarkEnd w:id="83"/>
      <w:r/>
      <w:bookmarkEnd w:id="84"/>
      <w:r/>
      <w:bookmarkEnd w:id="85"/>
      <w:r>
        <w:rPr>
          <w:rFonts w:hint="eastAsia" w:cs="宋体" w:asciiTheme="minorEastAsia" w:hAnsiTheme="minorEastAsia" w:eastAsiaTheme="minorEastAsia"/>
          <w:iCs/>
          <w:sz w:val="24"/>
        </w:rPr>
        <w:t xml:space="preserve">（可附货物清单）</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1.2.1 </w:t>
      </w:r>
      <w:r>
        <w:rPr>
          <w:rFonts w:hint="eastAsia" w:cs="宋体" w:asciiTheme="minorEastAsia" w:hAnsiTheme="minorEastAsia" w:eastAsiaTheme="minorEastAsia"/>
          <w:sz w:val="24"/>
        </w:rPr>
        <w:t xml:space="preserve">货物名称、品牌、规格型号等：</w:t>
      </w:r>
      <w:r>
        <w:rPr>
          <w:rFonts w:hint="eastAsia" w:cs="宋体" w:asciiTheme="minorEastAsia" w:hAnsiTheme="minorEastAsia" w:eastAsiaTheme="minorEastAsia"/>
          <w:iCs/>
          <w:sz w:val="24"/>
        </w:rPr>
        <w:t xml:space="preserve">（详见附件报价明细表）</w:t>
      </w:r>
      <w:r/>
    </w:p>
    <w:p>
      <w:pPr>
        <w:ind w:firstLine="480"/>
        <w:spacing w:line="560" w:lineRule="exact"/>
        <w:rPr>
          <w:rFonts w:cs="宋体" w:asciiTheme="minorEastAsia" w:hAnsiTheme="minorEastAsia" w:eastAsiaTheme="minorEastAsia"/>
          <w:sz w:val="24"/>
          <w:u w:val="single"/>
        </w:rPr>
      </w:pPr>
      <w:r>
        <w:rPr>
          <w:rFonts w:cs="宋体" w:asciiTheme="minorEastAsia" w:hAnsiTheme="minorEastAsia" w:eastAsiaTheme="minorEastAsia"/>
          <w:sz w:val="24"/>
        </w:rPr>
        <w:t xml:space="preserve">1.2.2 </w:t>
      </w:r>
      <w:r>
        <w:rPr>
          <w:rFonts w:hint="eastAsia" w:cs="宋体" w:asciiTheme="minorEastAsia" w:hAnsiTheme="minorEastAsia" w:eastAsiaTheme="minorEastAsia"/>
          <w:sz w:val="24"/>
        </w:rPr>
        <w:t xml:space="preserve">货物数量：</w:t>
      </w:r>
      <w:r>
        <w:rPr>
          <w:rFonts w:hint="eastAsia" w:cs="宋体" w:asciiTheme="minorEastAsia" w:hAnsiTheme="minorEastAsia" w:eastAsiaTheme="minorEastAsia"/>
          <w:iCs/>
          <w:sz w:val="24"/>
        </w:rPr>
        <w:t xml:space="preserve">（详见附件报价明细表）</w:t>
      </w:r>
      <w:r/>
    </w:p>
    <w:p>
      <w:pPr>
        <w:ind w:firstLine="480"/>
        <w:spacing w:line="560" w:lineRule="exact"/>
        <w:rPr>
          <w:rFonts w:cs="宋体" w:asciiTheme="minorEastAsia" w:hAnsiTheme="minorEastAsia" w:eastAsiaTheme="minorEastAsia"/>
          <w:sz w:val="24"/>
          <w:u w:val="single"/>
        </w:rPr>
      </w:pPr>
      <w:r>
        <w:rPr>
          <w:rFonts w:cs="宋体" w:asciiTheme="minorEastAsia" w:hAnsiTheme="minorEastAsia" w:eastAsiaTheme="minorEastAsia"/>
          <w:sz w:val="24"/>
        </w:rPr>
        <w:t xml:space="preserve">1.2.3 </w:t>
      </w:r>
      <w:r>
        <w:rPr>
          <w:rFonts w:hint="eastAsia" w:cs="宋体" w:asciiTheme="minorEastAsia" w:hAnsiTheme="minorEastAsia" w:eastAsiaTheme="minorEastAsia"/>
          <w:sz w:val="24"/>
        </w:rPr>
        <w:t xml:space="preserve">货物质量：详见合同专用条款</w:t>
      </w:r>
      <w:r/>
    </w:p>
    <w:p>
      <w:pPr>
        <w:ind w:firstLine="480"/>
        <w:spacing w:line="560" w:lineRule="exact"/>
        <w:rPr>
          <w:rFonts w:cs="宋体" w:asciiTheme="minorEastAsia" w:hAnsiTheme="minorEastAsia" w:eastAsiaTheme="minorEastAsia"/>
          <w:iCs/>
          <w:sz w:val="24"/>
          <w:u w:val="single"/>
        </w:rPr>
      </w:pPr>
      <w:r>
        <w:rPr>
          <w:rFonts w:asciiTheme="minorEastAsia" w:hAnsiTheme="minorEastAsia" w:eastAsiaTheme="minorEastAsia"/>
          <w:iCs/>
          <w:sz w:val="24"/>
        </w:rPr>
        <w:t xml:space="preserve">1.2.4 详细货物清单可在合同专用条款中列出</w:t>
      </w:r>
      <w:r/>
    </w:p>
    <w:p>
      <w:pPr>
        <w:ind w:firstLine="482"/>
        <w:spacing w:line="560" w:lineRule="exact"/>
        <w:rPr>
          <w:rFonts w:cs="宋体" w:asciiTheme="minorEastAsia" w:hAnsiTheme="minorEastAsia" w:eastAsiaTheme="minorEastAsia"/>
          <w:b/>
          <w:sz w:val="24"/>
        </w:rPr>
        <w:outlineLvl w:val="0"/>
      </w:pPr>
      <w:r/>
      <w:bookmarkStart w:id="86" w:name="_Toc21631"/>
      <w:r/>
      <w:bookmarkStart w:id="87" w:name="_Toc23292"/>
      <w:r/>
      <w:bookmarkStart w:id="88" w:name="_Toc21551"/>
      <w:r>
        <w:rPr>
          <w:rFonts w:cs="宋体" w:asciiTheme="minorEastAsia" w:hAnsiTheme="minorEastAsia" w:eastAsiaTheme="minorEastAsia"/>
          <w:b/>
          <w:sz w:val="24"/>
        </w:rPr>
        <w:t xml:space="preserve">1.3 服务</w:t>
      </w:r>
      <w:r>
        <w:rPr>
          <w:rFonts w:hint="eastAsia" w:cs="宋体" w:asciiTheme="minorEastAsia" w:hAnsiTheme="minorEastAsia" w:eastAsiaTheme="minorEastAsia"/>
          <w:b/>
          <w:i/>
          <w:iCs/>
          <w:sz w:val="24"/>
        </w:rPr>
        <w:t xml:space="preserve">（可附服务清单）</w:t>
      </w:r>
      <w:r/>
    </w:p>
    <w:p>
      <w:pPr>
        <w:ind w:firstLine="480"/>
        <w:spacing w:line="560" w:lineRule="exact"/>
        <w:rPr>
          <w:rFonts w:asciiTheme="minorEastAsia" w:hAnsiTheme="minorEastAsia" w:eastAsiaTheme="minorEastAsia"/>
          <w:sz w:val="24"/>
          <w:u w:val="single"/>
        </w:rPr>
      </w:pPr>
      <w:r>
        <w:rPr>
          <w:rFonts w:asciiTheme="minorEastAsia" w:hAnsiTheme="minorEastAsia" w:eastAsiaTheme="minorEastAsia"/>
          <w:sz w:val="24"/>
        </w:rPr>
        <w:t xml:space="preserve">1.3.1 </w:t>
      </w:r>
      <w:r>
        <w:rPr>
          <w:rFonts w:hint="eastAsia" w:asciiTheme="minorEastAsia" w:hAnsiTheme="minorEastAsia" w:eastAsiaTheme="minorEastAsia"/>
          <w:sz w:val="24"/>
        </w:rPr>
        <w:t xml:space="preserve">服务内容</w:t>
      </w:r>
      <w:r>
        <w:rPr>
          <w:rFonts w:asciiTheme="minorEastAsia" w:hAnsiTheme="minorEastAsia" w:eastAsiaTheme="minorEastAsia"/>
          <w:sz w:val="24"/>
        </w:rPr>
        <w:t xml:space="preserve">：详见采购文件采购需求及内容</w:t>
      </w:r>
      <w:r>
        <w:rPr>
          <w:rFonts w:hint="eastAsia" w:asciiTheme="minorEastAsia" w:hAnsiTheme="minorEastAsia" w:eastAsiaTheme="minorEastAsia"/>
          <w:sz w:val="24"/>
        </w:rPr>
        <w:t xml:space="preserve">；</w:t>
      </w:r>
      <w:r/>
    </w:p>
    <w:p>
      <w:pPr>
        <w:ind w:firstLine="480"/>
        <w:spacing w:line="560" w:lineRule="exact"/>
        <w:rPr>
          <w:rFonts w:asciiTheme="minorEastAsia" w:hAnsiTheme="minorEastAsia" w:eastAsiaTheme="minorEastAsia"/>
          <w:sz w:val="24"/>
          <w:u w:val="single"/>
        </w:rPr>
      </w:pPr>
      <w:r>
        <w:rPr>
          <w:rFonts w:asciiTheme="minorEastAsia" w:hAnsiTheme="minorEastAsia" w:eastAsiaTheme="minorEastAsia"/>
          <w:sz w:val="24"/>
        </w:rPr>
        <w:t xml:space="preserve">1.3.2 </w:t>
      </w:r>
      <w:r>
        <w:rPr>
          <w:rFonts w:hint="eastAsia" w:asciiTheme="minorEastAsia" w:hAnsiTheme="minorEastAsia" w:eastAsiaTheme="minorEastAsia"/>
          <w:sz w:val="24"/>
        </w:rPr>
        <w:t xml:space="preserve">服务标准</w:t>
      </w:r>
      <w:r>
        <w:rPr>
          <w:rFonts w:asciiTheme="minorEastAsia" w:hAnsiTheme="minorEastAsia" w:eastAsiaTheme="minorEastAsia"/>
          <w:sz w:val="24"/>
        </w:rPr>
        <w:t xml:space="preserve">：详见采购文件采购需求及内容</w:t>
      </w:r>
      <w:r>
        <w:rPr>
          <w:rFonts w:hint="eastAsia" w:asciiTheme="minorEastAsia" w:hAnsiTheme="minorEastAsia" w:eastAsiaTheme="minorEastAsia"/>
          <w:sz w:val="24"/>
        </w:rPr>
        <w:t xml:space="preserve">；</w:t>
      </w:r>
      <w:r/>
    </w:p>
    <w:p>
      <w:pPr>
        <w:ind w:firstLine="480"/>
        <w:spacing w:line="560" w:lineRule="exact"/>
        <w:rPr>
          <w:rFonts w:asciiTheme="minorEastAsia" w:hAnsiTheme="minorEastAsia" w:eastAsiaTheme="minorEastAsia"/>
          <w:sz w:val="24"/>
          <w:u w:val="single"/>
        </w:rPr>
      </w:pPr>
      <w:r>
        <w:rPr>
          <w:rFonts w:asciiTheme="minorEastAsia" w:hAnsiTheme="minorEastAsia" w:eastAsiaTheme="minorEastAsia"/>
          <w:sz w:val="24"/>
        </w:rPr>
        <w:t xml:space="preserve">1.3.3 </w:t>
      </w:r>
      <w:r>
        <w:rPr>
          <w:rFonts w:hint="eastAsia" w:asciiTheme="minorEastAsia" w:hAnsiTheme="minorEastAsia" w:eastAsiaTheme="minorEastAsia"/>
          <w:sz w:val="24"/>
        </w:rPr>
        <w:t xml:space="preserve">技术保障：</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w:t>
      </w:r>
      <w:r/>
    </w:p>
    <w:p>
      <w:pPr>
        <w:ind w:firstLine="480"/>
        <w:jc w:val="left"/>
        <w:spacing w:line="560" w:lineRule="exact"/>
        <w:rPr>
          <w:rFonts w:asciiTheme="minorEastAsia" w:hAnsiTheme="minorEastAsia" w:eastAsiaTheme="minorEastAsia"/>
          <w:sz w:val="24"/>
          <w:u w:val="single"/>
        </w:rPr>
      </w:pPr>
      <w:r>
        <w:rPr>
          <w:rFonts w:asciiTheme="minorEastAsia" w:hAnsiTheme="minorEastAsia" w:eastAsiaTheme="minorEastAsia"/>
          <w:sz w:val="24"/>
        </w:rPr>
        <w:t xml:space="preserve">1.3.4 </w:t>
      </w:r>
      <w:r>
        <w:rPr>
          <w:rFonts w:hint="eastAsia" w:asciiTheme="minorEastAsia" w:hAnsiTheme="minorEastAsia" w:eastAsiaTheme="minorEastAsia"/>
          <w:sz w:val="24"/>
        </w:rPr>
        <w:t xml:space="preserve">服务人员组成：</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w:t>
      </w:r>
      <w:r>
        <w:rPr>
          <w:rFonts w:hint="eastAsia" w:asciiTheme="minorEastAsia" w:hAnsiTheme="minorEastAsia" w:eastAsiaTheme="minorEastAsia"/>
          <w:i/>
          <w:iCs/>
          <w:sz w:val="24"/>
          <w:u w:val="single"/>
        </w:rPr>
        <w:t xml:space="preserve">（投标文件中按要求提供了服务人员姓名的，需填写具体服务人员姓名作为履约验收条件）</w:t>
      </w:r>
      <w:r/>
    </w:p>
    <w:p>
      <w:pPr>
        <w:ind w:firstLine="480"/>
        <w:jc w:val="left"/>
        <w:spacing w:line="560" w:lineRule="exact"/>
        <w:rPr>
          <w:rFonts w:asciiTheme="minorEastAsia" w:hAnsiTheme="minorEastAsia" w:eastAsiaTheme="minorEastAsia"/>
          <w:i/>
          <w:iCs/>
          <w:sz w:val="24"/>
          <w:u w:val="single"/>
        </w:rPr>
      </w:pPr>
      <w:r/>
      <w:bookmarkStart w:id="89" w:name="_Hlk134193344"/>
      <w:r>
        <w:rPr>
          <w:rFonts w:hint="eastAsia" w:asciiTheme="minorEastAsia" w:hAnsiTheme="minorEastAsia" w:eastAsiaTheme="minorEastAsia"/>
          <w:i/>
          <w:iCs/>
          <w:sz w:val="24"/>
          <w:u w:val="single"/>
        </w:rPr>
        <w:t xml:space="preserve">提醒：详细服务要求可在合同专用条</w:t>
      </w:r>
      <w:bookmarkEnd w:id="89"/>
      <w:r>
        <w:rPr>
          <w:rFonts w:hint="eastAsia" w:asciiTheme="minorEastAsia" w:hAnsiTheme="minorEastAsia" w:eastAsiaTheme="minorEastAsia"/>
          <w:i/>
          <w:iCs/>
          <w:sz w:val="24"/>
          <w:u w:val="single"/>
        </w:rPr>
        <w:t xml:space="preserve">款中列出</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1.4</w:t>
      </w:r>
      <w:bookmarkEnd w:id="86"/>
      <w:r/>
      <w:bookmarkEnd w:id="87"/>
      <w:r/>
      <w:bookmarkEnd w:id="88"/>
      <w:r>
        <w:rPr>
          <w:rFonts w:hint="eastAsia" w:cs="宋体" w:asciiTheme="minorEastAsia" w:hAnsiTheme="minorEastAsia" w:eastAsiaTheme="minorEastAsia"/>
          <w:b/>
          <w:sz w:val="24"/>
        </w:rPr>
        <w:t xml:space="preserve">合同金额</w:t>
      </w:r>
      <w:r/>
    </w:p>
    <w:p>
      <w:pPr>
        <w:ind w:firstLine="480"/>
        <w:spacing w:line="560" w:lineRule="exact"/>
        <w:rPr>
          <w:rFonts w:asciiTheme="minorEastAsia" w:hAnsiTheme="minorEastAsia" w:eastAsiaTheme="minorEastAsia"/>
          <w:sz w:val="24"/>
        </w:rPr>
      </w:pPr>
      <w:r>
        <w:rPr>
          <w:rFonts w:hint="eastAsia" w:cs="宋体" w:asciiTheme="minorEastAsia" w:hAnsiTheme="minorEastAsia" w:eastAsiaTheme="minorEastAsia"/>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条款规定的计价方式计价。</w:t>
      </w:r>
      <w:r/>
    </w:p>
    <w:p>
      <w:pPr>
        <w:ind w:firstLine="715"/>
        <w:spacing w:line="560" w:lineRule="exact"/>
        <w:rPr>
          <w:rFonts w:cs="宋体" w:asciiTheme="minorEastAsia" w:hAnsiTheme="minorEastAsia" w:eastAsiaTheme="minorEastAsia"/>
          <w:sz w:val="24"/>
        </w:rPr>
      </w:pPr>
      <w:r>
        <w:rPr>
          <w:rFonts w:asciiTheme="minorEastAsia" w:hAnsiTheme="minorEastAsia" w:eastAsiaTheme="minorEastAsia"/>
          <w:sz w:val="24"/>
        </w:rPr>
        <w:t xml:space="preserve">1.4.1总价合同。</w:t>
      </w:r>
      <w:r>
        <w:rPr>
          <w:rFonts w:hint="eastAsia" w:cs="宋体" w:asciiTheme="minorEastAsia" w:hAnsiTheme="minorEastAsia" w:eastAsiaTheme="minorEastAsia"/>
          <w:sz w:val="24"/>
        </w:rPr>
        <w:t xml:space="preserve">本合同总价（含税）为：￥元（大写：元人民币）。</w:t>
      </w:r>
      <w:r/>
    </w:p>
    <w:p>
      <w:pPr>
        <w:ind w:firstLine="480"/>
        <w:spacing w:line="560" w:lineRule="exact"/>
        <w:rPr>
          <w:rFonts w:asciiTheme="minorEastAsia" w:hAnsiTheme="minorEastAsia" w:eastAsiaTheme="minorEastAsia"/>
          <w:sz w:val="24"/>
        </w:rPr>
      </w:pPr>
      <w:r/>
      <w:bookmarkStart w:id="90" w:name="_Hlk134193576"/>
      <w:r/>
      <w:bookmarkStart w:id="91" w:name="_Toc30158"/>
      <w:r/>
      <w:bookmarkStart w:id="92" w:name="_Toc26916"/>
      <w:r/>
      <w:bookmarkStart w:id="93" w:name="_Toc14993"/>
      <w:r/>
      <w:bookmarkStart w:id="94" w:name="_Toc30506"/>
      <w:r/>
      <w:bookmarkStart w:id="95" w:name="_Toc3654"/>
      <w:r/>
      <w:bookmarkStart w:id="96" w:name="_Toc1814"/>
      <w:r/>
      <w:bookmarkStart w:id="97" w:name="_Toc22618"/>
      <w:r/>
      <w:bookmarkStart w:id="98" w:name="_Toc10340"/>
      <w:r>
        <w:rPr>
          <w:rFonts w:cs="Wingdings 2" w:asciiTheme="minorEastAsia" w:hAnsiTheme="minorEastAsia" w:eastAsiaTheme="minorEastAsia"/>
          <w:sz w:val="24"/>
        </w:rPr>
        <w:t xml:space="preserve"></w:t>
      </w:r>
      <w:r>
        <w:rPr>
          <w:rFonts w:asciiTheme="minorEastAsia" w:hAnsiTheme="minorEastAsia" w:eastAsiaTheme="minorEastAsia"/>
          <w:bCs/>
          <w:sz w:val="24"/>
        </w:rPr>
        <w:t xml:space="preserve">1.4.2</w:t>
      </w:r>
      <w:bookmarkEnd w:id="90"/>
      <w:r>
        <w:rPr>
          <w:rFonts w:hint="eastAsia" w:asciiTheme="minorEastAsia" w:hAnsiTheme="minorEastAsia" w:eastAsiaTheme="minorEastAsia"/>
          <w:bCs/>
          <w:sz w:val="24"/>
        </w:rPr>
        <w:t xml:space="preserve">单价合同，本合同单价（含税）标准为：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计量方式为：</w:t>
      </w:r>
      <w:r>
        <w:rPr>
          <w:rFonts w:hint="eastAsia" w:cs="宋体" w:asciiTheme="minorEastAsia" w:hAnsiTheme="minorEastAsia" w:eastAsiaTheme="minorEastAsia"/>
          <w:b/>
          <w:iCs/>
          <w:sz w:val="24"/>
          <w:u w:val="single"/>
        </w:rPr>
        <w:t xml:space="preserve">合同专用条款</w:t>
      </w:r>
      <w:r>
        <w:rPr>
          <w:rFonts w:asciiTheme="minorEastAsia" w:hAnsiTheme="minorEastAsia" w:eastAsiaTheme="minorEastAsia"/>
          <w:bCs/>
          <w:iCs/>
          <w:sz w:val="24"/>
          <w:u w:val="single"/>
        </w:rPr>
        <w:t xml:space="preserve"> 1.4.2</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单价合同，在合同履行期间内，根据实际完成的工作量据实结算，但结算总价上限不得超过预算金额或者双方确定的金额￥</w:t>
      </w:r>
      <w:r>
        <w:rPr>
          <w:rFonts w:asciiTheme="minorEastAsia" w:hAnsiTheme="minorEastAsia" w:eastAsiaTheme="minorEastAsia"/>
          <w:sz w:val="24"/>
        </w:rPr>
        <w:t xml:space="preserve">元</w:t>
      </w:r>
      <w:r>
        <w:rPr>
          <w:rFonts w:hint="eastAsia" w:asciiTheme="minorEastAsia" w:hAnsiTheme="minorEastAsia" w:eastAsiaTheme="minorEastAsia"/>
          <w:sz w:val="24"/>
        </w:rPr>
        <w:t xml:space="preserve">（大写：元人民币）。</w:t>
      </w:r>
      <w:r/>
    </w:p>
    <w:p>
      <w:pPr>
        <w:ind w:firstLine="480"/>
        <w:spacing w:line="560" w:lineRule="exact"/>
        <w:rPr>
          <w:rFonts w:cs="宋体" w:asciiTheme="minorEastAsia" w:hAnsiTheme="minorEastAsia" w:eastAsiaTheme="minorEastAsia"/>
          <w:sz w:val="24"/>
        </w:rPr>
      </w:pPr>
      <w:r>
        <w:rPr>
          <w:rFonts w:hAnsi="MS Mincho" w:eastAsia="MS Mincho" w:cs="MS Mincho" w:asciiTheme="minorEastAsia"/>
          <w:b/>
          <w:sz w:val="24"/>
        </w:rPr>
        <w:t xml:space="preserve">☑</w:t>
      </w:r>
      <w:r>
        <w:rPr>
          <w:rFonts w:cs="宋体" w:asciiTheme="minorEastAsia" w:hAnsiTheme="minorEastAsia" w:eastAsiaTheme="minorEastAsia"/>
          <w:sz w:val="24"/>
        </w:rPr>
        <w:t xml:space="preserve">1.4.3其他计价方式：</w:t>
      </w:r>
      <w:r>
        <w:rPr>
          <w:rFonts w:hint="eastAsia" w:cs="宋体" w:asciiTheme="minorEastAsia" w:hAnsiTheme="minorEastAsia" w:eastAsiaTheme="minorEastAsia"/>
          <w:sz w:val="24"/>
        </w:rPr>
        <w:t xml:space="preserve">综合折扣</w:t>
      </w:r>
      <w:r>
        <w:rPr>
          <w:rFonts w:cs="宋体" w:asciiTheme="minorEastAsia" w:hAnsiTheme="minorEastAsia" w:eastAsiaTheme="minorEastAsia"/>
          <w:sz w:val="24"/>
        </w:rPr>
        <w:t xml:space="preserve">计价。</w:t>
      </w:r>
      <w:bookmarkEnd w:id="91"/>
      <w:r/>
      <w:bookmarkEnd w:id="92"/>
      <w:r/>
      <w:bookmarkEnd w:id="93"/>
      <w:r/>
      <w:bookmarkEnd w:id="94"/>
      <w:r/>
      <w:bookmarkEnd w:id="95"/>
      <w:r/>
      <w:r/>
    </w:p>
    <w:p>
      <w:pPr>
        <w:ind w:firstLine="480"/>
        <w:spacing w:line="560" w:lineRule="exact"/>
        <w:rPr>
          <w:rFonts w:asciiTheme="minorEastAsia" w:hAnsiTheme="minorEastAsia" w:eastAsiaTheme="minorEastAsia"/>
          <w:b/>
          <w:sz w:val="24"/>
        </w:rPr>
      </w:pPr>
      <w:r>
        <w:rPr>
          <w:rFonts w:hint="eastAsia" w:cs="宋体" w:asciiTheme="minorEastAsia" w:hAnsiTheme="minorEastAsia" w:eastAsiaTheme="minorEastAsia"/>
          <w:sz w:val="24"/>
        </w:rPr>
        <w:t xml:space="preserve">中标综合折扣为：%</w:t>
      </w:r>
      <w:r/>
    </w:p>
    <w:p>
      <w:pPr>
        <w:ind w:firstLine="482"/>
        <w:spacing w:line="560" w:lineRule="exact"/>
        <w:rPr>
          <w:rFonts w:asciiTheme="minorEastAsia" w:hAnsiTheme="minorEastAsia" w:eastAsiaTheme="minorEastAsia"/>
          <w:sz w:val="24"/>
        </w:rPr>
      </w:pPr>
      <w:r>
        <w:rPr>
          <w:rFonts w:asciiTheme="minorEastAsia" w:hAnsiTheme="minorEastAsia" w:eastAsiaTheme="minorEastAsia"/>
          <w:b/>
          <w:sz w:val="24"/>
        </w:rPr>
        <w:t xml:space="preserve">1.5</w:t>
      </w:r>
      <w:r>
        <w:rPr>
          <w:rFonts w:hint="eastAsia" w:asciiTheme="minorEastAsia" w:hAnsiTheme="minorEastAsia" w:eastAsiaTheme="minorEastAsia"/>
          <w:b/>
          <w:sz w:val="24"/>
        </w:rPr>
        <w:t xml:space="preserve">履约保证金</w:t>
      </w:r>
      <w:r/>
    </w:p>
    <w:p>
      <w:pPr>
        <w:pStyle w:val="2343"/>
        <w:ind w:firstLine="480"/>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乙方（</w:t>
      </w:r>
      <w:r>
        <w:rPr>
          <w:rFonts w:cs="Wingdings 2" w:asciiTheme="minorEastAsia" w:hAnsiTheme="minorEastAsia" w:eastAsiaTheme="minorEastAsia"/>
        </w:rPr>
        <w:t xml:space="preserve"></w:t>
      </w:r>
      <w:r>
        <w:rPr>
          <w:rFonts w:hint="eastAsia" w:asciiTheme="minorEastAsia" w:hAnsiTheme="minorEastAsia" w:eastAsiaTheme="minorEastAsia"/>
        </w:rPr>
        <w:t xml:space="preserve">是 </w:t>
      </w:r>
      <w:r>
        <w:rPr>
          <w:rFonts w:cs="仿宋" w:asciiTheme="minorEastAsia" w:hAnsiTheme="minorEastAsia" w:eastAsiaTheme="minorEastAsia"/>
        </w:rPr>
        <w:t xml:space="preserve">/</w:t>
      </w:r>
      <w:r>
        <w:rPr>
          <w:rFonts w:hAnsi="MS Mincho" w:eastAsia="MS Mincho" w:cs="MS Mincho" w:asciiTheme="minorEastAsia"/>
          <w:b/>
        </w:rPr>
        <w:t xml:space="preserve">☑</w:t>
      </w:r>
      <w:r>
        <w:rPr>
          <w:rFonts w:hint="eastAsia" w:asciiTheme="minorEastAsia" w:hAnsiTheme="minorEastAsia" w:eastAsiaTheme="minorEastAsia"/>
        </w:rPr>
        <w:t xml:space="preserve">否）需要支付履约保证金。若需要支付履约保证金的，则：</w:t>
      </w:r>
      <w:r/>
    </w:p>
    <w:p>
      <w:pPr>
        <w:pStyle w:val="2343"/>
        <w:ind w:firstLine="480"/>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rPr>
        <w:t xml:space="preserve">1.5</w:t>
      </w:r>
      <w:r>
        <w:rPr>
          <w:rFonts w:hint="eastAsia" w:asciiTheme="minorEastAsia" w:hAnsiTheme="minorEastAsia" w:eastAsiaTheme="minorEastAsia"/>
        </w:rPr>
        <w:t xml:space="preserve">.1履约保证金的比例为合同金额的%；（</w:t>
      </w:r>
      <w:r>
        <w:rPr>
          <w:rFonts w:hint="eastAsia" w:asciiTheme="minorEastAsia" w:hAnsiTheme="minorEastAsia" w:eastAsiaTheme="minorEastAsia"/>
          <w:i/>
          <w:iCs/>
        </w:rPr>
        <w:t xml:space="preserve">提醒：履约保证金的比例不得超过合同金额的1</w:t>
      </w:r>
      <w:r>
        <w:rPr>
          <w:rFonts w:asciiTheme="minorEastAsia" w:hAnsiTheme="minorEastAsia" w:eastAsiaTheme="minorEastAsia"/>
          <w:i/>
          <w:iCs/>
        </w:rPr>
        <w:t xml:space="preserve">0%</w:t>
      </w:r>
      <w:r>
        <w:rPr>
          <w:rFonts w:hint="eastAsia" w:asciiTheme="minorEastAsia" w:hAnsiTheme="minorEastAsia" w:eastAsiaTheme="minorEastAsia"/>
        </w:rPr>
        <w:t xml:space="preserve">）</w:t>
      </w:r>
      <w:r/>
    </w:p>
    <w:p>
      <w:pPr>
        <w:pStyle w:val="2343"/>
        <w:ind w:firstLine="480"/>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rPr>
        <w:t xml:space="preserve">1.5</w:t>
      </w:r>
      <w:r>
        <w:rPr>
          <w:rFonts w:hint="eastAsia" w:asciiTheme="minorEastAsia" w:hAnsiTheme="minorEastAsia" w:eastAsiaTheme="minorEastAsia"/>
        </w:rPr>
        <w:t xml:space="preserve">.2履约保证金支付方式详见</w:t>
      </w:r>
      <w:r>
        <w:rPr>
          <w:rFonts w:hint="eastAsia" w:asciiTheme="minorEastAsia" w:hAnsiTheme="minorEastAsia" w:eastAsiaTheme="minorEastAsia"/>
          <w:b/>
          <w:iCs/>
          <w:u w:val="single"/>
        </w:rPr>
        <w:t xml:space="preserve">合同专用条款</w:t>
      </w:r>
      <w:r>
        <w:rPr>
          <w:rFonts w:asciiTheme="minorEastAsia" w:hAnsiTheme="minorEastAsia" w:eastAsiaTheme="minorEastAsia"/>
          <w:iCs/>
          <w:u w:val="single"/>
        </w:rPr>
        <w:t xml:space="preserve">1.5.2</w:t>
      </w:r>
      <w:r>
        <w:rPr>
          <w:rFonts w:hint="eastAsia" w:asciiTheme="minorEastAsia" w:hAnsiTheme="minorEastAsia" w:eastAsiaTheme="minorEastAsia"/>
        </w:rPr>
        <w:t xml:space="preserve">；</w:t>
      </w:r>
      <w:r/>
    </w:p>
    <w:p>
      <w:pPr>
        <w:pStyle w:val="2343"/>
        <w:ind w:firstLine="480"/>
        <w:spacing w:before="0" w:beforeAutospacing="0" w:after="0" w:afterAutospacing="0" w:line="360" w:lineRule="auto"/>
        <w:rPr>
          <w:rFonts w:asciiTheme="minorEastAsia" w:hAnsiTheme="minorEastAsia" w:eastAsiaTheme="minorEastAsia"/>
          <w:b/>
        </w:rPr>
      </w:pPr>
      <w:r>
        <w:rPr>
          <w:rFonts w:asciiTheme="minorEastAsia" w:hAnsiTheme="minorEastAsia" w:eastAsiaTheme="minorEastAsia"/>
          <w:b/>
        </w:rPr>
        <w:t xml:space="preserve">1.5.3 </w:t>
      </w:r>
      <w:r>
        <w:rPr>
          <w:rFonts w:hint="eastAsia" w:asciiTheme="minorEastAsia" w:hAnsiTheme="minorEastAsia" w:eastAsiaTheme="minorEastAsia"/>
          <w:b/>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343"/>
        <w:ind w:firstLine="480"/>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rPr>
        <w:t xml:space="preserve">1.5.4 </w:t>
      </w:r>
      <w:r>
        <w:rPr>
          <w:rFonts w:hint="eastAsia" w:asciiTheme="minorEastAsia" w:hAnsiTheme="minorEastAsia" w:eastAsiaTheme="minorEastAsia"/>
        </w:rPr>
        <w:t xml:space="preserve">甲方在项目验收结束后及时退还履约保证金。甲方在项目通过验收之日起</w:t>
      </w:r>
      <w:r>
        <w:rPr>
          <w:rFonts w:asciiTheme="minorEastAsia" w:hAnsiTheme="minorEastAsia" w:eastAsiaTheme="minorEastAsia"/>
          <w:u w:val="single"/>
        </w:rPr>
        <w:t xml:space="preserve">5</w:t>
      </w:r>
      <w:r>
        <w:rPr>
          <w:rFonts w:hint="eastAsia" w:asciiTheme="minorEastAsia" w:hAnsiTheme="minorEastAsia" w:eastAsiaTheme="minorEastAsia"/>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 xml:space="preserve">按同期银行活期存款利息</w:t>
      </w:r>
      <w:r>
        <w:rPr>
          <w:rFonts w:hint="eastAsia" w:asciiTheme="minorEastAsia" w:hAnsiTheme="minorEastAsia" w:eastAsiaTheme="minorEastAsia"/>
          <w:u w:val="single"/>
        </w:rPr>
        <w:t xml:space="preserve">）</w:t>
      </w:r>
      <w:r>
        <w:rPr>
          <w:rFonts w:hint="eastAsia" w:asciiTheme="minorEastAsia" w:hAnsiTheme="minorEastAsia" w:eastAsiaTheme="minorEastAsia"/>
        </w:rPr>
        <w:t xml:space="preserve">%计算，最高限额为本合同履约保证金的</w:t>
      </w:r>
      <w:r>
        <w:rPr>
          <w:rFonts w:asciiTheme="minorEastAsia" w:hAnsiTheme="minorEastAsia" w:eastAsiaTheme="minorEastAsia"/>
          <w:u w:val="single"/>
        </w:rPr>
        <w:t xml:space="preserve">XX</w:t>
      </w:r>
      <w:r>
        <w:rPr>
          <w:rFonts w:hint="eastAsia" w:asciiTheme="minorEastAsia" w:hAnsiTheme="minorEastAsia" w:eastAsiaTheme="minorEastAsia"/>
        </w:rPr>
        <w:t xml:space="preserve"> %。</w:t>
      </w:r>
      <w:r/>
    </w:p>
    <w:p>
      <w:pPr>
        <w:pStyle w:val="2343"/>
        <w:ind w:firstLine="480"/>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b/>
        </w:rPr>
        <w:t xml:space="preserve">1.</w:t>
      </w:r>
      <w:bookmarkEnd w:id="96"/>
      <w:r/>
      <w:bookmarkEnd w:id="97"/>
      <w:r/>
      <w:bookmarkEnd w:id="98"/>
      <w:r>
        <w:rPr>
          <w:rFonts w:asciiTheme="minorEastAsia" w:hAnsiTheme="minorEastAsia" w:eastAsiaTheme="minorEastAsia"/>
          <w:b/>
        </w:rPr>
        <w:t xml:space="preserve">6</w:t>
      </w:r>
      <w:r>
        <w:rPr>
          <w:rFonts w:hint="eastAsia" w:asciiTheme="minorEastAsia" w:hAnsiTheme="minorEastAsia" w:eastAsiaTheme="minorEastAsia"/>
          <w:b/>
        </w:rPr>
        <w:t xml:space="preserve">预付款</w:t>
      </w:r>
      <w:r/>
    </w:p>
    <w:p>
      <w:pPr>
        <w:pStyle w:val="2343"/>
        <w:ind w:firstLine="480"/>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乙方（</w:t>
      </w:r>
      <w:r>
        <w:rPr>
          <w:rFonts w:hAnsi="MS Mincho" w:eastAsia="MS Mincho" w:cs="MS Mincho" w:asciiTheme="minorEastAsia"/>
          <w:b/>
        </w:rPr>
        <w:t xml:space="preserve">☑</w:t>
      </w:r>
      <w:r>
        <w:rPr>
          <w:rFonts w:hint="eastAsia" w:asciiTheme="minorEastAsia" w:hAnsiTheme="minorEastAsia" w:eastAsiaTheme="minorEastAsia"/>
        </w:rPr>
        <w:t xml:space="preserve">需要</w:t>
      </w:r>
      <w:r>
        <w:rPr>
          <w:rFonts w:cs="仿宋" w:asciiTheme="minorEastAsia" w:hAnsiTheme="minorEastAsia" w:eastAsiaTheme="minorEastAsia"/>
        </w:rPr>
        <w:t xml:space="preserve">/</w:t>
      </w:r>
      <w:r>
        <w:t xml:space="preserve"></w:t>
      </w:r>
      <w:r>
        <w:rPr>
          <w:rFonts w:hint="eastAsia" w:asciiTheme="minorEastAsia" w:hAnsiTheme="minorEastAsia" w:eastAsiaTheme="minorEastAsia"/>
        </w:rPr>
        <w:t xml:space="preserve">不需要）甲方支付预付款。若需要支付预付款的，则：</w:t>
      </w:r>
      <w:r/>
    </w:p>
    <w:p>
      <w:pPr>
        <w:pStyle w:val="2343"/>
        <w:ind w:firstLine="480"/>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rPr>
        <w:t xml:space="preserve">1.6</w:t>
      </w:r>
      <w:r>
        <w:rPr>
          <w:rFonts w:hint="eastAsia" w:asciiTheme="minorEastAsia" w:hAnsiTheme="minorEastAsia" w:eastAsiaTheme="minorEastAsia"/>
        </w:rPr>
        <w:t xml:space="preserve">.1预付款比例、支付方式、时间详见</w:t>
      </w:r>
      <w:r>
        <w:rPr>
          <w:rFonts w:hint="eastAsia" w:asciiTheme="minorEastAsia" w:hAnsiTheme="minorEastAsia" w:eastAsiaTheme="minorEastAsia"/>
          <w:b/>
          <w:iCs/>
          <w:u w:val="single"/>
        </w:rPr>
        <w:t xml:space="preserve">合同专用条款</w:t>
      </w:r>
      <w:r>
        <w:rPr>
          <w:rFonts w:asciiTheme="minorEastAsia" w:hAnsiTheme="minorEastAsia" w:eastAsiaTheme="minorEastAsia"/>
          <w:iCs/>
          <w:u w:val="single"/>
        </w:rPr>
        <w:t xml:space="preserve">1.6.1</w:t>
      </w:r>
      <w:r>
        <w:rPr>
          <w:rFonts w:hint="eastAsia" w:asciiTheme="minorEastAsia" w:hAnsiTheme="minorEastAsia" w:eastAsiaTheme="minorEastAsia"/>
        </w:rPr>
        <w:t xml:space="preserve">；</w:t>
      </w:r>
      <w:r/>
    </w:p>
    <w:p>
      <w:pPr>
        <w:pStyle w:val="2343"/>
        <w:ind w:firstLine="480"/>
        <w:spacing w:before="0" w:beforeAutospacing="0" w:after="0" w:afterAutospacing="0" w:line="360" w:lineRule="auto"/>
        <w:rPr>
          <w:rFonts w:asciiTheme="minorEastAsia" w:hAnsiTheme="minorEastAsia" w:eastAsiaTheme="minorEastAsia"/>
          <w:b/>
          <w:bCs/>
        </w:rPr>
      </w:pPr>
      <w:r>
        <w:rPr>
          <w:rFonts w:asciiTheme="minorEastAsia" w:hAnsiTheme="minorEastAsia" w:eastAsiaTheme="minorEastAsia"/>
          <w:b/>
          <w:bCs/>
        </w:rPr>
        <w:t xml:space="preserve">1.7</w:t>
      </w:r>
      <w:r>
        <w:rPr>
          <w:rFonts w:hint="eastAsia" w:asciiTheme="minorEastAsia" w:hAnsiTheme="minorEastAsia" w:eastAsiaTheme="minorEastAsia"/>
          <w:b/>
          <w:bCs/>
        </w:rPr>
        <w:t xml:space="preserve">资金支付</w:t>
      </w:r>
      <w:r/>
    </w:p>
    <w:p>
      <w:pPr>
        <w:pStyle w:val="2343"/>
        <w:ind w:firstLine="480"/>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rPr>
        <w:t xml:space="preserve">1.7</w:t>
      </w:r>
      <w:r>
        <w:rPr>
          <w:rFonts w:hint="eastAsia" w:asciiTheme="minorEastAsia" w:hAnsiTheme="minorEastAsia" w:eastAsiaTheme="minorEastAsia"/>
        </w:rPr>
        <w:t xml:space="preserve">.1甲方应严格履行合同，及时组织验收，验收合格后及时将合同款支付完毕。对于满足合同约定支付条件的，甲方自收到发票后15日内将资金支付到合同约定的乙方账</w:t>
      </w:r>
      <w:r>
        <w:rPr>
          <w:rFonts w:hint="eastAsia" w:asciiTheme="minorEastAsia" w:hAnsiTheme="minorEastAsia" w:eastAsiaTheme="minorEastAsia"/>
        </w:rPr>
        <w:t xml:space="preserve">户，有条件的甲方可以即时支付。甲方不得以机构变动、人员更替、政策调整、单位放假等为由延迟付款。</w:t>
      </w:r>
      <w:r/>
    </w:p>
    <w:p>
      <w:pPr>
        <w:ind w:firstLine="480"/>
        <w:spacing w:line="560" w:lineRule="exact"/>
        <w:rPr>
          <w:rFonts w:cs="宋体" w:asciiTheme="minorEastAsia" w:hAnsiTheme="minorEastAsia" w:eastAsiaTheme="minorEastAsia"/>
          <w:sz w:val="24"/>
        </w:rPr>
        <w:outlineLvl w:val="0"/>
      </w:pPr>
      <w:r>
        <w:rPr>
          <w:rFonts w:cs="宋体" w:asciiTheme="minorEastAsia" w:hAnsiTheme="minorEastAsia" w:eastAsiaTheme="minorEastAsia"/>
          <w:sz w:val="24"/>
        </w:rPr>
        <w:t xml:space="preserve">1.7.2资金支付的方式、时间和条件详见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1.7.2</w:t>
      </w:r>
      <w:r>
        <w:rPr>
          <w:rFonts w:hint="eastAsia" w:cs="宋体" w:asciiTheme="minorEastAsia" w:hAnsiTheme="minorEastAsia" w:eastAsiaTheme="minorEastAsia"/>
          <w:iCs/>
          <w:sz w:val="24"/>
        </w:rPr>
        <w:t xml:space="preserve">。</w:t>
      </w:r>
      <w:r/>
    </w:p>
    <w:p>
      <w:pPr>
        <w:ind w:firstLine="482"/>
        <w:spacing w:line="560" w:lineRule="exact"/>
        <w:rPr>
          <w:rFonts w:cs="宋体" w:asciiTheme="minorEastAsia" w:hAnsiTheme="minorEastAsia" w:eastAsiaTheme="minorEastAsia"/>
          <w:b/>
          <w:sz w:val="24"/>
        </w:rPr>
        <w:outlineLvl w:val="0"/>
      </w:pPr>
      <w:r/>
      <w:bookmarkStart w:id="99" w:name="_Toc32071"/>
      <w:r/>
      <w:bookmarkStart w:id="100" w:name="_Toc2846"/>
      <w:r/>
      <w:bookmarkStart w:id="101" w:name="_Toc19304"/>
      <w:r>
        <w:rPr>
          <w:rFonts w:cs="宋体" w:asciiTheme="minorEastAsia" w:hAnsiTheme="minorEastAsia" w:eastAsiaTheme="minorEastAsia"/>
          <w:b/>
          <w:sz w:val="24"/>
        </w:rPr>
        <w:t xml:space="preserve">1.8</w:t>
      </w:r>
      <w:r>
        <w:rPr>
          <w:rFonts w:hint="eastAsia" w:cs="宋体" w:asciiTheme="minorEastAsia" w:hAnsiTheme="minorEastAsia" w:eastAsiaTheme="minorEastAsia"/>
          <w:b/>
          <w:sz w:val="24"/>
        </w:rPr>
        <w:t xml:space="preserve">货物（服务）交付期限、地点和方式</w:t>
      </w:r>
      <w:bookmarkEnd w:id="99"/>
      <w:r/>
      <w:bookmarkEnd w:id="100"/>
      <w:r/>
      <w:bookmarkEnd w:id="101"/>
      <w:r/>
      <w:r/>
    </w:p>
    <w:p>
      <w:pPr>
        <w:ind w:firstLine="480"/>
        <w:spacing w:line="560" w:lineRule="exact"/>
        <w:rPr>
          <w:rFonts w:cs="宋体" w:asciiTheme="minorEastAsia" w:hAnsiTheme="minorEastAsia" w:eastAsiaTheme="minorEastAsia"/>
          <w:sz w:val="24"/>
          <w:u w:val="single"/>
        </w:rPr>
      </w:pPr>
      <w:r>
        <w:rPr>
          <w:rFonts w:cs="宋体" w:asciiTheme="minorEastAsia" w:hAnsiTheme="minorEastAsia" w:eastAsiaTheme="minorEastAsia"/>
          <w:sz w:val="24"/>
        </w:rPr>
        <w:t xml:space="preserve">1.8.1 </w:t>
      </w:r>
      <w:r>
        <w:rPr>
          <w:rFonts w:hint="eastAsia" w:cs="宋体" w:asciiTheme="minorEastAsia" w:hAnsiTheme="minorEastAsia" w:eastAsiaTheme="minorEastAsia"/>
          <w:sz w:val="24"/>
        </w:rPr>
        <w:t xml:space="preserve">交付期限：</w:t>
      </w:r>
      <w:bookmarkStart w:id="102" w:name="_Hlk134193824"/>
      <w:r>
        <w:rPr>
          <w:rFonts w:hint="eastAsia" w:cs="宋体" w:asciiTheme="minorEastAsia" w:hAnsiTheme="minorEastAsia" w:eastAsiaTheme="minorEastAsia"/>
          <w:sz w:val="24"/>
        </w:rPr>
        <w:t xml:space="preserve">详见</w:t>
      </w:r>
      <w:bookmarkEnd w:id="102"/>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1.8.1</w:t>
      </w:r>
      <w:r>
        <w:rPr>
          <w:rFonts w:hint="eastAsia" w:cs="宋体" w:asciiTheme="minorEastAsia" w:hAnsiTheme="minorEastAsia" w:eastAsiaTheme="minorEastAsia"/>
          <w:iCs/>
          <w:sz w:val="24"/>
        </w:rPr>
        <w:t xml:space="preserve">；</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1.8.2 </w:t>
      </w:r>
      <w:r>
        <w:rPr>
          <w:rFonts w:hint="eastAsia" w:cs="宋体" w:asciiTheme="minorEastAsia" w:hAnsiTheme="minorEastAsia" w:eastAsiaTheme="minorEastAsia"/>
          <w:sz w:val="24"/>
        </w:rPr>
        <w:t xml:space="preserve">交付地点：详见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1.8.2</w:t>
      </w:r>
      <w:r>
        <w:rPr>
          <w:rFonts w:hint="eastAsia" w:cs="宋体" w:asciiTheme="minorEastAsia" w:hAnsiTheme="minorEastAsia" w:eastAsiaTheme="minorEastAsia"/>
          <w:iCs/>
          <w:sz w:val="24"/>
        </w:rPr>
        <w:t xml:space="preserve">；</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1.8.3 </w:t>
      </w:r>
      <w:r>
        <w:rPr>
          <w:rFonts w:hint="eastAsia" w:cs="宋体" w:asciiTheme="minorEastAsia" w:hAnsiTheme="minorEastAsia" w:eastAsiaTheme="minorEastAsia"/>
          <w:sz w:val="24"/>
        </w:rPr>
        <w:t xml:space="preserve">交付方式：详见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1.8.3</w:t>
      </w:r>
      <w:r>
        <w:rPr>
          <w:rFonts w:hint="eastAsia" w:cs="宋体" w:asciiTheme="minorEastAsia" w:hAnsiTheme="minorEastAsia" w:eastAsiaTheme="minorEastAsia"/>
          <w:iCs/>
          <w:sz w:val="24"/>
        </w:rPr>
        <w:t xml:space="preserve">。</w:t>
      </w:r>
      <w:r/>
    </w:p>
    <w:p>
      <w:pPr>
        <w:ind w:firstLine="482"/>
        <w:spacing w:line="560" w:lineRule="exact"/>
        <w:rPr>
          <w:rFonts w:cs="宋体" w:asciiTheme="minorEastAsia" w:hAnsiTheme="minorEastAsia" w:eastAsiaTheme="minorEastAsia"/>
          <w:b/>
          <w:sz w:val="24"/>
        </w:rPr>
        <w:outlineLvl w:val="0"/>
      </w:pPr>
      <w:r/>
      <w:bookmarkStart w:id="103" w:name="_Toc21423"/>
      <w:r/>
      <w:bookmarkStart w:id="104" w:name="_Toc27250"/>
      <w:r/>
      <w:bookmarkStart w:id="105" w:name="_Toc19554"/>
      <w:r>
        <w:rPr>
          <w:rFonts w:cs="宋体" w:asciiTheme="minorEastAsia" w:hAnsiTheme="minorEastAsia" w:eastAsiaTheme="minorEastAsia"/>
          <w:b/>
          <w:sz w:val="24"/>
        </w:rPr>
        <w:t xml:space="preserve">1.9</w:t>
      </w:r>
      <w:r>
        <w:rPr>
          <w:rFonts w:hint="eastAsia" w:cs="宋体" w:asciiTheme="minorEastAsia" w:hAnsiTheme="minorEastAsia" w:eastAsiaTheme="minorEastAsia"/>
          <w:b/>
          <w:sz w:val="24"/>
        </w:rPr>
        <w:t xml:space="preserve">违约责任</w:t>
      </w:r>
      <w:bookmarkEnd w:id="103"/>
      <w:r/>
      <w:bookmarkEnd w:id="104"/>
      <w:r/>
      <w:bookmarkEnd w:id="105"/>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1.9.1 </w:t>
      </w:r>
      <w:r>
        <w:rPr>
          <w:rFonts w:hint="eastAsia" w:cs="宋体" w:asciiTheme="minorEastAsia" w:hAnsiTheme="minorEastAsia" w:eastAsiaTheme="minorEastAsia"/>
          <w:sz w:val="24"/>
        </w:rPr>
        <w:t xml:space="preserve">除不可抗力外，如果乙方没有按照本合同约定的期限、地点和方式交付货物或服务，那么甲方可要求乙方支付违约金，每延迟一日，违约金按合同金额的</w:t>
      </w:r>
      <w:r>
        <w:rPr>
          <w:rFonts w:cs="宋体" w:asciiTheme="minorEastAsia" w:hAnsiTheme="minorEastAsia" w:eastAsiaTheme="minorEastAsia"/>
          <w:sz w:val="24"/>
          <w:u w:val="single"/>
        </w:rPr>
        <w:t xml:space="preserve">0.2%</w:t>
      </w:r>
      <w:r>
        <w:rPr>
          <w:rFonts w:hint="eastAsia" w:cs="宋体" w:asciiTheme="minorEastAsia" w:hAnsiTheme="minorEastAsia" w:eastAsiaTheme="minorEastAsia"/>
          <w:sz w:val="24"/>
        </w:rPr>
        <w:t xml:space="preserve">计算，最高限额为本合同金额的</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1.9.2 </w:t>
      </w:r>
      <w:r>
        <w:rPr>
          <w:rFonts w:hint="eastAsia" w:cs="宋体" w:asciiTheme="minorEastAsia" w:hAnsiTheme="minorEastAsia" w:eastAsiaTheme="minorEastAsia"/>
          <w:sz w:val="24"/>
        </w:rPr>
        <w:t xml:space="preserve">除不可抗力外，如果甲方没有按照本合同约定的付款方式付款，乙方可要求甲方支付违约金，每延迟一日，违约金按应付而未付款的</w:t>
      </w:r>
      <w:r>
        <w:rPr>
          <w:rFonts w:cs="宋体" w:asciiTheme="minorEastAsia" w:hAnsiTheme="minorEastAsia" w:eastAsiaTheme="minorEastAsia"/>
          <w:sz w:val="24"/>
          <w:u w:val="single"/>
        </w:rPr>
        <w:t xml:space="preserve">0.2</w:t>
      </w:r>
      <w:r>
        <w:rPr>
          <w:rFonts w:cs="宋体" w:asciiTheme="minorEastAsia" w:hAnsiTheme="minorEastAsia" w:eastAsiaTheme="minorEastAsia"/>
          <w:sz w:val="24"/>
        </w:rPr>
        <w:t xml:space="preserve">%计算，最高限额为本合同总价的</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%；迟延付款的违约金计算数额达到前述最高限额之日起，乙方有权在要求甲方支付违约金的同时，书面通知甲方解除本合同；</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1.9.3 </w:t>
      </w:r>
      <w:r>
        <w:rPr>
          <w:rFonts w:hint="eastAsia" w:cs="宋体" w:asciiTheme="minorEastAsia" w:hAnsiTheme="minorEastAsia" w:eastAsiaTheme="minorEastAsia"/>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1.9.4 </w:t>
      </w:r>
      <w:r>
        <w:rPr>
          <w:rFonts w:hint="eastAsia" w:cs="宋体" w:asciiTheme="minorEastAsia" w:hAnsiTheme="minorEastAsia" w:eastAsiaTheme="minorEastAsia"/>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1.9.5如果出现政府采购监督管理部门在处理投诉事项期间，书面通知甲方暂停采购活动的情形，或者询问或质疑事项可能影响中标或者成交结果的，导致甲方中止履行合同</w:t>
      </w:r>
      <w:r>
        <w:rPr>
          <w:rFonts w:hint="eastAsia" w:cs="宋体" w:asciiTheme="minorEastAsia" w:hAnsiTheme="minorEastAsia" w:eastAsiaTheme="minorEastAsia"/>
          <w:sz w:val="24"/>
        </w:rPr>
        <w:t xml:space="preserve">的情形，均不视为甲方违约。</w:t>
      </w:r>
      <w:r/>
    </w:p>
    <w:p>
      <w:pPr>
        <w:ind w:left="-420" w:right="-420" w:firstLine="960"/>
        <w:spacing w:line="560" w:lineRule="exact"/>
        <w:rPr>
          <w:rFonts w:cs="宋体" w:asciiTheme="minorEastAsia" w:hAnsiTheme="minorEastAsia" w:eastAsiaTheme="minorEastAsia"/>
        </w:rPr>
      </w:pPr>
      <w:r>
        <w:rPr>
          <w:rFonts w:cs="宋体" w:asciiTheme="minorEastAsia" w:hAnsiTheme="minorEastAsia" w:eastAsiaTheme="minorEastAsia"/>
          <w:sz w:val="24"/>
        </w:rPr>
        <w:t xml:space="preserve">1.9.6违约责任</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1.9.6</w:t>
      </w:r>
      <w:r>
        <w:rPr>
          <w:rFonts w:hint="eastAsia" w:cs="宋体" w:asciiTheme="minorEastAsia" w:hAnsiTheme="minorEastAsia" w:eastAsiaTheme="minorEastAsia"/>
          <w:sz w:val="24"/>
        </w:rPr>
        <w:t xml:space="preserve">约定其他责任的，从其约定。</w:t>
      </w:r>
      <w:r/>
    </w:p>
    <w:p>
      <w:pPr>
        <w:ind w:firstLine="482"/>
        <w:spacing w:line="560" w:lineRule="exact"/>
        <w:rPr>
          <w:rFonts w:cs="宋体" w:asciiTheme="minorEastAsia" w:hAnsiTheme="minorEastAsia" w:eastAsiaTheme="minorEastAsia"/>
          <w:b/>
          <w:sz w:val="24"/>
        </w:rPr>
        <w:outlineLvl w:val="0"/>
      </w:pPr>
      <w:r/>
      <w:bookmarkStart w:id="106" w:name="_Toc28375"/>
      <w:r/>
      <w:bookmarkStart w:id="107" w:name="_Toc16021"/>
      <w:r/>
      <w:bookmarkStart w:id="108" w:name="_Toc15583"/>
      <w:r>
        <w:rPr>
          <w:rFonts w:cs="宋体" w:asciiTheme="minorEastAsia" w:hAnsiTheme="minorEastAsia" w:eastAsiaTheme="minorEastAsia"/>
          <w:b/>
          <w:sz w:val="24"/>
        </w:rPr>
        <w:t xml:space="preserve">1.10</w:t>
      </w:r>
      <w:r>
        <w:rPr>
          <w:rFonts w:hint="eastAsia" w:cs="宋体" w:asciiTheme="minorEastAsia" w:hAnsiTheme="minorEastAsia" w:eastAsiaTheme="minorEastAsia"/>
          <w:b/>
          <w:sz w:val="24"/>
        </w:rPr>
        <w:t xml:space="preserve">合同争议的解决</w:t>
      </w:r>
      <w:bookmarkEnd w:id="106"/>
      <w:r/>
      <w:bookmarkEnd w:id="107"/>
      <w:r/>
      <w:bookmarkEnd w:id="108"/>
      <w:r/>
      <w:r/>
    </w:p>
    <w:p>
      <w:pPr>
        <w:ind w:firstLine="480"/>
        <w:jc w:val="left"/>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1.10.1本合同履行过程中发生的任何争议，双方当事人均可通过和解或者调解解决；不愿和解、调解或者和解、调解不成的，向</w:t>
      </w:r>
      <w:r>
        <w:rPr>
          <w:rFonts w:hint="eastAsia" w:cs="宋体" w:asciiTheme="minorEastAsia" w:hAnsiTheme="minorEastAsia" w:eastAsiaTheme="minorEastAsia"/>
          <w:b/>
          <w:sz w:val="24"/>
        </w:rPr>
        <w:t xml:space="preserve">甲方所在地</w:t>
      </w:r>
      <w:r>
        <w:rPr>
          <w:rFonts w:hint="eastAsia" w:cs="宋体" w:asciiTheme="minorEastAsia" w:hAnsiTheme="minorEastAsia" w:eastAsiaTheme="minorEastAsia"/>
          <w:sz w:val="24"/>
        </w:rPr>
        <w:t xml:space="preserve">人民法院起诉。</w:t>
      </w:r>
      <w:r/>
    </w:p>
    <w:p>
      <w:pPr>
        <w:ind w:firstLine="480"/>
        <w:jc w:val="left"/>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1.10.2如对任何争议向人民法院提起诉讼，除争议事项或争议事项所涉及的条款外，双方应继续履行本合同项下的其它义务。</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1.11</w:t>
      </w:r>
      <w:r>
        <w:rPr>
          <w:rFonts w:hint="eastAsia" w:cs="宋体" w:asciiTheme="minorEastAsia" w:hAnsiTheme="minorEastAsia" w:eastAsiaTheme="minorEastAsia"/>
          <w:sz w:val="24"/>
        </w:rPr>
        <w:t xml:space="preserve">合同生效及其他</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1.11.1本合同自双方当事人盖章时生效。</w:t>
      </w:r>
      <w:r/>
    </w:p>
    <w:p>
      <w:pPr>
        <w:ind w:firstLine="480"/>
        <w:jc w:val="left"/>
        <w:spacing w:line="560" w:lineRule="exact"/>
        <w:widowControl/>
        <w:rPr>
          <w:rFonts w:asciiTheme="minorEastAsia" w:hAnsiTheme="minorEastAsia" w:eastAsiaTheme="minorEastAsia"/>
        </w:rPr>
      </w:pPr>
      <w:r>
        <w:rPr>
          <w:rFonts w:cs="宋体" w:asciiTheme="minorEastAsia" w:hAnsiTheme="minorEastAsia" w:eastAsiaTheme="minorEastAsia"/>
          <w:sz w:val="24"/>
        </w:rPr>
        <w:t xml:space="preserve">1.11.2本合同未尽事宜，遵照《中华人民共和国民法典》有关条文执行。 </w:t>
      </w:r>
      <w:r/>
    </w:p>
    <w:p>
      <w:pPr>
        <w:spacing w:line="560" w:lineRule="exact"/>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spacing w:line="560" w:lineRule="exact"/>
        <w:rPr>
          <w:rFonts w:cs="宋体" w:asciiTheme="minorEastAsia" w:hAnsiTheme="minorEastAsia" w:eastAsiaTheme="minorEastAsia"/>
          <w:sz w:val="24"/>
          <w:lang w:val="zh-CN"/>
        </w:rPr>
      </w:pPr>
      <w:r>
        <w:rPr>
          <w:rFonts w:hint="eastAsia" w:cs="宋体" w:asciiTheme="minorEastAsia" w:hAnsiTheme="minorEastAsia" w:eastAsiaTheme="minorEastAsia"/>
          <w:b/>
          <w:sz w:val="24"/>
          <w:lang w:val="zh-CN"/>
        </w:rPr>
        <w:t xml:space="preserve">甲方（</w:t>
      </w:r>
      <w:r>
        <w:rPr>
          <w:rFonts w:hint="eastAsia" w:cs="宋体" w:asciiTheme="minorEastAsia" w:hAnsiTheme="minorEastAsia" w:eastAsiaTheme="minorEastAsia"/>
          <w:b/>
          <w:sz w:val="24"/>
        </w:rPr>
        <w:t xml:space="preserve">盖章</w:t>
      </w:r>
      <w:r>
        <w:rPr>
          <w:rFonts w:hint="eastAsia" w:cs="宋体" w:asciiTheme="minorEastAsia" w:hAnsiTheme="minorEastAsia" w:eastAsiaTheme="minorEastAsia"/>
          <w:b/>
          <w:sz w:val="24"/>
          <w:lang w:val="zh-CN"/>
        </w:rPr>
        <w:t xml:space="preserve">）</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b/>
          <w:sz w:val="24"/>
          <w:lang w:val="zh-CN"/>
        </w:rPr>
        <w:t xml:space="preserve">乙方（</w:t>
      </w:r>
      <w:r>
        <w:rPr>
          <w:rFonts w:hint="eastAsia" w:cs="宋体" w:asciiTheme="minorEastAsia" w:hAnsiTheme="minorEastAsia" w:eastAsiaTheme="minorEastAsia"/>
          <w:b/>
          <w:sz w:val="24"/>
        </w:rPr>
        <w:t xml:space="preserve">盖章</w:t>
      </w:r>
      <w:r>
        <w:rPr>
          <w:rFonts w:hint="eastAsia" w:cs="宋体" w:asciiTheme="minorEastAsia" w:hAnsiTheme="minorEastAsia" w:eastAsiaTheme="minorEastAsia"/>
          <w:b/>
          <w:sz w:val="24"/>
          <w:lang w:val="zh-CN"/>
        </w:rPr>
        <w:t xml:space="preserve">）</w:t>
      </w:r>
      <w:r>
        <w:rPr>
          <w:rFonts w:hint="eastAsia" w:cs="宋体" w:asciiTheme="minorEastAsia" w:hAnsiTheme="minorEastAsia" w:eastAsiaTheme="minorEastAsia"/>
          <w:sz w:val="24"/>
          <w:lang w:val="zh-CN"/>
        </w:rPr>
        <w:t xml:space="preserve">：</w:t>
      </w:r>
      <w:r/>
    </w:p>
    <w:p>
      <w:pPr>
        <w:spacing w:line="56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统一社会信用代码：统一社会信用代码或身份证号码（乙方为自然人）：</w:t>
      </w:r>
      <w:r/>
    </w:p>
    <w:p>
      <w:pPr>
        <w:spacing w:line="560" w:lineRule="exact"/>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spacing w:line="56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法定代表人或法定代表人</w:t>
      </w:r>
      <w:r/>
    </w:p>
    <w:p>
      <w:pPr>
        <w:spacing w:line="56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授权代表姓名：</w:t>
      </w:r>
      <w:r>
        <w:rPr>
          <w:rFonts w:cs="宋体" w:asciiTheme="minorEastAsia" w:hAnsiTheme="minorEastAsia" w:eastAsiaTheme="minorEastAsia"/>
          <w:sz w:val="24"/>
          <w:lang w:val="zh-CN"/>
        </w:rPr>
        <w:t xml:space="preserve">                           或授权代表姓名: </w:t>
      </w:r>
      <w:r/>
    </w:p>
    <w:p>
      <w:pPr>
        <w:spacing w:line="56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约定送达地址：约定送达地址：</w:t>
      </w:r>
      <w:r/>
    </w:p>
    <w:p>
      <w:pPr>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b/>
          <w:sz w:val="28"/>
          <w:szCs w:val="28"/>
        </w:rPr>
      </w:pPr>
      <w:r>
        <w:rPr>
          <w:rFonts w:cs="宋体" w:asciiTheme="minorEastAsia" w:hAnsiTheme="minorEastAsia" w:eastAsiaTheme="minorEastAsia"/>
          <w:b/>
          <w:sz w:val="28"/>
          <w:szCs w:val="28"/>
        </w:rPr>
        <w:br w:type="page" w:clear="all"/>
      </w:r>
      <w:r/>
    </w:p>
    <w:p>
      <w:pPr>
        <w:pStyle w:val="2103"/>
        <w:ind w:firstLine="482"/>
        <w:jc w:val="center"/>
        <w:spacing w:line="56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第二部分合同一般条款</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 </w:t>
      </w:r>
      <w:r>
        <w:rPr>
          <w:rFonts w:hint="eastAsia" w:cs="宋体" w:asciiTheme="minorEastAsia" w:hAnsiTheme="minorEastAsia" w:eastAsiaTheme="minorEastAsia"/>
          <w:b/>
          <w:sz w:val="24"/>
        </w:rPr>
        <w:t xml:space="preserve">定义</w:t>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本合同中的下列词语应按以下内容进行解释：</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2.1.1 </w:t>
      </w:r>
      <w:r>
        <w:rPr>
          <w:rFonts w:hint="eastAsia" w:cs="宋体" w:asciiTheme="minorEastAsia" w:hAnsiTheme="minorEastAsia" w:eastAsiaTheme="minorEastAsia"/>
          <w:sz w:val="24"/>
        </w:rPr>
        <w:t xml:space="preserve">“合同”系指采购人和中标或成交供应商签订的载明双方当事人所达成的协议，并包括所有的附件、附录和构成合同的其他文件。</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2.1.2 </w:t>
      </w:r>
      <w:r>
        <w:rPr>
          <w:rFonts w:hint="eastAsia" w:cs="宋体" w:asciiTheme="minorEastAsia" w:hAnsiTheme="minorEastAsia" w:eastAsiaTheme="minorEastAsia"/>
          <w:sz w:val="24"/>
        </w:rPr>
        <w:t xml:space="preserve">“合同价”系指根据合同约定，中标或成交供应商在完全履行合同义务后，采购人应支付给中标或成交供应商的价格。</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2.1.3 </w:t>
      </w:r>
      <w:r>
        <w:rPr>
          <w:rFonts w:hint="eastAsia" w:cs="宋体" w:asciiTheme="minorEastAsia" w:hAnsiTheme="minorEastAsia" w:eastAsiaTheme="minorEastAsia"/>
          <w:sz w:val="24"/>
        </w:rPr>
        <w:t xml:space="preserve">“货物”系指中标或成交供应商根据合同约定应向采购人交付</w:t>
      </w:r>
      <w:r>
        <w:rPr>
          <w:rFonts w:ascii="宋体" w:hAnsi="宋体"/>
          <w:sz w:val="24"/>
        </w:rPr>
        <w:t xml:space="preserve">完成本项目所需的一切</w:t>
      </w:r>
      <w:r>
        <w:rPr>
          <w:rFonts w:hint="eastAsia" w:ascii="宋体" w:hAnsi="宋体"/>
          <w:sz w:val="24"/>
        </w:rPr>
        <w:t xml:space="preserve">货物（</w:t>
      </w:r>
      <w:r>
        <w:rPr>
          <w:rFonts w:hint="eastAsia" w:ascii="宋体" w:hAnsi="宋体"/>
          <w:sz w:val="24"/>
        </w:rPr>
        <w:t xml:space="preserve">纸质</w:t>
      </w:r>
      <w:r>
        <w:rPr>
          <w:rFonts w:hint="eastAsia" w:ascii="宋体" w:hAnsi="宋体"/>
          <w:sz w:val="24"/>
        </w:rPr>
        <w:t xml:space="preserve">期刊</w:t>
      </w:r>
      <w:r>
        <w:rPr>
          <w:rFonts w:hint="eastAsia" w:ascii="宋体" w:hAnsi="宋体"/>
          <w:sz w:val="24"/>
        </w:rPr>
        <w:t xml:space="preserve">）、</w:t>
      </w:r>
      <w:r>
        <w:rPr>
          <w:rFonts w:ascii="宋体" w:hAnsi="宋体"/>
          <w:sz w:val="24"/>
        </w:rPr>
        <w:t xml:space="preserve">备件、工具、手册和其他技术资料及其他材料</w:t>
      </w:r>
      <w:r>
        <w:rPr>
          <w:rFonts w:hint="eastAsia" w:cs="宋体" w:asciiTheme="minorEastAsia" w:hAnsiTheme="minorEastAsia" w:eastAsiaTheme="minorEastAsia"/>
          <w:sz w:val="24"/>
        </w:rPr>
        <w:t xml:space="preserve">。</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2.1.4</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服务</w:t>
      </w:r>
      <w:r>
        <w:rPr>
          <w:rFonts w:asciiTheme="minorEastAsia" w:hAnsiTheme="minorEastAsia" w:eastAsiaTheme="minorEastAsia"/>
          <w:sz w:val="24"/>
        </w:rPr>
        <w:t xml:space="preserve">”</w:t>
      </w:r>
      <w:r>
        <w:rPr>
          <w:rFonts w:ascii="宋体" w:hAnsi="宋体"/>
          <w:sz w:val="24"/>
        </w:rPr>
        <w:t xml:space="preserve">系指根据合同规定乙方承担与供货有关的</w:t>
      </w:r>
      <w:r>
        <w:rPr>
          <w:rFonts w:hint="eastAsia" w:ascii="宋体" w:hAnsi="宋体"/>
          <w:sz w:val="24"/>
        </w:rPr>
        <w:t xml:space="preserve">纸质期刊</w:t>
      </w:r>
      <w:r>
        <w:rPr>
          <w:rFonts w:ascii="宋体" w:hAnsi="宋体"/>
          <w:sz w:val="24"/>
        </w:rPr>
        <w:t xml:space="preserve">加工，编目等，亦包括辅助服务，如运输、保险以及其它的伴随服务</w:t>
      </w:r>
      <w:r>
        <w:rPr>
          <w:rFonts w:hint="eastAsia" w:ascii="宋体" w:hAnsi="宋体"/>
          <w:sz w:val="24"/>
        </w:rPr>
        <w:t xml:space="preserve">，即</w:t>
      </w:r>
      <w:r>
        <w:rPr>
          <w:rFonts w:ascii="宋体" w:hAnsi="宋体"/>
          <w:sz w:val="24"/>
        </w:rPr>
        <w:t xml:space="preserve">乙方应承担的义务</w:t>
      </w:r>
      <w:r>
        <w:rPr>
          <w:rFonts w:hint="eastAsia" w:asciiTheme="minorEastAsia" w:hAnsiTheme="minorEastAsia" w:eastAsiaTheme="minorEastAsia"/>
          <w:sz w:val="24"/>
        </w:rPr>
        <w:t xml:space="preserve">。</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2.1.5 “甲方”系指与中标或成交供应商签署合同的采购人；采购人委托采购代理机构代表其与乙方签订合同的，采购人的授权委托书作为合同附件。</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2.1.6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2.1.7 “现场”系指合同约定货物将要运至或者安装的地点。</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2.2 </w:t>
      </w:r>
      <w:r>
        <w:rPr>
          <w:rFonts w:hint="eastAsia" w:cs="宋体" w:asciiTheme="minorEastAsia" w:hAnsiTheme="minorEastAsia" w:eastAsiaTheme="minorEastAsia"/>
          <w:b/>
          <w:sz w:val="24"/>
        </w:rPr>
        <w:t xml:space="preserve">技术规范</w:t>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货物或服务所应遵守的技术规范应与采购文件规定的技术规范和技术规范附件</w:t>
      </w:r>
      <w:r>
        <w:rPr>
          <w:rFonts w:cs="宋体" w:asciiTheme="minorEastAsia" w:hAnsiTheme="minorEastAsia" w:eastAsiaTheme="minorEastAsia"/>
          <w:sz w:val="24"/>
        </w:rPr>
        <w:t xml:space="preserve">(</w:t>
      </w:r>
      <w:r>
        <w:rPr>
          <w:rFonts w:hint="eastAsia" w:cs="宋体" w:asciiTheme="minorEastAsia" w:hAnsiTheme="minorEastAsia" w:eastAsiaTheme="minorEastAsia"/>
          <w:i/>
          <w:iCs/>
          <w:sz w:val="24"/>
        </w:rPr>
        <w:t xml:space="preserve">如果有的话</w:t>
      </w:r>
      <w:r>
        <w:rPr>
          <w:rFonts w:cs="宋体" w:asciiTheme="minorEastAsia" w:hAnsiTheme="minorEastAsia" w:eastAsiaTheme="minorEastAsia"/>
          <w:sz w:val="24"/>
        </w:rPr>
        <w:t xml:space="preserve">)及其技术规范偏差表(</w:t>
      </w:r>
      <w:r>
        <w:rPr>
          <w:rFonts w:hint="eastAsia" w:cs="宋体" w:asciiTheme="minorEastAsia" w:hAnsiTheme="minorEastAsia" w:eastAsiaTheme="minorEastAsia"/>
          <w:i/>
          <w:iCs/>
          <w:sz w:val="24"/>
        </w:rPr>
        <w:t xml:space="preserve">如果被甲方接受的话</w:t>
      </w:r>
      <w:r>
        <w:rPr>
          <w:rFonts w:cs="宋体" w:asciiTheme="minorEastAsia" w:hAnsiTheme="minorEastAsia" w:eastAsiaTheme="minorEastAsia"/>
          <w:i/>
          <w:iCs/>
          <w:sz w:val="24"/>
        </w:rPr>
        <w:t xml:space="preserve">)</w:t>
      </w:r>
      <w:r>
        <w:rPr>
          <w:rFonts w:hint="eastAsia" w:cs="宋体" w:asciiTheme="minorEastAsia" w:hAnsiTheme="minorEastAsia" w:eastAsiaTheme="minorEastAsia"/>
          <w:sz w:val="24"/>
        </w:rPr>
        <w:t xml:space="preserve">相一致；如果采购文件中没有技术规范的相应说明，那么应以国家有关部门最新颁布的相应标准和规范为准。</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2.3 </w:t>
      </w:r>
      <w:r>
        <w:rPr>
          <w:rFonts w:hint="eastAsia" w:cs="宋体" w:asciiTheme="minorEastAsia" w:hAnsiTheme="minorEastAsia" w:eastAsiaTheme="minorEastAsia"/>
          <w:b/>
          <w:sz w:val="24"/>
        </w:rPr>
        <w:t xml:space="preserve">知识产权</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2.3.1乙方应保证甲方在使用该货物、服务或其任何一部分时不受第三方提出侵犯其</w:t>
      </w:r>
      <w:r>
        <w:rPr>
          <w:rFonts w:hint="eastAsia" w:cs="宋体" w:asciiTheme="minorEastAsia" w:hAnsiTheme="minorEastAsia" w:eastAsiaTheme="minorEastAsia"/>
          <w:sz w:val="24"/>
        </w:rPr>
        <w:t xml:space="preserve">著作权、专利权、商标权等知识产权方面的起诉。如果任何第三方提出侵权指控或赔偿要</w:t>
      </w:r>
      <w:r>
        <w:rPr>
          <w:rFonts w:hint="eastAsia" w:cs="宋体" w:asciiTheme="minorEastAsia" w:hAnsiTheme="minorEastAsia" w:eastAsiaTheme="minorEastAsia"/>
          <w:sz w:val="24"/>
        </w:rPr>
        <w:t xml:space="preserve">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cs="宋体" w:asciiTheme="minorEastAsia" w:hAnsiTheme="minorEastAsia" w:eastAsiaTheme="minorEastAsia"/>
          <w:iCs/>
          <w:sz w:val="24"/>
        </w:rPr>
      </w:pPr>
      <w:r>
        <w:rPr>
          <w:rFonts w:cs="宋体" w:asciiTheme="minorEastAsia" w:hAnsiTheme="minorEastAsia" w:eastAsiaTheme="minorEastAsia"/>
          <w:sz w:val="24"/>
        </w:rPr>
        <w:t xml:space="preserve">2.3.2具有知识产权的计算机软件等货物或</w:t>
      </w:r>
      <w:r>
        <w:rPr>
          <w:rFonts w:hint="eastAsia" w:asciiTheme="minorEastAsia" w:hAnsiTheme="minorEastAsia" w:eastAsiaTheme="minorEastAsia"/>
          <w:sz w:val="24"/>
        </w:rPr>
        <w:t xml:space="preserve">技术成果</w:t>
      </w:r>
      <w:r>
        <w:rPr>
          <w:rFonts w:hint="eastAsia" w:cs="宋体" w:asciiTheme="minorEastAsia" w:hAnsiTheme="minorEastAsia" w:eastAsiaTheme="minorEastAsia"/>
          <w:sz w:val="24"/>
        </w:rPr>
        <w:t xml:space="preserve">的知识产权归属，详见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2.3.2</w:t>
      </w:r>
      <w:r>
        <w:rPr>
          <w:rFonts w:hint="eastAsia" w:cs="宋体" w:asciiTheme="minorEastAsia" w:hAnsiTheme="minorEastAsia" w:eastAsiaTheme="minorEastAsia"/>
          <w:iCs/>
          <w:sz w:val="24"/>
        </w:rPr>
        <w:t xml:space="preserve">。</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2.4 </w:t>
      </w:r>
      <w:r>
        <w:rPr>
          <w:rFonts w:hint="eastAsia" w:cs="宋体" w:asciiTheme="minorEastAsia" w:hAnsiTheme="minorEastAsia" w:eastAsiaTheme="minorEastAsia"/>
          <w:b/>
          <w:sz w:val="24"/>
        </w:rPr>
        <w:t xml:space="preserve">包装和装运</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2.4.1除</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2.4.1</w:t>
      </w:r>
      <w:r>
        <w:rPr>
          <w:rFonts w:hint="eastAsia" w:cs="宋体" w:asciiTheme="minorEastAsia" w:hAnsiTheme="minorEastAsia" w:eastAsiaTheme="minorEastAsia"/>
          <w:sz w:val="24"/>
        </w:rPr>
        <w:t xml:space="preserve">另有约定外</w:t>
      </w:r>
      <w:r>
        <w:rPr>
          <w:rFonts w:cs="宋体" w:asciiTheme="minorEastAsia" w:hAnsiTheme="minorEastAsia" w:eastAsiaTheme="minorEastAsia"/>
          <w:sz w:val="24"/>
        </w:rPr>
        <w:t xml:space="preserve">,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2.4.3 </w:t>
      </w:r>
      <w:r>
        <w:rPr>
          <w:rFonts w:hint="eastAsia" w:cs="宋体" w:asciiTheme="minorEastAsia" w:hAnsiTheme="minorEastAsia" w:eastAsiaTheme="minorEastAsia"/>
          <w:sz w:val="24"/>
        </w:rPr>
        <w:t xml:space="preserve">装运货物的要求和通知，详见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2.4.3</w:t>
      </w:r>
      <w:r>
        <w:rPr>
          <w:rFonts w:hint="eastAsia" w:cs="宋体" w:asciiTheme="minorEastAsia" w:hAnsiTheme="minorEastAsia" w:eastAsiaTheme="minorEastAsia"/>
          <w:iCs/>
          <w:sz w:val="24"/>
        </w:rPr>
        <w:t xml:space="preserve">。</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2.5 </w:t>
      </w:r>
      <w:r>
        <w:rPr>
          <w:rFonts w:hint="eastAsia" w:cs="宋体" w:asciiTheme="minorEastAsia" w:hAnsiTheme="minorEastAsia" w:eastAsiaTheme="minorEastAsia"/>
          <w:b/>
          <w:sz w:val="24"/>
        </w:rPr>
        <w:t xml:space="preserve">履约检查和问题反馈</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2.5.2 </w:t>
      </w:r>
      <w:r>
        <w:rPr>
          <w:rFonts w:hint="eastAsia" w:cs="宋体" w:asciiTheme="minorEastAsia" w:hAnsiTheme="minorEastAsia" w:eastAsiaTheme="minorEastAsia"/>
          <w:sz w:val="24"/>
        </w:rPr>
        <w:t xml:space="preserve">合同履行期间，甲方有权将履行过程中出现的问题反馈给乙方，双方当事人应以书面形式约定需要完善和改进的内容。</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2.6 </w:t>
      </w:r>
      <w:r>
        <w:rPr>
          <w:rFonts w:hint="eastAsia" w:cs="宋体" w:asciiTheme="minorEastAsia" w:hAnsiTheme="minorEastAsia" w:eastAsiaTheme="minorEastAsia"/>
          <w:b/>
          <w:sz w:val="24"/>
        </w:rPr>
        <w:t xml:space="preserve">技术资料和保密义务</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2.6.1 </w:t>
      </w:r>
      <w:r>
        <w:rPr>
          <w:rFonts w:hint="eastAsia" w:cs="宋体" w:asciiTheme="minorEastAsia" w:hAnsiTheme="minorEastAsia" w:eastAsiaTheme="minorEastAsia"/>
          <w:sz w:val="24"/>
        </w:rPr>
        <w:t xml:space="preserve">乙方有权依据合同约定和项目需要，向甲方了解有关情况，调阅有关资料等，甲方应予积极配合；</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2.6.2 </w:t>
      </w:r>
      <w:r>
        <w:rPr>
          <w:rFonts w:hint="eastAsia" w:cs="宋体" w:asciiTheme="minorEastAsia" w:hAnsiTheme="minorEastAsia" w:eastAsiaTheme="minorEastAsia"/>
          <w:sz w:val="24"/>
        </w:rPr>
        <w:t xml:space="preserve">乙方有义务妥善保管和保护由甲方提供的前款信息和资料等；</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2.6.3 </w:t>
      </w:r>
      <w:r>
        <w:rPr>
          <w:rFonts w:hint="eastAsia" w:cs="宋体" w:asciiTheme="minorEastAsia" w:hAnsiTheme="minorEastAsia" w:eastAsiaTheme="minorEastAsia"/>
          <w:sz w:val="24"/>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cs="宋体" w:asciiTheme="minorEastAsia" w:hAnsiTheme="minorEastAsia" w:eastAsiaTheme="minorEastAsia"/>
          <w:sz w:val="24"/>
        </w:rPr>
        <w:t xml:space="preserve">方接触</w:t>
      </w:r>
      <w:r>
        <w:rPr>
          <w:rFonts w:hint="eastAsia" w:cs="宋体" w:asciiTheme="minorEastAsia" w:hAnsiTheme="minorEastAsia" w:eastAsiaTheme="minorEastAsia"/>
          <w:sz w:val="24"/>
        </w:rPr>
        <w:t xml:space="preserve">到对方当事人的上述保密信息和资料。</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2.6.4 </w:t>
      </w:r>
      <w:r>
        <w:rPr>
          <w:rFonts w:hint="eastAsia" w:cs="宋体" w:asciiTheme="minorEastAsia" w:hAnsiTheme="minorEastAsia" w:eastAsiaTheme="minorEastAsia"/>
          <w:sz w:val="24"/>
        </w:rPr>
        <w:t xml:space="preserve">除履行本合同义务内容所需外，未经对方事先书面同意，任一方不得擅自使用、复制商标、标志、商业信息、技术及其他资料。</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2.6.5 </w:t>
      </w:r>
      <w:r>
        <w:rPr>
          <w:rFonts w:hint="eastAsia" w:cs="宋体" w:asciiTheme="minorEastAsia" w:hAnsiTheme="minorEastAsia" w:eastAsiaTheme="minorEastAsia"/>
          <w:sz w:val="24"/>
        </w:rPr>
        <w:t xml:space="preserve">本保密条款长期有效，本合同变更、终止或解除等均不影响本条款的效力。</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2.7 </w:t>
      </w:r>
      <w:r>
        <w:rPr>
          <w:rFonts w:hint="eastAsia" w:cs="宋体" w:asciiTheme="minorEastAsia" w:hAnsiTheme="minorEastAsia" w:eastAsiaTheme="minorEastAsia"/>
          <w:b/>
          <w:sz w:val="24"/>
        </w:rPr>
        <w:t xml:space="preserve">质量保证</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2.7.1 </w:t>
      </w:r>
      <w:r>
        <w:rPr>
          <w:rFonts w:hint="eastAsia" w:cs="宋体" w:asciiTheme="minorEastAsia" w:hAnsiTheme="minorEastAsia" w:eastAsiaTheme="minorEastAsia"/>
          <w:sz w:val="24"/>
        </w:rPr>
        <w:t xml:space="preserve">乙方应建立和完善履行合同的内部质量保证体系，并提供相关内部规章制度给甲方，以便甲方进行监督检查；</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2.7.2 </w:t>
      </w:r>
      <w:r>
        <w:rPr>
          <w:rFonts w:hint="eastAsia" w:cs="宋体" w:asciiTheme="minorEastAsia" w:hAnsiTheme="minorEastAsia" w:eastAsiaTheme="minorEastAsia"/>
          <w:sz w:val="24"/>
        </w:rPr>
        <w:t xml:space="preserve">乙方应保证履行合同的人员数量和素质、软件和硬件设备的配置、场地、环境和设施等满足全面履行合同的要求，并应接受甲方的监督检查。</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2.8 </w:t>
      </w:r>
      <w:r>
        <w:rPr>
          <w:rFonts w:hint="eastAsia" w:cs="宋体" w:asciiTheme="minorEastAsia" w:hAnsiTheme="minorEastAsia" w:eastAsiaTheme="minorEastAsia"/>
          <w:b/>
          <w:sz w:val="24"/>
        </w:rPr>
        <w:t xml:space="preserve">货物的风险负担</w:t>
      </w:r>
      <w:r/>
    </w:p>
    <w:p>
      <w:pPr>
        <w:ind w:firstLine="480"/>
        <w:spacing w:line="560" w:lineRule="exact"/>
        <w:rPr>
          <w:rFonts w:cs="宋体" w:asciiTheme="minorEastAsia" w:hAnsiTheme="minorEastAsia" w:eastAsiaTheme="minorEastAsia"/>
          <w:b/>
          <w:iCs/>
          <w:sz w:val="24"/>
        </w:rPr>
      </w:pPr>
      <w:r>
        <w:rPr>
          <w:rFonts w:hint="eastAsia" w:cs="宋体" w:asciiTheme="minorEastAsia" w:hAnsiTheme="minorEastAsia" w:eastAsiaTheme="minorEastAsia"/>
          <w:sz w:val="24"/>
        </w:rPr>
        <w:t xml:space="preserve">货物或者在途货物或者交付给第一承运人后的货物毁损、灭失的风险负担详见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2.8</w:t>
      </w:r>
      <w:r>
        <w:rPr>
          <w:rFonts w:hint="eastAsia" w:cs="宋体" w:asciiTheme="minorEastAsia" w:hAnsiTheme="minorEastAsia" w:eastAsiaTheme="minorEastAsia"/>
          <w:iCs/>
          <w:sz w:val="24"/>
        </w:rPr>
        <w:t xml:space="preserve">。</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2.9 </w:t>
      </w:r>
      <w:r>
        <w:rPr>
          <w:rFonts w:hint="eastAsia" w:cs="宋体" w:asciiTheme="minorEastAsia" w:hAnsiTheme="minorEastAsia" w:eastAsiaTheme="minorEastAsia"/>
          <w:b/>
          <w:sz w:val="24"/>
        </w:rPr>
        <w:t xml:space="preserve">延迟交付</w:t>
      </w:r>
      <w:r/>
    </w:p>
    <w:p>
      <w:pPr>
        <w:ind w:firstLine="480"/>
        <w:spacing w:line="560" w:lineRule="exact"/>
        <w:rPr>
          <w:rFonts w:cs="宋体" w:asciiTheme="minorEastAsia" w:hAnsiTheme="minorEastAsia" w:eastAsiaTheme="minorEastAsia"/>
          <w:sz w:val="24"/>
        </w:rPr>
      </w:pPr>
      <w:r>
        <w:rPr>
          <w:rFonts w:hint="eastAsia" w:asciiTheme="minorEastAsia" w:hAnsiTheme="minorEastAsia" w:eastAsiaTheme="minorEastAsia"/>
          <w:sz w:val="24"/>
        </w:rPr>
        <w:t xml:space="preserve">甲乙双方签订合同后，乙方应按照合同约定履行合同义务，除不可抗力外，乙方不得延迟交付。</w:t>
      </w:r>
      <w:r>
        <w:rPr>
          <w:rFonts w:hint="eastAsia" w:cs="宋体" w:asciiTheme="minorEastAsia" w:hAnsiTheme="minorEastAsia" w:eastAsiaTheme="minorEastAsia"/>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2.10 </w:t>
      </w:r>
      <w:r>
        <w:rPr>
          <w:rFonts w:hint="eastAsia" w:cs="宋体" w:asciiTheme="minorEastAsia" w:hAnsiTheme="minorEastAsia" w:eastAsiaTheme="minorEastAsia"/>
          <w:b/>
          <w:sz w:val="24"/>
        </w:rPr>
        <w:t xml:space="preserve">合同变更</w:t>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2.11 </w:t>
      </w:r>
      <w:r>
        <w:rPr>
          <w:rFonts w:hint="eastAsia" w:cs="宋体" w:asciiTheme="minorEastAsia" w:hAnsiTheme="minorEastAsia" w:eastAsiaTheme="minorEastAsia"/>
          <w:b/>
          <w:sz w:val="24"/>
        </w:rPr>
        <w:t xml:space="preserve">合同转让和分包</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Theme="minorEastAsia" w:hAnsiTheme="minorEastAsia" w:eastAsiaTheme="minorEastAsia"/>
          <w:sz w:val="24"/>
          <w:shd w:val="clear" w:color="auto" w:fill="ffffff"/>
        </w:rPr>
        <w:t xml:space="preserve">享受中小企业扶持政策获得政府采购合同的，小</w:t>
      </w:r>
      <w:r>
        <w:rPr>
          <w:rFonts w:hint="eastAsia" w:asciiTheme="minorEastAsia" w:hAnsiTheme="minorEastAsia" w:eastAsiaTheme="minorEastAsia"/>
          <w:sz w:val="24"/>
          <w:shd w:val="clear" w:color="auto" w:fill="ffffff"/>
        </w:rPr>
        <w:t xml:space="preserve">微企业</w:t>
      </w:r>
      <w:r>
        <w:rPr>
          <w:rFonts w:hint="eastAsia" w:asciiTheme="minorEastAsia" w:hAnsiTheme="minorEastAsia" w:eastAsiaTheme="minorEastAsia"/>
          <w:sz w:val="24"/>
          <w:shd w:val="clear" w:color="auto" w:fill="ffffff"/>
        </w:rPr>
        <w:t xml:space="preserve">不得将合同分包给大中型企业，中型企业不得将合同分包给大型企业。</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2.11.2乙方采取分包方式履行合同的，甲方可直接向分包供应商支付款项。</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2.12 </w:t>
      </w:r>
      <w:r>
        <w:rPr>
          <w:rFonts w:hint="eastAsia" w:cs="宋体" w:asciiTheme="minorEastAsia" w:hAnsiTheme="minorEastAsia" w:eastAsiaTheme="minorEastAsia"/>
          <w:b/>
          <w:sz w:val="24"/>
        </w:rPr>
        <w:t xml:space="preserve">不可抗力</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2.12.2如不可抗力无法消除，致使合同目的无法实现的，双方均有权解除合同，且均不互相索赔。</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2.12.3 </w:t>
      </w:r>
      <w:r>
        <w:rPr>
          <w:rFonts w:hint="eastAsia" w:cs="宋体" w:asciiTheme="minorEastAsia" w:hAnsiTheme="minorEastAsia" w:eastAsiaTheme="minorEastAsia"/>
          <w:sz w:val="24"/>
        </w:rPr>
        <w:t xml:space="preserve">因不可抗力致使合同有变更必要的，双方当事人应在</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2.12.3</w:t>
      </w:r>
      <w:r>
        <w:rPr>
          <w:rFonts w:hint="eastAsia" w:cs="宋体" w:asciiTheme="minorEastAsia" w:hAnsiTheme="minorEastAsia" w:eastAsiaTheme="minorEastAsia"/>
          <w:sz w:val="24"/>
        </w:rPr>
        <w:t xml:space="preserve">约定时间内以书面形式变更合同；</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2.12.4受不可抗力影响的一方在不可抗力发生后，应在</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2.12.4</w:t>
      </w:r>
      <w:r>
        <w:rPr>
          <w:rFonts w:hint="eastAsia" w:cs="宋体" w:asciiTheme="minorEastAsia" w:hAnsiTheme="minorEastAsia" w:eastAsiaTheme="minorEastAsia"/>
          <w:sz w:val="24"/>
        </w:rPr>
        <w:t xml:space="preserve">约定时间内以书面形式通知对方当事人，并在</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2.12.4</w:t>
      </w:r>
      <w:r>
        <w:rPr>
          <w:rFonts w:hint="eastAsia" w:cs="宋体" w:asciiTheme="minorEastAsia" w:hAnsiTheme="minorEastAsia" w:eastAsiaTheme="minorEastAsia"/>
          <w:sz w:val="24"/>
        </w:rPr>
        <w:t xml:space="preserve">约定时间内，将有关部门出具的证明文件送达对方当事人。</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2.13 </w:t>
      </w:r>
      <w:r>
        <w:rPr>
          <w:rFonts w:hint="eastAsia" w:cs="宋体" w:asciiTheme="minorEastAsia" w:hAnsiTheme="minorEastAsia" w:eastAsiaTheme="minorEastAsia"/>
          <w:b/>
          <w:sz w:val="24"/>
        </w:rPr>
        <w:t xml:space="preserve">税费</w:t>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与合同有关的一切税费，均按照中华人民共和国法律的相关规定。</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2.14乙方破产</w:t>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2.15 </w:t>
      </w:r>
      <w:r>
        <w:rPr>
          <w:rFonts w:hint="eastAsia" w:cs="宋体" w:asciiTheme="minorEastAsia" w:hAnsiTheme="minorEastAsia" w:eastAsiaTheme="minorEastAsia"/>
          <w:b/>
          <w:sz w:val="24"/>
        </w:rPr>
        <w:t xml:space="preserve">合同中止、终止</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2.15.1 </w:t>
      </w:r>
      <w:r>
        <w:rPr>
          <w:rFonts w:hint="eastAsia" w:cs="宋体" w:asciiTheme="minorEastAsia" w:hAnsiTheme="minorEastAsia" w:eastAsiaTheme="minorEastAsia"/>
          <w:sz w:val="24"/>
        </w:rPr>
        <w:t xml:space="preserve">双方当事人不得擅自中止或者终止合同；</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2.16检验和验收</w:t>
      </w:r>
      <w:r/>
    </w:p>
    <w:p>
      <w:pPr>
        <w:ind w:firstLine="480"/>
        <w:spacing w:line="560" w:lineRule="exact"/>
        <w:tabs>
          <w:tab w:val="left" w:pos="360" w:leader="none"/>
          <w:tab w:val="left" w:pos="540" w:leader="none"/>
          <w:tab w:val="left" w:pos="108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2.16.1货物或服务交付前，乙方应对货物或服务的质量、数量等方面进行详细、全面的检验，并向甲方出具证明货物或服务符合合同约定的文件；货物或服务交付时，甲方在</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2.16.1</w:t>
      </w:r>
      <w:r>
        <w:rPr>
          <w:rFonts w:hint="eastAsia" w:cs="宋体" w:asciiTheme="minorEastAsia" w:hAnsiTheme="minorEastAsia" w:eastAsiaTheme="minorEastAsia"/>
          <w:b/>
          <w:iCs/>
          <w:sz w:val="24"/>
          <w:u w:val="single"/>
        </w:rPr>
        <w:t xml:space="preserve">（</w:t>
      </w:r>
      <w:r>
        <w:rPr>
          <w:rFonts w:hint="eastAsia" w:cs="宋体" w:asciiTheme="minorEastAsia" w:hAnsiTheme="minorEastAsia" w:eastAsiaTheme="minorEastAsia"/>
          <w:b/>
          <w:i/>
          <w:sz w:val="24"/>
          <w:u w:val="single"/>
        </w:rPr>
        <w:t xml:space="preserve">提醒：必须填写</w:t>
      </w:r>
      <w:r>
        <w:rPr>
          <w:rFonts w:hint="eastAsia" w:cs="宋体" w:asciiTheme="minorEastAsia" w:hAnsiTheme="minorEastAsia" w:eastAsiaTheme="minorEastAsia"/>
          <w:b/>
          <w:iCs/>
          <w:sz w:val="24"/>
          <w:u w:val="single"/>
        </w:rPr>
        <w:t xml:space="preserve">）</w:t>
      </w:r>
      <w:r>
        <w:rPr>
          <w:rFonts w:hint="eastAsia" w:cs="宋体" w:asciiTheme="minorEastAsia" w:hAnsiTheme="minorEastAsia" w:eastAsiaTheme="minorEastAsia"/>
          <w:sz w:val="24"/>
        </w:rPr>
        <w:t xml:space="preserve">约定时间内组织验收，</w:t>
      </w:r>
      <w:r>
        <w:rPr>
          <w:rFonts w:hint="eastAsia" w:asciiTheme="minorEastAsia" w:hAnsiTheme="minorEastAsia" w:eastAsiaTheme="minorEastAsia"/>
          <w:sz w:val="24"/>
        </w:rPr>
        <w:t xml:space="preserve">甲</w:t>
      </w:r>
      <w:r>
        <w:rPr>
          <w:rFonts w:hint="eastAsia" w:asciiTheme="minorEastAsia" w:hAnsiTheme="minorEastAsia" w:eastAsiaTheme="minorEastAsia"/>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2.16.2甲方按照合同约定的技术、服务、安全标准，组织对每一项技术、服务、安全标准的履约情况组织验收后，出具验收书。</w:t>
      </w:r>
      <w:r>
        <w:rPr>
          <w:rFonts w:hint="eastAsia" w:asciiTheme="minorEastAsia" w:hAnsiTheme="minorEastAsia" w:eastAsiaTheme="minorEastAsia"/>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cs="宋体" w:asciiTheme="minorEastAsia" w:hAnsiTheme="minorEastAsia" w:eastAsiaTheme="minorEastAsia"/>
          <w:iCs/>
          <w:sz w:val="24"/>
        </w:rPr>
      </w:pPr>
      <w:r>
        <w:rPr>
          <w:rFonts w:cs="宋体" w:asciiTheme="minorEastAsia" w:hAnsiTheme="minorEastAsia" w:eastAsiaTheme="minorEastAsia"/>
          <w:sz w:val="24"/>
        </w:rPr>
        <w:t xml:space="preserve">2.16.3 </w:t>
      </w:r>
      <w:r>
        <w:rPr>
          <w:rFonts w:hint="eastAsia" w:cs="宋体" w:asciiTheme="minorEastAsia" w:hAnsiTheme="minorEastAsia" w:eastAsiaTheme="minorEastAsia"/>
          <w:sz w:val="24"/>
        </w:rPr>
        <w:t xml:space="preserve">检验和验收标准、程序等具体内容以及前述</w:t>
      </w:r>
      <w:r>
        <w:rPr>
          <w:rFonts w:hint="eastAsia" w:cs="宋体" w:asciiTheme="minorEastAsia" w:hAnsiTheme="minorEastAsia" w:eastAsiaTheme="minorEastAsia"/>
          <w:sz w:val="24"/>
        </w:rPr>
        <w:t xml:space="preserve">验收书</w:t>
      </w:r>
      <w:r>
        <w:rPr>
          <w:rFonts w:hint="eastAsia" w:cs="宋体" w:asciiTheme="minorEastAsia" w:hAnsiTheme="minorEastAsia" w:eastAsiaTheme="minorEastAsia"/>
          <w:sz w:val="24"/>
        </w:rPr>
        <w:t xml:space="preserve">的效力详见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2.16.3</w:t>
      </w:r>
      <w:r>
        <w:rPr>
          <w:rFonts w:hint="eastAsia" w:cs="宋体" w:asciiTheme="minorEastAsia" w:hAnsiTheme="minorEastAsia" w:eastAsiaTheme="minorEastAsia"/>
          <w:iCs/>
          <w:sz w:val="24"/>
        </w:rPr>
        <w:t xml:space="preserve">。</w:t>
      </w:r>
      <w:r>
        <w:rPr>
          <w:rFonts w:hint="eastAsia" w:cs="宋体" w:asciiTheme="minorEastAsia" w:hAnsiTheme="minorEastAsia" w:eastAsiaTheme="minorEastAsia"/>
          <w:i/>
          <w:sz w:val="24"/>
        </w:rPr>
        <w:t xml:space="preserve">（提醒：必须填写）</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2.17 </w:t>
      </w:r>
      <w:r>
        <w:rPr>
          <w:rFonts w:hint="eastAsia" w:cs="宋体" w:asciiTheme="minorEastAsia" w:hAnsiTheme="minorEastAsia" w:eastAsiaTheme="minorEastAsia"/>
          <w:b/>
          <w:sz w:val="24"/>
        </w:rPr>
        <w:t xml:space="preserve">通知和送达</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2.17.1任何一方因履行合同而以合同第一部分尾部所列明的传真或电子邮件 </w:t>
      </w:r>
      <w:r>
        <w:rPr>
          <w:rFonts w:hint="eastAsia" w:cs="宋体" w:asciiTheme="minorEastAsia" w:hAnsiTheme="minorEastAsia" w:eastAsiaTheme="minorEastAsia"/>
          <w:sz w:val="24"/>
        </w:rPr>
        <w:t xml:space="preserve">发出的所有通知、文件、材料，均视为已向对方当事人送达；任何一方变更上述送达方式或者地址的，应于</w:t>
      </w:r>
      <w:r>
        <w:rPr>
          <w:rFonts w:cs="宋体" w:asciiTheme="minorEastAsia" w:hAnsiTheme="minorEastAsia" w:eastAsiaTheme="minorEastAsia"/>
          <w:sz w:val="24"/>
          <w:u w:val="single"/>
        </w:rPr>
        <w:t xml:space="preserve">3</w:t>
      </w:r>
      <w:r>
        <w:rPr>
          <w:rFonts w:hint="eastAsia" w:cs="宋体" w:asciiTheme="minorEastAsia" w:hAnsiTheme="minorEastAsia" w:eastAsiaTheme="minorEastAsia"/>
          <w:sz w:val="24"/>
        </w:rPr>
        <w:t xml:space="preserve">个工作日内书面通知对方当事人，在对方当事人收到有关变更通知之前，变更前的约定送达方式或者地址仍视为有效。</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2.17.2以当面交付方式送达的，交付之时视为送达；以传真、电子邮件方式送达的，</w:t>
      </w:r>
      <w:r>
        <w:rPr>
          <w:rFonts w:cs="宋体" w:asciiTheme="minorEastAsia" w:hAnsiTheme="minorEastAsia" w:eastAsiaTheme="minorEastAsia"/>
          <w:sz w:val="24"/>
        </w:rPr>
        <w:t xml:space="preserve">以传真、电子邮件到达受送达人特定系统之时视为送达；以邮寄方式送达的，以回执上注明的收件日期视为送达。</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2.18 </w:t>
      </w:r>
      <w:r>
        <w:rPr>
          <w:rFonts w:hint="eastAsia" w:cs="宋体" w:asciiTheme="minorEastAsia" w:hAnsiTheme="minorEastAsia" w:eastAsiaTheme="minorEastAsia"/>
          <w:b/>
          <w:sz w:val="24"/>
        </w:rPr>
        <w:t xml:space="preserve">计量单位</w:t>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除技术规范中另有规定外</w:t>
      </w:r>
      <w:r>
        <w:rPr>
          <w:rFonts w:cs="宋体" w:asciiTheme="minorEastAsia" w:hAnsiTheme="minorEastAsia" w:eastAsiaTheme="minorEastAsia"/>
          <w:sz w:val="24"/>
        </w:rPr>
        <w:t xml:space="preserve">,合同的计量单位均使用国家法定计量单位。</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2.19 </w:t>
      </w:r>
      <w:r>
        <w:rPr>
          <w:rFonts w:hint="eastAsia" w:cs="宋体" w:asciiTheme="minorEastAsia" w:hAnsiTheme="minorEastAsia" w:eastAsiaTheme="minorEastAsia"/>
          <w:b/>
          <w:sz w:val="24"/>
        </w:rPr>
        <w:t xml:space="preserve">合同使用的文字和适用的法律</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2.19.1 </w:t>
      </w:r>
      <w:r>
        <w:rPr>
          <w:rFonts w:hint="eastAsia" w:cs="宋体" w:asciiTheme="minorEastAsia" w:hAnsiTheme="minorEastAsia" w:eastAsiaTheme="minorEastAsia"/>
          <w:sz w:val="24"/>
        </w:rPr>
        <w:t xml:space="preserve">合同使用汉语书就、变更和解释；</w:t>
      </w:r>
      <w:r/>
    </w:p>
    <w:p>
      <w:pPr>
        <w:ind w:firstLine="480"/>
        <w:spacing w:line="560" w:lineRule="exact"/>
        <w:rPr>
          <w:rFonts w:cs="宋体" w:asciiTheme="minorEastAsia" w:hAnsiTheme="minorEastAsia" w:eastAsiaTheme="minorEastAsia"/>
          <w:sz w:val="24"/>
        </w:rPr>
      </w:pPr>
      <w:r>
        <w:rPr>
          <w:rFonts w:cs="宋体" w:asciiTheme="minorEastAsia" w:hAnsiTheme="minorEastAsia" w:eastAsiaTheme="minorEastAsia"/>
          <w:sz w:val="24"/>
        </w:rPr>
        <w:t xml:space="preserve">2.19.2 </w:t>
      </w:r>
      <w:r>
        <w:rPr>
          <w:rFonts w:hint="eastAsia" w:cs="宋体" w:asciiTheme="minorEastAsia" w:hAnsiTheme="minorEastAsia" w:eastAsiaTheme="minorEastAsia"/>
          <w:sz w:val="24"/>
        </w:rPr>
        <w:t xml:space="preserve">合同适用中华人民共和国法律。</w:t>
      </w:r>
      <w:r/>
    </w:p>
    <w:p>
      <w:pPr>
        <w:ind w:firstLine="482"/>
        <w:spacing w:line="560" w:lineRule="exact"/>
        <w:rPr>
          <w:rFonts w:cs="宋体" w:asciiTheme="minorEastAsia" w:hAnsiTheme="minorEastAsia" w:eastAsiaTheme="minorEastAsia"/>
          <w:b/>
          <w:bCs/>
          <w:sz w:val="24"/>
        </w:rPr>
      </w:pPr>
      <w:r>
        <w:rPr>
          <w:rFonts w:cs="宋体" w:asciiTheme="minorEastAsia" w:hAnsiTheme="minorEastAsia" w:eastAsiaTheme="minorEastAsia"/>
          <w:b/>
          <w:bCs/>
          <w:sz w:val="24"/>
        </w:rPr>
        <w:t xml:space="preserve">2.20</w:t>
      </w:r>
      <w:r>
        <w:rPr>
          <w:rFonts w:hint="eastAsia" w:cs="宋体" w:asciiTheme="minorEastAsia" w:hAnsiTheme="minorEastAsia" w:eastAsiaTheme="minorEastAsia"/>
          <w:b/>
          <w:bCs/>
          <w:sz w:val="24"/>
        </w:rPr>
        <w:t xml:space="preserve">政府采购信用融资</w:t>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乙方在签订政府采购合同时如遇到资金困难，甲方应当按照</w:t>
      </w:r>
      <w:r>
        <w:rPr>
          <w:rFonts w:hint="eastAsia" w:cs="楷体" w:asciiTheme="minorEastAsia" w:hAnsiTheme="minorEastAsia" w:eastAsiaTheme="minorEastAsia"/>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cs="宋体" w:asciiTheme="minorEastAsia" w:hAnsiTheme="minorEastAsia" w:eastAsiaTheme="minorEastAsia"/>
          <w:b/>
          <w:sz w:val="24"/>
        </w:rPr>
        <w:outlineLvl w:val="0"/>
      </w:pPr>
      <w:r>
        <w:rPr>
          <w:rFonts w:cs="宋体" w:asciiTheme="minorEastAsia" w:hAnsiTheme="minorEastAsia" w:eastAsiaTheme="minorEastAsia"/>
          <w:b/>
          <w:sz w:val="24"/>
        </w:rPr>
        <w:t xml:space="preserve">2.21 合同份数</w:t>
      </w:r>
      <w:r/>
    </w:p>
    <w:p>
      <w:pPr>
        <w:ind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合同份数按</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b/>
          <w:iCs/>
          <w:sz w:val="24"/>
          <w:u w:val="single"/>
        </w:rPr>
        <w:t xml:space="preserve">2.21</w:t>
      </w:r>
      <w:r>
        <w:rPr>
          <w:rFonts w:hint="eastAsia" w:cs="宋体" w:asciiTheme="minorEastAsia" w:hAnsiTheme="minorEastAsia" w:eastAsiaTheme="minorEastAsia"/>
          <w:sz w:val="24"/>
        </w:rPr>
        <w:t xml:space="preserve">规定，每份均具有同等法律效力。</w:t>
      </w:r>
      <w:r/>
    </w:p>
    <w:p>
      <w:pPr>
        <w:ind w:firstLine="2934"/>
        <w:spacing w:line="360" w:lineRule="auto"/>
        <w:rPr>
          <w:rFonts w:cs="宋体" w:asciiTheme="minorEastAsia" w:hAnsiTheme="minorEastAsia" w:eastAsiaTheme="minorEastAsia"/>
          <w:b/>
          <w:sz w:val="28"/>
          <w:szCs w:val="28"/>
        </w:rPr>
        <w:outlineLvl w:val="0"/>
      </w:pPr>
      <w:r>
        <w:rPr>
          <w:rFonts w:cs="宋体" w:asciiTheme="minorEastAsia" w:hAnsiTheme="minorEastAsia" w:eastAsiaTheme="minorEastAsia"/>
        </w:rPr>
        <w:br w:type="page" w:clear="all"/>
      </w:r>
      <w:r>
        <w:rPr>
          <w:rFonts w:hint="eastAsia" w:cs="宋体" w:asciiTheme="minorEastAsia" w:hAnsiTheme="minorEastAsia" w:eastAsiaTheme="minorEastAsia"/>
          <w:b/>
          <w:sz w:val="28"/>
          <w:szCs w:val="28"/>
        </w:rPr>
        <w:t xml:space="preserve">第三部分合同专用条款</w:t>
      </w:r>
      <w:r/>
    </w:p>
    <w:p>
      <w:pPr>
        <w:ind w:left="-420" w:right="-420" w:firstLine="480"/>
        <w:spacing w:line="5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w:t>
      </w:r>
      <w:r>
        <w:rPr>
          <w:rFonts w:hint="eastAsia" w:cs="宋体" w:asciiTheme="minorEastAsia" w:hAnsiTheme="minorEastAsia" w:eastAsiaTheme="minorEastAsia"/>
          <w:bCs/>
          <w:sz w:val="24"/>
        </w:rPr>
        <w:t xml:space="preserve">部分</w:t>
      </w:r>
      <w:r>
        <w:rPr>
          <w:rFonts w:hint="eastAsia" w:cs="宋体" w:asciiTheme="minorEastAsia" w:hAnsiTheme="minorEastAsia" w:eastAsiaTheme="minorEastAsia"/>
          <w:sz w:val="24"/>
        </w:rPr>
        <w:t xml:space="preserve">是对前两</w:t>
      </w:r>
      <w:r>
        <w:rPr>
          <w:rFonts w:hint="eastAsia" w:cs="宋体" w:asciiTheme="minorEastAsia" w:hAnsiTheme="minorEastAsia" w:eastAsiaTheme="minorEastAsia"/>
          <w:bCs/>
          <w:sz w:val="24"/>
        </w:rPr>
        <w:t xml:space="preserve">部分</w:t>
      </w:r>
      <w:r>
        <w:rPr>
          <w:rFonts w:hint="eastAsia" w:cs="宋体" w:asciiTheme="minorEastAsia" w:hAnsiTheme="minorEastAsia" w:eastAsiaTheme="minorEastAsia"/>
          <w:sz w:val="24"/>
        </w:rPr>
        <w:t xml:space="preserve">的补充和修改，如果前两</w:t>
      </w:r>
      <w:r>
        <w:rPr>
          <w:rFonts w:hint="eastAsia" w:cs="宋体" w:asciiTheme="minorEastAsia" w:hAnsiTheme="minorEastAsia" w:eastAsiaTheme="minorEastAsia"/>
          <w:bCs/>
          <w:sz w:val="24"/>
        </w:rPr>
        <w:t xml:space="preserve">部分</w:t>
      </w:r>
      <w:r>
        <w:rPr>
          <w:rFonts w:hint="eastAsia" w:cs="宋体" w:asciiTheme="minorEastAsia" w:hAnsiTheme="minorEastAsia" w:eastAsiaTheme="minorEastAsia"/>
          <w:sz w:val="24"/>
        </w:rPr>
        <w:t xml:space="preserve">和本</w:t>
      </w:r>
      <w:r>
        <w:rPr>
          <w:rFonts w:hint="eastAsia" w:cs="宋体" w:asciiTheme="minorEastAsia" w:hAnsiTheme="minorEastAsia" w:eastAsiaTheme="minorEastAsia"/>
          <w:bCs/>
          <w:sz w:val="24"/>
        </w:rPr>
        <w:t xml:space="preserve">部分</w:t>
      </w:r>
      <w:r>
        <w:rPr>
          <w:rFonts w:hint="eastAsia" w:cs="宋体" w:asciiTheme="minorEastAsia" w:hAnsiTheme="minorEastAsia" w:eastAsiaTheme="minorEastAsia"/>
          <w:sz w:val="24"/>
        </w:rPr>
        <w:t xml:space="preserve">的约定不一致，应以本</w:t>
      </w:r>
      <w:r>
        <w:rPr>
          <w:rFonts w:hint="eastAsia" w:cs="宋体" w:asciiTheme="minorEastAsia" w:hAnsiTheme="minorEastAsia" w:eastAsiaTheme="minorEastAsia"/>
          <w:bCs/>
          <w:sz w:val="24"/>
        </w:rPr>
        <w:t xml:space="preserve">部分</w:t>
      </w:r>
      <w:r>
        <w:rPr>
          <w:rFonts w:hint="eastAsia" w:cs="宋体" w:asciiTheme="minorEastAsia" w:hAnsiTheme="minorEastAsia" w:eastAsiaTheme="minorEastAsia"/>
          <w:sz w:val="24"/>
        </w:rPr>
        <w:t xml:space="preserve">的约定为准。本</w:t>
      </w:r>
      <w:r>
        <w:rPr>
          <w:rFonts w:hint="eastAsia" w:cs="宋体" w:asciiTheme="minorEastAsia" w:hAnsiTheme="minorEastAsia" w:eastAsiaTheme="minorEastAsia"/>
          <w:bCs/>
          <w:sz w:val="24"/>
        </w:rPr>
        <w:t xml:space="preserve">部分</w:t>
      </w:r>
      <w:r>
        <w:rPr>
          <w:rFonts w:hint="eastAsia" w:cs="宋体" w:asciiTheme="minorEastAsia" w:hAnsiTheme="minorEastAsia" w:eastAsiaTheme="minorEastAsia"/>
          <w:sz w:val="24"/>
        </w:rPr>
        <w:t xml:space="preserve">的条款号应与前两</w:t>
      </w:r>
      <w:r>
        <w:rPr>
          <w:rFonts w:hint="eastAsia" w:cs="宋体" w:asciiTheme="minorEastAsia" w:hAnsiTheme="minorEastAsia" w:eastAsiaTheme="minorEastAsia"/>
          <w:bCs/>
          <w:sz w:val="24"/>
        </w:rPr>
        <w:t xml:space="preserve">部分</w:t>
      </w:r>
      <w:r>
        <w:rPr>
          <w:rFonts w:hint="eastAsia" w:cs="宋体" w:asciiTheme="minorEastAsia" w:hAnsiTheme="minorEastAsia" w:eastAsiaTheme="minorEastAsia"/>
          <w:sz w:val="24"/>
        </w:rPr>
        <w:t xml:space="preserve">的条款号保持对应；与前两</w:t>
      </w:r>
      <w:r>
        <w:rPr>
          <w:rFonts w:hint="eastAsia" w:cs="宋体" w:asciiTheme="minorEastAsia" w:hAnsiTheme="minorEastAsia" w:eastAsiaTheme="minorEastAsia"/>
          <w:bCs/>
          <w:sz w:val="24"/>
        </w:rPr>
        <w:t xml:space="preserve">部分</w:t>
      </w:r>
      <w:r>
        <w:rPr>
          <w:rFonts w:hint="eastAsia" w:cs="宋体" w:asciiTheme="minorEastAsia" w:hAnsiTheme="minorEastAsia" w:eastAsiaTheme="minorEastAsia"/>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79"/>
        <w:gridCol w:w="8590"/>
      </w:tblGrid>
      <w:tr>
        <w:trPr>
          <w:trHeight w:val="88"/>
        </w:trPr>
        <w:tc>
          <w:tcPr>
            <w:tcBorders>
              <w:left w:val="single" w:color="auto" w:sz="4" w:space="0"/>
            </w:tcBorders>
            <w:tcW w:w="464"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条款号</w:t>
            </w:r>
            <w:r/>
          </w:p>
        </w:tc>
        <w:tc>
          <w:tcPr>
            <w:tcW w:w="4536" w:type="pct"/>
            <w:vAlign w:val="center"/>
            <w:textDirection w:val="lrTb"/>
            <w:noWrap/>
          </w:tcPr>
          <w:p>
            <w:pPr>
              <w:jc w:val="center"/>
              <w:spacing w:line="360" w:lineRule="auto"/>
              <w:rPr>
                <w:rFonts w:asciiTheme="minorEastAsia" w:hAnsiTheme="minorEastAsia" w:eastAsiaTheme="minorEastAsia"/>
                <w:sz w:val="24"/>
              </w:rPr>
            </w:pPr>
            <w:r>
              <w:rPr>
                <w:rFonts w:hint="eastAsia" w:cs="宋体" w:asciiTheme="minorEastAsia" w:hAnsiTheme="minorEastAsia" w:eastAsiaTheme="minorEastAsia"/>
                <w:b/>
                <w:sz w:val="24"/>
              </w:rPr>
              <w:t xml:space="preserve">约定内容</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1.4.2</w:t>
            </w:r>
            <w:r/>
          </w:p>
        </w:tc>
        <w:tc>
          <w:tcPr>
            <w:tcW w:w="4536" w:type="pct"/>
            <w:vAlign w:val="center"/>
            <w:textDirection w:val="lrTb"/>
            <w:noWrap/>
          </w:tcPr>
          <w:p>
            <w:pPr>
              <w:spacing w:line="360" w:lineRule="auto"/>
              <w:rPr>
                <w:rFonts w:asciiTheme="minorEastAsia" w:hAnsiTheme="minorEastAsia" w:eastAsiaTheme="minorEastAsia"/>
                <w:sz w:val="24"/>
              </w:rPr>
            </w:pPr>
            <w:r>
              <w:rPr>
                <w:rFonts w:hint="eastAsia" w:cs="宋体" w:asciiTheme="minorEastAsia" w:hAnsiTheme="minorEastAsia" w:eastAsiaTheme="minorEastAsia"/>
                <w:sz w:val="24"/>
              </w:rPr>
              <w:t xml:space="preserve">中标综合折扣为：***</w:t>
            </w:r>
            <w:r>
              <w:rPr>
                <w:rFonts w:hint="eastAsia" w:cs="宋体" w:asciiTheme="minorEastAsia" w:hAnsiTheme="minorEastAsia" w:eastAsiaTheme="minorEastAsia"/>
                <w:sz w:val="24"/>
              </w:rPr>
              <w:t xml:space="preserve">%</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1.5.2</w:t>
            </w:r>
            <w:r/>
          </w:p>
        </w:tc>
        <w:tc>
          <w:tcPr>
            <w:tcW w:w="4536" w:type="pct"/>
            <w:vAlign w:val="center"/>
            <w:textDirection w:val="lrTb"/>
            <w:noWrap/>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1.6.1</w:t>
            </w:r>
            <w:r/>
          </w:p>
        </w:tc>
        <w:tc>
          <w:tcPr>
            <w:tcW w:w="4536" w:type="pct"/>
            <w:vAlign w:val="center"/>
            <w:textDirection w:val="lrTb"/>
            <w:noWrap/>
          </w:tcPr>
          <w:p>
            <w:pPr>
              <w:spacing w:line="360" w:lineRule="auto"/>
              <w:rPr>
                <w:rFonts w:asciiTheme="minorEastAsia" w:hAnsiTheme="minorEastAsia" w:eastAsiaTheme="minorEastAsia"/>
                <w:sz w:val="24"/>
              </w:rPr>
            </w:pPr>
            <w:r>
              <w:rPr>
                <w:rFonts w:hint="eastAsia" w:ascii="宋体" w:hAnsi="宋体"/>
                <w:sz w:val="24"/>
              </w:rPr>
              <w:t xml:space="preserve">合同</w:t>
            </w:r>
            <w:r>
              <w:rPr>
                <w:rFonts w:hint="eastAsia" w:ascii="宋体" w:hAnsi="宋体"/>
                <w:sz w:val="24"/>
              </w:rPr>
              <w:t xml:space="preserve">签定</w:t>
            </w:r>
            <w:r>
              <w:rPr>
                <w:rFonts w:hint="eastAsia" w:ascii="宋体" w:hAnsi="宋体"/>
                <w:sz w:val="24"/>
              </w:rPr>
              <w:t xml:space="preserve">后，甲方在报订完新一年期刊并收到乙方提供的相应金额发票后，10个工作日内预付年度合同全款。</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1.7.2</w:t>
            </w:r>
            <w:r/>
          </w:p>
        </w:tc>
        <w:tc>
          <w:tcPr>
            <w:tcW w:w="4536" w:type="pct"/>
            <w:vAlign w:val="center"/>
            <w:textDirection w:val="lrTb"/>
            <w:noWrap/>
          </w:tcPr>
          <w:p>
            <w:r>
              <w:rPr>
                <w:rFonts w:hint="eastAsia" w:asciiTheme="minorEastAsia" w:hAnsiTheme="minorEastAsia" w:eastAsiaTheme="minorEastAsia"/>
                <w:sz w:val="24"/>
              </w:rPr>
              <w:t xml:space="preserve">/</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1.8.1</w:t>
            </w:r>
            <w:r/>
          </w:p>
        </w:tc>
        <w:tc>
          <w:tcPr>
            <w:tcW w:w="4536" w:type="pct"/>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交付期限：按甲方要求</w:t>
            </w:r>
            <w:r>
              <w:rPr>
                <w:rFonts w:cs="宋体" w:asciiTheme="minorEastAsia" w:hAnsiTheme="minorEastAsia" w:eastAsiaTheme="minorEastAsia"/>
                <w:sz w:val="24"/>
              </w:rPr>
              <w:t xml:space="preserve">。</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1.8.2</w:t>
            </w:r>
            <w:r/>
          </w:p>
        </w:tc>
        <w:tc>
          <w:tcPr>
            <w:tcW w:w="4536" w:type="pct"/>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交付地点：按甲方指定地点。</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1.8.3</w:t>
            </w:r>
            <w:r/>
          </w:p>
        </w:tc>
        <w:tc>
          <w:tcPr>
            <w:tcW w:w="4536" w:type="pct"/>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交付方式：现场核验。</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1.9.6</w:t>
            </w:r>
            <w:r/>
          </w:p>
        </w:tc>
        <w:tc>
          <w:tcPr>
            <w:tcW w:w="4536"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2.3.2</w:t>
            </w:r>
            <w:r/>
          </w:p>
        </w:tc>
        <w:tc>
          <w:tcPr>
            <w:tcW w:w="4536" w:type="pct"/>
            <w:vAlign w:val="center"/>
            <w:textDirection w:val="lrTb"/>
            <w:noWrap/>
          </w:tcPr>
          <w:p>
            <w:pPr>
              <w:pStyle w:val="2365"/>
              <w:ind w:firstLine="0"/>
              <w:spacing w:line="500" w:lineRule="exact"/>
              <w:rPr>
                <w:rFonts w:asciiTheme="minorEastAsia" w:hAnsiTheme="minorEastAsia" w:eastAsiaTheme="minorEastAsia"/>
                <w:szCs w:val="24"/>
              </w:rPr>
            </w:pPr>
            <w:r>
              <w:rPr>
                <w:rFonts w:hint="eastAsia" w:cs="宋体" w:asciiTheme="minorEastAsia" w:hAnsiTheme="minorEastAsia" w:eastAsiaTheme="minorEastAsia"/>
              </w:rPr>
              <w:t xml:space="preserve">具有知识产权的计算机软件等货物或</w:t>
            </w:r>
            <w:r>
              <w:rPr>
                <w:rFonts w:hint="eastAsia" w:asciiTheme="minorEastAsia" w:hAnsiTheme="minorEastAsia" w:eastAsiaTheme="minorEastAsia"/>
              </w:rPr>
              <w:t xml:space="preserve">技术成果</w:t>
            </w:r>
            <w:r>
              <w:rPr>
                <w:rFonts w:hint="eastAsia" w:cs="宋体" w:asciiTheme="minorEastAsia" w:hAnsiTheme="minorEastAsia" w:eastAsiaTheme="minorEastAsia"/>
              </w:rPr>
              <w:t xml:space="preserve">的知识产权归属：</w:t>
            </w:r>
            <w:r>
              <w:rPr>
                <w:rFonts w:hint="eastAsia" w:asciiTheme="minorEastAsia" w:hAnsiTheme="minorEastAsia" w:eastAsiaTheme="minorEastAsia"/>
                <w:szCs w:val="24"/>
              </w:rPr>
              <w:t xml:space="preserve">乙方应保证甲方在使用该货物或其任何一部分时不受第三方提出侵犯其专利权、版权、商标权和工业设计权等知识产权的起诉。一旦出现侵权，一律由乙方承担全部责任。</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2.4.1</w:t>
            </w:r>
            <w:r/>
          </w:p>
        </w:tc>
        <w:tc>
          <w:tcPr>
            <w:tcW w:w="4536" w:type="pct"/>
            <w:vAlign w:val="center"/>
            <w:textDirection w:val="lrTb"/>
            <w:noWrap/>
          </w:tcPr>
          <w:p>
            <w:pPr>
              <w:ind w:left="-420" w:righ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2.4.3</w:t>
            </w:r>
            <w:r/>
          </w:p>
        </w:tc>
        <w:tc>
          <w:tcPr>
            <w:tcW w:w="4536" w:type="pct"/>
            <w:vAlign w:val="center"/>
            <w:textDirection w:val="lrTb"/>
            <w:noWrap/>
          </w:tcPr>
          <w:p>
            <w:pPr>
              <w:keepLines/>
              <w:keepNext/>
              <w:spacing w:before="260" w:after="260" w:line="360" w:lineRule="auto"/>
              <w:rPr>
                <w:rFonts w:cs="宋体" w:asciiTheme="minorEastAsia" w:hAnsiTheme="minorEastAsia" w:eastAsiaTheme="minorEastAsia"/>
                <w:sz w:val="24"/>
              </w:rPr>
              <w:outlineLvl w:val="2"/>
            </w:pPr>
            <w:r>
              <w:rPr>
                <w:rFonts w:cs="宋体" w:asciiTheme="minorEastAsia" w:hAnsiTheme="minorEastAsia" w:eastAsiaTheme="minorEastAsia"/>
                <w:sz w:val="24"/>
              </w:rPr>
            </w:r>
            <w:r/>
          </w:p>
        </w:tc>
      </w:tr>
      <w:tr>
        <w:trPr>
          <w:trHeight w:val="88"/>
        </w:trPr>
        <w:tc>
          <w:tcPr>
            <w:tcBorders>
              <w:left w:val="single" w:color="auto" w:sz="4" w:space="0"/>
            </w:tcBorders>
            <w:tcW w:w="464" w:type="pct"/>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2.8 </w:t>
            </w:r>
            <w:r/>
          </w:p>
        </w:tc>
        <w:tc>
          <w:tcPr>
            <w:tcW w:w="4536" w:type="pct"/>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装运货物的要求和通知：</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2.12.3</w:t>
            </w:r>
            <w:r/>
          </w:p>
        </w:tc>
        <w:tc>
          <w:tcPr>
            <w:tcW w:w="4536" w:type="pct"/>
            <w:vAlign w:val="center"/>
            <w:textDirection w:val="lrTb"/>
            <w:noWrap/>
          </w:tcPr>
          <w:p>
            <w:pPr>
              <w:keepLines/>
              <w:keepNext/>
              <w:spacing w:before="260" w:after="260" w:line="360" w:lineRule="auto"/>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2.12.4</w:t>
            </w:r>
            <w:r/>
          </w:p>
        </w:tc>
        <w:tc>
          <w:tcPr>
            <w:tcW w:w="4536" w:type="pct"/>
            <w:vAlign w:val="center"/>
            <w:textDirection w:val="lrTb"/>
            <w:noWrap/>
          </w:tcPr>
          <w:p>
            <w:pPr>
              <w:pStyle w:val="2366"/>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1.如果双方由于不可抗拒力的任何事故（须经双方认同），致使影响合同履行时，履行合同的期限应予延长，延长期限相当于事故影响的时间。</w:t>
            </w:r>
            <w:r/>
          </w:p>
          <w:p>
            <w:pPr>
              <w:pStyle w:val="2366"/>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2.本条所述的“不可抗拒力”系指双方无法控制、不可预见的事件。这些事</w:t>
            </w:r>
            <w:r>
              <w:rPr>
                <w:rFonts w:hint="eastAsia" w:asciiTheme="minorEastAsia" w:hAnsiTheme="minorEastAsia" w:eastAsiaTheme="minorEastAsia"/>
                <w:sz w:val="24"/>
              </w:rPr>
              <w:t xml:space="preserve">件包括但不限于：战争、严重水灾、台风、地震、突发疫情以及其他双方商定的事件。</w:t>
            </w:r>
            <w:r/>
          </w:p>
          <w:p>
            <w:pPr>
              <w:pStyle w:val="2366"/>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3.受事故影响的一方应在不可抗拒力事故发后尽快以传真通知对方，双方应通过友好协商在合理时间内达成进一步履行合同的协议。</w:t>
            </w:r>
            <w:r/>
          </w:p>
        </w:tc>
      </w:tr>
      <w:tr>
        <w:trPr>
          <w:trHeight w:val="88"/>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2.16.1</w:t>
            </w:r>
            <w:r/>
          </w:p>
        </w:tc>
        <w:tc>
          <w:tcPr>
            <w:tcW w:w="4536" w:type="pct"/>
            <w:vAlign w:val="center"/>
            <w:textDirection w:val="lrTb"/>
            <w:noWrap/>
          </w:tcPr>
          <w:p>
            <w:pPr>
              <w:ind w:firstLine="360"/>
              <w:spacing w:line="360" w:lineRule="auto"/>
              <w:rPr>
                <w:rFonts w:asciiTheme="minorEastAsia" w:hAnsiTheme="minorEastAsia"/>
                <w:sz w:val="24"/>
              </w:rPr>
            </w:pPr>
            <w:r>
              <w:rPr>
                <w:rFonts w:hint="eastAsia" w:asciiTheme="minorEastAsia" w:hAnsiTheme="minorEastAsia"/>
                <w:sz w:val="24"/>
              </w:rPr>
              <w:t xml:space="preserve">到货后，按甲方要求约定进行验收。</w:t>
            </w:r>
            <w:r/>
          </w:p>
        </w:tc>
      </w:tr>
      <w:tr>
        <w:trPr>
          <w:trHeight w:val="352"/>
        </w:trPr>
        <w:tc>
          <w:tcPr>
            <w:tcBorders>
              <w:left w:val="single" w:color="auto" w:sz="4" w:space="0"/>
            </w:tcBorders>
            <w:tcW w:w="464" w:type="pct"/>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2.16.3</w:t>
            </w:r>
            <w:r/>
          </w:p>
        </w:tc>
        <w:tc>
          <w:tcPr>
            <w:tcW w:w="4536" w:type="pct"/>
            <w:vAlign w:val="center"/>
            <w:textDirection w:val="lrTb"/>
            <w:noWrap/>
          </w:tcPr>
          <w:p>
            <w:pPr>
              <w:ind w:firstLine="465"/>
              <w:spacing w:line="360" w:lineRule="auto"/>
              <w:rPr>
                <w:rFonts w:asciiTheme="minorEastAsia" w:hAnsiTheme="minorEastAsia"/>
                <w:b/>
                <w:bCs/>
                <w:sz w:val="24"/>
              </w:rPr>
            </w:pPr>
            <w:r>
              <w:rPr>
                <w:rFonts w:hint="eastAsia" w:asciiTheme="minorEastAsia" w:hAnsiTheme="minorEastAsia"/>
                <w:b/>
                <w:bCs/>
                <w:sz w:val="24"/>
              </w:rPr>
              <w:t xml:space="preserve">中文纸质期刊</w:t>
            </w:r>
            <w:r/>
          </w:p>
          <w:p>
            <w:pPr>
              <w:ind w:firstLine="480"/>
              <w:spacing w:line="360" w:lineRule="auto"/>
              <w:rPr>
                <w:rFonts w:asciiTheme="minorEastAsia" w:hAnsiTheme="minorEastAsia"/>
                <w:sz w:val="24"/>
              </w:rPr>
            </w:pPr>
            <w:r>
              <w:rPr>
                <w:rFonts w:hint="eastAsia" w:asciiTheme="minorEastAsia" w:hAnsiTheme="minorEastAsia"/>
                <w:sz w:val="24"/>
              </w:rPr>
              <w:t xml:space="preserve">1.乙方必须保证提供正版期刊，严格保证期刊质量，如一经发现是盗版、盗印期刊，无论加工与否，乙方均应保证无条件接受退刊，并承担相应的后果。如到馆期刊有严重破损、污损情况时，投标人应能</w:t>
            </w:r>
            <w:r>
              <w:rPr>
                <w:rFonts w:hint="eastAsia" w:asciiTheme="minorEastAsia" w:hAnsiTheme="minorEastAsia"/>
                <w:sz w:val="24"/>
              </w:rPr>
              <w:t xml:space="preserve">提供换刊服务</w:t>
            </w:r>
            <w:r>
              <w:rPr>
                <w:rFonts w:hint="eastAsia" w:asciiTheme="minorEastAsia" w:hAnsiTheme="minorEastAsia"/>
                <w:sz w:val="24"/>
              </w:rPr>
              <w:t xml:space="preserve">。</w:t>
            </w:r>
            <w:r/>
          </w:p>
          <w:p>
            <w:pPr>
              <w:ind w:firstLine="480"/>
              <w:spacing w:line="360" w:lineRule="auto"/>
              <w:rPr>
                <w:rFonts w:cs="宋体" w:asciiTheme="minorEastAsia" w:hAnsiTheme="minorEastAsia" w:eastAsiaTheme="minorEastAsia"/>
                <w:iCs/>
                <w:sz w:val="24"/>
              </w:rPr>
            </w:pPr>
            <w:r>
              <w:rPr>
                <w:rFonts w:hint="eastAsia" w:asciiTheme="minorEastAsia" w:hAnsiTheme="minorEastAsia"/>
                <w:sz w:val="24"/>
              </w:rPr>
              <w:t xml:space="preserve">2.乙方应能及时处理甲方期刊管理员的查缺请求，对于未能补缺的期刊应提供复制服务，并退还复制期刊与中文期刊的款项差额。</w:t>
            </w:r>
            <w:r/>
          </w:p>
        </w:tc>
      </w:tr>
      <w:tr>
        <w:trPr>
          <w:trHeight w:val="65"/>
        </w:trPr>
        <w:tc>
          <w:tcPr>
            <w:tcBorders>
              <w:left w:val="single" w:color="auto" w:sz="4" w:space="0"/>
            </w:tcBorders>
            <w:tcW w:w="464" w:type="pct"/>
            <w:vAlign w:val="center"/>
            <w:textDirection w:val="lrTb"/>
            <w:noWrap/>
          </w:tcPr>
          <w:p>
            <w:pPr>
              <w:ind w:left="-420" w:right="-420" w:firstLine="480"/>
              <w:spacing w:line="360" w:lineRule="auto"/>
              <w:rPr>
                <w:rFonts w:cs="宋体" w:asciiTheme="minorEastAsia" w:hAnsiTheme="minorEastAsia" w:eastAsiaTheme="minorEastAsia"/>
                <w:sz w:val="24"/>
              </w:rPr>
              <w:outlineLvl w:val="0"/>
            </w:pPr>
            <w:r>
              <w:rPr>
                <w:rFonts w:cs="宋体" w:asciiTheme="minorEastAsia" w:hAnsiTheme="minorEastAsia" w:eastAsiaTheme="minorEastAsia"/>
                <w:sz w:val="24"/>
              </w:rPr>
              <w:t xml:space="preserve">2.21</w:t>
            </w:r>
            <w:r/>
          </w:p>
        </w:tc>
        <w:tc>
          <w:tcPr>
            <w:tcW w:w="4536" w:type="pct"/>
            <w:vAlign w:val="center"/>
            <w:textDirection w:val="lrTb"/>
            <w:noWrap/>
          </w:tcPr>
          <w:p>
            <w:pPr>
              <w:pStyle w:val="2365"/>
              <w:spacing w:line="500" w:lineRule="exact"/>
              <w:rPr>
                <w:rFonts w:asciiTheme="minorEastAsia" w:hAnsiTheme="minorEastAsia" w:eastAsiaTheme="minorEastAsia"/>
                <w:szCs w:val="24"/>
              </w:rPr>
            </w:pPr>
            <w:r>
              <w:rPr>
                <w:rFonts w:asciiTheme="minorEastAsia" w:hAnsiTheme="minorEastAsia" w:eastAsiaTheme="minorEastAsia"/>
                <w:szCs w:val="24"/>
              </w:rPr>
              <w:t xml:space="preserve">1.合同应在甲方、乙方盖章</w:t>
            </w:r>
            <w:r>
              <w:rPr>
                <w:rFonts w:hint="eastAsia" w:asciiTheme="minorEastAsia" w:hAnsiTheme="minorEastAsia" w:eastAsiaTheme="minorEastAsia"/>
                <w:szCs w:val="24"/>
              </w:rPr>
              <w:t xml:space="preserve">后生效。合同一式四份，甲乙双方各贰份。</w:t>
            </w:r>
            <w:r/>
          </w:p>
          <w:p>
            <w:pPr>
              <w:pStyle w:val="2365"/>
              <w:spacing w:line="500" w:lineRule="exact"/>
              <w:rPr>
                <w:rFonts w:asciiTheme="minorEastAsia" w:hAnsiTheme="minorEastAsia" w:eastAsiaTheme="minorEastAsia"/>
                <w:szCs w:val="24"/>
              </w:rPr>
            </w:pPr>
            <w:r>
              <w:rPr>
                <w:rFonts w:asciiTheme="minorEastAsia" w:hAnsiTheme="minorEastAsia" w:eastAsiaTheme="minorEastAsia"/>
                <w:szCs w:val="24"/>
              </w:rPr>
              <w:t xml:space="preserve">2.本合同货物和服务交付使用后所发生的合同纠纷，由甲方与乙方直接进行处理。</w:t>
            </w:r>
            <w:r/>
          </w:p>
          <w:p>
            <w:pPr>
              <w:pStyle w:val="2365"/>
              <w:spacing w:line="500" w:lineRule="exact"/>
              <w:rPr>
                <w:rFonts w:asciiTheme="minorEastAsia" w:hAnsiTheme="minorEastAsia" w:eastAsiaTheme="minorEastAsia"/>
                <w:szCs w:val="24"/>
              </w:rPr>
            </w:pPr>
            <w:r>
              <w:rPr>
                <w:rFonts w:asciiTheme="minorEastAsia" w:hAnsiTheme="minorEastAsia" w:eastAsiaTheme="minorEastAsia"/>
                <w:szCs w:val="24"/>
              </w:rPr>
              <w:t xml:space="preserve">3.如需修改或补充合同内容，应经甲、乙双方协商一致，共同签署书面修改或补充协议。该协议将作为本合同不可分割的一部分。</w:t>
            </w:r>
            <w:r/>
          </w:p>
        </w:tc>
      </w:tr>
      <w:tr>
        <w:trPr>
          <w:trHeight w:val="65"/>
        </w:trPr>
        <w:tc>
          <w:tcPr>
            <w:tcBorders>
              <w:top w:val="single" w:color="auto" w:sz="6" w:space="0"/>
              <w:left w:val="single" w:color="auto" w:sz="4" w:space="0"/>
              <w:bottom w:val="single" w:color="auto" w:sz="6" w:space="0"/>
              <w:right w:val="single" w:color="auto" w:sz="6" w:space="0"/>
            </w:tcBorders>
            <w:tcW w:w="464" w:type="pct"/>
            <w:vAlign w:val="center"/>
            <w:textDirection w:val="lrTb"/>
            <w:noWrap/>
          </w:tcPr>
          <w:p>
            <w:pPr>
              <w:ind w:left="-420" w:right="-420" w:firstLine="480"/>
              <w:spacing w:line="360" w:lineRule="auto"/>
              <w:rPr>
                <w:rFonts w:cs="宋体" w:asciiTheme="minorEastAsia" w:hAnsiTheme="minorEastAsia" w:eastAsiaTheme="minorEastAsia"/>
                <w:sz w:val="24"/>
              </w:rPr>
              <w:outlineLvl w:val="0"/>
            </w:pPr>
            <w:r>
              <w:rPr>
                <w:rFonts w:cs="宋体" w:asciiTheme="minorEastAsia" w:hAnsiTheme="minorEastAsia" w:eastAsiaTheme="minorEastAsia"/>
                <w:sz w:val="24"/>
              </w:rPr>
              <w:t xml:space="preserve">3.1</w:t>
            </w:r>
            <w:r/>
          </w:p>
        </w:tc>
        <w:tc>
          <w:tcPr>
            <w:tcBorders>
              <w:top w:val="single" w:color="auto" w:sz="6" w:space="0"/>
              <w:left w:val="single" w:color="auto" w:sz="6" w:space="0"/>
              <w:bottom w:val="single" w:color="auto" w:sz="6" w:space="0"/>
              <w:right w:val="single" w:color="auto" w:sz="6" w:space="0"/>
            </w:tcBorders>
            <w:tcW w:w="4536" w:type="pct"/>
            <w:vAlign w:val="center"/>
            <w:textDirection w:val="lrTb"/>
            <w:noWrap/>
          </w:tcPr>
          <w:p>
            <w:pPr>
              <w:pStyle w:val="2366"/>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b/>
          <w:sz w:val="28"/>
          <w:szCs w:val="28"/>
        </w:rPr>
      </w:pPr>
      <w:r>
        <w:rPr>
          <w:rFonts w:cs="宋体" w:asciiTheme="minorEastAsia" w:hAnsiTheme="minorEastAsia" w:eastAsiaTheme="minorEastAsia"/>
          <w:b/>
          <w:sz w:val="28"/>
          <w:szCs w:val="28"/>
        </w:rPr>
        <w:br w:type="page" w:clear="all"/>
      </w:r>
      <w:r/>
    </w:p>
    <w:p>
      <w:pPr>
        <w:jc w:val="center"/>
        <w:spacing w:before="200" w:after="200" w:line="360" w:lineRule="auto"/>
        <w:rPr>
          <w:rFonts w:asciiTheme="minorEastAsia" w:hAnsiTheme="minorEastAsia" w:eastAsiaTheme="minorEastAsia"/>
          <w:b/>
          <w:bCs/>
          <w:sz w:val="36"/>
          <w:szCs w:val="36"/>
        </w:rPr>
        <w:outlineLvl w:val="0"/>
      </w:pPr>
      <w:r/>
      <w:bookmarkStart w:id="109" w:name="_Toc4967"/>
      <w:r/>
      <w:bookmarkEnd w:id="77"/>
      <w:r>
        <w:rPr>
          <w:rFonts w:hint="eastAsia" w:asciiTheme="minorEastAsia" w:hAnsiTheme="minorEastAsia" w:eastAsiaTheme="minorEastAsia"/>
          <w:b/>
          <w:bCs/>
          <w:sz w:val="36"/>
          <w:szCs w:val="36"/>
        </w:rPr>
        <w:t xml:space="preserve">第四部分采购需求</w:t>
      </w:r>
      <w:bookmarkEnd w:id="109"/>
      <w:r/>
      <w:r/>
    </w:p>
    <w:p>
      <w:pPr>
        <w:ind w:firstLine="472"/>
        <w:spacing w:line="360" w:lineRule="auto"/>
        <w:rPr>
          <w:rFonts w:asciiTheme="minorEastAsia" w:hAnsiTheme="minorEastAsia" w:eastAsiaTheme="minorEastAsia"/>
          <w:b/>
          <w:sz w:val="24"/>
        </w:rPr>
      </w:pPr>
      <w:r/>
      <w:bookmarkStart w:id="110" w:name="_Toc15735"/>
      <w:r>
        <w:rPr>
          <w:rFonts w:hint="eastAsia" w:asciiTheme="minorEastAsia" w:hAnsiTheme="minorEastAsia" w:eastAsiaTheme="minorEastAsia"/>
          <w:b/>
          <w:sz w:val="24"/>
        </w:rPr>
        <w:t xml:space="preserve">一、采购概况</w:t>
      </w:r>
      <w:r/>
    </w:p>
    <w:p>
      <w:pPr>
        <w:ind w:firstLine="480"/>
        <w:spacing w:line="360" w:lineRule="auto"/>
        <w:rPr>
          <w:rFonts w:ascii="宋体" w:hAnsi="宋体"/>
          <w:bCs/>
          <w:sz w:val="24"/>
        </w:rPr>
      </w:pPr>
      <w:r>
        <w:rPr>
          <w:rFonts w:hint="eastAsia" w:ascii="宋体" w:hAnsi="宋体"/>
          <w:bCs/>
          <w:sz w:val="24"/>
        </w:rPr>
        <w:t xml:space="preserve">1.项目名称：</w:t>
      </w:r>
      <w:r>
        <w:rPr>
          <w:rFonts w:hint="eastAsia" w:ascii="宋体" w:hAnsi="宋体"/>
          <w:bCs/>
          <w:sz w:val="24"/>
        </w:rPr>
        <w:t xml:space="preserve">镇江市高等专科学校中文纸质图书、中文纸质期刊采购及加工服务采购公告(二)（原标段五）</w:t>
      </w:r>
      <w:r>
        <w:rPr>
          <w:rFonts w:hint="eastAsia" w:ascii="宋体" w:hAnsi="宋体"/>
          <w:bCs/>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2.预算金额：</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预算金额：100000</w:t>
      </w:r>
      <w:r>
        <w:rPr>
          <w:rFonts w:asciiTheme="minorEastAsia" w:hAnsiTheme="minorEastAsia" w:eastAsiaTheme="minorEastAsia"/>
          <w:sz w:val="24"/>
          <w:szCs w:val="28"/>
        </w:rPr>
        <w:t xml:space="preserve">元/年</w:t>
      </w:r>
      <w:r/>
    </w:p>
    <w:p>
      <w:pPr>
        <w:ind w:firstLine="480"/>
        <w:spacing w:line="360" w:lineRule="auto"/>
        <w:rPr>
          <w:rFonts w:asciiTheme="minorEastAsia" w:hAnsiTheme="minorEastAsia" w:eastAsiaTheme="minorEastAsia"/>
          <w:sz w:val="24"/>
          <w:szCs w:val="28"/>
        </w:rPr>
      </w:pPr>
      <w:r>
        <w:rPr>
          <w:rFonts w:hAnsi="MS Mincho" w:eastAsia="MS Mincho" w:cs="MS Mincho" w:asciiTheme="minorEastAsia"/>
          <w:sz w:val="24"/>
          <w:szCs w:val="28"/>
        </w:rPr>
        <w:t xml:space="preserve">☑</w:t>
      </w:r>
      <w:r>
        <w:rPr>
          <w:rFonts w:hint="eastAsia" w:cs="楷体" w:asciiTheme="minorEastAsia" w:hAnsiTheme="minorEastAsia" w:eastAsiaTheme="minorEastAsia"/>
          <w:sz w:val="24"/>
          <w:szCs w:val="28"/>
        </w:rPr>
        <w:t xml:space="preserve">最高限价：</w:t>
      </w:r>
      <w:r>
        <w:rPr>
          <w:rFonts w:hint="eastAsia" w:asciiTheme="minorEastAsia" w:hAnsiTheme="minorEastAsia" w:eastAsiaTheme="minorEastAsia"/>
          <w:sz w:val="24"/>
          <w:szCs w:val="28"/>
        </w:rPr>
        <w:t xml:space="preserve">综合折扣不得高于70%</w:t>
      </w:r>
      <w:r/>
    </w:p>
    <w:p>
      <w:pPr>
        <w:ind w:firstLine="480"/>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采购需求：详细内容及要求见第四部分采购需求。</w:t>
      </w:r>
      <w:r/>
    </w:p>
    <w:p>
      <w:pPr>
        <w:ind w:firstLine="47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二、采购清单</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采购标的</w:t>
      </w:r>
      <w:r/>
    </w:p>
    <w:tbl>
      <w:tblPr>
        <w:tblW w:w="949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3402"/>
        <w:gridCol w:w="2694"/>
        <w:gridCol w:w="2693"/>
      </w:tblGrid>
      <w:tr>
        <w:trPr>
          <w:trHeight w:val="444"/>
        </w:trPr>
        <w:tc>
          <w:tcPr>
            <w:shd w:val="clear" w:color="auto" w:fill="auto"/>
            <w:tcW w:w="70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shd w:val="clear" w:color="auto" w:fill="auto"/>
            <w:tcW w:w="3402"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标包内容</w:t>
            </w:r>
            <w:r/>
          </w:p>
        </w:tc>
        <w:tc>
          <w:tcPr>
            <w:shd w:val="clear" w:color="auto" w:fill="auto"/>
            <w:tcW w:w="2694"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折扣</w:t>
            </w:r>
            <w:r/>
          </w:p>
        </w:tc>
        <w:tc>
          <w:tcPr>
            <w:shd w:val="clear" w:color="auto" w:fill="auto"/>
            <w:tcW w:w="2693"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预算金额</w:t>
            </w:r>
            <w:r/>
          </w:p>
        </w:tc>
      </w:tr>
      <w:tr>
        <w:trPr>
          <w:trHeight w:val="597"/>
        </w:trPr>
        <w:tc>
          <w:tcPr>
            <w:shd w:val="clear" w:color="auto" w:fill="auto"/>
            <w:tcW w:w="709"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shd w:val="clear" w:color="auto" w:fill="auto"/>
            <w:tcW w:w="340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2025-2026年度中文纸质期刊</w:t>
            </w:r>
            <w:r/>
          </w:p>
        </w:tc>
        <w:tc>
          <w:tcPr>
            <w:shd w:val="clear" w:color="auto" w:fill="auto"/>
            <w:tcW w:w="2694"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综合</w:t>
            </w:r>
            <w:r>
              <w:rPr>
                <w:rFonts w:asciiTheme="minorEastAsia" w:hAnsiTheme="minorEastAsia" w:eastAsiaTheme="minorEastAsia"/>
                <w:sz w:val="24"/>
              </w:rPr>
              <w:t xml:space="preserve">折扣</w:t>
            </w:r>
            <w:r>
              <w:rPr>
                <w:rFonts w:hint="eastAsia" w:asciiTheme="minorEastAsia" w:hAnsiTheme="minorEastAsia" w:eastAsiaTheme="minorEastAsia"/>
                <w:sz w:val="24"/>
              </w:rPr>
              <w:t xml:space="preserve">不得高于70%</w:t>
            </w:r>
            <w:r/>
          </w:p>
        </w:tc>
        <w:tc>
          <w:tcPr>
            <w:shd w:val="clear" w:color="auto" w:fill="auto"/>
            <w:tcW w:w="269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每年约10万</w:t>
            </w:r>
            <w:r/>
          </w:p>
        </w:tc>
      </w:tr>
    </w:tbl>
    <w:p>
      <w:pPr>
        <w:ind w:firstLine="480"/>
        <w:spacing w:line="360" w:lineRule="auto"/>
        <w:rPr>
          <w:rFonts w:ascii="宋体" w:hAnsi="宋体"/>
          <w:bCs/>
          <w:sz w:val="24"/>
        </w:rPr>
        <w:outlineLvl w:val="0"/>
      </w:pPr>
      <w:r>
        <w:rPr>
          <w:rFonts w:hint="eastAsia" w:ascii="宋体" w:hAnsi="宋体"/>
          <w:bCs/>
          <w:sz w:val="24"/>
        </w:rPr>
        <w:t xml:space="preserve">2</w:t>
      </w:r>
      <w:r>
        <w:rPr>
          <w:rFonts w:hint="eastAsia" w:ascii="宋体" w:hAnsi="宋体"/>
          <w:bCs/>
          <w:sz w:val="24"/>
        </w:rPr>
        <w:t xml:space="preserve">.期刊提供期限：两年，合同一年一签，若投标</w:t>
      </w:r>
      <w:r>
        <w:rPr>
          <w:rFonts w:hint="eastAsia" w:ascii="宋体" w:hAnsi="宋体"/>
          <w:bCs/>
          <w:sz w:val="24"/>
        </w:rPr>
        <w:t xml:space="preserve">人</w:t>
      </w:r>
      <w:r>
        <w:rPr>
          <w:rFonts w:hint="eastAsia" w:ascii="宋体" w:hAnsi="宋体"/>
          <w:bCs/>
          <w:sz w:val="24"/>
        </w:rPr>
        <w:t xml:space="preserve">经考核后</w:t>
      </w:r>
      <w:r>
        <w:rPr>
          <w:rFonts w:hint="eastAsia" w:ascii="宋体" w:hAnsi="宋体"/>
          <w:bCs/>
          <w:sz w:val="24"/>
        </w:rPr>
        <w:t xml:space="preserve">履约情况良好，</w:t>
      </w:r>
      <w:r>
        <w:rPr>
          <w:rFonts w:ascii="宋体" w:hAnsi="宋体"/>
          <w:bCs/>
          <w:sz w:val="24"/>
        </w:rPr>
        <w:t xml:space="preserve">采购人</w:t>
      </w:r>
      <w:r>
        <w:rPr>
          <w:rFonts w:hint="eastAsia" w:ascii="宋体" w:hAnsi="宋体"/>
          <w:bCs/>
          <w:sz w:val="24"/>
        </w:rPr>
        <w:t xml:space="preserve">视具体情况，可续签下一年合同</w:t>
      </w:r>
      <w:r>
        <w:rPr>
          <w:rFonts w:hint="eastAsia" w:ascii="宋体" w:hAnsi="宋体"/>
          <w:bCs/>
          <w:sz w:val="24"/>
        </w:rPr>
        <w:t xml:space="preserve">。</w:t>
      </w:r>
      <w:r/>
    </w:p>
    <w:p>
      <w:pPr>
        <w:ind w:firstLine="354"/>
        <w:jc w:val="left"/>
        <w:spacing w:before="240" w:after="240"/>
        <w:widowControl/>
        <w:rPr>
          <w:rStyle w:val="2352"/>
          <w:rFonts w:asciiTheme="minorEastAsia" w:hAnsiTheme="minorEastAsia" w:eastAsiaTheme="minorEastAsia"/>
          <w:color w:val="auto"/>
        </w:rPr>
      </w:pPr>
      <w:r>
        <w:rPr>
          <w:rStyle w:val="2352"/>
          <w:rFonts w:asciiTheme="minorEastAsia" w:hAnsiTheme="minorEastAsia" w:eastAsiaTheme="minorEastAsia"/>
          <w:color w:val="auto"/>
        </w:rPr>
        <w:t xml:space="preserve">三.</w:t>
      </w:r>
      <w:r>
        <w:rPr>
          <w:rStyle w:val="2352"/>
          <w:rFonts w:hint="eastAsia" w:asciiTheme="minorEastAsia" w:hAnsiTheme="minorEastAsia" w:eastAsiaTheme="minorEastAsia"/>
          <w:color w:val="auto"/>
        </w:rPr>
        <w:t xml:space="preserve">服务内容及要求</w:t>
      </w:r>
      <w:r/>
    </w:p>
    <w:p>
      <w:pPr>
        <w:ind w:firstLine="420"/>
        <w:spacing w:line="360" w:lineRule="auto"/>
        <w:rPr>
          <w:rFonts w:asciiTheme="minorEastAsia" w:hAnsiTheme="minorEastAsia"/>
          <w:sz w:val="24"/>
        </w:rPr>
      </w:pPr>
      <w:r>
        <w:rPr>
          <w:rFonts w:hint="eastAsia" w:asciiTheme="minorEastAsia" w:hAnsiTheme="minorEastAsia"/>
          <w:sz w:val="24"/>
        </w:rPr>
        <w:t xml:space="preserve">1.1投标人应按照招标文件和合同的规定履行义务，保质保量完成中标项目。投标人不得向他人转让中标项目，也不得将中标项目分解后分别向他人转让。</w:t>
      </w:r>
      <w:r/>
    </w:p>
    <w:p>
      <w:pPr>
        <w:ind w:firstLine="420"/>
        <w:spacing w:line="360" w:lineRule="auto"/>
        <w:rPr>
          <w:rFonts w:asciiTheme="minorEastAsia" w:hAnsiTheme="minorEastAsia"/>
          <w:sz w:val="24"/>
        </w:rPr>
      </w:pPr>
      <w:r>
        <w:rPr>
          <w:rFonts w:hint="eastAsia" w:asciiTheme="minorEastAsia" w:hAnsiTheme="minorEastAsia"/>
          <w:sz w:val="24"/>
        </w:rPr>
        <w:t xml:space="preserve">1.2投标人在业务工作中必须满足以下要求：</w:t>
      </w:r>
      <w:r/>
    </w:p>
    <w:p>
      <w:pPr>
        <w:ind w:firstLine="420"/>
        <w:spacing w:line="360" w:lineRule="auto"/>
        <w:rPr>
          <w:rFonts w:asciiTheme="minorEastAsia" w:hAnsiTheme="minorEastAsia"/>
          <w:sz w:val="24"/>
        </w:rPr>
      </w:pPr>
      <w:r>
        <w:rPr>
          <w:rFonts w:hint="eastAsia" w:asciiTheme="minorEastAsia" w:hAnsiTheme="minorEastAsia"/>
          <w:sz w:val="24"/>
        </w:rPr>
        <w:t xml:space="preserve">1.2.1投标人应在中标以后每年提供纸本和电子两种形式的期刊目录，内容应包括邮发期刊、非邮发期刊以及自办发行的期刊，种类不少于6000种。同时能满足不在期刊目录上但采购人要求订购的需求。</w:t>
      </w:r>
      <w:r/>
    </w:p>
    <w:p>
      <w:pPr>
        <w:ind w:firstLine="420"/>
        <w:spacing w:line="360" w:lineRule="auto"/>
        <w:rPr>
          <w:rFonts w:asciiTheme="minorEastAsia" w:hAnsiTheme="minorEastAsia"/>
          <w:sz w:val="24"/>
        </w:rPr>
      </w:pPr>
      <w:r>
        <w:rPr>
          <w:rFonts w:hint="eastAsia" w:asciiTheme="minorEastAsia" w:hAnsiTheme="minorEastAsia"/>
          <w:sz w:val="24"/>
        </w:rPr>
        <w:t xml:space="preserve">1.2.2投标人应具有电子订单管理能力，能够接收和处理期刊采访工作人员的电子订购清单，内容应包括每种期刊的刊名、邮发代号、频率、单价、年价等。</w:t>
      </w:r>
      <w:r/>
    </w:p>
    <w:p>
      <w:pPr>
        <w:ind w:firstLine="420"/>
        <w:spacing w:line="360" w:lineRule="auto"/>
        <w:rPr>
          <w:rFonts w:asciiTheme="minorEastAsia" w:hAnsiTheme="minorEastAsia"/>
          <w:sz w:val="24"/>
        </w:rPr>
      </w:pPr>
      <w:r>
        <w:rPr>
          <w:rFonts w:hint="eastAsia" w:asciiTheme="minorEastAsia" w:hAnsiTheme="minorEastAsia"/>
          <w:sz w:val="24"/>
        </w:rPr>
        <w:t xml:space="preserve">1.2.3对于采购人提交的中文期刊订单，投标人应保证不低于99%的订到率，且在出版发行之日起30天内将期刊送交到采购人指定地点和人员处，</w:t>
      </w:r>
      <w:r>
        <w:rPr>
          <w:rFonts w:hint="eastAsia" w:asciiTheme="minorEastAsia" w:hAnsiTheme="minorEastAsia"/>
          <w:sz w:val="24"/>
        </w:rPr>
        <w:t xml:space="preserve">到刊率</w:t>
      </w:r>
      <w:r>
        <w:rPr>
          <w:rFonts w:hint="eastAsia" w:asciiTheme="minorEastAsia" w:hAnsiTheme="minorEastAsia"/>
          <w:sz w:val="24"/>
        </w:rPr>
        <w:t xml:space="preserve">应不低于99%。</w:t>
      </w:r>
      <w:r/>
    </w:p>
    <w:p>
      <w:pPr>
        <w:ind w:firstLine="420"/>
        <w:spacing w:line="360" w:lineRule="auto"/>
        <w:rPr>
          <w:rFonts w:asciiTheme="minorEastAsia" w:hAnsiTheme="minorEastAsia"/>
          <w:sz w:val="24"/>
        </w:rPr>
      </w:pPr>
      <w:r>
        <w:rPr>
          <w:rFonts w:hint="eastAsia" w:asciiTheme="minorEastAsia" w:hAnsiTheme="minorEastAsia"/>
          <w:sz w:val="24"/>
        </w:rPr>
        <w:t xml:space="preserve">1.2.4所订中文期刊如出现停止出版、合并、拆分、载体变化等情况时，投标人应通过电子邮件或书面形式及时通知采购人图书馆期刊管理人员；对未能</w:t>
      </w:r>
      <w:r>
        <w:rPr>
          <w:rFonts w:hint="eastAsia" w:asciiTheme="minorEastAsia" w:hAnsiTheme="minorEastAsia"/>
          <w:sz w:val="24"/>
        </w:rPr>
        <w:t xml:space="preserve">及时到刊的</w:t>
      </w:r>
      <w:r>
        <w:rPr>
          <w:rFonts w:hint="eastAsia" w:asciiTheme="minorEastAsia" w:hAnsiTheme="minorEastAsia"/>
          <w:sz w:val="24"/>
        </w:rPr>
        <w:t xml:space="preserve">期刊，在出版发行30天后60天内，投标人向采购人图书馆期刊管理人员给予书面说明。</w:t>
      </w:r>
      <w:r/>
    </w:p>
    <w:p>
      <w:pPr>
        <w:ind w:firstLine="420"/>
        <w:spacing w:line="360" w:lineRule="auto"/>
        <w:rPr>
          <w:rFonts w:asciiTheme="minorEastAsia" w:hAnsiTheme="minorEastAsia"/>
          <w:sz w:val="24"/>
        </w:rPr>
      </w:pPr>
      <w:r>
        <w:rPr>
          <w:rFonts w:hint="eastAsia" w:asciiTheme="minorEastAsia" w:hAnsiTheme="minorEastAsia"/>
          <w:sz w:val="24"/>
        </w:rPr>
        <w:t xml:space="preserve">1.2.5对于采购人提交的中文期刊订单，投标人应100%提供标准的编目CNMARC数据（数据要求参见《中文期刊机读目录编目规则》《CALIS联机合作编目手册》）。</w:t>
      </w:r>
      <w:r/>
    </w:p>
    <w:p>
      <w:pPr>
        <w:ind w:firstLine="420"/>
        <w:spacing w:line="360" w:lineRule="auto"/>
        <w:rPr>
          <w:rFonts w:asciiTheme="minorEastAsia" w:hAnsiTheme="minorEastAsia"/>
          <w:sz w:val="24"/>
        </w:rPr>
      </w:pPr>
      <w:r>
        <w:rPr>
          <w:rFonts w:hint="eastAsia" w:asciiTheme="minorEastAsia" w:hAnsiTheme="minorEastAsia"/>
          <w:sz w:val="24"/>
        </w:rPr>
        <w:t xml:space="preserve">1.2.6对于因投标人运作中丢失的中文期刊，投标人应设法补全期刊，采购人不接受</w:t>
      </w:r>
      <w:r>
        <w:rPr>
          <w:rFonts w:hint="eastAsia" w:asciiTheme="minorEastAsia" w:hAnsiTheme="minorEastAsia"/>
          <w:sz w:val="24"/>
        </w:rPr>
        <w:t xml:space="preserve">退刊款</w:t>
      </w:r>
      <w:r>
        <w:rPr>
          <w:rFonts w:hint="eastAsia" w:asciiTheme="minorEastAsia" w:hAnsiTheme="minorEastAsia"/>
          <w:sz w:val="24"/>
        </w:rPr>
        <w:t xml:space="preserve">；对于停刊或发行中价格变动的期刊应及时向采购人期刊采访人员通报，需在期刊休停刊发生的次年6月30日前与采购人结算完毕。</w:t>
      </w:r>
      <w:r/>
    </w:p>
    <w:p>
      <w:pPr>
        <w:ind w:firstLine="420"/>
        <w:spacing w:line="360" w:lineRule="auto"/>
        <w:rPr>
          <w:rFonts w:asciiTheme="minorEastAsia" w:hAnsiTheme="minorEastAsia"/>
          <w:sz w:val="24"/>
        </w:rPr>
      </w:pPr>
      <w:r>
        <w:rPr>
          <w:rFonts w:hint="eastAsia" w:asciiTheme="minorEastAsia" w:hAnsiTheme="minorEastAsia"/>
          <w:sz w:val="24"/>
        </w:rPr>
        <w:t xml:space="preserve">1.2.7采购人可能对正式订购的中文期刊作适当调整，对调整中的中文期刊品种，投标人应能及时提供有关专题期刊目录，并配备相应的期刊完整MARC。</w:t>
      </w:r>
      <w:r/>
    </w:p>
    <w:p>
      <w:pPr>
        <w:ind w:firstLine="420"/>
        <w:spacing w:line="360" w:lineRule="auto"/>
        <w:rPr>
          <w:rFonts w:asciiTheme="minorEastAsia" w:hAnsiTheme="minorEastAsia"/>
          <w:sz w:val="24"/>
        </w:rPr>
      </w:pPr>
      <w:r>
        <w:rPr>
          <w:rFonts w:hint="eastAsia" w:asciiTheme="minorEastAsia" w:hAnsiTheme="minorEastAsia"/>
          <w:sz w:val="24"/>
        </w:rPr>
        <w:t xml:space="preserve">1.2.8投标人必须保证提供正版期刊，严格保证期刊质量，如一经发现是盗版、盗印期刊，无论加工与否，投标人均应保证无条件接受退刊，并承担相应的后果。如到馆期刊有严重破损、污损情况时，投标人应能</w:t>
      </w:r>
      <w:r>
        <w:rPr>
          <w:rFonts w:hint="eastAsia" w:asciiTheme="minorEastAsia" w:hAnsiTheme="minorEastAsia"/>
          <w:sz w:val="24"/>
        </w:rPr>
        <w:t xml:space="preserve">提供换刊服务</w:t>
      </w:r>
      <w:r>
        <w:rPr>
          <w:rFonts w:hint="eastAsia" w:asciiTheme="minorEastAsia" w:hAnsiTheme="minorEastAsia"/>
          <w:sz w:val="24"/>
        </w:rPr>
        <w:t xml:space="preserve">。</w:t>
      </w:r>
      <w:r/>
    </w:p>
    <w:p>
      <w:pPr>
        <w:ind w:firstLine="420"/>
        <w:spacing w:line="360" w:lineRule="auto"/>
        <w:rPr>
          <w:rFonts w:asciiTheme="minorEastAsia" w:hAnsiTheme="minorEastAsia"/>
          <w:sz w:val="24"/>
        </w:rPr>
      </w:pPr>
      <w:r>
        <w:rPr>
          <w:rFonts w:hint="eastAsia" w:asciiTheme="minorEastAsia" w:hAnsiTheme="minorEastAsia"/>
          <w:sz w:val="24"/>
        </w:rPr>
        <w:t xml:space="preserve">1.2.9投标人应能及时处理采购人期刊管理员的查缺请求，对于未能补缺的期刊应提供复制服务，并退还复制期刊与中文期刊的款项差额。</w:t>
      </w:r>
      <w:r/>
    </w:p>
    <w:p>
      <w:pPr>
        <w:ind w:firstLine="420"/>
        <w:spacing w:line="360" w:lineRule="auto"/>
        <w:rPr>
          <w:rFonts w:asciiTheme="minorEastAsia" w:hAnsiTheme="minorEastAsia"/>
          <w:sz w:val="24"/>
        </w:rPr>
      </w:pPr>
      <w:r>
        <w:rPr>
          <w:rFonts w:hint="eastAsia" w:asciiTheme="minorEastAsia" w:hAnsiTheme="minorEastAsia"/>
          <w:sz w:val="24"/>
        </w:rPr>
        <w:t xml:space="preserve">1.2.10提供免费盖馆藏章、粘贴磁条和</w:t>
      </w:r>
      <w:r>
        <w:rPr>
          <w:rFonts w:hint="eastAsia" w:asciiTheme="minorEastAsia" w:hAnsiTheme="minorEastAsia"/>
          <w:sz w:val="24"/>
        </w:rPr>
        <w:t xml:space="preserve">送刊到馆</w:t>
      </w:r>
      <w:r>
        <w:rPr>
          <w:rFonts w:hint="eastAsia" w:asciiTheme="minorEastAsia" w:hAnsiTheme="minorEastAsia"/>
          <w:sz w:val="24"/>
        </w:rPr>
        <w:t xml:space="preserve">等服务。采用期刊部馆藏印章，盖章要求须端正、清晰。磁条必须采用3M的12cm合格钴基、可冲销复合磁条，在书籍的1/3处粘贴磁条。要求磁条粘贴牢固，不易脱落并具有很好的隐蔽性。每月投送期刊的次数不得少于四次，能够按采购人要求送达指定地点。暑假寒假期间期刊投送须按采购人图书馆期刊管理人员指定方式投送，具体事宜由采购人图书馆期刊管理人员在假期前一周左右通知。免费提供磁条。</w:t>
      </w:r>
      <w:r/>
    </w:p>
    <w:p>
      <w:pPr>
        <w:ind w:firstLine="420"/>
        <w:spacing w:line="360" w:lineRule="auto"/>
        <w:rPr>
          <w:rFonts w:asciiTheme="minorEastAsia" w:hAnsiTheme="minorEastAsia"/>
          <w:sz w:val="24"/>
        </w:rPr>
      </w:pPr>
      <w:r>
        <w:rPr>
          <w:rFonts w:hint="eastAsia" w:asciiTheme="minorEastAsia" w:hAnsiTheme="minorEastAsia"/>
          <w:sz w:val="24"/>
        </w:rPr>
        <w:t xml:space="preserve">1.2.11每次投递期刊时必须附清单（电子版和纸质版）一式二份，注明日期、刊名、代号、期数、份数、总份数及签章。</w:t>
      </w:r>
      <w:r/>
    </w:p>
    <w:p>
      <w:pPr>
        <w:ind w:firstLine="420"/>
        <w:spacing w:line="360" w:lineRule="auto"/>
        <w:rPr>
          <w:rFonts w:asciiTheme="minorEastAsia" w:hAnsiTheme="minorEastAsia"/>
          <w:sz w:val="24"/>
        </w:rPr>
      </w:pPr>
      <w:r>
        <w:rPr>
          <w:rFonts w:hint="eastAsia" w:asciiTheme="minorEastAsia" w:hAnsiTheme="minorEastAsia"/>
          <w:sz w:val="24"/>
        </w:rPr>
        <w:t xml:space="preserve">1.2.12投标人须提供有效快捷的通讯方式：QQ或电子邮件，便于双方及时沟通。</w:t>
      </w:r>
      <w:r/>
    </w:p>
    <w:p>
      <w:pPr>
        <w:ind w:firstLine="420"/>
        <w:spacing w:line="360" w:lineRule="auto"/>
        <w:rPr>
          <w:rFonts w:asciiTheme="minorEastAsia" w:hAnsiTheme="minorEastAsia"/>
          <w:sz w:val="24"/>
        </w:rPr>
      </w:pPr>
      <w:r>
        <w:rPr>
          <w:rFonts w:hint="eastAsia" w:asciiTheme="minorEastAsia" w:hAnsiTheme="minorEastAsia"/>
          <w:sz w:val="24"/>
        </w:rPr>
        <w:t xml:space="preserve">1.2.13投标人须按采购人要求提供各类订购统计数据。</w:t>
      </w:r>
      <w:r/>
    </w:p>
    <w:p>
      <w:pPr>
        <w:ind w:firstLine="480"/>
        <w:spacing w:line="360" w:lineRule="auto"/>
        <w:rPr>
          <w:rFonts w:asciiTheme="minorEastAsia" w:hAnsiTheme="minorEastAsia"/>
          <w:sz w:val="24"/>
        </w:rPr>
      </w:pPr>
      <w:r>
        <w:rPr>
          <w:rFonts w:hint="eastAsia" w:asciiTheme="minorEastAsia" w:hAnsiTheme="minorEastAsia"/>
          <w:sz w:val="24"/>
        </w:rPr>
        <w:t xml:space="preserve">1.3如发现不符合以上条款要求的，采购人有权削减采购额度、扣减或没收履约保证金，直至终止合同。</w:t>
      </w:r>
      <w:r/>
    </w:p>
    <w:p>
      <w:pPr>
        <w:ind w:firstLine="420"/>
        <w:spacing w:line="360" w:lineRule="auto"/>
        <w:rPr>
          <w:rFonts w:asciiTheme="minorEastAsia" w:hAnsiTheme="minorEastAsia"/>
          <w:b/>
          <w:sz w:val="24"/>
        </w:rPr>
      </w:pPr>
      <w:r>
        <w:rPr>
          <w:rFonts w:hint="eastAsia" w:asciiTheme="minorEastAsia" w:hAnsiTheme="minorEastAsia"/>
          <w:b/>
          <w:sz w:val="24"/>
        </w:rPr>
        <w:t xml:space="preserve">注：投标人需逐条响应上述提出的全部质量和服务要求，未列出的亦视为实质性响应。投标人提供的材料如有虚假，视为</w:t>
      </w:r>
      <w:r>
        <w:rPr>
          <w:rFonts w:hint="eastAsia" w:asciiTheme="minorEastAsia" w:hAnsiTheme="minorEastAsia"/>
          <w:b/>
          <w:sz w:val="24"/>
        </w:rPr>
        <w:t xml:space="preserve">不</w:t>
      </w:r>
      <w:r>
        <w:rPr>
          <w:rFonts w:hint="eastAsia" w:asciiTheme="minorEastAsia" w:hAnsiTheme="minorEastAsia"/>
          <w:b/>
          <w:sz w:val="24"/>
        </w:rPr>
        <w:t xml:space="preserve">实质性响应招标文件要求，已中标的取消其中标资格。</w:t>
      </w:r>
      <w:r/>
    </w:p>
    <w:p>
      <w:pPr>
        <w:ind w:firstLine="420"/>
        <w:spacing w:line="360" w:lineRule="auto"/>
        <w:rPr>
          <w:rFonts w:asciiTheme="minorEastAsia" w:hAnsiTheme="minorEastAsia"/>
          <w:b/>
          <w:sz w:val="24"/>
        </w:rPr>
      </w:pPr>
      <w:r>
        <w:rPr>
          <w:rFonts w:hint="eastAsia" w:asciiTheme="minorEastAsia" w:hAnsiTheme="minorEastAsia"/>
          <w:b/>
          <w:sz w:val="24"/>
        </w:rPr>
        <w:t xml:space="preserve">四、其他要求</w:t>
      </w:r>
      <w:r/>
    </w:p>
    <w:p>
      <w:pPr>
        <w:ind w:firstLine="420"/>
        <w:spacing w:line="360" w:lineRule="auto"/>
        <w:rPr>
          <w:rFonts w:asciiTheme="minorEastAsia" w:hAnsiTheme="minorEastAsia"/>
          <w:sz w:val="24"/>
        </w:rPr>
      </w:pPr>
      <w:r>
        <w:rPr>
          <w:rFonts w:hint="eastAsia" w:asciiTheme="minorEastAsia" w:hAnsiTheme="minorEastAsia"/>
          <w:sz w:val="24"/>
        </w:rPr>
        <w:t xml:space="preserve">1.投标人必须严格执行国家有关管理部门对出版经营活动及有关业务管理要求，认真遵守国务院《出版管理条例》（国务院令【2001】第343号，国务院令【2011】第594号）和《出版物市场管理规定》（商务部令【2011】第52号）、《出版物进口备案管理办法》（国家新闻出版广电总局 中华人民共和国海关总署第12号）等法律法规和行业</w:t>
      </w:r>
      <w:r>
        <w:rPr>
          <w:rFonts w:hint="eastAsia" w:asciiTheme="minorEastAsia" w:hAnsiTheme="minorEastAsia"/>
          <w:sz w:val="24"/>
        </w:rPr>
        <w:t xml:space="preserve">规范，按章办事，自觉维护采购人的利益。投标人对送交至采购人的</w:t>
      </w:r>
      <w:r>
        <w:rPr>
          <w:rFonts w:hint="eastAsia" w:asciiTheme="minorEastAsia" w:hAnsiTheme="minorEastAsia"/>
          <w:sz w:val="24"/>
        </w:rPr>
        <w:t xml:space="preserve">期刊不能</w:t>
      </w:r>
      <w:r>
        <w:rPr>
          <w:rFonts w:hint="eastAsia" w:asciiTheme="minorEastAsia" w:hAnsiTheme="minorEastAsia"/>
          <w:sz w:val="24"/>
        </w:rPr>
        <w:t xml:space="preserve">有任何质量问题。投标人能按用户的订购</w:t>
      </w:r>
      <w:r>
        <w:rPr>
          <w:rFonts w:hint="eastAsia" w:asciiTheme="minorEastAsia" w:hAnsiTheme="minorEastAsia"/>
          <w:sz w:val="24"/>
        </w:rPr>
        <w:t xml:space="preserve">期刊目录</w:t>
      </w:r>
      <w:r>
        <w:rPr>
          <w:rFonts w:hint="eastAsia" w:asciiTheme="minorEastAsia" w:hAnsiTheme="minorEastAsia"/>
          <w:sz w:val="24"/>
        </w:rPr>
        <w:t xml:space="preserve">提供未经使用的正版</w:t>
      </w:r>
      <w:r>
        <w:rPr>
          <w:rFonts w:hint="eastAsia" w:asciiTheme="minorEastAsia" w:hAnsiTheme="minorEastAsia"/>
          <w:sz w:val="24"/>
        </w:rPr>
        <w:t xml:space="preserve">期刊。</w:t>
      </w:r>
      <w:r/>
    </w:p>
    <w:p>
      <w:pPr>
        <w:ind w:firstLine="420"/>
        <w:spacing w:line="360" w:lineRule="auto"/>
        <w:rPr>
          <w:rFonts w:asciiTheme="minorEastAsia" w:hAnsiTheme="minorEastAsia"/>
          <w:sz w:val="24"/>
        </w:rPr>
      </w:pPr>
      <w:r>
        <w:rPr>
          <w:rFonts w:hint="eastAsia" w:asciiTheme="minorEastAsia" w:hAnsiTheme="minorEastAsia"/>
          <w:sz w:val="24"/>
        </w:rPr>
        <w:t xml:space="preserve">2.投标人应按照采购人的个性化订购要求提供对应的</w:t>
      </w:r>
      <w:r>
        <w:rPr>
          <w:rFonts w:hint="eastAsia" w:asciiTheme="minorEastAsia" w:hAnsiTheme="minorEastAsia"/>
          <w:sz w:val="24"/>
        </w:rPr>
        <w:t xml:space="preserve">期刊目录</w:t>
      </w:r>
      <w:r>
        <w:rPr>
          <w:rFonts w:hint="eastAsia" w:asciiTheme="minorEastAsia" w:hAnsiTheme="minorEastAsia"/>
          <w:sz w:val="24"/>
        </w:rPr>
        <w:t xml:space="preserve">供采购人选择。投标人能提供的采访</w:t>
      </w:r>
      <w:r>
        <w:rPr>
          <w:rFonts w:hint="eastAsia" w:asciiTheme="minorEastAsia" w:hAnsiTheme="minorEastAsia"/>
          <w:sz w:val="24"/>
        </w:rPr>
        <w:t xml:space="preserve">期刊目录</w:t>
      </w:r>
      <w:r>
        <w:rPr>
          <w:rFonts w:hint="eastAsia" w:asciiTheme="minorEastAsia" w:hAnsiTheme="minorEastAsia"/>
          <w:sz w:val="24"/>
        </w:rPr>
        <w:t xml:space="preserve">完整、准确，</w:t>
      </w:r>
      <w:r>
        <w:rPr>
          <w:rFonts w:hint="eastAsia" w:asciiTheme="minorEastAsia" w:hAnsiTheme="minorEastAsia"/>
          <w:sz w:val="24"/>
        </w:rPr>
        <w:t xml:space="preserve">期刊目录</w:t>
      </w:r>
      <w:r>
        <w:rPr>
          <w:rFonts w:hint="eastAsia" w:asciiTheme="minorEastAsia" w:hAnsiTheme="minorEastAsia"/>
          <w:sz w:val="24"/>
        </w:rPr>
        <w:t xml:space="preserve">信息的覆盖面达90%以上，提供的</w:t>
      </w:r>
      <w:r>
        <w:rPr>
          <w:rFonts w:hint="eastAsia" w:asciiTheme="minorEastAsia" w:hAnsiTheme="minorEastAsia"/>
          <w:sz w:val="24"/>
        </w:rPr>
        <w:t xml:space="preserve">期刊目录</w:t>
      </w:r>
      <w:r>
        <w:rPr>
          <w:rFonts w:hint="eastAsia" w:asciiTheme="minorEastAsia" w:hAnsiTheme="minorEastAsia"/>
          <w:sz w:val="24"/>
        </w:rPr>
        <w:t xml:space="preserve">时效性强。投标人提供的新</w:t>
      </w:r>
      <w:r>
        <w:rPr>
          <w:rFonts w:hint="eastAsia" w:asciiTheme="minorEastAsia" w:hAnsiTheme="minorEastAsia"/>
          <w:sz w:val="24"/>
        </w:rPr>
        <w:t xml:space="preserve">期刊目录</w:t>
      </w:r>
      <w:r>
        <w:rPr>
          <w:rFonts w:hint="eastAsia" w:asciiTheme="minorEastAsia" w:hAnsiTheme="minorEastAsia"/>
          <w:sz w:val="24"/>
        </w:rPr>
        <w:t xml:space="preserve">所列期刊应是2025年和2026年度出版的期刊。采购人有特殊要求的除外。</w:t>
      </w:r>
      <w:r/>
    </w:p>
    <w:p>
      <w:pPr>
        <w:ind w:firstLine="420"/>
        <w:spacing w:line="360" w:lineRule="auto"/>
        <w:rPr>
          <w:rFonts w:asciiTheme="minorEastAsia" w:hAnsiTheme="minorEastAsia"/>
          <w:sz w:val="24"/>
        </w:rPr>
      </w:pPr>
      <w:r>
        <w:rPr>
          <w:rFonts w:hint="eastAsia" w:asciiTheme="minorEastAsia" w:hAnsiTheme="minorEastAsia"/>
          <w:sz w:val="24"/>
        </w:rPr>
        <w:t xml:space="preserve">3.投标人须按照国家图书馆全国图书馆联合编目中心或中国高等教育文献保障系统（CALLS）管理中心合作协议标准，提供期刊的编目数据并须与对应图书、音像制品和期刊同时到达，并能正确导入采购人的管理系统。</w:t>
      </w:r>
      <w:r/>
    </w:p>
    <w:p>
      <w:pPr>
        <w:ind w:firstLine="420"/>
        <w:spacing w:line="360" w:lineRule="auto"/>
        <w:rPr>
          <w:rFonts w:asciiTheme="minorEastAsia" w:hAnsiTheme="minorEastAsia"/>
          <w:sz w:val="24"/>
        </w:rPr>
      </w:pPr>
      <w:r>
        <w:rPr>
          <w:rFonts w:hint="eastAsia" w:asciiTheme="minorEastAsia" w:hAnsiTheme="minorEastAsia"/>
          <w:sz w:val="24"/>
        </w:rPr>
        <w:t xml:space="preserve">4.采购人订单调整要求（退订、减少或增加订数）能在24小时内响应，并根据采购人要求及时供货。</w:t>
      </w:r>
      <w:r/>
    </w:p>
    <w:p>
      <w:pPr>
        <w:ind w:firstLine="420"/>
        <w:spacing w:line="360" w:lineRule="auto"/>
        <w:rPr>
          <w:rFonts w:asciiTheme="minorEastAsia" w:hAnsiTheme="minorEastAsia"/>
          <w:sz w:val="24"/>
        </w:rPr>
      </w:pPr>
      <w:r>
        <w:rPr>
          <w:rFonts w:hint="eastAsia" w:asciiTheme="minorEastAsia" w:hAnsiTheme="minorEastAsia"/>
          <w:sz w:val="24"/>
        </w:rPr>
        <w:t xml:space="preserve">5.</w:t>
      </w:r>
      <w:r>
        <w:rPr>
          <w:rFonts w:hint="eastAsia" w:asciiTheme="minorEastAsia" w:hAnsiTheme="minorEastAsia"/>
          <w:sz w:val="24"/>
        </w:rPr>
        <w:t xml:space="preserve">若验收时发现有污染、</w:t>
      </w:r>
      <w:r>
        <w:rPr>
          <w:rFonts w:hint="eastAsia" w:asciiTheme="minorEastAsia" w:hAnsiTheme="minorEastAsia"/>
          <w:sz w:val="24"/>
        </w:rPr>
        <w:t xml:space="preserve">期刊不清、缺页、倒装、缺</w:t>
      </w:r>
      <w:r>
        <w:rPr>
          <w:rFonts w:hint="eastAsia" w:asciiTheme="minorEastAsia" w:hAnsiTheme="minorEastAsia"/>
          <w:sz w:val="24"/>
        </w:rPr>
        <w:t xml:space="preserve">附件等不合格的期刊，以及与订单不符的</w:t>
      </w:r>
      <w:r>
        <w:rPr>
          <w:rFonts w:hint="eastAsia" w:asciiTheme="minorEastAsia" w:hAnsiTheme="minorEastAsia"/>
          <w:sz w:val="24"/>
        </w:rPr>
        <w:t xml:space="preserve">期刊，一律予以退货，由此造成</w:t>
      </w:r>
      <w:r>
        <w:rPr>
          <w:rFonts w:hint="eastAsia" w:asciiTheme="minorEastAsia" w:hAnsiTheme="minorEastAsia"/>
          <w:sz w:val="24"/>
        </w:rPr>
        <w:t xml:space="preserve">的损失及费用全部由投标人承担。若发现明显不适宜采购人收藏的</w:t>
      </w:r>
      <w:r>
        <w:rPr>
          <w:rFonts w:hint="eastAsia" w:asciiTheme="minorEastAsia" w:hAnsiTheme="minorEastAsia"/>
          <w:sz w:val="24"/>
        </w:rPr>
        <w:t xml:space="preserve">期刊，投标人应允许采购人无条件退还。</w:t>
      </w:r>
      <w:r/>
    </w:p>
    <w:p>
      <w:pPr>
        <w:ind w:firstLine="420"/>
        <w:spacing w:line="360" w:lineRule="auto"/>
        <w:rPr>
          <w:rFonts w:asciiTheme="minorEastAsia" w:hAnsiTheme="minorEastAsia"/>
          <w:sz w:val="24"/>
        </w:rPr>
      </w:pPr>
      <w:r>
        <w:rPr>
          <w:rFonts w:hint="eastAsia" w:asciiTheme="minorEastAsia" w:hAnsiTheme="minorEastAsia"/>
          <w:sz w:val="24"/>
        </w:rPr>
        <w:t xml:space="preserve">6.</w:t>
      </w:r>
      <w:r>
        <w:rPr>
          <w:rFonts w:hint="eastAsia" w:asciiTheme="minorEastAsia" w:hAnsiTheme="minorEastAsia"/>
          <w:sz w:val="24"/>
        </w:rPr>
        <w:t xml:space="preserve">根据采购人提出的</w:t>
      </w:r>
      <w:r>
        <w:rPr>
          <w:rFonts w:hint="eastAsia" w:asciiTheme="minorEastAsia" w:hAnsiTheme="minorEastAsia"/>
          <w:sz w:val="24"/>
        </w:rPr>
        <w:t xml:space="preserve">期刊目录</w:t>
      </w:r>
      <w:r>
        <w:rPr>
          <w:rFonts w:hint="eastAsia" w:asciiTheme="minorEastAsia" w:hAnsiTheme="minorEastAsia"/>
          <w:sz w:val="24"/>
        </w:rPr>
        <w:t xml:space="preserve">订单，将</w:t>
      </w:r>
      <w:r>
        <w:rPr>
          <w:rFonts w:hint="eastAsia" w:asciiTheme="minorEastAsia" w:hAnsiTheme="minorEastAsia"/>
          <w:sz w:val="24"/>
        </w:rPr>
        <w:t xml:space="preserve">期刊进行满足远距离运输、防湿和防破、装卸要求的包装后，及时送交采购人，并按指定位置摆放整齐，为此所发生的费用全部由投标人承担。在到达采购人指定地点前发生的不可预见的风险均由投标人负责。</w:t>
      </w:r>
      <w:r/>
    </w:p>
    <w:p>
      <w:pPr>
        <w:ind w:firstLine="420"/>
        <w:spacing w:line="360" w:lineRule="auto"/>
        <w:rPr>
          <w:rFonts w:asciiTheme="minorEastAsia" w:hAnsiTheme="minorEastAsia"/>
          <w:sz w:val="24"/>
        </w:rPr>
      </w:pPr>
      <w:r>
        <w:rPr>
          <w:rFonts w:hint="eastAsia" w:asciiTheme="minorEastAsia" w:hAnsiTheme="minorEastAsia"/>
          <w:sz w:val="24"/>
        </w:rPr>
        <w:t xml:space="preserve">7.</w:t>
      </w:r>
      <w:r>
        <w:rPr>
          <w:rFonts w:hint="eastAsia" w:asciiTheme="minorEastAsia" w:hAnsiTheme="minorEastAsia"/>
          <w:sz w:val="24"/>
        </w:rPr>
        <w:t xml:space="preserve">有加工需求的，应根据采购人要求采取到</w:t>
      </w:r>
      <w:r>
        <w:rPr>
          <w:rFonts w:hint="eastAsia" w:asciiTheme="minorEastAsia" w:hAnsiTheme="minorEastAsia"/>
          <w:sz w:val="24"/>
        </w:rPr>
        <w:t xml:space="preserve">馆加工</w:t>
      </w:r>
      <w:r>
        <w:rPr>
          <w:rFonts w:hint="eastAsia" w:asciiTheme="minorEastAsia" w:hAnsiTheme="minorEastAsia"/>
          <w:sz w:val="24"/>
        </w:rPr>
        <w:t xml:space="preserve">的方式进行</w:t>
      </w:r>
      <w:r>
        <w:rPr>
          <w:rFonts w:hint="eastAsia" w:asciiTheme="minorEastAsia" w:hAnsiTheme="minorEastAsia"/>
          <w:sz w:val="24"/>
        </w:rPr>
        <w:t xml:space="preserve">，所有加工内容均为免费服务，加工质量须经采购人检验认可。</w:t>
      </w:r>
      <w:r/>
    </w:p>
    <w:p>
      <w:pPr>
        <w:ind w:firstLine="420"/>
        <w:spacing w:line="360" w:lineRule="auto"/>
        <w:rPr>
          <w:rFonts w:asciiTheme="minorEastAsia" w:hAnsiTheme="minorEastAsia"/>
          <w:sz w:val="24"/>
        </w:rPr>
      </w:pPr>
      <w:r>
        <w:rPr>
          <w:rFonts w:hint="eastAsia" w:asciiTheme="minorEastAsia" w:hAnsiTheme="minorEastAsia"/>
          <w:sz w:val="24"/>
        </w:rPr>
        <w:t xml:space="preserve">8.为采购人的馆藏建设提供其他特色服务，且有实际意义。</w:t>
      </w:r>
      <w:r/>
    </w:p>
    <w:p>
      <w:pPr>
        <w:ind w:firstLine="420"/>
        <w:spacing w:line="360" w:lineRule="auto"/>
        <w:rPr>
          <w:rFonts w:asciiTheme="minorEastAsia" w:hAnsiTheme="minorEastAsia"/>
          <w:sz w:val="24"/>
        </w:rPr>
      </w:pPr>
      <w:r>
        <w:rPr>
          <w:rFonts w:hint="eastAsia" w:asciiTheme="minorEastAsia" w:hAnsiTheme="minorEastAsia"/>
          <w:sz w:val="24"/>
        </w:rPr>
        <w:t xml:space="preserve">9.对采购人自备</w:t>
      </w:r>
      <w:r>
        <w:rPr>
          <w:rFonts w:hint="eastAsia" w:asciiTheme="minorEastAsia" w:hAnsiTheme="minorEastAsia"/>
          <w:sz w:val="24"/>
        </w:rPr>
        <w:t xml:space="preserve">期刊目录</w:t>
      </w:r>
      <w:r>
        <w:rPr>
          <w:rFonts w:hint="eastAsia" w:asciiTheme="minorEastAsia" w:hAnsiTheme="minorEastAsia"/>
          <w:sz w:val="24"/>
        </w:rPr>
        <w:t xml:space="preserve">采购及自定较窄主题采购能在2</w:t>
      </w:r>
      <w:r>
        <w:rPr>
          <w:rFonts w:hint="eastAsia" w:asciiTheme="minorEastAsia" w:hAnsiTheme="minorEastAsia"/>
          <w:sz w:val="24"/>
        </w:rPr>
        <w:t xml:space="preserve">日内响应，并提供相应采访</w:t>
      </w:r>
      <w:r>
        <w:rPr>
          <w:rFonts w:hint="eastAsia" w:asciiTheme="minorEastAsia" w:hAnsiTheme="minorEastAsia"/>
          <w:sz w:val="24"/>
        </w:rPr>
        <w:t xml:space="preserve">期刊目录</w:t>
      </w:r>
      <w:r>
        <w:rPr>
          <w:rFonts w:hint="eastAsia" w:asciiTheme="minorEastAsia" w:hAnsiTheme="minorEastAsia"/>
          <w:sz w:val="24"/>
        </w:rPr>
        <w:t xml:space="preserve">。对采购人提出的</w:t>
      </w:r>
      <w:r>
        <w:rPr>
          <w:rFonts w:hint="eastAsia" w:asciiTheme="minorEastAsia" w:hAnsiTheme="minorEastAsia"/>
          <w:sz w:val="24"/>
        </w:rPr>
        <w:t xml:space="preserve">期刊采购清单，投标人应当认真核对并可向采购人提供</w:t>
      </w:r>
      <w:r>
        <w:rPr>
          <w:rFonts w:hint="eastAsia" w:asciiTheme="minorEastAsia" w:hAnsiTheme="minorEastAsia"/>
          <w:sz w:val="24"/>
        </w:rPr>
        <w:t xml:space="preserve">电子化查重</w:t>
      </w:r>
      <w:r>
        <w:rPr>
          <w:rFonts w:hint="eastAsia" w:asciiTheme="minorEastAsia" w:hAnsiTheme="minorEastAsia"/>
          <w:sz w:val="24"/>
        </w:rPr>
        <w:t xml:space="preserve">服务，避免不必要的重复订购。</w:t>
      </w:r>
      <w:r/>
    </w:p>
    <w:p>
      <w:pPr>
        <w:ind w:firstLine="420"/>
        <w:spacing w:line="360" w:lineRule="auto"/>
        <w:rPr>
          <w:rFonts w:asciiTheme="minorEastAsia" w:hAnsiTheme="minorEastAsia"/>
          <w:sz w:val="24"/>
        </w:rPr>
      </w:pPr>
      <w:r>
        <w:rPr>
          <w:rFonts w:hint="eastAsia" w:asciiTheme="minorEastAsia" w:hAnsiTheme="minorEastAsia"/>
          <w:sz w:val="24"/>
        </w:rPr>
        <w:t xml:space="preserve">10.逾期不能交货的，投标人应提前知会采购人，逾期15天以上的采购人有权取消订单。</w:t>
      </w:r>
      <w:r/>
    </w:p>
    <w:p>
      <w:pPr>
        <w:ind w:firstLine="420"/>
        <w:spacing w:line="360" w:lineRule="auto"/>
        <w:rPr>
          <w:rFonts w:asciiTheme="minorEastAsia" w:hAnsiTheme="minorEastAsia"/>
          <w:sz w:val="24"/>
        </w:rPr>
      </w:pPr>
      <w:r>
        <w:rPr>
          <w:rFonts w:hint="eastAsia" w:asciiTheme="minorEastAsia" w:hAnsiTheme="minorEastAsia"/>
          <w:sz w:val="24"/>
        </w:rPr>
        <w:t xml:space="preserve">11.</w:t>
      </w:r>
      <w:r>
        <w:rPr>
          <w:rFonts w:hint="eastAsia" w:asciiTheme="minorEastAsia" w:hAnsiTheme="minorEastAsia"/>
          <w:sz w:val="24"/>
        </w:rPr>
        <w:t xml:space="preserve">投标人在每次期刊</w:t>
      </w:r>
      <w:r>
        <w:rPr>
          <w:rFonts w:hint="eastAsia" w:asciiTheme="minorEastAsia" w:hAnsiTheme="minorEastAsia"/>
          <w:sz w:val="24"/>
        </w:rPr>
        <w:t xml:space="preserve">送货前应知会采购人，并协商确定具体的送货时间、地点及批数，提供免费送货与卸货服务。</w:t>
      </w:r>
      <w:r/>
    </w:p>
    <w:p>
      <w:pPr>
        <w:ind w:firstLine="420"/>
        <w:spacing w:line="360" w:lineRule="auto"/>
        <w:rPr>
          <w:rFonts w:asciiTheme="minorEastAsia" w:hAnsiTheme="minorEastAsia"/>
          <w:sz w:val="24"/>
        </w:rPr>
      </w:pPr>
      <w:r>
        <w:rPr>
          <w:rFonts w:hint="eastAsia" w:asciiTheme="minorEastAsia" w:hAnsiTheme="minorEastAsia"/>
          <w:sz w:val="24"/>
        </w:rPr>
        <w:t xml:space="preserve">12.投标人必须承担验收过程中产生的一切费用。</w:t>
      </w:r>
      <w:r/>
    </w:p>
    <w:p>
      <w:pPr>
        <w:ind w:firstLine="420"/>
        <w:spacing w:line="360" w:lineRule="auto"/>
        <w:rPr>
          <w:rFonts w:asciiTheme="minorEastAsia" w:hAnsiTheme="minorEastAsia"/>
          <w:sz w:val="24"/>
        </w:rPr>
      </w:pPr>
      <w:r>
        <w:rPr>
          <w:rFonts w:hint="eastAsia" w:asciiTheme="minorEastAsia" w:hAnsiTheme="minorEastAsia"/>
          <w:sz w:val="24"/>
        </w:rPr>
        <w:t xml:space="preserve">13.期刊出现以下质量问题的，投标人必须无条件免费更换：  </w:t>
      </w:r>
      <w:r/>
    </w:p>
    <w:p>
      <w:pPr>
        <w:ind w:firstLine="420"/>
        <w:spacing w:line="360" w:lineRule="auto"/>
        <w:rPr>
          <w:rFonts w:asciiTheme="minorEastAsia" w:hAnsiTheme="minorEastAsia"/>
          <w:sz w:val="24"/>
        </w:rPr>
      </w:pPr>
      <w:r>
        <w:rPr>
          <w:rFonts w:hint="eastAsia" w:asciiTheme="minorEastAsia" w:hAnsiTheme="minorEastAsia"/>
          <w:sz w:val="24"/>
        </w:rPr>
        <w:t xml:space="preserve">13.1.期刊装订或印刷质量有问题；</w:t>
      </w:r>
      <w:r/>
    </w:p>
    <w:p>
      <w:pPr>
        <w:ind w:firstLine="420"/>
        <w:spacing w:line="360" w:lineRule="auto"/>
        <w:rPr>
          <w:rFonts w:asciiTheme="minorEastAsia" w:hAnsiTheme="minorEastAsia"/>
          <w:sz w:val="24"/>
        </w:rPr>
      </w:pPr>
      <w:r>
        <w:rPr>
          <w:rFonts w:hint="eastAsia" w:asciiTheme="minorEastAsia" w:hAnsiTheme="minorEastAsia"/>
          <w:sz w:val="24"/>
        </w:rPr>
        <w:t xml:space="preserve">13.2.</w:t>
      </w:r>
      <w:r>
        <w:rPr>
          <w:rFonts w:hint="eastAsia" w:asciiTheme="minorEastAsia" w:hAnsiTheme="minorEastAsia"/>
          <w:sz w:val="24"/>
        </w:rPr>
        <w:t xml:space="preserve">如</w:t>
      </w:r>
      <w:r>
        <w:rPr>
          <w:rFonts w:hint="eastAsia" w:asciiTheme="minorEastAsia" w:hAnsiTheme="minorEastAsia"/>
          <w:sz w:val="24"/>
        </w:rPr>
        <w:t xml:space="preserve">期刊封面磨痕、封面剥离、书脊褶皱、截切歪斜、套印不准、胀乱、缺页、白页、倒装、字迹模糊、折页、开线、开胶、脏残、破损、潮湿、破损等情况；</w:t>
      </w:r>
      <w:r/>
    </w:p>
    <w:p>
      <w:pPr>
        <w:ind w:firstLine="420"/>
        <w:spacing w:line="360" w:lineRule="auto"/>
        <w:rPr>
          <w:rFonts w:asciiTheme="minorEastAsia" w:hAnsiTheme="minorEastAsia"/>
          <w:sz w:val="24"/>
        </w:rPr>
      </w:pPr>
      <w:r>
        <w:rPr>
          <w:rFonts w:hint="eastAsia" w:asciiTheme="minorEastAsia" w:hAnsiTheme="minorEastAsia"/>
          <w:sz w:val="24"/>
        </w:rPr>
        <w:t xml:space="preserve">13.3.期刊的随书附件（包括但不限于光盘、软件等）等不齐全。</w:t>
      </w:r>
      <w:r/>
    </w:p>
    <w:p>
      <w:pPr>
        <w:ind w:firstLine="420"/>
        <w:spacing w:line="360" w:lineRule="auto"/>
        <w:rPr>
          <w:rFonts w:asciiTheme="minorEastAsia" w:hAnsiTheme="minorEastAsia"/>
          <w:sz w:val="24"/>
        </w:rPr>
      </w:pPr>
      <w:r>
        <w:rPr>
          <w:rFonts w:hint="eastAsia" w:asciiTheme="minorEastAsia" w:hAnsiTheme="minorEastAsia"/>
          <w:sz w:val="24"/>
        </w:rPr>
        <w:t xml:space="preserve">14.出现以下情况，投标人应允许采购人退货：</w:t>
      </w:r>
      <w:r/>
    </w:p>
    <w:p>
      <w:pPr>
        <w:ind w:firstLine="420"/>
        <w:spacing w:line="360" w:lineRule="auto"/>
        <w:rPr>
          <w:rFonts w:asciiTheme="minorEastAsia" w:hAnsiTheme="minorEastAsia"/>
          <w:sz w:val="24"/>
        </w:rPr>
      </w:pPr>
      <w:r>
        <w:rPr>
          <w:rFonts w:hint="eastAsia" w:asciiTheme="minorEastAsia" w:hAnsiTheme="minorEastAsia"/>
          <w:sz w:val="24"/>
        </w:rPr>
        <w:t xml:space="preserve">14.1.期刊到馆后，采购人认为不适合图书馆收藏的，投标人应无条件退货，但退货比例不超过货物总金额的8%；</w:t>
      </w:r>
      <w:r/>
    </w:p>
    <w:p>
      <w:pPr>
        <w:ind w:firstLine="420"/>
        <w:spacing w:line="360" w:lineRule="auto"/>
        <w:rPr>
          <w:rFonts w:asciiTheme="minorEastAsia" w:hAnsiTheme="minorEastAsia"/>
          <w:sz w:val="24"/>
        </w:rPr>
      </w:pPr>
      <w:r>
        <w:rPr>
          <w:rFonts w:hint="eastAsia" w:asciiTheme="minorEastAsia" w:hAnsiTheme="minorEastAsia"/>
          <w:sz w:val="24"/>
        </w:rPr>
        <w:t xml:space="preserve">14.2.</w:t>
      </w:r>
      <w:r>
        <w:rPr>
          <w:rFonts w:hint="eastAsia" w:asciiTheme="minorEastAsia" w:hAnsiTheme="minorEastAsia"/>
          <w:sz w:val="24"/>
        </w:rPr>
        <w:t xml:space="preserve">采购人发现新订购的</w:t>
      </w:r>
      <w:r>
        <w:rPr>
          <w:rFonts w:hint="eastAsia" w:asciiTheme="minorEastAsia" w:hAnsiTheme="minorEastAsia"/>
          <w:sz w:val="24"/>
        </w:rPr>
        <w:t xml:space="preserve">期刊与原藏书重复，投标人应全部无条件退货。</w:t>
      </w:r>
      <w:r/>
    </w:p>
    <w:p>
      <w:pPr>
        <w:ind w:firstLine="420"/>
        <w:spacing w:line="360" w:lineRule="auto"/>
        <w:rPr>
          <w:rFonts w:asciiTheme="minorEastAsia" w:hAnsiTheme="minorEastAsia"/>
          <w:sz w:val="24"/>
        </w:rPr>
      </w:pPr>
      <w:r>
        <w:rPr>
          <w:rFonts w:hint="eastAsia" w:asciiTheme="minorEastAsia" w:hAnsiTheme="minorEastAsia"/>
          <w:sz w:val="24"/>
        </w:rPr>
        <w:t xml:space="preserve">14.3.</w:t>
      </w:r>
      <w:r>
        <w:rPr>
          <w:rFonts w:hint="eastAsia" w:asciiTheme="minorEastAsia" w:hAnsiTheme="minorEastAsia"/>
          <w:sz w:val="24"/>
        </w:rPr>
        <w:t xml:space="preserve">如发现投标人提供盗版书籍的，取消其中标</w:t>
      </w:r>
      <w:r>
        <w:rPr>
          <w:rFonts w:hint="eastAsia" w:asciiTheme="minorEastAsia" w:hAnsiTheme="minorEastAsia"/>
          <w:sz w:val="24"/>
        </w:rPr>
        <w:t xml:space="preserve">供应商资格并无条件更换所有盗版书籍。</w:t>
      </w:r>
      <w:r/>
    </w:p>
    <w:p>
      <w:pPr>
        <w:ind w:firstLine="420"/>
        <w:spacing w:line="360" w:lineRule="auto"/>
        <w:rPr>
          <w:rFonts w:asciiTheme="minorEastAsia" w:hAnsiTheme="minorEastAsia"/>
          <w:sz w:val="24"/>
        </w:rPr>
      </w:pPr>
      <w:r>
        <w:rPr>
          <w:rFonts w:hint="eastAsia" w:asciiTheme="minorEastAsia" w:hAnsiTheme="minorEastAsia"/>
          <w:sz w:val="24"/>
        </w:rPr>
        <w:t xml:space="preserve">15.投标人不能以采购人订购的书籍为畅销书、</w:t>
      </w:r>
      <w:r>
        <w:rPr>
          <w:rFonts w:hint="eastAsia" w:asciiTheme="minorEastAsia" w:hAnsiTheme="minorEastAsia"/>
          <w:sz w:val="24"/>
        </w:rPr>
        <w:t xml:space="preserve">热卖书</w:t>
      </w:r>
      <w:r>
        <w:rPr>
          <w:rFonts w:hint="eastAsia" w:asciiTheme="minorEastAsia" w:hAnsiTheme="minorEastAsia"/>
          <w:sz w:val="24"/>
        </w:rPr>
        <w:t xml:space="preserve">或新书（2023</w:t>
      </w:r>
      <w:r>
        <w:rPr>
          <w:rFonts w:hint="eastAsia" w:asciiTheme="minorEastAsia" w:hAnsiTheme="minorEastAsia"/>
          <w:sz w:val="24"/>
        </w:rPr>
        <w:t xml:space="preserve">年后出版）等借口为由，不按照</w:t>
      </w:r>
      <w:r>
        <w:rPr>
          <w:rFonts w:hint="eastAsia" w:asciiTheme="minorEastAsia" w:hAnsiTheme="minorEastAsia"/>
          <w:sz w:val="24"/>
        </w:rPr>
        <w:t xml:space="preserve">协议供货综合折扣供货。否则，一经发现，投标人将被取消协议供货资格。</w:t>
      </w:r>
      <w:r/>
    </w:p>
    <w:p>
      <w:pPr>
        <w:ind w:firstLine="420"/>
        <w:spacing w:line="360" w:lineRule="auto"/>
        <w:rPr>
          <w:rFonts w:asciiTheme="minorEastAsia" w:hAnsiTheme="minorEastAsia"/>
          <w:b/>
          <w:sz w:val="24"/>
        </w:rPr>
      </w:pPr>
      <w:r>
        <w:rPr>
          <w:rFonts w:hint="eastAsia" w:asciiTheme="minorEastAsia" w:hAnsiTheme="minorEastAsia"/>
          <w:b/>
          <w:sz w:val="24"/>
        </w:rPr>
        <w:t xml:space="preserve">注：投标人需逐条响应上述提出的全部质量和服务要求，未列出的亦视为实质性响应。投标人提供的材料如有虚假，视为</w:t>
      </w:r>
      <w:r>
        <w:rPr>
          <w:rFonts w:hint="eastAsia" w:asciiTheme="minorEastAsia" w:hAnsiTheme="minorEastAsia"/>
          <w:b/>
          <w:sz w:val="24"/>
        </w:rPr>
        <w:t xml:space="preserve">不</w:t>
      </w:r>
      <w:r>
        <w:rPr>
          <w:rFonts w:hint="eastAsia" w:asciiTheme="minorEastAsia" w:hAnsiTheme="minorEastAsia"/>
          <w:b/>
          <w:sz w:val="24"/>
        </w:rPr>
        <w:t xml:space="preserve">实质性响应招标文件要求，已中标的取消其中标资格。</w:t>
      </w:r>
      <w:r/>
    </w:p>
    <w:p>
      <w:pPr>
        <w:ind w:firstLine="420"/>
        <w:spacing w:after="120" w:line="360" w:lineRule="auto"/>
        <w:rPr>
          <w:rFonts w:asciiTheme="minorEastAsia" w:hAnsiTheme="minorEastAsia"/>
          <w:b/>
          <w:bCs/>
          <w:sz w:val="24"/>
        </w:rPr>
      </w:pPr>
      <w:r>
        <w:rPr>
          <w:rFonts w:hint="eastAsia" w:asciiTheme="minorEastAsia" w:hAnsiTheme="minorEastAsia"/>
          <w:b/>
          <w:bCs/>
          <w:sz w:val="24"/>
        </w:rPr>
        <w:t xml:space="preserve">五</w:t>
      </w:r>
      <w:r>
        <w:rPr>
          <w:rFonts w:asciiTheme="minorEastAsia" w:hAnsiTheme="minorEastAsia"/>
          <w:b/>
          <w:bCs/>
          <w:sz w:val="24"/>
        </w:rPr>
        <w:t xml:space="preserve">、供货期及供货地点</w:t>
      </w:r>
      <w:r/>
    </w:p>
    <w:p>
      <w:pPr>
        <w:ind w:firstLine="420"/>
        <w:spacing w:after="120" w:line="360" w:lineRule="auto"/>
        <w:rPr>
          <w:rFonts w:asciiTheme="minorEastAsia" w:hAnsiTheme="minorEastAsia"/>
          <w:b/>
          <w:bCs/>
          <w:sz w:val="24"/>
        </w:rPr>
      </w:pPr>
      <w:r>
        <w:rPr>
          <w:rFonts w:hint="eastAsia" w:asciiTheme="minorEastAsia" w:hAnsiTheme="minorEastAsia"/>
          <w:sz w:val="24"/>
        </w:rPr>
        <w:t xml:space="preserve">1.</w:t>
      </w:r>
      <w:r>
        <w:rPr>
          <w:rFonts w:hint="eastAsia" w:asciiTheme="minorEastAsia" w:hAnsiTheme="minorEastAsia"/>
          <w:sz w:val="24"/>
        </w:rPr>
        <w:t xml:space="preserve"> </w:t>
      </w:r>
      <w:r>
        <w:rPr>
          <w:rFonts w:hint="eastAsia" w:asciiTheme="minorEastAsia" w:hAnsiTheme="minorEastAsia"/>
          <w:sz w:val="24"/>
        </w:rPr>
        <w:t xml:space="preserve">2025年1月-2026年12月</w:t>
      </w:r>
      <w:r/>
    </w:p>
    <w:p>
      <w:pPr>
        <w:pStyle w:val="1082"/>
        <w:ind w:firstLine="480"/>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镇江市高等专科学校图书馆</w:t>
      </w:r>
      <w:r/>
    </w:p>
    <w:p>
      <w:pPr>
        <w:ind w:firstLine="480"/>
        <w:spacing w:line="360" w:lineRule="auto"/>
        <w:rPr>
          <w:rFonts w:asciiTheme="minorEastAsia" w:hAnsiTheme="minorEastAsia"/>
          <w:b/>
          <w:bCs/>
          <w:sz w:val="24"/>
        </w:rPr>
      </w:pPr>
      <w:r>
        <w:rPr>
          <w:rFonts w:hint="eastAsia" w:asciiTheme="minorEastAsia" w:hAnsiTheme="minorEastAsia"/>
          <w:b/>
          <w:bCs/>
          <w:sz w:val="24"/>
        </w:rPr>
        <w:t xml:space="preserve">六、付款方式</w:t>
      </w:r>
      <w:r/>
    </w:p>
    <w:p>
      <w:pPr>
        <w:ind w:firstLine="480"/>
        <w:spacing w:line="360" w:lineRule="auto"/>
        <w:rPr>
          <w:rFonts w:ascii="宋体" w:hAnsi="宋体"/>
          <w:sz w:val="24"/>
        </w:rPr>
      </w:pPr>
      <w:r>
        <w:rPr>
          <w:rFonts w:hint="eastAsia" w:ascii="宋体" w:hAnsi="宋体"/>
          <w:sz w:val="24"/>
        </w:rPr>
        <w:t xml:space="preserve">合同</w:t>
      </w:r>
      <w:r>
        <w:rPr>
          <w:rFonts w:hint="eastAsia" w:ascii="宋体" w:hAnsi="宋体"/>
          <w:sz w:val="24"/>
        </w:rPr>
        <w:t xml:space="preserve">签定</w:t>
      </w:r>
      <w:r>
        <w:rPr>
          <w:rFonts w:hint="eastAsia" w:ascii="宋体" w:hAnsi="宋体"/>
          <w:sz w:val="24"/>
        </w:rPr>
        <w:t xml:space="preserve">后，</w:t>
      </w:r>
      <w:r>
        <w:rPr>
          <w:rFonts w:hint="eastAsia" w:ascii="宋体" w:hAnsi="宋体"/>
          <w:sz w:val="24"/>
        </w:rPr>
        <w:t xml:space="preserve">采购人在报订完新一年期刊并收到中标人</w:t>
      </w:r>
      <w:r>
        <w:rPr>
          <w:rFonts w:hint="eastAsia" w:ascii="宋体" w:hAnsi="宋体"/>
          <w:sz w:val="24"/>
        </w:rPr>
        <w:t xml:space="preserve">提供的相应金额发票后，10个工作日内预付年度合同全款。</w:t>
      </w:r>
      <w:r/>
    </w:p>
    <w:p>
      <w:pPr>
        <w:ind w:firstLine="480"/>
        <w:spacing w:line="360" w:lineRule="auto"/>
        <w:rPr>
          <w:rFonts w:ascii="宋体" w:hAnsi="宋体"/>
          <w:sz w:val="24"/>
        </w:rPr>
      </w:pPr>
      <w:r>
        <w:rPr>
          <w:rFonts w:hint="eastAsia" w:ascii="宋体" w:hAnsi="宋体"/>
          <w:sz w:val="24"/>
        </w:rPr>
        <w:t xml:space="preserve">备注：中标人须向招标人开具正式增值税专用发票。</w:t>
      </w:r>
      <w:r/>
    </w:p>
    <w:p>
      <w:pPr>
        <w:ind w:firstLine="482"/>
        <w:rPr>
          <w:rFonts w:asciiTheme="minorEastAsia" w:hAnsiTheme="minorEastAsia"/>
          <w:b/>
          <w:sz w:val="24"/>
        </w:rPr>
      </w:pPr>
      <w:r>
        <w:rPr>
          <w:rFonts w:hint="eastAsia" w:ascii="宋体" w:hAnsi="宋体"/>
          <w:b/>
          <w:sz w:val="24"/>
        </w:rPr>
        <w:t xml:space="preserve">七、</w:t>
      </w:r>
      <w:r>
        <w:rPr>
          <w:rFonts w:hint="eastAsia" w:asciiTheme="minorEastAsia" w:hAnsiTheme="minorEastAsia"/>
          <w:b/>
          <w:sz w:val="24"/>
        </w:rPr>
        <w:t xml:space="preserve">产品需执行的国家相关标准、行业标准、地方标准或者其他标准、规范</w:t>
      </w:r>
      <w:r/>
    </w:p>
    <w:p>
      <w:pPr>
        <w:ind w:firstLine="480"/>
        <w:spacing w:line="360" w:lineRule="auto"/>
        <w:rPr>
          <w:rFonts w:asciiTheme="minorEastAsia" w:hAnsiTheme="minorEastAsia"/>
          <w:sz w:val="24"/>
        </w:rPr>
      </w:pPr>
      <w:r>
        <w:rPr>
          <w:rFonts w:hint="eastAsia" w:asciiTheme="minorEastAsia" w:hAnsiTheme="minorEastAsia"/>
          <w:sz w:val="24"/>
        </w:rPr>
        <w:t xml:space="preserve">投标人须保证供应期刊的版本和进书来源合法，并对所供应的</w:t>
      </w:r>
      <w:r>
        <w:rPr>
          <w:rFonts w:hint="eastAsia" w:asciiTheme="minorEastAsia" w:hAnsiTheme="minorEastAsia"/>
          <w:sz w:val="24"/>
        </w:rPr>
        <w:t xml:space="preserve">期刊版本、</w:t>
      </w:r>
      <w:r>
        <w:rPr>
          <w:rFonts w:hint="eastAsia" w:asciiTheme="minorEastAsia" w:hAnsiTheme="minorEastAsia"/>
          <w:sz w:val="24"/>
        </w:rPr>
        <w:t xml:space="preserve">知识产权、进货来源承担相应的法律责任。绝对不允许盗版、盗印</w:t>
      </w:r>
      <w:r>
        <w:rPr>
          <w:rFonts w:hint="eastAsia" w:asciiTheme="minorEastAsia" w:hAnsiTheme="minorEastAsia"/>
          <w:sz w:val="24"/>
        </w:rPr>
        <w:t xml:space="preserve">期刊的出现，如有发现则应无</w:t>
      </w:r>
      <w:r>
        <w:rPr>
          <w:rFonts w:hint="eastAsia" w:asciiTheme="minorEastAsia" w:hAnsiTheme="minorEastAsia"/>
          <w:sz w:val="24"/>
        </w:rPr>
        <w:t xml:space="preserve">条件收回</w:t>
      </w:r>
      <w:r>
        <w:rPr>
          <w:rFonts w:hint="eastAsia" w:asciiTheme="minorEastAsia" w:hAnsiTheme="minorEastAsia"/>
          <w:sz w:val="24"/>
        </w:rPr>
        <w:t xml:space="preserve">期刊，并承担所有的法律责任和经济赔偿。</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cs="宋体"/>
          <w:sz w:val="24"/>
        </w:rPr>
      </w:pPr>
      <w:r>
        <w:rPr>
          <w:rFonts w:ascii="宋体" w:hAnsi="宋体" w:cs="宋体"/>
          <w:sz w:val="24"/>
        </w:rPr>
      </w:r>
      <w:r/>
    </w:p>
    <w:p>
      <w:pPr>
        <w:jc w:val="center"/>
        <w:spacing w:before="200" w:after="200" w:line="360" w:lineRule="auto"/>
        <w:rPr>
          <w:rFonts w:asciiTheme="minorEastAsia" w:hAnsiTheme="minorEastAsia" w:eastAsiaTheme="minorEastAsia"/>
          <w:b/>
          <w:bCs/>
          <w:sz w:val="36"/>
          <w:szCs w:val="36"/>
        </w:rPr>
        <w:outlineLvl w:val="0"/>
      </w:pPr>
      <w:r>
        <w:rPr>
          <w:rFonts w:hint="eastAsia" w:asciiTheme="minorEastAsia" w:hAnsiTheme="minorEastAsia" w:eastAsiaTheme="minorEastAsia"/>
          <w:b/>
          <w:bCs/>
          <w:sz w:val="36"/>
          <w:szCs w:val="36"/>
        </w:rPr>
        <w:t xml:space="preserve">第五部分</w:t>
      </w:r>
      <w:bookmarkStart w:id="111" w:name="_Toc98669372"/>
      <w:r/>
      <w:bookmarkStart w:id="112" w:name="_Toc20821546"/>
      <w:r/>
      <w:bookmarkStart w:id="113" w:name="_Toc100386076"/>
      <w:r/>
      <w:bookmarkStart w:id="114" w:name="_Toc76955302"/>
      <w:r/>
      <w:bookmarkStart w:id="115" w:name="_Toc98669730"/>
      <w:r>
        <w:rPr>
          <w:rFonts w:hint="eastAsia" w:asciiTheme="minorEastAsia" w:hAnsiTheme="minorEastAsia" w:eastAsiaTheme="minorEastAsia"/>
          <w:b/>
          <w:bCs/>
          <w:sz w:val="36"/>
          <w:szCs w:val="36"/>
        </w:rPr>
        <w:t xml:space="preserve"> 评标办法和标准</w:t>
      </w:r>
      <w:bookmarkEnd w:id="110"/>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1.采购代理机构职责</w:t>
      </w:r>
      <w:r/>
    </w:p>
    <w:p>
      <w:pPr>
        <w:pStyle w:val="811"/>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1.1 </w:t>
      </w:r>
      <w:r>
        <w:rPr>
          <w:rFonts w:hint="eastAsia" w:asciiTheme="minorEastAsia" w:hAnsiTheme="minorEastAsia" w:eastAsiaTheme="minorEastAsia"/>
          <w:sz w:val="24"/>
        </w:rPr>
        <w:t xml:space="preserve">采购代理机构负责组织评标工作，并履行下列职责：</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1）核对评审专家身份和采购人代表授权函，对评审专家在政府采购活动中的职责履行情况予以记录，并及时将有关违法违规行为向政府采购监管部门报告；</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2）宣布评标纪律；</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3）公布投标人名单，告知评审专家应当回避的情形；</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4）组织评标委员会推选评标组长，采购人代表不得担任组长；</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5）在评标期间采取必要的通讯管理措施，保证评标活动不受外界干扰；</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6）根据评标委员会的要求介绍政府采购相关政策法规、招标文件；</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7）维护评标秩序，监督评标委员会依照招标文件规定的评标程序、方法和标准进行独立评审，及时制止和纠正采购人代表、评审专家的倾向性言论或者违法违规行为；</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9）评审工作完成后，按照规定向评审专家支付劳务报酬和异地评审差旅费，不得向评审专家以外的其他人员支付评审劳务报酬；</w:t>
      </w:r>
      <w:r/>
    </w:p>
    <w:p>
      <w:pPr>
        <w:pStyle w:val="811"/>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10）处理与评标有关的其他事项。</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2.评标委员会职责</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2.1 评标委员会负责具体评标事务，并独立履行下列职责： </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1）审查、评价投标文件是否符合招标文件的商务、技术等实质性要求；  </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2）要求投标人对投标文件有关事项</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澄清或者说明；</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3）对投标文件进行比较和评价；  </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4）确定中标候选人名单，以及根据采购人委托直接确定中标人；  </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5）向采购人、采购代理机构或者有关部门报告评标中发现的违法行为。</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3.评标注意事项</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3.1评标时，评标委员会各成员应当独立对每个投标人的投标文件进行评价，并汇总每个投标人的得分。</w:t>
      </w:r>
      <w:r/>
    </w:p>
    <w:p>
      <w:pPr>
        <w:ind w:left="1" w:firstLine="480"/>
        <w:spacing w:line="360" w:lineRule="auto"/>
        <w:rPr>
          <w:rFonts w:asciiTheme="minorEastAsia" w:hAnsiTheme="minorEastAsia" w:eastAsiaTheme="minorEastAsia"/>
          <w:b/>
          <w:sz w:val="24"/>
          <w:u w:val="single"/>
        </w:rPr>
      </w:pPr>
      <w:r>
        <w:rPr>
          <w:rFonts w:asciiTheme="minorEastAsia" w:hAnsiTheme="minorEastAsia" w:eastAsiaTheme="minorEastAsia"/>
          <w:sz w:val="24"/>
        </w:rPr>
        <w:t xml:space="preserve">3.2</w:t>
      </w:r>
      <w:r>
        <w:rPr>
          <w:rFonts w:hint="eastAsia" w:asciiTheme="minorEastAsia" w:hAnsiTheme="minorEastAsia" w:eastAsiaTheme="minorEastAsia"/>
          <w:b/>
          <w:sz w:val="24"/>
          <w:u w:val="single"/>
        </w:rPr>
        <w:t xml:space="preserve">评标委员会认为投标人的报价明显低于其他通过符合性审查投标人的报价，有可能影响服务质量或者不能诚信履约的，应当要求其在评标现场合理的时间内提供书面说明，</w:t>
      </w:r>
      <w:r>
        <w:rPr>
          <w:rFonts w:hint="eastAsia" w:asciiTheme="minorEastAsia" w:hAnsiTheme="minorEastAsia" w:eastAsiaTheme="minorEastAsia"/>
          <w:b/>
          <w:sz w:val="24"/>
          <w:u w:val="single"/>
        </w:rPr>
        <w:t xml:space="preserve">必要时提交相关证明材料。投标人不能证明其报价合理性的，评标委员会应当将其作为无效投标处理。</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3.3对于投标文件中含义不明确、同类问题表述不一致或者有明显文字和计算错误的内容，评标委员会应当以书面形式要求投标人</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必要的澄清、说明或者补正。</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3.4评标委员会成员对需要共同认定的事项存在争议的，应当按照少数服从多数的原则</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结论。持不同意见的评标委员会成员应当在评标报告上签署不同意见及理由，否则视为同意评标报告。</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3.5评标委员会及其成员不得有下列行为：</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1）确定参与评标至评标结束前私自接触投标人；</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3）违反评标纪律发表倾向性意见或者征询采购人的倾向性意见；</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4）对需要专业判断的主观评审因素协商评分；</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5）在评标过程中擅离职守，影响评标程序正常进行；</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6）记录、复制或者带走任何评标资料；</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7）其他不遵守评标纪律的行为。</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评标委员会成员有</w:t>
      </w:r>
      <w:r>
        <w:rPr>
          <w:rFonts w:hint="eastAsia" w:asciiTheme="minorEastAsia" w:hAnsiTheme="minorEastAsia" w:eastAsiaTheme="minorEastAsia"/>
          <w:sz w:val="24"/>
        </w:rPr>
        <w:t xml:space="preserve">上述第一</w:t>
      </w:r>
      <w:r>
        <w:rPr>
          <w:rFonts w:hint="eastAsia" w:asciiTheme="minorEastAsia" w:hAnsiTheme="minorEastAsia" w:eastAsiaTheme="minorEastAsia"/>
          <w:sz w:val="24"/>
        </w:rPr>
        <w:t xml:space="preserve">至五项行为之一的，其评审意见无效，并不得获取评审劳务报酬和报销异地评审差旅费。</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的评标意见无效。采购人或采购代理机构将变更、重新组建评标委员会的情况予以记录，并随采购文件一并存档。</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4.评标过程的保密</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4.1 </w:t>
      </w:r>
      <w:r>
        <w:rPr>
          <w:rFonts w:hint="eastAsia" w:asciiTheme="minorEastAsia" w:hAnsiTheme="minorEastAsia" w:eastAsiaTheme="minorEastAsia"/>
          <w:sz w:val="24"/>
        </w:rPr>
        <w:t xml:space="preserve">评标开始后，至向中标的投标人授予合同时止，与审查、澄清、评价和比较投标</w:t>
      </w:r>
      <w:r>
        <w:rPr>
          <w:rFonts w:hint="eastAsia" w:asciiTheme="minorEastAsia" w:hAnsiTheme="minorEastAsia" w:eastAsiaTheme="minorEastAsia"/>
          <w:sz w:val="24"/>
        </w:rPr>
        <w:t xml:space="preserve">的有关资料以及授标建议等，均不得向投标人以及与评标无关的其他人员透露。</w:t>
      </w:r>
      <w:r/>
    </w:p>
    <w:p>
      <w:pPr>
        <w:ind w:left="1"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4.2 </w:t>
      </w:r>
      <w:r>
        <w:rPr>
          <w:rFonts w:hint="eastAsia" w:asciiTheme="minorEastAsia" w:hAnsiTheme="minorEastAsia" w:eastAsiaTheme="minorEastAsia"/>
          <w:sz w:val="24"/>
        </w:rPr>
        <w:t xml:space="preserve">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Theme="minorEastAsia" w:hAnsiTheme="minorEastAsia" w:eastAsiaTheme="minorEastAsia"/>
          <w:sz w:val="24"/>
          <w:u w:val="single"/>
        </w:rPr>
      </w:pPr>
      <w:r>
        <w:rPr>
          <w:rFonts w:asciiTheme="minorEastAsia" w:hAnsiTheme="minorEastAsia" w:eastAsiaTheme="minorEastAsia"/>
          <w:sz w:val="24"/>
        </w:rPr>
        <w:t xml:space="preserve">4.3</w:t>
      </w:r>
      <w:r>
        <w:rPr>
          <w:rFonts w:hint="eastAsia" w:asciiTheme="minorEastAsia" w:hAnsiTheme="minorEastAsia" w:eastAsiaTheme="minorEastAsia"/>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Theme="minorEastAsia" w:hAnsiTheme="minorEastAsia" w:eastAsiaTheme="minorEastAsia"/>
          <w:b/>
          <w:bCs/>
          <w:sz w:val="30"/>
        </w:rPr>
      </w:pPr>
      <w:r>
        <w:rPr>
          <w:rFonts w:asciiTheme="minorEastAsia" w:hAnsiTheme="minorEastAsia" w:eastAsiaTheme="minorEastAsia"/>
          <w:b/>
          <w:bCs/>
          <w:sz w:val="30"/>
        </w:rPr>
        <w:t xml:space="preserve">5.报价前后不一致的处理原则</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5.1投标文件报价出现前后不一致的，按照下列规定修正：</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1）投标文件中开标一览表内容与投标文件中相应内容不一致的，以开标一览表为准；</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2）大写金额和小写金额不一致的，以大写金额为准；</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3）单价金额小数点或者百分比有明显错位的，以开标一览表的总价为准，并修改单价；</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4）总价金额与按单价汇总金额不一致的，以单价金额计算结果为准。</w:t>
      </w:r>
      <w:r/>
    </w:p>
    <w:p>
      <w:pPr>
        <w:ind w:left="1" w:firstLine="482"/>
        <w:spacing w:line="360" w:lineRule="auto"/>
        <w:rPr>
          <w:rFonts w:asciiTheme="minorEastAsia" w:hAnsiTheme="minorEastAsia" w:eastAsiaTheme="minorEastAsia"/>
          <w:sz w:val="24"/>
        </w:rPr>
      </w:pPr>
      <w:r>
        <w:rPr>
          <w:rFonts w:hint="eastAsia" w:asciiTheme="minorEastAsia" w:hAnsiTheme="minorEastAsia" w:eastAsiaTheme="minorEastAsia"/>
          <w:b/>
          <w:sz w:val="24"/>
        </w:rPr>
        <w:t xml:space="preserve">同时出现两种以上不一致的，按上述规定排序在先的原则进行修正</w:t>
      </w:r>
      <w:r>
        <w:rPr>
          <w:rFonts w:hint="eastAsia" w:asciiTheme="minorEastAsia" w:hAnsiTheme="minorEastAsia" w:eastAsiaTheme="minorEastAsia"/>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Theme="minorEastAsia" w:hAnsiTheme="minorEastAsia" w:eastAsiaTheme="minorEastAsia"/>
          <w:b/>
          <w:sz w:val="30"/>
          <w:szCs w:val="30"/>
        </w:rPr>
      </w:pPr>
      <w:r>
        <w:rPr>
          <w:rFonts w:asciiTheme="minorEastAsia" w:hAnsiTheme="minorEastAsia" w:eastAsiaTheme="minorEastAsia"/>
          <w:b/>
          <w:bCs/>
          <w:sz w:val="30"/>
        </w:rPr>
        <w:t xml:space="preserve">6.投标人资格审查</w:t>
      </w:r>
      <w:r/>
    </w:p>
    <w:p>
      <w:pPr>
        <w:ind w:firstLine="480"/>
        <w:jc w:val="left"/>
        <w:spacing w:line="360" w:lineRule="auto"/>
        <w:widowControl/>
        <w:rPr>
          <w:rFonts w:ascii="宋体" w:hAnsi="宋体"/>
          <w:sz w:val="24"/>
        </w:rPr>
      </w:pPr>
      <w:r>
        <w:rPr>
          <w:rFonts w:hint="eastAsia" w:ascii="宋体" w:hAnsi="MS Mincho" w:eastAsia="MS Mincho" w:cs="MS Mincho"/>
          <w:sz w:val="24"/>
        </w:rPr>
        <w:t xml:space="preserve">☑</w:t>
      </w:r>
      <w:r>
        <w:rPr>
          <w:rFonts w:hint="eastAsia" w:ascii="宋体" w:hAnsi="宋体"/>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3"/>
        <w:gridCol w:w="4358"/>
        <w:gridCol w:w="4418"/>
      </w:tblGrid>
      <w:tr>
        <w:trPr/>
        <w:tc>
          <w:tcPr>
            <w:tcW w:w="443"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2263" w:type="pct"/>
            <w:vAlign w:val="center"/>
            <w:textDirection w:val="lrTb"/>
            <w:noWrap w:val="false"/>
          </w:tcPr>
          <w:p>
            <w:pPr>
              <w:spacing w:line="360" w:lineRule="auto"/>
              <w:rPr>
                <w:rFonts w:ascii="宋体" w:hAnsi="宋体"/>
                <w:b/>
                <w:sz w:val="24"/>
              </w:rPr>
            </w:pPr>
            <w:r>
              <w:rPr>
                <w:rFonts w:hint="eastAsia" w:ascii="宋体" w:hAnsi="宋体"/>
                <w:b/>
                <w:sz w:val="24"/>
              </w:rPr>
              <w:t xml:space="preserve">审查要素</w:t>
            </w:r>
            <w:r/>
          </w:p>
        </w:tc>
        <w:tc>
          <w:tcPr>
            <w:tcW w:w="2294"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294" w:type="pct"/>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294" w:type="pct"/>
            <w:vAlign w:val="center"/>
            <w:textDirection w:val="lrTb"/>
            <w:noWrap w:val="false"/>
          </w:tcPr>
          <w:p>
            <w:pPr>
              <w:spacing w:line="360" w:lineRule="auto"/>
              <w:rPr>
                <w:rFonts w:ascii="宋体" w:hAnsi="宋体"/>
                <w:b/>
                <w:sz w:val="24"/>
              </w:rPr>
            </w:pPr>
            <w:r>
              <w:rPr>
                <w:rFonts w:hint="eastAsia" w:ascii="宋体" w:hAnsi="宋体"/>
                <w:sz w:val="24"/>
              </w:rPr>
              <w:t xml:space="preserve">2023年度财务报告（成立不满一年的提供至少一个月），或银行出具的资信证明，或财政部门认可的政府采购专业担保机构出具的投标担保函等或资格承诺</w:t>
            </w:r>
            <w:r>
              <w:rPr>
                <w:rFonts w:hint="eastAsia" w:ascii="宋体" w:hAnsi="宋体"/>
                <w:sz w:val="24"/>
              </w:rPr>
              <w:t xml:space="preserve">函。</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294" w:type="pct"/>
            <w:vAlign w:val="center"/>
            <w:textDirection w:val="lrTb"/>
            <w:noWrap w:val="false"/>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294" w:type="pct"/>
            <w:vAlign w:val="center"/>
            <w:textDirection w:val="lrTb"/>
            <w:noWrap w:val="false"/>
          </w:tcPr>
          <w:p>
            <w:pPr>
              <w:spacing w:line="360" w:lineRule="auto"/>
              <w:rPr>
                <w:rFonts w:ascii="宋体" w:hAnsi="宋体"/>
                <w:sz w:val="24"/>
              </w:rPr>
            </w:pPr>
            <w:r>
              <w:rPr>
                <w:rFonts w:hint="eastAsia" w:ascii="宋体" w:hAnsi="宋体"/>
                <w:sz w:val="24"/>
              </w:rPr>
              <w:t xml:space="preserve">2024</w:t>
            </w:r>
            <w:r>
              <w:rPr>
                <w:rFonts w:hint="eastAsia" w:ascii="宋体" w:hAnsi="宋体"/>
                <w:sz w:val="24"/>
              </w:rPr>
              <w:t xml:space="preserve">年</w:t>
            </w:r>
            <w:r>
              <w:rPr>
                <w:rFonts w:hint="eastAsia" w:ascii="宋体" w:hAnsi="宋体"/>
                <w:sz w:val="24"/>
              </w:rPr>
              <w:t xml:space="preserve">3</w:t>
            </w:r>
            <w:r>
              <w:rPr>
                <w:rFonts w:hint="eastAsia" w:ascii="宋体" w:hAnsi="宋体"/>
                <w:sz w:val="24"/>
              </w:rPr>
              <w:t xml:space="preserve">月1日以来至少一个月依法缴纳税收和社会保险资金的相关材料或资格承诺函。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法律、行政法规规定的其他条件</w:t>
            </w:r>
            <w:r/>
          </w:p>
        </w:tc>
        <w:tc>
          <w:tcPr>
            <w:tcW w:w="2294"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无</w:t>
            </w:r>
            <w:r/>
          </w:p>
        </w:tc>
      </w:tr>
      <w:tr>
        <w:trPr>
          <w:trHeight w:val="411"/>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落实政府采购政策需满足的资格要求</w:t>
            </w:r>
            <w:r/>
          </w:p>
        </w:tc>
        <w:tc>
          <w:tcPr>
            <w:tcW w:w="2294"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无</w:t>
            </w:r>
            <w:r>
              <w:rPr>
                <w:rFonts w:hint="eastAsia" w:ascii="宋体" w:hAnsi="宋体"/>
                <w:sz w:val="24"/>
              </w:rPr>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本项目的特定资格要求</w:t>
            </w:r>
            <w:r/>
          </w:p>
        </w:tc>
        <w:tc>
          <w:tcPr>
            <w:tcW w:w="2294" w:type="pct"/>
            <w:vAlign w:val="center"/>
            <w:textDirection w:val="lrTb"/>
            <w:noWrap w:val="false"/>
          </w:tcPr>
          <w:p>
            <w:pPr>
              <w:spacing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8.1投标人必须提供有效期内的新闻出版部门颁发的《出版物发行许可证》或《出版物经营许可证》扫描件；</w:t>
            </w:r>
            <w:r/>
          </w:p>
        </w:tc>
      </w:tr>
    </w:tbl>
    <w:p>
      <w:pPr>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6.1 </w:t>
      </w:r>
      <w:r>
        <w:rPr>
          <w:rFonts w:hint="eastAsia" w:asciiTheme="minorEastAsia" w:hAnsiTheme="minorEastAsia" w:eastAsiaTheme="minorEastAsia"/>
          <w:sz w:val="24"/>
        </w:rPr>
        <w:t xml:space="preserve">采用资格预审方式</w:t>
      </w:r>
      <w:r/>
    </w:p>
    <w:p>
      <w:pPr>
        <w:jc w:val="left"/>
        <w:spacing w:line="360" w:lineRule="auto"/>
        <w:widowControl/>
        <w:rPr>
          <w:rFonts w:asciiTheme="minorEastAsia" w:hAnsiTheme="minorEastAsia" w:eastAsiaTheme="minorEastAsia"/>
          <w:b/>
          <w:sz w:val="24"/>
        </w:rPr>
      </w:pPr>
      <w:r>
        <w:rPr>
          <w:rFonts w:asciiTheme="minorEastAsia" w:hAnsiTheme="minorEastAsia" w:eastAsiaTheme="minorEastAsia"/>
          <w:b/>
          <w:sz w:val="24"/>
        </w:rPr>
        <w:tab/>
      </w:r>
      <w:r>
        <w:rPr>
          <w:rFonts w:hint="eastAsia" w:asciiTheme="minorEastAsia" w:hAnsiTheme="minorEastAsia" w:eastAsiaTheme="minorEastAsia"/>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Theme="minorEastAsia" w:hAnsiTheme="minorEastAsia" w:eastAsiaTheme="minorEastAsia"/>
          <w:b/>
          <w:sz w:val="30"/>
          <w:szCs w:val="30"/>
        </w:rPr>
      </w:pPr>
      <w:r>
        <w:rPr>
          <w:rFonts w:asciiTheme="minorEastAsia" w:hAnsiTheme="minorEastAsia" w:eastAsiaTheme="minorEastAsia"/>
          <w:b/>
          <w:sz w:val="30"/>
          <w:szCs w:val="30"/>
        </w:rPr>
        <w:t xml:space="preserve">7.投标人符合性审查</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5"/>
        <w:gridCol w:w="3118"/>
        <w:gridCol w:w="4986"/>
      </w:tblGrid>
      <w:tr>
        <w:trPr>
          <w:trHeight w:val="235"/>
        </w:trPr>
        <w:tc>
          <w:tcPr>
            <w:tcBorders>
              <w:top w:val="single" w:color="000000" w:sz="4" w:space="0"/>
              <w:left w:val="single" w:color="000000" w:sz="4" w:space="0"/>
              <w:bottom w:val="single" w:color="000000" w:sz="4" w:space="0"/>
              <w:right w:val="single" w:color="000000" w:sz="4" w:space="0"/>
            </w:tcBorders>
            <w:tcW w:w="792" w:type="pct"/>
            <w:textDirection w:val="lrTb"/>
            <w:noWrap/>
          </w:tcPr>
          <w:p>
            <w:pPr>
              <w:ind w:firstLine="448"/>
              <w:jc w:val="left"/>
              <w:spacing w:before="200" w:after="200" w:line="240" w:lineRule="atLeast"/>
              <w:widowControl/>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619" w:type="pct"/>
            <w:textDirection w:val="lrTb"/>
            <w:noWrap/>
          </w:tcPr>
          <w:p>
            <w:pPr>
              <w:ind w:firstLine="448"/>
              <w:jc w:val="left"/>
              <w:spacing w:before="200" w:after="200" w:line="240" w:lineRule="atLeast"/>
              <w:widowControl/>
              <w:rPr>
                <w:rFonts w:asciiTheme="minorEastAsia" w:hAnsiTheme="minorEastAsia" w:eastAsiaTheme="minorEastAsia"/>
                <w:b/>
                <w:sz w:val="24"/>
              </w:rPr>
            </w:pPr>
            <w:r>
              <w:rPr>
                <w:rFonts w:hint="eastAsia" w:asciiTheme="minorEastAsia" w:hAnsiTheme="minorEastAsia" w:eastAsiaTheme="minorEastAsia"/>
                <w:b/>
                <w:sz w:val="24"/>
              </w:rPr>
              <w:t xml:space="preserve">审查要素</w:t>
            </w:r>
            <w:r/>
          </w:p>
        </w:tc>
        <w:tc>
          <w:tcPr>
            <w:tcBorders>
              <w:top w:val="single" w:color="000000" w:sz="4" w:space="0"/>
              <w:left w:val="single" w:color="000000" w:sz="4" w:space="0"/>
              <w:bottom w:val="single" w:color="000000" w:sz="4" w:space="0"/>
              <w:right w:val="single" w:color="000000" w:sz="4" w:space="0"/>
            </w:tcBorders>
            <w:tcW w:w="2589" w:type="pct"/>
            <w:textDirection w:val="lrTb"/>
            <w:noWrap/>
          </w:tcPr>
          <w:p>
            <w:pPr>
              <w:ind w:firstLine="448"/>
              <w:jc w:val="left"/>
              <w:spacing w:before="200" w:after="200" w:line="240" w:lineRule="atLeast"/>
              <w:widowControl/>
              <w:rPr>
                <w:rFonts w:asciiTheme="minorEastAsia" w:hAnsiTheme="minorEastAsia" w:eastAsiaTheme="minorEastAsia"/>
                <w:b/>
                <w:sz w:val="24"/>
              </w:rPr>
            </w:pPr>
            <w:r>
              <w:rPr>
                <w:rFonts w:hint="eastAsia" w:asciiTheme="minorEastAsia" w:hAnsiTheme="minorEastAsia" w:eastAsiaTheme="minorEastAsia"/>
                <w:b/>
                <w:sz w:val="24"/>
              </w:rPr>
              <w:t xml:space="preserve">审查内容</w:t>
            </w:r>
            <w:r/>
          </w:p>
        </w:tc>
      </w:tr>
      <w:tr>
        <w:trPr/>
        <w:tc>
          <w:tcPr>
            <w:tcBorders>
              <w:top w:val="single" w:color="000000" w:sz="4" w:space="0"/>
              <w:left w:val="single" w:color="000000" w:sz="4" w:space="0"/>
              <w:right w:val="single" w:color="000000" w:sz="4" w:space="0"/>
            </w:tcBorders>
            <w:tcW w:w="792" w:type="pct"/>
            <w:vMerge w:val="restart"/>
            <w:textDirection w:val="lrTb"/>
            <w:noWrap/>
          </w:tcPr>
          <w:p>
            <w:pPr>
              <w:ind w:firstLine="448"/>
              <w:jc w:val="left"/>
              <w:spacing w:before="200" w:after="200" w:line="240" w:lineRule="atLeast"/>
              <w:widowControl/>
              <w:rPr>
                <w:rFonts w:asciiTheme="minorEastAsia" w:hAnsiTheme="minorEastAsia" w:eastAsiaTheme="minorEastAsia"/>
                <w:sz w:val="24"/>
              </w:rPr>
            </w:pPr>
            <w:r>
              <w:rPr>
                <w:rFonts w:asciiTheme="minorEastAsia" w:hAnsiTheme="minorEastAsia" w:eastAsiaTheme="minorEastAsia"/>
                <w:sz w:val="24"/>
              </w:rPr>
              <w:t xml:space="preserve">1</w:t>
            </w:r>
            <w:r/>
          </w:p>
        </w:tc>
        <w:tc>
          <w:tcPr>
            <w:tcBorders>
              <w:top w:val="single" w:color="000000" w:sz="4" w:space="0"/>
              <w:left w:val="single" w:color="000000" w:sz="4" w:space="0"/>
              <w:right w:val="single" w:color="000000" w:sz="4" w:space="0"/>
            </w:tcBorders>
            <w:tcW w:w="1619" w:type="pct"/>
            <w:vMerge w:val="restart"/>
            <w:textDirection w:val="lrTb"/>
            <w:noWrap/>
          </w:tcPr>
          <w:p>
            <w:pPr>
              <w:ind w:firstLine="448"/>
              <w:jc w:val="left"/>
              <w:spacing w:before="200" w:after="200" w:line="240" w:lineRule="atLeast"/>
              <w:widowControl/>
              <w:rPr>
                <w:rFonts w:asciiTheme="minorEastAsia" w:hAnsiTheme="minorEastAsia" w:eastAsiaTheme="minorEastAsia"/>
                <w:sz w:val="24"/>
              </w:rPr>
            </w:pPr>
            <w:r>
              <w:rPr>
                <w:rFonts w:hint="eastAsia" w:asciiTheme="minorEastAsia" w:hAnsiTheme="minorEastAsia" w:eastAsiaTheme="minorEastAsia"/>
                <w:sz w:val="24"/>
              </w:rPr>
              <w:t xml:space="preserve">投标文件</w:t>
            </w:r>
            <w:r>
              <w:rPr>
                <w:rFonts w:asciiTheme="minorEastAsia" w:hAnsiTheme="minorEastAsia" w:eastAsiaTheme="minorEastAsia"/>
                <w:sz w:val="24"/>
              </w:rPr>
              <w:t xml:space="preserve">有效性</w:t>
            </w:r>
            <w:r/>
          </w:p>
        </w:tc>
        <w:tc>
          <w:tcPr>
            <w:tcBorders>
              <w:top w:val="single" w:color="000000" w:sz="4" w:space="0"/>
              <w:left w:val="single" w:color="000000" w:sz="4" w:space="0"/>
              <w:bottom w:val="single" w:color="000000" w:sz="4" w:space="0"/>
              <w:right w:val="single" w:color="000000" w:sz="4" w:space="0"/>
            </w:tcBorders>
            <w:tcW w:w="2589" w:type="pct"/>
            <w:textDirection w:val="lrTb"/>
            <w:noWrap/>
          </w:tcPr>
          <w:p>
            <w:pPr>
              <w:ind w:firstLine="448"/>
              <w:jc w:val="left"/>
              <w:spacing w:before="200" w:after="200" w:line="240" w:lineRule="atLeast"/>
              <w:widowControl/>
              <w:rPr>
                <w:rFonts w:asciiTheme="minorEastAsia" w:hAnsiTheme="minorEastAsia" w:eastAsiaTheme="minorEastAsia"/>
                <w:sz w:val="24"/>
              </w:rPr>
            </w:pPr>
            <w:r>
              <w:rPr>
                <w:rFonts w:hint="eastAsia" w:asciiTheme="minorEastAsia" w:hAnsiTheme="minorEastAsia" w:eastAsiaTheme="minorEastAsia"/>
                <w:sz w:val="24"/>
              </w:rPr>
              <w:t xml:space="preserve">投标文件的有效电子签章。</w:t>
            </w:r>
            <w:r/>
          </w:p>
        </w:tc>
      </w:tr>
      <w:tr>
        <w:trPr/>
        <w:tc>
          <w:tcPr>
            <w:tcBorders>
              <w:left w:val="single" w:color="000000" w:sz="4" w:space="0"/>
              <w:right w:val="single" w:color="000000" w:sz="4" w:space="0"/>
            </w:tcBorders>
            <w:tcW w:w="792" w:type="pct"/>
            <w:vMerge w:val="continue"/>
            <w:textDirection w:val="lrTb"/>
            <w:noWrap/>
          </w:tcPr>
          <w:p>
            <w:pPr>
              <w:ind w:firstLine="448"/>
              <w:jc w:val="left"/>
              <w:spacing w:before="200" w:after="200" w:line="240" w:lineRule="atLeast"/>
              <w:widowControl/>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619" w:type="pct"/>
            <w:vMerge w:val="continue"/>
            <w:textDirection w:val="lrTb"/>
            <w:noWrap/>
          </w:tcPr>
          <w:p>
            <w:pPr>
              <w:ind w:firstLine="448"/>
              <w:jc w:val="left"/>
              <w:spacing w:before="200" w:after="200" w:line="240" w:lineRule="atLeas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89" w:type="pct"/>
            <w:textDirection w:val="lrTb"/>
            <w:noWrap/>
          </w:tcPr>
          <w:p>
            <w:pPr>
              <w:ind w:firstLine="448"/>
              <w:jc w:val="left"/>
              <w:spacing w:before="200" w:after="200" w:line="240" w:lineRule="atLeast"/>
              <w:widowControl/>
              <w:rPr>
                <w:rFonts w:asciiTheme="minorEastAsia" w:hAnsiTheme="minorEastAsia" w:eastAsiaTheme="minorEastAsia"/>
                <w:sz w:val="24"/>
              </w:rPr>
            </w:pPr>
            <w:r>
              <w:rPr>
                <w:rFonts w:hint="eastAsia" w:asciiTheme="minorEastAsia" w:hAnsiTheme="minorEastAsia" w:eastAsiaTheme="minorEastAsia"/>
                <w:sz w:val="24"/>
              </w:rPr>
              <w:t xml:space="preserve">投标报价。</w:t>
            </w:r>
            <w:r/>
          </w:p>
        </w:tc>
      </w:tr>
      <w:tr>
        <w:trPr/>
        <w:tc>
          <w:tcPr>
            <w:tcBorders>
              <w:left w:val="single" w:color="000000" w:sz="4" w:space="0"/>
              <w:bottom w:val="single" w:color="000000" w:sz="4" w:space="0"/>
              <w:right w:val="single" w:color="000000" w:sz="4" w:space="0"/>
            </w:tcBorders>
            <w:tcW w:w="792" w:type="pct"/>
            <w:vMerge w:val="continue"/>
            <w:textDirection w:val="lrTb"/>
            <w:noWrap/>
          </w:tcPr>
          <w:p>
            <w:pPr>
              <w:ind w:firstLine="448"/>
              <w:jc w:val="left"/>
              <w:spacing w:before="200" w:after="200" w:line="240" w:lineRule="atLeast"/>
              <w:widowControl/>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619" w:type="pct"/>
            <w:vMerge w:val="continue"/>
            <w:textDirection w:val="lrTb"/>
            <w:noWrap/>
          </w:tcPr>
          <w:p>
            <w:pPr>
              <w:ind w:firstLine="448"/>
              <w:jc w:val="left"/>
              <w:spacing w:before="200" w:after="200" w:line="240" w:lineRule="atLeas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89" w:type="pct"/>
            <w:textDirection w:val="lrTb"/>
            <w:noWrap/>
          </w:tcPr>
          <w:p>
            <w:pPr>
              <w:ind w:firstLine="448"/>
              <w:jc w:val="left"/>
              <w:spacing w:before="200" w:after="200" w:line="240" w:lineRule="atLeast"/>
              <w:widowControl/>
              <w:rPr>
                <w:rFonts w:asciiTheme="minorEastAsia" w:hAnsiTheme="minorEastAsia" w:eastAsiaTheme="minorEastAsia"/>
                <w:sz w:val="24"/>
              </w:rPr>
            </w:pPr>
            <w:r>
              <w:rPr>
                <w:rFonts w:asciiTheme="minorEastAsia" w:hAnsiTheme="minorEastAsia" w:eastAsiaTheme="minorEastAsia"/>
                <w:sz w:val="24"/>
              </w:rPr>
              <w:t xml:space="preserve">未发现属无效投标的情形</w:t>
            </w:r>
            <w:r>
              <w:rPr>
                <w:rFonts w:hint="eastAsia" w:asciiTheme="minorEastAsia" w:hAnsiTheme="minorEastAsia" w:eastAsiaTheme="minorEastAsia"/>
                <w:sz w:val="24"/>
              </w:rPr>
              <w:t xml:space="preserve">。</w:t>
            </w:r>
            <w:r/>
          </w:p>
        </w:tc>
      </w:tr>
      <w:tr>
        <w:trPr/>
        <w:tc>
          <w:tcPr>
            <w:tcBorders>
              <w:top w:val="single" w:color="000000" w:sz="4" w:space="0"/>
              <w:left w:val="single" w:color="000000" w:sz="4" w:space="0"/>
              <w:bottom w:val="single" w:color="000000" w:sz="4" w:space="0"/>
              <w:right w:val="single" w:color="000000" w:sz="4" w:space="0"/>
            </w:tcBorders>
            <w:tcW w:w="792" w:type="pct"/>
            <w:textDirection w:val="lrTb"/>
            <w:noWrap/>
          </w:tcPr>
          <w:p>
            <w:pPr>
              <w:ind w:firstLine="448"/>
              <w:jc w:val="left"/>
              <w:spacing w:before="200" w:after="200" w:line="240" w:lineRule="atLeast"/>
              <w:widowControl/>
              <w:rPr>
                <w:rFonts w:asciiTheme="minorEastAsia" w:hAnsiTheme="minorEastAsia" w:eastAsiaTheme="minorEastAsia"/>
                <w:sz w:val="24"/>
              </w:rPr>
            </w:pPr>
            <w:r>
              <w:rPr>
                <w:rFonts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1619" w:type="pct"/>
            <w:textDirection w:val="lrTb"/>
            <w:noWrap/>
          </w:tcPr>
          <w:p>
            <w:pPr>
              <w:ind w:firstLine="448"/>
              <w:jc w:val="left"/>
              <w:spacing w:before="200" w:after="200" w:line="240" w:lineRule="atLeast"/>
              <w:widowControl/>
              <w:rPr>
                <w:rFonts w:asciiTheme="minorEastAsia" w:hAnsiTheme="minorEastAsia" w:eastAsiaTheme="minorEastAsia"/>
                <w:sz w:val="24"/>
              </w:rPr>
            </w:pPr>
            <w:r>
              <w:rPr>
                <w:rFonts w:hint="eastAsia" w:asciiTheme="minorEastAsia" w:hAnsiTheme="minorEastAsia" w:eastAsiaTheme="minorEastAsia"/>
                <w:sz w:val="24"/>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2589" w:type="pct"/>
            <w:textDirection w:val="lrTb"/>
            <w:noWrap/>
          </w:tcPr>
          <w:p>
            <w:pPr>
              <w:ind w:firstLine="448"/>
              <w:jc w:val="left"/>
              <w:spacing w:before="200" w:after="200" w:line="240" w:lineRule="atLeast"/>
              <w:widowControl/>
              <w:rPr>
                <w:rFonts w:asciiTheme="minorEastAsia" w:hAnsiTheme="minorEastAsia" w:eastAsiaTheme="minorEastAsia"/>
                <w:sz w:val="24"/>
              </w:rPr>
            </w:pPr>
            <w:r>
              <w:rPr>
                <w:rFonts w:hint="eastAsia" w:asciiTheme="minorEastAsia" w:hAnsiTheme="minorEastAsia" w:eastAsiaTheme="minorEastAsia"/>
                <w:sz w:val="24"/>
              </w:rPr>
              <w:t xml:space="preserve">审查投标文件，以确定其是否满足招标文件的实质性要求。不满足招标文件的实质性要求的，投标无效。</w:t>
            </w:r>
            <w:r/>
          </w:p>
        </w:tc>
      </w:tr>
    </w:tbl>
    <w:p>
      <w:pPr>
        <w:ind w:firstLine="448"/>
        <w:jc w:val="left"/>
        <w:spacing w:before="200" w:after="200" w:line="240" w:lineRule="atLeast"/>
        <w:widowControl/>
        <w:rPr>
          <w:rFonts w:asciiTheme="minorEastAsia" w:hAnsiTheme="minorEastAsia" w:eastAsiaTheme="minorEastAsia"/>
          <w:b/>
          <w:sz w:val="30"/>
          <w:szCs w:val="30"/>
        </w:rPr>
      </w:pPr>
      <w:r>
        <w:rPr>
          <w:rFonts w:asciiTheme="minorEastAsia" w:hAnsiTheme="minorEastAsia" w:eastAsiaTheme="minorEastAsia"/>
          <w:b/>
          <w:sz w:val="30"/>
          <w:szCs w:val="30"/>
        </w:rPr>
        <w:t xml:space="preserve">8.商务和技术评估</w:t>
      </w:r>
      <w:r/>
    </w:p>
    <w:p>
      <w:pPr>
        <w:ind w:firstLine="420"/>
        <w:jc w:val="left"/>
        <w:spacing w:line="360" w:lineRule="auto"/>
        <w:widowControl/>
        <w:rPr>
          <w:rFonts w:asciiTheme="minorEastAsia" w:hAnsiTheme="minorEastAsia" w:eastAsiaTheme="minorEastAsia"/>
          <w:b/>
          <w:sz w:val="24"/>
        </w:rPr>
      </w:pPr>
      <w:r>
        <w:rPr>
          <w:rFonts w:eastAsia="MS Mincho" w:cs="MS Mincho" w:asciiTheme="minorEastAsia" w:hAnsiTheme="minorEastAsia"/>
          <w:sz w:val="24"/>
        </w:rPr>
        <w:t xml:space="preserve">☑</w:t>
      </w:r>
      <w:r>
        <w:rPr>
          <w:rFonts w:asciiTheme="minorEastAsia" w:hAnsiTheme="minorEastAsia" w:eastAsiaTheme="minorEastAsia"/>
          <w:sz w:val="24"/>
        </w:rPr>
        <w:t xml:space="preserve">8.1 </w:t>
      </w:r>
      <w:r>
        <w:rPr>
          <w:rFonts w:hint="eastAsia" w:asciiTheme="minorEastAsia" w:hAnsiTheme="minorEastAsia" w:eastAsiaTheme="minorEastAsia"/>
          <w:b/>
          <w:sz w:val="24"/>
        </w:rPr>
        <w:t xml:space="preserve">本项目采用综合评分法。</w:t>
      </w:r>
      <w:bookmarkEnd w:id="111"/>
      <w:r/>
      <w:bookmarkEnd w:id="112"/>
      <w:r/>
      <w:bookmarkEnd w:id="113"/>
      <w:r/>
      <w:bookmarkEnd w:id="114"/>
      <w:r/>
      <w:bookmarkEnd w:id="115"/>
      <w:r/>
      <w:r/>
    </w:p>
    <w:p>
      <w:pPr>
        <w:spacing w:line="360" w:lineRule="auto"/>
        <w:widowControl/>
        <w:rPr>
          <w:rFonts w:ascii="宋体" w:hAnsi="宋体"/>
          <w:b/>
          <w:sz w:val="24"/>
        </w:rPr>
      </w:pPr>
      <w:r>
        <w:rPr>
          <w:rFonts w:hint="eastAsia" w:ascii="宋体" w:hAnsi="宋体"/>
          <w:b/>
          <w:sz w:val="24"/>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9"/>
        <w:gridCol w:w="1573"/>
        <w:gridCol w:w="6215"/>
        <w:gridCol w:w="118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2" w:type="pct"/>
            <w:vAlign w:val="center"/>
            <w:textDirection w:val="lrTb"/>
            <w:noWrap w:val="false"/>
          </w:tcPr>
          <w:p>
            <w:pPr>
              <w:pStyle w:val="2405"/>
              <w:jc w:val="center"/>
              <w:widowControl w:val="off"/>
              <w:rPr>
                <w:rFonts w:cs="宋体" w:asciiTheme="minorEastAsia" w:hAnsiTheme="minorEastAsia" w:eastAsiaTheme="minorEastAsia"/>
                <w:b/>
              </w:rPr>
            </w:pPr>
            <w:r>
              <w:rPr>
                <w:rFonts w:cs="宋体" w:asciiTheme="minorEastAsia" w:hAnsiTheme="minorEastAsia" w:eastAsiaTheme="minorEastAsia"/>
                <w:b/>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pct"/>
            <w:vAlign w:val="center"/>
            <w:textDirection w:val="lrTb"/>
            <w:noWrap w:val="false"/>
          </w:tcPr>
          <w:p>
            <w:pPr>
              <w:pStyle w:val="2405"/>
              <w:jc w:val="center"/>
              <w:widowControl w:val="off"/>
              <w:rPr>
                <w:rFonts w:asciiTheme="minorEastAsia" w:hAnsiTheme="minorEastAsia" w:eastAsiaTheme="minorEastAsia"/>
                <w:b/>
                <w:spacing w:val="-2"/>
              </w:rPr>
            </w:pPr>
            <w:r>
              <w:rPr>
                <w:rFonts w:cs="宋体" w:asciiTheme="minorEastAsia" w:hAnsiTheme="minorEastAsia" w:eastAsiaTheme="minorEastAsia"/>
                <w:b/>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25" w:type="pct"/>
            <w:vAlign w:val="center"/>
            <w:textDirection w:val="lrTb"/>
            <w:noWrap w:val="false"/>
          </w:tcPr>
          <w:p>
            <w:pPr>
              <w:pStyle w:val="2405"/>
              <w:ind w:firstLine="489"/>
              <w:jc w:val="center"/>
              <w:rPr>
                <w:rFonts w:cs="Arial" w:asciiTheme="minorEastAsia" w:hAnsiTheme="minorEastAsia" w:eastAsiaTheme="minorEastAsia"/>
                <w:b/>
                <w:spacing w:val="-2"/>
              </w:rPr>
            </w:pPr>
            <w:r>
              <w:rPr>
                <w:rFonts w:cs="宋体" w:asciiTheme="minorEastAsia" w:hAnsiTheme="minorEastAsia" w:eastAsiaTheme="minorEastAsia"/>
                <w:b/>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4" w:type="pct"/>
            <w:vAlign w:val="center"/>
            <w:textDirection w:val="lrTb"/>
            <w:noWrap w:val="false"/>
          </w:tcPr>
          <w:p>
            <w:pPr>
              <w:pStyle w:val="2405"/>
              <w:jc w:val="center"/>
              <w:widowControl w:val="off"/>
              <w:rPr>
                <w:rFonts w:cs="宋体" w:asciiTheme="minorEastAsia" w:hAnsiTheme="minorEastAsia" w:eastAsiaTheme="minorEastAsia"/>
                <w:b/>
              </w:rPr>
            </w:pPr>
            <w:r>
              <w:rPr>
                <w:rFonts w:cs="宋体" w:asciiTheme="minorEastAsia" w:hAnsiTheme="minorEastAsia" w:eastAsiaTheme="minorEastAsia"/>
                <w:b/>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385" w:type="pct"/>
            <w:vAlign w:val="center"/>
            <w:textDirection w:val="lrTb"/>
            <w:noWrap w:val="false"/>
          </w:tcPr>
          <w:p>
            <w:pPr>
              <w:pStyle w:val="2405"/>
              <w:ind w:firstLine="602"/>
              <w:jc w:val="center"/>
              <w:rPr>
                <w:rFonts w:cs="Arial" w:asciiTheme="minorEastAsia" w:hAnsiTheme="minorEastAsia" w:eastAsiaTheme="minorEastAsia"/>
                <w:b/>
                <w:spacing w:val="-2"/>
              </w:rPr>
            </w:pPr>
            <w:r>
              <w:rPr>
                <w:rFonts w:hint="eastAsia" w:asciiTheme="minorEastAsia" w:hAnsiTheme="minorEastAsia" w:eastAsiaTheme="minorEastAsia"/>
                <w:b/>
                <w:spacing w:val="-1"/>
              </w:rPr>
              <w:t xml:space="preserve">技术服务方案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4" w:type="pct"/>
            <w:vAlign w:val="center"/>
            <w:textDirection w:val="lrTb"/>
            <w:noWrap w:val="false"/>
          </w:tcPr>
          <w:p>
            <w:pPr>
              <w:pStyle w:val="2405"/>
              <w:jc w:val="center"/>
              <w:widowControl w:val="off"/>
              <w:rPr>
                <w:rFonts w:cs="宋体" w:asciiTheme="minorEastAsia" w:hAnsiTheme="minorEastAsia" w:eastAsiaTheme="minorEastAsia"/>
                <w:b/>
              </w:rPr>
            </w:pPr>
            <w:r>
              <w:rPr>
                <w:rFonts w:hint="eastAsia" w:cs="宋体" w:asciiTheme="minorEastAsia" w:hAnsiTheme="minorEastAsia" w:eastAsiaTheme="minorEastAsia"/>
                <w:b/>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2" w:type="pct"/>
            <w:vAlign w:val="center"/>
            <w:textDirection w:val="lrTb"/>
            <w:noWrap w:val="false"/>
          </w:tcPr>
          <w:p>
            <w:pPr>
              <w:pStyle w:val="2405"/>
              <w:jc w:val="center"/>
              <w:widowControl w:val="off"/>
              <w:rPr>
                <w:rFonts w:cs="宋体" w:asciiTheme="minorEastAsia" w:hAnsiTheme="minorEastAsia" w:eastAsiaTheme="minorEastAsia"/>
              </w:rPr>
            </w:pPr>
            <w:r>
              <w:rPr>
                <w:rFonts w:cs="宋体"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pct"/>
            <w:vAlign w:val="center"/>
            <w:textDirection w:val="lrTb"/>
            <w:noWrap w:val="false"/>
          </w:tcPr>
          <w:p>
            <w:pPr>
              <w:pStyle w:val="2405"/>
              <w:jc w:val="center"/>
              <w:widowControl w:val="off"/>
              <w:rPr>
                <w:rFonts w:asciiTheme="minorEastAsia" w:hAnsiTheme="minorEastAsia" w:eastAsiaTheme="minorEastAsia"/>
                <w:spacing w:val="-2"/>
              </w:rPr>
            </w:pPr>
            <w:r>
              <w:rPr>
                <w:rFonts w:hint="eastAsia" w:asciiTheme="minorEastAsia" w:hAnsiTheme="minorEastAsia" w:eastAsiaTheme="minorEastAsia"/>
                <w:spacing w:val="-2"/>
              </w:rPr>
              <w:t xml:space="preserve">服务与售后承诺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25" w:type="pct"/>
            <w:vAlign w:val="center"/>
            <w:textDirection w:val="lrTb"/>
            <w:noWrap w:val="false"/>
          </w:tcPr>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1.投标人承诺提供期刊电子征订目录，含所有邮发期刊和采购人需要的非邮发期刊，得3分。</w:t>
            </w:r>
            <w:r/>
          </w:p>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2.投标人承诺提供标准的编目CNMARC数据（CNMARC数据标准可参照国家图书馆或CALIS的有关数据要求），得3分。</w:t>
            </w:r>
            <w:r/>
          </w:p>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3.投标人承诺因投标人承诺不低于99.5%的订到率，且在出版发行之日起15天内将期刊送交到采购人指定地点（本地投标人3天送刊一次，外地投标人按招标人要求每星期送刊1—2次），得3分。</w:t>
            </w:r>
            <w:r/>
          </w:p>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4.投标人承诺因停止出版、合并、拆分、载体变化等情况时，投标人通过email或书面形式及时通知图书馆；对出版发行后30天未能</w:t>
            </w:r>
            <w:r>
              <w:rPr>
                <w:rFonts w:hint="eastAsia" w:cs="Arial" w:asciiTheme="minorEastAsia" w:hAnsiTheme="minorEastAsia" w:eastAsiaTheme="minorEastAsia"/>
                <w:spacing w:val="-2"/>
              </w:rPr>
              <w:t xml:space="preserve">及时到刊的</w:t>
            </w:r>
            <w:r>
              <w:rPr>
                <w:rFonts w:hint="eastAsia" w:cs="Arial" w:asciiTheme="minorEastAsia" w:hAnsiTheme="minorEastAsia" w:eastAsiaTheme="minorEastAsia"/>
                <w:spacing w:val="-2"/>
              </w:rPr>
              <w:t xml:space="preserve">期刊，投标人向采购人说明并补刊，得3分。</w:t>
            </w:r>
            <w:r/>
          </w:p>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5.投标人承诺因投标人原因造成丢失、缺损的期刊，免费补全期刊，因采购</w:t>
            </w:r>
            <w:r>
              <w:rPr>
                <w:rFonts w:hint="eastAsia" w:cs="Arial" w:asciiTheme="minorEastAsia" w:hAnsiTheme="minorEastAsia" w:eastAsiaTheme="minorEastAsia"/>
                <w:spacing w:val="-2"/>
              </w:rPr>
              <w:t xml:space="preserve">人原因</w:t>
            </w:r>
            <w:r>
              <w:rPr>
                <w:rFonts w:hint="eastAsia" w:cs="Arial" w:asciiTheme="minorEastAsia" w:hAnsiTheme="minorEastAsia" w:eastAsiaTheme="minorEastAsia"/>
                <w:spacing w:val="-2"/>
              </w:rPr>
              <w:t xml:space="preserve">造成缺刊，投标人能协助提供补刊或提供影印本，得3分。</w:t>
            </w:r>
            <w:r/>
          </w:p>
          <w:p>
            <w:pPr>
              <w:pStyle w:val="2405"/>
              <w:ind w:firstLine="481"/>
              <w:rPr>
                <w:rFonts w:cs="Arial" w:asciiTheme="minorEastAsia" w:hAnsiTheme="minorEastAsia" w:eastAsiaTheme="minorEastAsia"/>
                <w:b/>
                <w:spacing w:val="-2"/>
              </w:rPr>
            </w:pPr>
            <w:r>
              <w:rPr>
                <w:rFonts w:hint="eastAsia" w:cs="Arial" w:asciiTheme="minorEastAsia" w:hAnsiTheme="minorEastAsia" w:eastAsiaTheme="minorEastAsia"/>
                <w:b/>
                <w:spacing w:val="-2"/>
              </w:rPr>
              <w:t xml:space="preserve">注：上述需提供投标人承诺函加盖投标人公章，格式自拟，提供不准确或未提供不得分。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4" w:type="pct"/>
            <w:vAlign w:val="center"/>
            <w:textDirection w:val="lrTb"/>
            <w:noWrap w:val="false"/>
          </w:tcPr>
          <w:p>
            <w:pPr>
              <w:pStyle w:val="2405"/>
              <w:jc w:val="center"/>
              <w:widowControl w:val="off"/>
              <w:rPr>
                <w:rFonts w:cs="宋体" w:asciiTheme="minorEastAsia" w:hAnsiTheme="minorEastAsia" w:eastAsiaTheme="minorEastAsia"/>
              </w:rPr>
            </w:pPr>
            <w:r>
              <w:rPr>
                <w:rFonts w:hint="eastAsia" w:cs="宋体" w:asciiTheme="minorEastAsia" w:hAnsiTheme="minorEastAsia" w:eastAsiaTheme="minorEastAsia"/>
              </w:rPr>
              <w:t xml:space="preserve">15</w:t>
            </w:r>
            <w:r>
              <w:rPr>
                <w:rFonts w:cs="宋体" w:asciiTheme="minorEastAsia" w:hAnsiTheme="minorEastAsia" w:eastAsiaTheme="minorEastAsia"/>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2" w:type="pct"/>
            <w:vAlign w:val="center"/>
            <w:textDirection w:val="lrTb"/>
            <w:noWrap w:val="false"/>
          </w:tcPr>
          <w:p>
            <w:pPr>
              <w:pStyle w:val="2405"/>
              <w:jc w:val="center"/>
              <w:widowControl w:val="off"/>
              <w:rPr>
                <w:rFonts w:cs="宋体" w:asciiTheme="minorEastAsia" w:hAnsiTheme="minorEastAsia" w:eastAsiaTheme="minorEastAsia"/>
              </w:rPr>
            </w:pPr>
            <w:r>
              <w:rPr>
                <w:rFonts w:cs="宋体" w:asciiTheme="minorEastAsia" w:hAnsiTheme="minorEastAsia" w:eastAsiaTheme="minorEastAsia"/>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pct"/>
            <w:vAlign w:val="center"/>
            <w:textDirection w:val="lrTb"/>
            <w:noWrap w:val="false"/>
          </w:tcPr>
          <w:p>
            <w:pPr>
              <w:pStyle w:val="1160"/>
              <w:ind w:left="205"/>
              <w:spacing w:before="307" w:line="220" w:lineRule="auto"/>
              <w:rPr>
                <w:rFonts w:asciiTheme="minorEastAsia" w:hAnsiTheme="minorEastAsia"/>
              </w:rPr>
            </w:pPr>
            <w:r>
              <w:rPr>
                <w:rFonts w:hint="eastAsia" w:asciiTheme="minorEastAsia" w:hAnsiTheme="minorEastAsia"/>
                <w:spacing w:val="-2"/>
                <w:sz w:val="24"/>
                <w:szCs w:val="24"/>
              </w:rPr>
              <w:t xml:space="preserve">投标人服务能力评价1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25" w:type="pct"/>
            <w:vAlign w:val="center"/>
            <w:textDirection w:val="lrTb"/>
            <w:noWrap w:val="false"/>
          </w:tcPr>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1.投标人提供与国家图书馆签订的国家图书馆全国图书馆联合编目中心用户上传、下载协议证明，得2分，没有不得分。</w:t>
            </w:r>
            <w:r/>
          </w:p>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2.投标人具有期刊订购系统并开通网络订购服务的，得5分；仅能通过网站或电子版订单提供期刊订购的，得</w:t>
            </w:r>
            <w:r>
              <w:rPr>
                <w:rFonts w:hint="eastAsia" w:cs="Arial" w:asciiTheme="minorEastAsia" w:hAnsiTheme="minorEastAsia" w:eastAsiaTheme="minorEastAsia"/>
                <w:spacing w:val="-2"/>
              </w:rPr>
              <w:t xml:space="preserve">2分；最高得5分。</w:t>
            </w:r>
            <w:r>
              <w:rPr>
                <w:rFonts w:hint="eastAsia" w:cs="Arial" w:asciiTheme="minorEastAsia" w:hAnsiTheme="minorEastAsia" w:eastAsiaTheme="minorEastAsia"/>
                <w:b/>
                <w:spacing w:val="-2"/>
              </w:rPr>
              <w:t xml:space="preserve">（附截图或证明材料）</w:t>
            </w:r>
            <w:r/>
          </w:p>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3.拟投入人员具有新闻出版总署颁发的《出版物发行员职业资格证书》的，有1个得1分，最多4分。</w:t>
            </w:r>
            <w:r/>
          </w:p>
          <w:p>
            <w:pPr>
              <w:pStyle w:val="2405"/>
              <w:ind w:firstLine="479"/>
              <w:rPr>
                <w:rFonts w:cs="Arial" w:asciiTheme="minorEastAsia" w:hAnsiTheme="minorEastAsia" w:eastAsiaTheme="minorEastAsia"/>
                <w:spacing w:val="-2"/>
              </w:rPr>
            </w:pPr>
            <w:r>
              <w:rPr>
                <w:rFonts w:hint="eastAsia" w:cs="Arial" w:asciiTheme="minorEastAsia" w:hAnsiTheme="minorEastAsia" w:eastAsiaTheme="minorEastAsia"/>
                <w:spacing w:val="-2"/>
              </w:rPr>
              <w:t xml:space="preserve">4.拟投入人员具有《CALIS中心的三级编目证书》的，有1个得1分，最多4分。</w:t>
            </w:r>
            <w:r/>
          </w:p>
          <w:p>
            <w:pPr>
              <w:pStyle w:val="2405"/>
              <w:ind w:firstLine="481"/>
              <w:rPr>
                <w:rFonts w:cs="宋体" w:asciiTheme="minorEastAsia" w:hAnsiTheme="minorEastAsia" w:eastAsiaTheme="minorEastAsia"/>
                <w:b/>
              </w:rPr>
            </w:pPr>
            <w:r>
              <w:rPr>
                <w:rFonts w:hint="eastAsia" w:cs="Arial" w:asciiTheme="minorEastAsia" w:hAnsiTheme="minorEastAsia" w:eastAsiaTheme="minorEastAsia"/>
                <w:b/>
                <w:spacing w:val="-2"/>
              </w:rPr>
              <w:t xml:space="preserve">注：以上须提供相关资格证书和投标人为其缴纳</w:t>
            </w:r>
            <w:r>
              <w:rPr>
                <w:rFonts w:hint="eastAsia" w:cs="Arial" w:asciiTheme="minorEastAsia" w:hAnsiTheme="minorEastAsia" w:eastAsiaTheme="minorEastAsia"/>
                <w:b/>
                <w:spacing w:val="-2"/>
              </w:rPr>
              <w:t xml:space="preserve">2024</w:t>
            </w:r>
            <w:r>
              <w:rPr>
                <w:rFonts w:hint="eastAsia" w:cs="Arial" w:asciiTheme="minorEastAsia" w:hAnsiTheme="minorEastAsia" w:eastAsiaTheme="minorEastAsia"/>
                <w:b/>
                <w:spacing w:val="-2"/>
              </w:rPr>
              <w:t xml:space="preserve">年</w:t>
            </w:r>
            <w:r>
              <w:rPr>
                <w:rFonts w:hint="eastAsia" w:cs="Arial" w:asciiTheme="minorEastAsia" w:hAnsiTheme="minorEastAsia" w:eastAsiaTheme="minorEastAsia"/>
                <w:b/>
                <w:spacing w:val="-2"/>
              </w:rPr>
              <w:t xml:space="preserve">3</w:t>
            </w:r>
            <w:r>
              <w:rPr>
                <w:rFonts w:hint="eastAsia" w:cs="Arial" w:asciiTheme="minorEastAsia" w:hAnsiTheme="minorEastAsia" w:eastAsiaTheme="minorEastAsia"/>
                <w:b/>
                <w:spacing w:val="-2"/>
              </w:rPr>
              <w:t xml:space="preserve">月1日以来至少一个月的</w:t>
            </w:r>
            <w:r>
              <w:rPr>
                <w:rFonts w:hint="eastAsia" w:cs="Arial" w:asciiTheme="minorEastAsia" w:hAnsiTheme="minorEastAsia" w:eastAsiaTheme="minorEastAsia"/>
                <w:b/>
                <w:spacing w:val="-2"/>
              </w:rPr>
              <w:t xml:space="preserve">社保证明</w:t>
            </w:r>
            <w:r>
              <w:rPr>
                <w:rFonts w:hint="eastAsia" w:cs="Arial" w:asciiTheme="minorEastAsia" w:hAnsiTheme="minorEastAsia" w:eastAsiaTheme="minorEastAsia"/>
                <w:b/>
                <w:spacing w:val="-2"/>
              </w:rPr>
              <w:t xml:space="preserve">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4" w:type="pct"/>
            <w:vAlign w:val="center"/>
            <w:textDirection w:val="lrTb"/>
            <w:noWrap w:val="false"/>
          </w:tcPr>
          <w:p>
            <w:pPr>
              <w:pStyle w:val="2405"/>
              <w:jc w:val="center"/>
              <w:widowControl w:val="off"/>
              <w:rPr>
                <w:rFonts w:cs="宋体" w:asciiTheme="minorEastAsia" w:hAnsiTheme="minorEastAsia" w:eastAsiaTheme="minorEastAsia"/>
              </w:rPr>
            </w:pPr>
            <w:r>
              <w:rPr>
                <w:rFonts w:hint="eastAsia" w:cs="宋体" w:asciiTheme="minorEastAsia" w:hAnsiTheme="minorEastAsia" w:eastAsiaTheme="minorEastAsia"/>
              </w:rPr>
              <w:t xml:space="preserve">15</w:t>
            </w:r>
            <w:r>
              <w:rPr>
                <w:rFonts w:cs="宋体" w:asciiTheme="minorEastAsia" w:hAnsiTheme="minorEastAsia" w:eastAsiaTheme="minorEastAsia"/>
              </w:rPr>
              <w:t xml:space="preserve">.0</w:t>
            </w:r>
            <w:r/>
          </w:p>
        </w:tc>
      </w:tr>
    </w:tbl>
    <w:p>
      <w:r/>
      <w:r/>
    </w:p>
    <w:p>
      <w:pPr>
        <w:spacing w:line="360" w:lineRule="auto"/>
        <w:widowControl/>
        <w:rPr>
          <w:rFonts w:ascii="宋体" w:hAnsi="宋体"/>
          <w:b/>
          <w:sz w:val="24"/>
        </w:rPr>
      </w:pPr>
      <w:r>
        <w:rPr>
          <w:rFonts w:hint="eastAsia" w:ascii="宋体" w:hAnsi="宋体"/>
          <w:b/>
          <w:sz w:val="24"/>
        </w:rPr>
        <w:t xml:space="preserve">（二）商务评估</w:t>
      </w:r>
      <w:r/>
    </w:p>
    <w:p>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2"/>
        <w:gridCol w:w="1562"/>
        <w:gridCol w:w="6216"/>
        <w:gridCol w:w="117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b/>
              </w:rPr>
            </w:pPr>
            <w:r>
              <w:rPr>
                <w:rFonts w:ascii="宋体" w:hAnsi="宋体" w:eastAsia="宋体" w:cs="宋体"/>
                <w:b/>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 w:type="pct"/>
            <w:vAlign w:val="center"/>
            <w:textDirection w:val="lrTb"/>
            <w:noWrap w:val="false"/>
          </w:tcPr>
          <w:p>
            <w:pPr>
              <w:pStyle w:val="2381"/>
              <w:jc w:val="center"/>
              <w:rPr>
                <w:rFonts w:ascii="宋体" w:hAnsi="宋体" w:eastAsia="宋体" w:cs="宋体"/>
                <w:b/>
              </w:rPr>
            </w:pPr>
            <w:r>
              <w:rPr>
                <w:rFonts w:ascii="宋体" w:hAnsi="宋体" w:eastAsia="宋体" w:cs="宋体"/>
                <w:b/>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27" w:type="pct"/>
            <w:vAlign w:val="center"/>
            <w:textDirection w:val="lrTb"/>
            <w:noWrap w:val="false"/>
          </w:tcPr>
          <w:p>
            <w:pPr>
              <w:pStyle w:val="2381"/>
              <w:jc w:val="center"/>
              <w:rPr>
                <w:rFonts w:ascii="宋体" w:hAnsi="宋体" w:eastAsia="宋体" w:cs="宋体"/>
                <w:b/>
              </w:rPr>
            </w:pPr>
            <w:r>
              <w:rPr>
                <w:rFonts w:ascii="宋体" w:hAnsi="宋体" w:eastAsia="宋体" w:cs="宋体"/>
                <w:b/>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pct"/>
            <w:vAlign w:val="center"/>
            <w:textDirection w:val="lrTb"/>
            <w:noWrap w:val="false"/>
          </w:tcPr>
          <w:p>
            <w:pPr>
              <w:pStyle w:val="2381"/>
              <w:jc w:val="center"/>
              <w:rPr>
                <w:rFonts w:ascii="宋体" w:hAnsi="宋体" w:eastAsia="宋体" w:cs="宋体"/>
                <w:b/>
              </w:rPr>
            </w:pPr>
            <w:r>
              <w:rPr>
                <w:rFonts w:ascii="宋体" w:hAnsi="宋体" w:eastAsia="宋体" w:cs="宋体"/>
                <w:b/>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387" w:type="pct"/>
            <w:vAlign w:val="center"/>
            <w:textDirection w:val="lrTb"/>
            <w:noWrap w:val="false"/>
          </w:tcPr>
          <w:p>
            <w:pPr>
              <w:pStyle w:val="2381"/>
              <w:jc w:val="center"/>
              <w:rPr>
                <w:rFonts w:ascii="宋体" w:hAnsi="宋体" w:eastAsia="宋体" w:cs="宋体"/>
                <w:b/>
              </w:rPr>
            </w:pPr>
            <w:r>
              <w:rPr>
                <w:rFonts w:ascii="宋体" w:hAnsi="宋体" w:eastAsia="宋体" w:cs="宋体"/>
                <w:b/>
              </w:rPr>
              <w:t xml:space="preserve">投标人综合评价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pct"/>
            <w:vAlign w:val="center"/>
            <w:textDirection w:val="lrTb"/>
            <w:noWrap w:val="false"/>
          </w:tcPr>
          <w:p>
            <w:pPr>
              <w:pStyle w:val="2381"/>
              <w:jc w:val="center"/>
              <w:rPr>
                <w:rFonts w:ascii="宋体" w:hAnsi="宋体" w:eastAsia="宋体" w:cs="宋体"/>
                <w:b/>
              </w:rPr>
            </w:pPr>
            <w:r>
              <w:rPr>
                <w:rFonts w:hint="eastAsia" w:ascii="宋体" w:hAnsi="宋体" w:eastAsia="宋体" w:cs="宋体"/>
                <w:b/>
              </w:rPr>
              <w:t xml:space="preserve">29</w:t>
            </w:r>
            <w:r>
              <w:rPr>
                <w:rFonts w:ascii="宋体" w:hAnsi="宋体" w:eastAsia="宋体" w:cs="宋体"/>
                <w:b/>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widowControl w:val="off"/>
              <w:rPr>
                <w:rFonts w:cs="宋体" w:asciiTheme="minorEastAsia" w:hAnsiTheme="minorEastAsia" w:eastAsiaTheme="minorEastAsia"/>
              </w:rPr>
            </w:pPr>
            <w:r>
              <w:rPr>
                <w:rFonts w:cs="宋体"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 w:type="pct"/>
            <w:vAlign w:val="center"/>
            <w:textDirection w:val="lrTb"/>
            <w:noWrap w:val="false"/>
          </w:tcPr>
          <w:p>
            <w:pPr>
              <w:jc w:val="center"/>
              <w:spacing w:line="360" w:lineRule="auto"/>
              <w:rPr>
                <w:rFonts w:ascii="宋体" w:hAnsi="宋体"/>
                <w:szCs w:val="21"/>
              </w:rPr>
            </w:pPr>
            <w:r>
              <w:rPr>
                <w:rFonts w:hint="eastAsia" w:cs="宋体" w:asciiTheme="minorEastAsia" w:hAnsiTheme="minorEastAsia" w:eastAsiaTheme="minorEastAsia"/>
                <w:sz w:val="24"/>
              </w:rPr>
              <w:t xml:space="preserve">资信荣誉评价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27" w:type="pct"/>
            <w:vAlign w:val="center"/>
            <w:textDirection w:val="lrTb"/>
            <w:noWrap w:val="false"/>
          </w:tcPr>
          <w:p>
            <w:pPr>
              <w:pStyle w:val="2381"/>
              <w:ind w:firstLine="470"/>
              <w:rPr>
                <w:rFonts w:cs="宋体" w:asciiTheme="minorEastAsia" w:hAnsiTheme="minorEastAsia" w:eastAsiaTheme="minorEastAsia"/>
              </w:rPr>
            </w:pPr>
            <w:r>
              <w:rPr>
                <w:rFonts w:hint="eastAsia" w:cs="宋体" w:asciiTheme="minorEastAsia" w:hAnsiTheme="minorEastAsia" w:eastAsiaTheme="minorEastAsia"/>
              </w:rPr>
              <w:t xml:space="preserve">1.具有质量管理体系认证证书，且在有效期内的，得3分。</w:t>
            </w:r>
            <w:r/>
          </w:p>
          <w:p>
            <w:pPr>
              <w:pStyle w:val="2381"/>
              <w:ind w:firstLine="470"/>
              <w:rPr>
                <w:rFonts w:cs="宋体" w:asciiTheme="minorEastAsia" w:hAnsiTheme="minorEastAsia" w:eastAsiaTheme="minorEastAsia"/>
              </w:rPr>
            </w:pPr>
            <w:r>
              <w:rPr>
                <w:rFonts w:hint="eastAsia" w:cs="宋体" w:asciiTheme="minorEastAsia" w:hAnsiTheme="minorEastAsia" w:eastAsiaTheme="minorEastAsia"/>
              </w:rPr>
              <w:t xml:space="preserve">2.具有环境管理体系认证证书，且在有效期内的，得3分。</w:t>
            </w:r>
            <w:r/>
          </w:p>
          <w:p>
            <w:pPr>
              <w:pStyle w:val="2381"/>
              <w:ind w:firstLine="470"/>
              <w:rPr>
                <w:rFonts w:cs="宋体" w:asciiTheme="minorEastAsia" w:hAnsiTheme="minorEastAsia" w:eastAsiaTheme="minorEastAsia"/>
              </w:rPr>
            </w:pPr>
            <w:r>
              <w:rPr>
                <w:rFonts w:hint="eastAsia" w:cs="宋体" w:asciiTheme="minorEastAsia" w:hAnsiTheme="minorEastAsia" w:eastAsiaTheme="minorEastAsia"/>
              </w:rPr>
              <w:t xml:space="preserve">3.具有职业健康安全管理体系认证，且在有效期内的，得3分。</w:t>
            </w:r>
            <w:r/>
          </w:p>
          <w:p>
            <w:pPr>
              <w:pStyle w:val="2381"/>
              <w:ind w:firstLine="470"/>
              <w:rPr>
                <w:rFonts w:cs="宋体" w:asciiTheme="minorEastAsia" w:hAnsiTheme="minorEastAsia" w:eastAsiaTheme="minorEastAsia"/>
              </w:rPr>
            </w:pPr>
            <w:r>
              <w:rPr>
                <w:rFonts w:hint="eastAsia" w:cs="宋体" w:asciiTheme="minorEastAsia" w:hAnsiTheme="minorEastAsia" w:eastAsiaTheme="minorEastAsia"/>
              </w:rPr>
              <w:t xml:space="preserve">4.2014年以来获得国家或行业“全国优秀馆配商”称号的，每有一年得2分，最多得10分。获得其他国家或行业类似奖项，有一个得1分，最多的3分。本项最多得10分</w:t>
            </w:r>
            <w:r/>
          </w:p>
          <w:p>
            <w:pPr>
              <w:pStyle w:val="2381"/>
              <w:ind w:firstLine="472"/>
              <w:rPr>
                <w:rFonts w:cs="宋体" w:asciiTheme="minorEastAsia" w:hAnsiTheme="minorEastAsia" w:eastAsiaTheme="minorEastAsia"/>
                <w:b/>
              </w:rPr>
            </w:pPr>
            <w:r>
              <w:rPr>
                <w:rFonts w:hint="eastAsia" w:cs="宋体" w:asciiTheme="minorEastAsia" w:hAnsiTheme="minorEastAsia" w:eastAsiaTheme="minorEastAsia"/>
                <w:b/>
              </w:rPr>
              <w:t xml:space="preserve">注：须提供有关有效期内的证书或荣誉证书等扫描件，否则不得分。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pct"/>
            <w:vAlign w:val="center"/>
            <w:textDirection w:val="lrTb"/>
            <w:noWrap w:val="false"/>
          </w:tcPr>
          <w:p>
            <w:pPr>
              <w:pStyle w:val="2381"/>
              <w:jc w:val="center"/>
              <w:widowControl w:val="off"/>
              <w:rPr>
                <w:rFonts w:cs="宋体" w:asciiTheme="minorEastAsia" w:hAnsiTheme="minorEastAsia" w:eastAsiaTheme="minorEastAsia"/>
              </w:rPr>
            </w:pPr>
            <w:r>
              <w:rPr>
                <w:rFonts w:hint="eastAsia" w:cs="宋体" w:asciiTheme="minorEastAsia" w:hAnsiTheme="minorEastAsia" w:eastAsiaTheme="minorEastAsia"/>
              </w:rPr>
              <w:t xml:space="preserve">19</w:t>
            </w:r>
            <w:r>
              <w:rPr>
                <w:rFonts w:cs="宋体" w:asciiTheme="minorEastAsia" w:hAnsiTheme="minorEastAsia" w:eastAsiaTheme="minorEastAsia"/>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widowControl w:val="off"/>
              <w:rPr>
                <w:rFonts w:cs="宋体" w:asciiTheme="minorEastAsia" w:hAnsiTheme="minorEastAsia" w:eastAsiaTheme="minorEastAsia"/>
              </w:rPr>
            </w:pPr>
            <w:r>
              <w:rPr>
                <w:rFonts w:hint="eastAsia" w:cs="宋体" w:asciiTheme="minorEastAsia" w:hAnsiTheme="minorEastAsia" w:eastAsiaTheme="minorEastAsia"/>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类似案例评价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27" w:type="pct"/>
            <w:vAlign w:val="center"/>
            <w:textDirection w:val="lrTb"/>
            <w:noWrap w:val="false"/>
          </w:tcPr>
          <w:p>
            <w:pPr>
              <w:pStyle w:val="2381"/>
              <w:ind w:firstLine="470"/>
              <w:rPr>
                <w:rFonts w:asciiTheme="minorEastAsia" w:hAnsiTheme="minorEastAsia" w:eastAsiaTheme="minorEastAsia"/>
              </w:rPr>
            </w:pPr>
            <w:r>
              <w:rPr>
                <w:rFonts w:hint="eastAsia" w:asciiTheme="minorEastAsia" w:hAnsiTheme="minorEastAsia" w:eastAsiaTheme="minorEastAsia"/>
              </w:rPr>
              <w:t xml:space="preserve">自2021年1月1日（以合同签订时间为准）以来，具有高校图书馆订购期刊成功案例，每提供一个，得0.5分，</w:t>
            </w:r>
            <w:r>
              <w:rPr>
                <w:rFonts w:hint="eastAsia" w:cs="宋体" w:asciiTheme="minorEastAsia" w:hAnsiTheme="minorEastAsia" w:eastAsiaTheme="minorEastAsia"/>
              </w:rPr>
              <w:t xml:space="preserve">最多得10分；</w:t>
            </w:r>
            <w:r>
              <w:rPr>
                <w:rFonts w:hint="eastAsia" w:asciiTheme="minorEastAsia" w:hAnsiTheme="minorEastAsia" w:eastAsiaTheme="minorEastAsia"/>
              </w:rPr>
              <w:t xml:space="preserve">具有其他图书馆订购期刊成功案例，每提供一个，得0.5分，最高的3分。</w:t>
            </w:r>
            <w:r/>
          </w:p>
          <w:p>
            <w:pPr>
              <w:pStyle w:val="2381"/>
              <w:ind w:firstLine="470"/>
              <w:rPr>
                <w:rFonts w:asciiTheme="minorEastAsia" w:hAnsiTheme="minorEastAsia" w:eastAsiaTheme="minorEastAsia"/>
              </w:rPr>
            </w:pPr>
            <w:r>
              <w:rPr>
                <w:rFonts w:hint="eastAsia" w:asciiTheme="minorEastAsia" w:hAnsiTheme="minorEastAsia" w:eastAsiaTheme="minorEastAsia"/>
              </w:rPr>
              <w:t xml:space="preserve">本项最高得10分。</w:t>
            </w:r>
            <w:r/>
          </w:p>
          <w:p>
            <w:pPr>
              <w:pStyle w:val="2381"/>
              <w:ind w:firstLine="470"/>
              <w:rPr>
                <w:rFonts w:ascii="宋体" w:hAnsi="宋体" w:eastAsiaTheme="minorEastAsia"/>
                <w:sz w:val="21"/>
                <w:szCs w:val="21"/>
              </w:rPr>
            </w:pPr>
            <w:r>
              <w:rPr>
                <w:rFonts w:hint="eastAsia" w:asciiTheme="minorEastAsia" w:hAnsiTheme="minorEastAsia" w:eastAsiaTheme="minorEastAsia"/>
                <w:b/>
                <w:spacing w:val="-3"/>
              </w:rPr>
              <w:t xml:space="preserve">注：提供高校或其他图书馆期刊订购服务案例协议证明材料扫描件，否则不得分。（同一甲方仅算一次业绩）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pct"/>
            <w:vAlign w:val="center"/>
            <w:textDirection w:val="lrTb"/>
            <w:noWrap w:val="false"/>
          </w:tcPr>
          <w:p>
            <w:pPr>
              <w:pStyle w:val="2381"/>
              <w:jc w:val="center"/>
              <w:widowControl w:val="off"/>
              <w:rPr>
                <w:rFonts w:cs="宋体" w:asciiTheme="minorEastAsia" w:hAnsiTheme="minorEastAsia" w:eastAsiaTheme="minorEastAsia"/>
              </w:rPr>
            </w:pPr>
            <w:r>
              <w:rPr>
                <w:rFonts w:hint="eastAsia" w:cs="宋体" w:asciiTheme="minorEastAsia" w:hAnsiTheme="minorEastAsia" w:eastAsiaTheme="minorEastAsia"/>
              </w:rPr>
              <w:t xml:space="preserve">10.0</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387" w:type="pct"/>
            <w:vAlign w:val="center"/>
            <w:textDirection w:val="lrTb"/>
            <w:noWrap w:val="false"/>
          </w:tcPr>
          <w:p>
            <w:pPr>
              <w:pStyle w:val="2381"/>
              <w:ind w:firstLine="470"/>
              <w:jc w:val="center"/>
              <w:rPr>
                <w:rFonts w:asciiTheme="minorEastAsia" w:hAnsiTheme="minorEastAsia" w:eastAsiaTheme="minorEastAsia"/>
                <w:b/>
                <w:spacing w:val="-3"/>
              </w:rPr>
            </w:pPr>
            <w:r>
              <w:rPr>
                <w:rFonts w:hint="eastAsia" w:asciiTheme="minorEastAsia" w:hAnsiTheme="minorEastAsia" w:eastAsiaTheme="minorEastAsia"/>
                <w:b/>
                <w:spacing w:val="-3"/>
              </w:rPr>
              <w:t xml:space="preserve">特色服务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pct"/>
            <w:vAlign w:val="center"/>
            <w:textDirection w:val="lrTb"/>
            <w:noWrap w:val="false"/>
          </w:tcPr>
          <w:p>
            <w:pPr>
              <w:pStyle w:val="2381"/>
              <w:ind w:firstLine="354"/>
              <w:rPr>
                <w:rFonts w:cs="宋体" w:asciiTheme="minorEastAsia" w:hAnsiTheme="minorEastAsia" w:eastAsiaTheme="minorEastAsia"/>
                <w:b/>
              </w:rPr>
            </w:pPr>
            <w:r>
              <w:rPr>
                <w:rFonts w:hint="eastAsia" w:cs="宋体" w:asciiTheme="minorEastAsia" w:hAnsiTheme="minorEastAsia" w:eastAsiaTheme="minorEastAsia"/>
                <w:b/>
              </w:rPr>
              <w:t xml:space="preserve">5</w:t>
            </w:r>
            <w:r>
              <w:rPr>
                <w:rFonts w:cs="宋体" w:asciiTheme="minorEastAsia" w:hAnsiTheme="minorEastAsia" w:eastAsiaTheme="minorEastAsia"/>
                <w:b/>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cs="宋体" w:asciiTheme="minorEastAsia" w:hAnsiTheme="minorEastAsia" w:eastAsiaTheme="minorEastAsia"/>
              </w:rPr>
            </w:pPr>
            <w:r>
              <w:rPr>
                <w:rFonts w:hint="eastAsia" w:cs="宋体" w:asciiTheme="minorEastAsia" w:hAnsiTheme="minorEastAsia" w:eastAsiaTheme="minorEastAsia"/>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 w:type="pct"/>
            <w:vAlign w:val="center"/>
            <w:textDirection w:val="lrTb"/>
            <w:noWrap w:val="false"/>
          </w:tcPr>
          <w:p>
            <w:pPr>
              <w:pStyle w:val="1160"/>
              <w:ind w:left="204"/>
              <w:spacing w:before="61" w:line="220" w:lineRule="auto"/>
              <w:rPr>
                <w:spacing w:val="-3"/>
              </w:rPr>
            </w:pPr>
            <w:r>
              <w:rPr>
                <w:rFonts w:hint="eastAsia"/>
                <w:spacing w:val="-3"/>
                <w:sz w:val="24"/>
                <w:szCs w:val="24"/>
              </w:rPr>
              <w:t xml:space="preserve">提供其它特色服务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27" w:type="pct"/>
            <w:vAlign w:val="center"/>
            <w:textDirection w:val="lrTb"/>
            <w:noWrap w:val="false"/>
          </w:tcPr>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投标人每提供一项增值服务（支持赞助阅读推广活动、提供馆员业务培训和学术交流、免费提供电子书阅读或其他免费资源等），经评标费委员会认可的，可得1分，最高得5分。</w:t>
            </w:r>
            <w:r/>
          </w:p>
          <w:p>
            <w:pPr>
              <w:pStyle w:val="2381"/>
              <w:ind w:firstLine="470"/>
              <w:rPr>
                <w:rFonts w:asciiTheme="minorEastAsia" w:hAnsiTheme="minorEastAsia" w:eastAsiaTheme="minorEastAsia"/>
                <w:spacing w:val="-3"/>
              </w:rPr>
            </w:pPr>
            <w:r>
              <w:rPr>
                <w:rFonts w:hint="eastAsia" w:asciiTheme="minorEastAsia" w:hAnsiTheme="minorEastAsia" w:eastAsiaTheme="minorEastAsia"/>
                <w:b/>
                <w:spacing w:val="-3"/>
              </w:rPr>
              <w:t xml:space="preserve">注：提供详细方案、活动次数、经费安排等，内容完整明确，可操作性强，便于落地，否则视为未提供。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pct"/>
            <w:vAlign w:val="center"/>
            <w:textDirection w:val="lrTb"/>
            <w:noWrap w:val="false"/>
          </w:tcPr>
          <w:p>
            <w:pPr>
              <w:pStyle w:val="2381"/>
              <w:jc w:val="center"/>
              <w:rPr>
                <w:rFonts w:cs="宋体" w:asciiTheme="minorEastAsia" w:hAnsiTheme="minorEastAsia" w:eastAsiaTheme="minorEastAsia"/>
              </w:rPr>
            </w:pPr>
            <w:r>
              <w:rPr>
                <w:rFonts w:hint="eastAsia" w:cs="宋体" w:asciiTheme="minorEastAsia" w:hAnsiTheme="minorEastAsia" w:eastAsiaTheme="minorEastAsia"/>
              </w:rPr>
              <w:t xml:space="preserve">5.0</w:t>
            </w:r>
            <w:r/>
          </w:p>
        </w:tc>
      </w:tr>
    </w:tbl>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b/>
          <w:sz w:val="24"/>
        </w:rPr>
        <w:t xml:space="preserve">（三）价格评估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560"/>
        <w:gridCol w:w="6237"/>
        <w:gridCol w:w="1157"/>
      </w:tblGrid>
      <w:tr>
        <w:trPr>
          <w:trHeight w:val="35"/>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2380"/>
              <w:jc w:val="center"/>
              <w:widowControl w:val="off"/>
              <w:rPr>
                <w:rFonts w:cs="宋体" w:asciiTheme="minorEastAsia" w:hAnsiTheme="minorEastAsia" w:eastAsiaTheme="minorEastAsia"/>
              </w:rPr>
            </w:pPr>
            <w:r>
              <w:rPr>
                <w:rFonts w:hint="eastAsia" w:cs="宋体" w:asciiTheme="minorEastAsia" w:hAnsiTheme="minorEastAsia" w:eastAsiaTheme="minorEastAsia"/>
                <w:b/>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0" w:type="dxa"/>
            <w:vAlign w:val="center"/>
            <w:textDirection w:val="lrTb"/>
            <w:noWrap/>
          </w:tcPr>
          <w:p>
            <w:pPr>
              <w:pStyle w:val="2380"/>
              <w:jc w:val="center"/>
              <w:widowControl w:val="off"/>
              <w:rPr>
                <w:rFonts w:cs="宋体" w:asciiTheme="minorEastAsia" w:hAnsiTheme="minorEastAsia" w:eastAsiaTheme="minorEastAsia"/>
              </w:rPr>
            </w:pPr>
            <w:r>
              <w:rPr>
                <w:rFonts w:hint="eastAsia" w:cs="宋体" w:asciiTheme="minorEastAsia" w:hAnsiTheme="minorEastAsia" w:eastAsiaTheme="minorEastAsia"/>
                <w:b/>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7" w:type="dxa"/>
            <w:vAlign w:val="center"/>
            <w:textDirection w:val="lrTb"/>
            <w:noWrap/>
          </w:tcPr>
          <w:p>
            <w:pPr>
              <w:pStyle w:val="2380"/>
              <w:ind w:firstLine="480"/>
              <w:jc w:val="center"/>
              <w:rPr>
                <w:rFonts w:cs="宋体" w:asciiTheme="minorEastAsia" w:hAnsiTheme="minorEastAsia" w:eastAsiaTheme="minorEastAsia"/>
              </w:rPr>
            </w:pPr>
            <w:r>
              <w:rPr>
                <w:rFonts w:hint="eastAsia" w:cs="宋体" w:asciiTheme="minorEastAsia" w:hAnsiTheme="minorEastAsia" w:eastAsiaTheme="minorEastAsia"/>
                <w:b/>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tcPr>
          <w:p>
            <w:pPr>
              <w:pStyle w:val="2380"/>
              <w:ind w:firstLine="241"/>
              <w:jc w:val="center"/>
              <w:widowControl w:val="off"/>
              <w:rPr>
                <w:rFonts w:cs="宋体" w:asciiTheme="minorEastAsia" w:hAnsiTheme="minorEastAsia" w:eastAsiaTheme="minorEastAsia"/>
              </w:rPr>
            </w:pPr>
            <w:r>
              <w:rPr>
                <w:rFonts w:hint="eastAsia" w:cs="宋体" w:asciiTheme="minorEastAsia" w:hAnsiTheme="minorEastAsia" w:eastAsiaTheme="minorEastAsia"/>
                <w:b/>
              </w:rPr>
              <w:t xml:space="preserve">分值</w:t>
            </w:r>
            <w:r/>
          </w:p>
        </w:tc>
      </w:tr>
      <w:tr>
        <w:trPr>
          <w:trHeight w:val="35"/>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472" w:type="dxa"/>
            <w:vAlign w:val="center"/>
            <w:textDirection w:val="lrTb"/>
            <w:noWrap/>
          </w:tcPr>
          <w:p>
            <w:pPr>
              <w:pStyle w:val="2380"/>
              <w:ind w:firstLine="480"/>
              <w:jc w:val="center"/>
              <w:rPr>
                <w:rFonts w:cs="宋体" w:asciiTheme="minorEastAsia" w:hAnsiTheme="minorEastAsia" w:eastAsiaTheme="minorEastAsia"/>
              </w:rPr>
            </w:pPr>
            <w:r>
              <w:rPr>
                <w:rFonts w:hint="eastAsia" w:cs="宋体" w:asciiTheme="minorEastAsia" w:hAnsiTheme="minorEastAsia" w:eastAsiaTheme="minorEastAsia"/>
                <w:b/>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tcPr>
          <w:p>
            <w:pPr>
              <w:pStyle w:val="2380"/>
              <w:ind w:firstLine="240"/>
              <w:jc w:val="both"/>
              <w:widowControl w:val="off"/>
              <w:rPr>
                <w:rFonts w:cs="宋体" w:asciiTheme="minorEastAsia" w:hAnsiTheme="minorEastAsia" w:eastAsiaTheme="minorEastAsia"/>
              </w:rPr>
            </w:pPr>
            <w:r>
              <w:rPr>
                <w:rFonts w:hint="eastAsia" w:asciiTheme="minorEastAsia" w:hAnsiTheme="minorEastAsia" w:eastAsiaTheme="minorEastAsia"/>
              </w:rPr>
              <w:t xml:space="preserve">36.0</w:t>
            </w:r>
            <w:r/>
          </w:p>
        </w:tc>
      </w:tr>
      <w:tr>
        <w:trPr>
          <w:trHeight w:val="35"/>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2380"/>
              <w:jc w:val="both"/>
              <w:widowControl w:val="off"/>
              <w:rPr>
                <w:rFonts w:cs="宋体" w:asciiTheme="minorEastAsia" w:hAnsiTheme="minorEastAsia" w:eastAsiaTheme="minorEastAsia"/>
              </w:rPr>
            </w:pPr>
            <w:r>
              <w:rPr>
                <w:rFonts w:cs="宋体"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0" w:type="dxa"/>
            <w:vAlign w:val="center"/>
            <w:textDirection w:val="lrTb"/>
            <w:noWrap/>
          </w:tcPr>
          <w:p>
            <w:pPr>
              <w:pStyle w:val="2380"/>
              <w:jc w:val="both"/>
              <w:widowControl w:val="off"/>
              <w:rPr>
                <w:rFonts w:cs="宋体" w:asciiTheme="minorEastAsia" w:hAnsiTheme="minorEastAsia" w:eastAsiaTheme="minorEastAsia"/>
              </w:rPr>
            </w:pPr>
            <w:r>
              <w:rPr>
                <w:rFonts w:hint="eastAsia" w:cs="宋体" w:asciiTheme="minorEastAsia" w:hAnsiTheme="minorEastAsia" w:eastAsia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7" w:type="dxa"/>
            <w:vAlign w:val="center"/>
            <w:textDirection w:val="lrTb"/>
            <w:noWrap/>
          </w:tcPr>
          <w:p>
            <w:pPr>
              <w:pStyle w:val="2380"/>
              <w:ind w:firstLine="480"/>
              <w:rPr>
                <w:rFonts w:cs="宋体" w:asciiTheme="minorEastAsia" w:hAnsiTheme="minorEastAsia" w:eastAsiaTheme="minorEastAsia"/>
                <w:b/>
              </w:rPr>
            </w:pPr>
            <w:r>
              <w:rPr>
                <w:rFonts w:hint="eastAsia" w:cs="宋体" w:asciiTheme="minorEastAsia" w:hAnsiTheme="minorEastAsia" w:eastAsiaTheme="minorEastAsia"/>
                <w:b/>
              </w:rPr>
              <w:t xml:space="preserve">注：本项目按综合折扣报价。如：某期刊</w:t>
            </w:r>
            <w:r>
              <w:rPr>
                <w:rFonts w:hint="eastAsia" w:cs="宋体" w:asciiTheme="minorEastAsia" w:hAnsiTheme="minorEastAsia" w:eastAsiaTheme="minorEastAsia"/>
                <w:b/>
              </w:rPr>
              <w:t xml:space="preserve">价格100元，投标人以70元的价格卖给招标人，综合折扣为70%（百分号前面的数值越小，给的优惠幅度越大）。</w:t>
            </w:r>
            <w:r>
              <w:rPr>
                <w:rFonts w:hint="eastAsia" w:cs="宋体" w:asciiTheme="minorEastAsia" w:hAnsiTheme="minorEastAsia" w:eastAsiaTheme="minorEastAsia"/>
                <w:b/>
              </w:rPr>
              <w:t xml:space="preserve">（不管系统出现优惠率、折扣、下浮率、折扣率等字眼，</w:t>
            </w:r>
            <w:r>
              <w:rPr>
                <w:rFonts w:hint="eastAsia" w:cs="宋体" w:asciiTheme="minorEastAsia" w:hAnsiTheme="minorEastAsia" w:eastAsiaTheme="minorEastAsia"/>
                <w:b/>
              </w:rPr>
              <w:t xml:space="preserve">均按上述已规定的综合折扣进行报价</w:t>
            </w:r>
            <w:r>
              <w:rPr>
                <w:rFonts w:hint="eastAsia" w:cs="宋体" w:asciiTheme="minorEastAsia" w:hAnsiTheme="minorEastAsia" w:eastAsiaTheme="minorEastAsia"/>
                <w:b/>
              </w:rPr>
              <w:t xml:space="preserve">）</w:t>
            </w:r>
            <w:r/>
          </w:p>
          <w:p>
            <w:pPr>
              <w:pStyle w:val="2380"/>
              <w:ind w:firstLine="480"/>
              <w:rPr>
                <w:rFonts w:cs="宋体" w:asciiTheme="minorEastAsia" w:hAnsiTheme="minorEastAsia" w:eastAsiaTheme="minorEastAsia"/>
              </w:rPr>
            </w:pPr>
            <w:r>
              <w:rPr>
                <w:rFonts w:hint="eastAsia" w:cs="宋体" w:asciiTheme="minorEastAsia" w:hAnsiTheme="minorEastAsia" w:eastAsiaTheme="minorEastAsia"/>
              </w:rPr>
              <w:t xml:space="preserve">1.在所有有效报价中综合折扣百分数数值最低（百分好前面的数值越小， 实际给予的优惠幅度越大）确定为基准报价。</w:t>
            </w:r>
            <w:r/>
          </w:p>
          <w:p>
            <w:pPr>
              <w:pStyle w:val="2380"/>
              <w:ind w:firstLine="480"/>
              <w:rPr>
                <w:rFonts w:cs="宋体" w:asciiTheme="minorEastAsia" w:hAnsiTheme="minorEastAsia" w:eastAsiaTheme="minorEastAsia"/>
              </w:rPr>
            </w:pPr>
            <w:r>
              <w:rPr>
                <w:rFonts w:hint="eastAsia" w:cs="宋体" w:asciiTheme="minorEastAsia" w:hAnsiTheme="minorEastAsia" w:eastAsiaTheme="minorEastAsia"/>
              </w:rPr>
              <w:t xml:space="preserve">2.将所有有效报价与基准报价相比较：等于基准报价的得</w:t>
            </w:r>
            <w:r>
              <w:rPr>
                <w:rFonts w:hint="eastAsia" w:asciiTheme="minorEastAsia" w:hAnsiTheme="minorEastAsia" w:eastAsiaTheme="minorEastAsia"/>
              </w:rPr>
              <w:t xml:space="preserve">36</w:t>
            </w:r>
            <w:r>
              <w:rPr>
                <w:rFonts w:hint="eastAsia" w:cs="宋体" w:asciiTheme="minorEastAsia" w:hAnsiTheme="minorEastAsia" w:eastAsiaTheme="minorEastAsia"/>
              </w:rPr>
              <w:t xml:space="preserve">分，其他投标人的价格</w:t>
            </w:r>
            <w:r>
              <w:rPr>
                <w:rFonts w:hint="eastAsia" w:cs="宋体" w:asciiTheme="minorEastAsia" w:hAnsiTheme="minorEastAsia" w:eastAsiaTheme="minorEastAsia"/>
              </w:rPr>
              <w:t xml:space="preserve">分按照</w:t>
            </w:r>
            <w:r>
              <w:rPr>
                <w:rFonts w:hint="eastAsia" w:cs="宋体" w:asciiTheme="minorEastAsia" w:hAnsiTheme="minorEastAsia" w:eastAsiaTheme="minorEastAsia"/>
              </w:rPr>
              <w:t xml:space="preserve">下列公式计算（计算结果四舍五入保留两位小数）：</w:t>
            </w:r>
            <w:r/>
          </w:p>
          <w:p>
            <w:pPr>
              <w:pStyle w:val="2380"/>
              <w:ind w:firstLine="480"/>
              <w:rPr>
                <w:rFonts w:cs="宋体" w:asciiTheme="minorEastAsia" w:hAnsiTheme="minorEastAsia" w:eastAsiaTheme="minorEastAsia"/>
              </w:rPr>
            </w:pPr>
            <w:r>
              <w:rPr>
                <w:rFonts w:hint="eastAsia" w:cs="宋体" w:asciiTheme="minorEastAsia" w:hAnsiTheme="minorEastAsia" w:eastAsiaTheme="minorEastAsia"/>
              </w:rPr>
              <w:t xml:space="preserve">最终报价得分＝（基准报价/报价） ×</w:t>
            </w:r>
            <w:r>
              <w:rPr>
                <w:rFonts w:hint="eastAsia" w:asciiTheme="minorEastAsia" w:hAnsiTheme="minorEastAsia" w:eastAsiaTheme="minorEastAsia"/>
              </w:rPr>
              <w:t xml:space="preserve">36%</w:t>
            </w:r>
            <w:r>
              <w:rPr>
                <w:rFonts w:hint="eastAsia" w:cs="宋体" w:asciiTheme="minorEastAsia" w:hAnsiTheme="minorEastAsia" w:eastAsiaTheme="minorEastAsia"/>
              </w:rPr>
              <w:t xml:space="preserve">×100</w:t>
            </w:r>
            <w:r/>
          </w:p>
          <w:p>
            <w:pPr>
              <w:ind w:firstLine="480"/>
              <w:spacing w:line="240" w:lineRule="atLeast"/>
              <w:rPr>
                <w:rFonts w:ascii="宋体" w:hAnsi="宋体"/>
                <w:b/>
                <w:sz w:val="24"/>
              </w:rPr>
            </w:pPr>
            <w:r>
              <w:rPr>
                <w:rFonts w:hint="eastAsia" w:ascii="宋体" w:hAnsi="宋体"/>
                <w:sz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w:t>
            </w:r>
            <w:r>
              <w:rPr>
                <w:rFonts w:hint="eastAsia" w:ascii="宋体" w:hAnsi="宋体"/>
                <w:b/>
                <w:sz w:val="24"/>
              </w:rPr>
              <w:t xml:space="preserve">，本项目对符合规定的小</w:t>
            </w:r>
            <w:r>
              <w:rPr>
                <w:rFonts w:hint="eastAsia" w:ascii="宋体" w:hAnsi="宋体"/>
                <w:b/>
                <w:sz w:val="24"/>
              </w:rPr>
              <w:t xml:space="preserve">微企业</w:t>
            </w:r>
            <w:r>
              <w:rPr>
                <w:rFonts w:hint="eastAsia" w:ascii="宋体" w:hAnsi="宋体"/>
                <w:b/>
                <w:sz w:val="24"/>
              </w:rPr>
              <w:t xml:space="preserve">报价给予10%的调减，以调减后的价格计算价格分。</w:t>
            </w:r>
            <w:r/>
          </w:p>
          <w:p>
            <w:pPr>
              <w:ind w:firstLine="480"/>
              <w:spacing w:line="240" w:lineRule="atLeast"/>
              <w:rPr>
                <w:rFonts w:ascii="宋体" w:hAnsi="宋体"/>
                <w:sz w:val="24"/>
              </w:rPr>
            </w:pPr>
            <w:r>
              <w:rPr>
                <w:rFonts w:hint="eastAsia" w:ascii="宋体" w:hAnsi="宋体"/>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380"/>
              <w:ind w:firstLine="480"/>
              <w:rPr>
                <w:rFonts w:cs="宋体" w:asciiTheme="minorEastAsia" w:hAnsiTheme="minorEastAsia" w:eastAsiaTheme="minorEastAsia"/>
              </w:rPr>
            </w:pPr>
            <w:r>
              <w:rPr>
                <w:rFonts w:hint="eastAsia" w:ascii="宋体" w:hAnsi="宋体"/>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tcPr>
          <w:p>
            <w:pPr>
              <w:pStyle w:val="2380"/>
              <w:ind w:firstLine="240"/>
              <w:jc w:val="both"/>
              <w:widowControl w:val="off"/>
              <w:rPr>
                <w:rFonts w:cs="宋体" w:asciiTheme="minorEastAsia" w:hAnsiTheme="minorEastAsia" w:eastAsiaTheme="minorEastAsia"/>
              </w:rPr>
            </w:pPr>
            <w:r>
              <w:rPr>
                <w:rFonts w:hint="eastAsia" w:asciiTheme="minorEastAsia" w:hAnsiTheme="minorEastAsia" w:eastAsiaTheme="minorEastAsia"/>
              </w:rPr>
              <w:t xml:space="preserve">36.0</w:t>
            </w:r>
            <w:r/>
          </w:p>
        </w:tc>
      </w:tr>
    </w:tbl>
    <w:p>
      <w:pPr>
        <w:ind w:firstLine="444"/>
        <w:spacing w:before="200" w:after="200" w:line="360" w:lineRule="auto"/>
        <w:rPr>
          <w:rFonts w:asciiTheme="minorEastAsia" w:hAnsiTheme="minorEastAsia" w:eastAsiaTheme="minorEastAsia"/>
          <w:sz w:val="30"/>
          <w:szCs w:val="30"/>
        </w:rPr>
      </w:pPr>
      <w:r>
        <w:rPr>
          <w:rFonts w:asciiTheme="minorEastAsia" w:hAnsiTheme="minorEastAsia" w:eastAsiaTheme="minorEastAsia"/>
          <w:sz w:val="30"/>
          <w:szCs w:val="30"/>
        </w:rPr>
        <w:t xml:space="preserve">9.相同品牌产品的处理原则</w:t>
      </w:r>
      <w:r/>
    </w:p>
    <w:p>
      <w:pPr>
        <w:ind w:firstLine="473"/>
        <w:spacing w:line="360" w:lineRule="auto"/>
        <w:rPr>
          <w:rFonts w:asciiTheme="minorEastAsia" w:hAnsiTheme="minorEastAsia" w:eastAsiaTheme="minorEastAsia"/>
          <w:sz w:val="24"/>
        </w:rPr>
      </w:pPr>
      <w:r>
        <w:rPr>
          <w:rFonts w:asciiTheme="minorEastAsia" w:hAnsiTheme="minorEastAsia" w:eastAsiaTheme="minorEastAsia"/>
          <w:sz w:val="24"/>
        </w:rPr>
        <w:t xml:space="preserve">9.1非单一产品采购项目，采购人应当根据采购项目技术构成、产品价格比重等合理</w:t>
      </w:r>
      <w:r>
        <w:rPr>
          <w:rFonts w:hint="eastAsia" w:asciiTheme="minorEastAsia" w:hAnsiTheme="minorEastAsia" w:eastAsiaTheme="minorEastAsia"/>
          <w:sz w:val="24"/>
        </w:rPr>
        <w:t xml:space="preserve">确定核心产品。本项目核心产品见投标人须知前附表。</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9.2使用综合评分法的采购项目，核心产品提供相同品牌产品且通过资格审查、符合性审查的不同投标人参加同一合同项下投标的，按一家投标人计算，评审后得分最高的同</w:t>
      </w:r>
      <w:r>
        <w:rPr>
          <w:rFonts w:asciiTheme="minorEastAsia" w:hAnsiTheme="minorEastAsia" w:eastAsiaTheme="minorEastAsia"/>
          <w:sz w:val="24"/>
        </w:rPr>
        <w:t xml:space="preserve">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Theme="minorEastAsia" w:hAnsiTheme="minorEastAsia" w:eastAsiaTheme="minorEastAsia"/>
          <w:sz w:val="30"/>
          <w:szCs w:val="30"/>
        </w:rPr>
      </w:pPr>
      <w:r>
        <w:rPr>
          <w:rFonts w:asciiTheme="minorEastAsia" w:hAnsiTheme="minorEastAsia" w:eastAsiaTheme="minorEastAsia"/>
          <w:sz w:val="30"/>
          <w:szCs w:val="30"/>
        </w:rPr>
        <w:t xml:space="preserve">10.允许修改评标结果的情形</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10.1评标结果汇总完成后，除下列情形外，任何人不得修改评标结果：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1）分值汇总计算错误的；</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2）分项评分超出评分标准范围的；</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3）评标委员会成员对客观评审因素评分不一致的；</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4）经评标委员会认定评分畸高、</w:t>
      </w:r>
      <w:r>
        <w:rPr>
          <w:rFonts w:hint="eastAsia" w:asciiTheme="minorEastAsia" w:hAnsiTheme="minorEastAsia" w:eastAsiaTheme="minorEastAsia"/>
          <w:sz w:val="24"/>
        </w:rPr>
        <w:t xml:space="preserve">畸</w:t>
      </w:r>
      <w:r>
        <w:rPr>
          <w:rFonts w:hint="eastAsia" w:asciiTheme="minorEastAsia" w:hAnsiTheme="minorEastAsia" w:eastAsiaTheme="minorEastAsia"/>
          <w:sz w:val="24"/>
        </w:rPr>
        <w:t xml:space="preserve">低的。</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6" w:name="_Toc92168030"/>
      <w:r/>
      <w:bookmarkStart w:id="117" w:name="_Toc98669719"/>
      <w:r/>
      <w:bookmarkStart w:id="118" w:name="_Toc98669361"/>
      <w:r/>
      <w:bookmarkStart w:id="119" w:name="_Toc20732998"/>
      <w:r/>
      <w:bookmarkStart w:id="120" w:name="_Toc100386064"/>
      <w:r/>
      <w:bookmarkEnd w:id="116"/>
      <w:r/>
      <w:bookmarkEnd w:id="117"/>
      <w:r/>
      <w:bookmarkEnd w:id="118"/>
      <w:r/>
      <w:bookmarkEnd w:id="119"/>
      <w:r/>
      <w:bookmarkEnd w:id="120"/>
      <w:r/>
      <w:r/>
    </w:p>
    <w:p>
      <w:pPr>
        <w:ind w:firstLine="444"/>
        <w:spacing w:before="200" w:after="200" w:line="360" w:lineRule="auto"/>
        <w:rPr>
          <w:rFonts w:asciiTheme="minorEastAsia" w:hAnsiTheme="minorEastAsia" w:eastAsiaTheme="minorEastAsia"/>
          <w:sz w:val="30"/>
          <w:szCs w:val="30"/>
        </w:rPr>
      </w:pPr>
      <w:r>
        <w:rPr>
          <w:rFonts w:asciiTheme="minorEastAsia" w:hAnsiTheme="minorEastAsia" w:eastAsiaTheme="minorEastAsia"/>
          <w:sz w:val="30"/>
          <w:szCs w:val="30"/>
        </w:rPr>
        <w:t xml:space="preserve">11.推荐中标候选人</w:t>
      </w:r>
      <w:r/>
    </w:p>
    <w:p>
      <w:pPr>
        <w:ind w:firstLine="420"/>
        <w:jc w:val="left"/>
        <w:spacing w:line="360" w:lineRule="auto"/>
        <w:widowControl/>
        <w:rPr>
          <w:rFonts w:asciiTheme="minorEastAsia" w:hAnsiTheme="minorEastAsia" w:eastAsiaTheme="minorEastAsia"/>
          <w:sz w:val="24"/>
        </w:rPr>
      </w:pPr>
      <w:r>
        <w:rPr>
          <w:rFonts w:eastAsia="MS Mincho" w:cs="MS Mincho" w:asciiTheme="minorEastAsia" w:hAnsiTheme="minorEastAsia"/>
          <w:sz w:val="24"/>
        </w:rPr>
        <w:t xml:space="preserve">☑</w:t>
      </w:r>
      <w:r>
        <w:rPr>
          <w:rFonts w:asciiTheme="minorEastAsia" w:hAnsiTheme="minorEastAsia" w:eastAsiaTheme="minorEastAsia"/>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Theme="minorEastAsia" w:hAnsiTheme="minorEastAsia" w:eastAsiaTheme="minorEastAsia"/>
          <w:sz w:val="24"/>
        </w:rPr>
        <w:t xml:space="preserve">且按照</w:t>
      </w:r>
      <w:r>
        <w:rPr>
          <w:rFonts w:hint="eastAsia" w:asciiTheme="minorEastAsia" w:hAnsiTheme="minorEastAsia" w:eastAsiaTheme="minorEastAsia"/>
          <w:sz w:val="24"/>
        </w:rPr>
        <w:t xml:space="preserve">评审因素的量化指标评审得分最高的投标人为排名第一的中标候选人。</w:t>
      </w:r>
      <w:r/>
    </w:p>
    <w:p>
      <w:pPr>
        <w:ind w:firstLine="42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11.1采用最低评标价法的，评标结果按投标报价由低到高顺序排列。投标报价相同的并列。投标文件满足招标文件全部实质性要求且投标报价最低的投标人为排名第一的中标候选人。</w:t>
      </w:r>
      <w:r>
        <w:rPr>
          <w:rFonts w:asciiTheme="minorEastAsia" w:hAnsiTheme="minorEastAsia" w:eastAsiaTheme="minorEastAsia"/>
          <w:sz w:val="24"/>
        </w:rPr>
        <w:br w:type="page" w:clear="all"/>
      </w:r>
      <w:r/>
    </w:p>
    <w:p>
      <w:pPr>
        <w:jc w:val="center"/>
        <w:spacing w:before="200" w:after="200" w:line="360" w:lineRule="auto"/>
        <w:rPr>
          <w:rFonts w:asciiTheme="minorEastAsia" w:hAnsiTheme="minorEastAsia" w:eastAsiaTheme="minorEastAsia"/>
          <w:b/>
          <w:bCs/>
          <w:sz w:val="36"/>
          <w:szCs w:val="36"/>
        </w:rPr>
        <w:outlineLvl w:val="0"/>
      </w:pPr>
      <w:r/>
      <w:bookmarkStart w:id="121" w:name="_Toc22798"/>
      <w:r>
        <w:rPr>
          <w:rFonts w:hint="eastAsia" w:asciiTheme="minorEastAsia" w:hAnsiTheme="minorEastAsia" w:eastAsiaTheme="minorEastAsia"/>
          <w:b/>
          <w:bCs/>
          <w:sz w:val="36"/>
          <w:szCs w:val="36"/>
        </w:rPr>
        <w:t xml:space="preserve">第六部分投标文件（格式）</w:t>
      </w:r>
      <w:bookmarkEnd w:id="121"/>
      <w:r/>
      <w:r/>
    </w:p>
    <w:p>
      <w:pPr>
        <w:jc w:val="center"/>
        <w:spacing w:line="360" w:lineRule="auto"/>
        <w:rPr>
          <w:rFonts w:asciiTheme="minorEastAsia" w:hAnsiTheme="minorEastAsia" w:eastAsiaTheme="minorEastAsia"/>
          <w:b/>
          <w:sz w:val="72"/>
        </w:rPr>
      </w:pPr>
      <w:r>
        <w:rPr>
          <w:rFonts w:asciiTheme="minorEastAsia" w:hAnsiTheme="minorEastAsia" w:eastAsiaTheme="minorEastAsia"/>
          <w:b/>
          <w:sz w:val="72"/>
        </w:rPr>
      </w:r>
      <w:r/>
    </w:p>
    <w:p>
      <w:pPr>
        <w:jc w:val="center"/>
        <w:spacing w:line="360" w:lineRule="auto"/>
        <w:rPr>
          <w:rFonts w:asciiTheme="minorEastAsia" w:hAnsiTheme="minorEastAsia" w:eastAsiaTheme="minorEastAsia"/>
          <w:sz w:val="72"/>
        </w:rPr>
      </w:pPr>
      <w:r>
        <w:rPr>
          <w:rFonts w:hint="eastAsia" w:asciiTheme="minorEastAsia" w:hAnsiTheme="minorEastAsia" w:eastAsiaTheme="minorEastAsia"/>
          <w:b/>
          <w:sz w:val="72"/>
        </w:rPr>
        <w:t xml:space="preserve">投标文件</w:t>
      </w:r>
      <w:r/>
    </w:p>
    <w:p>
      <w:pPr>
        <w:ind w:firstLine="723"/>
        <w:jc w:val="center"/>
        <w:spacing w:line="360" w:lineRule="auto"/>
        <w:rPr>
          <w:rFonts w:asciiTheme="minorEastAsia" w:hAnsiTheme="minorEastAsia" w:eastAsiaTheme="minorEastAsia"/>
          <w:b/>
          <w:sz w:val="36"/>
        </w:rPr>
      </w:pPr>
      <w:r>
        <w:rPr>
          <w:rFonts w:asciiTheme="minorEastAsia" w:hAnsiTheme="minorEastAsia" w:eastAsiaTheme="minorEastAsia"/>
          <w:b/>
          <w:sz w:val="36"/>
        </w:rPr>
      </w:r>
      <w:r/>
    </w:p>
    <w:p>
      <w:pPr>
        <w:ind w:firstLine="643"/>
        <w:spacing w:line="360" w:lineRule="auto"/>
        <w:rPr>
          <w:rFonts w:asciiTheme="minorEastAsia" w:hAnsiTheme="minorEastAsia" w:eastAsiaTheme="minorEastAsia"/>
          <w:b/>
          <w:sz w:val="32"/>
        </w:rPr>
      </w:pPr>
      <w:r>
        <w:rPr>
          <w:rFonts w:asciiTheme="minorEastAsia" w:hAnsiTheme="minorEastAsia" w:eastAsiaTheme="minorEastAsia"/>
          <w:b/>
          <w:sz w:val="32"/>
        </w:rPr>
      </w:r>
      <w:r/>
    </w:p>
    <w:p>
      <w:pPr>
        <w:ind w:firstLine="643"/>
        <w:spacing w:line="360" w:lineRule="auto"/>
        <w:rPr>
          <w:rFonts w:asciiTheme="minorEastAsia" w:hAnsiTheme="minorEastAsia" w:eastAsiaTheme="minorEastAsia"/>
          <w:b/>
          <w:sz w:val="32"/>
        </w:rPr>
      </w:pPr>
      <w:r>
        <w:rPr>
          <w:rFonts w:asciiTheme="minorEastAsia" w:hAnsiTheme="minorEastAsia" w:eastAsiaTheme="minorEastAsia"/>
          <w:b/>
          <w:sz w:val="32"/>
        </w:rPr>
      </w:r>
      <w:r/>
    </w:p>
    <w:p>
      <w:pPr>
        <w:jc w:val="center"/>
        <w:spacing w:line="360" w:lineRule="auto"/>
        <w:rPr>
          <w:rFonts w:asciiTheme="minorEastAsia" w:hAnsiTheme="minorEastAsia" w:eastAsiaTheme="minorEastAsia"/>
          <w:b/>
          <w:sz w:val="32"/>
        </w:rPr>
      </w:pPr>
      <w:r>
        <w:rPr>
          <w:rFonts w:hint="eastAsia" w:asciiTheme="minorEastAsia" w:hAnsiTheme="minorEastAsia" w:eastAsiaTheme="minorEastAsia"/>
          <w:b/>
          <w:sz w:val="32"/>
        </w:rPr>
        <w:t xml:space="preserve">项目编号：</w:t>
      </w:r>
      <w:r>
        <w:rPr>
          <w:rFonts w:asciiTheme="minorEastAsia" w:hAnsiTheme="minorEastAsia" w:eastAsiaTheme="minorEastAsia"/>
          <w:b/>
          <w:sz w:val="24"/>
          <w:u w:val="single"/>
        </w:rPr>
        <w:t xml:space="preserve">JSZC-321100-JSZG-G2024-0118</w:t>
      </w:r>
      <w:r/>
    </w:p>
    <w:p>
      <w:pPr>
        <w:ind w:firstLine="560"/>
        <w:jc w:val="center"/>
        <w:spacing w:line="360" w:lineRule="auto"/>
        <w:rPr>
          <w:rFonts w:asciiTheme="minorEastAsia" w:hAnsiTheme="minorEastAsia" w:eastAsiaTheme="minorEastAsia"/>
          <w:sz w:val="28"/>
        </w:rPr>
      </w:pPr>
      <w:r>
        <w:rPr>
          <w:rFonts w:asciiTheme="minorEastAsia" w:hAnsiTheme="minorEastAsia" w:eastAsiaTheme="minorEastAsia"/>
          <w:sz w:val="28"/>
        </w:rPr>
      </w:r>
      <w:r/>
    </w:p>
    <w:p>
      <w:pPr>
        <w:ind w:firstLine="560"/>
        <w:jc w:val="center"/>
        <w:spacing w:line="360" w:lineRule="auto"/>
        <w:rPr>
          <w:rFonts w:asciiTheme="minorEastAsia" w:hAnsiTheme="minorEastAsia" w:eastAsiaTheme="minorEastAsia"/>
          <w:sz w:val="28"/>
        </w:rPr>
      </w:pPr>
      <w:r>
        <w:rPr>
          <w:rFonts w:asciiTheme="minorEastAsia" w:hAnsiTheme="minorEastAsia" w:eastAsiaTheme="minorEastAsia"/>
          <w:sz w:val="28"/>
        </w:rPr>
      </w:r>
      <w:r/>
    </w:p>
    <w:p>
      <w:pPr>
        <w:ind w:firstLine="560"/>
        <w:jc w:val="center"/>
        <w:spacing w:line="360" w:lineRule="auto"/>
        <w:rPr>
          <w:rFonts w:asciiTheme="minorEastAsia" w:hAnsiTheme="minorEastAsia" w:eastAsiaTheme="minorEastAsia"/>
          <w:sz w:val="28"/>
        </w:rPr>
      </w:pPr>
      <w:r>
        <w:rPr>
          <w:rFonts w:asciiTheme="minorEastAsia" w:hAnsiTheme="minorEastAsia" w:eastAsiaTheme="minorEastAsia"/>
          <w:sz w:val="28"/>
        </w:rPr>
      </w:r>
      <w:r/>
    </w:p>
    <w:p>
      <w:pPr>
        <w:ind w:firstLine="562"/>
        <w:jc w:val="center"/>
        <w:spacing w:line="360" w:lineRule="auto"/>
        <w:rPr>
          <w:rFonts w:asciiTheme="minorEastAsia" w:hAnsiTheme="minorEastAsia" w:eastAsiaTheme="minorEastAsia"/>
          <w:b/>
          <w:sz w:val="28"/>
        </w:rPr>
      </w:pPr>
      <w:r>
        <w:rPr>
          <w:rFonts w:asciiTheme="minorEastAsia" w:hAnsiTheme="minorEastAsia" w:eastAsiaTheme="minorEastAsia"/>
          <w:b/>
          <w:sz w:val="28"/>
        </w:rPr>
      </w:r>
      <w:r/>
    </w:p>
    <w:p>
      <w:pPr>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项目名称：</w:t>
      </w:r>
      <w:r>
        <w:rPr>
          <w:rFonts w:hint="eastAsia" w:asciiTheme="minorEastAsia" w:hAnsiTheme="minorEastAsia" w:eastAsiaTheme="minorEastAsia"/>
          <w:b/>
          <w:sz w:val="32"/>
          <w:szCs w:val="32"/>
          <w:u w:val="single"/>
        </w:rPr>
        <w:t xml:space="preserve">镇江市高等专科学校中文纸质图书、中文纸质期刊采购及加工服务采购公告(二)（原标段五）</w:t>
      </w:r>
      <w:r>
        <w:rPr>
          <w:sz w:val="32"/>
          <w:szCs w:val="32"/>
        </w:rPr>
      </w:r>
      <w:r/>
    </w:p>
    <w:p>
      <w:pPr>
        <w:pStyle w:val="852"/>
        <w:ind w:firstLine="643"/>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852"/>
        <w:ind w:firstLine="643"/>
        <w:spacing w:line="360" w:lineRule="auto"/>
        <w:rPr>
          <w:rFonts w:asciiTheme="minorEastAsia" w:hAnsiTheme="minorEastAsia" w:eastAsiaTheme="minorEastAsia"/>
          <w:b/>
          <w:sz w:val="32"/>
        </w:rPr>
      </w:pPr>
      <w:r>
        <w:rPr>
          <w:rFonts w:asciiTheme="minorEastAsia" w:hAnsiTheme="minorEastAsia" w:eastAsiaTheme="minorEastAsia"/>
          <w:b/>
          <w:sz w:val="32"/>
        </w:rPr>
      </w:r>
      <w:r/>
    </w:p>
    <w:p>
      <w:pPr>
        <w:jc w:val="center"/>
        <w:spacing w:line="360" w:lineRule="auto"/>
        <w:rPr>
          <w:rFonts w:asciiTheme="minorEastAsia" w:hAnsiTheme="minorEastAsia" w:eastAsiaTheme="minorEastAsia"/>
          <w:b/>
          <w:sz w:val="32"/>
        </w:rPr>
      </w:pPr>
      <w:r>
        <w:rPr>
          <w:rFonts w:hint="eastAsia" w:asciiTheme="minorEastAsia" w:hAnsiTheme="minorEastAsia" w:eastAsiaTheme="minorEastAsia"/>
          <w:b/>
          <w:sz w:val="32"/>
        </w:rPr>
        <w:t xml:space="preserve">投标人（公章）：</w:t>
      </w:r>
      <w:r>
        <w:rPr>
          <w:rFonts w:hint="eastAsia" w:asciiTheme="minorEastAsia" w:hAnsiTheme="minorEastAsia" w:eastAsiaTheme="minorEastAsia"/>
          <w:b/>
          <w:sz w:val="24"/>
          <w:u w:val="single"/>
        </w:rPr>
        <w:t xml:space="preserve">××××</w:t>
      </w:r>
      <w:r/>
    </w:p>
    <w:p>
      <w:pPr>
        <w:ind w:firstLine="723"/>
        <w:jc w:val="center"/>
        <w:spacing w:line="360" w:lineRule="auto"/>
        <w:rPr>
          <w:rFonts w:asciiTheme="minorEastAsia" w:hAnsiTheme="minorEastAsia" w:eastAsiaTheme="minorEastAsia"/>
          <w:b/>
          <w:sz w:val="36"/>
        </w:rPr>
      </w:pPr>
      <w:r>
        <w:rPr>
          <w:rFonts w:asciiTheme="minorEastAsia" w:hAnsiTheme="minorEastAsia" w:eastAsiaTheme="minorEastAsia"/>
          <w:b/>
          <w:sz w:val="36"/>
        </w:rPr>
      </w:r>
      <w:r/>
    </w:p>
    <w:p>
      <w:pPr>
        <w:ind w:firstLine="723"/>
        <w:jc w:val="center"/>
        <w:spacing w:line="360" w:lineRule="auto"/>
        <w:rPr>
          <w:rFonts w:asciiTheme="minorEastAsia" w:hAnsiTheme="minorEastAsia" w:eastAsiaTheme="minorEastAsia"/>
          <w:b/>
          <w:sz w:val="36"/>
        </w:rPr>
      </w:pPr>
      <w:r>
        <w:rPr>
          <w:rFonts w:asciiTheme="minorEastAsia" w:hAnsiTheme="minorEastAsia" w:eastAsiaTheme="minorEastAsia"/>
          <w:b/>
          <w:sz w:val="36"/>
        </w:rPr>
      </w:r>
      <w:r/>
    </w:p>
    <w:p>
      <w:pPr>
        <w:ind w:firstLine="723"/>
        <w:jc w:val="center"/>
        <w:spacing w:line="360" w:lineRule="auto"/>
        <w:rPr>
          <w:rFonts w:asciiTheme="minorEastAsia" w:hAnsiTheme="minorEastAsia" w:eastAsiaTheme="minorEastAsia"/>
          <w:b/>
          <w:sz w:val="36"/>
        </w:rPr>
      </w:pPr>
      <w:r>
        <w:rPr>
          <w:rFonts w:asciiTheme="minorEastAsia" w:hAnsiTheme="minorEastAsia" w:eastAsiaTheme="minorEastAsia"/>
          <w:b/>
          <w:sz w:val="36"/>
        </w:rPr>
      </w:r>
      <w:r/>
    </w:p>
    <w:p>
      <w:pPr>
        <w:jc w:val="center"/>
        <w:spacing w:line="360" w:lineRule="auto"/>
        <w:rPr>
          <w:rFonts w:asciiTheme="minorEastAsia" w:hAnsiTheme="minorEastAsia" w:eastAsiaTheme="minorEastAsia"/>
          <w:b/>
          <w:sz w:val="32"/>
        </w:rPr>
      </w:pPr>
      <w:r>
        <w:rPr>
          <w:rFonts w:hint="eastAsia" w:asciiTheme="minorEastAsia" w:hAnsiTheme="minorEastAsia" w:eastAsiaTheme="minorEastAsia"/>
          <w:b/>
          <w:sz w:val="24"/>
          <w:u w:val="single"/>
        </w:rPr>
        <w:t xml:space="preserve">××××</w:t>
      </w:r>
      <w:r>
        <w:rPr>
          <w:rFonts w:hint="eastAsia" w:asciiTheme="minorEastAsia" w:hAnsiTheme="minorEastAsia" w:eastAsiaTheme="minorEastAsia"/>
          <w:b/>
          <w:sz w:val="32"/>
        </w:rPr>
        <w:t xml:space="preserve">年</w:t>
      </w:r>
      <w:r>
        <w:rPr>
          <w:rFonts w:hint="eastAsia" w:asciiTheme="minorEastAsia" w:hAnsiTheme="minorEastAsia" w:eastAsiaTheme="minorEastAsia"/>
          <w:b/>
          <w:sz w:val="24"/>
          <w:u w:val="single"/>
        </w:rPr>
        <w:t xml:space="preserve">××</w:t>
      </w:r>
      <w:r>
        <w:rPr>
          <w:rFonts w:hint="eastAsia" w:asciiTheme="minorEastAsia" w:hAnsiTheme="minorEastAsia" w:eastAsiaTheme="minorEastAsia"/>
          <w:b/>
          <w:sz w:val="32"/>
        </w:rPr>
        <w:t xml:space="preserve">月</w:t>
      </w:r>
      <w:r>
        <w:rPr>
          <w:rFonts w:hint="eastAsia" w:asciiTheme="minorEastAsia" w:hAnsiTheme="minorEastAsia" w:eastAsiaTheme="minorEastAsia"/>
          <w:b/>
          <w:sz w:val="24"/>
          <w:u w:val="single"/>
        </w:rPr>
        <w:t xml:space="preserve">××</w:t>
      </w:r>
      <w:r>
        <w:rPr>
          <w:rFonts w:hint="eastAsia" w:asciiTheme="minorEastAsia" w:hAnsiTheme="minorEastAsia" w:eastAsiaTheme="minorEastAsia"/>
          <w:b/>
          <w:sz w:val="32"/>
        </w:rPr>
        <w:t xml:space="preserve">日</w:t>
      </w:r>
      <w:r/>
    </w:p>
    <w:p>
      <w:pPr>
        <w:rPr>
          <w:rFonts w:asciiTheme="minorEastAsia" w:hAnsiTheme="minorEastAsia" w:eastAsiaTheme="minorEastAsia"/>
          <w:b/>
          <w:bCs/>
          <w:sz w:val="32"/>
        </w:rPr>
      </w:pPr>
      <w:r>
        <w:rPr>
          <w:rFonts w:asciiTheme="minorEastAsia" w:hAnsiTheme="minorEastAsia" w:eastAsiaTheme="minorEastAsia"/>
          <w:sz w:val="32"/>
        </w:rPr>
        <w:br w:type="page" w:clear="all"/>
      </w:r>
      <w:r>
        <w:rPr>
          <w:rFonts w:hint="eastAsia" w:asciiTheme="minorEastAsia" w:hAnsiTheme="minorEastAsia" w:eastAsiaTheme="minorEastAsia"/>
          <w:b/>
          <w:bCs/>
          <w:sz w:val="32"/>
        </w:rPr>
        <w:t xml:space="preserve">一、资格部分</w:t>
      </w:r>
      <w:r/>
    </w:p>
    <w:p>
      <w:pPr>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（一）投标函</w:t>
      </w:r>
      <w:r/>
    </w:p>
    <w:p>
      <w:pPr>
        <w:spacing w:line="360" w:lineRule="auto"/>
        <w:rPr>
          <w:rFonts w:asciiTheme="minorEastAsia" w:hAnsiTheme="minorEastAsia" w:eastAsiaTheme="minorEastAsia"/>
          <w:b/>
          <w:bCs/>
          <w:sz w:val="30"/>
        </w:rPr>
      </w:pPr>
      <w:r>
        <w:rPr>
          <w:rFonts w:hint="eastAsia" w:asciiTheme="minorEastAsia" w:hAnsiTheme="minorEastAsia" w:eastAsiaTheme="minorEastAsia"/>
          <w:b/>
          <w:sz w:val="24"/>
          <w:u w:val="single"/>
        </w:rPr>
        <w:t xml:space="preserve">致江苏中冠工程咨询有限公司</w:t>
      </w:r>
      <w:r>
        <w:rPr>
          <w:rFonts w:hint="eastAsia" w:asciiTheme="minorEastAsia" w:hAnsiTheme="minorEastAsia" w:eastAsiaTheme="minorEastAsia"/>
          <w:b/>
          <w:sz w:val="24"/>
          <w:szCs w:val="16"/>
          <w:u w:val="single"/>
        </w:rPr>
        <w:t xml:space="preserve">（采购代理机构）</w:t>
      </w:r>
      <w:r>
        <w:rPr>
          <w:rFonts w:hint="eastAsia" w:asciiTheme="minorEastAsia" w:hAnsiTheme="minorEastAsia" w:eastAsiaTheme="minorEastAsia"/>
          <w:b/>
          <w:bCs/>
          <w:sz w:val="30"/>
        </w:rPr>
        <w:t xml:space="preserve">：</w:t>
      </w:r>
      <w:r/>
    </w:p>
    <w:p>
      <w:pPr>
        <w:pStyle w:val="852"/>
        <w:ind w:left="0" w:firstLine="560"/>
        <w:jc w:val="both"/>
        <w:spacing w:line="360" w:lineRule="auto"/>
        <w:shd w:val="clear" w:color="ffffff" w:themeColor="background1" w:fill="ffffff" w:themeFill="background1"/>
        <w:rPr>
          <w:rFonts w:asciiTheme="minorEastAsia" w:hAnsiTheme="minorEastAsia" w:eastAsiaTheme="minorEastAsia"/>
          <w:sz w:val="28"/>
          <w:szCs w:val="28"/>
        </w:rPr>
      </w:pPr>
      <w:r>
        <w:rPr>
          <w:rFonts w:hint="eastAsia" w:asciiTheme="minorEastAsia" w:hAnsiTheme="minorEastAsia" w:eastAsiaTheme="minorEastAsia"/>
          <w:sz w:val="28"/>
          <w:szCs w:val="24"/>
        </w:rPr>
        <w:t xml:space="preserve">根据贵方</w:t>
      </w:r>
      <w:r>
        <w:rPr>
          <w:rFonts w:hint="eastAsia" w:asciiTheme="minorEastAsia" w:hAnsiTheme="minorEastAsia" w:eastAsiaTheme="minorEastAsia"/>
          <w:sz w:val="28"/>
          <w:szCs w:val="28"/>
        </w:rPr>
        <w:t xml:space="preserve">关于</w:t>
      </w:r>
      <w:r>
        <w:rPr>
          <w:rFonts w:hint="eastAsia" w:cs="Times New Roman" w:asciiTheme="minorEastAsia" w:hAnsiTheme="minorEastAsia" w:eastAsiaTheme="minorEastAsia"/>
          <w:b/>
          <w:bCs/>
          <w:sz w:val="24"/>
          <w:szCs w:val="24"/>
          <w:u w:val="single"/>
        </w:rPr>
        <w:t xml:space="preserve">镇江市高等专科学校中文纸质图书、中文纸质期刊采购及加工服务采购公告(二)（原标段五）</w:t>
      </w:r>
      <w:r>
        <w:rPr>
          <w:rFonts w:hint="eastAsia" w:cs="Times New Roman" w:asciiTheme="minorEastAsia" w:hAnsiTheme="minorEastAsia" w:eastAsiaTheme="minorEastAsia"/>
          <w:b/>
          <w:sz w:val="24"/>
          <w:szCs w:val="16"/>
          <w:u w:val="single"/>
        </w:rPr>
        <w:t xml:space="preserve">（项目名称）（项目编号：</w:t>
      </w:r>
      <w:r>
        <w:rPr>
          <w:rFonts w:cs="Times New Roman" w:asciiTheme="minorEastAsia" w:hAnsiTheme="minorEastAsia" w:eastAsiaTheme="minorEastAsia"/>
          <w:b/>
          <w:sz w:val="24"/>
          <w:szCs w:val="16"/>
          <w:u w:val="single"/>
        </w:rPr>
        <w:t xml:space="preserve">JSZC-321100-JSZG-G2024-0118</w:t>
      </w:r>
      <w:r>
        <w:rPr>
          <w:rFonts w:hint="eastAsia" w:cs="Times New Roman" w:asciiTheme="minorEastAsia" w:hAnsiTheme="minorEastAsia" w:eastAsiaTheme="minorEastAsia"/>
          <w:b/>
          <w:sz w:val="24"/>
          <w:szCs w:val="16"/>
          <w:u w:val="single"/>
        </w:rPr>
        <w:t xml:space="preserve">）</w:t>
      </w:r>
      <w:r>
        <w:rPr>
          <w:rFonts w:hint="eastAsia" w:asciiTheme="minorEastAsia" w:hAnsiTheme="minorEastAsia" w:eastAsiaTheme="minorEastAsia"/>
          <w:sz w:val="28"/>
          <w:szCs w:val="24"/>
        </w:rPr>
        <w:t xml:space="preserve">的投标邀请</w:t>
      </w:r>
      <w:r>
        <w:rPr>
          <w:rFonts w:hint="eastAsia" w:asciiTheme="minorEastAsia" w:hAnsiTheme="minorEastAsia" w:eastAsiaTheme="minorEastAsia"/>
          <w:sz w:val="28"/>
          <w:szCs w:val="28"/>
        </w:rPr>
        <w:t xml:space="preserve">，我方已完全理解招标文件的所有内容。</w:t>
      </w:r>
      <w:r/>
    </w:p>
    <w:p>
      <w:pPr>
        <w:pStyle w:val="822"/>
        <w:ind w:left="1"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w:t>
      </w:r>
      <w:r>
        <w:rPr>
          <w:rFonts w:hint="eastAsia" w:asciiTheme="minorEastAsia" w:hAnsiTheme="minorEastAsia" w:eastAsiaTheme="minorEastAsia"/>
          <w:sz w:val="28"/>
          <w:szCs w:val="28"/>
        </w:rPr>
        <w:t xml:space="preserve">兹宣布</w:t>
      </w:r>
      <w:r>
        <w:rPr>
          <w:rFonts w:hint="eastAsia" w:asciiTheme="minorEastAsia" w:hAnsiTheme="minorEastAsia" w:eastAsiaTheme="minorEastAsia"/>
          <w:sz w:val="28"/>
          <w:szCs w:val="28"/>
        </w:rPr>
        <w:t xml:space="preserve">同意如下：</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1.按招标文件规定提供货物（服务）的唯一投标报价见开标一览表。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Theme="minorEastAsia" w:hAnsiTheme="minorEastAsia" w:eastAsiaTheme="minorEastAsia"/>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3．我方已</w:t>
      </w:r>
      <w:r>
        <w:rPr>
          <w:rFonts w:hint="eastAsia" w:asciiTheme="minorEastAsia" w:hAnsiTheme="minorEastAsia" w:eastAsiaTheme="minorEastAsia"/>
          <w:sz w:val="28"/>
        </w:rPr>
        <w:t xml:space="preserve">详读</w:t>
      </w:r>
      <w:r>
        <w:rPr>
          <w:rFonts w:hint="eastAsia" w:asciiTheme="minorEastAsia" w:hAnsiTheme="minorEastAsia" w:eastAsiaTheme="minorEastAsia"/>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4.</w:t>
      </w:r>
      <w:r>
        <w:rPr>
          <w:rFonts w:hint="eastAsia" w:asciiTheme="minorEastAsia" w:hAnsiTheme="minorEastAsia" w:eastAsiaTheme="minorEastAsia"/>
          <w:sz w:val="28"/>
        </w:rPr>
        <w:t xml:space="preserve">我方已详读全部投标文件，保证提供的投标文件及所有材料的完整、真实、合法、有效性并对其负责，承诺在评审期间，如评标委员会对我方提出澄清要求，将及时</w:t>
      </w:r>
      <w:r>
        <w:rPr>
          <w:rFonts w:hint="eastAsia" w:asciiTheme="minorEastAsia" w:hAnsiTheme="minorEastAsia" w:eastAsiaTheme="minorEastAsia"/>
          <w:sz w:val="28"/>
        </w:rPr>
        <w:t xml:space="preserve">作出</w:t>
      </w:r>
      <w:r>
        <w:rPr>
          <w:rFonts w:hint="eastAsia" w:asciiTheme="minorEastAsia" w:hAnsiTheme="minorEastAsia" w:eastAsiaTheme="minorEastAsia"/>
          <w:sz w:val="28"/>
        </w:rPr>
        <w:t xml:space="preserve">响应，否则自行承担后果。</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6．我方同意向贵方提供贵方可能要求的与本投标有关的任何证据或资料。</w:t>
      </w:r>
      <w:r/>
    </w:p>
    <w:p>
      <w:pPr>
        <w:ind w:firstLine="562"/>
        <w:spacing w:line="360" w:lineRule="auto"/>
        <w:tabs>
          <w:tab w:val="left" w:pos="1125" w:leader="none"/>
        </w:tabs>
        <w:rPr>
          <w:rFonts w:asciiTheme="minorEastAsia" w:hAnsiTheme="minorEastAsia" w:eastAsiaTheme="minorEastAsia"/>
          <w:b/>
          <w:sz w:val="28"/>
          <w:szCs w:val="28"/>
        </w:rPr>
      </w:pPr>
      <w:r>
        <w:rPr>
          <w:rFonts w:asciiTheme="minorEastAsia" w:hAnsiTheme="minorEastAsia" w:eastAsiaTheme="minorEastAsia"/>
          <w:b/>
          <w:sz w:val="28"/>
          <w:szCs w:val="28"/>
        </w:rPr>
        <w:t xml:space="preserve">7.我方</w:t>
      </w:r>
      <w:r>
        <w:rPr>
          <w:rFonts w:hint="eastAsia" w:asciiTheme="minorEastAsia" w:hAnsiTheme="minorEastAsia" w:eastAsiaTheme="minorEastAsia"/>
          <w:b/>
          <w:sz w:val="28"/>
          <w:szCs w:val="28"/>
        </w:rPr>
        <w:t xml:space="preserve">承诺所出售的产品不侵犯他人的知识产权。如有侵权行为，由我方完全负责。</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8.我方知道如用虚假材料或恶意方式向贵方提出质疑，将承担相应的法律责任。同时承诺：我方如果有上述行为，将无条件承担贵方相关的调查论证费用。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9.我方承诺：参加政府采购活动前三年内，在经营活动中没有重大违法记录。</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10.本次投标文件内容与招标文件内容偏离情况见偏离说明（如果有）。</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11.遵守招标文件中要求的收费项目和标准。</w:t>
      </w:r>
      <w:r/>
    </w:p>
    <w:p>
      <w:pPr>
        <w:ind w:firstLine="560"/>
        <w:spacing w:line="360" w:lineRule="auto"/>
        <w:tabs>
          <w:tab w:val="left" w:pos="1125"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12.与本投标有关的一切正式往来通讯请寄：</w:t>
      </w:r>
      <w:r/>
    </w:p>
    <w:p>
      <w:pPr>
        <w:pStyle w:val="822"/>
        <w:ind w:firstLine="560"/>
        <w:spacing w:line="360" w:lineRule="auto"/>
        <w:rPr>
          <w:rFonts w:asciiTheme="minorEastAsia" w:hAnsiTheme="minorEastAsia" w:eastAsiaTheme="minorEastAsia"/>
          <w:sz w:val="28"/>
          <w:szCs w:val="24"/>
        </w:rPr>
      </w:pPr>
      <w:r>
        <w:rPr>
          <w:rFonts w:hint="eastAsia" w:asciiTheme="minorEastAsia" w:hAnsiTheme="minorEastAsia" w:eastAsiaTheme="minorEastAsia"/>
          <w:sz w:val="28"/>
          <w:szCs w:val="24"/>
        </w:rPr>
        <w:t xml:space="preserve">地址：</w:t>
      </w:r>
      <w:r>
        <w:rPr>
          <w:rFonts w:hint="eastAsia" w:asciiTheme="minorEastAsia" w:hAnsiTheme="minorEastAsia" w:eastAsiaTheme="minorEastAsia"/>
          <w:b/>
          <w:sz w:val="24"/>
          <w:u w:val="single"/>
        </w:rPr>
        <w:t xml:space="preserve">××</w:t>
      </w:r>
      <w:r>
        <w:rPr>
          <w:rFonts w:asciiTheme="minorEastAsia" w:hAnsiTheme="minorEastAsia" w:eastAsiaTheme="minorEastAsia"/>
          <w:sz w:val="28"/>
          <w:szCs w:val="24"/>
        </w:rPr>
        <w:t xml:space="preserve">                  电话： </w:t>
      </w:r>
      <w:r>
        <w:rPr>
          <w:rFonts w:hint="eastAsia" w:asciiTheme="minorEastAsia" w:hAnsiTheme="minorEastAsia" w:eastAsiaTheme="minorEastAsia"/>
          <w:b/>
          <w:sz w:val="24"/>
          <w:u w:val="single"/>
        </w:rPr>
        <w:t xml:space="preserve">××</w:t>
      </w:r>
      <w:r/>
    </w:p>
    <w:p>
      <w:pPr>
        <w:pStyle w:val="822"/>
        <w:ind w:firstLine="560"/>
        <w:spacing w:line="360" w:lineRule="auto"/>
        <w:rPr>
          <w:rFonts w:asciiTheme="minorEastAsia" w:hAnsiTheme="minorEastAsia" w:eastAsiaTheme="minorEastAsia"/>
          <w:sz w:val="28"/>
          <w:szCs w:val="24"/>
        </w:rPr>
      </w:pPr>
      <w:r>
        <w:rPr>
          <w:rFonts w:hint="eastAsia" w:asciiTheme="minorEastAsia" w:hAnsiTheme="minorEastAsia" w:eastAsiaTheme="minorEastAsia"/>
          <w:sz w:val="28"/>
          <w:szCs w:val="24"/>
        </w:rPr>
        <w:t xml:space="preserve">传真：</w:t>
      </w:r>
      <w:r>
        <w:rPr>
          <w:rFonts w:hint="eastAsia" w:asciiTheme="minorEastAsia" w:hAnsiTheme="minorEastAsia" w:eastAsiaTheme="minorEastAsia"/>
          <w:b/>
          <w:sz w:val="24"/>
          <w:u w:val="single"/>
        </w:rPr>
        <w:t xml:space="preserve">××</w:t>
      </w:r>
      <w:r>
        <w:rPr>
          <w:rFonts w:asciiTheme="minorEastAsia" w:hAnsiTheme="minorEastAsia" w:eastAsiaTheme="minorEastAsia"/>
          <w:sz w:val="28"/>
          <w:szCs w:val="24"/>
        </w:rPr>
        <w:t xml:space="preserve">                   邮政编码：</w:t>
      </w:r>
      <w:r>
        <w:rPr>
          <w:rFonts w:hint="eastAsia" w:asciiTheme="minorEastAsia" w:hAnsiTheme="minorEastAsia" w:eastAsiaTheme="minorEastAsia"/>
          <w:b/>
          <w:sz w:val="24"/>
          <w:u w:val="single"/>
        </w:rPr>
        <w:t xml:space="preserve">××</w:t>
      </w:r>
      <w:r/>
    </w:p>
    <w:p>
      <w:pPr>
        <w:pStyle w:val="822"/>
        <w:ind w:firstLine="560"/>
        <w:spacing w:line="360" w:lineRule="auto"/>
        <w:rPr>
          <w:rFonts w:asciiTheme="minorEastAsia" w:hAnsiTheme="minorEastAsia" w:eastAsiaTheme="minorEastAsia"/>
          <w:sz w:val="28"/>
          <w:szCs w:val="24"/>
        </w:rPr>
      </w:pPr>
      <w:r>
        <w:rPr>
          <w:rFonts w:hint="eastAsia" w:asciiTheme="minorEastAsia" w:hAnsiTheme="minorEastAsia" w:eastAsiaTheme="minorEastAsia"/>
          <w:sz w:val="28"/>
          <w:szCs w:val="24"/>
        </w:rPr>
        <w:t xml:space="preserve">投标人（公章）：</w:t>
      </w:r>
      <w:r>
        <w:rPr>
          <w:rFonts w:hint="eastAsia" w:asciiTheme="minorEastAsia" w:hAnsiTheme="minorEastAsia" w:eastAsiaTheme="minorEastAsia"/>
          <w:b/>
          <w:sz w:val="24"/>
          <w:u w:val="single"/>
        </w:rPr>
        <w:t xml:space="preserve">××</w:t>
      </w:r>
      <w:r/>
    </w:p>
    <w:p>
      <w:pPr>
        <w:pStyle w:val="822"/>
        <w:ind w:firstLine="560"/>
        <w:spacing w:line="360" w:lineRule="auto"/>
        <w:rPr>
          <w:rFonts w:asciiTheme="minorEastAsia" w:hAnsiTheme="minorEastAsia" w:eastAsiaTheme="minorEastAsia"/>
          <w:sz w:val="28"/>
          <w:szCs w:val="24"/>
        </w:rPr>
      </w:pPr>
      <w:r>
        <w:rPr>
          <w:rFonts w:hint="eastAsia" w:asciiTheme="minorEastAsia" w:hAnsiTheme="minorEastAsia" w:eastAsiaTheme="minorEastAsia"/>
          <w:sz w:val="28"/>
        </w:rPr>
        <w:t xml:space="preserve">法定代表人签字或盖章</w:t>
      </w:r>
      <w:r>
        <w:rPr>
          <w:rFonts w:hint="eastAsia" w:asciiTheme="minorEastAsia" w:hAnsiTheme="minorEastAsia" w:eastAsiaTheme="minorEastAsia"/>
          <w:sz w:val="28"/>
          <w:szCs w:val="24"/>
        </w:rPr>
        <w:t xml:space="preserve">：</w:t>
      </w:r>
      <w:r>
        <w:rPr>
          <w:rFonts w:hint="eastAsia" w:asciiTheme="minorEastAsia" w:hAnsiTheme="minorEastAsia" w:eastAsiaTheme="minorEastAsia"/>
          <w:b/>
          <w:sz w:val="24"/>
          <w:u w:val="single"/>
        </w:rPr>
        <w:t xml:space="preserve">××</w:t>
      </w:r>
      <w:r/>
    </w:p>
    <w:p>
      <w:pPr>
        <w:pStyle w:val="822"/>
        <w:ind w:right="1060" w:firstLine="560"/>
        <w:jc w:val="right"/>
        <w:spacing w:line="360" w:lineRule="auto"/>
        <w:rPr>
          <w:rFonts w:asciiTheme="minorEastAsia" w:hAnsiTheme="minorEastAsia" w:eastAsiaTheme="minorEastAsia"/>
          <w:sz w:val="28"/>
          <w:szCs w:val="28"/>
        </w:rPr>
      </w:pPr>
      <w:r>
        <w:rPr>
          <w:rFonts w:hint="eastAsia" w:asciiTheme="minorEastAsia" w:hAnsiTheme="minorEastAsia" w:eastAsiaTheme="minorEastAsia"/>
          <w:sz w:val="28"/>
        </w:rPr>
        <w:t xml:space="preserve">日期：</w:t>
      </w:r>
      <w:r>
        <w:rPr>
          <w:rFonts w:hint="eastAsia" w:asciiTheme="minorEastAsia" w:hAnsiTheme="minorEastAsia" w:eastAsiaTheme="minorEastAsia"/>
          <w:b/>
          <w:sz w:val="24"/>
          <w:u w:val="single"/>
        </w:rPr>
        <w:t xml:space="preserve">××××</w:t>
      </w:r>
      <w:r>
        <w:rPr>
          <w:rFonts w:hint="eastAsia" w:asciiTheme="minorEastAsia" w:hAnsiTheme="minorEastAsia" w:eastAsiaTheme="minorEastAsia"/>
          <w:sz w:val="28"/>
        </w:rPr>
        <w:t xml:space="preserve">年</w:t>
      </w:r>
      <w:r>
        <w:rPr>
          <w:rFonts w:hint="eastAsia" w:asciiTheme="minorEastAsia" w:hAnsiTheme="minorEastAsia" w:eastAsiaTheme="minorEastAsia"/>
          <w:b/>
          <w:sz w:val="24"/>
          <w:u w:val="single"/>
        </w:rPr>
        <w:t xml:space="preserve">××</w:t>
      </w:r>
      <w:r>
        <w:rPr>
          <w:rFonts w:hint="eastAsia" w:asciiTheme="minorEastAsia" w:hAnsiTheme="minorEastAsia" w:eastAsiaTheme="minorEastAsia"/>
          <w:sz w:val="28"/>
        </w:rPr>
        <w:t xml:space="preserve">月</w:t>
      </w:r>
      <w:r>
        <w:rPr>
          <w:rFonts w:hint="eastAsia" w:asciiTheme="minorEastAsia" w:hAnsiTheme="minorEastAsia" w:eastAsiaTheme="minorEastAsia"/>
          <w:b/>
          <w:sz w:val="24"/>
          <w:u w:val="single"/>
        </w:rPr>
        <w:t xml:space="preserve">××</w:t>
      </w:r>
      <w:r>
        <w:rPr>
          <w:rFonts w:hint="eastAsia" w:asciiTheme="minorEastAsia" w:hAnsiTheme="minorEastAsia" w:eastAsiaTheme="minorEastAsia"/>
          <w:sz w:val="28"/>
        </w:rPr>
        <w:t xml:space="preserve">日</w:t>
      </w:r>
      <w:r/>
    </w:p>
    <w:p>
      <w:pPr>
        <w:ind w:firstLine="420"/>
        <w:jc w:val="center"/>
        <w:spacing w:line="360" w:lineRule="auto"/>
        <w:rPr>
          <w:rFonts w:asciiTheme="minorEastAsia" w:hAnsiTheme="minorEastAsia" w:eastAsiaTheme="minorEastAsia"/>
          <w:sz w:val="32"/>
        </w:rPr>
      </w:pPr>
      <w:r>
        <w:rPr>
          <w:rFonts w:asciiTheme="minorEastAsia" w:hAnsiTheme="minorEastAsia" w:eastAsiaTheme="minorEastAsia"/>
        </w:rPr>
        <w:br w:type="page" w:clear="all"/>
      </w:r>
      <w:r>
        <w:rPr>
          <w:rFonts w:hint="eastAsia" w:asciiTheme="minorEastAsia" w:hAnsiTheme="minorEastAsia" w:eastAsiaTheme="minorEastAsia"/>
          <w:sz w:val="32"/>
        </w:rPr>
        <w:t xml:space="preserve">（二）独立承担民事责任的能力</w:t>
      </w:r>
      <w:r/>
    </w:p>
    <w:p>
      <w:pPr>
        <w:ind w:firstLine="560"/>
        <w:spacing w:line="360" w:lineRule="auto"/>
        <w:rPr>
          <w:rFonts w:asciiTheme="minorEastAsia" w:hAnsiTheme="minorEastAsia" w:eastAsiaTheme="minorEastAsia"/>
          <w:sz w:val="24"/>
          <w:szCs w:val="28"/>
        </w:rPr>
      </w:pPr>
      <w:r>
        <w:rPr>
          <w:rFonts w:hint="eastAsia" w:asciiTheme="minorEastAsia" w:hAnsiTheme="minorEastAsia" w:eastAsiaTheme="minorEastAsia"/>
          <w:sz w:val="28"/>
          <w:szCs w:val="28"/>
        </w:rPr>
        <w:t xml:space="preserve">提供法人或者其他组织的营业执照等证明文件扫描件；投标人为自然人的，提供其身份证扫描件</w:t>
      </w:r>
      <w:r>
        <w:rPr>
          <w:rFonts w:asciiTheme="minorEastAsia" w:hAnsiTheme="minorEastAsia" w:eastAsiaTheme="minorEastAsia"/>
          <w:sz w:val="32"/>
        </w:rPr>
        <w:br w:type="page" w:clear="all"/>
      </w:r>
      <w:r/>
    </w:p>
    <w:p>
      <w:pPr>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（三）良好的商业信誉和健全的财务会计制度</w:t>
      </w:r>
      <w:r/>
    </w:p>
    <w:p>
      <w:pPr>
        <w:ind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提供</w:t>
      </w:r>
      <w:r>
        <w:rPr>
          <w:rFonts w:asciiTheme="minorEastAsia" w:hAnsiTheme="minorEastAsia" w:eastAsiaTheme="minorEastAsia"/>
          <w:sz w:val="28"/>
          <w:szCs w:val="28"/>
        </w:rPr>
        <w:t xml:space="preserve">202</w:t>
      </w:r>
      <w:r>
        <w:rPr>
          <w:rFonts w:hint="eastAsia" w:asciiTheme="minorEastAsia" w:hAnsiTheme="minorEastAsia" w:eastAsiaTheme="minorEastAsia"/>
          <w:sz w:val="28"/>
          <w:szCs w:val="28"/>
        </w:rPr>
        <w:t xml:space="preserve">3</w:t>
      </w:r>
      <w:r>
        <w:rPr>
          <w:rFonts w:asciiTheme="minorEastAsia" w:hAnsiTheme="minorEastAsia" w:eastAsiaTheme="minorEastAsia"/>
          <w:sz w:val="28"/>
          <w:szCs w:val="28"/>
        </w:rPr>
        <w:t xml:space="preserve">年度财务报告、成立不满一年的提供至少一个月财务报告，或银行出具的资信证明，或财政部门认可的政府采购专业担保机构出具的投标担保函等，或提供</w:t>
      </w:r>
      <w:bookmarkStart w:id="122" w:name="_Hlk131494070"/>
      <w:r>
        <w:rPr>
          <w:rFonts w:hint="eastAsia" w:asciiTheme="minorEastAsia" w:hAnsiTheme="minorEastAsia" w:eastAsiaTheme="minorEastAsia"/>
          <w:sz w:val="28"/>
          <w:szCs w:val="28"/>
        </w:rPr>
        <w:t xml:space="preserve">资格承诺函</w:t>
      </w:r>
      <w:bookmarkStart w:id="123" w:name="_Hlk131494108"/>
      <w:r/>
      <w:bookmarkEnd w:id="122"/>
      <w:r>
        <w:rPr>
          <w:rFonts w:hint="eastAsia" w:asciiTheme="minorEastAsia" w:hAnsiTheme="minorEastAsia" w:eastAsiaTheme="minorEastAsia"/>
          <w:sz w:val="28"/>
          <w:szCs w:val="28"/>
        </w:rPr>
        <w:t xml:space="preserve">（见本部分（六）资格承诺函）</w:t>
      </w:r>
      <w:bookmarkEnd w:id="123"/>
      <w:r>
        <w:rPr>
          <w:rFonts w:hint="eastAsia" w:asciiTheme="minorEastAsia" w:hAnsiTheme="minorEastAsia" w:eastAsiaTheme="minorEastAsia"/>
          <w:sz w:val="28"/>
          <w:szCs w:val="28"/>
        </w:rPr>
        <w:t xml:space="preserve">。</w:t>
      </w:r>
      <w:r/>
    </w:p>
    <w:p>
      <w:pPr>
        <w:rPr>
          <w:rFonts w:asciiTheme="minorEastAsia" w:hAnsiTheme="minorEastAsia" w:eastAsiaTheme="minorEastAsia"/>
          <w:sz w:val="32"/>
        </w:rPr>
      </w:pPr>
      <w:r>
        <w:rPr>
          <w:rFonts w:asciiTheme="minorEastAsia" w:hAnsiTheme="minorEastAsia" w:eastAsiaTheme="minorEastAsia"/>
          <w:sz w:val="32"/>
        </w:rPr>
        <w:br w:type="page" w:clear="all"/>
      </w:r>
      <w:r/>
    </w:p>
    <w:p>
      <w:pPr>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（四）履行合同所必需的设备和专业技术能力</w:t>
      </w:r>
      <w:r/>
    </w:p>
    <w:p>
      <w:pPr>
        <w:ind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615" w:type="pct"/>
            <w:vAlign w:val="center"/>
            <w:textDirection w:val="lrTb"/>
            <w:noWrap w:val="false"/>
          </w:tcPr>
          <w:p>
            <w:pPr>
              <w:pStyle w:val="811"/>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9"/>
            <w:shd w:val="clear" w:color="auto" w:fill="d9d9d9"/>
            <w:tcW w:w="438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1</w:t>
            </w:r>
            <w:r/>
          </w:p>
        </w:tc>
        <w:tc>
          <w:tcPr>
            <w:tcW w:w="737" w:type="pct"/>
            <w:vAlign w:val="center"/>
            <w:textDirection w:val="lrTb"/>
            <w:noWrap w:val="false"/>
          </w:tcPr>
          <w:p>
            <w:pPr>
              <w:pStyle w:val="811"/>
              <w:ind w:firstLine="0"/>
              <w:spacing w:line="360" w:lineRule="auto"/>
              <w:rPr>
                <w:rFonts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455"/>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2</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460"/>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4</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467"/>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6</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8</w:t>
            </w:r>
            <w:r/>
          </w:p>
        </w:tc>
        <w:tc>
          <w:tcPr>
            <w:tcBorders>
              <w:bottom w:val="single" w:color="auto" w:sz="4" w:space="0"/>
            </w:tcBorders>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42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61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二</w:t>
            </w:r>
            <w:r/>
          </w:p>
        </w:tc>
        <w:tc>
          <w:tcPr>
            <w:gridSpan w:val="9"/>
            <w:shd w:val="clear" w:color="auto" w:fill="d9d9d9"/>
            <w:tcW w:w="438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61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（一）</w:t>
            </w:r>
            <w:r/>
          </w:p>
        </w:tc>
        <w:tc>
          <w:tcPr>
            <w:gridSpan w:val="9"/>
            <w:tcW w:w="438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u w:val="single"/>
              </w:rPr>
              <w:t xml:space="preserve">2023</w:t>
            </w:r>
            <w:r>
              <w:rPr>
                <w:rFonts w:hint="eastAsia" w:ascii="宋体" w:hAnsi="宋体"/>
                <w:b/>
                <w:sz w:val="24"/>
              </w:rPr>
              <w:t xml:space="preserve">年度财务状况</w:t>
            </w:r>
            <w:r/>
          </w:p>
        </w:tc>
      </w:tr>
      <w:tr>
        <w:trPr>
          <w:trHeight w:val="682"/>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1</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763"/>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3</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772"/>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5</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768"/>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7</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61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三</w:t>
            </w:r>
            <w:r/>
          </w:p>
        </w:tc>
        <w:tc>
          <w:tcPr>
            <w:gridSpan w:val="9"/>
            <w:shd w:val="clear" w:color="auto" w:fill="d9d9d9"/>
            <w:tcW w:w="438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015"/>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（一）</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1086"/>
        </w:trPr>
        <w:tc>
          <w:tcPr>
            <w:gridSpan w:val="2"/>
            <w:tcW w:w="615"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（二）</w:t>
            </w:r>
            <w:r/>
          </w:p>
        </w:tc>
        <w:tc>
          <w:tcPr>
            <w:tcW w:w="737" w:type="pct"/>
            <w:vAlign w:val="center"/>
            <w:textDirection w:val="lrTb"/>
            <w:noWrap w:val="false"/>
          </w:tcPr>
          <w:p>
            <w:pPr>
              <w:pStyle w:val="811"/>
              <w:ind w:firstLine="0"/>
              <w:jc w:val="center"/>
              <w:spacing w:line="360" w:lineRule="auto"/>
              <w:rPr>
                <w:rFonts w:ascii="宋体" w:hAnsi="宋体"/>
                <w:sz w:val="24"/>
              </w:rPr>
            </w:pPr>
            <w:r>
              <w:rPr>
                <w:rFonts w:hint="eastAsia" w:ascii="宋体" w:hAnsi="宋体"/>
                <w:sz w:val="24"/>
              </w:rPr>
              <w:t xml:space="preserve">公司</w:t>
            </w:r>
            <w:r>
              <w:rPr>
                <w:rFonts w:hint="eastAsia" w:ascii="宋体" w:hAnsi="宋体"/>
                <w:b/>
                <w:sz w:val="24"/>
                <w:u w:val="single"/>
              </w:rPr>
              <w:t xml:space="preserve">2021</w:t>
            </w:r>
            <w:r>
              <w:rPr>
                <w:rFonts w:hint="eastAsia" w:ascii="宋体" w:hAnsi="宋体"/>
                <w:sz w:val="24"/>
              </w:rPr>
              <w:t xml:space="preserve">年度后获得的荣誉及表彰情况</w:t>
            </w:r>
            <w:r/>
          </w:p>
        </w:tc>
        <w:tc>
          <w:tcPr>
            <w:gridSpan w:val="8"/>
            <w:tcW w:w="3648" w:type="pct"/>
            <w:vAlign w:val="center"/>
            <w:textDirection w:val="lrTb"/>
            <w:noWrap w:val="false"/>
          </w:tcPr>
          <w:p>
            <w:pPr>
              <w:pStyle w:val="811"/>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61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四</w:t>
            </w:r>
            <w:r/>
          </w:p>
        </w:tc>
        <w:tc>
          <w:tcPr>
            <w:gridSpan w:val="9"/>
            <w:shd w:val="clear" w:color="auto" w:fill="bfbfbf"/>
            <w:tcW w:w="438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序号</w:t>
            </w:r>
            <w:r/>
          </w:p>
        </w:tc>
        <w:tc>
          <w:tcPr>
            <w:gridSpan w:val="4"/>
            <w:shd w:val="clear" w:color="auto" w:fill="ffffff"/>
            <w:tcW w:w="1946"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品牌、型号及主要参数配置简述</w:t>
            </w:r>
            <w:r/>
          </w:p>
        </w:tc>
        <w:tc>
          <w:tcPr>
            <w:gridSpan w:val="2"/>
            <w:shd w:val="clear" w:color="auto" w:fill="ffffff"/>
            <w:tcW w:w="72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743"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440"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1</w:t>
            </w:r>
            <w:r/>
          </w:p>
        </w:tc>
        <w:tc>
          <w:tcPr>
            <w:gridSpan w:val="4"/>
            <w:shd w:val="clear" w:color="auto" w:fill="ffffff"/>
            <w:tcW w:w="1946"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440"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2</w:t>
            </w:r>
            <w:r/>
          </w:p>
        </w:tc>
        <w:tc>
          <w:tcPr>
            <w:gridSpan w:val="4"/>
            <w:shd w:val="clear" w:color="auto" w:fill="ffffff"/>
            <w:tcW w:w="1946"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440"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3</w:t>
            </w:r>
            <w:r/>
          </w:p>
        </w:tc>
        <w:tc>
          <w:tcPr>
            <w:gridSpan w:val="4"/>
            <w:shd w:val="clear" w:color="auto" w:fill="ffffff"/>
            <w:tcW w:w="1946"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486"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743"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r>
      <w:tr>
        <w:trPr>
          <w:trHeight w:val="575"/>
        </w:trPr>
        <w:tc>
          <w:tcPr>
            <w:gridSpan w:val="2"/>
            <w:shd w:val="clear" w:color="auto" w:fill="bfbfbf"/>
            <w:tcW w:w="61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五</w:t>
            </w:r>
            <w:r/>
          </w:p>
        </w:tc>
        <w:tc>
          <w:tcPr>
            <w:gridSpan w:val="9"/>
            <w:shd w:val="clear" w:color="auto" w:fill="bfbfbf"/>
            <w:tcW w:w="4385" w:type="pct"/>
            <w:vAlign w:val="center"/>
            <w:textDirection w:val="lrTb"/>
            <w:noWrap w:val="false"/>
          </w:tcPr>
          <w:p>
            <w:pPr>
              <w:pStyle w:val="811"/>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11"/>
              <w:ind w:firstLine="0"/>
              <w:jc w:val="center"/>
              <w:spacing w:line="360" w:lineRule="auto"/>
              <w:rPr>
                <w:rFonts w:ascii="宋体" w:hAnsi="宋体"/>
                <w:b/>
                <w:sz w:val="24"/>
              </w:rPr>
            </w:pPr>
            <w:r>
              <w:rPr>
                <w:rFonts w:ascii="宋体" w:hAnsi="宋体"/>
                <w:b/>
                <w:sz w:val="24"/>
              </w:rPr>
            </w:r>
            <w:r/>
          </w:p>
        </w:tc>
      </w:tr>
    </w:tbl>
    <w:p>
      <w:pPr>
        <w:ind w:firstLine="560"/>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asciiTheme="minorEastAsia" w:hAnsiTheme="minorEastAsia" w:eastAsiaTheme="minorEastAsia"/>
          <w:sz w:val="32"/>
        </w:rPr>
      </w:r>
      <w:r/>
    </w:p>
    <w:p>
      <w:pPr>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（五）依法缴纳税收和社会保障资金的良好记录</w:t>
      </w:r>
      <w:r/>
    </w:p>
    <w:p>
      <w:pPr>
        <w:ind w:firstLine="560"/>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提供参加本次政府采购活动前半年内至少一个月依法缴纳税收和社会保险的凭据，或提供资格承诺函</w:t>
      </w:r>
      <w:r>
        <w:rPr>
          <w:rFonts w:hint="eastAsia" w:asciiTheme="minorEastAsia" w:hAnsiTheme="minorEastAsia" w:eastAsiaTheme="minorEastAsia"/>
          <w:sz w:val="28"/>
          <w:szCs w:val="28"/>
        </w:rPr>
        <w:t xml:space="preserve">（见本部分（六）资格承诺函）</w:t>
      </w:r>
      <w:r>
        <w:rPr>
          <w:rFonts w:hint="eastAsia" w:asciiTheme="minorEastAsia" w:hAnsiTheme="minorEastAsia" w:eastAsiaTheme="minorEastAsia"/>
          <w:bCs/>
          <w:sz w:val="28"/>
          <w:szCs w:val="28"/>
        </w:rPr>
        <w:t xml:space="preserve">。</w:t>
      </w:r>
      <w:r/>
    </w:p>
    <w:p>
      <w:pPr>
        <w:ind w:firstLine="560"/>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br w:type="page" w:clear="all"/>
      </w:r>
      <w:r/>
    </w:p>
    <w:p>
      <w:pPr>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（六）资格承诺函</w:t>
      </w:r>
      <w:r/>
    </w:p>
    <w:p>
      <w:pP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致：</w:t>
      </w:r>
      <w:r>
        <w:rPr>
          <w:rFonts w:hint="eastAsia" w:cs="宋体"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u w:val="single"/>
        </w:rPr>
        <w:t xml:space="preserve">（采购人、采购代理机构）</w:t>
      </w:r>
      <w:r>
        <w:rPr>
          <w:rFonts w:hint="eastAsia" w:cs="宋体" w:asciiTheme="minorEastAsia" w:hAnsiTheme="minorEastAsia" w:eastAsiaTheme="minorEastAsia"/>
          <w:bCs/>
          <w:sz w:val="28"/>
          <w:szCs w:val="28"/>
          <w:u w:val="single"/>
        </w:rPr>
        <w:t xml:space="preserve">  </w:t>
      </w:r>
      <w:r>
        <w:rPr>
          <w:rFonts w:hint="eastAsia" w:cs="宋体" w:asciiTheme="minorEastAsia" w:hAnsiTheme="minorEastAsia" w:eastAsiaTheme="minorEastAsia"/>
          <w:bCs/>
          <w:sz w:val="28"/>
          <w:szCs w:val="28"/>
        </w:rPr>
        <w:t xml:space="preserve"> </w:t>
      </w:r>
      <w:r/>
    </w:p>
    <w:p>
      <w:pPr>
        <w:ind w:firstLine="560"/>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我单位参与</w:t>
      </w:r>
      <w:r>
        <w:rPr>
          <w:rFonts w:hint="eastAsia" w:cs="宋体"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u w:val="single"/>
        </w:rPr>
        <w:t xml:space="preserve">（项目名称）</w:t>
      </w:r>
      <w:r>
        <w:rPr>
          <w:rFonts w:hint="eastAsia" w:cs="宋体"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u w:val="single"/>
        </w:rPr>
        <w:t xml:space="preserve">（项目编号：</w:t>
      </w:r>
      <w:r>
        <w:rPr>
          <w:rFonts w:hint="eastAsia" w:cs="宋体"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u w:val="single"/>
        </w:rPr>
        <w:t xml:space="preserve">）</w:t>
      </w:r>
      <w:r>
        <w:rPr>
          <w:rFonts w:hint="eastAsia" w:asciiTheme="minorEastAsia" w:hAnsiTheme="minorEastAsia" w:eastAsiaTheme="minorEastAsia"/>
          <w:bCs/>
          <w:sz w:val="28"/>
          <w:szCs w:val="28"/>
        </w:rPr>
        <w:t xml:space="preserve">项目的政府采购活动，</w:t>
      </w:r>
      <w:r>
        <w:rPr>
          <w:rFonts w:hint="eastAsia" w:asciiTheme="minorEastAsia" w:hAnsiTheme="minorEastAsia" w:eastAsiaTheme="minorEastAsia"/>
          <w:bCs/>
          <w:sz w:val="28"/>
          <w:szCs w:val="28"/>
        </w:rPr>
        <w:t xml:space="preserve">现承诺</w:t>
      </w:r>
      <w:r>
        <w:rPr>
          <w:rFonts w:hint="eastAsia" w:asciiTheme="minorEastAsia" w:hAnsiTheme="minorEastAsia" w:eastAsiaTheme="minorEastAsia"/>
          <w:bCs/>
          <w:sz w:val="28"/>
          <w:szCs w:val="28"/>
        </w:rPr>
        <w:t xml:space="preserve">如下：</w:t>
      </w:r>
      <w:r/>
    </w:p>
    <w:p>
      <w:pPr>
        <w:ind w:firstLine="560"/>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t xml:space="preserve">1.我方具有良好的商业信誉和健全的财务会计制度。</w:t>
      </w:r>
      <w:r/>
    </w:p>
    <w:p>
      <w:pPr>
        <w:ind w:firstLine="560"/>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t xml:space="preserve">2.我方具有履行合同所必需的设备和专业技术能力。</w:t>
      </w:r>
      <w:r/>
    </w:p>
    <w:p>
      <w:pPr>
        <w:ind w:firstLine="560"/>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t xml:space="preserve">3.我方具有依法缴纳税收和社会保障资金的良好记录。</w:t>
      </w:r>
      <w:r/>
    </w:p>
    <w:p>
      <w:pPr>
        <w:ind w:firstLine="560"/>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t xml:space="preserve">4.我方参加本项目采购活动前三年内，在经营活动中没有重大违法记录。</w:t>
      </w:r>
      <w:r/>
    </w:p>
    <w:p>
      <w:pPr>
        <w:ind w:firstLine="560"/>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若我单位承诺不实，自愿承担提供虚假材料谋取中标、成交的法律责任。</w:t>
      </w:r>
      <w:r/>
    </w:p>
    <w:p>
      <w:pPr>
        <w:ind w:firstLine="560"/>
        <w:spacing w:line="360" w:lineRule="auto"/>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投标（响应）供应商（全称并盖章）：</w:t>
      </w:r>
      <w:r>
        <w:rPr>
          <w:rFonts w:hint="eastAsia" w:cs="宋体" w:asciiTheme="minorEastAsia" w:hAnsiTheme="minorEastAsia" w:eastAsiaTheme="minorEastAsia"/>
          <w:b/>
          <w:bCs/>
          <w:sz w:val="28"/>
          <w:szCs w:val="28"/>
        </w:rPr>
        <w:t xml:space="preserve">         </w:t>
      </w:r>
      <w:r/>
    </w:p>
    <w:p>
      <w:pPr>
        <w:ind w:firstLine="560"/>
        <w:spacing w:line="360" w:lineRule="auto"/>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供应</w:t>
      </w:r>
      <w:r>
        <w:rPr>
          <w:rFonts w:hint="eastAsia" w:asciiTheme="minorEastAsia" w:hAnsiTheme="minorEastAsia" w:eastAsiaTheme="minorEastAsia"/>
          <w:b/>
          <w:bCs/>
          <w:sz w:val="28"/>
          <w:szCs w:val="28"/>
        </w:rPr>
        <w:t xml:space="preserve">商法定</w:t>
      </w:r>
      <w:r>
        <w:rPr>
          <w:rFonts w:hint="eastAsia" w:asciiTheme="minorEastAsia" w:hAnsiTheme="minorEastAsia" w:eastAsiaTheme="minorEastAsia"/>
          <w:b/>
          <w:bCs/>
          <w:sz w:val="28"/>
          <w:szCs w:val="28"/>
        </w:rPr>
        <w:t xml:space="preserve">代表人或授权代表（签字或签章）：</w:t>
      </w:r>
      <w:r>
        <w:rPr>
          <w:rFonts w:hint="eastAsia" w:cs="宋体" w:asciiTheme="minorEastAsia" w:hAnsiTheme="minorEastAsia" w:eastAsiaTheme="minorEastAsia"/>
          <w:b/>
          <w:bCs/>
          <w:sz w:val="28"/>
          <w:szCs w:val="28"/>
        </w:rPr>
        <w:t xml:space="preserve">    </w:t>
      </w:r>
      <w:r/>
    </w:p>
    <w:p>
      <w:pPr>
        <w:ind w:firstLine="560"/>
        <w:spacing w:line="360" w:lineRule="auto"/>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日期：</w:t>
      </w:r>
      <w:r>
        <w:rPr>
          <w:rFonts w:hint="eastAsia" w:cs="宋体" w:asciiTheme="minorEastAsia" w:hAnsiTheme="minorEastAsia" w:eastAsiaTheme="minorEastAsia"/>
          <w:b/>
          <w:bCs/>
          <w:sz w:val="28"/>
          <w:szCs w:val="28"/>
        </w:rPr>
        <w:t xml:space="preserve">     </w:t>
      </w:r>
      <w:r/>
    </w:p>
    <w:p>
      <w:pPr>
        <w:ind w:firstLine="560"/>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w:t>
      </w:r>
      <w:r/>
    </w:p>
    <w:p>
      <w:pPr>
        <w:ind w:firstLine="560"/>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说明：</w:t>
      </w:r>
      <w:r>
        <w:rPr>
          <w:rFonts w:asciiTheme="minorEastAsia" w:hAnsiTheme="minorEastAsia" w:eastAsiaTheme="minorEastAsia"/>
          <w:bCs/>
          <w:sz w:val="28"/>
          <w:szCs w:val="28"/>
        </w:rPr>
        <w:t xml:space="preserve">1.供应商可自行选择是否提供</w:t>
      </w:r>
      <w:r>
        <w:rPr>
          <w:rFonts w:hint="eastAsia" w:asciiTheme="minorEastAsia" w:hAnsiTheme="minorEastAsia" w:eastAsiaTheme="minorEastAsia"/>
          <w:bCs/>
          <w:sz w:val="28"/>
          <w:szCs w:val="28"/>
        </w:rPr>
        <w:t xml:space="preserve">本承诺</w:t>
      </w:r>
      <w:r>
        <w:rPr>
          <w:rFonts w:hint="eastAsia" w:asciiTheme="minorEastAsia" w:hAnsiTheme="minorEastAsia" w:eastAsiaTheme="minorEastAsia"/>
          <w:bCs/>
          <w:sz w:val="28"/>
          <w:szCs w:val="28"/>
        </w:rPr>
        <w:t xml:space="preserve">函，若不提供</w:t>
      </w:r>
      <w:r>
        <w:rPr>
          <w:rFonts w:hint="eastAsia" w:asciiTheme="minorEastAsia" w:hAnsiTheme="minorEastAsia" w:eastAsiaTheme="minorEastAsia"/>
          <w:bCs/>
          <w:sz w:val="28"/>
          <w:szCs w:val="28"/>
        </w:rPr>
        <w:t xml:space="preserve">本承诺</w:t>
      </w:r>
      <w:r>
        <w:rPr>
          <w:rFonts w:hint="eastAsia" w:asciiTheme="minorEastAsia" w:hAnsiTheme="minorEastAsia" w:eastAsiaTheme="minorEastAsia"/>
          <w:bCs/>
          <w:sz w:val="28"/>
          <w:szCs w:val="28"/>
        </w:rPr>
        <w:t xml:space="preserve">函的，应按采购文件要求提供相应的证明材料。</w:t>
      </w:r>
      <w:r/>
    </w:p>
    <w:p>
      <w:pPr>
        <w:ind w:firstLine="560"/>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t xml:space="preserve">2.供应商可删减承诺事项，删减的承诺事项须按采购文件要求提供相应的证明材料。比如删去</w:t>
      </w:r>
      <w:r>
        <w:rPr>
          <w:rFonts w:hint="eastAsia" w:asciiTheme="minorEastAsia" w:hAnsiTheme="minorEastAsia" w:eastAsiaTheme="minorEastAsia"/>
          <w:bCs/>
          <w:sz w:val="28"/>
          <w:szCs w:val="28"/>
        </w:rPr>
        <w:t xml:space="preserve">本承诺</w:t>
      </w:r>
      <w:r>
        <w:rPr>
          <w:rFonts w:hint="eastAsia" w:asciiTheme="minorEastAsia" w:hAnsiTheme="minorEastAsia" w:eastAsiaTheme="minorEastAsia"/>
          <w:bCs/>
          <w:sz w:val="28"/>
          <w:szCs w:val="28"/>
        </w:rPr>
        <w:t xml:space="preserve">函第</w:t>
      </w:r>
      <w:r>
        <w:rPr>
          <w:rFonts w:asciiTheme="minorEastAsia" w:hAnsiTheme="minorEastAsia" w:eastAsiaTheme="minorEastAsia"/>
          <w:bCs/>
          <w:sz w:val="28"/>
          <w:szCs w:val="28"/>
        </w:rPr>
        <w:t xml:space="preserve">3项的，则应按采购文件要求提供依法缴纳税收和社会保障资金的良好记录。</w:t>
      </w:r>
      <w:r/>
    </w:p>
    <w:p>
      <w:pPr>
        <w:rPr>
          <w:rFonts w:asciiTheme="minorEastAsia" w:hAnsiTheme="minorEastAsia" w:eastAsiaTheme="minorEastAsia"/>
        </w:rPr>
      </w:pPr>
      <w:r>
        <w:rPr>
          <w:rFonts w:asciiTheme="minorEastAsia" w:hAnsiTheme="minorEastAsia" w:eastAsiaTheme="minorEastAsia"/>
        </w:rPr>
        <w:br w:type="page" w:clear="all"/>
      </w:r>
      <w:r/>
    </w:p>
    <w:p>
      <w:pPr>
        <w:ind w:firstLine="640"/>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（七）法律、行政法规规定的其他条件</w:t>
      </w:r>
      <w:r/>
    </w:p>
    <w:p>
      <w:pPr>
        <w:pStyle w:val="2342"/>
        <w:ind w:firstLine="525"/>
        <w:jc w:val="left"/>
        <w:spacing w:line="560" w:lineRule="exact"/>
        <w:shd w:val="clear" w:color="auto" w:fill="ffffff"/>
        <w:widowControl/>
        <w:rPr>
          <w:rFonts w:cs="宋体" w:asciiTheme="minorEastAsia" w:hAnsiTheme="minorEastAsia" w:eastAsiaTheme="minorEastAsia"/>
          <w:sz w:val="28"/>
          <w:szCs w:val="28"/>
        </w:rPr>
      </w:pPr>
      <w:r>
        <w:rPr>
          <w:rFonts w:asciiTheme="minorEastAsia" w:hAnsiTheme="minorEastAsia" w:eastAsiaTheme="minorEastAsia"/>
        </w:rPr>
        <w:br w:type="page" w:clear="all"/>
      </w:r>
      <w:r/>
    </w:p>
    <w:p>
      <w:pPr>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（八）落实政府采购政策需满足的资格要求</w:t>
      </w:r>
      <w:r/>
    </w:p>
    <w:p>
      <w:pPr>
        <w:jc w:val="left"/>
        <w:widowControl/>
        <w:rPr>
          <w:rFonts w:asciiTheme="minorEastAsia" w:hAnsiTheme="minorEastAsia" w:eastAsiaTheme="minorEastAsia"/>
          <w:b/>
          <w:sz w:val="32"/>
          <w:szCs w:val="20"/>
        </w:rPr>
      </w:pPr>
      <w:r>
        <w:rPr>
          <w:rFonts w:asciiTheme="minorEastAsia" w:hAnsiTheme="minorEastAsia" w:eastAsiaTheme="minorEastAsia"/>
        </w:rPr>
        <w:br w:type="page" w:clear="all"/>
      </w:r>
      <w:r/>
    </w:p>
    <w:p>
      <w:pPr>
        <w:ind w:firstLine="640"/>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（九）本项目的特定资格要求</w:t>
      </w:r>
      <w:r/>
    </w:p>
    <w:p>
      <w:pPr>
        <w:jc w:val="left"/>
        <w:widowControl/>
        <w:rPr>
          <w:rFonts w:asciiTheme="minorEastAsia" w:hAnsiTheme="minorEastAsia" w:eastAsiaTheme="minorEastAsia"/>
          <w:b/>
          <w:sz w:val="32"/>
          <w:szCs w:val="20"/>
        </w:rPr>
      </w:pPr>
      <w:r>
        <w:rPr>
          <w:rFonts w:asciiTheme="minorEastAsia" w:hAnsiTheme="minorEastAsia" w:eastAsiaTheme="minorEastAsia"/>
        </w:rPr>
        <w:br w:type="page" w:clear="all"/>
      </w:r>
      <w:r/>
    </w:p>
    <w:p>
      <w:pPr>
        <w:jc w:val="center"/>
        <w:spacing w:line="360" w:lineRule="auto"/>
        <w:rPr>
          <w:rFonts w:asciiTheme="minorEastAsia" w:hAnsiTheme="minorEastAsia" w:eastAsiaTheme="minorEastAsia"/>
          <w:b/>
          <w:bCs/>
          <w:sz w:val="32"/>
        </w:rPr>
      </w:pPr>
      <w:r>
        <w:rPr>
          <w:rFonts w:hint="eastAsia" w:asciiTheme="minorEastAsia" w:hAnsiTheme="minorEastAsia" w:eastAsiaTheme="minorEastAsia"/>
          <w:b/>
          <w:bCs/>
          <w:sz w:val="32"/>
        </w:rPr>
        <w:t xml:space="preserve">二、法定代表人身份证明书</w:t>
      </w:r>
      <w:r/>
    </w:p>
    <w:p>
      <w:pPr>
        <w:ind w:firstLine="560"/>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兹证明</w:t>
      </w:r>
      <w:r>
        <w:rPr>
          <w:rFonts w:hint="eastAsia" w:asciiTheme="minorEastAsia" w:hAnsiTheme="minorEastAsia" w:eastAsiaTheme="minorEastAsia"/>
          <w:b/>
          <w:sz w:val="24"/>
          <w:u w:val="single"/>
        </w:rPr>
        <w:t xml:space="preserve">×××（）姓名</w:t>
      </w:r>
      <w:r>
        <w:rPr>
          <w:rFonts w:hint="eastAsia" w:asciiTheme="minorEastAsia" w:hAnsiTheme="minorEastAsia" w:eastAsiaTheme="minorEastAsia"/>
          <w:sz w:val="28"/>
          <w:szCs w:val="28"/>
        </w:rPr>
        <w:t xml:space="preserve">同志，性别</w:t>
      </w:r>
      <w:r>
        <w:rPr>
          <w:rFonts w:hint="eastAsia" w:asciiTheme="minorEastAsia" w:hAnsiTheme="minorEastAsia" w:eastAsiaTheme="minorEastAsia"/>
          <w:b/>
          <w:sz w:val="24"/>
          <w:u w:val="single"/>
        </w:rPr>
        <w:t xml:space="preserve">×××</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rPr>
        <w:t xml:space="preserve">居民身份证号</w:t>
      </w:r>
      <w:r>
        <w:rPr>
          <w:rFonts w:hint="eastAsia" w:asciiTheme="minorEastAsia" w:hAnsiTheme="minorEastAsia" w:eastAsiaTheme="minorEastAsia"/>
          <w:b/>
          <w:sz w:val="24"/>
          <w:u w:val="single"/>
        </w:rPr>
        <w:t xml:space="preserve">×××</w:t>
      </w:r>
      <w:r>
        <w:rPr>
          <w:rFonts w:hint="eastAsia" w:asciiTheme="minorEastAsia" w:hAnsiTheme="minorEastAsia" w:eastAsiaTheme="minorEastAsia"/>
          <w:sz w:val="28"/>
          <w:szCs w:val="28"/>
        </w:rPr>
        <w:t xml:space="preserve">，在我单位任职务，系我单位主要负责人即法定代表人。</w:t>
      </w:r>
      <w:r/>
    </w:p>
    <w:p>
      <w:pPr>
        <w:ind w:firstLine="560"/>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单位地址：</w:t>
      </w:r>
      <w:r/>
    </w:p>
    <w:p>
      <w:pPr>
        <w:ind w:firstLine="560"/>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电话：</w:t>
      </w:r>
      <w:r/>
    </w:p>
    <w:p>
      <w:pPr>
        <w:ind w:firstLine="560"/>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单位全称：</w:t>
      </w:r>
      <w:r/>
    </w:p>
    <w:p>
      <w:pPr>
        <w:ind w:firstLine="560"/>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公</w:t>
      </w:r>
      <w:r>
        <w:rPr>
          <w:rFonts w:asciiTheme="minorEastAsia" w:hAnsiTheme="minorEastAsia" w:eastAsiaTheme="minorEastAsia"/>
          <w:sz w:val="28"/>
          <w:szCs w:val="28"/>
        </w:rPr>
        <w:t xml:space="preserve">    章： </w:t>
      </w:r>
      <w:r/>
    </w:p>
    <w:p>
      <w:pPr>
        <w:ind w:firstLine="560"/>
        <w:spacing w:line="360" w:lineRule="auto"/>
        <w:tabs>
          <w:tab w:val="left" w:pos="7290" w:leader="none"/>
        </w:tabs>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jc w:val="right"/>
        <w:spacing w:line="360" w:lineRule="auto"/>
        <w:tabs>
          <w:tab w:val="left" w:pos="7290"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  年     月    日</w:t>
      </w:r>
      <w:r/>
    </w:p>
    <w:p>
      <w:pPr>
        <w:ind w:firstLine="643"/>
        <w:jc w:val="left"/>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643"/>
        <w:jc w:val="left"/>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643"/>
        <w:jc w:val="left"/>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附：法定代表人居民身份证扫描件</w:t>
      </w:r>
      <w:r/>
    </w:p>
    <w:p>
      <w:pPr>
        <w:ind w:firstLine="560"/>
        <w:spacing w:line="360" w:lineRule="auto"/>
        <w:tabs>
          <w:tab w:val="left" w:pos="7290" w:leader="none"/>
        </w:tabs>
        <w:rPr>
          <w:rFonts w:asciiTheme="minorEastAsia" w:hAnsiTheme="minorEastAsia" w:eastAsiaTheme="minorEastAsia"/>
          <w:sz w:val="28"/>
        </w:rPr>
      </w:pPr>
      <w:r>
        <w:rPr>
          <w:rFonts w:hint="eastAsia" w:asciiTheme="minorEastAsia" w:hAnsiTheme="minorEastAsia" w:eastAsiaTheme="minorEastAsia"/>
          <w:sz w:val="28"/>
          <w:u w:val="single"/>
        </w:rPr>
        <w:t xml:space="preserve">注：</w:t>
      </w:r>
      <w:r>
        <w:rPr>
          <w:rFonts w:asciiTheme="minorEastAsia" w:hAnsiTheme="minorEastAsia" w:eastAsiaTheme="minorEastAsia"/>
          <w:sz w:val="28"/>
          <w:u w:val="single"/>
        </w:rPr>
        <w:t xml:space="preserve">1.“法定代表人”直接参加投标响应活动的仅需填写本身份证明</w:t>
      </w:r>
      <w:r>
        <w:rPr>
          <w:rFonts w:hint="eastAsia" w:asciiTheme="minorEastAsia" w:hAnsiTheme="minorEastAsia" w:eastAsiaTheme="minorEastAsia"/>
          <w:sz w:val="28"/>
        </w:rPr>
        <w:t xml:space="preserve">。</w:t>
      </w:r>
      <w:r/>
    </w:p>
    <w:p>
      <w:pPr>
        <w:ind w:firstLine="562"/>
        <w:spacing w:line="360" w:lineRule="auto"/>
        <w:tabs>
          <w:tab w:val="left" w:pos="7290" w:leader="none"/>
        </w:tabs>
        <w:rPr>
          <w:rFonts w:asciiTheme="minorEastAsia" w:hAnsiTheme="minorEastAsia" w:eastAsiaTheme="minorEastAsia"/>
          <w:b/>
          <w:sz w:val="28"/>
          <w:szCs w:val="28"/>
          <w:u w:val="single"/>
        </w:rPr>
      </w:pPr>
      <w:r>
        <w:rPr>
          <w:rFonts w:asciiTheme="minorEastAsia" w:hAnsiTheme="minorEastAsia" w:eastAsiaTheme="minorEastAsia"/>
          <w:b/>
          <w:sz w:val="28"/>
          <w:szCs w:val="28"/>
          <w:u w:val="single"/>
        </w:rPr>
        <w:t xml:space="preserve">2.投标人</w:t>
      </w:r>
      <w:r>
        <w:rPr>
          <w:rFonts w:hint="eastAsia" w:asciiTheme="minorEastAsia" w:hAnsiTheme="minorEastAsia" w:eastAsiaTheme="minorEastAsia"/>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Theme="minorEastAsia" w:hAnsiTheme="minorEastAsia" w:eastAsiaTheme="minorEastAsia"/>
          <w:b/>
          <w:sz w:val="32"/>
          <w:szCs w:val="20"/>
        </w:rPr>
      </w:pPr>
      <w:r>
        <w:rPr>
          <w:rFonts w:asciiTheme="minorEastAsia" w:hAnsiTheme="minorEastAsia" w:eastAsiaTheme="minorEastAsia"/>
        </w:rPr>
        <w:br w:type="page" w:clear="all"/>
      </w:r>
      <w:r/>
    </w:p>
    <w:p>
      <w:pPr>
        <w:jc w:val="center"/>
        <w:spacing w:line="360" w:lineRule="auto"/>
        <w:rPr>
          <w:rFonts w:asciiTheme="minorEastAsia" w:hAnsiTheme="minorEastAsia" w:eastAsiaTheme="minorEastAsia"/>
          <w:b/>
          <w:bCs/>
          <w:sz w:val="32"/>
        </w:rPr>
      </w:pPr>
      <w:r>
        <w:rPr>
          <w:rFonts w:hint="eastAsia" w:asciiTheme="minorEastAsia" w:hAnsiTheme="minorEastAsia" w:eastAsiaTheme="minorEastAsia"/>
          <w:b/>
          <w:bCs/>
          <w:sz w:val="32"/>
        </w:rPr>
        <w:t xml:space="preserve">三、法定代表人授权委托书</w:t>
      </w:r>
      <w:r/>
    </w:p>
    <w:p>
      <w:pPr>
        <w:ind w:right="420" w:firstLine="560"/>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本授权书声明：</w:t>
      </w:r>
      <w:r>
        <w:rPr>
          <w:rFonts w:hint="eastAsia" w:asciiTheme="minorEastAsia" w:hAnsiTheme="minorEastAsia" w:eastAsiaTheme="minorEastAsia"/>
          <w:b/>
          <w:sz w:val="24"/>
          <w:u w:val="single"/>
        </w:rPr>
        <w:t xml:space="preserve">×××（投标人名称）</w:t>
      </w:r>
      <w:r>
        <w:rPr>
          <w:rFonts w:hint="eastAsia" w:asciiTheme="minorEastAsia" w:hAnsiTheme="minorEastAsia" w:eastAsiaTheme="minorEastAsia"/>
          <w:sz w:val="28"/>
        </w:rPr>
        <w:t xml:space="preserve">法定代表人</w:t>
      </w:r>
      <w:r>
        <w:rPr>
          <w:rFonts w:hint="eastAsia" w:asciiTheme="minorEastAsia" w:hAnsiTheme="minorEastAsia" w:eastAsiaTheme="minorEastAsia"/>
          <w:b/>
          <w:sz w:val="24"/>
          <w:u w:val="single"/>
        </w:rPr>
        <w:t xml:space="preserve">×××（姓名）</w:t>
      </w:r>
      <w:r>
        <w:rPr>
          <w:rFonts w:hint="eastAsia" w:asciiTheme="minorEastAsia" w:hAnsiTheme="minorEastAsia" w:eastAsiaTheme="minorEastAsia"/>
          <w:sz w:val="28"/>
        </w:rPr>
        <w:t xml:space="preserve">授权</w:t>
      </w:r>
      <w:r>
        <w:rPr>
          <w:rFonts w:hint="eastAsia" w:asciiTheme="minorEastAsia" w:hAnsiTheme="minorEastAsia" w:eastAsiaTheme="minorEastAsia"/>
          <w:b/>
          <w:sz w:val="24"/>
          <w:u w:val="single"/>
        </w:rPr>
        <w:t xml:space="preserve">×××（委托代理人的姓名、身份证号）</w:t>
      </w:r>
      <w:r>
        <w:rPr>
          <w:rFonts w:hint="eastAsia" w:asciiTheme="minorEastAsia" w:hAnsiTheme="minorEastAsia" w:eastAsiaTheme="minorEastAsia"/>
          <w:sz w:val="28"/>
        </w:rPr>
        <w:t xml:space="preserve">为我方就</w:t>
      </w:r>
      <w:r>
        <w:rPr>
          <w:rFonts w:hint="eastAsia" w:asciiTheme="minorEastAsia" w:hAnsiTheme="minorEastAsia" w:eastAsiaTheme="minorEastAsia"/>
          <w:b/>
          <w:sz w:val="24"/>
          <w:u w:val="single"/>
        </w:rPr>
        <w:t xml:space="preserve">××××（代理机构）代理的××××（项目编号）</w:t>
      </w:r>
      <w:r>
        <w:rPr>
          <w:rFonts w:hint="eastAsia" w:asciiTheme="minorEastAsia" w:hAnsiTheme="minorEastAsia" w:eastAsiaTheme="minorEastAsia"/>
          <w:bCs/>
          <w:sz w:val="28"/>
        </w:rPr>
        <w:t xml:space="preserve">项目</w:t>
      </w:r>
      <w:r>
        <w:rPr>
          <w:rFonts w:hint="eastAsia" w:asciiTheme="minorEastAsia" w:hAnsiTheme="minorEastAsia" w:eastAsiaTheme="minorEastAsia"/>
          <w:sz w:val="28"/>
        </w:rPr>
        <w:t xml:space="preserve">的投标活动的合法代理人，以本公司名义全权处理一切与该项目投标有关的事务（</w:t>
      </w:r>
      <w:r>
        <w:rPr>
          <w:rFonts w:hint="eastAsia" w:asciiTheme="minorEastAsia" w:hAnsiTheme="minorEastAsia" w:eastAsiaTheme="minorEastAsia"/>
          <w:sz w:val="28"/>
        </w:rPr>
        <w:t xml:space="preserve">含合同</w:t>
      </w:r>
      <w:r>
        <w:rPr>
          <w:rFonts w:hint="eastAsia" w:asciiTheme="minorEastAsia" w:hAnsiTheme="minorEastAsia" w:eastAsiaTheme="minorEastAsia"/>
          <w:sz w:val="28"/>
        </w:rPr>
        <w:t xml:space="preserve">签订）。</w:t>
      </w:r>
      <w:r/>
    </w:p>
    <w:p>
      <w:pPr>
        <w:ind w:firstLine="560"/>
        <w:spacing w:line="360" w:lineRule="auto"/>
        <w:tabs>
          <w:tab w:val="left" w:pos="5560" w:leader="none"/>
        </w:tabs>
        <w:rPr>
          <w:rFonts w:asciiTheme="minorEastAsia" w:hAnsiTheme="minorEastAsia" w:eastAsiaTheme="minorEastAsia"/>
          <w:sz w:val="28"/>
        </w:rPr>
      </w:pPr>
      <w:r>
        <w:rPr>
          <w:rFonts w:asciiTheme="minorEastAsia" w:hAnsiTheme="minorEastAsia" w:eastAsiaTheme="minorEastAsia"/>
          <w:sz w:val="28"/>
        </w:rPr>
        <w:tab/>
      </w:r>
      <w:r/>
    </w:p>
    <w:p>
      <w:pPr>
        <w:ind w:firstLine="560"/>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本授权书于年月日签字生效，特此声明。</w:t>
      </w:r>
      <w:r/>
    </w:p>
    <w:p>
      <w:pPr>
        <w:ind w:firstLine="560"/>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委托代理人身份证号码：</w:t>
      </w:r>
      <w:r/>
    </w:p>
    <w:p>
      <w:pPr>
        <w:ind w:firstLine="560"/>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委托代理人联系电话：（手机）</w:t>
      </w:r>
      <w:r/>
    </w:p>
    <w:p>
      <w:pPr>
        <w:ind w:firstLine="560"/>
        <w:spacing w:line="360" w:lineRule="auto"/>
        <w:rPr>
          <w:rFonts w:asciiTheme="minorEastAsia" w:hAnsiTheme="minorEastAsia" w:eastAsiaTheme="minorEastAsia"/>
          <w:sz w:val="28"/>
        </w:rPr>
      </w:pPr>
      <w:r>
        <w:rPr>
          <w:rFonts w:asciiTheme="minorEastAsia" w:hAnsiTheme="minorEastAsia" w:eastAsiaTheme="minorEastAsia"/>
          <w:sz w:val="28"/>
        </w:rPr>
      </w:r>
      <w:r/>
    </w:p>
    <w:p>
      <w:pPr>
        <w:ind w:firstLine="560"/>
        <w:spacing w:line="360" w:lineRule="auto"/>
        <w:rPr>
          <w:rFonts w:asciiTheme="minorEastAsia" w:hAnsiTheme="minorEastAsia" w:eastAsiaTheme="minorEastAsia"/>
          <w:sz w:val="28"/>
          <w:u w:val="single"/>
        </w:rPr>
      </w:pPr>
      <w:r>
        <w:rPr>
          <w:rFonts w:hint="eastAsia" w:asciiTheme="minorEastAsia" w:hAnsiTheme="minorEastAsia" w:eastAsiaTheme="minorEastAsia"/>
          <w:sz w:val="28"/>
        </w:rPr>
        <w:t xml:space="preserve">法定代表人签字或盖章：</w:t>
      </w:r>
      <w:r/>
    </w:p>
    <w:p>
      <w:pPr>
        <w:ind w:firstLine="560"/>
        <w:spacing w:line="360" w:lineRule="auto"/>
        <w:rPr>
          <w:rFonts w:asciiTheme="minorEastAsia" w:hAnsiTheme="minorEastAsia" w:eastAsiaTheme="minorEastAsia"/>
          <w:sz w:val="28"/>
        </w:rPr>
      </w:pPr>
      <w:r>
        <w:rPr>
          <w:rFonts w:asciiTheme="minorEastAsia" w:hAnsiTheme="minorEastAsia" w:eastAsiaTheme="minorEastAsia"/>
          <w:sz w:val="28"/>
        </w:rPr>
      </w:r>
      <w:r/>
    </w:p>
    <w:p>
      <w:pPr>
        <w:ind w:firstLine="560"/>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投标人名称（公章）：</w:t>
      </w:r>
      <w:r/>
    </w:p>
    <w:p>
      <w:pPr>
        <w:ind w:firstLine="560"/>
        <w:spacing w:line="360" w:lineRule="auto"/>
        <w:rPr>
          <w:rFonts w:asciiTheme="minorEastAsia" w:hAnsiTheme="minorEastAsia" w:eastAsiaTheme="minorEastAsia"/>
          <w:sz w:val="28"/>
          <w:u w:val="single"/>
        </w:rPr>
      </w:pPr>
      <w:r>
        <w:rPr>
          <w:rFonts w:hint="eastAsia" w:asciiTheme="minorEastAsia" w:hAnsiTheme="minorEastAsia" w:eastAsiaTheme="minorEastAsia"/>
          <w:sz w:val="28"/>
        </w:rPr>
        <w:t xml:space="preserve">日期：</w:t>
      </w:r>
      <w:r/>
    </w:p>
    <w:p>
      <w:pPr>
        <w:ind w:firstLine="560"/>
        <w:spacing w:line="360" w:lineRule="auto"/>
        <w:rPr>
          <w:rFonts w:asciiTheme="minorEastAsia" w:hAnsiTheme="minorEastAsia" w:eastAsiaTheme="minorEastAsia"/>
          <w:sz w:val="28"/>
        </w:rPr>
      </w:pPr>
      <w:r>
        <w:rPr>
          <w:rFonts w:asciiTheme="minorEastAsia" w:hAnsiTheme="minorEastAsia" w:eastAsiaTheme="minorEastAsia"/>
          <w:sz w:val="28"/>
        </w:rPr>
      </w:r>
      <w:r/>
    </w:p>
    <w:p>
      <w:pPr>
        <w:ind w:firstLine="643"/>
        <w:spacing w:line="360" w:lineRule="auto"/>
        <w:rPr>
          <w:rFonts w:asciiTheme="minorEastAsia" w:hAnsiTheme="minorEastAsia" w:eastAsiaTheme="minorEastAsia"/>
          <w:sz w:val="28"/>
          <w:u w:val="single"/>
        </w:rPr>
      </w:pPr>
      <w:r>
        <w:rPr>
          <w:rFonts w:hint="eastAsia" w:asciiTheme="minorEastAsia" w:hAnsiTheme="minorEastAsia" w:eastAsiaTheme="minorEastAsia"/>
          <w:b/>
          <w:sz w:val="32"/>
          <w:szCs w:val="32"/>
        </w:rPr>
        <w:t xml:space="preserve">附：委托代理人居民身份证扫描件</w:t>
      </w:r>
      <w:r/>
    </w:p>
    <w:p>
      <w:pPr>
        <w:ind w:firstLine="420"/>
        <w:jc w:val="center"/>
        <w:spacing w:line="360" w:lineRule="auto"/>
        <w:rPr>
          <w:rFonts w:asciiTheme="minorEastAsia" w:hAnsiTheme="minorEastAsia" w:eastAsiaTheme="minorEastAsia"/>
          <w:sz w:val="28"/>
          <w:u w:val="single"/>
        </w:rPr>
      </w:pPr>
      <w:r>
        <w:rPr>
          <w:rFonts w:asciiTheme="minorEastAsia" w:hAnsiTheme="minorEastAsia" w:eastAsiaTheme="minorEastAsia"/>
          <w:sz w:val="28"/>
          <w:u w:val="single"/>
        </w:rPr>
      </w:r>
      <w:r/>
    </w:p>
    <w:p>
      <w:pPr>
        <w:ind w:firstLine="420"/>
        <w:jc w:val="center"/>
        <w:spacing w:line="360" w:lineRule="auto"/>
        <w:rPr>
          <w:rFonts w:asciiTheme="minorEastAsia" w:hAnsiTheme="minorEastAsia" w:eastAsiaTheme="minorEastAsia"/>
        </w:rPr>
      </w:pPr>
      <w:r>
        <w:rPr>
          <w:rFonts w:asciiTheme="minorEastAsia" w:hAnsiTheme="minorEastAsia" w:eastAsiaTheme="minorEastAsia"/>
        </w:rPr>
      </w:r>
      <w:r/>
    </w:p>
    <w:p>
      <w:pPr>
        <w:ind w:firstLine="720"/>
        <w:jc w:val="center"/>
        <w:spacing w:line="360" w:lineRule="auto"/>
        <w:rPr>
          <w:rFonts w:asciiTheme="minorEastAsia" w:hAnsiTheme="minorEastAsia" w:eastAsiaTheme="minorEastAsia"/>
          <w:sz w:val="36"/>
          <w:szCs w:val="36"/>
        </w:rPr>
      </w:pPr>
      <w:r>
        <w:rPr>
          <w:rFonts w:asciiTheme="minorEastAsia" w:hAnsiTheme="minorEastAsia" w:eastAsiaTheme="minorEastAsia"/>
          <w:sz w:val="36"/>
          <w:szCs w:val="36"/>
        </w:rPr>
      </w:r>
      <w:r/>
    </w:p>
    <w:p>
      <w:pPr>
        <w:spacing w:line="360" w:lineRule="auto"/>
        <w:rPr>
          <w:rFonts w:asciiTheme="minorEastAsia" w:hAnsiTheme="minorEastAsia" w:eastAsiaTheme="minorEastAsia"/>
          <w:sz w:val="32"/>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Theme="minorEastAsia" w:hAnsiTheme="minorEastAsia" w:eastAsiaTheme="minorEastAsia"/>
          <w:sz w:val="32"/>
        </w:rPr>
      </w:r>
      <w:r/>
    </w:p>
    <w:p>
      <w:pPr>
        <w:jc w:val="center"/>
        <w:spacing w:line="360" w:lineRule="auto"/>
        <w:rPr>
          <w:rFonts w:asciiTheme="minorEastAsia" w:hAnsiTheme="minorEastAsia" w:eastAsiaTheme="minorEastAsia"/>
          <w:b/>
          <w:bCs/>
          <w:sz w:val="32"/>
        </w:rPr>
      </w:pPr>
      <w:r>
        <w:rPr>
          <w:rFonts w:hint="eastAsia" w:asciiTheme="minorEastAsia" w:hAnsiTheme="minorEastAsia" w:eastAsiaTheme="minorEastAsia"/>
          <w:b/>
          <w:bCs/>
          <w:sz w:val="32"/>
        </w:rPr>
        <w:t xml:space="preserve">四、价格部分</w:t>
      </w:r>
      <w:r/>
    </w:p>
    <w:p>
      <w:pPr>
        <w:ind w:firstLine="640"/>
        <w:jc w:val="center"/>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综合折扣</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640"/>
              <w:spacing w:line="360" w:lineRule="auto"/>
              <w:tabs>
                <w:tab w:val="left" w:pos="2185" w:leader="none"/>
              </w:tabs>
              <w:rPr>
                <w:rFonts w:ascii="宋体" w:hAnsi="宋体" w:cs="宋体"/>
                <w:sz w:val="32"/>
                <w:szCs w:val="32"/>
              </w:rPr>
            </w:pPr>
            <w:r>
              <w:rPr>
                <w:rFonts w:ascii="宋体" w:hAnsi="宋体" w:cs="宋体"/>
                <w:sz w:val="32"/>
                <w:szCs w:val="32"/>
              </w:rPr>
              <w:t xml:space="preserve">%</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640"/>
              <w:spacing w:line="360" w:lineRule="auto"/>
              <w:widowControl/>
              <w:rPr>
                <w:rFonts w:ascii="宋体" w:hAnsi="宋体" w:cs="宋体"/>
                <w:sz w:val="32"/>
                <w:szCs w:val="32"/>
              </w:rPr>
            </w:pPr>
            <w:r>
              <w:rPr>
                <w:rFonts w:ascii="宋体" w:hAnsi="宋体" w:cs="宋体"/>
                <w:sz w:val="32"/>
                <w:szCs w:val="32"/>
              </w:rPr>
            </w:r>
            <w:r/>
          </w:p>
        </w:tc>
      </w:tr>
    </w:tbl>
    <w:p>
      <w:pPr>
        <w:pStyle w:val="821"/>
        <w:ind w:firstLine="482"/>
        <w:spacing w:line="360" w:lineRule="auto"/>
        <w:rPr>
          <w:rFonts w:ascii="宋体" w:hAnsi="宋体" w:eastAsia="宋体"/>
          <w:b/>
          <w:sz w:val="24"/>
          <w:u w:val="single"/>
        </w:rPr>
      </w:pPr>
      <w:r>
        <w:rPr>
          <w:rFonts w:ascii="宋体" w:hAnsi="宋体" w:eastAsia="宋体"/>
          <w:b/>
          <w:sz w:val="24"/>
          <w:u w:val="single"/>
        </w:rPr>
      </w:r>
      <w:r/>
    </w:p>
    <w:p>
      <w:pPr>
        <w:pStyle w:val="821"/>
        <w:ind w:firstLine="482"/>
        <w:spacing w:line="360" w:lineRule="auto"/>
        <w:rPr>
          <w:rFonts w:ascii="宋体" w:hAnsi="宋体" w:eastAsia="宋体"/>
          <w:b/>
          <w:sz w:val="24"/>
          <w:u w:val="single"/>
        </w:rPr>
      </w:pPr>
      <w:r>
        <w:rPr>
          <w:rFonts w:hint="eastAsia" w:ascii="宋体" w:hAnsi="宋体" w:eastAsia="宋体"/>
          <w:b/>
          <w:sz w:val="24"/>
          <w:u w:val="single"/>
        </w:rPr>
        <w:t xml:space="preserve">注： 1.“项目总报价”包括本次招标要求提供的货物（服务）已支付或将支付的所有费用；</w:t>
      </w:r>
      <w:r/>
    </w:p>
    <w:p>
      <w:pPr>
        <w:pStyle w:val="821"/>
        <w:ind w:firstLine="482"/>
        <w:spacing w:line="360" w:lineRule="auto"/>
        <w:rPr>
          <w:rFonts w:ascii="宋体" w:hAnsi="宋体" w:eastAsia="宋体"/>
          <w:b/>
          <w:bCs/>
          <w:sz w:val="24"/>
          <w:u w:val="single"/>
        </w:rPr>
      </w:pPr>
      <w:r>
        <w:rPr>
          <w:rFonts w:hint="eastAsia" w:ascii="宋体" w:hAnsi="宋体" w:eastAsia="宋体"/>
          <w:b/>
          <w:bCs/>
          <w:sz w:val="24"/>
          <w:u w:val="single"/>
        </w:rPr>
        <w:t xml:space="preserve">2.投标人必须据实填写此表，报价所含与招标文件要求的内容一致；</w:t>
      </w:r>
      <w:r/>
    </w:p>
    <w:p>
      <w:pPr>
        <w:pStyle w:val="821"/>
        <w:ind w:firstLine="482"/>
        <w:spacing w:line="360" w:lineRule="auto"/>
        <w:rPr>
          <w:rFonts w:ascii="宋体" w:hAnsi="宋体" w:eastAsia="宋体"/>
          <w:b/>
          <w:bCs/>
          <w:sz w:val="24"/>
          <w:u w:val="single"/>
        </w:rPr>
      </w:pPr>
      <w:r>
        <w:rPr>
          <w:rFonts w:hint="eastAsia" w:ascii="宋体" w:hAnsi="宋体" w:eastAsia="宋体"/>
          <w:b/>
          <w:bCs/>
          <w:sz w:val="24"/>
          <w:u w:val="single"/>
        </w:rPr>
        <w:t xml:space="preserve">3.报价保留至小数点后两位，四舍五入。</w:t>
      </w:r>
      <w:r/>
    </w:p>
    <w:p>
      <w:pPr>
        <w:pStyle w:val="2380"/>
        <w:ind w:firstLine="480"/>
        <w:rPr>
          <w:rFonts w:cs="宋体" w:asciiTheme="minorEastAsia" w:hAnsiTheme="minorEastAsia" w:eastAsiaTheme="minorEastAsia"/>
          <w:b/>
          <w:u w:val="single"/>
        </w:rPr>
      </w:pPr>
      <w:r>
        <w:rPr>
          <w:rFonts w:hint="eastAsia" w:ascii="宋体" w:hAnsi="宋体" w:eastAsia="宋体"/>
          <w:b/>
          <w:bCs/>
          <w:u w:val="single"/>
        </w:rPr>
        <w:t xml:space="preserve">4.</w:t>
      </w:r>
      <w:r>
        <w:rPr>
          <w:rFonts w:hint="eastAsia" w:cs="宋体" w:asciiTheme="minorEastAsia" w:hAnsiTheme="minorEastAsia" w:eastAsiaTheme="minorEastAsia"/>
          <w:b/>
          <w:u w:val="single"/>
        </w:rPr>
        <w:t xml:space="preserve"> </w:t>
      </w:r>
      <w:r>
        <w:rPr>
          <w:rFonts w:hint="eastAsia" w:cs="宋体" w:asciiTheme="minorEastAsia" w:hAnsiTheme="minorEastAsia" w:eastAsiaTheme="minorEastAsia"/>
          <w:b/>
          <w:u w:val="single"/>
        </w:rPr>
        <w:t xml:space="preserve">本项目按综合折扣报价。如：某期刊</w:t>
      </w:r>
      <w:r>
        <w:rPr>
          <w:rFonts w:hint="eastAsia" w:cs="宋体" w:asciiTheme="minorEastAsia" w:hAnsiTheme="minorEastAsia" w:eastAsiaTheme="minorEastAsia"/>
          <w:b/>
          <w:u w:val="single"/>
        </w:rPr>
        <w:t xml:space="preserve">价格100元，投标人以70元的价格卖给招标人，综合折扣为70%（百分号前面的数值越小，给的优惠幅度越大）。（不管系统出现优惠率、折扣、下浮率、折扣率等字眼，均按上述已规定的综合折扣进行报价）</w:t>
      </w:r>
      <w:r/>
    </w:p>
    <w:p>
      <w:pPr>
        <w:pStyle w:val="2380"/>
        <w:ind w:firstLine="480"/>
        <w:rPr>
          <w:rFonts w:cs="宋体" w:asciiTheme="minorEastAsia" w:hAnsiTheme="minorEastAsia" w:eastAsiaTheme="minorEastAsia"/>
          <w:b/>
          <w:u w:val="single"/>
        </w:rPr>
      </w:pPr>
      <w:r>
        <w:rPr>
          <w:rFonts w:cs="宋体" w:asciiTheme="minorEastAsia" w:hAnsiTheme="minorEastAsia" w:eastAsiaTheme="minorEastAsia"/>
          <w:b/>
          <w:u w:val="single"/>
        </w:rPr>
      </w:r>
      <w:r/>
    </w:p>
    <w:p>
      <w:pPr>
        <w:pStyle w:val="821"/>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sz w:val="24"/>
          <w:u w:val="single"/>
        </w:rPr>
        <w:t xml:space="preserve">××××</w:t>
      </w:r>
      <w:r/>
    </w:p>
    <w:p>
      <w:pPr>
        <w:pStyle w:val="821"/>
        <w:ind w:left="840" w:firstLine="560"/>
        <w:jc w:val="right"/>
        <w:spacing w:line="360" w:lineRule="auto"/>
        <w:rPr>
          <w:rFonts w:ascii="宋体" w:hAnsi="宋体" w:eastAsia="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sz w:val="24"/>
          <w:u w:val="single"/>
        </w:rPr>
        <w:t xml:space="preserve">××××</w:t>
      </w:r>
      <w:r>
        <w:rPr>
          <w:rFonts w:hint="eastAsia" w:ascii="宋体" w:hAnsi="宋体" w:eastAsia="宋体"/>
        </w:rPr>
        <w:t xml:space="preserve">年</w:t>
      </w:r>
      <w:r>
        <w:rPr>
          <w:rFonts w:hint="eastAsia" w:ascii="宋体" w:hAnsi="宋体" w:eastAsia="宋体"/>
          <w:b/>
          <w:sz w:val="24"/>
          <w:u w:val="single"/>
        </w:rPr>
        <w:t xml:space="preserve">××</w:t>
      </w:r>
      <w:r>
        <w:rPr>
          <w:rFonts w:hint="eastAsia" w:ascii="宋体" w:hAnsi="宋体" w:eastAsia="宋体"/>
        </w:rPr>
        <w:t xml:space="preserve">月</w:t>
      </w:r>
      <w:r>
        <w:rPr>
          <w:rFonts w:hint="eastAsia" w:ascii="宋体" w:hAnsi="宋体" w:eastAsia="宋体"/>
          <w:b/>
          <w:sz w:val="24"/>
          <w:u w:val="single"/>
        </w:rPr>
        <w:t xml:space="preserve">××</w:t>
      </w:r>
      <w:r>
        <w:rPr>
          <w:rFonts w:hint="eastAsia" w:ascii="宋体" w:hAnsi="宋体" w:eastAsia="宋体"/>
        </w:rPr>
        <w:t xml:space="preserve">日</w:t>
      </w:r>
      <w:r/>
    </w:p>
    <w:p>
      <w:pPr>
        <w:ind w:left="-283" w:firstLine="480"/>
        <w:spacing w:line="360" w:lineRule="auto"/>
        <w:rPr>
          <w:rFonts w:asciiTheme="minorEastAsia" w:hAnsiTheme="minorEastAsia" w:eastAsiaTheme="minorEastAsia"/>
          <w:bCs/>
          <w:sz w:val="24"/>
          <w:u w:val="single"/>
        </w:rPr>
      </w:pPr>
      <w:r>
        <w:rPr>
          <w:rFonts w:asciiTheme="minorEastAsia" w:hAnsiTheme="minorEastAsia" w:eastAsiaTheme="minorEastAsia"/>
          <w:bCs/>
          <w:sz w:val="24"/>
          <w:u w:val="single"/>
        </w:rPr>
      </w:r>
      <w:r/>
    </w:p>
    <w:p>
      <w:pPr>
        <w:jc w:val="center"/>
        <w:spacing w:line="360" w:lineRule="auto"/>
        <w:rPr>
          <w:rFonts w:asciiTheme="minorEastAsia" w:hAnsiTheme="minorEastAsia" w:eastAsiaTheme="minorEastAsia"/>
          <w:b/>
          <w:bCs/>
          <w:sz w:val="32"/>
        </w:rPr>
      </w:pPr>
      <w:r>
        <w:rPr>
          <w:rFonts w:hint="eastAsia" w:asciiTheme="minorEastAsia" w:hAnsiTheme="minorEastAsia" w:eastAsiaTheme="minorEastAsia"/>
          <w:b/>
          <w:bCs/>
          <w:sz w:val="32"/>
        </w:rPr>
        <w:t xml:space="preserve">五、技术部分</w:t>
      </w:r>
      <w:r/>
    </w:p>
    <w:p>
      <w:pPr>
        <w:jc w:val="center"/>
        <w:spacing w:line="360" w:lineRule="auto"/>
        <w:rPr>
          <w:rFonts w:asciiTheme="minorEastAsia" w:hAnsiTheme="minorEastAsia" w:eastAsiaTheme="minorEastAsia"/>
          <w:b/>
          <w:bCs/>
          <w:sz w:val="32"/>
        </w:rPr>
      </w:pPr>
      <w:r>
        <w:rPr>
          <w:rFonts w:asciiTheme="minorEastAsia" w:hAnsiTheme="minorEastAsia" w:eastAsiaTheme="minorEastAsia"/>
          <w:b/>
          <w:bCs/>
          <w:sz w:val="32"/>
        </w:rPr>
        <w:t xml:space="preserve">1.技术响应及偏离表</w:t>
      </w:r>
      <w:r/>
    </w:p>
    <w:tbl>
      <w:tblPr>
        <w:tblW w:w="4701" w:type="pct"/>
        <w:jc w:val="center"/>
        <w:tblCellMar>
          <w:left w:w="28" w:type="dxa"/>
          <w:right w:w="28" w:type="dxa"/>
        </w:tblCellMar>
        <w:tblLook w:val="04A0" w:firstRow="1" w:lastRow="0" w:firstColumn="1" w:lastColumn="0" w:noHBand="0" w:noVBand="1"/>
      </w:tblPr>
      <w:tblGrid>
        <w:gridCol w:w="732"/>
        <w:gridCol w:w="824"/>
        <w:gridCol w:w="1014"/>
        <w:gridCol w:w="975"/>
        <w:gridCol w:w="1393"/>
        <w:gridCol w:w="1512"/>
        <w:gridCol w:w="2130"/>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pct"/>
            <w:vAlign w:val="center"/>
            <w:textDirection w:val="lrTb"/>
            <w:noWrap w:val="false"/>
          </w:tcPr>
          <w:p>
            <w:pPr>
              <w:pStyle w:val="2346"/>
              <w:jc w:val="center"/>
              <w:spacing w:before="40" w:after="40" w:line="360" w:lineRule="auto"/>
              <w:rPr>
                <w:rFonts w:ascii="宋体" w:hAnsi="宋体"/>
                <w:b/>
                <w:sz w:val="18"/>
                <w:szCs w:val="21"/>
              </w:rPr>
            </w:pPr>
            <w:r>
              <w:rPr>
                <w:rFonts w:hint="eastAsia" w:ascii="宋体" w:hAnsi="宋体"/>
                <w:b/>
                <w:sz w:val="18"/>
                <w:szCs w:val="21"/>
              </w:rPr>
              <w:br w:type="page" w:clear="all"/>
              <w:t xml:space="preserve">序号</w:t>
            </w:r>
            <w:r/>
          </w:p>
        </w:tc>
        <w:tc>
          <w:tcPr>
            <w:tcBorders>
              <w:top w:val="single" w:color="000000" w:sz="6" w:space="0"/>
              <w:left w:val="none" w:color="000000" w:sz="4" w:space="0"/>
              <w:bottom w:val="single" w:color="000000" w:sz="6" w:space="0"/>
              <w:right w:val="single" w:color="auto" w:sz="4" w:space="0"/>
            </w:tcBorders>
            <w:tcW w:w="480" w:type="pct"/>
            <w:vAlign w:val="center"/>
            <w:textDirection w:val="lrTb"/>
            <w:noWrap w:val="false"/>
          </w:tcPr>
          <w:p>
            <w:pPr>
              <w:pStyle w:val="2346"/>
              <w:jc w:val="center"/>
              <w:spacing w:before="40" w:after="40" w:line="360" w:lineRule="auto"/>
              <w:rPr>
                <w:rFonts w:ascii="宋体" w:hAnsi="宋体"/>
                <w:b/>
                <w:sz w:val="18"/>
                <w:szCs w:val="21"/>
              </w:rPr>
            </w:pPr>
            <w:r>
              <w:rPr>
                <w:rFonts w:hint="eastAsia" w:ascii="宋体" w:hAnsi="宋体"/>
                <w:b/>
                <w:sz w:val="18"/>
                <w:szCs w:val="21"/>
              </w:rPr>
              <w:t xml:space="preserve">标的名称</w:t>
            </w:r>
            <w:r/>
          </w:p>
        </w:tc>
        <w:tc>
          <w:tcPr>
            <w:tcBorders>
              <w:top w:val="single" w:color="000000" w:sz="6" w:space="0"/>
              <w:left w:val="single" w:color="auto" w:sz="4" w:space="0"/>
              <w:bottom w:val="single" w:color="000000" w:sz="6" w:space="0"/>
              <w:right w:val="single" w:color="auto" w:sz="4" w:space="0"/>
            </w:tcBorders>
            <w:tcW w:w="591" w:type="pct"/>
            <w:textDirection w:val="lrTb"/>
            <w:noWrap w:val="false"/>
          </w:tcPr>
          <w:p>
            <w:pPr>
              <w:pStyle w:val="2346"/>
              <w:jc w:val="center"/>
              <w:spacing w:before="40" w:after="40" w:line="360" w:lineRule="auto"/>
              <w:rPr>
                <w:rFonts w:ascii="宋体" w:hAnsi="宋体"/>
                <w:b/>
                <w:sz w:val="18"/>
                <w:szCs w:val="21"/>
              </w:rPr>
            </w:pPr>
            <w:r>
              <w:rPr>
                <w:rFonts w:hint="eastAsia" w:ascii="宋体" w:hAnsi="宋体"/>
                <w:b/>
                <w:sz w:val="18"/>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568" w:type="pct"/>
            <w:vAlign w:val="center"/>
            <w:textDirection w:val="lrTb"/>
            <w:noWrap w:val="false"/>
          </w:tcPr>
          <w:p>
            <w:pPr>
              <w:pStyle w:val="2346"/>
              <w:jc w:val="center"/>
              <w:spacing w:before="40" w:after="40" w:line="360" w:lineRule="auto"/>
              <w:rPr>
                <w:rFonts w:ascii="宋体" w:hAnsi="宋体"/>
                <w:b/>
                <w:sz w:val="18"/>
                <w:szCs w:val="21"/>
              </w:rPr>
            </w:pPr>
            <w:r>
              <w:rPr>
                <w:rFonts w:hint="eastAsia" w:ascii="宋体" w:hAnsi="宋体"/>
                <w:b/>
                <w:sz w:val="18"/>
                <w:szCs w:val="21"/>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346"/>
              <w:jc w:val="center"/>
              <w:spacing w:before="40" w:after="40" w:line="360" w:lineRule="auto"/>
              <w:rPr>
                <w:rFonts w:ascii="宋体" w:hAnsi="宋体"/>
                <w:b/>
                <w:sz w:val="18"/>
                <w:szCs w:val="21"/>
              </w:rPr>
            </w:pPr>
            <w:r>
              <w:rPr>
                <w:rFonts w:hint="eastAsia" w:ascii="宋体" w:hAnsi="宋体"/>
                <w:b/>
                <w:sz w:val="18"/>
                <w:szCs w:val="21"/>
              </w:rPr>
              <w:t xml:space="preserve">响应参数</w:t>
            </w:r>
            <w:r/>
          </w:p>
        </w:tc>
        <w:tc>
          <w:tcPr>
            <w:tcBorders>
              <w:top w:val="single" w:color="000000" w:sz="6" w:space="0"/>
              <w:left w:val="none" w:color="000000" w:sz="4" w:space="0"/>
              <w:bottom w:val="single" w:color="000000" w:sz="6" w:space="0"/>
              <w:right w:val="single" w:color="000000" w:sz="6" w:space="0"/>
            </w:tcBorders>
            <w:tcW w:w="881" w:type="pct"/>
            <w:vAlign w:val="center"/>
            <w:textDirection w:val="lrTb"/>
            <w:noWrap w:val="false"/>
          </w:tcPr>
          <w:p>
            <w:pPr>
              <w:pStyle w:val="2346"/>
              <w:jc w:val="center"/>
              <w:spacing w:before="40" w:after="40" w:line="360" w:lineRule="auto"/>
              <w:rPr>
                <w:rFonts w:ascii="宋体" w:hAnsi="宋体"/>
                <w:b/>
                <w:sz w:val="18"/>
                <w:szCs w:val="21"/>
              </w:rPr>
            </w:pPr>
            <w:r>
              <w:rPr>
                <w:rFonts w:hint="eastAsia" w:ascii="宋体" w:hAnsi="宋体"/>
                <w:b/>
                <w:sz w:val="18"/>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1" w:type="pct"/>
            <w:vAlign w:val="center"/>
            <w:textDirection w:val="lrTb"/>
            <w:noWrap w:val="false"/>
          </w:tcPr>
          <w:p>
            <w:pPr>
              <w:pStyle w:val="2346"/>
              <w:jc w:val="center"/>
              <w:spacing w:before="40" w:after="40" w:line="360" w:lineRule="auto"/>
              <w:rPr>
                <w:rFonts w:ascii="宋体" w:hAnsi="宋体"/>
                <w:b/>
                <w:sz w:val="18"/>
                <w:szCs w:val="21"/>
              </w:rPr>
            </w:pPr>
            <w:r>
              <w:rPr>
                <w:rFonts w:hint="eastAsia" w:ascii="宋体" w:hAnsi="宋体"/>
                <w:b/>
                <w:sz w:val="18"/>
                <w:szCs w:val="21"/>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pct"/>
            <w:vMerge w:val="restart"/>
            <w:textDirection w:val="lrTb"/>
            <w:noWrap w:val="false"/>
          </w:tcPr>
          <w:p>
            <w:pPr>
              <w:pStyle w:val="2346"/>
              <w:jc w:val="center"/>
              <w:spacing w:line="360" w:lineRule="auto"/>
              <w:rPr>
                <w:rFonts w:ascii="宋体" w:hAnsi="宋体" w:cs="黑体"/>
              </w:rPr>
            </w:pPr>
            <w:r>
              <w:rPr>
                <w:rFonts w:hint="eastAsia" w:ascii="宋体" w:hAnsi="宋体"/>
              </w:rPr>
              <w:t xml:space="preserve">1</w:t>
            </w:r>
            <w:r/>
          </w:p>
        </w:tc>
        <w:tc>
          <w:tcPr>
            <w:tcBorders>
              <w:top w:val="single" w:color="000000" w:sz="6" w:space="0"/>
              <w:left w:val="none" w:color="000000" w:sz="4" w:space="0"/>
              <w:bottom w:val="single" w:color="000000" w:sz="6" w:space="0"/>
              <w:right w:val="single" w:color="auto" w:sz="4" w:space="0"/>
            </w:tcBorders>
            <w:tcW w:w="480" w:type="pct"/>
            <w:vMerge w:val="restar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Merge w:val="restar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4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2346"/>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Merge w:val="continue"/>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4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2346"/>
              <w:jc w:val="left"/>
              <w:widowControl/>
              <w:rPr>
                <w:rFonts w:ascii="宋体" w:hAnsi="宋体" w:cs="黑体"/>
                <w:u w:val="single"/>
              </w:rPr>
            </w:pPr>
            <w:r>
              <w:rPr>
                <w:rFonts w:ascii="宋体" w:hAnsi="宋体" w:cs="黑体"/>
                <w:u w:val="single"/>
              </w:rPr>
            </w:r>
            <w:r/>
          </w:p>
        </w:tc>
        <w:tc>
          <w:tcPr>
            <w:tcBorders>
              <w:left w:val="single" w:color="auto" w:sz="4" w:space="0"/>
              <w:bottom w:val="single" w:color="auto" w:sz="4" w:space="0"/>
              <w:right w:val="single" w:color="auto" w:sz="4" w:space="0"/>
            </w:tcBorders>
            <w:tcW w:w="591" w:type="pct"/>
            <w:vMerge w:val="continue"/>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pct"/>
            <w:vMerge w:val="restart"/>
            <w:textDirection w:val="lrTb"/>
            <w:noWrap w:val="false"/>
          </w:tcPr>
          <w:p>
            <w:pPr>
              <w:pStyle w:val="2346"/>
              <w:jc w:val="center"/>
              <w:spacing w:line="360" w:lineRule="auto"/>
              <w:rPr>
                <w:rFonts w:ascii="宋体" w:hAnsi="宋体" w:cs="黑体"/>
              </w:rPr>
            </w:pPr>
            <w:r>
              <w:rPr>
                <w:rFonts w:hint="eastAsia" w:ascii="宋体" w:hAnsi="宋体"/>
              </w:rPr>
              <w:t xml:space="preserve">2</w:t>
            </w:r>
            <w:r/>
          </w:p>
        </w:tc>
        <w:tc>
          <w:tcPr>
            <w:tcBorders>
              <w:top w:val="single" w:color="000000" w:sz="6" w:space="0"/>
              <w:left w:val="none" w:color="000000" w:sz="4" w:space="0"/>
              <w:bottom w:val="single" w:color="000000" w:sz="6" w:space="0"/>
              <w:right w:val="single" w:color="auto" w:sz="4" w:space="0"/>
            </w:tcBorders>
            <w:tcW w:w="480" w:type="pct"/>
            <w:vMerge w:val="restar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auto" w:sz="4" w:space="0"/>
            </w:tcBorders>
            <w:tcW w:w="591" w:type="pct"/>
            <w:vMerge w:val="restar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4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2346"/>
              <w:jc w:val="left"/>
              <w:widowControl/>
              <w:rPr>
                <w:rFonts w:ascii="宋体" w:hAnsi="宋体" w:cs="黑体"/>
                <w:u w:val="single"/>
              </w:rPr>
            </w:pPr>
            <w:r>
              <w:rPr>
                <w:rFonts w:ascii="宋体" w:hAnsi="宋体" w:cs="黑体"/>
                <w:u w:val="single"/>
              </w:rPr>
            </w:r>
            <w:r/>
          </w:p>
        </w:tc>
        <w:tc>
          <w:tcPr>
            <w:tcBorders>
              <w:top w:val="single" w:color="auto" w:sz="4" w:space="0"/>
              <w:left w:val="single" w:color="auto" w:sz="4" w:space="0"/>
              <w:right w:val="single" w:color="auto" w:sz="4" w:space="0"/>
            </w:tcBorders>
            <w:tcW w:w="591" w:type="pct"/>
            <w:vMerge w:val="continue"/>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4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2346"/>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Merge w:val="continue"/>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pct"/>
            <w:vMerge w:val="restart"/>
            <w:textDirection w:val="lrTb"/>
            <w:noWrap w:val="false"/>
          </w:tcPr>
          <w:p>
            <w:pPr>
              <w:pStyle w:val="2346"/>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auto" w:sz="4" w:space="0"/>
            </w:tcBorders>
            <w:tcW w:w="480" w:type="pct"/>
            <w:vMerge w:val="restar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Merge w:val="restar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4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2346"/>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Merge w:val="continue"/>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4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2346"/>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Merge w:val="continue"/>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textDirection w:val="lrTb"/>
            <w:noWrap w:val="false"/>
          </w:tcPr>
          <w:p>
            <w:pPr>
              <w:pStyle w:val="2346"/>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textDirection w:val="lrTb"/>
            <w:noWrap w:val="false"/>
          </w:tcPr>
          <w:p>
            <w:pPr>
              <w:pStyle w:val="2346"/>
              <w:spacing w:line="360" w:lineRule="auto"/>
              <w:rPr>
                <w:rFonts w:ascii="宋体" w:hAnsi="宋体" w:cs="黑体"/>
                <w:u w:val="single"/>
              </w:rPr>
            </w:pPr>
            <w:r>
              <w:rPr>
                <w:rFonts w:ascii="宋体" w:hAnsi="宋体" w:cs="黑体"/>
                <w:u w:val="single"/>
              </w:rPr>
            </w:r>
            <w:r/>
          </w:p>
        </w:tc>
      </w:tr>
    </w:tbl>
    <w:p>
      <w:pPr>
        <w:pStyle w:val="2355"/>
        <w:spacing w:line="360" w:lineRule="auto"/>
        <w:rPr>
          <w:rFonts w:cs="楷体" w:asciiTheme="minorEastAsia" w:hAnsiTheme="minorEastAsia" w:eastAsiaTheme="minorEastAsia"/>
          <w:bCs/>
        </w:rPr>
      </w:pPr>
      <w:r>
        <w:rPr>
          <w:rFonts w:cs="楷体" w:asciiTheme="minorEastAsia" w:hAnsiTheme="minorEastAsia" w:eastAsiaTheme="minorEastAsia"/>
          <w:bCs/>
        </w:rPr>
      </w:r>
      <w:r/>
    </w:p>
    <w:p>
      <w:pPr>
        <w:pStyle w:val="2355"/>
        <w:spacing w:line="360" w:lineRule="auto"/>
        <w:rPr>
          <w:rFonts w:cs="楷体" w:asciiTheme="minorEastAsia" w:hAnsiTheme="minorEastAsia" w:eastAsiaTheme="minorEastAsia"/>
          <w:bCs/>
        </w:rPr>
      </w:pPr>
      <w:r>
        <w:rPr>
          <w:rFonts w:hint="eastAsia" w:cs="楷体" w:asciiTheme="minorEastAsia" w:hAnsiTheme="minorEastAsia" w:eastAsiaTheme="minorEastAsia"/>
          <w:bCs/>
        </w:rPr>
        <w:t xml:space="preserve">注：</w:t>
      </w:r>
      <w:r/>
    </w:p>
    <w:p>
      <w:pPr>
        <w:pStyle w:val="2355"/>
        <w:numPr>
          <w:ilvl w:val="0"/>
          <w:numId w:val="1"/>
        </w:numPr>
        <w:ind w:firstLine="480"/>
        <w:spacing w:line="360" w:lineRule="auto"/>
        <w:rPr>
          <w:rFonts w:cs="楷体" w:asciiTheme="minorEastAsia" w:hAnsiTheme="minorEastAsia" w:eastAsiaTheme="minorEastAsia"/>
          <w:u w:val="single"/>
        </w:rPr>
      </w:pPr>
      <w:r>
        <w:rPr>
          <w:rFonts w:hint="eastAsia" w:cs="楷体" w:asciiTheme="minorEastAsia" w:hAnsiTheme="minorEastAsia" w:eastAsiaTheme="minorEastAsia"/>
          <w:u w:val="single"/>
        </w:rPr>
        <w:t xml:space="preserve">技术参数及相关要求的响应根据“第四部分采购需求”要求进行逐条说明。</w:t>
      </w:r>
      <w:r/>
    </w:p>
    <w:p>
      <w:pPr>
        <w:pStyle w:val="2355"/>
        <w:numPr>
          <w:ilvl w:val="0"/>
          <w:numId w:val="1"/>
        </w:numPr>
        <w:ind w:firstLine="480"/>
        <w:spacing w:line="360" w:lineRule="auto"/>
        <w:rPr>
          <w:rFonts w:cs="楷体" w:asciiTheme="minorEastAsia" w:hAnsiTheme="minorEastAsia" w:eastAsiaTheme="minorEastAsia"/>
          <w:u w:val="single"/>
        </w:rPr>
      </w:pPr>
      <w:r>
        <w:rPr>
          <w:rFonts w:hint="eastAsia" w:cs="楷体" w:asciiTheme="minorEastAsia" w:hAnsiTheme="minorEastAsia" w:eastAsiaTheme="minorEastAsia"/>
          <w:u w:val="single"/>
        </w:rPr>
        <w:t xml:space="preserve">除技术参数偏离表所列的偏离服务外，其他所有均</w:t>
      </w:r>
      <w:r>
        <w:rPr>
          <w:rFonts w:hint="eastAsia" w:cs="楷体" w:asciiTheme="minorEastAsia" w:hAnsiTheme="minorEastAsia" w:eastAsiaTheme="minorEastAsia"/>
          <w:u w:val="single"/>
        </w:rPr>
        <w:t xml:space="preserve">完全响应</w:t>
      </w:r>
      <w:r>
        <w:rPr>
          <w:rFonts w:hint="eastAsia" w:cs="楷体" w:asciiTheme="minorEastAsia" w:hAnsiTheme="minorEastAsia" w:eastAsiaTheme="minorEastAsia"/>
          <w:u w:val="single"/>
        </w:rPr>
        <w:t xml:space="preserve">“招标文件”中的要求。</w:t>
      </w:r>
      <w:r/>
    </w:p>
    <w:p>
      <w:pPr>
        <w:pStyle w:val="2355"/>
        <w:numPr>
          <w:ilvl w:val="0"/>
          <w:numId w:val="1"/>
        </w:numPr>
        <w:ind w:firstLine="480"/>
        <w:spacing w:line="360" w:lineRule="auto"/>
        <w:rPr>
          <w:rFonts w:cs="楷体" w:asciiTheme="minorEastAsia" w:hAnsiTheme="minorEastAsia" w:eastAsiaTheme="minorEastAsia"/>
          <w:u w:val="single"/>
        </w:rPr>
      </w:pPr>
      <w:r>
        <w:rPr>
          <w:rFonts w:hint="eastAsia" w:cs="楷体" w:asciiTheme="minorEastAsia" w:hAnsiTheme="minorEastAsia" w:eastAsiaTheme="minorEastAsia"/>
          <w:u w:val="single"/>
        </w:rPr>
        <w:t xml:space="preserve">行数不够，可自行添加。</w:t>
      </w:r>
      <w:r/>
    </w:p>
    <w:p>
      <w:pPr>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p>
      <w:pPr>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p>
      <w:pPr>
        <w:jc w:val="center"/>
        <w:spacing w:line="360" w:lineRule="auto"/>
        <w:rPr>
          <w:rFonts w:asciiTheme="minorEastAsia" w:hAnsiTheme="minorEastAsia" w:eastAsiaTheme="minorEastAsia"/>
          <w:b/>
          <w:bCs/>
          <w:sz w:val="32"/>
        </w:rPr>
      </w:pPr>
      <w:r>
        <w:rPr>
          <w:rFonts w:asciiTheme="minorEastAsia" w:hAnsiTheme="minorEastAsia" w:eastAsiaTheme="minorEastAsia"/>
          <w:b/>
          <w:bCs/>
          <w:sz w:val="32"/>
        </w:rPr>
        <w:t xml:space="preserve">2.本项目服务方案</w:t>
      </w:r>
      <w:r/>
    </w:p>
    <w:p>
      <w:pPr>
        <w:pStyle w:val="2356"/>
        <w:ind w:firstLine="480"/>
        <w:spacing w:line="360" w:lineRule="auto"/>
        <w:rPr>
          <w:rFonts w:cs="楷体" w:asciiTheme="minorEastAsia" w:hAnsiTheme="minorEastAsia" w:eastAsiaTheme="minorEastAsia"/>
          <w:sz w:val="24"/>
        </w:rPr>
      </w:pPr>
      <w:r>
        <w:rPr>
          <w:rFonts w:cs="楷体" w:asciiTheme="minorEastAsia" w:hAnsiTheme="minorEastAsia" w:eastAsiaTheme="minorEastAsia"/>
          <w:sz w:val="24"/>
        </w:rPr>
        <w:t xml:space="preserve">1.针对本项目制订具体的项目实施方案，力求完善，便于实际参照执行。</w:t>
      </w:r>
      <w:r/>
    </w:p>
    <w:p>
      <w:pPr>
        <w:pStyle w:val="2356"/>
        <w:ind w:firstLine="480"/>
        <w:spacing w:line="360" w:lineRule="auto"/>
        <w:rPr>
          <w:rFonts w:cs="楷体" w:asciiTheme="minorEastAsia" w:hAnsiTheme="minorEastAsia" w:eastAsiaTheme="minorEastAsia"/>
          <w:sz w:val="24"/>
        </w:rPr>
      </w:pPr>
      <w:r>
        <w:rPr>
          <w:rFonts w:cs="楷体" w:asciiTheme="minorEastAsia" w:hAnsiTheme="minorEastAsia" w:eastAsiaTheme="minorEastAsia"/>
          <w:sz w:val="24"/>
        </w:rPr>
        <w:t xml:space="preserve">2.提供招标文件采购需求要求阐述的相关内容。</w:t>
      </w:r>
      <w:r/>
    </w:p>
    <w:p>
      <w:pPr>
        <w:pStyle w:val="2356"/>
        <w:ind w:firstLine="480"/>
        <w:spacing w:line="360" w:lineRule="auto"/>
        <w:rPr>
          <w:rFonts w:cs="楷体" w:asciiTheme="minorEastAsia" w:hAnsiTheme="minorEastAsia" w:eastAsiaTheme="minorEastAsia"/>
          <w:bCs/>
          <w:sz w:val="24"/>
        </w:rPr>
      </w:pPr>
      <w:r>
        <w:rPr>
          <w:rFonts w:cs="楷体" w:asciiTheme="minorEastAsia" w:hAnsiTheme="minorEastAsia" w:eastAsiaTheme="minorEastAsia"/>
          <w:bCs/>
          <w:sz w:val="24"/>
        </w:rPr>
        <w:t xml:space="preserve">3.组织管理体系的架构、项目的运作规划以及岗位设置。</w:t>
      </w:r>
      <w:r/>
    </w:p>
    <w:p>
      <w:pPr>
        <w:rPr>
          <w:rFonts w:cs="宋体" w:asciiTheme="minorEastAsia" w:hAnsiTheme="minorEastAsia" w:eastAsiaTheme="minorEastAsia"/>
          <w:bCs/>
          <w:sz w:val="24"/>
        </w:rPr>
      </w:pPr>
      <w:r>
        <w:rPr>
          <w:rFonts w:cs="宋体" w:asciiTheme="minorEastAsia" w:hAnsiTheme="minorEastAsia" w:eastAsiaTheme="minorEastAsia"/>
          <w:bCs/>
          <w:sz w:val="24"/>
        </w:rPr>
        <w:br w:type="page" w:clear="all"/>
      </w:r>
      <w:r/>
    </w:p>
    <w:p>
      <w:pPr>
        <w:pStyle w:val="2357"/>
        <w:ind w:firstLine="0"/>
        <w:jc w:val="center"/>
        <w:spacing w:line="500" w:lineRule="exact"/>
        <w:rPr>
          <w:rFonts w:asciiTheme="minorEastAsia" w:hAnsiTheme="minorEastAsia" w:eastAsiaTheme="minorEastAsia"/>
          <w:b/>
          <w:bCs/>
          <w:sz w:val="32"/>
        </w:rPr>
      </w:pPr>
      <w:r>
        <w:rPr>
          <w:rFonts w:asciiTheme="minorEastAsia" w:hAnsiTheme="minorEastAsia" w:eastAsiaTheme="minorEastAsia"/>
          <w:b/>
          <w:bCs/>
          <w:sz w:val="32"/>
        </w:rPr>
        <w:t xml:space="preserve">3.本项目拟投入项目成员人员配备一览表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47"/>
        <w:gridCol w:w="1817"/>
        <w:gridCol w:w="1440"/>
        <w:gridCol w:w="2700"/>
        <w:gridCol w:w="1992"/>
      </w:tblGrid>
      <w:tr>
        <w:trPr>
          <w:jc w:val="center"/>
          <w:trHeight w:val="584"/>
        </w:trPr>
        <w:tc>
          <w:tcPr>
            <w:tcW w:w="647" w:type="dxa"/>
            <w:vAlign w:val="center"/>
            <w:textDirection w:val="lrTb"/>
            <w:noWrap/>
          </w:tcPr>
          <w:p>
            <w:pPr>
              <w:jc w:val="center"/>
              <w:rPr>
                <w:rFonts w:asciiTheme="minorEastAsia" w:hAnsiTheme="minorEastAsia" w:eastAsiaTheme="minorEastAsia"/>
                <w:sz w:val="28"/>
              </w:rPr>
            </w:pPr>
            <w:r>
              <w:rPr>
                <w:rFonts w:asciiTheme="minorEastAsia" w:hAnsiTheme="minorEastAsia" w:eastAsiaTheme="minorEastAsia"/>
                <w:sz w:val="28"/>
              </w:rPr>
              <w:t xml:space="preserve">序号</w:t>
            </w:r>
            <w:r/>
          </w:p>
        </w:tc>
        <w:tc>
          <w:tcPr>
            <w:tcW w:w="1817" w:type="dxa"/>
            <w:vAlign w:val="center"/>
            <w:textDirection w:val="lrTb"/>
            <w:noWrap/>
          </w:tcPr>
          <w:p>
            <w:pPr>
              <w:jc w:val="center"/>
              <w:rPr>
                <w:rFonts w:asciiTheme="minorEastAsia" w:hAnsiTheme="minorEastAsia" w:eastAsiaTheme="minorEastAsia"/>
                <w:sz w:val="28"/>
              </w:rPr>
            </w:pPr>
            <w:r>
              <w:rPr>
                <w:rFonts w:asciiTheme="minorEastAsia" w:hAnsiTheme="minorEastAsia" w:eastAsiaTheme="minorEastAsia"/>
                <w:sz w:val="28"/>
              </w:rPr>
              <w:t xml:space="preserve">姓  名</w:t>
            </w:r>
            <w:r/>
          </w:p>
        </w:tc>
        <w:tc>
          <w:tcPr>
            <w:tcW w:w="1440" w:type="dxa"/>
            <w:vAlign w:val="center"/>
            <w:textDirection w:val="lrTb"/>
            <w:noWrap/>
          </w:tcPr>
          <w:p>
            <w:pPr>
              <w:jc w:val="center"/>
              <w:rPr>
                <w:rFonts w:asciiTheme="minorEastAsia" w:hAnsiTheme="minorEastAsia" w:eastAsiaTheme="minorEastAsia"/>
                <w:sz w:val="28"/>
              </w:rPr>
            </w:pPr>
            <w:r>
              <w:rPr>
                <w:rFonts w:asciiTheme="minorEastAsia" w:hAnsiTheme="minorEastAsia" w:eastAsiaTheme="minorEastAsia"/>
                <w:sz w:val="28"/>
              </w:rPr>
              <w:t xml:space="preserve">学  历</w:t>
            </w:r>
            <w:r/>
          </w:p>
        </w:tc>
        <w:tc>
          <w:tcPr>
            <w:tcW w:w="2700" w:type="dxa"/>
            <w:vAlign w:val="center"/>
            <w:textDirection w:val="lrTb"/>
            <w:noWrap/>
          </w:tcPr>
          <w:p>
            <w:pPr>
              <w:jc w:val="center"/>
              <w:rPr>
                <w:rFonts w:asciiTheme="minorEastAsia" w:hAnsiTheme="minorEastAsia" w:eastAsiaTheme="minorEastAsia"/>
                <w:sz w:val="28"/>
              </w:rPr>
            </w:pPr>
            <w:r>
              <w:rPr>
                <w:rFonts w:asciiTheme="minorEastAsia" w:hAnsiTheme="minorEastAsia" w:eastAsiaTheme="minorEastAsia"/>
                <w:sz w:val="28"/>
              </w:rPr>
              <w:t xml:space="preserve">专业技术职称</w:t>
            </w:r>
            <w:r/>
          </w:p>
        </w:tc>
        <w:tc>
          <w:tcPr>
            <w:tcW w:w="1992" w:type="dxa"/>
            <w:vAlign w:val="center"/>
            <w:textDirection w:val="lrTb"/>
            <w:noWrap/>
          </w:tcPr>
          <w:p>
            <w:pPr>
              <w:jc w:val="center"/>
              <w:rPr>
                <w:rFonts w:asciiTheme="minorEastAsia" w:hAnsiTheme="minorEastAsia" w:eastAsiaTheme="minorEastAsia"/>
                <w:sz w:val="28"/>
              </w:rPr>
            </w:pPr>
            <w:r>
              <w:rPr>
                <w:rFonts w:asciiTheme="minorEastAsia" w:hAnsiTheme="minorEastAsia" w:eastAsiaTheme="minorEastAsia"/>
                <w:sz w:val="28"/>
              </w:rPr>
              <w:t xml:space="preserve">备  注</w:t>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r>
        <w:trPr>
          <w:jc w:val="center"/>
          <w:trHeight w:val="680" w:hRule="exact"/>
        </w:trPr>
        <w:tc>
          <w:tcPr>
            <w:tcW w:w="64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817"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44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2700"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c>
          <w:tcPr>
            <w:tcW w:w="1992" w:type="dxa"/>
            <w:vAlign w:val="center"/>
            <w:textDirection w:val="lrTb"/>
            <w:noWrap/>
          </w:tcPr>
          <w:p>
            <w:pPr>
              <w:jc w:val="center"/>
              <w:spacing w:line="453" w:lineRule="atLeast"/>
              <w:rPr>
                <w:rFonts w:asciiTheme="minorEastAsia" w:hAnsiTheme="minorEastAsia" w:eastAsiaTheme="minorEastAsia"/>
                <w:sz w:val="28"/>
              </w:rPr>
            </w:pPr>
            <w:r>
              <w:rPr>
                <w:rFonts w:asciiTheme="minorEastAsia" w:hAnsiTheme="minorEastAsia" w:eastAsiaTheme="minorEastAsia"/>
                <w:sz w:val="28"/>
              </w:rPr>
            </w:r>
            <w:r/>
          </w:p>
        </w:tc>
      </w:tr>
    </w:tbl>
    <w:p>
      <w:pPr>
        <w:pStyle w:val="2357"/>
        <w:ind w:left="-17" w:firstLine="480"/>
        <w:spacing w:line="360" w:lineRule="auto"/>
        <w:rPr>
          <w:rFonts w:cs="楷体" w:asciiTheme="minorEastAsia" w:hAnsiTheme="minorEastAsia" w:eastAsiaTheme="minorEastAsia"/>
          <w:bCs/>
          <w:sz w:val="24"/>
          <w:u w:val="single"/>
        </w:rPr>
      </w:pPr>
      <w:r>
        <w:rPr>
          <w:rFonts w:hint="eastAsia" w:cs="楷体" w:asciiTheme="minorEastAsia" w:hAnsiTheme="minorEastAsia" w:eastAsiaTheme="minorEastAsia"/>
          <w:bCs/>
          <w:sz w:val="24"/>
          <w:u w:val="single"/>
        </w:rPr>
        <w:t xml:space="preserve">注：</w:t>
      </w:r>
      <w:r>
        <w:rPr>
          <w:rFonts w:cs="楷体" w:asciiTheme="minorEastAsia" w:hAnsiTheme="minorEastAsia" w:eastAsiaTheme="minorEastAsia"/>
          <w:bCs/>
          <w:sz w:val="24"/>
          <w:u w:val="single"/>
        </w:rPr>
        <w:t xml:space="preserve">1.行数不够请自行添加，投标文件中须附相关证书的原件扫描件；</w:t>
      </w:r>
      <w:r/>
    </w:p>
    <w:p>
      <w:pPr>
        <w:pStyle w:val="2357"/>
        <w:ind w:left="-17" w:firstLine="480"/>
        <w:spacing w:line="360" w:lineRule="auto"/>
        <w:rPr>
          <w:rFonts w:cs="楷体" w:asciiTheme="minorEastAsia" w:hAnsiTheme="minorEastAsia" w:eastAsiaTheme="minorEastAsia"/>
          <w:bCs/>
          <w:sz w:val="24"/>
          <w:u w:val="single"/>
        </w:rPr>
      </w:pPr>
      <w:r>
        <w:rPr>
          <w:rFonts w:cs="楷体" w:asciiTheme="minorEastAsia" w:hAnsiTheme="minorEastAsia" w:eastAsiaTheme="minorEastAsia"/>
          <w:bCs/>
          <w:sz w:val="24"/>
          <w:u w:val="single"/>
        </w:rPr>
        <w:t xml:space="preserve">2.列入本表人员如要更换，需经采购人同意，擅自更换属违约行为。</w:t>
      </w:r>
      <w:r/>
    </w:p>
    <w:p>
      <w:pPr>
        <w:pStyle w:val="2357"/>
        <w:ind w:left="-17" w:firstLine="480"/>
        <w:spacing w:line="360" w:lineRule="auto"/>
        <w:rPr>
          <w:rFonts w:cs="楷体" w:asciiTheme="minorEastAsia" w:hAnsiTheme="minorEastAsia" w:eastAsiaTheme="minorEastAsia"/>
          <w:bCs/>
          <w:sz w:val="24"/>
          <w:u w:val="single"/>
        </w:rPr>
      </w:pPr>
      <w:r>
        <w:rPr>
          <w:rFonts w:cs="楷体" w:asciiTheme="minorEastAsia" w:hAnsiTheme="minorEastAsia" w:eastAsiaTheme="minorEastAsia"/>
          <w:bCs/>
          <w:sz w:val="24"/>
          <w:u w:val="single"/>
        </w:rPr>
        <w:t xml:space="preserve">3.列入上表人员需提供</w:t>
      </w:r>
      <w:r>
        <w:rPr>
          <w:rFonts w:cs="楷体" w:asciiTheme="minorEastAsia" w:hAnsiTheme="minorEastAsia" w:eastAsiaTheme="minorEastAsia"/>
          <w:bCs/>
          <w:sz w:val="24"/>
          <w:u w:val="single"/>
        </w:rPr>
        <w:t xml:space="preserve">202</w:t>
      </w:r>
      <w:r>
        <w:rPr>
          <w:rFonts w:hint="eastAsia" w:cs="楷体" w:asciiTheme="minorEastAsia" w:hAnsiTheme="minorEastAsia" w:eastAsiaTheme="minorEastAsia"/>
          <w:bCs/>
          <w:sz w:val="24"/>
          <w:u w:val="single"/>
        </w:rPr>
        <w:t xml:space="preserve">4</w:t>
      </w:r>
      <w:r>
        <w:rPr>
          <w:rFonts w:cs="楷体" w:asciiTheme="minorEastAsia" w:hAnsiTheme="minorEastAsia" w:eastAsiaTheme="minorEastAsia"/>
          <w:bCs/>
          <w:sz w:val="24"/>
          <w:u w:val="single"/>
        </w:rPr>
        <w:t xml:space="preserve">年</w:t>
      </w:r>
      <w:r>
        <w:rPr>
          <w:rFonts w:hint="eastAsia" w:cs="楷体" w:asciiTheme="minorEastAsia" w:hAnsiTheme="minorEastAsia" w:eastAsiaTheme="minorEastAsia"/>
          <w:bCs/>
          <w:sz w:val="24"/>
          <w:u w:val="single"/>
        </w:rPr>
        <w:t xml:space="preserve">3</w:t>
      </w:r>
      <w:r>
        <w:rPr>
          <w:rFonts w:cs="楷体" w:asciiTheme="minorEastAsia" w:hAnsiTheme="minorEastAsia" w:eastAsiaTheme="minorEastAsia"/>
          <w:bCs/>
          <w:sz w:val="24"/>
          <w:u w:val="single"/>
        </w:rPr>
        <w:t xml:space="preserve">月1日以来任意一月投标人为其缴纳社会保险的证明材料。</w:t>
      </w:r>
      <w:r/>
    </w:p>
    <w:p>
      <w:pPr>
        <w:pStyle w:val="2357"/>
        <w:ind w:left="-17" w:firstLine="480"/>
        <w:spacing w:line="360" w:lineRule="auto"/>
        <w:rPr>
          <w:rFonts w:cs="楷体" w:asciiTheme="minorEastAsia" w:hAnsiTheme="minorEastAsia" w:eastAsiaTheme="minorEastAsia"/>
          <w:bCs/>
          <w:sz w:val="24"/>
          <w:u w:val="single"/>
        </w:rPr>
      </w:pPr>
      <w:r>
        <w:rPr>
          <w:rFonts w:cs="楷体" w:asciiTheme="minorEastAsia" w:hAnsiTheme="minorEastAsia" w:eastAsiaTheme="minorEastAsia"/>
          <w:bCs/>
          <w:sz w:val="24"/>
          <w:u w:val="single"/>
        </w:rPr>
        <w:t xml:space="preserve">4</w:t>
      </w:r>
      <w:r>
        <w:rPr>
          <w:rFonts w:hint="eastAsia" w:cs="楷体" w:asciiTheme="minorEastAsia" w:hAnsiTheme="minorEastAsia" w:eastAsiaTheme="minorEastAsia"/>
          <w:bCs/>
          <w:sz w:val="24"/>
          <w:u w:val="single"/>
        </w:rPr>
        <w:t xml:space="preserve">.</w:t>
      </w:r>
      <w:r>
        <w:rPr>
          <w:rFonts w:cs="楷体" w:asciiTheme="minorEastAsia" w:hAnsiTheme="minorEastAsia" w:eastAsiaTheme="minorEastAsia"/>
          <w:bCs/>
          <w:sz w:val="24"/>
          <w:u w:val="single"/>
        </w:rPr>
        <w:t xml:space="preserve">列入上表人员具有相关证书、工作经验的，应在本栏目提交相关证明材料扫描件。</w:t>
      </w:r>
      <w:r/>
    </w:p>
    <w:p>
      <w:pPr>
        <w:pStyle w:val="2357"/>
        <w:ind w:left="-17" w:firstLine="480"/>
        <w:spacing w:line="360" w:lineRule="auto"/>
        <w:rPr>
          <w:rFonts w:cs="楷体" w:asciiTheme="minorEastAsia" w:hAnsiTheme="minorEastAsia" w:eastAsiaTheme="minorEastAsia"/>
          <w:bCs/>
          <w:sz w:val="24"/>
          <w:u w:val="single"/>
        </w:rPr>
      </w:pPr>
      <w:r>
        <w:rPr>
          <w:rFonts w:cs="楷体" w:asciiTheme="minorEastAsia" w:hAnsiTheme="minorEastAsia" w:eastAsiaTheme="minorEastAsia"/>
          <w:bCs/>
          <w:sz w:val="24"/>
          <w:u w:val="single"/>
        </w:rPr>
        <w:t xml:space="preserve">5.行数不够请自行添加。</w:t>
      </w:r>
      <w:r/>
    </w:p>
    <w:p>
      <w:pPr>
        <w:rPr>
          <w:rFonts w:asciiTheme="minorEastAsia" w:hAnsiTheme="minorEastAsia" w:eastAsiaTheme="minorEastAsia"/>
          <w:b/>
          <w:bCs/>
          <w:sz w:val="32"/>
        </w:rPr>
      </w:pPr>
      <w:r>
        <w:rPr>
          <w:rFonts w:asciiTheme="minorEastAsia" w:hAnsiTheme="minorEastAsia" w:eastAsiaTheme="minorEastAsia"/>
        </w:rPr>
        <w:br w:type="page" w:clear="all"/>
      </w:r>
      <w:r>
        <w:rPr>
          <w:rFonts w:asciiTheme="minorEastAsia" w:hAnsiTheme="minorEastAsia" w:eastAsiaTheme="minorEastAsia"/>
          <w:b/>
          <w:bCs/>
          <w:sz w:val="32"/>
        </w:rPr>
        <w:t xml:space="preserve">4.拟派本项目负责人情况简介</w:t>
      </w:r>
      <w:r/>
    </w:p>
    <w:tbl>
      <w:tblP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57"/>
              <w:ind w:firstLine="480"/>
              <w:spacing w:before="100" w:beforeAutospacing="1" w:after="100" w:afterAutospacing="1" w:line="360" w:lineRule="auto"/>
              <w:shd w:val="clear" w:color="000000" w:fill="ffffff"/>
              <w:rPr>
                <w:rFonts w:cs="楷体" w:asciiTheme="minorEastAsia" w:hAnsiTheme="minorEastAsia" w:eastAsiaTheme="minorEastAsia"/>
                <w:bCs/>
                <w:sz w:val="24"/>
              </w:rPr>
              <w:pBdr>
                <w:top w:val="single" w:color="auto" w:sz="4" w:space="0"/>
                <w:left w:val="single" w:color="auto" w:sz="4" w:space="0"/>
                <w:bottom w:val="single" w:color="auto" w:sz="4" w:space="0"/>
                <w:right w:val="single" w:color="auto" w:sz="4" w:space="0"/>
              </w:pBdr>
            </w:pPr>
            <w:r>
              <w:rPr>
                <w:rFonts w:hint="eastAsia" w:cs="楷体" w:asciiTheme="minorEastAsia" w:hAnsiTheme="minorEastAsia" w:eastAsiaTheme="minorEastAsia"/>
                <w:bCs/>
                <w:sz w:val="24"/>
              </w:rPr>
              <w:t xml:space="preserve">姓名</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textDirection w:val="lrTb"/>
            <w:noWrap/>
          </w:tcPr>
          <w:p>
            <w:pPr>
              <w:pStyle w:val="2357"/>
              <w:ind w:left="-15"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近</w:t>
            </w:r>
            <w:r>
              <w:rPr>
                <w:rFonts w:cs="楷体" w:asciiTheme="minorEastAsia" w:hAnsiTheme="minorEastAsia" w:eastAsiaTheme="minorEastAsia"/>
                <w:bCs/>
                <w:sz w:val="24"/>
              </w:rPr>
              <w:t xml:space="preserve">3年工作业绩及承担的主要工作</w:t>
            </w:r>
            <w:r/>
          </w:p>
        </w:tc>
      </w:tr>
      <w:tr>
        <w:trPr>
          <w:cantSplit/>
          <w:jc w:val="center"/>
          <w:trHeight w:val="630"/>
        </w:trPr>
        <w:tc>
          <w:tcPr>
            <w:tcW w:w="2319" w:type="dxa"/>
            <w:vAlign w:val="center"/>
            <w:textDirection w:val="lrTb"/>
            <w:noWrap/>
          </w:tcPr>
          <w:p>
            <w:pPr>
              <w:pStyle w:val="2357"/>
              <w:ind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性别</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vMerge w:val="restart"/>
            <w:textDirection w:val="lrTb"/>
            <w:noWrap/>
          </w:tcPr>
          <w:p>
            <w:pPr>
              <w:pStyle w:val="2357"/>
              <w:ind w:left="-15" w:firstLine="480"/>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r>
      <w:tr>
        <w:trPr>
          <w:cantSplit/>
          <w:jc w:val="center"/>
          <w:trHeight w:val="630"/>
        </w:trPr>
        <w:tc>
          <w:tcPr>
            <w:tcW w:w="2319" w:type="dxa"/>
            <w:vAlign w:val="center"/>
            <w:textDirection w:val="lrTb"/>
            <w:noWrap/>
          </w:tcPr>
          <w:p>
            <w:pPr>
              <w:pStyle w:val="2357"/>
              <w:ind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年龄</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vMerge w:val="continue"/>
            <w:textDirection w:val="lrTb"/>
            <w:noWrap/>
          </w:tcPr>
          <w:p>
            <w:pPr>
              <w:pStyle w:val="2346"/>
              <w:keepLines/>
              <w:keepNext/>
              <w:spacing w:before="260" w:after="260" w:line="416" w:lineRule="atLeast"/>
              <w:rPr>
                <w:rFonts w:cs="楷体" w:asciiTheme="minorEastAsia" w:hAnsiTheme="minorEastAsia" w:eastAsiaTheme="minorEastAsia"/>
                <w:sz w:val="24"/>
              </w:rPr>
              <w:outlineLvl w:val="2"/>
            </w:pPr>
            <w:r>
              <w:rPr>
                <w:rFonts w:cs="楷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357"/>
              <w:ind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职称</w:t>
            </w:r>
            <w:r/>
          </w:p>
        </w:tc>
        <w:tc>
          <w:tcPr>
            <w:tcW w:w="1650" w:type="dxa"/>
            <w:vAlign w:val="center"/>
            <w:textDirection w:val="lrTb"/>
            <w:noWrap/>
          </w:tcPr>
          <w:p>
            <w:pPr>
              <w:pStyle w:val="2357"/>
              <w:ind w:left="-15" w:firstLine="2534"/>
              <w:spacing w:line="360" w:lineRule="auto"/>
              <w:rPr>
                <w:rFonts w:cs="楷体" w:asciiTheme="minorEastAsia" w:hAnsiTheme="minorEastAsia" w:eastAsiaTheme="minorEastAsia"/>
                <w:bCs/>
                <w:sz w:val="24"/>
              </w:rPr>
            </w:pPr>
            <w:r>
              <w:rPr>
                <w:rFonts w:cs="楷体" w:asciiTheme="minorEastAsia" w:hAnsiTheme="minorEastAsia" w:eastAsiaTheme="minorEastAsia"/>
                <w:bCs/>
                <w:sz w:val="24"/>
              </w:rPr>
            </w:r>
            <w:r/>
          </w:p>
        </w:tc>
        <w:tc>
          <w:tcPr>
            <w:tcW w:w="5031" w:type="dxa"/>
            <w:vAlign w:val="center"/>
            <w:vMerge w:val="continue"/>
            <w:textDirection w:val="lrTb"/>
            <w:noWrap/>
          </w:tcPr>
          <w:p>
            <w:pPr>
              <w:pStyle w:val="2346"/>
              <w:rPr>
                <w:rFonts w:cs="楷体" w:asciiTheme="minorEastAsia" w:hAnsiTheme="minorEastAsia" w:eastAsiaTheme="minorEastAsia"/>
                <w:sz w:val="24"/>
              </w:rPr>
            </w:pPr>
            <w:r>
              <w:rPr>
                <w:rFonts w:cs="楷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357"/>
              <w:ind w:left="-15"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毕业时间</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vMerge w:val="continue"/>
            <w:textDirection w:val="lrTb"/>
            <w:noWrap/>
          </w:tcPr>
          <w:p>
            <w:pPr>
              <w:pStyle w:val="2346"/>
              <w:keepLines/>
              <w:keepNext/>
              <w:spacing w:before="260" w:after="260" w:line="416" w:lineRule="atLeast"/>
              <w:rPr>
                <w:rFonts w:cs="楷体" w:asciiTheme="minorEastAsia" w:hAnsiTheme="minorEastAsia" w:eastAsiaTheme="minorEastAsia"/>
                <w:sz w:val="24"/>
              </w:rPr>
              <w:outlineLvl w:val="2"/>
            </w:pPr>
            <w:r>
              <w:rPr>
                <w:rFonts w:cs="楷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357"/>
              <w:ind w:left="-15"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所学专业</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vMerge w:val="continue"/>
            <w:textDirection w:val="lrTb"/>
            <w:noWrap/>
          </w:tcPr>
          <w:p>
            <w:pPr>
              <w:pStyle w:val="2346"/>
              <w:keepLines/>
              <w:keepNext/>
              <w:spacing w:before="260" w:after="260" w:line="416" w:lineRule="atLeast"/>
              <w:rPr>
                <w:rFonts w:cs="楷体" w:asciiTheme="minorEastAsia" w:hAnsiTheme="minorEastAsia" w:eastAsiaTheme="minorEastAsia"/>
                <w:sz w:val="24"/>
              </w:rPr>
              <w:outlineLvl w:val="2"/>
            </w:pPr>
            <w:r>
              <w:rPr>
                <w:rFonts w:cs="楷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357"/>
              <w:ind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学历</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vMerge w:val="continue"/>
            <w:textDirection w:val="lrTb"/>
            <w:noWrap/>
          </w:tcPr>
          <w:p>
            <w:pPr>
              <w:pStyle w:val="2346"/>
              <w:keepLines/>
              <w:keepNext/>
              <w:spacing w:before="260" w:after="260" w:line="416" w:lineRule="atLeast"/>
              <w:rPr>
                <w:rFonts w:cs="楷体" w:asciiTheme="minorEastAsia" w:hAnsiTheme="minorEastAsia" w:eastAsiaTheme="minorEastAsia"/>
                <w:sz w:val="24"/>
              </w:rPr>
              <w:outlineLvl w:val="2"/>
            </w:pPr>
            <w:r>
              <w:rPr>
                <w:rFonts w:cs="楷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357"/>
              <w:ind w:left="-15" w:firstLine="480"/>
              <w:spacing w:line="360" w:lineRule="auto"/>
              <w:rPr>
                <w:rFonts w:cs="楷体" w:asciiTheme="minorEastAsia" w:hAnsiTheme="minorEastAsia" w:eastAsiaTheme="minorEastAsia"/>
                <w:bCs/>
                <w:sz w:val="24"/>
              </w:rPr>
            </w:pPr>
            <w:r>
              <w:rPr>
                <w:rFonts w:cs="楷体" w:asciiTheme="minorEastAsia" w:hAnsiTheme="minorEastAsia" w:eastAsiaTheme="minorEastAsia"/>
                <w:bCs/>
                <w:sz w:val="24"/>
              </w:rPr>
              <w:t xml:space="preserve">*****证书编号</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vMerge w:val="continue"/>
            <w:textDirection w:val="lrTb"/>
            <w:noWrap/>
          </w:tcPr>
          <w:p>
            <w:pPr>
              <w:pStyle w:val="2346"/>
              <w:keepLines/>
              <w:keepNext/>
              <w:spacing w:before="260" w:after="260" w:line="416" w:lineRule="atLeast"/>
              <w:rPr>
                <w:rFonts w:cs="楷体" w:asciiTheme="minorEastAsia" w:hAnsiTheme="minorEastAsia" w:eastAsiaTheme="minorEastAsia"/>
                <w:sz w:val="24"/>
              </w:rPr>
              <w:outlineLvl w:val="2"/>
            </w:pPr>
            <w:r>
              <w:rPr>
                <w:rFonts w:cs="楷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357"/>
              <w:ind w:left="-15"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其他专业资质</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vMerge w:val="continue"/>
            <w:textDirection w:val="lrTb"/>
            <w:noWrap/>
          </w:tcPr>
          <w:p>
            <w:pPr>
              <w:pStyle w:val="2346"/>
              <w:keepLines/>
              <w:keepNext/>
              <w:spacing w:before="260" w:after="260" w:line="416" w:lineRule="atLeast"/>
              <w:rPr>
                <w:rFonts w:cs="楷体" w:asciiTheme="minorEastAsia" w:hAnsiTheme="minorEastAsia" w:eastAsiaTheme="minorEastAsia"/>
                <w:sz w:val="24"/>
              </w:rPr>
              <w:outlineLvl w:val="2"/>
            </w:pPr>
            <w:r>
              <w:rPr>
                <w:rFonts w:cs="楷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357"/>
              <w:ind w:left="-15"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联系电话</w:t>
            </w:r>
            <w:r/>
          </w:p>
        </w:tc>
        <w:tc>
          <w:tcPr>
            <w:tcW w:w="1650"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c>
          <w:tcPr>
            <w:tcW w:w="5031" w:type="dxa"/>
            <w:vAlign w:val="center"/>
            <w:vMerge w:val="continue"/>
            <w:textDirection w:val="lrTb"/>
            <w:noWrap/>
          </w:tcPr>
          <w:p>
            <w:pPr>
              <w:pStyle w:val="2346"/>
              <w:keepLines/>
              <w:keepNext/>
              <w:spacing w:before="260" w:after="260" w:line="416" w:lineRule="atLeast"/>
              <w:rPr>
                <w:rFonts w:cs="楷体" w:asciiTheme="minorEastAsia" w:hAnsiTheme="minorEastAsia" w:eastAsiaTheme="minorEastAsia"/>
                <w:sz w:val="24"/>
              </w:rPr>
              <w:outlineLvl w:val="2"/>
            </w:pPr>
            <w:r>
              <w:rPr>
                <w:rFonts w:cs="楷体" w:asciiTheme="minorEastAsia" w:hAnsiTheme="minorEastAsia" w:eastAsiaTheme="minorEastAsia"/>
                <w:sz w:val="24"/>
              </w:rPr>
            </w:r>
            <w:r/>
          </w:p>
        </w:tc>
      </w:tr>
      <w:tr>
        <w:trPr>
          <w:jc w:val="center"/>
          <w:trHeight w:val="1435"/>
        </w:trPr>
        <w:tc>
          <w:tcPr>
            <w:tcW w:w="2319" w:type="dxa"/>
            <w:vAlign w:val="center"/>
            <w:textDirection w:val="lrTb"/>
            <w:noWrap/>
          </w:tcPr>
          <w:p>
            <w:pPr>
              <w:pStyle w:val="2357"/>
              <w:ind w:left="-15" w:firstLine="480"/>
              <w:spacing w:line="360" w:lineRule="auto"/>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曾担任项目负责人的项目</w:t>
            </w:r>
            <w:r/>
          </w:p>
        </w:tc>
        <w:tc>
          <w:tcPr>
            <w:gridSpan w:val="2"/>
            <w:tcW w:w="6681" w:type="dxa"/>
            <w:vAlign w:val="center"/>
            <w:textDirection w:val="lrTb"/>
            <w:noWrap/>
          </w:tcPr>
          <w:p>
            <w:pPr>
              <w:pStyle w:val="2357"/>
              <w:ind w:left="-15" w:firstLine="2534"/>
              <w:keepLines/>
              <w:keepNext/>
              <w:spacing w:before="260" w:after="260" w:line="360" w:lineRule="auto"/>
              <w:rPr>
                <w:rFonts w:cs="楷体" w:asciiTheme="minorEastAsia" w:hAnsiTheme="minorEastAsia" w:eastAsiaTheme="minorEastAsia"/>
                <w:bCs/>
                <w:sz w:val="24"/>
              </w:rPr>
              <w:outlineLvl w:val="2"/>
            </w:pPr>
            <w:r>
              <w:rPr>
                <w:rFonts w:cs="楷体" w:asciiTheme="minorEastAsia" w:hAnsiTheme="minorEastAsia" w:eastAsiaTheme="minorEastAsia"/>
                <w:bCs/>
                <w:sz w:val="24"/>
              </w:rPr>
            </w:r>
            <w:r/>
          </w:p>
        </w:tc>
      </w:tr>
    </w:tbl>
    <w:p>
      <w:pPr>
        <w:pStyle w:val="2357"/>
        <w:ind w:firstLine="482"/>
        <w:spacing w:line="360" w:lineRule="auto"/>
        <w:rPr>
          <w:rFonts w:cs="楷体" w:asciiTheme="minorEastAsia" w:hAnsiTheme="minorEastAsia" w:eastAsiaTheme="minorEastAsia"/>
          <w:sz w:val="24"/>
          <w:u w:val="single"/>
        </w:rPr>
      </w:pPr>
      <w:r>
        <w:rPr>
          <w:rFonts w:hint="eastAsia" w:cs="楷体" w:asciiTheme="minorEastAsia" w:hAnsiTheme="minorEastAsia" w:eastAsiaTheme="minorEastAsia"/>
          <w:b/>
          <w:bCs/>
          <w:sz w:val="24"/>
        </w:rPr>
        <w:t xml:space="preserve">注：</w:t>
      </w:r>
      <w:r>
        <w:rPr>
          <w:rFonts w:cs="楷体" w:asciiTheme="minorEastAsia" w:hAnsiTheme="minorEastAsia" w:eastAsiaTheme="minorEastAsia"/>
          <w:sz w:val="24"/>
          <w:u w:val="single"/>
        </w:rPr>
        <w:t xml:space="preserve">1.项目负责人为*****师，提交相关证书原件扫描件。</w:t>
      </w:r>
      <w:r/>
    </w:p>
    <w:p>
      <w:pPr>
        <w:pStyle w:val="2357"/>
        <w:ind w:firstLine="480"/>
        <w:spacing w:line="360" w:lineRule="auto"/>
        <w:rPr>
          <w:rFonts w:cs="楷体" w:asciiTheme="minorEastAsia" w:hAnsiTheme="minorEastAsia" w:eastAsiaTheme="minorEastAsia"/>
          <w:sz w:val="24"/>
          <w:u w:val="single"/>
        </w:rPr>
      </w:pPr>
      <w:r>
        <w:rPr>
          <w:rFonts w:cs="楷体" w:asciiTheme="minorEastAsia" w:hAnsiTheme="minorEastAsia" w:eastAsiaTheme="minorEastAsia"/>
          <w:sz w:val="24"/>
          <w:u w:val="single"/>
        </w:rPr>
        <w:t xml:space="preserve">2.列入本表人员如要更换，需经采购人同意。擅自更换属违约行为。</w:t>
      </w:r>
      <w:r/>
    </w:p>
    <w:p>
      <w:pPr>
        <w:pStyle w:val="2357"/>
        <w:ind w:firstLine="480"/>
        <w:spacing w:line="360" w:lineRule="auto"/>
        <w:rPr>
          <w:rFonts w:cs="楷体" w:asciiTheme="minorEastAsia" w:hAnsiTheme="minorEastAsia" w:eastAsiaTheme="minorEastAsia"/>
          <w:sz w:val="24"/>
          <w:u w:val="single"/>
        </w:rPr>
      </w:pPr>
      <w:r>
        <w:rPr>
          <w:rFonts w:cs="楷体" w:asciiTheme="minorEastAsia" w:hAnsiTheme="minorEastAsia" w:eastAsiaTheme="minorEastAsia"/>
          <w:sz w:val="24"/>
          <w:u w:val="single"/>
        </w:rPr>
        <w:t xml:space="preserve">3.列入本表人员需</w:t>
      </w:r>
      <w:r>
        <w:rPr>
          <w:rFonts w:hint="eastAsia" w:cs="楷体" w:asciiTheme="minorEastAsia" w:hAnsiTheme="minorEastAsia" w:eastAsiaTheme="minorEastAsia"/>
          <w:bCs/>
          <w:sz w:val="24"/>
          <w:u w:val="single"/>
        </w:rPr>
        <w:t xml:space="preserve">提供</w:t>
      </w:r>
      <w:r>
        <w:rPr>
          <w:rFonts w:cs="楷体" w:asciiTheme="minorEastAsia" w:hAnsiTheme="minorEastAsia" w:eastAsiaTheme="minorEastAsia"/>
          <w:bCs/>
          <w:sz w:val="24"/>
          <w:u w:val="single"/>
        </w:rPr>
        <w:t xml:space="preserve">202</w:t>
      </w:r>
      <w:r>
        <w:rPr>
          <w:rFonts w:hint="eastAsia" w:cs="楷体" w:asciiTheme="minorEastAsia" w:hAnsiTheme="minorEastAsia" w:eastAsiaTheme="minorEastAsia"/>
          <w:bCs/>
          <w:sz w:val="24"/>
          <w:u w:val="single"/>
        </w:rPr>
        <w:t xml:space="preserve">4</w:t>
      </w:r>
      <w:r>
        <w:rPr>
          <w:rFonts w:cs="楷体" w:asciiTheme="minorEastAsia" w:hAnsiTheme="minorEastAsia" w:eastAsiaTheme="minorEastAsia"/>
          <w:bCs/>
          <w:sz w:val="24"/>
          <w:u w:val="single"/>
        </w:rPr>
        <w:t xml:space="preserve">年</w:t>
      </w:r>
      <w:r>
        <w:rPr>
          <w:rFonts w:hint="eastAsia" w:cs="楷体" w:asciiTheme="minorEastAsia" w:hAnsiTheme="minorEastAsia" w:eastAsiaTheme="minorEastAsia"/>
          <w:bCs/>
          <w:sz w:val="24"/>
          <w:u w:val="single"/>
        </w:rPr>
        <w:t xml:space="preserve">3</w:t>
      </w:r>
      <w:r>
        <w:rPr>
          <w:rFonts w:cs="楷体" w:asciiTheme="minorEastAsia" w:hAnsiTheme="minorEastAsia" w:eastAsiaTheme="minorEastAsia"/>
          <w:bCs/>
          <w:sz w:val="24"/>
          <w:u w:val="single"/>
        </w:rPr>
        <w:t xml:space="preserve">月1日以来任意一月投标人为</w:t>
      </w:r>
      <w:r>
        <w:rPr>
          <w:rFonts w:hint="eastAsia" w:cs="楷体" w:asciiTheme="minorEastAsia" w:hAnsiTheme="minorEastAsia" w:eastAsiaTheme="minorEastAsia"/>
          <w:sz w:val="24"/>
          <w:u w:val="single"/>
        </w:rPr>
        <w:t xml:space="preserve">其缴纳社会保险的证明材料。</w:t>
      </w:r>
      <w:r/>
    </w:p>
    <w:p>
      <w:pPr>
        <w:pStyle w:val="2359"/>
        <w:ind w:firstLine="470"/>
        <w:rPr>
          <w:rFonts w:cs="楷体" w:asciiTheme="minorEastAsia" w:hAnsiTheme="minorEastAsia" w:eastAsiaTheme="minorEastAsia"/>
          <w:u w:val="single"/>
        </w:rPr>
      </w:pPr>
      <w:r/>
      <w:bookmarkStart w:id="124" w:name="_Toc256000083"/>
      <w:r/>
      <w:bookmarkStart w:id="125" w:name="_Toc5210"/>
      <w:r>
        <w:rPr>
          <w:rFonts w:cs="楷体" w:asciiTheme="minorEastAsia" w:hAnsiTheme="minorEastAsia" w:eastAsiaTheme="minorEastAsia"/>
          <w:u w:val="single"/>
        </w:rPr>
        <w:t xml:space="preserve">3、列入本表人员必须提供能证明该人员是本公司员工的证明材料。</w:t>
      </w:r>
      <w:bookmarkEnd w:id="124"/>
      <w:r/>
      <w:bookmarkEnd w:id="125"/>
      <w:r/>
      <w:r/>
    </w:p>
    <w:p>
      <w:pPr>
        <w:jc w:val="center"/>
        <w:rPr>
          <w:rFonts w:asciiTheme="minorEastAsia" w:hAnsiTheme="minorEastAsia" w:eastAsiaTheme="minorEastAsia"/>
          <w:b/>
          <w:bCs/>
          <w:sz w:val="32"/>
        </w:rPr>
      </w:pPr>
      <w:r>
        <w:rPr>
          <w:rFonts w:asciiTheme="minorEastAsia" w:hAnsiTheme="minorEastAsia" w:eastAsiaTheme="minorEastAsia"/>
          <w:b/>
          <w:bCs/>
          <w:sz w:val="32"/>
        </w:rPr>
      </w:r>
      <w:r/>
    </w:p>
    <w:p>
      <w:pPr>
        <w:jc w:val="center"/>
        <w:spacing w:line="360" w:lineRule="auto"/>
        <w:rPr>
          <w:rFonts w:asciiTheme="minorEastAsia" w:hAnsiTheme="minorEastAsia" w:eastAsiaTheme="minorEastAsia"/>
          <w:b/>
          <w:bCs/>
          <w:sz w:val="32"/>
        </w:rPr>
      </w:pPr>
      <w:r>
        <w:rPr>
          <w:rFonts w:hint="eastAsia" w:asciiTheme="minorEastAsia" w:hAnsiTheme="minorEastAsia" w:eastAsiaTheme="minorEastAsia"/>
          <w:b/>
          <w:bCs/>
          <w:sz w:val="32"/>
        </w:rPr>
        <w:t xml:space="preserve">六、商务部分</w:t>
      </w:r>
      <w:r/>
    </w:p>
    <w:p>
      <w:pPr>
        <w:pStyle w:val="2357"/>
        <w:ind w:firstLine="0"/>
        <w:jc w:val="center"/>
        <w:spacing w:line="500" w:lineRule="exact"/>
        <w:rPr>
          <w:rFonts w:asciiTheme="minorEastAsia" w:hAnsiTheme="minorEastAsia" w:eastAsiaTheme="minorEastAsia"/>
          <w:b/>
          <w:bCs/>
          <w:sz w:val="32"/>
        </w:rPr>
      </w:pPr>
      <w:r/>
      <w:bookmarkStart w:id="126" w:name="_Toc100386081"/>
      <w:r>
        <w:rPr>
          <w:rFonts w:asciiTheme="minorEastAsia" w:hAnsiTheme="minorEastAsia" w:eastAsiaTheme="minorEastAsia"/>
          <w:b/>
          <w:bCs/>
          <w:sz w:val="32"/>
        </w:rPr>
        <w:t xml:space="preserve">1.类似案例评价</w:t>
      </w:r>
      <w:r/>
    </w:p>
    <w:p>
      <w:pPr>
        <w:rPr>
          <w:rFonts w:asciiTheme="minorEastAsia" w:hAnsiTheme="minorEastAsia" w:eastAsiaTheme="minorEastAsia"/>
          <w:b/>
          <w:bCs/>
          <w:sz w:val="32"/>
        </w:rPr>
      </w:pPr>
      <w:r>
        <w:rPr>
          <w:rFonts w:asciiTheme="minorEastAsia" w:hAnsiTheme="minorEastAsia" w:eastAsiaTheme="minorEastAsia"/>
          <w:b/>
          <w:bCs/>
          <w:sz w:val="32"/>
        </w:rPr>
        <w:br w:type="page" w:clear="all"/>
      </w:r>
      <w:r/>
    </w:p>
    <w:p>
      <w:pPr>
        <w:pStyle w:val="2357"/>
        <w:ind w:firstLine="0"/>
        <w:jc w:val="center"/>
        <w:spacing w:line="500" w:lineRule="exact"/>
        <w:rPr>
          <w:rFonts w:asciiTheme="minorEastAsia" w:hAnsiTheme="minorEastAsia" w:eastAsiaTheme="minorEastAsia"/>
          <w:b/>
          <w:bCs/>
          <w:sz w:val="32"/>
        </w:rPr>
      </w:pPr>
      <w:r/>
      <w:bookmarkStart w:id="127" w:name="_Toc256000088"/>
      <w:r>
        <w:rPr>
          <w:rFonts w:asciiTheme="minorEastAsia" w:hAnsiTheme="minorEastAsia" w:eastAsiaTheme="minorEastAsia"/>
          <w:b/>
          <w:bCs/>
          <w:sz w:val="32"/>
        </w:rPr>
        <w:t xml:space="preserve">2.企业荣誉</w:t>
      </w:r>
      <w:bookmarkEnd w:id="127"/>
      <w:r/>
      <w:r/>
    </w:p>
    <w:p>
      <w:pPr>
        <w:pStyle w:val="2357"/>
        <w:ind w:firstLine="0"/>
        <w:jc w:val="center"/>
        <w:spacing w:line="500" w:lineRule="exact"/>
        <w:rPr>
          <w:rFonts w:asciiTheme="minorEastAsia" w:hAnsiTheme="minorEastAsia" w:eastAsiaTheme="minorEastAsia"/>
          <w:b/>
          <w:bCs/>
          <w:sz w:val="32"/>
        </w:rPr>
      </w:pPr>
      <w:r>
        <w:rPr>
          <w:rFonts w:asciiTheme="minorEastAsia" w:hAnsiTheme="minorEastAsia" w:eastAsiaTheme="minorEastAsia"/>
          <w:b/>
          <w:bCs/>
          <w:sz w:val="32"/>
        </w:rPr>
      </w:r>
      <w:r/>
    </w:p>
    <w:p>
      <w:pPr>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r>
      <w:bookmarkEnd w:id="126"/>
      <w:r/>
      <w:r/>
    </w:p>
    <w:p>
      <w:pPr>
        <w:ind w:firstLine="560"/>
        <w:spacing w:line="360" w:lineRule="auto"/>
        <w:rPr>
          <w:rFonts w:asciiTheme="minorEastAsia" w:hAnsiTheme="minorEastAsia" w:eastAsiaTheme="minorEastAsia"/>
          <w:sz w:val="28"/>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Theme="minorEastAsia" w:hAnsiTheme="minorEastAsia" w:eastAsiaTheme="minorEastAsia"/>
          <w:sz w:val="28"/>
        </w:rPr>
      </w:r>
      <w:r/>
    </w:p>
    <w:p>
      <w:pPr>
        <w:pStyle w:val="811"/>
        <w:ind w:firstLine="3020"/>
        <w:jc w:val="left"/>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七、其他部分</w:t>
      </w:r>
      <w:r/>
    </w:p>
    <w:p>
      <w:pPr>
        <w:pStyle w:val="811"/>
        <w:ind w:firstLine="2409"/>
        <w:jc w:val="left"/>
        <w:spacing w:line="56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中小企业声明函</w:t>
      </w:r>
      <w:r/>
    </w:p>
    <w:p>
      <w:pPr>
        <w:pStyle w:val="2406"/>
        <w:ind w:firstLine="560"/>
        <w:spacing w:line="360" w:lineRule="auto"/>
        <w:rPr>
          <w:rFonts w:ascii="宋体" w:hAnsi="宋体"/>
          <w:sz w:val="28"/>
        </w:rPr>
      </w:pPr>
      <w:r>
        <w:rPr>
          <w:rFonts w:ascii="宋体" w:hAnsi="宋体"/>
          <w:sz w:val="28"/>
        </w:rPr>
        <w:t xml:space="preserve">本公司（联合体）郑重声明，根据《政府采购促进中小企业发展管理办法》（财库﹝2020﹞46 号）的规定，本公司 （联合体）参加</w:t>
      </w:r>
      <w:r>
        <w:rPr>
          <w:rFonts w:hint="eastAsia" w:ascii="宋体" w:hAnsi="宋体"/>
          <w:b/>
          <w:sz w:val="28"/>
          <w:u w:val="single"/>
        </w:rPr>
        <w:t xml:space="preserve">镇江市高等专科学校</w:t>
      </w:r>
      <w:r>
        <w:rPr>
          <w:rFonts w:ascii="宋体" w:hAnsi="宋体"/>
          <w:sz w:val="28"/>
        </w:rPr>
        <w:t xml:space="preserve">的</w:t>
      </w:r>
      <w:r>
        <w:rPr>
          <w:rFonts w:hint="eastAsia" w:ascii="宋体" w:hAnsi="宋体"/>
          <w:b/>
          <w:sz w:val="28"/>
          <w:u w:val="single"/>
        </w:rPr>
        <w:t xml:space="preserve">镇江市高等专科学校中文纸质图书、中文纸质期刊采购及加工服务采购公告(二)（原标段五）</w:t>
      </w:r>
      <w:r>
        <w:rPr>
          <w:rFonts w:ascii="宋体" w:hAnsi="宋体"/>
          <w:sz w:val="28"/>
        </w:rPr>
        <w:t xml:space="preserve">采购活动，服务全部由符合政策要求的中小企业承接。相关企业（含联合体中的中小企业、签订分包意向协议的中小企业）的具体情况如下：</w:t>
      </w:r>
      <w:r/>
    </w:p>
    <w:p>
      <w:pPr>
        <w:pStyle w:val="2406"/>
        <w:ind w:firstLine="560"/>
        <w:spacing w:line="360" w:lineRule="auto"/>
        <w:rPr>
          <w:rFonts w:ascii="宋体" w:hAnsi="宋体"/>
          <w:sz w:val="28"/>
        </w:rPr>
      </w:pPr>
      <w:r>
        <w:rPr>
          <w:rFonts w:ascii="宋体" w:hAnsi="宋体"/>
          <w:sz w:val="28"/>
        </w:rPr>
        <w:t xml:space="preserve"> 1.</w:t>
      </w:r>
      <w:r>
        <w:rPr>
          <w:rFonts w:ascii="宋体" w:hAnsi="宋体"/>
          <w:sz w:val="28"/>
          <w:u w:val="single"/>
        </w:rPr>
        <w:t xml:space="preserve"> （标的名称）</w:t>
      </w:r>
      <w:r>
        <w:rPr>
          <w:rFonts w:ascii="宋体" w:hAnsi="宋体"/>
          <w:sz w:val="28"/>
        </w:rPr>
        <w:t xml:space="preserve">，属于</w:t>
      </w:r>
      <w:r>
        <w:rPr>
          <w:rFonts w:hint="eastAsia" w:ascii="宋体" w:hAnsi="宋体"/>
          <w:b/>
          <w:sz w:val="28"/>
          <w:u w:val="single"/>
        </w:rPr>
        <w:t xml:space="preserve">批发业</w:t>
      </w:r>
      <w:r>
        <w:rPr>
          <w:rFonts w:ascii="宋体" w:hAnsi="宋体"/>
          <w:sz w:val="28"/>
        </w:rPr>
        <w:t xml:space="preserve">；承接企业为</w:t>
      </w:r>
      <w:r>
        <w:rPr>
          <w:rFonts w:ascii="宋体" w:hAnsi="宋体"/>
          <w:sz w:val="28"/>
          <w:u w:val="single"/>
        </w:rPr>
        <w:t xml:space="preserve">（企业名称）</w:t>
      </w:r>
      <w:r>
        <w:rPr>
          <w:rFonts w:ascii="宋体" w:hAnsi="宋体"/>
          <w:sz w:val="28"/>
        </w:rPr>
        <w:t xml:space="preserve">，从业人员人，营业 收入为万元，资产总额为万元，属于</w:t>
      </w:r>
      <w:r>
        <w:rPr>
          <w:rFonts w:ascii="宋体" w:hAnsi="宋体"/>
          <w:b/>
          <w:sz w:val="28"/>
          <w:u w:val="single"/>
        </w:rPr>
        <w:t xml:space="preserve">（中型企业、 小型企业、微型企业）</w:t>
      </w:r>
      <w:r>
        <w:rPr>
          <w:rFonts w:ascii="宋体" w:hAnsi="宋体"/>
          <w:sz w:val="28"/>
        </w:rPr>
        <w:t xml:space="preserve">；</w:t>
      </w:r>
      <w:r>
        <w:rPr>
          <w:rFonts w:ascii="宋体" w:hAnsi="宋体"/>
          <w:b/>
          <w:sz w:val="28"/>
        </w:rPr>
        <w:t xml:space="preserve">（必填） </w:t>
      </w:r>
      <w:r/>
    </w:p>
    <w:p>
      <w:pPr>
        <w:pStyle w:val="2406"/>
        <w:ind w:firstLine="560"/>
        <w:spacing w:line="360" w:lineRule="auto"/>
        <w:rPr>
          <w:rFonts w:ascii="宋体" w:hAnsi="宋体"/>
          <w:sz w:val="28"/>
        </w:rPr>
      </w:pPr>
      <w:r>
        <w:rPr>
          <w:rFonts w:ascii="宋体" w:hAnsi="宋体"/>
          <w:sz w:val="28"/>
        </w:rPr>
        <w:t xml:space="preserve">2.</w:t>
      </w:r>
      <w:r>
        <w:rPr>
          <w:rFonts w:ascii="宋体" w:hAnsi="宋体"/>
          <w:sz w:val="28"/>
          <w:u w:val="single"/>
        </w:rPr>
        <w:t xml:space="preserve"> （标的名称） </w:t>
      </w:r>
      <w:r>
        <w:rPr>
          <w:rFonts w:ascii="宋体" w:hAnsi="宋体"/>
          <w:sz w:val="28"/>
        </w:rPr>
        <w:t xml:space="preserve">，属于</w:t>
      </w:r>
      <w:r>
        <w:rPr>
          <w:rFonts w:ascii="宋体" w:hAnsi="宋体"/>
          <w:sz w:val="28"/>
          <w:u w:val="single"/>
        </w:rPr>
        <w:t xml:space="preserve">（采购文件中明确的所属行业）</w:t>
      </w:r>
      <w:r>
        <w:rPr>
          <w:rFonts w:ascii="宋体" w:hAnsi="宋体"/>
          <w:sz w:val="28"/>
        </w:rPr>
        <w:t xml:space="preserve">；承接企业为</w:t>
      </w:r>
      <w:r>
        <w:rPr>
          <w:rFonts w:ascii="宋体" w:hAnsi="宋体"/>
          <w:sz w:val="28"/>
          <w:u w:val="single"/>
        </w:rPr>
        <w:t xml:space="preserve">（企业名称）</w:t>
      </w:r>
      <w:r>
        <w:rPr>
          <w:rFonts w:ascii="宋体" w:hAnsi="宋体"/>
          <w:sz w:val="28"/>
        </w:rPr>
        <w:t xml:space="preserve">，从业人员人，营业 收入为万元，资产总额为万元，属于</w:t>
      </w:r>
      <w:r>
        <w:rPr>
          <w:rFonts w:ascii="宋体" w:hAnsi="宋体"/>
          <w:sz w:val="28"/>
          <w:u w:val="single"/>
        </w:rPr>
        <w:t xml:space="preserve">（中型企业、 小型企业、微型企业）</w:t>
      </w:r>
      <w:r>
        <w:rPr>
          <w:rFonts w:ascii="宋体" w:hAnsi="宋体"/>
          <w:sz w:val="28"/>
        </w:rPr>
        <w:t xml:space="preserve">； </w:t>
      </w:r>
      <w:r/>
    </w:p>
    <w:p>
      <w:pPr>
        <w:pStyle w:val="2406"/>
        <w:ind w:firstLine="560"/>
        <w:spacing w:line="360" w:lineRule="auto"/>
        <w:rPr>
          <w:rFonts w:ascii="宋体" w:hAnsi="宋体"/>
          <w:sz w:val="28"/>
        </w:rPr>
      </w:pPr>
      <w:r>
        <w:rPr>
          <w:rFonts w:ascii="宋体" w:hAnsi="宋体"/>
          <w:sz w:val="28"/>
        </w:rPr>
        <w:t xml:space="preserve">…… </w:t>
      </w:r>
      <w:r/>
    </w:p>
    <w:p>
      <w:pPr>
        <w:pStyle w:val="2406"/>
        <w:ind w:firstLine="560"/>
        <w:spacing w:line="360" w:lineRule="auto"/>
        <w:rPr>
          <w:rFonts w:ascii="宋体" w:hAnsi="宋体"/>
          <w:sz w:val="28"/>
        </w:rPr>
      </w:pPr>
      <w:r>
        <w:rPr>
          <w:rFonts w:ascii="宋体" w:hAnsi="宋体"/>
          <w:sz w:val="28"/>
        </w:rPr>
        <w:t xml:space="preserve">以上企业，不属于大企业的分支机构，不存在控股股东为大企业的情形，也不存在与大企业的负责人为同一人的情形。 </w:t>
      </w:r>
      <w:r/>
    </w:p>
    <w:p>
      <w:pPr>
        <w:pStyle w:val="2406"/>
        <w:ind w:firstLine="560"/>
        <w:spacing w:line="360" w:lineRule="auto"/>
        <w:rPr>
          <w:rFonts w:ascii="宋体" w:hAnsi="宋体"/>
          <w:sz w:val="28"/>
        </w:rPr>
      </w:pPr>
      <w:r>
        <w:rPr>
          <w:rFonts w:ascii="宋体" w:hAnsi="宋体"/>
          <w:sz w:val="28"/>
        </w:rPr>
        <w:t xml:space="preserve">本企业对上述声明内容的真实性负责。如有虚假，将依 </w:t>
      </w:r>
      <w:r>
        <w:rPr>
          <w:rFonts w:ascii="宋体" w:hAnsi="宋体"/>
          <w:sz w:val="28"/>
        </w:rPr>
        <w:t xml:space="preserve">法承担</w:t>
      </w:r>
      <w:r>
        <w:rPr>
          <w:rFonts w:ascii="宋体" w:hAnsi="宋体"/>
          <w:sz w:val="28"/>
        </w:rPr>
        <w:t xml:space="preserve">相应责任。 </w:t>
      </w:r>
      <w:r/>
    </w:p>
    <w:p>
      <w:pPr>
        <w:pStyle w:val="2406"/>
        <w:ind w:firstLine="560"/>
        <w:spacing w:line="360" w:lineRule="auto"/>
        <w:rPr>
          <w:rFonts w:ascii="宋体" w:hAnsi="宋体"/>
          <w:sz w:val="28"/>
        </w:rPr>
      </w:pPr>
      <w:r>
        <w:rPr>
          <w:rFonts w:ascii="宋体" w:hAnsi="宋体"/>
          <w:sz w:val="28"/>
        </w:rPr>
        <w:t xml:space="preserve">企业名称（盖章）：</w:t>
      </w:r>
      <w:r/>
    </w:p>
    <w:p>
      <w:pPr>
        <w:pStyle w:val="2406"/>
        <w:ind w:firstLine="560"/>
        <w:spacing w:line="360" w:lineRule="auto"/>
        <w:rPr>
          <w:rFonts w:ascii="宋体" w:hAnsi="宋体"/>
          <w:sz w:val="24"/>
        </w:rPr>
      </w:pPr>
      <w:r>
        <w:rPr>
          <w:rFonts w:ascii="宋体" w:hAnsi="宋体"/>
          <w:sz w:val="28"/>
        </w:rPr>
        <w:t xml:space="preserve">日 期：</w:t>
      </w:r>
      <w:r/>
    </w:p>
    <w:p>
      <w:pPr>
        <w:pStyle w:val="811"/>
        <w:ind w:firstLine="584"/>
        <w:jc w:val="left"/>
        <w:spacing w:line="560" w:lineRule="exact"/>
        <w:rPr>
          <w:rFonts w:asciiTheme="minorEastAsia" w:hAnsiTheme="minorEastAsia" w:eastAsiaTheme="minorEastAsia" w:cstheme="minorBidi"/>
          <w:spacing w:val="6"/>
          <w:sz w:val="28"/>
          <w:szCs w:val="28"/>
        </w:rPr>
      </w:pPr>
      <w:r>
        <w:rPr>
          <w:rFonts w:hint="eastAsia" w:asciiTheme="minorEastAsia" w:hAnsiTheme="minorEastAsia" w:eastAsiaTheme="minorEastAsia" w:cstheme="minorBidi"/>
          <w:spacing w:val="6"/>
          <w:sz w:val="28"/>
          <w:szCs w:val="28"/>
        </w:rPr>
        <w:t xml:space="preserve">注：</w:t>
      </w:r>
      <w:r>
        <w:rPr>
          <w:rFonts w:asciiTheme="minorEastAsia" w:hAnsiTheme="minorEastAsia" w:eastAsiaTheme="minorEastAsia" w:cstheme="minorBidi"/>
          <w:spacing w:val="6"/>
          <w:sz w:val="28"/>
          <w:szCs w:val="28"/>
        </w:rPr>
        <w:t xml:space="preserve">1.从业人员、营业收入、资产总额填报上一年度数据，无上</w:t>
      </w:r>
      <w:r>
        <w:rPr>
          <w:rFonts w:hint="eastAsia" w:asciiTheme="minorEastAsia" w:hAnsiTheme="minorEastAsia" w:eastAsiaTheme="minorEastAsia" w:cstheme="minorBidi"/>
          <w:spacing w:val="6"/>
          <w:sz w:val="28"/>
          <w:szCs w:val="28"/>
        </w:rPr>
        <w:t xml:space="preserve">一</w:t>
      </w:r>
      <w:r>
        <w:rPr>
          <w:rFonts w:hint="eastAsia" w:asciiTheme="minorEastAsia" w:hAnsiTheme="minorEastAsia" w:eastAsiaTheme="minorEastAsia" w:cstheme="minorBidi"/>
          <w:spacing w:val="6"/>
          <w:sz w:val="28"/>
          <w:szCs w:val="28"/>
        </w:rPr>
        <w:t xml:space="preserve">年度数据的新成立企业可不填报。</w:t>
      </w:r>
      <w:r/>
    </w:p>
    <w:p>
      <w:pPr>
        <w:pStyle w:val="811"/>
        <w:ind w:firstLine="584"/>
        <w:jc w:val="left"/>
        <w:spacing w:line="560" w:lineRule="exact"/>
        <w:rPr>
          <w:rFonts w:asciiTheme="minorEastAsia" w:hAnsiTheme="minorEastAsia" w:eastAsiaTheme="minorEastAsia" w:cstheme="minorBidi"/>
          <w:spacing w:val="6"/>
          <w:sz w:val="28"/>
          <w:szCs w:val="28"/>
        </w:rPr>
      </w:pPr>
      <w:r>
        <w:rPr>
          <w:rFonts w:asciiTheme="minorEastAsia" w:hAnsiTheme="minorEastAsia" w:eastAsiaTheme="minorEastAsia" w:cstheme="minorBidi"/>
          <w:spacing w:val="6"/>
          <w:sz w:val="28"/>
          <w:szCs w:val="28"/>
        </w:rPr>
        <w:t xml:space="preserve">2.本声明函中“属于（中型企业、小型企业、微型企业）”的内容，必须且只能选择其中之一填写。</w:t>
      </w:r>
      <w:r/>
    </w:p>
    <w:p>
      <w:pPr>
        <w:pStyle w:val="811"/>
        <w:ind w:firstLine="584"/>
        <w:jc w:val="left"/>
        <w:spacing w:line="560" w:lineRule="exact"/>
        <w:rPr>
          <w:rFonts w:asciiTheme="minorEastAsia" w:hAnsiTheme="minorEastAsia" w:eastAsiaTheme="minorEastAsia" w:cstheme="minorBidi"/>
          <w:spacing w:val="6"/>
          <w:sz w:val="28"/>
          <w:szCs w:val="28"/>
        </w:rPr>
      </w:pPr>
      <w:r>
        <w:rPr>
          <w:rFonts w:asciiTheme="minorEastAsia" w:hAnsiTheme="minorEastAsia" w:eastAsiaTheme="minorEastAsia" w:cstheme="minorBidi"/>
          <w:spacing w:val="6"/>
          <w:sz w:val="28"/>
          <w:szCs w:val="28"/>
        </w:rPr>
        <w:t xml:space="preserve">3.供应商应当根据采购文件中明确的所属行业，认真对照《关于印发</w:t>
      </w:r>
      <w:r>
        <w:rPr>
          <w:rFonts w:asciiTheme="minorEastAsia" w:hAnsiTheme="minorEastAsia" w:eastAsiaTheme="minorEastAsia" w:cstheme="minorBidi"/>
          <w:spacing w:val="6"/>
          <w:sz w:val="28"/>
          <w:szCs w:val="28"/>
        </w:rPr>
        <w:t xml:space="preserve">中小企业划型标准规定的通知》（工信部联企业[2011]300号）提供声明函。 </w:t>
      </w:r>
      <w:r>
        <w:rPr>
          <w:rFonts w:hint="eastAsia" w:asciiTheme="minorEastAsia" w:hAnsiTheme="minorEastAsia" w:eastAsiaTheme="minorEastAsia" w:cstheme="minorBidi"/>
          <w:spacing w:val="6"/>
          <w:sz w:val="28"/>
          <w:szCs w:val="28"/>
        </w:rPr>
        <w:t xml:space="preserve">供应商提供声明</w:t>
      </w:r>
      <w:r>
        <w:rPr>
          <w:rFonts w:hint="eastAsia" w:asciiTheme="minorEastAsia" w:hAnsiTheme="minorEastAsia" w:eastAsiaTheme="minorEastAsia" w:cstheme="minorBidi"/>
          <w:spacing w:val="6"/>
          <w:sz w:val="28"/>
          <w:szCs w:val="28"/>
        </w:rPr>
        <w:t xml:space="preserve">函内容</w:t>
      </w:r>
      <w:r>
        <w:rPr>
          <w:rFonts w:hint="eastAsia" w:asciiTheme="minorEastAsia" w:hAnsiTheme="minorEastAsia" w:eastAsiaTheme="minorEastAsia" w:cstheme="minorBidi"/>
          <w:spacing w:val="6"/>
          <w:sz w:val="28"/>
          <w:szCs w:val="28"/>
        </w:rPr>
        <w:t xml:space="preserve">不实的，属于提供虚假材料谋取中标、成交，依照《中华人民共和国政府采购法》等国家有关规定追究相应责任。</w:t>
      </w:r>
      <w:r/>
    </w:p>
    <w:p>
      <w:pPr>
        <w:pStyle w:val="811"/>
        <w:ind w:firstLine="1168"/>
        <w:jc w:val="left"/>
        <w:spacing w:line="560" w:lineRule="exact"/>
        <w:rPr>
          <w:rFonts w:asciiTheme="minorEastAsia" w:hAnsiTheme="minorEastAsia" w:eastAsiaTheme="minorEastAsia" w:cstheme="minorBidi"/>
          <w:spacing w:val="6"/>
          <w:sz w:val="28"/>
          <w:szCs w:val="28"/>
        </w:rPr>
      </w:pPr>
      <w:r>
        <w:rPr>
          <w:rFonts w:asciiTheme="minorEastAsia" w:hAnsiTheme="minorEastAsia" w:eastAsiaTheme="minorEastAsia" w:cstheme="minorBidi"/>
          <w:spacing w:val="6"/>
          <w:sz w:val="28"/>
          <w:szCs w:val="28"/>
        </w:rPr>
      </w:r>
      <w:r/>
    </w:p>
    <w:p>
      <w:pPr>
        <w:jc w:val="left"/>
        <w:spacing w:line="560" w:lineRule="exact"/>
        <w:widowControl/>
        <w:rPr>
          <w:rFonts w:asciiTheme="minorEastAsia" w:hAnsiTheme="minorEastAsia" w:eastAsiaTheme="minorEastAsia" w:cstheme="minorBidi"/>
          <w:spacing w:val="6"/>
          <w:sz w:val="28"/>
          <w:szCs w:val="28"/>
        </w:rPr>
      </w:pPr>
      <w:r>
        <w:rPr>
          <w:rFonts w:asciiTheme="minorEastAsia" w:hAnsiTheme="minorEastAsia" w:eastAsiaTheme="minorEastAsia" w:cstheme="minorBidi"/>
          <w:spacing w:val="6"/>
          <w:sz w:val="28"/>
          <w:szCs w:val="28"/>
        </w:rPr>
      </w:r>
      <w:r/>
    </w:p>
    <w:p>
      <w:pPr>
        <w:spacing w:line="360" w:lineRule="auto"/>
        <w:widowControl/>
        <w:rPr>
          <w:rFonts w:asciiTheme="minorEastAsia" w:hAnsiTheme="minorEastAsia" w:eastAsiaTheme="minorEastAsia"/>
          <w:b/>
          <w:sz w:val="32"/>
          <w:szCs w:val="32"/>
        </w:rPr>
      </w:pPr>
      <w:r>
        <w:rPr>
          <w:rFonts w:asciiTheme="minorEastAsia" w:hAnsiTheme="minorEastAsia" w:eastAsiaTheme="minorEastAsia"/>
          <w:sz w:val="24"/>
        </w:rPr>
        <w:br w:type="page" w:clear="all"/>
      </w:r>
      <w:r/>
    </w:p>
    <w:p>
      <w:pPr>
        <w:jc w:val="center"/>
        <w:spacing w:line="360" w:lineRule="auto"/>
        <w:widowControl/>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（二）按招标文件要求投标人所能提供的其他文件</w:t>
      </w:r>
      <w:r/>
    </w:p>
    <w:p>
      <w:pPr>
        <w:jc w:val="center"/>
        <w:spacing w:line="36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z w:val="44"/>
          <w:szCs w:val="44"/>
        </w:rPr>
      </w:pPr>
      <w:r>
        <w:rPr>
          <w:rFonts w:asciiTheme="minorEastAsia" w:hAnsiTheme="minorEastAsia" w:eastAsiaTheme="minorEastAsia"/>
          <w:sz w:val="44"/>
          <w:szCs w:val="44"/>
        </w:rPr>
        <w:br w:type="page" w:clear="all"/>
      </w:r>
      <w:r/>
    </w:p>
    <w:p>
      <w:pPr>
        <w:jc w:val="center"/>
        <w:rPr>
          <w:rFonts w:asciiTheme="minorEastAsia" w:hAnsiTheme="minorEastAsia" w:eastAsiaTheme="minorEastAsia"/>
          <w:sz w:val="44"/>
          <w:szCs w:val="44"/>
        </w:rPr>
      </w:pPr>
      <w:r>
        <w:rPr>
          <w:rFonts w:hint="eastAsia" w:asciiTheme="minorEastAsia" w:hAnsiTheme="minorEastAsia" w:eastAsiaTheme="minorEastAsia"/>
          <w:sz w:val="44"/>
          <w:szCs w:val="44"/>
        </w:rPr>
        <w:t xml:space="preserve">告供应</w:t>
      </w:r>
      <w:r>
        <w:rPr>
          <w:rFonts w:hint="eastAsia" w:asciiTheme="minorEastAsia" w:hAnsiTheme="minorEastAsia" w:eastAsiaTheme="minorEastAsia"/>
          <w:sz w:val="44"/>
          <w:szCs w:val="44"/>
        </w:rPr>
        <w:t xml:space="preserve">商书</w:t>
      </w:r>
      <w:r/>
    </w:p>
    <w:p>
      <w:pPr>
        <w:rPr>
          <w:rFonts w:asciiTheme="minorEastAsia" w:hAnsiTheme="minorEastAsia" w:eastAsiaTheme="minorEastAsia"/>
          <w:sz w:val="44"/>
          <w:szCs w:val="44"/>
        </w:rPr>
      </w:pPr>
      <w:r>
        <w:rPr>
          <w:rFonts w:hint="eastAsia" w:asciiTheme="minorEastAsia" w:hAnsiTheme="minorEastAsia" w:eastAsiaTheme="minorEastAsia"/>
          <w:sz w:val="32"/>
          <w:szCs w:val="32"/>
        </w:rPr>
        <w:t xml:space="preserve">中标（成交）供应商：</w:t>
      </w:r>
      <w:r/>
    </w:p>
    <w:p>
      <w:pPr>
        <w:ind w:firstLine="640"/>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恭喜您成功中标（成交），为我市采购人提供优质产品及服务。为优化政府采购营商环境，发挥政府采购政策功能，缓解企业融资难题，我省已推出政府</w:t>
      </w:r>
      <w:r>
        <w:rPr>
          <w:rFonts w:hint="eastAsia" w:asciiTheme="minorEastAsia" w:hAnsiTheme="minorEastAsia" w:eastAsiaTheme="minorEastAsia"/>
          <w:sz w:val="32"/>
          <w:szCs w:val="32"/>
        </w:rPr>
        <w:t xml:space="preserve">采购线上合同</w:t>
      </w:r>
      <w:r>
        <w:rPr>
          <w:rFonts w:hint="eastAsia" w:asciiTheme="minorEastAsia" w:hAnsiTheme="minorEastAsia" w:eastAsiaTheme="minorEastAsia"/>
          <w:sz w:val="32"/>
          <w:szCs w:val="32"/>
        </w:rPr>
        <w:t xml:space="preserve">信用融资贷款业务，特此告知如下：</w:t>
      </w:r>
      <w:r/>
    </w:p>
    <w:p>
      <w:pPr>
        <w:ind w:firstLine="640"/>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Theme="minorEastAsia" w:hAnsiTheme="minorEastAsia" w:eastAsiaTheme="minorEastAsia"/>
          <w:sz w:val="32"/>
          <w:szCs w:val="32"/>
        </w:rPr>
        <w:t xml:space="preserve">采云</w:t>
      </w:r>
      <w:r>
        <w:rPr>
          <w:rFonts w:hint="eastAsia" w:asciiTheme="minorEastAsia" w:hAnsiTheme="minorEastAsia" w:eastAsiaTheme="minorEastAsia"/>
          <w:sz w:val="32"/>
          <w:szCs w:val="32"/>
        </w:rPr>
        <w:t xml:space="preserve">”系统中公示政府采购合同</w:t>
      </w:r>
      <w:r>
        <w:rPr>
          <w:rFonts w:hint="eastAsia" w:asciiTheme="minorEastAsia" w:hAnsiTheme="minorEastAsia" w:eastAsiaTheme="minorEastAsia"/>
          <w:sz w:val="32"/>
          <w:szCs w:val="32"/>
        </w:rPr>
        <w:t xml:space="preserve">时勾选融资</w:t>
      </w:r>
      <w:r>
        <w:rPr>
          <w:rFonts w:hint="eastAsia" w:asciiTheme="minorEastAsia" w:hAnsiTheme="minorEastAsia" w:eastAsiaTheme="minorEastAsia"/>
          <w:sz w:val="32"/>
          <w:szCs w:val="32"/>
        </w:rPr>
        <w:t xml:space="preserve">标识，随后将有相关银行为您提供无抵押低息融资便利。具体业务流程可登录“江苏政府采购网—政采贷”栏目（</w:t>
      </w:r>
      <w:r>
        <w:rPr>
          <w:rFonts w:asciiTheme="minorEastAsia" w:hAnsiTheme="minorEastAsia" w:eastAsiaTheme="minorEastAsia"/>
          <w:sz w:val="32"/>
          <w:szCs w:val="32"/>
        </w:rPr>
        <w:t xml:space="preserve">http://www.ccgp-jiangsu.gov.cn/jiangsu/paying.html</w:t>
      </w:r>
      <w:r>
        <w:rPr>
          <w:rFonts w:hint="eastAsia" w:asciiTheme="minorEastAsia" w:hAnsiTheme="minorEastAsia" w:eastAsiaTheme="minorEastAsia"/>
          <w:sz w:val="32"/>
          <w:szCs w:val="32"/>
        </w:rPr>
        <w:t xml:space="preserve">）查看并办理。</w:t>
      </w:r>
      <w:r/>
    </w:p>
    <w:p>
      <w:pPr>
        <w:ind w:firstLine="640"/>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如您需要帮助，请致电镇江市财政局政府采购管理处，电话：</w:t>
      </w:r>
      <w:r>
        <w:rPr>
          <w:rFonts w:asciiTheme="minorEastAsia" w:hAnsiTheme="minorEastAsia" w:eastAsiaTheme="minorEastAsia"/>
          <w:sz w:val="32"/>
          <w:szCs w:val="32"/>
        </w:rPr>
        <w:t xml:space="preserve">0511-80909958</w:t>
      </w:r>
      <w:r>
        <w:rPr>
          <w:rFonts w:hint="eastAsia" w:asciiTheme="minorEastAsia" w:hAnsiTheme="minorEastAsia" w:eastAsiaTheme="minorEastAsia"/>
          <w:sz w:val="32"/>
          <w:szCs w:val="32"/>
        </w:rPr>
        <w:t xml:space="preserve">。我们将竭诚为您服务！</w:t>
      </w:r>
      <w:r/>
    </w:p>
    <w:p>
      <w:pPr>
        <w:ind w:right="160" w:firstLine="640"/>
        <w:jc w:val="right"/>
        <w:rPr>
          <w:rFonts w:asciiTheme="minorEastAsia" w:hAnsiTheme="minorEastAsia" w:eastAsiaTheme="minorEastAsia"/>
          <w:sz w:val="32"/>
          <w:szCs w:val="32"/>
        </w:rPr>
      </w:pPr>
      <w:r>
        <w:rPr>
          <w:rFonts w:asciiTheme="minorEastAsia" w:hAnsiTheme="minorEastAsia" w:eastAsiaTheme="minorEastAsia"/>
          <w:sz w:val="32"/>
          <w:szCs w:val="32"/>
        </w:rPr>
      </w:r>
      <w:r/>
    </w:p>
    <w:p>
      <w:pPr>
        <w:ind w:right="160" w:firstLine="640"/>
        <w:jc w:val="right"/>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镇江市财政局</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tabs>
          <w:tab w:val="left" w:pos="5880" w:leader="none"/>
        </w:tabs>
        <w:rPr>
          <w:rFonts w:asciiTheme="minorEastAsia" w:hAnsiTheme="minorEastAsia" w:eastAsiaTheme="minorEastAsia"/>
        </w:rPr>
      </w:pPr>
      <w:r>
        <w:rPr>
          <w:rFonts w:asciiTheme="minorEastAsia" w:hAnsiTheme="minorEastAsia" w:eastAsiaTheme="minorEastAsia"/>
        </w:rPr>
      </w:r>
      <w:r/>
    </w:p>
    <w:sectPr>
      <w:footerReference w:type="first" r:id="rId13"/>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w:t xml:space="preserve">第</w:t>
    </w:r>
    <w:fldSimple w:instr="PAGE \* MERGEFORMAT">
      <w:r>
        <w:t xml:space="preserve">1</w:t>
      </w:r>
    </w:fldSimple>
    <w:r/>
    <w:r>
      <w:t xml:space="preserve">页共</w:t>
    </w:r>
    <w:fldSimple w:instr="NUMPAGES \* MERGEFORMAT">
      <w:r>
        <w:t xml:space="preserve">73</w:t>
      </w:r>
    </w:fldSimple>
    <w:r/>
    <w:r>
      <w:t xml:space="preserve">页</w: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15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71550" cy="147320"/>
                      </a:xfrm>
                      <a:prstGeom prst="rect">
                        <a:avLst/>
                      </a:prstGeom>
                      <a:noFill/>
                      <a:ln w="6350">
                        <a:noFill/>
                      </a:ln>
                    </wps:spPr>
                    <wps:txbx>
                      <w:txbxContent>
                        <w:p>
                          <w:pPr>
                            <w:pStyle w:val="1044"/>
                          </w:pPr>
                          <w:r>
                            <w:t xml:space="preserve">第</w:t>
                          </w:r>
                          <w:fldSimple w:instr="PAGE \* MERGEFORMAT">
                            <w:r>
                              <w:t xml:space="preserve">1</w:t>
                            </w:r>
                          </w:fldSimple>
                          <w:r/>
                          <w:r>
                            <w:t xml:space="preserve">页共</w:t>
                          </w:r>
                          <w:r>
                            <w:fldChar w:fldCharType="begin"/>
                          </w:r>
                          <w:r>
                            <w:instrText xml:space="preserve">NUMPAGES \* MERGEFORMAT</w:instrText>
                          </w:r>
                          <w:r>
                            <w:fldChar w:fldCharType="separate"/>
                          </w:r>
                          <w:r>
                            <w:t xml:space="preserve">73</w:t>
                          </w:r>
                          <w:r>
                            <w:fldChar w:fldCharType="end"/>
                          </w:r>
                          <w:r>
                            <w:t xml:space="preserve">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0.50pt">
              <v:textbox inset="0,0,0,0">
                <w:txbxContent>
                  <w:p>
                    <w:pPr>
                      <w:pStyle w:val="1044"/>
                    </w:pPr>
                    <w:r>
                      <w:t xml:space="preserve">第</w:t>
                    </w:r>
                    <w:fldSimple w:instr="PAGE \* MERGEFORMAT">
                      <w:r>
                        <w:t xml:space="preserve">1</w:t>
                      </w:r>
                    </w:fldSimple>
                    <w:r/>
                    <w:r>
                      <w:t xml:space="preserve">页共</w:t>
                    </w:r>
                    <w:r>
                      <w:fldChar w:fldCharType="begin"/>
                    </w:r>
                    <w:r>
                      <w:instrText xml:space="preserve">NUMPAGES \* MERGEFORMAT</w:instrText>
                    </w:r>
                    <w:r>
                      <w:fldChar w:fldCharType="separate"/>
                    </w:r>
                    <w:r>
                      <w:t xml:space="preserve">73</w:t>
                    </w:r>
                    <w:r>
                      <w:fldChar w:fldCharType="end"/>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4"/>
                          </w:pPr>
                          <w:r>
                            <w:t xml:space="preserve">第</w:t>
                          </w:r>
                          <w:fldSimple w:instr="PAGE \* MERGEFORMAT">
                            <w:r>
                              <w:t xml:space="preserve">1</w:t>
                            </w:r>
                          </w:fldSimple>
                          <w:r/>
                          <w:r>
                            <w:t xml:space="preserve">页共</w:t>
                          </w:r>
                          <w:fldSimple w:instr="NUMPAGES \* MERGEFORMAT">
                            <w:r>
                              <w:t xml:space="preserve">26</w:t>
                            </w:r>
                          </w:fldSimple>
                          <w:r/>
                          <w:r>
                            <w:t xml:space="preserve">页</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4"/>
                    </w:pPr>
                    <w:r>
                      <w:t xml:space="preserve">第</w:t>
                    </w:r>
                    <w:fldSimple w:instr="PAGE \* MERGEFORMAT">
                      <w:r>
                        <w:t xml:space="preserve">1</w:t>
                      </w:r>
                    </w:fldSimple>
                    <w:r/>
                    <w:r>
                      <w:t xml:space="preserve">页共</w:t>
                    </w:r>
                    <w:fldSimple w:instr="NUMPAGES \* MERGEFORMAT">
                      <w:r>
                        <w:t xml:space="preserve">26</w:t>
                      </w:r>
                    </w:fldSimple>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w:fldChar w:fldCharType="begin"/>
    </w:r>
    <w:r>
      <w:rPr>
        <w:rStyle w:val="874"/>
      </w:rPr>
      <w:instrText xml:space="preserve"> PAGE </w:instrText>
    </w:r>
    <w:r>
      <w:fldChar w:fldCharType="separate"/>
    </w:r>
    <w:r>
      <w:rPr>
        <w:rStyle w:val="874"/>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w:fldChar w:fldCharType="begin"/>
    </w:r>
    <w:r>
      <w:rPr>
        <w:rStyle w:val="874"/>
      </w:rPr>
      <w:instrText xml:space="preserve"> PAGE </w:instrText>
    </w:r>
    <w:r>
      <w:fldChar w:fldCharType="separate"/>
    </w:r>
    <w:r>
      <w:rPr>
        <w:rStyle w:val="87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338" w:hanging="480"/>
      </w:pPr>
      <w:rPr>
        <w:rFonts w:hint="default"/>
      </w:rPr>
    </w:lvl>
    <w:lvl w:ilvl="1">
      <w:start w:val="1"/>
      <w:numFmt w:val="lowerLetter"/>
      <w:isLgl w:val="false"/>
      <w:suff w:val="tab"/>
      <w:lvlText w:val="%2)"/>
      <w:lvlJc w:val="left"/>
      <w:pPr>
        <w:ind w:left="698" w:hanging="420"/>
      </w:pPr>
    </w:lvl>
    <w:lvl w:ilvl="2">
      <w:start w:val="1"/>
      <w:numFmt w:val="lowerRoman"/>
      <w:isLgl w:val="false"/>
      <w:suff w:val="tab"/>
      <w:lvlText w:val="%3."/>
      <w:lvlJc w:val="right"/>
      <w:pPr>
        <w:ind w:left="1118" w:hanging="420"/>
      </w:pPr>
    </w:lvl>
    <w:lvl w:ilvl="3">
      <w:start w:val="1"/>
      <w:numFmt w:val="decimal"/>
      <w:isLgl w:val="false"/>
      <w:suff w:val="tab"/>
      <w:lvlText w:val="%4."/>
      <w:lvlJc w:val="left"/>
      <w:pPr>
        <w:ind w:left="1538" w:hanging="420"/>
      </w:pPr>
    </w:lvl>
    <w:lvl w:ilvl="4">
      <w:start w:val="1"/>
      <w:numFmt w:val="lowerLetter"/>
      <w:isLgl w:val="false"/>
      <w:suff w:val="tab"/>
      <w:lvlText w:val="%5)"/>
      <w:lvlJc w:val="left"/>
      <w:pPr>
        <w:ind w:left="1958" w:hanging="420"/>
      </w:pPr>
    </w:lvl>
    <w:lvl w:ilvl="5">
      <w:start w:val="1"/>
      <w:numFmt w:val="lowerRoman"/>
      <w:isLgl w:val="false"/>
      <w:suff w:val="tab"/>
      <w:lvlText w:val="%6."/>
      <w:lvlJc w:val="right"/>
      <w:pPr>
        <w:ind w:left="2378" w:hanging="420"/>
      </w:pPr>
    </w:lvl>
    <w:lvl w:ilvl="6">
      <w:start w:val="1"/>
      <w:numFmt w:val="decimal"/>
      <w:isLgl w:val="false"/>
      <w:suff w:val="tab"/>
      <w:lvlText w:val="%7."/>
      <w:lvlJc w:val="left"/>
      <w:pPr>
        <w:ind w:left="2798" w:hanging="420"/>
      </w:pPr>
    </w:lvl>
    <w:lvl w:ilvl="7">
      <w:start w:val="1"/>
      <w:numFmt w:val="lowerLetter"/>
      <w:isLgl w:val="false"/>
      <w:suff w:val="tab"/>
      <w:lvlText w:val="%8)"/>
      <w:lvlJc w:val="left"/>
      <w:pPr>
        <w:ind w:left="3218" w:hanging="420"/>
      </w:pPr>
    </w:lvl>
    <w:lvl w:ilvl="8">
      <w:start w:val="1"/>
      <w:numFmt w:val="lowerRoman"/>
      <w:isLgl w:val="false"/>
      <w:suff w:val="tab"/>
      <w:lvlText w:val="%9."/>
      <w:lvlJc w:val="right"/>
      <w:pPr>
        <w:ind w:left="3638"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Quote Char"/>
    <w:link w:val="899"/>
    <w:uiPriority w:val="29"/>
    <w:rPr>
      <w:i/>
    </w:rPr>
  </w:style>
  <w:style w:type="character" w:styleId="769">
    <w:name w:val="Intense Quote Char"/>
    <w:link w:val="901"/>
    <w:uiPriority w:val="30"/>
    <w:rPr>
      <w:i/>
    </w:rPr>
  </w:style>
  <w:style w:type="paragraph" w:styleId="770">
    <w:name w:val="Caption"/>
    <w:basedOn w:val="791"/>
    <w:next w:val="791"/>
    <w:uiPriority w:val="35"/>
    <w:semiHidden/>
    <w:unhideWhenUsed/>
    <w:qFormat/>
    <w:pPr>
      <w:spacing w:line="276" w:lineRule="auto"/>
    </w:pPr>
    <w:rPr>
      <w:b/>
      <w:bCs/>
      <w:color w:val="4f81bd" w:themeColor="accent1"/>
      <w:sz w:val="18"/>
      <w:szCs w:val="18"/>
    </w:rPr>
  </w:style>
  <w:style w:type="table" w:styleId="771">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0">
    <w:name w:val="TOC Heading"/>
    <w:uiPriority w:val="39"/>
    <w:unhideWhenUsed/>
  </w:style>
  <w:style w:type="paragraph" w:styleId="791" w:default="1">
    <w:name w:val="Normal"/>
    <w:qFormat/>
    <w:pPr>
      <w:jc w:val="both"/>
      <w:widowControl w:val="off"/>
    </w:pPr>
    <w:rPr>
      <w:sz w:val="21"/>
      <w:szCs w:val="24"/>
    </w:rPr>
  </w:style>
  <w:style w:type="paragraph" w:styleId="792">
    <w:name w:val="Heading 1"/>
    <w:basedOn w:val="791"/>
    <w:next w:val="791"/>
    <w:link w:val="1086"/>
    <w:qFormat/>
    <w:pPr>
      <w:ind w:left="420" w:hanging="420"/>
      <w:keepLines/>
      <w:keepNext/>
      <w:spacing w:before="340" w:after="330" w:line="578" w:lineRule="atLeast"/>
      <w:outlineLvl w:val="0"/>
    </w:pPr>
    <w:rPr>
      <w:b/>
      <w:bCs/>
      <w:sz w:val="44"/>
      <w:szCs w:val="44"/>
    </w:rPr>
  </w:style>
  <w:style w:type="paragraph" w:styleId="793">
    <w:name w:val="Heading 2"/>
    <w:basedOn w:val="791"/>
    <w:next w:val="791"/>
    <w:link w:val="2393"/>
    <w:qFormat/>
    <w:pPr>
      <w:keepLines/>
      <w:keepNext/>
      <w:spacing w:before="260" w:after="260" w:line="416" w:lineRule="atLeast"/>
      <w:outlineLvl w:val="1"/>
    </w:pPr>
    <w:rPr>
      <w:rFonts w:ascii="Arial" w:hAnsi="Arial" w:eastAsia="黑体"/>
      <w:b/>
      <w:sz w:val="32"/>
      <w:szCs w:val="20"/>
    </w:rPr>
  </w:style>
  <w:style w:type="paragraph" w:styleId="794">
    <w:name w:val="Heading 3"/>
    <w:basedOn w:val="791"/>
    <w:next w:val="791"/>
    <w:link w:val="2394"/>
    <w:qFormat/>
    <w:pPr>
      <w:keepLines/>
      <w:keepNext/>
      <w:spacing w:before="260" w:after="260" w:line="416" w:lineRule="atLeast"/>
      <w:outlineLvl w:val="2"/>
    </w:pPr>
    <w:rPr>
      <w:b/>
      <w:sz w:val="32"/>
      <w:szCs w:val="20"/>
    </w:rPr>
  </w:style>
  <w:style w:type="paragraph" w:styleId="795">
    <w:name w:val="Heading 4"/>
    <w:basedOn w:val="791"/>
    <w:next w:val="791"/>
    <w:link w:val="1088"/>
    <w:qFormat/>
    <w:pPr>
      <w:keepLines/>
      <w:keepNext/>
      <w:spacing w:before="280" w:after="290" w:line="376" w:lineRule="atLeast"/>
      <w:outlineLvl w:val="3"/>
    </w:pPr>
    <w:rPr>
      <w:rFonts w:asciiTheme="majorHAnsi" w:hAnsiTheme="majorHAnsi" w:eastAsiaTheme="majorEastAsia" w:cstheme="majorBidi"/>
      <w:b/>
      <w:bCs/>
      <w:sz w:val="28"/>
      <w:szCs w:val="28"/>
    </w:rPr>
  </w:style>
  <w:style w:type="paragraph" w:styleId="796">
    <w:name w:val="Heading 5"/>
    <w:basedOn w:val="791"/>
    <w:next w:val="791"/>
    <w:link w:val="2396"/>
    <w:qFormat/>
    <w:pPr>
      <w:keepLines/>
      <w:keepNext/>
      <w:spacing w:before="280" w:after="290" w:line="376" w:lineRule="atLeast"/>
      <w:outlineLvl w:val="4"/>
    </w:pPr>
    <w:rPr>
      <w:b/>
      <w:sz w:val="28"/>
      <w:szCs w:val="20"/>
    </w:rPr>
  </w:style>
  <w:style w:type="paragraph" w:styleId="797">
    <w:name w:val="Heading 6"/>
    <w:basedOn w:val="791"/>
    <w:next w:val="791"/>
    <w:link w:val="2397"/>
    <w:qFormat/>
    <w:pPr>
      <w:keepLines/>
      <w:keepNext/>
      <w:spacing w:before="240" w:after="64" w:line="320" w:lineRule="atLeast"/>
      <w:outlineLvl w:val="5"/>
    </w:pPr>
    <w:rPr>
      <w:rFonts w:ascii="Arial" w:hAnsi="Arial" w:eastAsia="黑体"/>
      <w:b/>
      <w:sz w:val="24"/>
      <w:szCs w:val="20"/>
    </w:rPr>
  </w:style>
  <w:style w:type="paragraph" w:styleId="798">
    <w:name w:val="Heading 7"/>
    <w:basedOn w:val="791"/>
    <w:next w:val="791"/>
    <w:link w:val="2398"/>
    <w:qFormat/>
    <w:pPr>
      <w:keepLines/>
      <w:keepNext/>
      <w:spacing w:before="240" w:after="64" w:line="320" w:lineRule="atLeast"/>
      <w:outlineLvl w:val="6"/>
    </w:pPr>
    <w:rPr>
      <w:b/>
      <w:sz w:val="24"/>
      <w:szCs w:val="20"/>
    </w:rPr>
  </w:style>
  <w:style w:type="paragraph" w:styleId="799">
    <w:name w:val="Heading 8"/>
    <w:basedOn w:val="791"/>
    <w:next w:val="791"/>
    <w:link w:val="2399"/>
    <w:qFormat/>
    <w:pPr>
      <w:keepLines/>
      <w:keepNext/>
      <w:spacing w:before="240" w:after="64" w:line="320" w:lineRule="atLeast"/>
      <w:outlineLvl w:val="7"/>
    </w:pPr>
    <w:rPr>
      <w:rFonts w:ascii="Arial" w:hAnsi="Arial" w:eastAsia="黑体"/>
      <w:sz w:val="24"/>
      <w:szCs w:val="20"/>
    </w:rPr>
  </w:style>
  <w:style w:type="paragraph" w:styleId="800">
    <w:name w:val="Heading 9"/>
    <w:basedOn w:val="791"/>
    <w:next w:val="791"/>
    <w:link w:val="2400"/>
    <w:qFormat/>
    <w:pPr>
      <w:keepLines/>
      <w:keepNext/>
      <w:spacing w:before="240" w:after="64" w:line="320" w:lineRule="atLeast"/>
      <w:outlineLvl w:val="8"/>
    </w:pPr>
    <w:rPr>
      <w:rFonts w:ascii="Arial" w:hAnsi="Arial" w:eastAsia="黑体"/>
      <w:szCs w:val="20"/>
    </w:rPr>
  </w:style>
  <w:style w:type="character" w:styleId="801" w:default="1">
    <w:name w:val="Default Paragraph Font"/>
    <w:uiPriority w:val="1"/>
    <w:semiHidden/>
    <w:unhideWhenUsed/>
  </w:style>
  <w:style w:type="table" w:styleId="802" w:default="1">
    <w:name w:val="Normal Table"/>
    <w:uiPriority w:val="99"/>
    <w:semiHidden/>
    <w:unhideWhenUsed/>
    <w:qFormat/>
    <w:tblPr>
      <w:tblInd w:w="0" w:type="dxa"/>
      <w:tblCellMar>
        <w:left w:w="108" w:type="dxa"/>
        <w:top w:w="0" w:type="dxa"/>
        <w:right w:w="108" w:type="dxa"/>
        <w:bottom w:w="0" w:type="dxa"/>
      </w:tblCellMar>
    </w:tblPr>
  </w:style>
  <w:style w:type="numbering" w:styleId="803" w:default="1">
    <w:name w:val="No List"/>
    <w:uiPriority w:val="99"/>
    <w:semiHidden/>
    <w:unhideWhenUsed/>
  </w:style>
  <w:style w:type="paragraph" w:styleId="804">
    <w:name w:val="List 3"/>
    <w:basedOn w:val="791"/>
    <w:qFormat/>
    <w:pPr>
      <w:ind w:left="100" w:hanging="200"/>
    </w:pPr>
    <w:rPr>
      <w:szCs w:val="20"/>
    </w:rPr>
  </w:style>
  <w:style w:type="paragraph" w:styleId="805">
    <w:name w:val="toc 7"/>
    <w:basedOn w:val="791"/>
    <w:next w:val="791"/>
    <w:unhideWhenUsed/>
    <w:qFormat/>
    <w:pPr>
      <w:ind w:left="1701"/>
      <w:spacing w:after="57"/>
    </w:pPr>
  </w:style>
  <w:style w:type="paragraph" w:styleId="806">
    <w:name w:val="List Number 2"/>
    <w:basedOn w:val="791"/>
    <w:unhideWhenUsed/>
    <w:qFormat/>
    <w:pPr>
      <w:ind w:left="425" w:hanging="425"/>
      <w:spacing w:line="300" w:lineRule="auto"/>
      <w:tabs>
        <w:tab w:val="left" w:pos="425" w:leader="none"/>
        <w:tab w:val="left" w:pos="567" w:leader="none"/>
      </w:tabs>
    </w:pPr>
    <w:rPr>
      <w:sz w:val="28"/>
      <w:szCs w:val="20"/>
    </w:rPr>
  </w:style>
  <w:style w:type="paragraph" w:styleId="807">
    <w:name w:val="Note Heading"/>
    <w:basedOn w:val="791"/>
    <w:next w:val="791"/>
    <w:link w:val="1056"/>
    <w:qFormat/>
    <w:pPr>
      <w:jc w:val="center"/>
    </w:pPr>
    <w:rPr>
      <w:rFonts w:asciiTheme="minorHAnsi" w:hAnsiTheme="minorHAnsi" w:eastAsiaTheme="minorEastAsia" w:cstheme="minorBidi"/>
    </w:rPr>
  </w:style>
  <w:style w:type="paragraph" w:styleId="808">
    <w:name w:val="index 8"/>
    <w:basedOn w:val="791"/>
    <w:next w:val="791"/>
    <w:qFormat/>
    <w:pPr>
      <w:ind w:left="1680" w:hanging="210"/>
      <w:jc w:val="left"/>
    </w:pPr>
    <w:rPr>
      <w:rFonts w:ascii="Calibri" w:hAnsi="Calibri"/>
      <w:sz w:val="20"/>
      <w:szCs w:val="20"/>
    </w:rPr>
  </w:style>
  <w:style w:type="paragraph" w:styleId="809">
    <w:name w:val="List Number"/>
    <w:basedOn w:val="810"/>
    <w:qFormat/>
    <w:pPr>
      <w:ind w:left="720" w:right="720" w:hanging="360"/>
      <w:spacing w:before="120" w:after="240" w:line="240" w:lineRule="atLeast"/>
      <w:widowControl/>
    </w:pPr>
    <w:rPr>
      <w:rFonts w:ascii="宋体" w:hAnsi="Garamond"/>
      <w:spacing w:val="-5"/>
      <w:sz w:val="24"/>
      <w:szCs w:val="20"/>
    </w:rPr>
  </w:style>
  <w:style w:type="paragraph" w:styleId="810">
    <w:name w:val="List"/>
    <w:basedOn w:val="791"/>
    <w:qFormat/>
    <w:pPr>
      <w:ind w:left="200" w:hanging="200"/>
    </w:pPr>
  </w:style>
  <w:style w:type="paragraph" w:styleId="811">
    <w:name w:val="Normal Indent"/>
    <w:basedOn w:val="791"/>
    <w:link w:val="1048"/>
    <w:unhideWhenUsed/>
    <w:qFormat/>
    <w:pPr>
      <w:ind w:firstLine="420"/>
    </w:pPr>
  </w:style>
  <w:style w:type="paragraph" w:styleId="812">
    <w:name w:val="index 5"/>
    <w:basedOn w:val="791"/>
    <w:next w:val="791"/>
    <w:qFormat/>
    <w:pPr>
      <w:ind w:left="1050" w:hanging="210"/>
      <w:jc w:val="left"/>
    </w:pPr>
    <w:rPr>
      <w:rFonts w:ascii="Calibri" w:hAnsi="Calibri"/>
      <w:sz w:val="20"/>
      <w:szCs w:val="20"/>
    </w:rPr>
  </w:style>
  <w:style w:type="paragraph" w:styleId="813">
    <w:name w:val="List Bullet"/>
    <w:basedOn w:val="791"/>
    <w:uiPriority w:val="99"/>
    <w:unhideWhenUsed/>
    <w:qFormat/>
    <w:pPr>
      <w:contextualSpacing/>
      <w:ind w:left="1236" w:hanging="1236"/>
      <w:tabs>
        <w:tab w:val="left" w:pos="360" w:leader="none"/>
      </w:tabs>
    </w:pPr>
    <w:rPr>
      <w:rFonts w:ascii="Calibri" w:hAnsi="Calibri"/>
      <w:szCs w:val="22"/>
    </w:rPr>
  </w:style>
  <w:style w:type="paragraph" w:styleId="814">
    <w:name w:val="Document Map"/>
    <w:basedOn w:val="791"/>
    <w:link w:val="1058"/>
    <w:qFormat/>
    <w:rPr>
      <w:rFonts w:ascii="宋体" w:hAnsiTheme="minorHAnsi" w:eastAsiaTheme="minorEastAsia" w:cstheme="minorBidi"/>
      <w:sz w:val="18"/>
      <w:szCs w:val="18"/>
    </w:rPr>
  </w:style>
  <w:style w:type="paragraph" w:styleId="815">
    <w:name w:val="annotation text"/>
    <w:basedOn w:val="816"/>
    <w:link w:val="1059"/>
    <w:uiPriority w:val="99"/>
    <w:qFormat/>
    <w:pPr>
      <w:jc w:val="left"/>
    </w:pPr>
    <w:rPr>
      <w:rFonts w:eastAsiaTheme="minorEastAsia" w:cstheme="minorBidi"/>
    </w:rPr>
  </w:style>
  <w:style w:type="paragraph" w:styleId="816" w:customStyle="1">
    <w:name w:val="Normal_13"/>
    <w:qFormat/>
    <w:pPr>
      <w:jc w:val="both"/>
      <w:widowControl w:val="off"/>
    </w:pPr>
    <w:rPr>
      <w:rFonts w:ascii="Calibri" w:hAnsi="Calibri"/>
      <w:sz w:val="21"/>
      <w:szCs w:val="22"/>
    </w:rPr>
  </w:style>
  <w:style w:type="paragraph" w:styleId="817">
    <w:name w:val="index 6"/>
    <w:basedOn w:val="791"/>
    <w:next w:val="791"/>
    <w:qFormat/>
    <w:pPr>
      <w:ind w:left="1260" w:hanging="210"/>
      <w:jc w:val="left"/>
    </w:pPr>
    <w:rPr>
      <w:rFonts w:ascii="Calibri" w:hAnsi="Calibri"/>
      <w:sz w:val="20"/>
      <w:szCs w:val="20"/>
    </w:rPr>
  </w:style>
  <w:style w:type="paragraph" w:styleId="818">
    <w:name w:val="Salutation"/>
    <w:basedOn w:val="791"/>
    <w:next w:val="791"/>
    <w:link w:val="1060"/>
    <w:unhideWhenUsed/>
    <w:qFormat/>
    <w:pPr>
      <w:ind w:firstLine="560"/>
      <w:spacing w:line="500" w:lineRule="exact"/>
    </w:pPr>
    <w:rPr>
      <w:rFonts w:ascii="Arial" w:hAnsi="Arial" w:eastAsia="方正仿宋_GBK" w:cs="Arial"/>
      <w:szCs w:val="22"/>
    </w:rPr>
  </w:style>
  <w:style w:type="paragraph" w:styleId="819">
    <w:name w:val="Body Text 3"/>
    <w:basedOn w:val="791"/>
    <w:link w:val="1061"/>
    <w:qFormat/>
    <w:rPr>
      <w:rFonts w:ascii="仿宋_GB2312" w:hAnsi="Arial" w:eastAsia="仿宋_GB2312" w:cstheme="minorBidi"/>
      <w:sz w:val="32"/>
      <w:szCs w:val="22"/>
    </w:rPr>
  </w:style>
  <w:style w:type="paragraph" w:styleId="820">
    <w:name w:val="List Bullet 3"/>
    <w:basedOn w:val="791"/>
    <w:uiPriority w:val="99"/>
    <w:unhideWhenUsed/>
    <w:qFormat/>
    <w:pPr>
      <w:contextualSpacing/>
      <w:ind w:left="1236" w:hanging="1236"/>
      <w:tabs>
        <w:tab w:val="left" w:pos="1200" w:leader="none"/>
      </w:tabs>
    </w:pPr>
  </w:style>
  <w:style w:type="paragraph" w:styleId="821">
    <w:name w:val="Body Text"/>
    <w:basedOn w:val="791"/>
    <w:link w:val="1062"/>
    <w:qFormat/>
    <w:rPr>
      <w:rFonts w:ascii="楷体_GB2312" w:hAnsi="Arial" w:eastAsia="楷体_GB2312" w:cstheme="minorBidi"/>
      <w:sz w:val="28"/>
      <w:szCs w:val="22"/>
    </w:rPr>
  </w:style>
  <w:style w:type="paragraph" w:styleId="822">
    <w:name w:val="Body Text Indent"/>
    <w:basedOn w:val="791"/>
    <w:link w:val="1063"/>
    <w:qFormat/>
    <w:pPr>
      <w:ind w:firstLine="645"/>
    </w:pPr>
    <w:rPr>
      <w:rFonts w:ascii="楷体_GB2312" w:eastAsia="楷体_GB2312" w:hAnsiTheme="minorHAnsi" w:cstheme="minorBidi"/>
      <w:sz w:val="32"/>
      <w:szCs w:val="22"/>
    </w:rPr>
  </w:style>
  <w:style w:type="paragraph" w:styleId="823">
    <w:name w:val="List Number 3"/>
    <w:basedOn w:val="791"/>
    <w:qFormat/>
    <w:pPr>
      <w:ind w:left="720" w:hanging="720"/>
      <w:tabs>
        <w:tab w:val="left" w:pos="1200" w:leader="none"/>
      </w:tabs>
    </w:pPr>
  </w:style>
  <w:style w:type="paragraph" w:styleId="824">
    <w:name w:val="List 2"/>
    <w:basedOn w:val="791"/>
    <w:unhideWhenUsed/>
    <w:qFormat/>
    <w:pPr>
      <w:ind w:left="100" w:hanging="200"/>
      <w:spacing w:line="500" w:lineRule="exact"/>
    </w:pPr>
    <w:rPr>
      <w:rFonts w:ascii="Arial" w:hAnsi="Arial" w:eastAsia="仿宋" w:cs="Arial"/>
      <w:sz w:val="28"/>
    </w:rPr>
  </w:style>
  <w:style w:type="paragraph" w:styleId="825">
    <w:name w:val="List Continue"/>
    <w:basedOn w:val="791"/>
    <w:qFormat/>
    <w:pPr>
      <w:ind w:left="420"/>
      <w:spacing w:after="120"/>
    </w:pPr>
    <w:rPr>
      <w:szCs w:val="20"/>
    </w:rPr>
  </w:style>
  <w:style w:type="paragraph" w:styleId="826">
    <w:name w:val="Block Text"/>
    <w:basedOn w:val="791"/>
    <w:qFormat/>
    <w:pPr>
      <w:ind w:left="630" w:right="630"/>
      <w:jc w:val="center"/>
    </w:pPr>
    <w:rPr>
      <w:rFonts w:ascii="宋体"/>
      <w:b/>
      <w:sz w:val="32"/>
    </w:rPr>
  </w:style>
  <w:style w:type="paragraph" w:styleId="827">
    <w:name w:val="List Bullet 2"/>
    <w:basedOn w:val="791"/>
    <w:qFormat/>
    <w:pPr>
      <w:ind w:left="1236" w:hanging="1236"/>
      <w:tabs>
        <w:tab w:val="left" w:pos="780" w:leader="none"/>
      </w:tabs>
    </w:pPr>
  </w:style>
  <w:style w:type="paragraph" w:styleId="828">
    <w:name w:val="HTML Address"/>
    <w:basedOn w:val="791"/>
    <w:link w:val="1064"/>
    <w:qFormat/>
    <w:rPr>
      <w:rFonts w:asciiTheme="minorHAnsi" w:hAnsiTheme="minorHAnsi" w:eastAsiaTheme="minorEastAsia" w:cstheme="minorBidi"/>
      <w:i/>
      <w:iCs/>
    </w:rPr>
  </w:style>
  <w:style w:type="paragraph" w:styleId="829">
    <w:name w:val="index 4"/>
    <w:basedOn w:val="791"/>
    <w:next w:val="791"/>
    <w:unhideWhenUsed/>
    <w:qFormat/>
    <w:pPr>
      <w:ind w:left="600"/>
    </w:pPr>
  </w:style>
  <w:style w:type="paragraph" w:styleId="830">
    <w:name w:val="toc 5"/>
    <w:basedOn w:val="791"/>
    <w:next w:val="791"/>
    <w:unhideWhenUsed/>
    <w:qFormat/>
    <w:pPr>
      <w:ind w:left="1134"/>
      <w:spacing w:after="57"/>
    </w:pPr>
  </w:style>
  <w:style w:type="paragraph" w:styleId="831">
    <w:name w:val="toc 3"/>
    <w:basedOn w:val="791"/>
    <w:next w:val="791"/>
    <w:unhideWhenUsed/>
    <w:qFormat/>
    <w:pPr>
      <w:ind w:left="840"/>
    </w:pPr>
  </w:style>
  <w:style w:type="paragraph" w:styleId="832">
    <w:name w:val="Plain Text"/>
    <w:basedOn w:val="791"/>
    <w:link w:val="1065"/>
    <w:qFormat/>
    <w:rPr>
      <w:rFonts w:ascii="宋体" w:hAnsi="Courier New" w:cs="Courier New" w:eastAsiaTheme="minorEastAsia"/>
      <w:szCs w:val="21"/>
    </w:rPr>
  </w:style>
  <w:style w:type="paragraph" w:styleId="833">
    <w:name w:val="List Bullet 5"/>
    <w:basedOn w:val="791"/>
    <w:qFormat/>
    <w:pPr>
      <w:spacing w:line="312" w:lineRule="atLeast"/>
    </w:pPr>
    <w:rPr>
      <w:szCs w:val="20"/>
    </w:rPr>
  </w:style>
  <w:style w:type="paragraph" w:styleId="834">
    <w:name w:val="toc 8"/>
    <w:basedOn w:val="791"/>
    <w:next w:val="791"/>
    <w:unhideWhenUsed/>
    <w:qFormat/>
    <w:pPr>
      <w:ind w:left="1984"/>
      <w:spacing w:after="57"/>
    </w:pPr>
  </w:style>
  <w:style w:type="paragraph" w:styleId="835">
    <w:name w:val="index 3"/>
    <w:basedOn w:val="791"/>
    <w:next w:val="791"/>
    <w:qFormat/>
    <w:pPr>
      <w:ind w:left="630" w:hanging="210"/>
      <w:jc w:val="left"/>
    </w:pPr>
    <w:rPr>
      <w:rFonts w:ascii="Calibri" w:hAnsi="Calibri"/>
      <w:sz w:val="20"/>
      <w:szCs w:val="20"/>
    </w:rPr>
  </w:style>
  <w:style w:type="paragraph" w:styleId="836">
    <w:name w:val="Date"/>
    <w:basedOn w:val="791"/>
    <w:next w:val="791"/>
    <w:link w:val="1066"/>
    <w:qFormat/>
    <w:pPr>
      <w:ind w:left="100"/>
    </w:pPr>
    <w:rPr>
      <w:rFonts w:ascii="仿宋_GB2312" w:eastAsia="仿宋_GB2312" w:hAnsiTheme="minorHAnsi" w:cstheme="minorBidi"/>
      <w:b/>
      <w:sz w:val="36"/>
    </w:rPr>
  </w:style>
  <w:style w:type="paragraph" w:styleId="837">
    <w:name w:val="Body Text Indent 2"/>
    <w:basedOn w:val="791"/>
    <w:link w:val="1067"/>
    <w:qFormat/>
    <w:pPr>
      <w:ind w:firstLine="560"/>
      <w:spacing w:line="520" w:lineRule="exact"/>
    </w:pPr>
    <w:rPr>
      <w:rFonts w:ascii="楷体_GB2312" w:eastAsia="楷体_GB2312" w:hAnsiTheme="minorHAnsi" w:cstheme="minorBidi"/>
      <w:sz w:val="28"/>
      <w:szCs w:val="28"/>
    </w:rPr>
  </w:style>
  <w:style w:type="paragraph" w:styleId="838">
    <w:name w:val="endnote text"/>
    <w:basedOn w:val="791"/>
    <w:link w:val="1068"/>
    <w:qFormat/>
    <w:pPr>
      <w:jc w:val="left"/>
    </w:pPr>
    <w:rPr>
      <w:rFonts w:asciiTheme="minorHAnsi" w:hAnsiTheme="minorHAnsi" w:eastAsiaTheme="minorEastAsia" w:cstheme="minorBidi"/>
      <w:lang w:val="zh-CN"/>
    </w:rPr>
  </w:style>
  <w:style w:type="paragraph" w:styleId="839">
    <w:name w:val="List Continue 5"/>
    <w:basedOn w:val="791"/>
    <w:qFormat/>
    <w:pPr>
      <w:ind w:left="2100"/>
      <w:spacing w:after="120"/>
    </w:pPr>
    <w:rPr>
      <w:szCs w:val="20"/>
    </w:rPr>
  </w:style>
  <w:style w:type="paragraph" w:styleId="840">
    <w:name w:val="Balloon Text"/>
    <w:basedOn w:val="791"/>
    <w:link w:val="1069"/>
    <w:qFormat/>
    <w:rPr>
      <w:rFonts w:asciiTheme="minorHAnsi" w:hAnsiTheme="minorHAnsi" w:eastAsiaTheme="minorEastAsia" w:cstheme="minorBidi"/>
      <w:sz w:val="18"/>
      <w:szCs w:val="18"/>
    </w:rPr>
  </w:style>
  <w:style w:type="paragraph" w:styleId="841">
    <w:name w:val="Footer"/>
    <w:basedOn w:val="791"/>
    <w:link w:val="2391"/>
    <w:unhideWhenUsed/>
    <w:qFormat/>
    <w:pPr>
      <w:jc w:val="left"/>
      <w:tabs>
        <w:tab w:val="center" w:pos="4153" w:leader="none"/>
        <w:tab w:val="right" w:pos="8306" w:leader="none"/>
      </w:tabs>
    </w:pPr>
    <w:rPr>
      <w:sz w:val="18"/>
      <w:szCs w:val="18"/>
    </w:rPr>
  </w:style>
  <w:style w:type="paragraph" w:styleId="842">
    <w:name w:val="Header"/>
    <w:basedOn w:val="791"/>
    <w:link w:val="2390"/>
    <w:unhideWhenUsed/>
    <w:qFormat/>
    <w:pPr>
      <w:jc w:val="center"/>
      <w:tabs>
        <w:tab w:val="center" w:pos="4153" w:leader="none"/>
        <w:tab w:val="right" w:pos="8306" w:leader="none"/>
      </w:tabs>
      <w:pBdr>
        <w:bottom w:val="single" w:color="auto" w:sz="6" w:space="1"/>
      </w:pBdr>
    </w:pPr>
    <w:rPr>
      <w:sz w:val="18"/>
      <w:szCs w:val="18"/>
    </w:rPr>
  </w:style>
  <w:style w:type="paragraph" w:styleId="843">
    <w:name w:val="toc 1"/>
    <w:basedOn w:val="791"/>
    <w:next w:val="791"/>
    <w:uiPriority w:val="39"/>
    <w:unhideWhenUsed/>
    <w:qFormat/>
  </w:style>
  <w:style w:type="paragraph" w:styleId="844">
    <w:name w:val="List Continue 4"/>
    <w:basedOn w:val="791"/>
    <w:qFormat/>
    <w:pPr>
      <w:ind w:left="1680"/>
      <w:spacing w:after="120"/>
    </w:pPr>
    <w:rPr>
      <w:szCs w:val="20"/>
    </w:rPr>
  </w:style>
  <w:style w:type="paragraph" w:styleId="845">
    <w:name w:val="toc 4"/>
    <w:basedOn w:val="791"/>
    <w:next w:val="791"/>
    <w:unhideWhenUsed/>
    <w:qFormat/>
    <w:pPr>
      <w:ind w:left="850"/>
      <w:spacing w:after="57"/>
    </w:pPr>
  </w:style>
  <w:style w:type="paragraph" w:styleId="846">
    <w:name w:val="index heading"/>
    <w:basedOn w:val="791"/>
    <w:next w:val="847"/>
    <w:unhideWhenUsed/>
    <w:qFormat/>
    <w:pPr>
      <w:spacing w:line="300" w:lineRule="auto"/>
    </w:pPr>
    <w:rPr>
      <w:rFonts w:eastAsia="楷体_GB2312"/>
      <w:sz w:val="24"/>
    </w:rPr>
  </w:style>
  <w:style w:type="paragraph" w:styleId="847">
    <w:name w:val="index 1"/>
    <w:basedOn w:val="791"/>
    <w:next w:val="791"/>
    <w:unhideWhenUsed/>
    <w:qFormat/>
  </w:style>
  <w:style w:type="paragraph" w:styleId="848">
    <w:name w:val="Subtitle"/>
    <w:basedOn w:val="791"/>
    <w:next w:val="791"/>
    <w:link w:val="1072"/>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49">
    <w:name w:val="footnote text"/>
    <w:basedOn w:val="791"/>
    <w:link w:val="1073"/>
    <w:unhideWhenUsed/>
    <w:qFormat/>
    <w:pPr>
      <w:jc w:val="left"/>
    </w:pPr>
    <w:rPr>
      <w:rFonts w:ascii="Calibri" w:hAnsi="Calibri" w:eastAsiaTheme="minorEastAsia" w:cstheme="minorBidi"/>
      <w:sz w:val="18"/>
      <w:szCs w:val="18"/>
    </w:rPr>
  </w:style>
  <w:style w:type="paragraph" w:styleId="850">
    <w:name w:val="toc 6"/>
    <w:basedOn w:val="791"/>
    <w:next w:val="791"/>
    <w:unhideWhenUsed/>
    <w:qFormat/>
    <w:pPr>
      <w:ind w:left="1417"/>
      <w:spacing w:after="57"/>
    </w:pPr>
  </w:style>
  <w:style w:type="paragraph" w:styleId="851">
    <w:name w:val="List 5"/>
    <w:basedOn w:val="791"/>
    <w:pPr>
      <w:ind w:left="100" w:hanging="200"/>
    </w:pPr>
    <w:rPr>
      <w:szCs w:val="20"/>
    </w:rPr>
  </w:style>
  <w:style w:type="paragraph" w:styleId="852">
    <w:name w:val="Body Text Indent 3"/>
    <w:basedOn w:val="791"/>
    <w:link w:val="1074"/>
    <w:qFormat/>
    <w:pPr>
      <w:ind w:left="520" w:firstLine="425"/>
      <w:jc w:val="center"/>
    </w:pPr>
    <w:rPr>
      <w:rFonts w:ascii="方正行楷简体" w:hAnsi="Arial" w:eastAsia="方正行楷简体" w:cstheme="minorBidi"/>
      <w:sz w:val="36"/>
      <w:szCs w:val="22"/>
    </w:rPr>
  </w:style>
  <w:style w:type="paragraph" w:styleId="853">
    <w:name w:val="index 7"/>
    <w:basedOn w:val="791"/>
    <w:next w:val="791"/>
    <w:qFormat/>
    <w:pPr>
      <w:ind w:left="1470" w:hanging="210"/>
      <w:jc w:val="left"/>
    </w:pPr>
    <w:rPr>
      <w:rFonts w:ascii="Calibri" w:hAnsi="Calibri"/>
      <w:sz w:val="20"/>
      <w:szCs w:val="20"/>
    </w:rPr>
  </w:style>
  <w:style w:type="paragraph" w:styleId="854">
    <w:name w:val="index 9"/>
    <w:basedOn w:val="791"/>
    <w:next w:val="791"/>
    <w:qFormat/>
    <w:pPr>
      <w:ind w:left="1890" w:hanging="210"/>
      <w:jc w:val="left"/>
    </w:pPr>
    <w:rPr>
      <w:rFonts w:ascii="Calibri" w:hAnsi="Calibri"/>
      <w:sz w:val="20"/>
      <w:szCs w:val="20"/>
    </w:rPr>
  </w:style>
  <w:style w:type="paragraph" w:styleId="855">
    <w:name w:val="table of figures"/>
    <w:basedOn w:val="791"/>
    <w:next w:val="791"/>
    <w:unhideWhenUsed/>
    <w:qFormat/>
    <w:pPr>
      <w:ind w:left="420" w:hanging="420"/>
      <w:jc w:val="left"/>
      <w:spacing w:line="500" w:lineRule="exact"/>
    </w:pPr>
    <w:rPr>
      <w:rFonts w:ascii="Calibri" w:hAnsi="Calibri" w:eastAsia="仿宋"/>
      <w:smallCaps/>
      <w:sz w:val="20"/>
      <w:szCs w:val="20"/>
    </w:rPr>
  </w:style>
  <w:style w:type="paragraph" w:styleId="856">
    <w:name w:val="toc 2"/>
    <w:basedOn w:val="791"/>
    <w:next w:val="791"/>
    <w:semiHidden/>
    <w:unhideWhenUsed/>
    <w:qFormat/>
    <w:pPr>
      <w:ind w:left="420"/>
    </w:pPr>
  </w:style>
  <w:style w:type="paragraph" w:styleId="857">
    <w:name w:val="toc 9"/>
    <w:basedOn w:val="791"/>
    <w:next w:val="791"/>
    <w:semiHidden/>
    <w:unhideWhenUsed/>
    <w:qFormat/>
    <w:pPr>
      <w:ind w:left="3360"/>
    </w:pPr>
  </w:style>
  <w:style w:type="paragraph" w:styleId="858">
    <w:name w:val="Body Text 2"/>
    <w:basedOn w:val="791"/>
    <w:link w:val="1075"/>
    <w:qFormat/>
    <w:pPr>
      <w:spacing w:after="120" w:line="480" w:lineRule="auto"/>
    </w:pPr>
    <w:rPr>
      <w:rFonts w:asciiTheme="minorHAnsi" w:hAnsiTheme="minorHAnsi" w:eastAsiaTheme="minorEastAsia" w:cstheme="minorBidi"/>
    </w:rPr>
  </w:style>
  <w:style w:type="paragraph" w:styleId="859">
    <w:name w:val="List 4"/>
    <w:basedOn w:val="791"/>
    <w:qFormat/>
    <w:pPr>
      <w:ind w:left="100" w:hanging="200"/>
    </w:pPr>
    <w:rPr>
      <w:szCs w:val="20"/>
    </w:rPr>
  </w:style>
  <w:style w:type="paragraph" w:styleId="860">
    <w:name w:val="List Continue 2"/>
    <w:basedOn w:val="791"/>
    <w:qFormat/>
    <w:pPr>
      <w:ind w:left="840"/>
      <w:spacing w:after="120"/>
    </w:pPr>
    <w:rPr>
      <w:szCs w:val="20"/>
    </w:rPr>
  </w:style>
  <w:style w:type="paragraph" w:styleId="861">
    <w:name w:val="HTML Preformatted"/>
    <w:basedOn w:val="791"/>
    <w:link w:val="1076"/>
    <w:qFormat/>
    <w:rPr>
      <w:rFonts w:ascii="Courier New" w:hAnsi="Courier New" w:cs="Courier New" w:eastAsiaTheme="minorEastAsia"/>
      <w:szCs w:val="22"/>
    </w:rPr>
  </w:style>
  <w:style w:type="paragraph" w:styleId="862">
    <w:name w:val="Normal (Web)"/>
    <w:basedOn w:val="791"/>
    <w:link w:val="1077"/>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863">
    <w:name w:val="List Continue 3"/>
    <w:basedOn w:val="791"/>
    <w:qFormat/>
    <w:pPr>
      <w:ind w:left="1260"/>
      <w:spacing w:after="120"/>
    </w:pPr>
    <w:rPr>
      <w:szCs w:val="20"/>
    </w:rPr>
  </w:style>
  <w:style w:type="paragraph" w:styleId="864">
    <w:name w:val="index 2"/>
    <w:basedOn w:val="791"/>
    <w:next w:val="791"/>
    <w:qFormat/>
    <w:pPr>
      <w:ind w:left="420" w:hanging="210"/>
      <w:jc w:val="left"/>
    </w:pPr>
    <w:rPr>
      <w:rFonts w:ascii="Calibri" w:hAnsi="Calibri"/>
      <w:sz w:val="20"/>
      <w:szCs w:val="20"/>
    </w:rPr>
  </w:style>
  <w:style w:type="paragraph" w:styleId="865">
    <w:name w:val="Title"/>
    <w:basedOn w:val="791"/>
    <w:next w:val="791"/>
    <w:link w:val="1078"/>
    <w:uiPriority w:val="10"/>
    <w:qFormat/>
    <w:pPr>
      <w:jc w:val="center"/>
      <w:spacing w:before="240" w:after="60"/>
      <w:outlineLvl w:val="0"/>
    </w:pPr>
    <w:rPr>
      <w:rFonts w:ascii="Cambria" w:hAnsi="Cambria" w:eastAsiaTheme="minorEastAsia" w:cstheme="minorBidi"/>
      <w:b/>
      <w:bCs/>
      <w:sz w:val="32"/>
      <w:szCs w:val="32"/>
    </w:rPr>
  </w:style>
  <w:style w:type="paragraph" w:styleId="866">
    <w:name w:val="annotation subject"/>
    <w:basedOn w:val="815"/>
    <w:next w:val="815"/>
    <w:link w:val="1079"/>
    <w:qFormat/>
    <w:rPr>
      <w:b/>
      <w:bCs/>
    </w:rPr>
  </w:style>
  <w:style w:type="paragraph" w:styleId="867">
    <w:name w:val="Body Text First Indent"/>
    <w:basedOn w:val="821"/>
    <w:link w:val="1080"/>
    <w:unhideWhenUsed/>
    <w:qFormat/>
    <w:pPr>
      <w:ind w:firstLine="420"/>
      <w:spacing w:after="120"/>
    </w:pPr>
    <w:rPr>
      <w:rFonts w:ascii="Arial" w:eastAsiaTheme="minorEastAsia"/>
      <w:sz w:val="21"/>
      <w:szCs w:val="21"/>
    </w:rPr>
  </w:style>
  <w:style w:type="paragraph" w:styleId="868">
    <w:name w:val="Body Text First Indent 2"/>
    <w:basedOn w:val="822"/>
    <w:link w:val="1081"/>
    <w:semiHidden/>
    <w:unhideWhenUsed/>
    <w:qFormat/>
    <w:pPr>
      <w:ind w:left="420" w:firstLine="420"/>
      <w:spacing w:after="120"/>
    </w:pPr>
    <w:rPr>
      <w:rFonts w:ascii="Arial" w:hAnsi="Arial" w:eastAsia="方正仿宋_GBK" w:cs="Arial"/>
      <w:sz w:val="21"/>
      <w:szCs w:val="24"/>
    </w:rPr>
  </w:style>
  <w:style w:type="table" w:styleId="869">
    <w:name w:val="Table Grid"/>
    <w:basedOn w:val="802"/>
    <w:uiPriority w:val="9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Theme"/>
    <w:basedOn w:val="80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Elegant"/>
    <w:basedOn w:val="802"/>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2">
    <w:name w:val="Strong"/>
    <w:qFormat/>
    <w:rPr>
      <w:b/>
      <w:bCs/>
    </w:rPr>
  </w:style>
  <w:style w:type="character" w:styleId="873">
    <w:name w:val="endnote reference"/>
    <w:qFormat/>
    <w:rPr>
      <w:vertAlign w:val="superscript"/>
    </w:rPr>
  </w:style>
  <w:style w:type="character" w:styleId="874">
    <w:name w:val="page number"/>
    <w:basedOn w:val="801"/>
    <w:qFormat/>
  </w:style>
  <w:style w:type="character" w:styleId="875">
    <w:name w:val="FollowedHyperlink"/>
    <w:basedOn w:val="801"/>
    <w:uiPriority w:val="99"/>
    <w:semiHidden/>
    <w:unhideWhenUsed/>
    <w:qFormat/>
    <w:rPr>
      <w:color w:val="954f72" w:themeColor="followedHyperlink"/>
      <w:u w:val="single"/>
    </w:rPr>
  </w:style>
  <w:style w:type="character" w:styleId="876">
    <w:name w:val="Emphasis"/>
    <w:uiPriority w:val="20"/>
    <w:qFormat/>
    <w:rPr>
      <w:color w:val="cc0000"/>
    </w:rPr>
  </w:style>
  <w:style w:type="character" w:styleId="877">
    <w:name w:val="HTML Definition"/>
    <w:basedOn w:val="801"/>
    <w:unhideWhenUsed/>
    <w:qFormat/>
  </w:style>
  <w:style w:type="character" w:styleId="878">
    <w:name w:val="HTML Typewriter"/>
    <w:unhideWhenUsed/>
    <w:qFormat/>
    <w:rPr>
      <w:rFonts w:hint="default" w:ascii="Courier New" w:hAnsi="Courier New" w:eastAsia="Courier New" w:cs="Courier New"/>
      <w:sz w:val="24"/>
      <w:szCs w:val="24"/>
    </w:rPr>
  </w:style>
  <w:style w:type="character" w:styleId="879">
    <w:name w:val="HTML Acronym"/>
    <w:basedOn w:val="801"/>
    <w:qFormat/>
  </w:style>
  <w:style w:type="character" w:styleId="880">
    <w:name w:val="HTML Variable"/>
    <w:basedOn w:val="801"/>
    <w:unhideWhenUsed/>
    <w:qFormat/>
  </w:style>
  <w:style w:type="character" w:styleId="881">
    <w:name w:val="Hyperlink"/>
    <w:basedOn w:val="801"/>
    <w:uiPriority w:val="99"/>
    <w:qFormat/>
    <w:rPr>
      <w:color w:val="0000ff"/>
      <w:u w:val="none"/>
    </w:rPr>
  </w:style>
  <w:style w:type="character" w:styleId="882">
    <w:name w:val="HTML Code"/>
    <w:unhideWhenUsed/>
    <w:qFormat/>
    <w:rPr>
      <w:rFonts w:hint="default" w:ascii="Courier New" w:hAnsi="Courier New" w:eastAsia="Courier New" w:cs="Courier New"/>
      <w:sz w:val="24"/>
      <w:szCs w:val="24"/>
    </w:rPr>
  </w:style>
  <w:style w:type="character" w:styleId="883">
    <w:name w:val="annotation reference"/>
    <w:uiPriority w:val="99"/>
    <w:qFormat/>
    <w:rPr>
      <w:sz w:val="21"/>
      <w:szCs w:val="21"/>
    </w:rPr>
  </w:style>
  <w:style w:type="character" w:styleId="884">
    <w:name w:val="HTML Cite"/>
    <w:basedOn w:val="801"/>
    <w:unhideWhenUsed/>
    <w:qFormat/>
  </w:style>
  <w:style w:type="character" w:styleId="885">
    <w:name w:val="footnote reference"/>
    <w:unhideWhenUsed/>
    <w:qFormat/>
    <w:rPr>
      <w:vertAlign w:val="superscript"/>
    </w:rPr>
  </w:style>
  <w:style w:type="character" w:styleId="886">
    <w:name w:val="HTML Keyboard"/>
    <w:unhideWhenUsed/>
    <w:qFormat/>
    <w:rPr>
      <w:rFonts w:hint="default" w:ascii="Courier New" w:hAnsi="Courier New" w:eastAsia="Courier New" w:cs="Courier New"/>
      <w:sz w:val="24"/>
      <w:szCs w:val="24"/>
    </w:rPr>
  </w:style>
  <w:style w:type="character" w:styleId="887">
    <w:name w:val="HTML Sample"/>
    <w:unhideWhenUsed/>
    <w:qFormat/>
    <w:rPr>
      <w:rFonts w:hint="default" w:ascii="Courier New" w:hAnsi="Courier New" w:eastAsia="Courier New" w:cs="Courier New"/>
    </w:rPr>
  </w:style>
  <w:style w:type="character" w:styleId="888" w:customStyle="1">
    <w:name w:val="Heading 1 Char"/>
    <w:basedOn w:val="801"/>
    <w:uiPriority w:val="9"/>
    <w:qFormat/>
    <w:rPr>
      <w:rFonts w:ascii="Arial" w:hAnsi="Arial" w:eastAsia="Arial" w:cs="Arial"/>
      <w:sz w:val="40"/>
      <w:szCs w:val="40"/>
    </w:rPr>
  </w:style>
  <w:style w:type="character" w:styleId="889" w:customStyle="1">
    <w:name w:val="Heading 2 Char"/>
    <w:basedOn w:val="801"/>
    <w:uiPriority w:val="9"/>
    <w:qFormat/>
    <w:rPr>
      <w:rFonts w:ascii="Arial" w:hAnsi="Arial" w:eastAsia="Arial" w:cs="Arial"/>
      <w:sz w:val="34"/>
    </w:rPr>
  </w:style>
  <w:style w:type="character" w:styleId="890" w:customStyle="1">
    <w:name w:val="Heading 3 Char"/>
    <w:basedOn w:val="801"/>
    <w:uiPriority w:val="9"/>
    <w:qFormat/>
    <w:rPr>
      <w:rFonts w:ascii="Arial" w:hAnsi="Arial" w:eastAsia="Arial" w:cs="Arial"/>
      <w:sz w:val="30"/>
      <w:szCs w:val="30"/>
    </w:rPr>
  </w:style>
  <w:style w:type="character" w:styleId="891" w:customStyle="1">
    <w:name w:val="Heading 4 Char"/>
    <w:basedOn w:val="801"/>
    <w:uiPriority w:val="9"/>
    <w:qFormat/>
    <w:rPr>
      <w:rFonts w:ascii="Arial" w:hAnsi="Arial" w:eastAsia="Arial" w:cs="Arial"/>
      <w:b/>
      <w:bCs/>
      <w:sz w:val="26"/>
      <w:szCs w:val="26"/>
    </w:rPr>
  </w:style>
  <w:style w:type="character" w:styleId="892" w:customStyle="1">
    <w:name w:val="Heading 5 Char"/>
    <w:basedOn w:val="801"/>
    <w:uiPriority w:val="9"/>
    <w:qFormat/>
    <w:rPr>
      <w:rFonts w:ascii="Arial" w:hAnsi="Arial" w:eastAsia="Arial" w:cs="Arial"/>
      <w:b/>
      <w:bCs/>
      <w:sz w:val="24"/>
      <w:szCs w:val="24"/>
    </w:rPr>
  </w:style>
  <w:style w:type="character" w:styleId="893" w:customStyle="1">
    <w:name w:val="Heading 6 Char"/>
    <w:basedOn w:val="801"/>
    <w:uiPriority w:val="9"/>
    <w:qFormat/>
    <w:rPr>
      <w:rFonts w:ascii="Arial" w:hAnsi="Arial" w:eastAsia="Arial" w:cs="Arial"/>
      <w:b/>
      <w:bCs/>
      <w:sz w:val="22"/>
      <w:szCs w:val="22"/>
    </w:rPr>
  </w:style>
  <w:style w:type="character" w:styleId="894" w:customStyle="1">
    <w:name w:val="Heading 7 Char"/>
    <w:basedOn w:val="801"/>
    <w:uiPriority w:val="9"/>
    <w:qFormat/>
    <w:rPr>
      <w:rFonts w:ascii="Arial" w:hAnsi="Arial" w:eastAsia="Arial" w:cs="Arial"/>
      <w:b/>
      <w:bCs/>
      <w:i/>
      <w:iCs/>
      <w:sz w:val="22"/>
      <w:szCs w:val="22"/>
    </w:rPr>
  </w:style>
  <w:style w:type="character" w:styleId="895" w:customStyle="1">
    <w:name w:val="Heading 8 Char"/>
    <w:basedOn w:val="801"/>
    <w:uiPriority w:val="9"/>
    <w:qFormat/>
    <w:rPr>
      <w:rFonts w:ascii="Arial" w:hAnsi="Arial" w:eastAsia="Arial" w:cs="Arial"/>
      <w:i/>
      <w:iCs/>
      <w:sz w:val="22"/>
      <w:szCs w:val="22"/>
    </w:rPr>
  </w:style>
  <w:style w:type="character" w:styleId="896" w:customStyle="1">
    <w:name w:val="Heading 9 Char"/>
    <w:basedOn w:val="801"/>
    <w:uiPriority w:val="9"/>
    <w:qFormat/>
    <w:rPr>
      <w:rFonts w:ascii="Arial" w:hAnsi="Arial" w:eastAsia="Arial" w:cs="Arial"/>
      <w:i/>
      <w:iCs/>
      <w:sz w:val="21"/>
      <w:szCs w:val="21"/>
    </w:rPr>
  </w:style>
  <w:style w:type="character" w:styleId="897" w:customStyle="1">
    <w:name w:val="Title Char"/>
    <w:basedOn w:val="801"/>
    <w:uiPriority w:val="10"/>
    <w:qFormat/>
    <w:rPr>
      <w:sz w:val="48"/>
      <w:szCs w:val="48"/>
    </w:rPr>
  </w:style>
  <w:style w:type="character" w:styleId="898" w:customStyle="1">
    <w:name w:val="Subtitle Char"/>
    <w:basedOn w:val="801"/>
    <w:uiPriority w:val="11"/>
    <w:qFormat/>
    <w:rPr>
      <w:sz w:val="24"/>
      <w:szCs w:val="24"/>
    </w:rPr>
  </w:style>
  <w:style w:type="paragraph" w:styleId="899">
    <w:name w:val="Quote"/>
    <w:basedOn w:val="791"/>
    <w:next w:val="791"/>
    <w:link w:val="900"/>
    <w:uiPriority w:val="29"/>
    <w:qFormat/>
    <w:pPr>
      <w:ind w:left="720" w:right="720"/>
    </w:pPr>
    <w:rPr>
      <w:i/>
    </w:rPr>
  </w:style>
  <w:style w:type="character" w:styleId="900" w:customStyle="1">
    <w:name w:val="引用 Char3"/>
    <w:link w:val="899"/>
    <w:uiPriority w:val="29"/>
    <w:qFormat/>
    <w:rPr>
      <w:i/>
    </w:rPr>
  </w:style>
  <w:style w:type="paragraph" w:styleId="901">
    <w:name w:val="Intense Quote"/>
    <w:basedOn w:val="791"/>
    <w:next w:val="791"/>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Char"/>
    <w:link w:val="901"/>
    <w:uiPriority w:val="30"/>
    <w:qFormat/>
    <w:rPr>
      <w:i/>
    </w:rPr>
  </w:style>
  <w:style w:type="character" w:styleId="903" w:customStyle="1">
    <w:name w:val="Header Char"/>
    <w:basedOn w:val="801"/>
    <w:uiPriority w:val="99"/>
    <w:qFormat/>
  </w:style>
  <w:style w:type="character" w:styleId="904" w:customStyle="1">
    <w:name w:val="Footer Char"/>
    <w:basedOn w:val="801"/>
    <w:uiPriority w:val="99"/>
    <w:qFormat/>
  </w:style>
  <w:style w:type="character" w:styleId="905" w:customStyle="1">
    <w:name w:val="Caption Char"/>
    <w:uiPriority w:val="99"/>
    <w:qFormat/>
  </w:style>
  <w:style w:type="table" w:styleId="906" w:customStyle="1">
    <w:name w:val="Table Grid Light"/>
    <w:basedOn w:val="80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7" w:customStyle="1">
    <w:name w:val="无格式表格 11"/>
    <w:basedOn w:val="80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basedOn w:val="80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basedOn w:val="8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basedOn w:val="8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basedOn w:val="8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basedOn w:val="80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basedOn w:val="802"/>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basedOn w:val="80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basedOn w:val="80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basedOn w:val="80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basedOn w:val="802"/>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basedOn w:val="80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basedOn w:val="80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basedOn w:val="802"/>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basedOn w:val="80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basedOn w:val="80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basedOn w:val="80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basedOn w:val="802"/>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5" w:customStyle="1">
    <w:name w:val="Grid Table 2 - Accent 6"/>
    <w:basedOn w:val="80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6" w:customStyle="1">
    <w:name w:val="网格表 31"/>
    <w:basedOn w:val="80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basedOn w:val="802"/>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basedOn w:val="80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basedOn w:val="80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basedOn w:val="80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basedOn w:val="802"/>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basedOn w:val="80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basedOn w:val="80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basedOn w:val="802"/>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5" w:customStyle="1">
    <w:name w:val="Grid Table 4 - Accent 2"/>
    <w:basedOn w:val="802"/>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36" w:customStyle="1">
    <w:name w:val="Grid Table 4 - Accent 3"/>
    <w:basedOn w:val="802"/>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7" w:customStyle="1">
    <w:name w:val="Grid Table 4 - Accent 4"/>
    <w:basedOn w:val="802"/>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38" w:customStyle="1">
    <w:name w:val="Grid Table 4 - Accent 5"/>
    <w:basedOn w:val="802"/>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9" w:customStyle="1">
    <w:name w:val="Grid Table 4 - Accent 6"/>
    <w:basedOn w:val="802"/>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0" w:customStyle="1">
    <w:name w:val="网格表 5 深色1"/>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2" w:customStyle="1">
    <w:name w:val="Grid Table 5 Dark - Accent 2"/>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3" w:customStyle="1">
    <w:name w:val="Grid Table 5 Dark - Accent 3"/>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4" w:customStyle="1">
    <w:name w:val="Grid Table 5 Dark- Accent 4"/>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5" w:customStyle="1">
    <w:name w:val="Grid Table 5 Dark - Accent 5"/>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6" w:customStyle="1">
    <w:name w:val="Grid Table 5 Dark - Accent 6"/>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7" w:customStyle="1">
    <w:name w:val="网格表 6 彩色1"/>
    <w:basedOn w:val="80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8" w:customStyle="1">
    <w:name w:val="Grid Table 6 Colorful - Accent 1"/>
    <w:basedOn w:val="802"/>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49" w:customStyle="1">
    <w:name w:val="Grid Table 6 Colorful - Accent 2"/>
    <w:basedOn w:val="80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50" w:customStyle="1">
    <w:name w:val="Grid Table 6 Colorful - Accent 3"/>
    <w:basedOn w:val="802"/>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51" w:customStyle="1">
    <w:name w:val="Grid Table 6 Colorful - Accent 4"/>
    <w:basedOn w:val="80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52" w:customStyle="1">
    <w:name w:val="Grid Table 6 Colorful - Accent 5"/>
    <w:basedOn w:val="802"/>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53" w:customStyle="1">
    <w:name w:val="Grid Table 6 Colorful - Accent 6"/>
    <w:basedOn w:val="802"/>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54" w:customStyle="1">
    <w:name w:val="网格表 7 彩色1"/>
    <w:basedOn w:val="80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basedOn w:val="802"/>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basedOn w:val="802"/>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basedOn w:val="802"/>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basedOn w:val="802"/>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basedOn w:val="802"/>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basedOn w:val="802"/>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basedOn w:val="80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basedOn w:val="802"/>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3" w:customStyle="1">
    <w:name w:val="List Table 1 Light - Accent 2"/>
    <w:basedOn w:val="802"/>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4" w:customStyle="1">
    <w:name w:val="List Table 1 Light - Accent 3"/>
    <w:basedOn w:val="802"/>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5" w:customStyle="1">
    <w:name w:val="List Table 1 Light - Accent 4"/>
    <w:basedOn w:val="802"/>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6" w:customStyle="1">
    <w:name w:val="List Table 1 Light - Accent 5"/>
    <w:basedOn w:val="802"/>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7" w:customStyle="1">
    <w:name w:val="List Table 1 Light - Accent 6"/>
    <w:basedOn w:val="802"/>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8" w:customStyle="1">
    <w:name w:val="清单表 21"/>
    <w:basedOn w:val="80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9" w:customStyle="1">
    <w:name w:val="List Table 2 - Accent 1"/>
    <w:basedOn w:val="802"/>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0" w:customStyle="1">
    <w:name w:val="List Table 2 - Accent 2"/>
    <w:basedOn w:val="802"/>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1" w:customStyle="1">
    <w:name w:val="List Table 2 - Accent 3"/>
    <w:basedOn w:val="802"/>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2" w:customStyle="1">
    <w:name w:val="List Table 2 - Accent 4"/>
    <w:basedOn w:val="802"/>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73" w:customStyle="1">
    <w:name w:val="List Table 2 - Accent 5"/>
    <w:basedOn w:val="802"/>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4" w:customStyle="1">
    <w:name w:val="List Table 2 - Accent 6"/>
    <w:basedOn w:val="802"/>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5" w:customStyle="1">
    <w:name w:val="清单表 31"/>
    <w:basedOn w:val="80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basedOn w:val="802"/>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7" w:customStyle="1">
    <w:name w:val="List Table 3 - Accent 2"/>
    <w:basedOn w:val="80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78" w:customStyle="1">
    <w:name w:val="List Table 3 - Accent 3"/>
    <w:basedOn w:val="802"/>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9" w:customStyle="1">
    <w:name w:val="List Table 3 - Accent 4"/>
    <w:basedOn w:val="80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80" w:customStyle="1">
    <w:name w:val="List Table 3 - Accent 5"/>
    <w:basedOn w:val="802"/>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1" w:customStyle="1">
    <w:name w:val="List Table 3 - Accent 6"/>
    <w:basedOn w:val="802"/>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2" w:customStyle="1">
    <w:name w:val="清单表 41"/>
    <w:basedOn w:val="80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basedOn w:val="802"/>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4" w:customStyle="1">
    <w:name w:val="List Table 4 - Accent 2"/>
    <w:basedOn w:val="802"/>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5" w:customStyle="1">
    <w:name w:val="List Table 4 - Accent 3"/>
    <w:basedOn w:val="802"/>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6" w:customStyle="1">
    <w:name w:val="List Table 4 - Accent 4"/>
    <w:basedOn w:val="802"/>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7" w:customStyle="1">
    <w:name w:val="List Table 4 - Accent 5"/>
    <w:basedOn w:val="802"/>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8" w:customStyle="1">
    <w:name w:val="List Table 4 - Accent 6"/>
    <w:basedOn w:val="802"/>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9" w:customStyle="1">
    <w:name w:val="清单表 5 深色1"/>
    <w:basedOn w:val="80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0" w:customStyle="1">
    <w:name w:val="List Table 5 Dark - Accent 1"/>
    <w:basedOn w:val="802"/>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91" w:customStyle="1">
    <w:name w:val="List Table 5 Dark - Accent 2"/>
    <w:basedOn w:val="802"/>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92" w:customStyle="1">
    <w:name w:val="List Table 5 Dark - Accent 3"/>
    <w:basedOn w:val="802"/>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93" w:customStyle="1">
    <w:name w:val="List Table 5 Dark - Accent 4"/>
    <w:basedOn w:val="802"/>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94" w:customStyle="1">
    <w:name w:val="List Table 5 Dark - Accent 5"/>
    <w:basedOn w:val="802"/>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95" w:customStyle="1">
    <w:name w:val="List Table 5 Dark - Accent 6"/>
    <w:basedOn w:val="802"/>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96" w:customStyle="1">
    <w:name w:val="清单表 6 彩色1"/>
    <w:basedOn w:val="80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7" w:customStyle="1">
    <w:name w:val="List Table 6 Colorful - Accent 1"/>
    <w:basedOn w:val="802"/>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98" w:customStyle="1">
    <w:name w:val="List Table 6 Colorful - Accent 2"/>
    <w:basedOn w:val="802"/>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99" w:customStyle="1">
    <w:name w:val="List Table 6 Colorful - Accent 3"/>
    <w:basedOn w:val="802"/>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00" w:customStyle="1">
    <w:name w:val="List Table 6 Colorful - Accent 4"/>
    <w:basedOn w:val="802"/>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01" w:customStyle="1">
    <w:name w:val="List Table 6 Colorful - Accent 5"/>
    <w:basedOn w:val="802"/>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02" w:customStyle="1">
    <w:name w:val="List Table 6 Colorful - Accent 6"/>
    <w:basedOn w:val="802"/>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03" w:customStyle="1">
    <w:name w:val="清单表 7 彩色1"/>
    <w:basedOn w:val="80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basedOn w:val="802"/>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basedOn w:val="802"/>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basedOn w:val="802"/>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basedOn w:val="802"/>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basedOn w:val="802"/>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basedOn w:val="802"/>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0" w:customStyle="1">
    <w:name w:val="Lined - Accent"/>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1" w:customStyle="1">
    <w:name w:val="Lined - Accent 1"/>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2" w:customStyle="1">
    <w:name w:val="Lined - Accent 2"/>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3" w:customStyle="1">
    <w:name w:val="Lined - Accent 3"/>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Lined - Accent 4"/>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5" w:customStyle="1">
    <w:name w:val="Lined - Accent 5"/>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6" w:customStyle="1">
    <w:name w:val="Lined - Accent 6"/>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amp; Lined - Accent"/>
    <w:basedOn w:val="80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8" w:customStyle="1">
    <w:name w:val="Bordered &amp; Lined - Accent 1"/>
    <w:basedOn w:val="802"/>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9" w:customStyle="1">
    <w:name w:val="Bordered &amp; Lined - Accent 2"/>
    <w:basedOn w:val="802"/>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20" w:customStyle="1">
    <w:name w:val="Bordered &amp; Lined - Accent 3"/>
    <w:basedOn w:val="802"/>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1" w:customStyle="1">
    <w:name w:val="Bordered &amp; Lined - Accent 4"/>
    <w:basedOn w:val="802"/>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22" w:customStyle="1">
    <w:name w:val="Bordered &amp; Lined - Accent 5"/>
    <w:basedOn w:val="802"/>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3" w:customStyle="1">
    <w:name w:val="Bordered &amp; Lined - Accent 6"/>
    <w:basedOn w:val="802"/>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4" w:customStyle="1">
    <w:name w:val="Bordered"/>
    <w:basedOn w:val="80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5" w:customStyle="1">
    <w:name w:val="Bordered - Accent 1"/>
    <w:basedOn w:val="802"/>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6" w:customStyle="1">
    <w:name w:val="Bordered - Accent 2"/>
    <w:basedOn w:val="80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7" w:customStyle="1">
    <w:name w:val="Bordered - Accent 3"/>
    <w:basedOn w:val="80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8" w:customStyle="1">
    <w:name w:val="Bordered - Accent 4"/>
    <w:basedOn w:val="80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29" w:customStyle="1">
    <w:name w:val="Bordered - Accent 5"/>
    <w:basedOn w:val="802"/>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0" w:customStyle="1">
    <w:name w:val="Bordered - Accent 6"/>
    <w:basedOn w:val="80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1" w:customStyle="1">
    <w:name w:val="Footnote Text Char"/>
    <w:uiPriority w:val="99"/>
    <w:qFormat/>
    <w:rPr>
      <w:sz w:val="18"/>
    </w:rPr>
  </w:style>
  <w:style w:type="character" w:styleId="1032" w:customStyle="1">
    <w:name w:val="Endnote Text Char"/>
    <w:uiPriority w:val="99"/>
    <w:qFormat/>
    <w:rPr>
      <w:sz w:val="20"/>
    </w:rPr>
  </w:style>
  <w:style w:type="paragraph" w:styleId="1033" w:customStyle="1">
    <w:name w:val="TOC 标题1"/>
    <w:uiPriority w:val="39"/>
    <w:unhideWhenUsed/>
    <w:qFormat/>
  </w:style>
  <w:style w:type="paragraph" w:styleId="1034" w:customStyle="1">
    <w:name w:val="标题 11"/>
    <w:basedOn w:val="791"/>
    <w:next w:val="791"/>
    <w:link w:val="1046"/>
    <w:qFormat/>
    <w:pPr>
      <w:keepNext/>
      <w:outlineLvl w:val="0"/>
    </w:pPr>
    <w:rPr>
      <w:rFonts w:ascii="楷体_GB2312" w:eastAsia="楷体_GB2312"/>
      <w:sz w:val="28"/>
      <w:szCs w:val="20"/>
    </w:rPr>
  </w:style>
  <w:style w:type="paragraph" w:styleId="1035" w:customStyle="1">
    <w:name w:val="标题 21"/>
    <w:basedOn w:val="791"/>
    <w:next w:val="791"/>
    <w:link w:val="1047"/>
    <w:qFormat/>
    <w:pPr>
      <w:jc w:val="center"/>
      <w:keepLines/>
      <w:keepNext/>
      <w:spacing w:before="260" w:after="260" w:line="416" w:lineRule="auto"/>
      <w:outlineLvl w:val="1"/>
    </w:pPr>
    <w:rPr>
      <w:rFonts w:ascii="幼圆" w:hAnsi="Arial" w:eastAsia="楷体_GB2312"/>
      <w:b/>
      <w:sz w:val="44"/>
      <w:szCs w:val="20"/>
    </w:rPr>
  </w:style>
  <w:style w:type="paragraph" w:styleId="1036" w:customStyle="1">
    <w:name w:val="标题 31"/>
    <w:basedOn w:val="791"/>
    <w:next w:val="811"/>
    <w:link w:val="1049"/>
    <w:qFormat/>
    <w:pPr>
      <w:keepLines/>
      <w:keepNext/>
      <w:spacing w:before="260" w:after="260" w:line="416" w:lineRule="auto"/>
      <w:outlineLvl w:val="2"/>
    </w:pPr>
    <w:rPr>
      <w:b/>
      <w:sz w:val="32"/>
      <w:szCs w:val="20"/>
    </w:rPr>
  </w:style>
  <w:style w:type="paragraph" w:styleId="1037" w:customStyle="1">
    <w:name w:val="标题 41"/>
    <w:basedOn w:val="791"/>
    <w:next w:val="791"/>
    <w:link w:val="1050"/>
    <w:qFormat/>
    <w:pPr>
      <w:keepLines/>
      <w:keepNext/>
      <w:spacing w:before="280" w:after="290" w:line="376" w:lineRule="auto"/>
      <w:outlineLvl w:val="3"/>
    </w:pPr>
    <w:rPr>
      <w:rFonts w:ascii="Arial" w:hAnsi="Arial" w:eastAsia="黑体"/>
      <w:b/>
      <w:bCs/>
      <w:sz w:val="28"/>
      <w:szCs w:val="28"/>
    </w:rPr>
  </w:style>
  <w:style w:type="paragraph" w:styleId="1038" w:customStyle="1">
    <w:name w:val="标题 51"/>
    <w:basedOn w:val="791"/>
    <w:next w:val="811"/>
    <w:link w:val="1051"/>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39" w:customStyle="1">
    <w:name w:val="标题 61"/>
    <w:basedOn w:val="791"/>
    <w:next w:val="811"/>
    <w:link w:val="105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40" w:customStyle="1">
    <w:name w:val="标题 71"/>
    <w:basedOn w:val="791"/>
    <w:next w:val="811"/>
    <w:link w:val="1053"/>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41" w:customStyle="1">
    <w:name w:val="标题 81"/>
    <w:basedOn w:val="791"/>
    <w:next w:val="811"/>
    <w:link w:val="1054"/>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42" w:customStyle="1">
    <w:name w:val="标题 91"/>
    <w:basedOn w:val="791"/>
    <w:next w:val="811"/>
    <w:link w:val="1055"/>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1043" w:customStyle="1">
    <w:name w:val="题注1"/>
    <w:basedOn w:val="791"/>
    <w:next w:val="791"/>
    <w:link w:val="1057"/>
    <w:qFormat/>
    <w:rPr>
      <w:rFonts w:ascii="Cambria" w:hAnsi="Cambria" w:eastAsia="黑体" w:cstheme="minorBidi"/>
      <w:szCs w:val="22"/>
    </w:rPr>
  </w:style>
  <w:style w:type="paragraph" w:styleId="1044" w:customStyle="1">
    <w:name w:val="页脚1"/>
    <w:basedOn w:val="791"/>
    <w:link w:val="1070"/>
    <w:uiPriority w:val="99"/>
    <w:unhideWhenUsed/>
    <w:qFormat/>
    <w:pPr>
      <w:jc w:val="left"/>
      <w:tabs>
        <w:tab w:val="center" w:pos="4153" w:leader="none"/>
        <w:tab w:val="right" w:pos="8306" w:leader="none"/>
      </w:tabs>
    </w:pPr>
    <w:rPr>
      <w:sz w:val="18"/>
      <w:szCs w:val="18"/>
    </w:rPr>
  </w:style>
  <w:style w:type="paragraph" w:styleId="1045" w:customStyle="1">
    <w:name w:val="页眉1"/>
    <w:basedOn w:val="791"/>
    <w:link w:val="1071"/>
    <w:unhideWhenUsed/>
    <w:qFormat/>
    <w:pPr>
      <w:jc w:val="center"/>
      <w:tabs>
        <w:tab w:val="center" w:pos="4153" w:leader="none"/>
        <w:tab w:val="right" w:pos="8306" w:leader="none"/>
      </w:tabs>
      <w:pBdr>
        <w:bottom w:val="single" w:color="auto" w:sz="6" w:space="1"/>
      </w:pBdr>
    </w:pPr>
    <w:rPr>
      <w:sz w:val="18"/>
      <w:szCs w:val="18"/>
    </w:rPr>
  </w:style>
  <w:style w:type="character" w:styleId="1046" w:customStyle="1">
    <w:name w:val="标题 1 Char3"/>
    <w:link w:val="1034"/>
    <w:qFormat/>
    <w:rPr>
      <w:rFonts w:ascii="楷体_GB2312" w:hAnsi="Times New Roman" w:eastAsia="楷体_GB2312" w:cs="Times New Roman"/>
      <w:sz w:val="28"/>
      <w:szCs w:val="20"/>
    </w:rPr>
  </w:style>
  <w:style w:type="character" w:styleId="1047" w:customStyle="1">
    <w:name w:val="标题 2 Char"/>
    <w:basedOn w:val="801"/>
    <w:link w:val="1035"/>
    <w:qFormat/>
    <w:rPr>
      <w:rFonts w:ascii="幼圆" w:hAnsi="Arial" w:eastAsia="楷体_GB2312" w:cs="Times New Roman"/>
      <w:b/>
      <w:sz w:val="44"/>
      <w:szCs w:val="20"/>
    </w:rPr>
  </w:style>
  <w:style w:type="character" w:styleId="1048" w:customStyle="1">
    <w:name w:val="正文缩进 Char1"/>
    <w:link w:val="811"/>
    <w:qFormat/>
    <w:rPr>
      <w:rFonts w:ascii="Times New Roman" w:hAnsi="Times New Roman" w:eastAsia="宋体" w:cs="Times New Roman"/>
      <w:szCs w:val="24"/>
    </w:rPr>
  </w:style>
  <w:style w:type="character" w:styleId="1049" w:customStyle="1">
    <w:name w:val="标题 3 Char3"/>
    <w:link w:val="1036"/>
    <w:qFormat/>
    <w:rPr>
      <w:rFonts w:ascii="Times New Roman" w:hAnsi="Times New Roman" w:eastAsia="宋体" w:cs="Times New Roman"/>
      <w:b/>
      <w:sz w:val="32"/>
      <w:szCs w:val="20"/>
    </w:rPr>
  </w:style>
  <w:style w:type="character" w:styleId="1050" w:customStyle="1">
    <w:name w:val="标题 4 Char3"/>
    <w:link w:val="1037"/>
    <w:qFormat/>
    <w:rPr>
      <w:rFonts w:ascii="Arial" w:hAnsi="Arial" w:eastAsia="黑体" w:cs="Times New Roman"/>
      <w:b/>
      <w:bCs/>
      <w:sz w:val="28"/>
      <w:szCs w:val="28"/>
    </w:rPr>
  </w:style>
  <w:style w:type="character" w:styleId="1051" w:customStyle="1">
    <w:name w:val="标题 5 Char3"/>
    <w:link w:val="1038"/>
    <w:qFormat/>
    <w:rPr>
      <w:rFonts w:ascii="宋体" w:hAnsi="Times New Roman" w:eastAsia="宋体" w:cs="Times New Roman"/>
      <w:b/>
      <w:spacing w:val="-2"/>
      <w:position w:val="-6"/>
      <w:sz w:val="28"/>
      <w:szCs w:val="20"/>
    </w:rPr>
  </w:style>
  <w:style w:type="character" w:styleId="1052" w:customStyle="1">
    <w:name w:val="标题 6 Char3"/>
    <w:link w:val="1039"/>
    <w:qFormat/>
    <w:rPr>
      <w:rFonts w:ascii="Arial" w:hAnsi="Arial" w:eastAsia="黑体" w:cs="Times New Roman"/>
      <w:b/>
      <w:spacing w:val="-2"/>
      <w:position w:val="-6"/>
      <w:sz w:val="24"/>
      <w:szCs w:val="20"/>
    </w:rPr>
  </w:style>
  <w:style w:type="character" w:styleId="1053" w:customStyle="1">
    <w:name w:val="标题 7 Char3"/>
    <w:link w:val="1040"/>
    <w:qFormat/>
    <w:rPr>
      <w:rFonts w:ascii="宋体" w:hAnsi="Times New Roman" w:eastAsia="宋体" w:cs="Times New Roman"/>
      <w:b/>
      <w:spacing w:val="-2"/>
      <w:position w:val="-6"/>
      <w:sz w:val="24"/>
      <w:szCs w:val="20"/>
    </w:rPr>
  </w:style>
  <w:style w:type="character" w:styleId="1054" w:customStyle="1">
    <w:name w:val="标题 8 Char2"/>
    <w:link w:val="1041"/>
    <w:qFormat/>
    <w:rPr>
      <w:rFonts w:ascii="Arial" w:hAnsi="Arial" w:eastAsia="黑体" w:cs="Times New Roman"/>
      <w:spacing w:val="-2"/>
      <w:position w:val="-6"/>
      <w:sz w:val="24"/>
      <w:szCs w:val="20"/>
    </w:rPr>
  </w:style>
  <w:style w:type="character" w:styleId="1055" w:customStyle="1">
    <w:name w:val="标题 9 Char3"/>
    <w:link w:val="1042"/>
    <w:qFormat/>
    <w:rPr>
      <w:rFonts w:ascii="Arial" w:hAnsi="Arial" w:eastAsia="黑体" w:cs="Times New Roman"/>
      <w:spacing w:val="-2"/>
      <w:position w:val="-6"/>
      <w:sz w:val="28"/>
      <w:szCs w:val="20"/>
    </w:rPr>
  </w:style>
  <w:style w:type="character" w:styleId="1056" w:customStyle="1">
    <w:name w:val="注释标题 Char2"/>
    <w:basedOn w:val="801"/>
    <w:link w:val="807"/>
    <w:uiPriority w:val="99"/>
    <w:semiHidden/>
    <w:qFormat/>
    <w:rPr>
      <w:rFonts w:ascii="Times New Roman" w:hAnsi="Times New Roman" w:eastAsia="宋体" w:cs="Times New Roman"/>
      <w:szCs w:val="24"/>
    </w:rPr>
  </w:style>
  <w:style w:type="character" w:styleId="1057" w:customStyle="1">
    <w:name w:val="题注 Char"/>
    <w:link w:val="1043"/>
    <w:qFormat/>
    <w:rPr>
      <w:rFonts w:ascii="Cambria" w:hAnsi="Cambria" w:eastAsia="黑体"/>
    </w:rPr>
  </w:style>
  <w:style w:type="character" w:styleId="1058" w:customStyle="1">
    <w:name w:val="文档结构图 Char"/>
    <w:basedOn w:val="801"/>
    <w:link w:val="814"/>
    <w:uiPriority w:val="99"/>
    <w:semiHidden/>
    <w:qFormat/>
    <w:rPr>
      <w:rFonts w:ascii="宋体" w:hAnsi="Times New Roman" w:eastAsia="宋体" w:cs="Times New Roman"/>
      <w:sz w:val="18"/>
      <w:szCs w:val="18"/>
    </w:rPr>
  </w:style>
  <w:style w:type="character" w:styleId="1059" w:customStyle="1">
    <w:name w:val="批注文字 Char"/>
    <w:basedOn w:val="801"/>
    <w:link w:val="815"/>
    <w:uiPriority w:val="99"/>
    <w:qFormat/>
    <w:rPr>
      <w:rFonts w:ascii="Times New Roman" w:hAnsi="Times New Roman" w:eastAsia="宋体" w:cs="Times New Roman"/>
      <w:szCs w:val="24"/>
    </w:rPr>
  </w:style>
  <w:style w:type="character" w:styleId="1060" w:customStyle="1">
    <w:name w:val="称呼 Char2"/>
    <w:basedOn w:val="801"/>
    <w:link w:val="818"/>
    <w:uiPriority w:val="99"/>
    <w:semiHidden/>
    <w:qFormat/>
    <w:rPr>
      <w:rFonts w:ascii="Times New Roman" w:hAnsi="Times New Roman" w:eastAsia="宋体" w:cs="Times New Roman"/>
      <w:szCs w:val="24"/>
    </w:rPr>
  </w:style>
  <w:style w:type="character" w:styleId="1061" w:customStyle="1">
    <w:name w:val="正文文本 3 Char"/>
    <w:basedOn w:val="801"/>
    <w:link w:val="819"/>
    <w:uiPriority w:val="99"/>
    <w:semiHidden/>
    <w:qFormat/>
    <w:rPr>
      <w:rFonts w:ascii="Times New Roman" w:hAnsi="Times New Roman" w:eastAsia="宋体" w:cs="Times New Roman"/>
      <w:sz w:val="16"/>
      <w:szCs w:val="16"/>
    </w:rPr>
  </w:style>
  <w:style w:type="character" w:styleId="1062" w:customStyle="1">
    <w:name w:val="正文文本 Char"/>
    <w:basedOn w:val="801"/>
    <w:link w:val="821"/>
    <w:uiPriority w:val="99"/>
    <w:semiHidden/>
    <w:qFormat/>
    <w:rPr>
      <w:rFonts w:ascii="Times New Roman" w:hAnsi="Times New Roman" w:eastAsia="宋体" w:cs="Times New Roman"/>
      <w:szCs w:val="24"/>
    </w:rPr>
  </w:style>
  <w:style w:type="character" w:styleId="1063" w:customStyle="1">
    <w:name w:val="正文文本缩进 Char"/>
    <w:basedOn w:val="801"/>
    <w:link w:val="822"/>
    <w:qFormat/>
    <w:rPr>
      <w:rFonts w:ascii="Times New Roman" w:hAnsi="Times New Roman" w:eastAsia="宋体" w:cs="Times New Roman"/>
      <w:szCs w:val="24"/>
    </w:rPr>
  </w:style>
  <w:style w:type="character" w:styleId="1064" w:customStyle="1">
    <w:name w:val="HTML 地址 Char1"/>
    <w:basedOn w:val="801"/>
    <w:link w:val="828"/>
    <w:uiPriority w:val="99"/>
    <w:semiHidden/>
    <w:qFormat/>
    <w:rPr>
      <w:rFonts w:ascii="Times New Roman" w:hAnsi="Times New Roman" w:eastAsia="宋体" w:cs="Times New Roman"/>
      <w:i/>
      <w:iCs/>
      <w:szCs w:val="24"/>
    </w:rPr>
  </w:style>
  <w:style w:type="character" w:styleId="1065" w:customStyle="1">
    <w:name w:val="纯文本 Char"/>
    <w:basedOn w:val="801"/>
    <w:link w:val="832"/>
    <w:uiPriority w:val="99"/>
    <w:qFormat/>
    <w:rPr>
      <w:rFonts w:ascii="宋体" w:hAnsi="Courier New" w:eastAsia="宋体" w:cs="Courier New"/>
      <w:szCs w:val="21"/>
    </w:rPr>
  </w:style>
  <w:style w:type="character" w:styleId="1066" w:customStyle="1">
    <w:name w:val="日期 Char"/>
    <w:basedOn w:val="801"/>
    <w:link w:val="836"/>
    <w:uiPriority w:val="99"/>
    <w:semiHidden/>
    <w:qFormat/>
    <w:rPr>
      <w:rFonts w:ascii="Times New Roman" w:hAnsi="Times New Roman" w:eastAsia="宋体" w:cs="Times New Roman"/>
      <w:szCs w:val="24"/>
    </w:rPr>
  </w:style>
  <w:style w:type="character" w:styleId="1067" w:customStyle="1">
    <w:name w:val="正文文本缩进 2 Char"/>
    <w:basedOn w:val="801"/>
    <w:link w:val="837"/>
    <w:uiPriority w:val="99"/>
    <w:semiHidden/>
    <w:qFormat/>
    <w:rPr>
      <w:rFonts w:ascii="Times New Roman" w:hAnsi="Times New Roman" w:eastAsia="宋体" w:cs="Times New Roman"/>
      <w:szCs w:val="24"/>
    </w:rPr>
  </w:style>
  <w:style w:type="character" w:styleId="1068" w:customStyle="1">
    <w:name w:val="尾注文本 Char"/>
    <w:basedOn w:val="801"/>
    <w:link w:val="838"/>
    <w:uiPriority w:val="99"/>
    <w:semiHidden/>
    <w:qFormat/>
    <w:rPr>
      <w:rFonts w:ascii="Times New Roman" w:hAnsi="Times New Roman" w:eastAsia="宋体" w:cs="Times New Roman"/>
      <w:szCs w:val="24"/>
    </w:rPr>
  </w:style>
  <w:style w:type="character" w:styleId="1069" w:customStyle="1">
    <w:name w:val="批注框文本 Char"/>
    <w:basedOn w:val="801"/>
    <w:link w:val="840"/>
    <w:qFormat/>
    <w:rPr>
      <w:rFonts w:ascii="Times New Roman" w:hAnsi="Times New Roman" w:eastAsia="宋体" w:cs="Times New Roman"/>
      <w:sz w:val="18"/>
      <w:szCs w:val="18"/>
    </w:rPr>
  </w:style>
  <w:style w:type="character" w:styleId="1070" w:customStyle="1">
    <w:name w:val="页脚 Char"/>
    <w:basedOn w:val="801"/>
    <w:link w:val="1044"/>
    <w:qFormat/>
    <w:rPr>
      <w:rFonts w:ascii="Times New Roman" w:hAnsi="Times New Roman" w:eastAsia="宋体" w:cs="Times New Roman"/>
      <w:sz w:val="18"/>
      <w:szCs w:val="18"/>
    </w:rPr>
  </w:style>
  <w:style w:type="character" w:styleId="1071" w:customStyle="1">
    <w:name w:val="页眉 Char"/>
    <w:basedOn w:val="801"/>
    <w:link w:val="1045"/>
    <w:qFormat/>
    <w:rPr>
      <w:rFonts w:ascii="Times New Roman" w:hAnsi="Times New Roman" w:eastAsia="宋体" w:cs="Times New Roman"/>
      <w:sz w:val="18"/>
      <w:szCs w:val="18"/>
    </w:rPr>
  </w:style>
  <w:style w:type="character" w:styleId="1072" w:customStyle="1">
    <w:name w:val="副标题 Char"/>
    <w:basedOn w:val="801"/>
    <w:link w:val="848"/>
    <w:uiPriority w:val="11"/>
    <w:qFormat/>
    <w:rPr>
      <w:rFonts w:eastAsia="宋体" w:asciiTheme="majorHAnsi" w:hAnsiTheme="majorHAnsi" w:cstheme="majorBidi"/>
      <w:b/>
      <w:bCs/>
      <w:sz w:val="32"/>
      <w:szCs w:val="32"/>
    </w:rPr>
  </w:style>
  <w:style w:type="character" w:styleId="1073" w:customStyle="1">
    <w:name w:val="脚注文本 Char"/>
    <w:basedOn w:val="801"/>
    <w:link w:val="849"/>
    <w:uiPriority w:val="99"/>
    <w:semiHidden/>
    <w:qFormat/>
    <w:rPr>
      <w:rFonts w:ascii="Times New Roman" w:hAnsi="Times New Roman" w:eastAsia="宋体" w:cs="Times New Roman"/>
      <w:sz w:val="18"/>
      <w:szCs w:val="18"/>
    </w:rPr>
  </w:style>
  <w:style w:type="character" w:styleId="1074" w:customStyle="1">
    <w:name w:val="正文文本缩进 3 Char"/>
    <w:basedOn w:val="801"/>
    <w:link w:val="852"/>
    <w:uiPriority w:val="99"/>
    <w:semiHidden/>
    <w:qFormat/>
    <w:rPr>
      <w:rFonts w:ascii="Times New Roman" w:hAnsi="Times New Roman" w:eastAsia="宋体" w:cs="Times New Roman"/>
      <w:sz w:val="16"/>
      <w:szCs w:val="16"/>
    </w:rPr>
  </w:style>
  <w:style w:type="character" w:styleId="1075" w:customStyle="1">
    <w:name w:val="正文文本 2 Char"/>
    <w:basedOn w:val="801"/>
    <w:link w:val="858"/>
    <w:uiPriority w:val="99"/>
    <w:semiHidden/>
    <w:qFormat/>
    <w:rPr>
      <w:rFonts w:ascii="Times New Roman" w:hAnsi="Times New Roman" w:eastAsia="宋体" w:cs="Times New Roman"/>
      <w:szCs w:val="24"/>
    </w:rPr>
  </w:style>
  <w:style w:type="character" w:styleId="1076" w:customStyle="1">
    <w:name w:val="HTML 预设格式 Char1"/>
    <w:basedOn w:val="801"/>
    <w:link w:val="861"/>
    <w:uiPriority w:val="99"/>
    <w:semiHidden/>
    <w:qFormat/>
    <w:rPr>
      <w:rFonts w:ascii="Courier New" w:hAnsi="Courier New" w:eastAsia="宋体" w:cs="Courier New"/>
      <w:sz w:val="20"/>
      <w:szCs w:val="20"/>
    </w:rPr>
  </w:style>
  <w:style w:type="character" w:styleId="1077" w:customStyle="1">
    <w:name w:val="普通(网站) Char1"/>
    <w:link w:val="862"/>
    <w:qFormat/>
    <w:rPr>
      <w:rFonts w:ascii="宋体" w:hAnsi="宋体" w:cs="宋体"/>
      <w:color w:val="000000"/>
      <w:sz w:val="24"/>
      <w:szCs w:val="24"/>
    </w:rPr>
  </w:style>
  <w:style w:type="character" w:styleId="1078" w:customStyle="1">
    <w:name w:val="标题 Char"/>
    <w:basedOn w:val="801"/>
    <w:link w:val="865"/>
    <w:uiPriority w:val="10"/>
    <w:qFormat/>
    <w:rPr>
      <w:rFonts w:eastAsia="宋体" w:asciiTheme="majorHAnsi" w:hAnsiTheme="majorHAnsi" w:cstheme="majorBidi"/>
      <w:b/>
      <w:bCs/>
      <w:sz w:val="32"/>
      <w:szCs w:val="32"/>
    </w:rPr>
  </w:style>
  <w:style w:type="character" w:styleId="1079" w:customStyle="1">
    <w:name w:val="批注主题 Char"/>
    <w:basedOn w:val="1059"/>
    <w:link w:val="866"/>
    <w:uiPriority w:val="99"/>
    <w:semiHidden/>
    <w:qFormat/>
    <w:rPr>
      <w:rFonts w:ascii="Times New Roman" w:hAnsi="Times New Roman" w:eastAsia="宋体" w:cs="Times New Roman"/>
      <w:b/>
      <w:bCs/>
      <w:szCs w:val="24"/>
    </w:rPr>
  </w:style>
  <w:style w:type="character" w:styleId="1080" w:customStyle="1">
    <w:name w:val="正文首行缩进 Char"/>
    <w:basedOn w:val="1062"/>
    <w:link w:val="867"/>
    <w:uiPriority w:val="99"/>
    <w:semiHidden/>
    <w:qFormat/>
    <w:rPr>
      <w:rFonts w:ascii="Times New Roman" w:hAnsi="Times New Roman" w:eastAsia="宋体" w:cs="Times New Roman"/>
      <w:szCs w:val="24"/>
    </w:rPr>
  </w:style>
  <w:style w:type="character" w:styleId="1081" w:customStyle="1">
    <w:name w:val="正文首行缩进 2 Char2"/>
    <w:basedOn w:val="1063"/>
    <w:link w:val="868"/>
    <w:uiPriority w:val="99"/>
    <w:semiHidden/>
    <w:qFormat/>
    <w:rPr>
      <w:rFonts w:ascii="Times New Roman" w:hAnsi="Times New Roman" w:eastAsia="宋体" w:cs="Times New Roman"/>
      <w:szCs w:val="24"/>
    </w:rPr>
  </w:style>
  <w:style w:type="paragraph" w:styleId="1082">
    <w:name w:val="List Paragraph"/>
    <w:basedOn w:val="791"/>
    <w:link w:val="1083"/>
    <w:uiPriority w:val="34"/>
    <w:qFormat/>
    <w:pPr>
      <w:ind w:firstLine="420"/>
    </w:pPr>
  </w:style>
  <w:style w:type="character" w:styleId="1083" w:customStyle="1">
    <w:name w:val="列出段落 Char"/>
    <w:link w:val="1082"/>
    <w:uiPriority w:val="34"/>
    <w:qFormat/>
    <w:rPr>
      <w:rFonts w:ascii="Times New Roman" w:hAnsi="Times New Roman" w:eastAsia="宋体" w:cs="Times New Roman"/>
      <w:szCs w:val="24"/>
    </w:rPr>
  </w:style>
  <w:style w:type="paragraph" w:styleId="1084" w:customStyle="1">
    <w:name w:val="_Style 18"/>
    <w:basedOn w:val="791"/>
    <w:next w:val="1082"/>
    <w:uiPriority w:val="34"/>
    <w:qFormat/>
    <w:pPr>
      <w:ind w:firstLine="420"/>
    </w:pPr>
    <w:rPr>
      <w:rFonts w:ascii="Calibri" w:hAnsi="Calibri"/>
      <w:szCs w:val="22"/>
    </w:rPr>
  </w:style>
  <w:style w:type="character" w:styleId="1085" w:customStyle="1">
    <w:name w:val="htd0"/>
    <w:basedOn w:val="801"/>
    <w:qFormat/>
  </w:style>
  <w:style w:type="character" w:styleId="1086" w:customStyle="1">
    <w:name w:val="标题 1 Char"/>
    <w:basedOn w:val="801"/>
    <w:link w:val="792"/>
    <w:qFormat/>
    <w:rPr>
      <w:b/>
      <w:bCs/>
      <w:sz w:val="44"/>
      <w:szCs w:val="44"/>
    </w:rPr>
  </w:style>
  <w:style w:type="character" w:styleId="1087" w:customStyle="1">
    <w:name w:val="标题 3 Char"/>
    <w:basedOn w:val="801"/>
    <w:uiPriority w:val="9"/>
    <w:qFormat/>
    <w:rPr>
      <w:rFonts w:ascii="Times New Roman" w:hAnsi="Times New Roman" w:eastAsia="宋体" w:cs="Times New Roman"/>
      <w:b/>
      <w:bCs/>
      <w:sz w:val="32"/>
      <w:szCs w:val="32"/>
    </w:rPr>
  </w:style>
  <w:style w:type="character" w:styleId="1088" w:customStyle="1">
    <w:name w:val="标题 4 Char"/>
    <w:basedOn w:val="801"/>
    <w:link w:val="795"/>
    <w:qFormat/>
    <w:rPr>
      <w:rFonts w:asciiTheme="majorHAnsi" w:hAnsiTheme="majorHAnsi" w:eastAsiaTheme="majorEastAsia" w:cstheme="majorBidi"/>
      <w:b/>
      <w:bCs/>
      <w:sz w:val="28"/>
      <w:szCs w:val="28"/>
    </w:rPr>
  </w:style>
  <w:style w:type="character" w:styleId="1089" w:customStyle="1">
    <w:name w:val="标题 5 Char"/>
    <w:basedOn w:val="801"/>
    <w:uiPriority w:val="9"/>
    <w:semiHidden/>
    <w:qFormat/>
    <w:rPr>
      <w:rFonts w:ascii="Times New Roman" w:hAnsi="Times New Roman" w:eastAsia="宋体" w:cs="Times New Roman"/>
      <w:b/>
      <w:bCs/>
      <w:sz w:val="28"/>
      <w:szCs w:val="28"/>
    </w:rPr>
  </w:style>
  <w:style w:type="character" w:styleId="1090" w:customStyle="1">
    <w:name w:val="标题 6 Char"/>
    <w:basedOn w:val="801"/>
    <w:uiPriority w:val="9"/>
    <w:semiHidden/>
    <w:qFormat/>
    <w:rPr>
      <w:rFonts w:asciiTheme="majorHAnsi" w:hAnsiTheme="majorHAnsi" w:eastAsiaTheme="majorEastAsia" w:cstheme="majorBidi"/>
      <w:b/>
      <w:bCs/>
      <w:sz w:val="24"/>
      <w:szCs w:val="24"/>
    </w:rPr>
  </w:style>
  <w:style w:type="character" w:styleId="1091" w:customStyle="1">
    <w:name w:val="标题 7 Char"/>
    <w:basedOn w:val="801"/>
    <w:uiPriority w:val="9"/>
    <w:semiHidden/>
    <w:qFormat/>
    <w:rPr>
      <w:rFonts w:ascii="Times New Roman" w:hAnsi="Times New Roman" w:eastAsia="宋体" w:cs="Times New Roman"/>
      <w:b/>
      <w:bCs/>
      <w:sz w:val="24"/>
      <w:szCs w:val="24"/>
    </w:rPr>
  </w:style>
  <w:style w:type="character" w:styleId="1092" w:customStyle="1">
    <w:name w:val="标题 8 Char"/>
    <w:basedOn w:val="801"/>
    <w:uiPriority w:val="9"/>
    <w:semiHidden/>
    <w:qFormat/>
    <w:rPr>
      <w:rFonts w:asciiTheme="majorHAnsi" w:hAnsiTheme="majorHAnsi" w:eastAsiaTheme="majorEastAsia" w:cstheme="majorBidi"/>
      <w:sz w:val="24"/>
      <w:szCs w:val="24"/>
    </w:rPr>
  </w:style>
  <w:style w:type="character" w:styleId="1093" w:customStyle="1">
    <w:name w:val="标题 9 Char"/>
    <w:basedOn w:val="801"/>
    <w:uiPriority w:val="9"/>
    <w:semiHidden/>
    <w:qFormat/>
    <w:rPr>
      <w:rFonts w:asciiTheme="majorHAnsi" w:hAnsiTheme="majorHAnsi" w:eastAsiaTheme="majorEastAsia" w:cstheme="majorBidi"/>
      <w:szCs w:val="21"/>
    </w:rPr>
  </w:style>
  <w:style w:type="paragraph" w:styleId="1094" w:customStyle="1">
    <w:name w:val="_Style 31"/>
    <w:basedOn w:val="791"/>
    <w:next w:val="1082"/>
    <w:uiPriority w:val="34"/>
    <w:qFormat/>
    <w:pPr>
      <w:ind w:firstLine="420"/>
    </w:pPr>
    <w:rPr>
      <w:rFonts w:ascii="Calibri" w:hAnsi="Calibri"/>
      <w:szCs w:val="22"/>
    </w:rPr>
  </w:style>
  <w:style w:type="character" w:styleId="1095" w:customStyle="1">
    <w:name w:val="style31"/>
    <w:qFormat/>
    <w:rPr>
      <w:sz w:val="21"/>
      <w:szCs w:val="21"/>
    </w:rPr>
  </w:style>
  <w:style w:type="character" w:styleId="1096" w:customStyle="1">
    <w:name w:val="页脚 字符"/>
    <w:uiPriority w:val="99"/>
    <w:qFormat/>
    <w:rPr>
      <w:sz w:val="18"/>
    </w:rPr>
  </w:style>
  <w:style w:type="character" w:styleId="1097" w:customStyle="1">
    <w:name w:val="正文文本缩进 Char4"/>
    <w:qFormat/>
    <w:rPr>
      <w:rFonts w:ascii="楷体_GB2312" w:eastAsia="楷体_GB2312"/>
      <w:sz w:val="32"/>
    </w:rPr>
  </w:style>
  <w:style w:type="character" w:styleId="1098" w:customStyle="1">
    <w:name w:val="普通文字 Char Char Char"/>
    <w:qFormat/>
    <w:rPr>
      <w:rFonts w:ascii="宋体" w:hAnsi="Courier New" w:eastAsia="宋体" w:cs="Courier New"/>
      <w:sz w:val="21"/>
      <w:szCs w:val="21"/>
      <w:lang w:val="en-US" w:eastAsia="zh-CN" w:bidi="ar-SA"/>
    </w:rPr>
  </w:style>
  <w:style w:type="character" w:styleId="1099" w:customStyle="1">
    <w:name w:val="段落 Char1"/>
    <w:link w:val="1100"/>
    <w:qFormat/>
    <w:rPr>
      <w:rFonts w:eastAsia="仿宋_GB2312"/>
      <w:sz w:val="24"/>
      <w:szCs w:val="24"/>
    </w:rPr>
  </w:style>
  <w:style w:type="paragraph" w:styleId="1100" w:customStyle="1">
    <w:name w:val="段落"/>
    <w:link w:val="1099"/>
    <w:qFormat/>
    <w:pPr>
      <w:ind w:firstLine="420"/>
      <w:jc w:val="both"/>
      <w:spacing w:before="120" w:after="120" w:line="360" w:lineRule="auto"/>
    </w:pPr>
    <w:rPr>
      <w:rFonts w:eastAsia="仿宋_GB2312" w:asciiTheme="minorHAnsi" w:hAnsiTheme="minorHAnsi" w:cstheme="minorBidi"/>
      <w:sz w:val="24"/>
      <w:szCs w:val="24"/>
    </w:rPr>
  </w:style>
  <w:style w:type="character" w:styleId="1101" w:customStyle="1">
    <w:name w:val="批注框文本 Char4"/>
    <w:qFormat/>
    <w:rPr>
      <w:sz w:val="18"/>
      <w:szCs w:val="18"/>
    </w:rPr>
  </w:style>
  <w:style w:type="character" w:styleId="1102" w:customStyle="1">
    <w:name w:val="纯文本 Char3"/>
    <w:qFormat/>
    <w:rPr>
      <w:rFonts w:ascii="宋体" w:hAnsi="Courier New" w:cs="Courier New"/>
      <w:szCs w:val="21"/>
    </w:rPr>
  </w:style>
  <w:style w:type="character" w:styleId="1103" w:customStyle="1">
    <w:name w:val="_正文段落 Char Char"/>
    <w:link w:val="1104"/>
    <w:qFormat/>
    <w:rPr>
      <w:rFonts w:ascii="宋体" w:hAnsi="宋体"/>
      <w:sz w:val="24"/>
      <w:szCs w:val="28"/>
    </w:rPr>
  </w:style>
  <w:style w:type="paragraph" w:styleId="1104" w:customStyle="1">
    <w:name w:val="_正文段落"/>
    <w:basedOn w:val="791"/>
    <w:link w:val="1103"/>
    <w:qFormat/>
    <w:pPr>
      <w:ind w:firstLine="480"/>
      <w:spacing w:line="360" w:lineRule="auto"/>
    </w:pPr>
    <w:rPr>
      <w:rFonts w:ascii="宋体" w:hAnsi="宋体" w:eastAsiaTheme="minorEastAsia" w:cstheme="minorBidi"/>
      <w:sz w:val="24"/>
      <w:szCs w:val="28"/>
    </w:rPr>
  </w:style>
  <w:style w:type="character" w:styleId="1105" w:customStyle="1">
    <w:name w:val="正文文本 Char4"/>
    <w:qFormat/>
    <w:rPr>
      <w:rFonts w:ascii="楷体_GB2312" w:hAnsi="Arial" w:eastAsia="楷体_GB2312"/>
      <w:sz w:val="28"/>
    </w:rPr>
  </w:style>
  <w:style w:type="character" w:styleId="1106" w:customStyle="1">
    <w:name w:val="标题 2 字符"/>
    <w:qFormat/>
    <w:rPr>
      <w:rFonts w:ascii="幼圆" w:hAnsi="Arial" w:eastAsia="楷体_GB2312"/>
      <w:b/>
      <w:sz w:val="44"/>
    </w:rPr>
  </w:style>
  <w:style w:type="character" w:styleId="1107" w:customStyle="1">
    <w:name w:val="font"/>
    <w:basedOn w:val="801"/>
    <w:qFormat/>
  </w:style>
  <w:style w:type="character" w:styleId="1108" w:customStyle="1">
    <w:name w:val="pt9-hui-line201"/>
    <w:qFormat/>
    <w:rPr>
      <w:color w:val="333333"/>
      <w:spacing w:val="300"/>
      <w:sz w:val="18"/>
      <w:szCs w:val="18"/>
      <w:u w:val="none"/>
    </w:rPr>
  </w:style>
  <w:style w:type="character" w:styleId="1109" w:customStyle="1">
    <w:name w:val="正文文本缩进 2 Char4"/>
    <w:qFormat/>
    <w:rPr>
      <w:rFonts w:ascii="楷体_GB2312" w:eastAsia="楷体_GB2312"/>
      <w:sz w:val="28"/>
      <w:szCs w:val="28"/>
    </w:rPr>
  </w:style>
  <w:style w:type="character" w:styleId="1110" w:customStyle="1">
    <w:name w:val="批注主题 Char4"/>
    <w:uiPriority w:val="99"/>
    <w:qFormat/>
    <w:rPr>
      <w:rFonts w:ascii="Calibri" w:hAnsi="Calibri"/>
      <w:b/>
      <w:bCs/>
    </w:rPr>
  </w:style>
  <w:style w:type="character" w:styleId="1111" w:customStyle="1">
    <w:name w:val="批注文字 Char4"/>
    <w:uiPriority w:val="99"/>
    <w:qFormat/>
    <w:rPr>
      <w:rFonts w:ascii="Calibri" w:hAnsi="Calibri"/>
    </w:rPr>
  </w:style>
  <w:style w:type="character" w:styleId="1112" w:customStyle="1">
    <w:name w:val="样式 正文文本缩进 + 左  0 字符 Char Char"/>
    <w:link w:val="1113"/>
    <w:qFormat/>
    <w:rPr>
      <w:rFonts w:cs="宋体"/>
      <w:sz w:val="24"/>
    </w:rPr>
  </w:style>
  <w:style w:type="paragraph" w:styleId="1113" w:customStyle="1">
    <w:name w:val="样式 正文文本缩进 + 左  0 字符"/>
    <w:basedOn w:val="822"/>
    <w:link w:val="1112"/>
    <w:qFormat/>
    <w:pPr>
      <w:ind w:firstLine="250"/>
      <w:spacing w:line="360" w:lineRule="auto"/>
    </w:pPr>
    <w:rPr>
      <w:rFonts w:cs="宋体" w:asciiTheme="minorHAnsi" w:eastAsiaTheme="minorEastAsia"/>
      <w:sz w:val="24"/>
    </w:rPr>
  </w:style>
  <w:style w:type="character" w:styleId="1114" w:customStyle="1">
    <w:name w:val="带缩进的正文 Char Char"/>
    <w:link w:val="1115"/>
    <w:qFormat/>
    <w:rPr>
      <w:rFonts w:ascii="Calibri" w:hAnsi="Calibri"/>
      <w:sz w:val="24"/>
    </w:rPr>
  </w:style>
  <w:style w:type="paragraph" w:styleId="1115" w:customStyle="1">
    <w:name w:val="带缩进的正文"/>
    <w:basedOn w:val="791"/>
    <w:link w:val="1114"/>
    <w:qFormat/>
    <w:pPr>
      <w:ind w:firstLine="480"/>
      <w:spacing w:line="360" w:lineRule="auto"/>
    </w:pPr>
    <w:rPr>
      <w:rFonts w:ascii="Calibri" w:hAnsi="Calibri" w:eastAsiaTheme="minorEastAsia" w:cstheme="minorBidi"/>
      <w:sz w:val="24"/>
      <w:szCs w:val="22"/>
    </w:rPr>
  </w:style>
  <w:style w:type="character" w:styleId="1116" w:customStyle="1">
    <w:name w:val="bodybold1"/>
    <w:qFormat/>
    <w:rPr>
      <w:rFonts w:hint="default" w:ascii="Taipei" w:hAnsi="Taipei"/>
      <w:b/>
      <w:bCs/>
      <w:color w:val="0066ff"/>
      <w:sz w:val="26"/>
      <w:szCs w:val="26"/>
      <w:u w:val="none"/>
    </w:rPr>
  </w:style>
  <w:style w:type="character" w:styleId="1117" w:customStyle="1">
    <w:name w:val="flname8"/>
    <w:basedOn w:val="801"/>
    <w:qFormat/>
  </w:style>
  <w:style w:type="character" w:styleId="1118" w:customStyle="1">
    <w:name w:val="正文（首行缩进两字） Char Char"/>
    <w:qFormat/>
    <w:rPr>
      <w:rFonts w:eastAsia="宋体"/>
      <w:sz w:val="24"/>
      <w:lang w:val="en-US" w:eastAsia="zh-CN" w:bidi="ar-SA"/>
    </w:rPr>
  </w:style>
  <w:style w:type="character" w:styleId="1119" w:customStyle="1">
    <w:name w:val="标题 3 Char Char"/>
    <w:qFormat/>
    <w:rPr>
      <w:rFonts w:eastAsia="宋体"/>
      <w:b/>
      <w:sz w:val="32"/>
      <w:lang w:val="en-US" w:eastAsia="zh-CN" w:bidi="ar-SA"/>
    </w:rPr>
  </w:style>
  <w:style w:type="character" w:styleId="1120" w:customStyle="1">
    <w:name w:val="样式6 Char Char"/>
    <w:link w:val="1121"/>
    <w:qFormat/>
    <w:rPr>
      <w:rFonts w:ascii="宋体" w:hAnsi="宋体"/>
      <w:sz w:val="28"/>
      <w:szCs w:val="28"/>
    </w:rPr>
  </w:style>
  <w:style w:type="paragraph" w:styleId="1121" w:customStyle="1">
    <w:name w:val="样式6"/>
    <w:basedOn w:val="791"/>
    <w:link w:val="1120"/>
    <w:qFormat/>
    <w:pPr>
      <w:ind w:left="980" w:hanging="420"/>
      <w:spacing w:line="360" w:lineRule="auto"/>
    </w:pPr>
    <w:rPr>
      <w:rFonts w:ascii="宋体" w:hAnsi="宋体" w:eastAsiaTheme="minorEastAsia" w:cstheme="minorBidi"/>
      <w:sz w:val="28"/>
      <w:szCs w:val="28"/>
    </w:rPr>
  </w:style>
  <w:style w:type="character" w:styleId="1122" w:customStyle="1">
    <w:name w:val="页眉 字符"/>
    <w:uiPriority w:val="99"/>
    <w:qFormat/>
    <w:rPr>
      <w:sz w:val="18"/>
      <w:szCs w:val="18"/>
    </w:rPr>
  </w:style>
  <w:style w:type="character" w:styleId="1123" w:customStyle="1">
    <w:name w:val="WW8Num11z1"/>
    <w:qFormat/>
    <w:rPr>
      <w:rFonts w:ascii="Wingdings" w:hAnsi="Wingdings"/>
    </w:rPr>
  </w:style>
  <w:style w:type="character" w:styleId="1124" w:customStyle="1">
    <w:name w:val="样式 正文缩进 + 首行缩进:  2 字符 Char Char"/>
    <w:link w:val="1125"/>
    <w:qFormat/>
    <w:rPr>
      <w:rFonts w:cs="宋体"/>
      <w:sz w:val="24"/>
    </w:rPr>
  </w:style>
  <w:style w:type="paragraph" w:styleId="1125" w:customStyle="1">
    <w:name w:val="样式 正文缩进 + 首行缩进:  2 字符"/>
    <w:basedOn w:val="811"/>
    <w:link w:val="1124"/>
    <w:qFormat/>
    <w:pPr>
      <w:ind w:firstLine="200"/>
      <w:spacing w:line="360" w:lineRule="auto"/>
    </w:pPr>
    <w:rPr>
      <w:rFonts w:cs="宋体" w:asciiTheme="minorHAnsi" w:hAnsiTheme="minorHAnsi" w:eastAsiaTheme="minorEastAsia"/>
      <w:sz w:val="24"/>
      <w:szCs w:val="22"/>
    </w:rPr>
  </w:style>
  <w:style w:type="character" w:styleId="1126" w:customStyle="1">
    <w:name w:val="彩色网格 - 强调文字颜色 1 Char"/>
    <w:link w:val="1127"/>
    <w:qFormat/>
    <w:rPr>
      <w:rFonts w:eastAsia="方正仿宋_GBK"/>
      <w:i/>
      <w:iCs/>
      <w:color w:val="000000"/>
      <w:szCs w:val="24"/>
    </w:rPr>
  </w:style>
  <w:style w:type="paragraph" w:styleId="1127" w:customStyle="1">
    <w:name w:val="彩色网格 - 强调文字颜色 11"/>
    <w:basedOn w:val="791"/>
    <w:next w:val="791"/>
    <w:link w:val="1126"/>
    <w:qFormat/>
    <w:pPr>
      <w:ind w:firstLine="560"/>
      <w:spacing w:line="360" w:lineRule="auto"/>
    </w:pPr>
    <w:rPr>
      <w:rFonts w:eastAsia="方正仿宋_GBK" w:asciiTheme="minorHAnsi" w:hAnsiTheme="minorHAnsi" w:cstheme="minorBidi"/>
      <w:i/>
      <w:iCs/>
      <w:color w:val="000000"/>
    </w:rPr>
  </w:style>
  <w:style w:type="character" w:styleId="1128" w:customStyle="1">
    <w:name w:val="文档结构图 Char3"/>
    <w:uiPriority w:val="99"/>
    <w:qFormat/>
    <w:rPr>
      <w:rFonts w:ascii="宋体"/>
      <w:sz w:val="18"/>
      <w:szCs w:val="18"/>
    </w:rPr>
  </w:style>
  <w:style w:type="character" w:styleId="1129" w:customStyle="1">
    <w:name w:val="正文首行缩进 2 Char3"/>
    <w:semiHidden/>
    <w:qFormat/>
    <w:rPr>
      <w:rFonts w:ascii="Arial" w:hAnsi="Arial" w:eastAsia="方正仿宋_GBK" w:cs="Arial"/>
      <w:szCs w:val="24"/>
    </w:rPr>
  </w:style>
  <w:style w:type="character" w:styleId="1130" w:customStyle="1">
    <w:name w:val="样式7 Char Char"/>
    <w:link w:val="1131"/>
    <w:qFormat/>
    <w:rPr>
      <w:rFonts w:ascii="宋体" w:hAnsi="宋体"/>
      <w:sz w:val="28"/>
      <w:szCs w:val="28"/>
    </w:rPr>
  </w:style>
  <w:style w:type="paragraph" w:styleId="1131" w:customStyle="1">
    <w:name w:val="样式7"/>
    <w:basedOn w:val="791"/>
    <w:link w:val="1130"/>
    <w:qFormat/>
    <w:pPr>
      <w:ind w:left="980" w:hanging="420"/>
      <w:spacing w:line="360" w:lineRule="auto"/>
    </w:pPr>
    <w:rPr>
      <w:rFonts w:ascii="宋体" w:hAnsi="宋体" w:eastAsiaTheme="minorEastAsia" w:cstheme="minorBidi"/>
      <w:sz w:val="28"/>
      <w:szCs w:val="28"/>
    </w:rPr>
  </w:style>
  <w:style w:type="character" w:styleId="1132" w:customStyle="1">
    <w:name w:val="WW-Absatz-Standardschriftart11"/>
    <w:qFormat/>
  </w:style>
  <w:style w:type="character" w:styleId="1133" w:customStyle="1">
    <w:name w:val="正文文本 3 Char3"/>
    <w:qFormat/>
    <w:rPr>
      <w:rFonts w:ascii="仿宋_GB2312" w:hAnsi="Arial" w:eastAsia="仿宋_GB2312"/>
      <w:sz w:val="32"/>
    </w:rPr>
  </w:style>
  <w:style w:type="character" w:styleId="1134" w:customStyle="1">
    <w:name w:val="WW8Num34z2"/>
    <w:qFormat/>
    <w:rPr>
      <w:rFonts w:ascii="StarSymbol" w:hAnsi="StarSymbol" w:cs="StarSymbol"/>
      <w:sz w:val="18"/>
      <w:szCs w:val="18"/>
    </w:rPr>
  </w:style>
  <w:style w:type="character" w:styleId="1135" w:customStyle="1">
    <w:name w:val="日期 Char4"/>
    <w:qFormat/>
    <w:rPr>
      <w:rFonts w:ascii="仿宋_GB2312" w:eastAsia="仿宋_GB2312"/>
      <w:b/>
      <w:sz w:val="36"/>
      <w:szCs w:val="24"/>
    </w:rPr>
  </w:style>
  <w:style w:type="character" w:styleId="1136" w:customStyle="1">
    <w:name w:val="正文文本缩进 3 字符1"/>
    <w:uiPriority w:val="99"/>
    <w:qFormat/>
    <w:rPr>
      <w:rFonts w:ascii="宋体" w:hAnsi="Times New Roman" w:eastAsia="方正仿宋_GBK" w:cs="Times New Roman"/>
      <w:sz w:val="16"/>
      <w:szCs w:val="16"/>
    </w:rPr>
  </w:style>
  <w:style w:type="character" w:styleId="1137" w:customStyle="1">
    <w:name w:val="正文文本缩进 3 Char3"/>
    <w:qFormat/>
    <w:rPr>
      <w:rFonts w:ascii="方正行楷简体" w:hAnsi="Arial" w:eastAsia="方正行楷简体"/>
      <w:sz w:val="36"/>
    </w:rPr>
  </w:style>
  <w:style w:type="character" w:styleId="1138" w:customStyle="1">
    <w:name w:val="WW8Num6z1"/>
    <w:qFormat/>
    <w:rPr>
      <w:rFonts w:ascii="Wingdings" w:hAnsi="Wingdings"/>
    </w:rPr>
  </w:style>
  <w:style w:type="character" w:styleId="1139" w:customStyle="1">
    <w:name w:val="正文文本 2 Char3"/>
    <w:qFormat/>
    <w:rPr>
      <w:szCs w:val="24"/>
    </w:rPr>
  </w:style>
  <w:style w:type="character" w:styleId="1140" w:customStyle="1">
    <w:name w:val="WW8Num32z2"/>
    <w:qFormat/>
    <w:rPr>
      <w:rFonts w:ascii="StarSymbol" w:hAnsi="StarSymbol" w:cs="StarSymbol"/>
      <w:sz w:val="18"/>
      <w:szCs w:val="18"/>
    </w:rPr>
  </w:style>
  <w:style w:type="character" w:styleId="1141" w:customStyle="1">
    <w:name w:val="列表段落 字符1"/>
    <w:uiPriority w:val="34"/>
    <w:qFormat/>
    <w:rPr>
      <w:rFonts w:ascii="Calibri" w:hAnsi="Calibri"/>
      <w:sz w:val="21"/>
      <w:szCs w:val="22"/>
    </w:rPr>
  </w:style>
  <w:style w:type="character" w:styleId="1142" w:customStyle="1">
    <w:name w:val="WW8Num28z0"/>
    <w:qFormat/>
    <w:rPr>
      <w:rFonts w:ascii="Wingdings" w:hAnsi="Wingdings" w:cs="StarSymbol"/>
      <w:sz w:val="18"/>
      <w:szCs w:val="18"/>
    </w:rPr>
  </w:style>
  <w:style w:type="character" w:styleId="1143" w:customStyle="1">
    <w:name w:val="WW8Num2z2"/>
    <w:qFormat/>
    <w:rPr>
      <w:rFonts w:ascii="StarSymbol" w:hAnsi="StarSymbol" w:cs="StarSymbol"/>
      <w:sz w:val="18"/>
      <w:szCs w:val="18"/>
    </w:rPr>
  </w:style>
  <w:style w:type="character" w:styleId="1144" w:customStyle="1">
    <w:name w:val="apple-converted-space"/>
    <w:basedOn w:val="801"/>
    <w:qFormat/>
  </w:style>
  <w:style w:type="character" w:styleId="1145" w:customStyle="1">
    <w:name w:val="WW8Num35z2"/>
    <w:qFormat/>
    <w:rPr>
      <w:rFonts w:ascii="StarSymbol" w:hAnsi="StarSymbol" w:cs="StarSymbol"/>
      <w:sz w:val="18"/>
      <w:szCs w:val="18"/>
    </w:rPr>
  </w:style>
  <w:style w:type="character" w:styleId="1146" w:customStyle="1">
    <w:name w:val="标题 Char3"/>
    <w:uiPriority w:val="10"/>
    <w:qFormat/>
    <w:rPr>
      <w:rFonts w:ascii="Cambria" w:hAnsi="Cambria"/>
      <w:b/>
      <w:bCs/>
      <w:sz w:val="32"/>
      <w:szCs w:val="32"/>
    </w:rPr>
  </w:style>
  <w:style w:type="character" w:styleId="1147" w:customStyle="1">
    <w:name w:val="WW8Num10z0"/>
    <w:qFormat/>
    <w:rPr>
      <w:rFonts w:ascii="Wingdings" w:hAnsi="Wingdings" w:cs="StarSymbol"/>
      <w:sz w:val="18"/>
      <w:szCs w:val="18"/>
    </w:rPr>
  </w:style>
  <w:style w:type="character" w:styleId="1148" w:customStyle="1">
    <w:name w:val="正文首行缩进 Char5"/>
    <w:semiHidden/>
    <w:qFormat/>
    <w:rPr>
      <w:rFonts w:ascii="Arial" w:hAnsi="Arial"/>
      <w:szCs w:val="21"/>
    </w:rPr>
  </w:style>
  <w:style w:type="character" w:styleId="1149" w:customStyle="1">
    <w:name w:val="WW8Num32z0"/>
    <w:qFormat/>
    <w:rPr>
      <w:rFonts w:ascii="Wingdings" w:hAnsi="Wingdings" w:cs="StarSymbol"/>
      <w:sz w:val="18"/>
      <w:szCs w:val="18"/>
    </w:rPr>
  </w:style>
  <w:style w:type="character" w:styleId="1150" w:customStyle="1">
    <w:name w:val="正文首行缩进 Char1"/>
    <w:qFormat/>
    <w:rPr>
      <w:rFonts w:ascii="Times New Roman" w:hAnsi="Times New Roman" w:eastAsia="宋体" w:cs="Times New Roman"/>
      <w:szCs w:val="24"/>
    </w:rPr>
  </w:style>
  <w:style w:type="character" w:styleId="1151" w:customStyle="1">
    <w:name w:val="标题 3 字符1"/>
    <w:qFormat/>
    <w:rPr>
      <w:rFonts w:ascii="仿宋" w:eastAsia="仿宋"/>
      <w:b/>
      <w:sz w:val="32"/>
      <w:szCs w:val="32"/>
    </w:rPr>
  </w:style>
  <w:style w:type="character" w:styleId="1152" w:customStyle="1">
    <w:name w:val="正文首行缩进 Char2"/>
    <w:qFormat/>
    <w:rPr>
      <w:rFonts w:ascii="楷体_GB2312" w:hAnsi="Arial" w:eastAsia="楷体_GB2312"/>
      <w:sz w:val="21"/>
      <w:szCs w:val="24"/>
    </w:rPr>
  </w:style>
  <w:style w:type="character" w:styleId="1153" w:customStyle="1">
    <w:name w:val="正文文本 2 字符1"/>
    <w:uiPriority w:val="99"/>
    <w:semiHidden/>
    <w:qFormat/>
    <w:rPr>
      <w:rFonts w:ascii="Times New Roman" w:hAnsi="Times New Roman" w:eastAsia="方正仿宋_GBK" w:cs="Times New Roman"/>
      <w:sz w:val="24"/>
      <w:szCs w:val="24"/>
    </w:rPr>
  </w:style>
  <w:style w:type="character" w:styleId="1154" w:customStyle="1">
    <w:name w:val="Table Heading Char1"/>
    <w:link w:val="1155"/>
    <w:qFormat/>
    <w:rPr>
      <w:rFonts w:ascii="Book Antiqua" w:hAnsi="Book Antiqua" w:eastAsia="黑体" w:cs="Book Antiqua"/>
      <w:bCs/>
      <w:szCs w:val="21"/>
    </w:rPr>
  </w:style>
  <w:style w:type="paragraph" w:styleId="1155" w:customStyle="1">
    <w:name w:val="Table Heading"/>
    <w:basedOn w:val="791"/>
    <w:link w:val="1154"/>
    <w:qFormat/>
    <w:pPr>
      <w:jc w:val="left"/>
      <w:keepNext/>
      <w:spacing w:before="80" w:after="80" w:line="240" w:lineRule="atLeast"/>
    </w:pPr>
    <w:rPr>
      <w:rFonts w:ascii="Book Antiqua" w:hAnsi="Book Antiqua" w:eastAsia="黑体" w:cs="Book Antiqua"/>
      <w:bCs/>
      <w:szCs w:val="21"/>
    </w:rPr>
  </w:style>
  <w:style w:type="character" w:styleId="1156" w:customStyle="1">
    <w:name w:val="二级采标题 字符"/>
    <w:link w:val="1157"/>
    <w:qFormat/>
    <w:rPr>
      <w:rFonts w:ascii="Calibri" w:hAnsi="Calibri"/>
    </w:rPr>
  </w:style>
  <w:style w:type="paragraph" w:styleId="1157" w:customStyle="1">
    <w:name w:val="二级采标题"/>
    <w:next w:val="1158"/>
    <w:link w:val="1156"/>
    <w:qFormat/>
    <w:pPr>
      <w:ind w:left="1134" w:hanging="1134"/>
    </w:pPr>
    <w:rPr>
      <w:rFonts w:ascii="Calibri" w:hAnsi="Calibri" w:eastAsiaTheme="minorEastAsia" w:cstheme="minorBidi"/>
      <w:sz w:val="21"/>
      <w:szCs w:val="22"/>
    </w:rPr>
  </w:style>
  <w:style w:type="paragraph" w:styleId="1158" w:customStyle="1">
    <w:name w:val="段"/>
    <w:qFormat/>
    <w:pPr>
      <w:ind w:firstLine="200"/>
      <w:jc w:val="both"/>
    </w:pPr>
    <w:rPr>
      <w:rFonts w:ascii="宋体"/>
      <w:sz w:val="21"/>
    </w:rPr>
  </w:style>
  <w:style w:type="character" w:styleId="1159" w:customStyle="1">
    <w:name w:val="Table Text Char"/>
    <w:link w:val="1160"/>
    <w:qFormat/>
    <w:rPr>
      <w:rFonts w:cs="Arial"/>
      <w:szCs w:val="21"/>
    </w:rPr>
  </w:style>
  <w:style w:type="paragraph" w:styleId="1160" w:customStyle="1">
    <w:name w:val="Table Text"/>
    <w:basedOn w:val="791"/>
    <w:link w:val="1159"/>
    <w:qFormat/>
    <w:pPr>
      <w:jc w:val="left"/>
      <w:spacing w:before="80" w:after="80" w:line="240" w:lineRule="atLeast"/>
    </w:pPr>
    <w:rPr>
      <w:rFonts w:cs="Arial" w:asciiTheme="minorHAnsi" w:hAnsiTheme="minorHAnsi" w:eastAsiaTheme="minorEastAsia"/>
      <w:szCs w:val="21"/>
    </w:rPr>
  </w:style>
  <w:style w:type="character" w:styleId="1161" w:customStyle="1">
    <w:name w:val="WW8Num28z2"/>
    <w:qFormat/>
    <w:rPr>
      <w:rFonts w:ascii="StarSymbol" w:hAnsi="StarSymbol" w:cs="StarSymbol"/>
      <w:sz w:val="18"/>
      <w:szCs w:val="18"/>
    </w:rPr>
  </w:style>
  <w:style w:type="character" w:styleId="1162" w:customStyle="1">
    <w:name w:val="标题2 Char"/>
    <w:link w:val="1163"/>
    <w:qFormat/>
    <w:rPr>
      <w:rFonts w:ascii="宋体" w:hAnsi="宋体"/>
      <w:b/>
      <w:bCs/>
      <w:sz w:val="28"/>
      <w:szCs w:val="28"/>
    </w:rPr>
  </w:style>
  <w:style w:type="paragraph" w:styleId="1163" w:customStyle="1">
    <w:name w:val="标题2"/>
    <w:basedOn w:val="1035"/>
    <w:next w:val="791"/>
    <w:link w:val="1162"/>
    <w:qFormat/>
    <w:pPr>
      <w:ind w:left="425"/>
      <w:jc w:val="left"/>
      <w:spacing w:before="0" w:after="0" w:line="360" w:lineRule="auto"/>
    </w:pPr>
    <w:rPr>
      <w:rFonts w:ascii="宋体" w:hAnsi="宋体" w:eastAsiaTheme="minorEastAsia" w:cstheme="minorBidi"/>
      <w:bCs/>
      <w:sz w:val="28"/>
      <w:szCs w:val="28"/>
    </w:rPr>
  </w:style>
  <w:style w:type="character" w:styleId="1164" w:customStyle="1">
    <w:name w:val="WW8Num17z1"/>
    <w:qFormat/>
    <w:rPr>
      <w:rFonts w:ascii="Wingdings 2" w:hAnsi="Wingdings 2" w:cs="StarSymbol"/>
      <w:sz w:val="18"/>
      <w:szCs w:val="18"/>
    </w:rPr>
  </w:style>
  <w:style w:type="character" w:styleId="1165" w:customStyle="1">
    <w:name w:val="font01"/>
    <w:qFormat/>
    <w:rPr>
      <w:rFonts w:hint="eastAsia" w:ascii="楷体" w:hAnsi="楷体" w:eastAsia="楷体" w:cs="楷体"/>
      <w:color w:val="ff0000"/>
      <w:sz w:val="22"/>
      <w:szCs w:val="22"/>
      <w:u w:val="none"/>
    </w:rPr>
  </w:style>
  <w:style w:type="character" w:styleId="1166" w:customStyle="1">
    <w:name w:val="WW8Num23z0"/>
    <w:qFormat/>
    <w:rPr>
      <w:rFonts w:ascii="Wingdings" w:hAnsi="Wingdings" w:cs="StarSymbol"/>
      <w:sz w:val="18"/>
      <w:szCs w:val="18"/>
    </w:rPr>
  </w:style>
  <w:style w:type="character" w:styleId="1167" w:customStyle="1">
    <w:name w:val="font21"/>
    <w:qFormat/>
    <w:rPr>
      <w:rFonts w:hint="eastAsia" w:ascii="楷体" w:hAnsi="楷体" w:eastAsia="楷体" w:cs="楷体"/>
      <w:color w:val="000000"/>
      <w:sz w:val="22"/>
      <w:szCs w:val="22"/>
      <w:u w:val="none"/>
    </w:rPr>
  </w:style>
  <w:style w:type="character" w:styleId="1168" w:customStyle="1">
    <w:name w:val="Absatz-Standardschriftart"/>
    <w:qFormat/>
  </w:style>
  <w:style w:type="character" w:styleId="1169" w:customStyle="1">
    <w:name w:val="批注文字 Char1"/>
    <w:qFormat/>
    <w:rPr>
      <w:rFonts w:ascii="Times New Roman" w:hAnsi="Times New Roman" w:eastAsia="宋体" w:cs="Times New Roman"/>
      <w:szCs w:val="24"/>
    </w:rPr>
  </w:style>
  <w:style w:type="character" w:styleId="1170" w:customStyle="1">
    <w:name w:val="WW8Num20z1"/>
    <w:qFormat/>
    <w:rPr>
      <w:rFonts w:ascii="Wingdings 2" w:hAnsi="Wingdings 2" w:cs="StarSymbol"/>
      <w:sz w:val="18"/>
      <w:szCs w:val="18"/>
    </w:rPr>
  </w:style>
  <w:style w:type="character" w:styleId="1171" w:customStyle="1">
    <w:name w:val="font31"/>
    <w:qFormat/>
    <w:rPr>
      <w:rFonts w:hint="eastAsia" w:ascii="宋体" w:hAnsi="宋体" w:eastAsia="宋体" w:cs="宋体"/>
      <w:b/>
      <w:color w:val="000000"/>
      <w:sz w:val="24"/>
      <w:szCs w:val="24"/>
      <w:u w:val="none"/>
    </w:rPr>
  </w:style>
  <w:style w:type="character" w:styleId="1172" w:customStyle="1">
    <w:name w:val="金宏发行正文 Char Char Char"/>
    <w:qFormat/>
    <w:rPr>
      <w:rFonts w:hint="eastAsia" w:ascii="仿宋_GB2312" w:eastAsia="仿宋_GB2312" w:cs="宋体"/>
      <w:sz w:val="28"/>
    </w:rPr>
  </w:style>
  <w:style w:type="character" w:styleId="1173" w:customStyle="1">
    <w:name w:val="se11"/>
    <w:qFormat/>
    <w:rPr>
      <w:rFonts w:ascii="Tahoma" w:hAnsi="Tahoma" w:cs="Times New Roman"/>
      <w:color w:val="000000"/>
      <w:sz w:val="24"/>
      <w:lang w:bidi="ar-SA"/>
    </w:rPr>
  </w:style>
  <w:style w:type="character" w:styleId="1174" w:customStyle="1">
    <w:name w:val="WW8Num6z2"/>
    <w:qFormat/>
    <w:rPr>
      <w:rFonts w:ascii="StarSymbol" w:hAnsi="StarSymbol" w:cs="StarSymbol"/>
      <w:sz w:val="18"/>
      <w:szCs w:val="18"/>
    </w:rPr>
  </w:style>
  <w:style w:type="character" w:styleId="1175" w:customStyle="1">
    <w:name w:val="模板正文 Char"/>
    <w:link w:val="1176"/>
    <w:qFormat/>
    <w:rPr>
      <w:rFonts w:ascii="Calibri" w:hAnsi="Calibri"/>
      <w:sz w:val="28"/>
      <w:szCs w:val="21"/>
    </w:rPr>
  </w:style>
  <w:style w:type="paragraph" w:styleId="1176" w:customStyle="1">
    <w:name w:val="模板正文"/>
    <w:basedOn w:val="791"/>
    <w:link w:val="1175"/>
    <w:qFormat/>
    <w:pPr>
      <w:ind w:firstLine="200"/>
      <w:spacing w:line="360" w:lineRule="auto"/>
    </w:pPr>
    <w:rPr>
      <w:rFonts w:ascii="Calibri" w:hAnsi="Calibri" w:eastAsiaTheme="minorEastAsia" w:cstheme="minorBidi"/>
      <w:sz w:val="28"/>
      <w:szCs w:val="21"/>
    </w:rPr>
  </w:style>
  <w:style w:type="character" w:styleId="1177" w:customStyle="1">
    <w:name w:val="批注框文本 字符1"/>
    <w:uiPriority w:val="99"/>
    <w:qFormat/>
    <w:rPr>
      <w:rFonts w:ascii="Times New Roman" w:hAnsi="Times New Roman" w:eastAsia="方正仿宋_GBK" w:cs="Times New Roman"/>
      <w:sz w:val="18"/>
      <w:szCs w:val="18"/>
    </w:rPr>
  </w:style>
  <w:style w:type="character" w:styleId="1178" w:customStyle="1">
    <w:name w:val="标书正文 Char"/>
    <w:link w:val="1179"/>
    <w:qFormat/>
    <w:rPr>
      <w:rFonts w:ascii="Calibri" w:hAnsi="Calibri"/>
    </w:rPr>
  </w:style>
  <w:style w:type="paragraph" w:styleId="1179" w:customStyle="1">
    <w:name w:val="标书正文"/>
    <w:basedOn w:val="791"/>
    <w:link w:val="1178"/>
    <w:qFormat/>
    <w:pPr>
      <w:ind w:firstLine="200"/>
      <w:spacing w:before="120" w:line="360" w:lineRule="auto"/>
    </w:pPr>
    <w:rPr>
      <w:rFonts w:ascii="Calibri" w:hAnsi="Calibri" w:eastAsiaTheme="minorEastAsia" w:cstheme="minorBidi"/>
      <w:szCs w:val="22"/>
    </w:rPr>
  </w:style>
  <w:style w:type="character" w:styleId="1180" w:customStyle="1">
    <w:name w:val="二级条标题 字符"/>
    <w:link w:val="1181"/>
    <w:qFormat/>
    <w:rPr>
      <w:rFonts w:ascii="黑体" w:eastAsia="黑体"/>
    </w:rPr>
  </w:style>
  <w:style w:type="paragraph" w:styleId="1181" w:customStyle="1">
    <w:name w:val="二级条标题"/>
    <w:basedOn w:val="1182"/>
    <w:next w:val="1158"/>
    <w:link w:val="1180"/>
    <w:qFormat/>
    <w:pPr>
      <w:ind w:left="630"/>
      <w:outlineLvl w:val="3"/>
    </w:pPr>
  </w:style>
  <w:style w:type="paragraph" w:styleId="1182" w:customStyle="1">
    <w:name w:val="一级条标题"/>
    <w:basedOn w:val="1183"/>
    <w:next w:val="1158"/>
    <w:link w:val="1185"/>
    <w:qFormat/>
    <w:pPr>
      <w:ind w:left="420" w:hanging="420"/>
      <w:outlineLvl w:val="2"/>
    </w:pPr>
  </w:style>
  <w:style w:type="paragraph" w:styleId="1183" w:customStyle="1">
    <w:name w:val="章标题"/>
    <w:next w:val="1158"/>
    <w:link w:val="1184"/>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84" w:customStyle="1">
    <w:name w:val="章标题 Char"/>
    <w:link w:val="1183"/>
    <w:qFormat/>
    <w:rPr>
      <w:rFonts w:ascii="黑体" w:eastAsia="黑体"/>
    </w:rPr>
  </w:style>
  <w:style w:type="character" w:styleId="1185" w:customStyle="1">
    <w:name w:val="一级条标题 Char Char"/>
    <w:link w:val="1182"/>
    <w:qFormat/>
    <w:rPr>
      <w:rFonts w:ascii="黑体" w:eastAsia="黑体"/>
    </w:rPr>
  </w:style>
  <w:style w:type="character" w:styleId="1186" w:customStyle="1">
    <w:name w:val="页脚 Char1"/>
    <w:qFormat/>
    <w:rPr>
      <w:sz w:val="18"/>
      <w:szCs w:val="18"/>
    </w:rPr>
  </w:style>
  <w:style w:type="character" w:styleId="1187" w:customStyle="1">
    <w:name w:val="WW8Num15z1"/>
    <w:qFormat/>
    <w:rPr>
      <w:rFonts w:ascii="Wingdings 2" w:hAnsi="Wingdings 2" w:cs="StarSymbol"/>
      <w:sz w:val="18"/>
      <w:szCs w:val="18"/>
    </w:rPr>
  </w:style>
  <w:style w:type="character" w:styleId="1188" w:customStyle="1">
    <w:name w:val="n正文 Char"/>
    <w:link w:val="1189"/>
    <w:qFormat/>
    <w:rPr>
      <w:rFonts w:eastAsia="仿宋_GB2312"/>
      <w:color w:val="000000"/>
      <w:sz w:val="28"/>
      <w:szCs w:val="28"/>
    </w:rPr>
  </w:style>
  <w:style w:type="paragraph" w:styleId="1189" w:customStyle="1">
    <w:name w:val="n正文"/>
    <w:link w:val="1188"/>
    <w:qFormat/>
    <w:pPr>
      <w:ind w:firstLine="200"/>
      <w:spacing w:line="360" w:lineRule="auto"/>
    </w:pPr>
    <w:rPr>
      <w:rFonts w:eastAsia="仿宋_GB2312" w:asciiTheme="minorHAnsi" w:hAnsiTheme="minorHAnsi" w:cstheme="minorBidi"/>
      <w:color w:val="000000"/>
      <w:sz w:val="28"/>
      <w:szCs w:val="28"/>
    </w:rPr>
  </w:style>
  <w:style w:type="character" w:styleId="1190" w:customStyle="1">
    <w:name w:val="Table Text Char1"/>
    <w:qFormat/>
    <w:rPr>
      <w:sz w:val="21"/>
      <w:szCs w:val="21"/>
    </w:rPr>
  </w:style>
  <w:style w:type="character" w:styleId="1191" w:customStyle="1">
    <w:name w:val="正文文本缩进 Char1"/>
    <w:qFormat/>
    <w:rPr>
      <w:rFonts w:ascii="Calibri" w:hAnsi="Calibri" w:eastAsia="宋体" w:cs="Times New Roman"/>
    </w:rPr>
  </w:style>
  <w:style w:type="character" w:styleId="1192" w:customStyle="1">
    <w:name w:val="文章正文 Char"/>
    <w:qFormat/>
    <w:rPr>
      <w:rFonts w:hint="default" w:ascii="Calibri" w:hAnsi="Calibri"/>
      <w:sz w:val="21"/>
      <w:szCs w:val="24"/>
    </w:rPr>
  </w:style>
  <w:style w:type="character" w:styleId="1193" w:customStyle="1">
    <w:name w:val="GEO正文 Char"/>
    <w:link w:val="1194"/>
    <w:qFormat/>
    <w:rPr>
      <w:rFonts w:eastAsia="仿宋_GB2312"/>
      <w:sz w:val="28"/>
    </w:rPr>
  </w:style>
  <w:style w:type="paragraph" w:styleId="1194" w:customStyle="1">
    <w:name w:val="GEO正文"/>
    <w:basedOn w:val="791"/>
    <w:link w:val="1193"/>
    <w:qFormat/>
    <w:pPr>
      <w:ind w:firstLine="200"/>
      <w:spacing w:line="360" w:lineRule="auto"/>
    </w:pPr>
    <w:rPr>
      <w:rFonts w:eastAsia="仿宋_GB2312" w:asciiTheme="minorHAnsi" w:hAnsiTheme="minorHAnsi" w:cstheme="minorBidi"/>
      <w:sz w:val="28"/>
      <w:szCs w:val="22"/>
    </w:rPr>
  </w:style>
  <w:style w:type="character" w:styleId="1195" w:customStyle="1">
    <w:name w:val="WW8Num35z1"/>
    <w:qFormat/>
    <w:rPr>
      <w:rFonts w:ascii="Wingdings 2" w:hAnsi="Wingdings 2" w:cs="StarSymbol"/>
      <w:sz w:val="18"/>
      <w:szCs w:val="18"/>
    </w:rPr>
  </w:style>
  <w:style w:type="character" w:styleId="1196" w:customStyle="1">
    <w:name w:val="页眉 Char1"/>
    <w:qFormat/>
    <w:rPr>
      <w:sz w:val="18"/>
      <w:szCs w:val="18"/>
    </w:rPr>
  </w:style>
  <w:style w:type="character" w:styleId="1197" w:customStyle="1">
    <w:name w:val="WW8Num34z1"/>
    <w:qFormat/>
    <w:rPr>
      <w:rFonts w:ascii="Wingdings 2" w:hAnsi="Wingdings 2" w:cs="StarSymbol"/>
      <w:sz w:val="18"/>
      <w:szCs w:val="18"/>
    </w:rPr>
  </w:style>
  <w:style w:type="character" w:styleId="1198" w:customStyle="1">
    <w:name w:val="文档结构图 Char1"/>
    <w:qFormat/>
    <w:rPr>
      <w:rFonts w:ascii="宋体" w:hAnsi="Calibri" w:eastAsia="宋体" w:cs="Times New Roman"/>
      <w:sz w:val="18"/>
      <w:szCs w:val="18"/>
    </w:rPr>
  </w:style>
  <w:style w:type="character" w:styleId="1199" w:customStyle="1">
    <w:name w:val="WW8Num21z0"/>
    <w:qFormat/>
    <w:rPr>
      <w:rFonts w:ascii="Wingdings" w:hAnsi="Wingdings" w:cs="StarSymbol"/>
      <w:sz w:val="18"/>
      <w:szCs w:val="18"/>
    </w:rPr>
  </w:style>
  <w:style w:type="character" w:styleId="1200" w:customStyle="1">
    <w:name w:val="页脚 Char2"/>
    <w:uiPriority w:val="99"/>
    <w:qFormat/>
    <w:rPr>
      <w:sz w:val="18"/>
      <w:szCs w:val="18"/>
    </w:rPr>
  </w:style>
  <w:style w:type="character" w:styleId="1201" w:customStyle="1">
    <w:name w:val="WW8Num1z1"/>
    <w:qFormat/>
    <w:rPr>
      <w:rFonts w:ascii="Wingdings" w:hAnsi="Wingdings"/>
    </w:rPr>
  </w:style>
  <w:style w:type="character" w:styleId="1202" w:customStyle="1">
    <w:name w:val="批注主题 Char1"/>
    <w:qFormat/>
    <w:rPr>
      <w:rFonts w:ascii="Calibri" w:hAnsi="Calibri" w:eastAsia="宋体" w:cs="Times New Roman"/>
      <w:b/>
      <w:bCs/>
      <w:sz w:val="21"/>
      <w:szCs w:val="22"/>
    </w:rPr>
  </w:style>
  <w:style w:type="character" w:styleId="1203" w:customStyle="1">
    <w:name w:val="我的图表标题 Char"/>
    <w:qFormat/>
    <w:rPr>
      <w:rFonts w:hint="default" w:ascii="Cambria" w:hAnsi="Cambria" w:eastAsia="黑体" w:cs="宋体"/>
      <w:sz w:val="24"/>
    </w:rPr>
  </w:style>
  <w:style w:type="character" w:styleId="1204" w:customStyle="1">
    <w:name w:val="页眉 Char2"/>
    <w:uiPriority w:val="99"/>
    <w:qFormat/>
    <w:rPr>
      <w:sz w:val="18"/>
      <w:szCs w:val="18"/>
    </w:rPr>
  </w:style>
  <w:style w:type="character" w:styleId="1205" w:customStyle="1">
    <w:name w:val="WW8Num14z2"/>
    <w:qFormat/>
    <w:rPr>
      <w:rFonts w:ascii="StarSymbol" w:hAnsi="StarSymbol" w:cs="StarSymbol"/>
      <w:sz w:val="18"/>
      <w:szCs w:val="18"/>
    </w:rPr>
  </w:style>
  <w:style w:type="character" w:styleId="1206" w:customStyle="1">
    <w:name w:val="正文文本缩进 2 Char1"/>
    <w:qFormat/>
    <w:rPr>
      <w:rFonts w:ascii="Calibri" w:hAnsi="Calibri" w:eastAsia="宋体" w:cs="Times New Roman"/>
    </w:rPr>
  </w:style>
  <w:style w:type="character" w:styleId="1207" w:customStyle="1">
    <w:name w:val="不明显强调1"/>
    <w:qFormat/>
    <w:rPr>
      <w:i/>
      <w:iCs/>
      <w:color w:val="808080"/>
    </w:rPr>
  </w:style>
  <w:style w:type="character" w:styleId="1208" w:customStyle="1">
    <w:name w:val="正文文本缩进 3 Char1"/>
    <w:qFormat/>
    <w:rPr>
      <w:rFonts w:ascii="Calibri" w:hAnsi="Calibri" w:eastAsia="宋体" w:cs="Times New Roman"/>
      <w:sz w:val="16"/>
      <w:szCs w:val="16"/>
    </w:rPr>
  </w:style>
  <w:style w:type="character" w:styleId="1209" w:customStyle="1">
    <w:name w:val="批注文字 字符1"/>
    <w:qFormat/>
    <w:rPr>
      <w:rFonts w:ascii="Times New Roman" w:hAnsi="Times New Roman" w:eastAsia="方正仿宋_GBK" w:cs="Times New Roman"/>
      <w:sz w:val="24"/>
      <w:szCs w:val="24"/>
    </w:rPr>
  </w:style>
  <w:style w:type="character" w:styleId="1210" w:customStyle="1">
    <w:name w:val="纯文本 Char2"/>
    <w:qFormat/>
    <w:rPr>
      <w:rFonts w:ascii="宋体" w:hAnsi="Courier New" w:eastAsia="宋体" w:cs="Courier New"/>
      <w:szCs w:val="21"/>
    </w:rPr>
  </w:style>
  <w:style w:type="character" w:styleId="1211" w:customStyle="1">
    <w:name w:val="WW8Num19z1"/>
    <w:qFormat/>
    <w:rPr>
      <w:rFonts w:ascii="Wingdings" w:hAnsi="Wingdings"/>
    </w:rPr>
  </w:style>
  <w:style w:type="character" w:styleId="1212" w:customStyle="1">
    <w:name w:val="正文文本缩进 Char2"/>
    <w:uiPriority w:val="99"/>
    <w:semiHidden/>
    <w:qFormat/>
    <w:rPr>
      <w:sz w:val="21"/>
      <w:szCs w:val="22"/>
    </w:rPr>
  </w:style>
  <w:style w:type="character" w:styleId="1213" w:customStyle="1">
    <w:name w:val="WW8Num14z7"/>
    <w:qFormat/>
    <w:rPr>
      <w:rFonts w:ascii="Wingdings" w:hAnsi="Wingdings"/>
    </w:rPr>
  </w:style>
  <w:style w:type="character" w:styleId="1214" w:customStyle="1">
    <w:name w:val="正文文本缩进 2 Char2"/>
    <w:uiPriority w:val="99"/>
    <w:semiHidden/>
    <w:qFormat/>
    <w:rPr>
      <w:sz w:val="21"/>
      <w:szCs w:val="22"/>
    </w:rPr>
  </w:style>
  <w:style w:type="character" w:styleId="1215" w:customStyle="1">
    <w:name w:val="WW8Num23z1"/>
    <w:qFormat/>
    <w:rPr>
      <w:rFonts w:ascii="Wingdings 2" w:hAnsi="Wingdings 2" w:cs="StarSymbol"/>
      <w:sz w:val="18"/>
      <w:szCs w:val="18"/>
    </w:rPr>
  </w:style>
  <w:style w:type="character" w:styleId="1216" w:customStyle="1">
    <w:name w:val="批注框文本 Char1"/>
    <w:qFormat/>
    <w:rPr>
      <w:sz w:val="18"/>
      <w:szCs w:val="18"/>
    </w:rPr>
  </w:style>
  <w:style w:type="character" w:styleId="1217" w:customStyle="1">
    <w:name w:val="WW8Num3z2"/>
    <w:qFormat/>
    <w:rPr>
      <w:rFonts w:ascii="StarSymbol" w:hAnsi="StarSymbol" w:cs="StarSymbol"/>
      <w:sz w:val="18"/>
      <w:szCs w:val="18"/>
    </w:rPr>
  </w:style>
  <w:style w:type="character" w:styleId="1218" w:customStyle="1">
    <w:name w:val="文档结构图 Char2"/>
    <w:uiPriority w:val="99"/>
    <w:qFormat/>
    <w:rPr>
      <w:rFonts w:ascii="宋体"/>
      <w:sz w:val="18"/>
      <w:szCs w:val="18"/>
    </w:rPr>
  </w:style>
  <w:style w:type="character" w:styleId="1219" w:customStyle="1">
    <w:name w:val="样式 InfoBlue + 倾斜 Char"/>
    <w:qFormat/>
    <w:rPr>
      <w:color w:val="0000ff"/>
      <w:sz w:val="21"/>
    </w:rPr>
  </w:style>
  <w:style w:type="character" w:styleId="1220" w:customStyle="1">
    <w:name w:val="批注文字 Char2"/>
    <w:qFormat/>
    <w:rPr>
      <w:sz w:val="21"/>
      <w:szCs w:val="22"/>
    </w:rPr>
  </w:style>
  <w:style w:type="character" w:styleId="1221" w:customStyle="1">
    <w:name w:val="批注主题 Char2"/>
    <w:qFormat/>
    <w:rPr>
      <w:b/>
      <w:bCs/>
      <w:sz w:val="21"/>
      <w:szCs w:val="22"/>
    </w:rPr>
  </w:style>
  <w:style w:type="character" w:styleId="1222" w:customStyle="1">
    <w:name w:val="Char Char6"/>
    <w:qFormat/>
    <w:rPr>
      <w:b/>
      <w:bCs/>
      <w:sz w:val="44"/>
      <w:szCs w:val="44"/>
    </w:rPr>
  </w:style>
  <w:style w:type="character" w:styleId="1223" w:customStyle="1">
    <w:name w:val="p0 Char"/>
    <w:link w:val="1224"/>
    <w:qFormat/>
    <w:rPr>
      <w:szCs w:val="21"/>
    </w:rPr>
  </w:style>
  <w:style w:type="paragraph" w:styleId="1224" w:customStyle="1">
    <w:name w:val="p0"/>
    <w:basedOn w:val="791"/>
    <w:link w:val="1223"/>
    <w:qFormat/>
    <w:pPr>
      <w:widowControl/>
    </w:pPr>
    <w:rPr>
      <w:rFonts w:asciiTheme="minorHAnsi" w:hAnsiTheme="minorHAnsi" w:eastAsiaTheme="minorEastAsia" w:cstheme="minorBidi"/>
      <w:szCs w:val="21"/>
    </w:rPr>
  </w:style>
  <w:style w:type="character" w:styleId="1225" w:customStyle="1">
    <w:name w:val="脚注文本 Char3"/>
    <w:qFormat/>
    <w:rPr>
      <w:rFonts w:ascii="Calibri" w:hAnsi="Calibri"/>
      <w:sz w:val="18"/>
      <w:szCs w:val="18"/>
    </w:rPr>
  </w:style>
  <w:style w:type="character" w:styleId="1226" w:customStyle="1">
    <w:name w:val="标准文本 Char"/>
    <w:link w:val="1227"/>
    <w:qFormat/>
    <w:rPr>
      <w:rFonts w:cs="宋体"/>
      <w:szCs w:val="21"/>
    </w:rPr>
  </w:style>
  <w:style w:type="paragraph" w:styleId="1227" w:customStyle="1">
    <w:name w:val="标准文本"/>
    <w:basedOn w:val="791"/>
    <w:link w:val="1226"/>
    <w:qFormat/>
    <w:pPr>
      <w:ind w:firstLine="420"/>
      <w:spacing w:line="360" w:lineRule="auto"/>
    </w:pPr>
    <w:rPr>
      <w:rFonts w:cs="宋体" w:asciiTheme="minorHAnsi" w:hAnsiTheme="minorHAnsi" w:eastAsiaTheme="minorEastAsia"/>
      <w:szCs w:val="21"/>
    </w:rPr>
  </w:style>
  <w:style w:type="character" w:styleId="1228" w:customStyle="1">
    <w:name w:val="无间隔 Char"/>
    <w:link w:val="1229"/>
    <w:qFormat/>
    <w:rPr>
      <w:rFonts w:ascii="Calibri" w:hAnsi="Calibri"/>
    </w:rPr>
  </w:style>
  <w:style w:type="paragraph" w:styleId="1229">
    <w:name w:val="No Spacing"/>
    <w:link w:val="1228"/>
    <w:qFormat/>
    <w:pPr>
      <w:jc w:val="both"/>
      <w:widowControl w:val="off"/>
    </w:pPr>
    <w:rPr>
      <w:rFonts w:ascii="Calibri" w:hAnsi="Calibri" w:eastAsiaTheme="minorEastAsia" w:cstheme="minorBidi"/>
      <w:sz w:val="21"/>
      <w:szCs w:val="22"/>
    </w:rPr>
  </w:style>
  <w:style w:type="character" w:styleId="1230" w:customStyle="1">
    <w:name w:val="页码1"/>
    <w:basedOn w:val="801"/>
    <w:qFormat/>
  </w:style>
  <w:style w:type="character" w:styleId="1231" w:customStyle="1">
    <w:name w:val="11111 Char"/>
    <w:qFormat/>
    <w:rPr>
      <w:rFonts w:hint="eastAsia" w:ascii="宋体" w:hAnsi="宋体" w:eastAsia="宋体" w:cs="宋体"/>
      <w:color w:val="000000"/>
      <w:sz w:val="24"/>
      <w:szCs w:val="24"/>
      <w:lang w:val="zh-CN"/>
    </w:rPr>
  </w:style>
  <w:style w:type="character" w:styleId="1232" w:customStyle="1">
    <w:name w:val="正文文本 Char1"/>
    <w:qFormat/>
    <w:rPr>
      <w:rFonts w:ascii="Times New Roman" w:hAnsi="Times New Roman" w:eastAsia="宋体" w:cs="Times New Roman"/>
      <w:szCs w:val="24"/>
    </w:rPr>
  </w:style>
  <w:style w:type="character" w:styleId="1233" w:customStyle="1">
    <w:name w:val="WW8Num26z1"/>
    <w:qFormat/>
    <w:rPr>
      <w:rFonts w:ascii="Wingdings 2" w:hAnsi="Wingdings 2" w:cs="StarSymbol"/>
      <w:sz w:val="18"/>
      <w:szCs w:val="18"/>
    </w:rPr>
  </w:style>
  <w:style w:type="character" w:styleId="1234" w:customStyle="1">
    <w:name w:val="font51"/>
    <w:qFormat/>
    <w:rPr>
      <w:rFonts w:hint="default" w:ascii="Arial" w:hAnsi="Arial" w:cs="Arial"/>
      <w:color w:val="000000"/>
      <w:sz w:val="20"/>
      <w:szCs w:val="20"/>
      <w:u w:val="none"/>
    </w:rPr>
  </w:style>
  <w:style w:type="character" w:styleId="1235" w:customStyle="1">
    <w:name w:val="WW8Num25z0"/>
    <w:qFormat/>
    <w:rPr>
      <w:rFonts w:ascii="Wingdings" w:hAnsi="Wingdings" w:cs="StarSymbol"/>
      <w:sz w:val="18"/>
      <w:szCs w:val="18"/>
    </w:rPr>
  </w:style>
  <w:style w:type="character" w:styleId="1236" w:customStyle="1">
    <w:name w:val="paramlista1"/>
    <w:qFormat/>
    <w:rPr>
      <w:rFonts w:ascii="Calibri" w:hAnsi="Calibri" w:eastAsia="宋体" w:cs="Times New Roman"/>
      <w:sz w:val="18"/>
      <w:szCs w:val="18"/>
    </w:rPr>
  </w:style>
  <w:style w:type="character" w:styleId="1237" w:customStyle="1">
    <w:name w:val="high-light-bg4"/>
    <w:qFormat/>
  </w:style>
  <w:style w:type="character" w:styleId="1238" w:customStyle="1">
    <w:name w:val="Char Char201"/>
    <w:qFormat/>
    <w:rPr>
      <w:rFonts w:ascii="楷体_GB2312" w:eastAsia="楷体_GB2312"/>
      <w:sz w:val="28"/>
    </w:rPr>
  </w:style>
  <w:style w:type="character" w:styleId="1239" w:customStyle="1">
    <w:name w:val="页脚 字符1"/>
    <w:uiPriority w:val="99"/>
    <w:qFormat/>
    <w:rPr>
      <w:rFonts w:ascii="Times New Roman" w:hAnsi="Times New Roman" w:eastAsia="方正仿宋_GBK" w:cs="Times New Roman"/>
      <w:sz w:val="18"/>
      <w:szCs w:val="18"/>
    </w:rPr>
  </w:style>
  <w:style w:type="character" w:styleId="1240" w:customStyle="1">
    <w:name w:val="font41"/>
    <w:qFormat/>
    <w:rPr>
      <w:rFonts w:hint="eastAsia" w:ascii="宋体" w:hAnsi="宋体" w:eastAsia="宋体" w:cs="宋体"/>
      <w:color w:val="000000"/>
      <w:sz w:val="20"/>
      <w:szCs w:val="20"/>
      <w:u w:val="none"/>
    </w:rPr>
  </w:style>
  <w:style w:type="character" w:styleId="1241" w:customStyle="1">
    <w:name w:val="WW8Num38z0"/>
    <w:qFormat/>
    <w:rPr>
      <w:rFonts w:ascii="Wingdings" w:hAnsi="Wingdings" w:cs="StarSymbol"/>
      <w:sz w:val="18"/>
      <w:szCs w:val="18"/>
    </w:rPr>
  </w:style>
  <w:style w:type="character" w:styleId="1242" w:customStyle="1">
    <w:name w:val="+正文 Char3"/>
    <w:link w:val="1243"/>
    <w:qFormat/>
    <w:rPr>
      <w:sz w:val="28"/>
    </w:rPr>
  </w:style>
  <w:style w:type="paragraph" w:styleId="1243" w:customStyle="1">
    <w:name w:val="+正文"/>
    <w:basedOn w:val="791"/>
    <w:link w:val="1242"/>
    <w:qFormat/>
    <w:pPr>
      <w:ind w:firstLine="200"/>
      <w:spacing w:line="360" w:lineRule="auto"/>
    </w:pPr>
    <w:rPr>
      <w:rFonts w:asciiTheme="minorHAnsi" w:hAnsiTheme="minorHAnsi" w:eastAsiaTheme="minorEastAsia" w:cstheme="minorBidi"/>
      <w:sz w:val="28"/>
      <w:szCs w:val="22"/>
    </w:rPr>
  </w:style>
  <w:style w:type="character" w:styleId="1244" w:customStyle="1">
    <w:name w:val="正文文本 3 字符1"/>
    <w:uiPriority w:val="99"/>
    <w:qFormat/>
    <w:rPr>
      <w:rFonts w:ascii="Times New Roman" w:hAnsi="Times New Roman" w:eastAsia="方正仿宋_GBK" w:cs="Times New Roman"/>
      <w:sz w:val="16"/>
      <w:szCs w:val="16"/>
    </w:rPr>
  </w:style>
  <w:style w:type="character" w:styleId="1245" w:customStyle="1">
    <w:name w:val="Char Char171"/>
    <w:qFormat/>
    <w:rPr>
      <w:rFonts w:ascii="Arial" w:hAnsi="Arial" w:eastAsia="黑体"/>
      <w:b/>
      <w:spacing w:val="-2"/>
      <w:position w:val="-6"/>
      <w:sz w:val="24"/>
    </w:rPr>
  </w:style>
  <w:style w:type="character" w:styleId="1246" w:customStyle="1">
    <w:name w:val="style241"/>
    <w:qFormat/>
    <w:rPr>
      <w:rFonts w:hint="eastAsia" w:ascii="宋体" w:hAnsi="宋体" w:eastAsia="宋体"/>
      <w:color w:val="333333"/>
      <w:lang w:val="en-US" w:eastAsia="zh-CN" w:bidi="ar-SA"/>
    </w:rPr>
  </w:style>
  <w:style w:type="character" w:styleId="1247" w:customStyle="1">
    <w:name w:val="fontstyle01"/>
    <w:qFormat/>
    <w:rPr>
      <w:rFonts w:hint="default" w:ascii="楷体" w:hAnsi="楷体"/>
      <w:color w:val="000000"/>
      <w:sz w:val="24"/>
      <w:szCs w:val="24"/>
    </w:rPr>
  </w:style>
  <w:style w:type="character" w:styleId="1248" w:customStyle="1">
    <w:name w:val="Numbering Symbols"/>
    <w:qFormat/>
  </w:style>
  <w:style w:type="character" w:styleId="1249" w:customStyle="1">
    <w:name w:val="标题 1 Char1"/>
    <w:qFormat/>
    <w:rPr>
      <w:b/>
      <w:sz w:val="44"/>
    </w:rPr>
  </w:style>
  <w:style w:type="character" w:styleId="1250" w:customStyle="1">
    <w:name w:val="引用 Char1"/>
    <w:uiPriority w:val="29"/>
    <w:qFormat/>
    <w:rPr>
      <w:i/>
      <w:iCs/>
      <w:color w:val="404040"/>
      <w:sz w:val="21"/>
    </w:rPr>
  </w:style>
  <w:style w:type="character" w:styleId="1251" w:customStyle="1">
    <w:name w:val="Char Char181"/>
    <w:qFormat/>
    <w:rPr>
      <w:rFonts w:ascii="宋体"/>
      <w:b/>
      <w:spacing w:val="-2"/>
      <w:position w:val="-6"/>
      <w:sz w:val="28"/>
    </w:rPr>
  </w:style>
  <w:style w:type="character" w:styleId="1252" w:customStyle="1">
    <w:name w:val="Table Heading Char"/>
    <w:qFormat/>
    <w:rPr>
      <w:rFonts w:hint="default" w:ascii="Book Antiqua" w:hAnsi="Book Antiqua" w:eastAsia="黑体"/>
      <w:bCs/>
      <w:sz w:val="21"/>
      <w:szCs w:val="21"/>
    </w:rPr>
  </w:style>
  <w:style w:type="character" w:styleId="1253" w:customStyle="1">
    <w:name w:val="Char Char151"/>
    <w:qFormat/>
    <w:rPr>
      <w:rFonts w:ascii="Arial" w:hAnsi="Arial" w:eastAsia="黑体"/>
      <w:spacing w:val="-2"/>
      <w:position w:val="-6"/>
      <w:sz w:val="24"/>
    </w:rPr>
  </w:style>
  <w:style w:type="character" w:styleId="1254" w:customStyle="1">
    <w:name w:val="WW8Num14z1"/>
    <w:qFormat/>
    <w:rPr>
      <w:rFonts w:ascii="Wingdings 2" w:hAnsi="Wingdings 2" w:cs="StarSymbol"/>
      <w:sz w:val="18"/>
      <w:szCs w:val="18"/>
    </w:rPr>
  </w:style>
  <w:style w:type="character" w:styleId="1255" w:customStyle="1">
    <w:name w:val="font111"/>
    <w:qFormat/>
    <w:rPr>
      <w:rFonts w:hint="eastAsia" w:ascii="宋体" w:hAnsi="宋体" w:eastAsia="宋体" w:cs="宋体"/>
      <w:color w:val="000000"/>
      <w:sz w:val="21"/>
      <w:szCs w:val="21"/>
      <w:u w:val="none"/>
    </w:rPr>
  </w:style>
  <w:style w:type="character" w:styleId="1256" w:customStyle="1">
    <w:name w:val="样式2 Char"/>
    <w:qFormat/>
    <w:rPr>
      <w:rFonts w:hint="eastAsia" w:ascii="方正仿宋_GBK" w:eastAsia="方正仿宋_GBK"/>
      <w:bCs/>
      <w:sz w:val="32"/>
      <w:szCs w:val="24"/>
    </w:rPr>
  </w:style>
  <w:style w:type="character" w:styleId="1257" w:customStyle="1">
    <w:name w:val="Char Char18"/>
    <w:qFormat/>
    <w:rPr>
      <w:rFonts w:ascii="宋体"/>
      <w:b/>
      <w:spacing w:val="-2"/>
      <w:position w:val="-6"/>
      <w:sz w:val="28"/>
    </w:rPr>
  </w:style>
  <w:style w:type="character" w:styleId="1258" w:customStyle="1">
    <w:name w:val="WW8Num25z7"/>
    <w:qFormat/>
    <w:rPr>
      <w:rFonts w:ascii="Wingdings" w:hAnsi="Wingdings"/>
    </w:rPr>
  </w:style>
  <w:style w:type="character" w:styleId="1259" w:customStyle="1">
    <w:name w:val="font71"/>
    <w:qFormat/>
    <w:rPr>
      <w:rFonts w:hint="default" w:ascii="Arial" w:hAnsi="Arial" w:cs="Arial"/>
      <w:color w:val="000000"/>
      <w:sz w:val="20"/>
      <w:szCs w:val="20"/>
      <w:u w:val="none"/>
    </w:rPr>
  </w:style>
  <w:style w:type="character" w:styleId="1260" w:customStyle="1">
    <w:name w:val="WW8Num8z0"/>
    <w:qFormat/>
    <w:rPr>
      <w:rFonts w:ascii="Wingdings" w:hAnsi="Wingdings" w:cs="StarSymbol"/>
      <w:sz w:val="18"/>
      <w:szCs w:val="18"/>
    </w:rPr>
  </w:style>
  <w:style w:type="character" w:styleId="1261" w:customStyle="1">
    <w:name w:val="页码2"/>
    <w:basedOn w:val="801"/>
    <w:qFormat/>
  </w:style>
  <w:style w:type="character" w:styleId="1262" w:customStyle="1">
    <w:name w:val="WW8Num12z0"/>
    <w:qFormat/>
    <w:rPr>
      <w:rFonts w:ascii="Wingdings" w:hAnsi="Wingdings" w:cs="StarSymbol"/>
      <w:sz w:val="18"/>
      <w:szCs w:val="18"/>
    </w:rPr>
  </w:style>
  <w:style w:type="character" w:styleId="1263" w:customStyle="1">
    <w:name w:val="方案文档 Char"/>
    <w:link w:val="1264"/>
    <w:qFormat/>
    <w:rPr>
      <w:sz w:val="24"/>
      <w:szCs w:val="24"/>
    </w:rPr>
  </w:style>
  <w:style w:type="paragraph" w:styleId="1264" w:customStyle="1">
    <w:name w:val="方案文档"/>
    <w:link w:val="1263"/>
    <w:qFormat/>
    <w:pPr>
      <w:ind w:firstLine="200"/>
      <w:spacing w:line="360" w:lineRule="auto"/>
    </w:pPr>
    <w:rPr>
      <w:rFonts w:asciiTheme="minorHAnsi" w:hAnsiTheme="minorHAnsi" w:eastAsiaTheme="minorEastAsia" w:cstheme="minorBidi"/>
      <w:sz w:val="24"/>
      <w:szCs w:val="24"/>
    </w:rPr>
  </w:style>
  <w:style w:type="character" w:styleId="1265" w:customStyle="1">
    <w:name w:val="称呼 Char3"/>
    <w:qFormat/>
    <w:rPr>
      <w:rFonts w:ascii="Arial" w:hAnsi="Arial" w:eastAsia="方正仿宋_GBK" w:cs="Arial"/>
    </w:rPr>
  </w:style>
  <w:style w:type="character" w:styleId="1266" w:customStyle="1">
    <w:name w:val="font141"/>
    <w:qFormat/>
    <w:rPr>
      <w:rFonts w:hint="eastAsia" w:ascii="宋体" w:hAnsi="宋体" w:eastAsia="宋体" w:cs="宋体"/>
      <w:color w:val="000000"/>
      <w:sz w:val="20"/>
      <w:szCs w:val="20"/>
      <w:u w:val="none"/>
    </w:rPr>
  </w:style>
  <w:style w:type="character" w:styleId="1267" w:customStyle="1">
    <w:name w:val="WW8Num13z2"/>
    <w:qFormat/>
    <w:rPr>
      <w:rFonts w:ascii="StarSymbol" w:hAnsi="StarSymbol" w:cs="StarSymbol"/>
      <w:sz w:val="18"/>
      <w:szCs w:val="18"/>
    </w:rPr>
  </w:style>
  <w:style w:type="character" w:styleId="1268" w:customStyle="1">
    <w:name w:val="项目编号B Char"/>
    <w:link w:val="1269"/>
    <w:qFormat/>
    <w:rPr>
      <w:sz w:val="24"/>
      <w:szCs w:val="24"/>
    </w:rPr>
  </w:style>
  <w:style w:type="paragraph" w:styleId="1269" w:customStyle="1">
    <w:name w:val="项目编号B"/>
    <w:link w:val="1268"/>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70" w:customStyle="1">
    <w:name w:val="WW8Num33z1"/>
    <w:qFormat/>
    <w:rPr>
      <w:rFonts w:ascii="Wingdings 2" w:hAnsi="Wingdings 2" w:cs="StarSymbol"/>
      <w:sz w:val="18"/>
      <w:szCs w:val="18"/>
    </w:rPr>
  </w:style>
  <w:style w:type="character" w:styleId="1271" w:customStyle="1">
    <w:name w:val="项目编号A Char Char"/>
    <w:link w:val="1272"/>
    <w:qFormat/>
    <w:rPr>
      <w:sz w:val="24"/>
      <w:szCs w:val="24"/>
    </w:rPr>
  </w:style>
  <w:style w:type="paragraph" w:styleId="1272" w:customStyle="1">
    <w:name w:val="项目编号A"/>
    <w:link w:val="1271"/>
    <w:qFormat/>
    <w:pPr>
      <w:spacing w:line="360" w:lineRule="auto"/>
      <w:tabs>
        <w:tab w:val="left" w:pos="840" w:leader="none"/>
      </w:tabs>
    </w:pPr>
    <w:rPr>
      <w:rFonts w:asciiTheme="minorHAnsi" w:hAnsiTheme="minorHAnsi" w:eastAsiaTheme="minorEastAsia" w:cstheme="minorBidi"/>
      <w:sz w:val="24"/>
      <w:szCs w:val="24"/>
    </w:rPr>
  </w:style>
  <w:style w:type="character" w:styleId="1273" w:customStyle="1">
    <w:name w:val="style11"/>
    <w:qFormat/>
    <w:rPr>
      <w:color w:val="ff0000"/>
    </w:rPr>
  </w:style>
  <w:style w:type="character" w:styleId="1274" w:customStyle="1">
    <w:name w:val="Char Char15"/>
    <w:qFormat/>
    <w:rPr>
      <w:rFonts w:ascii="Arial" w:hAnsi="Arial" w:eastAsia="黑体"/>
      <w:spacing w:val="-2"/>
      <w:position w:val="-6"/>
      <w:sz w:val="24"/>
    </w:rPr>
  </w:style>
  <w:style w:type="character" w:styleId="1275" w:customStyle="1">
    <w:name w:val="WW8Num14z0"/>
    <w:qFormat/>
    <w:rPr>
      <w:rFonts w:ascii="Wingdings" w:hAnsi="Wingdings" w:cs="StarSymbol"/>
      <w:sz w:val="18"/>
      <w:szCs w:val="18"/>
    </w:rPr>
  </w:style>
  <w:style w:type="character" w:styleId="1276" w:customStyle="1">
    <w:name w:val="Char Char17"/>
    <w:qFormat/>
    <w:rPr>
      <w:rFonts w:ascii="Arial" w:hAnsi="Arial" w:eastAsia="黑体"/>
      <w:b/>
      <w:spacing w:val="-2"/>
      <w:position w:val="-6"/>
      <w:sz w:val="24"/>
    </w:rPr>
  </w:style>
  <w:style w:type="character" w:styleId="1277" w:customStyle="1">
    <w:name w:val="表格内容 Char"/>
    <w:qFormat/>
    <w:rPr>
      <w:rFonts w:hint="eastAsia" w:ascii="微软雅黑" w:hAnsi="微软雅黑" w:eastAsia="微软雅黑"/>
      <w:sz w:val="18"/>
      <w:szCs w:val="24"/>
      <w:lang w:val="en-GB"/>
    </w:rPr>
  </w:style>
  <w:style w:type="character" w:styleId="1278" w:customStyle="1">
    <w:name w:val="武汉表格 Char"/>
    <w:link w:val="1279"/>
    <w:qFormat/>
    <w:rPr>
      <w:rFonts w:eastAsia="黑体"/>
      <w:szCs w:val="21"/>
    </w:rPr>
  </w:style>
  <w:style w:type="paragraph" w:styleId="1279" w:customStyle="1">
    <w:name w:val="武汉表格"/>
    <w:basedOn w:val="791"/>
    <w:link w:val="1278"/>
    <w:qFormat/>
    <w:rPr>
      <w:rFonts w:eastAsia="黑体" w:asciiTheme="minorHAnsi" w:hAnsiTheme="minorHAnsi" w:cstheme="minorBidi"/>
      <w:szCs w:val="21"/>
    </w:rPr>
  </w:style>
  <w:style w:type="character" w:styleId="1280" w:customStyle="1">
    <w:name w:val="WW8Num12z1"/>
    <w:qFormat/>
    <w:rPr>
      <w:rFonts w:ascii="Wingdings 2" w:hAnsi="Wingdings 2" w:cs="StarSymbol"/>
      <w:sz w:val="18"/>
      <w:szCs w:val="18"/>
    </w:rPr>
  </w:style>
  <w:style w:type="character" w:styleId="1281" w:customStyle="1">
    <w:name w:val="Char Char20"/>
    <w:qFormat/>
    <w:rPr>
      <w:rFonts w:ascii="楷体_GB2312" w:eastAsia="楷体_GB2312"/>
      <w:sz w:val="28"/>
    </w:rPr>
  </w:style>
  <w:style w:type="character" w:styleId="1282" w:customStyle="1">
    <w:name w:val="con_text1"/>
    <w:qFormat/>
  </w:style>
  <w:style w:type="character" w:styleId="1283" w:customStyle="1">
    <w:name w:val="批注引用2"/>
    <w:qFormat/>
    <w:rPr>
      <w:sz w:val="21"/>
      <w:szCs w:val="21"/>
    </w:rPr>
  </w:style>
  <w:style w:type="character" w:styleId="1284" w:customStyle="1">
    <w:name w:val="WW8Num5z2"/>
    <w:qFormat/>
    <w:rPr>
      <w:rFonts w:ascii="StarSymbol" w:hAnsi="StarSymbol" w:cs="StarSymbol"/>
      <w:sz w:val="18"/>
      <w:szCs w:val="18"/>
    </w:rPr>
  </w:style>
  <w:style w:type="character" w:styleId="1285" w:customStyle="1">
    <w:name w:val="正文缩进 Char2"/>
    <w:qFormat/>
    <w:rPr>
      <w:rFonts w:eastAsia="宋体"/>
      <w:sz w:val="21"/>
      <w:lang w:val="en-US" w:eastAsia="zh-CN" w:bidi="ar-SA"/>
    </w:rPr>
  </w:style>
  <w:style w:type="character" w:styleId="1286"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87" w:customStyle="1">
    <w:name w:val="Char Char16"/>
    <w:qFormat/>
    <w:rPr>
      <w:rFonts w:ascii="宋体"/>
      <w:b/>
      <w:spacing w:val="-2"/>
      <w:position w:val="-6"/>
      <w:sz w:val="24"/>
    </w:rPr>
  </w:style>
  <w:style w:type="character" w:styleId="1288" w:customStyle="1">
    <w:name w:val="批注主题 字符1"/>
    <w:uiPriority w:val="99"/>
    <w:qFormat/>
    <w:rPr>
      <w:rFonts w:ascii="Times New Roman" w:hAnsi="Times New Roman" w:eastAsia="方正仿宋_GBK" w:cs="Times New Roman"/>
      <w:b/>
      <w:bCs/>
      <w:sz w:val="24"/>
      <w:szCs w:val="24"/>
    </w:rPr>
  </w:style>
  <w:style w:type="character" w:styleId="1289" w:customStyle="1">
    <w:name w:val="Char Char161"/>
    <w:qFormat/>
    <w:rPr>
      <w:rFonts w:ascii="宋体"/>
      <w:b/>
      <w:spacing w:val="-2"/>
      <w:position w:val="-6"/>
      <w:sz w:val="24"/>
    </w:rPr>
  </w:style>
  <w:style w:type="character" w:styleId="1290" w:customStyle="1">
    <w:name w:val="引用 Char"/>
    <w:qFormat/>
    <w:rPr>
      <w:rFonts w:ascii="Times New Roman" w:hAnsi="Times New Roman" w:eastAsia="方正仿宋_GBK" w:cs="Times New Roman"/>
      <w:i/>
      <w:iCs/>
      <w:color w:val="000000"/>
      <w:sz w:val="24"/>
      <w:szCs w:val="20"/>
    </w:rPr>
  </w:style>
  <w:style w:type="character" w:styleId="1291" w:customStyle="1">
    <w:name w:val="标题 3 Char1"/>
    <w:qFormat/>
    <w:rPr>
      <w:b/>
      <w:sz w:val="32"/>
    </w:rPr>
  </w:style>
  <w:style w:type="character" w:styleId="1292" w:customStyle="1">
    <w:name w:val="InfoBlue Char"/>
    <w:qFormat/>
    <w:rPr>
      <w:color w:val="0000ff"/>
      <w:sz w:val="21"/>
    </w:rPr>
  </w:style>
  <w:style w:type="character" w:styleId="1293" w:customStyle="1">
    <w:name w:val="副标题 Char3"/>
    <w:qFormat/>
    <w:rPr>
      <w:b/>
      <w:bCs/>
      <w:sz w:val="32"/>
      <w:szCs w:val="32"/>
    </w:rPr>
  </w:style>
  <w:style w:type="character" w:styleId="1294" w:customStyle="1">
    <w:name w:val="title_orange1"/>
    <w:qFormat/>
    <w:rPr>
      <w:b/>
      <w:bCs/>
      <w:color w:val="cc6600"/>
      <w:sz w:val="33"/>
      <w:szCs w:val="33"/>
      <w:u w:val="none"/>
    </w:rPr>
  </w:style>
  <w:style w:type="character" w:styleId="1295" w:customStyle="1">
    <w:name w:val="font61"/>
    <w:qFormat/>
    <w:rPr>
      <w:rFonts w:hint="default" w:ascii="Arial" w:hAnsi="Arial" w:cs="Arial"/>
      <w:b/>
      <w:color w:val="000000"/>
      <w:sz w:val="20"/>
      <w:szCs w:val="20"/>
      <w:u w:val="none"/>
    </w:rPr>
  </w:style>
  <w:style w:type="character" w:styleId="1296" w:customStyle="1">
    <w:name w:val="Char Char191"/>
    <w:qFormat/>
    <w:rPr>
      <w:rFonts w:ascii="Arial" w:hAnsi="Arial" w:eastAsia="黑体"/>
      <w:b/>
      <w:bCs/>
      <w:sz w:val="28"/>
      <w:szCs w:val="28"/>
    </w:rPr>
  </w:style>
  <w:style w:type="character" w:styleId="1297" w:customStyle="1">
    <w:name w:val="WW8Num33z0"/>
    <w:qFormat/>
    <w:rPr>
      <w:rFonts w:ascii="Wingdings" w:hAnsi="Wingdings" w:cs="StarSymbol"/>
      <w:sz w:val="18"/>
      <w:szCs w:val="18"/>
    </w:rPr>
  </w:style>
  <w:style w:type="character" w:styleId="1298" w:customStyle="1">
    <w:name w:val="font91"/>
    <w:qFormat/>
    <w:rPr>
      <w:rFonts w:hint="eastAsia" w:ascii="宋体" w:hAnsi="宋体" w:eastAsia="宋体" w:cs="宋体"/>
      <w:color w:val="000000"/>
      <w:sz w:val="20"/>
      <w:szCs w:val="20"/>
      <w:u w:val="none"/>
    </w:rPr>
  </w:style>
  <w:style w:type="character" w:styleId="1299" w:customStyle="1">
    <w:name w:val="op_dict_text21"/>
    <w:qFormat/>
  </w:style>
  <w:style w:type="character" w:styleId="1300" w:customStyle="1">
    <w:name w:val="normal91"/>
    <w:qFormat/>
    <w:rPr>
      <w:rFonts w:ascii="Calibri" w:hAnsi="Calibri" w:eastAsia="宋体" w:cs="Times New Roman"/>
      <w:sz w:val="20"/>
      <w:szCs w:val="20"/>
    </w:rPr>
  </w:style>
  <w:style w:type="character" w:styleId="1301" w:customStyle="1">
    <w:name w:val="WW8Num18z1"/>
    <w:qFormat/>
    <w:rPr>
      <w:rFonts w:ascii="Wingdings 2" w:hAnsi="Wingdings 2" w:cs="StarSymbol"/>
      <w:sz w:val="18"/>
      <w:szCs w:val="18"/>
    </w:rPr>
  </w:style>
  <w:style w:type="character" w:styleId="1302" w:customStyle="1">
    <w:name w:val="font121"/>
    <w:qFormat/>
    <w:rPr>
      <w:rFonts w:hint="eastAsia" w:ascii="宋体" w:hAnsi="宋体" w:eastAsia="宋体" w:cs="宋体"/>
      <w:b/>
      <w:color w:val="000000"/>
      <w:sz w:val="20"/>
      <w:szCs w:val="20"/>
      <w:u w:val="none"/>
    </w:rPr>
  </w:style>
  <w:style w:type="character" w:styleId="1303" w:customStyle="1">
    <w:name w:val="标题 4 Char1"/>
    <w:qFormat/>
    <w:rPr>
      <w:rFonts w:hint="default" w:ascii="Cambria" w:hAnsi="Cambria" w:eastAsia="宋体" w:cs="Times New Roman"/>
      <w:b/>
      <w:bCs/>
      <w:sz w:val="28"/>
      <w:szCs w:val="28"/>
    </w:rPr>
  </w:style>
  <w:style w:type="character" w:styleId="1304" w:customStyle="1">
    <w:name w:val="Char Char19"/>
    <w:qFormat/>
    <w:rPr>
      <w:rFonts w:ascii="Arial" w:hAnsi="Arial" w:eastAsia="黑体"/>
      <w:b/>
      <w:bCs/>
      <w:sz w:val="28"/>
      <w:szCs w:val="28"/>
    </w:rPr>
  </w:style>
  <w:style w:type="character" w:styleId="1305" w:customStyle="1">
    <w:name w:val="标题 9 字符1"/>
    <w:uiPriority w:val="9"/>
    <w:qFormat/>
    <w:rPr>
      <w:rFonts w:ascii="Arial" w:hAnsi="Arial" w:eastAsia="黑体" w:cs="Times New Roman"/>
      <w:sz w:val="24"/>
      <w:szCs w:val="21"/>
    </w:rPr>
  </w:style>
  <w:style w:type="character" w:styleId="1306" w:customStyle="1">
    <w:name w:val="font131"/>
    <w:qFormat/>
    <w:rPr>
      <w:rFonts w:hint="eastAsia" w:ascii="宋体" w:hAnsi="宋体" w:eastAsia="宋体" w:cs="宋体"/>
      <w:color w:val="000000"/>
      <w:sz w:val="18"/>
      <w:szCs w:val="18"/>
      <w:u w:val="none"/>
    </w:rPr>
  </w:style>
  <w:style w:type="character" w:styleId="1307" w:customStyle="1">
    <w:name w:val="标题G Char"/>
    <w:qFormat/>
    <w:rPr>
      <w:rFonts w:hint="eastAsia" w:ascii="方正小标宋_GBK" w:hAnsi="方正小标宋_GBK" w:eastAsia="方正小标宋_GBK"/>
      <w:color w:val="000000"/>
      <w:spacing w:val="-20"/>
      <w:sz w:val="44"/>
      <w:szCs w:val="52"/>
    </w:rPr>
  </w:style>
  <w:style w:type="character" w:styleId="1308" w:customStyle="1">
    <w:name w:val="批注引用1"/>
    <w:qFormat/>
    <w:rPr>
      <w:sz w:val="21"/>
      <w:szCs w:val="21"/>
    </w:rPr>
  </w:style>
  <w:style w:type="character" w:styleId="1309" w:customStyle="1">
    <w:name w:val="WW-Absatz-Standardschriftart111"/>
    <w:qFormat/>
  </w:style>
  <w:style w:type="character" w:styleId="1310" w:customStyle="1">
    <w:name w:val="font81"/>
    <w:qFormat/>
    <w:rPr>
      <w:rFonts w:hint="eastAsia" w:ascii="宋体" w:hAnsi="宋体" w:eastAsia="宋体" w:cs="宋体"/>
      <w:b/>
      <w:color w:val="000000"/>
      <w:sz w:val="20"/>
      <w:szCs w:val="20"/>
      <w:u w:val="none"/>
    </w:rPr>
  </w:style>
  <w:style w:type="character" w:styleId="1311" w:customStyle="1">
    <w:name w:val="m1"/>
    <w:qFormat/>
    <w:rPr>
      <w:rFonts w:hint="eastAsia" w:ascii="宋体" w:hAnsi="宋体" w:eastAsia="宋体"/>
      <w:color w:val="0000ff"/>
      <w:lang w:val="en-US" w:eastAsia="zh-CN" w:bidi="ar-SA"/>
    </w:rPr>
  </w:style>
  <w:style w:type="character" w:styleId="1312" w:customStyle="1">
    <w:name w:val="表格 Char Char"/>
    <w:link w:val="1313"/>
    <w:qFormat/>
    <w:rPr>
      <w:rFonts w:ascii="Arial" w:hAnsi="Arial"/>
      <w:sz w:val="24"/>
      <w:szCs w:val="24"/>
    </w:rPr>
  </w:style>
  <w:style w:type="paragraph" w:styleId="1313" w:customStyle="1">
    <w:name w:val="表格"/>
    <w:basedOn w:val="791"/>
    <w:link w:val="1312"/>
    <w:qFormat/>
    <w:rPr>
      <w:rFonts w:ascii="Arial" w:hAnsi="Arial" w:eastAsiaTheme="minorEastAsia" w:cstheme="minorBidi"/>
      <w:sz w:val="24"/>
    </w:rPr>
  </w:style>
  <w:style w:type="character" w:styleId="1314" w:customStyle="1">
    <w:name w:val="WW8Num21z2"/>
    <w:qFormat/>
    <w:rPr>
      <w:rFonts w:ascii="StarSymbol" w:hAnsi="StarSymbol" w:cs="StarSymbol"/>
      <w:sz w:val="18"/>
      <w:szCs w:val="18"/>
    </w:rPr>
  </w:style>
  <w:style w:type="character" w:styleId="1315" w:customStyle="1">
    <w:name w:val="副标题 Char1"/>
    <w:qFormat/>
    <w:rPr>
      <w:rFonts w:ascii="Cambria" w:hAnsi="Cambria" w:cs="Times New Roman"/>
      <w:b/>
      <w:bCs/>
      <w:sz w:val="32"/>
      <w:szCs w:val="32"/>
    </w:rPr>
  </w:style>
  <w:style w:type="character" w:styleId="1316" w:customStyle="1">
    <w:name w:val="atitle31"/>
    <w:qFormat/>
    <w:rPr>
      <w:rFonts w:hint="default" w:ascii="Arial" w:hAnsi="Arial" w:cs="Arial"/>
      <w:b/>
      <w:bCs/>
      <w:sz w:val="29"/>
      <w:szCs w:val="29"/>
    </w:rPr>
  </w:style>
  <w:style w:type="character" w:styleId="1317" w:customStyle="1">
    <w:name w:val="副标题 Char2"/>
    <w:qFormat/>
    <w:rPr>
      <w:rFonts w:ascii="Cambria" w:hAnsi="Cambria" w:cs="Times New Roman"/>
      <w:b/>
      <w:bCs/>
      <w:sz w:val="32"/>
      <w:szCs w:val="32"/>
    </w:rPr>
  </w:style>
  <w:style w:type="character" w:styleId="1318" w:customStyle="1">
    <w:name w:val="WW8Num21z1"/>
    <w:qFormat/>
    <w:rPr>
      <w:rFonts w:ascii="Wingdings" w:hAnsi="Wingdings"/>
    </w:rPr>
  </w:style>
  <w:style w:type="character" w:styleId="1319" w:customStyle="1">
    <w:name w:val="font191"/>
    <w:qFormat/>
    <w:rPr>
      <w:rFonts w:hint="default" w:ascii="Arial" w:hAnsi="Arial" w:cs="Arial"/>
      <w:b/>
      <w:color w:val="000000"/>
      <w:sz w:val="20"/>
      <w:szCs w:val="20"/>
      <w:u w:val="none"/>
    </w:rPr>
  </w:style>
  <w:style w:type="character" w:styleId="1320" w:customStyle="1">
    <w:name w:val="MM Topic 2 Char"/>
    <w:link w:val="1321"/>
    <w:qFormat/>
    <w:rPr>
      <w:rFonts w:ascii="Cambria" w:hAnsi="Cambria"/>
      <w:b/>
      <w:bCs/>
      <w:sz w:val="32"/>
      <w:szCs w:val="32"/>
      <w:lang w:val="zh-CN"/>
    </w:rPr>
  </w:style>
  <w:style w:type="paragraph" w:styleId="1321" w:customStyle="1">
    <w:name w:val="MM Topic 2"/>
    <w:basedOn w:val="1035"/>
    <w:link w:val="132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22" w:customStyle="1">
    <w:name w:val="注释标题 Char"/>
    <w:qFormat/>
    <w:rPr>
      <w:sz w:val="21"/>
      <w:szCs w:val="24"/>
    </w:rPr>
  </w:style>
  <w:style w:type="character" w:styleId="1323" w:customStyle="1">
    <w:name w:val="页眉 字符1"/>
    <w:qFormat/>
    <w:rPr>
      <w:rFonts w:ascii="Times New Roman" w:hAnsi="Times New Roman" w:eastAsia="方正仿宋_GBK" w:cs="Times New Roman"/>
      <w:sz w:val="18"/>
      <w:szCs w:val="18"/>
    </w:rPr>
  </w:style>
  <w:style w:type="character" w:styleId="1324" w:customStyle="1">
    <w:name w:val="称呼 Char"/>
    <w:qFormat/>
    <w:rPr>
      <w:sz w:val="21"/>
      <w:szCs w:val="24"/>
    </w:rPr>
  </w:style>
  <w:style w:type="character" w:styleId="1325" w:customStyle="1">
    <w:name w:val="WW8Num16z2"/>
    <w:qFormat/>
    <w:rPr>
      <w:rFonts w:ascii="StarSymbol" w:hAnsi="StarSymbol" w:cs="StarSymbol"/>
      <w:sz w:val="18"/>
      <w:szCs w:val="18"/>
    </w:rPr>
  </w:style>
  <w:style w:type="character" w:styleId="1326" w:customStyle="1">
    <w:name w:val="HTML 地址 Char"/>
    <w:qFormat/>
    <w:rPr>
      <w:i/>
      <w:iCs/>
      <w:sz w:val="21"/>
      <w:szCs w:val="24"/>
    </w:rPr>
  </w:style>
  <w:style w:type="character" w:styleId="1327" w:customStyle="1">
    <w:name w:val="WW8Num22z0"/>
    <w:qFormat/>
    <w:rPr>
      <w:rFonts w:ascii="Wingdings" w:hAnsi="Wingdings" w:cs="StarSymbol"/>
      <w:sz w:val="18"/>
      <w:szCs w:val="18"/>
    </w:rPr>
  </w:style>
  <w:style w:type="character" w:styleId="1328" w:customStyle="1">
    <w:name w:val="尾注文本 Char1"/>
    <w:qFormat/>
    <w:rPr>
      <w:szCs w:val="24"/>
      <w:lang w:val="zh-CN"/>
    </w:rPr>
  </w:style>
  <w:style w:type="character" w:styleId="1329" w:customStyle="1">
    <w:name w:val="WW8Num18z0"/>
    <w:qFormat/>
    <w:rPr>
      <w:rFonts w:ascii="Wingdings" w:hAnsi="Wingdings" w:cs="StarSymbol"/>
      <w:sz w:val="18"/>
      <w:szCs w:val="18"/>
    </w:rPr>
  </w:style>
  <w:style w:type="character" w:styleId="1330" w:customStyle="1">
    <w:name w:val="HTML 预设格式 Char"/>
    <w:qFormat/>
    <w:rPr>
      <w:rFonts w:ascii="Courier New" w:hAnsi="Courier New" w:cs="Courier New"/>
    </w:rPr>
  </w:style>
  <w:style w:type="character" w:styleId="1331" w:customStyle="1">
    <w:name w:val="WW8Num27z2"/>
    <w:qFormat/>
    <w:rPr>
      <w:rFonts w:ascii="StarSymbol" w:hAnsi="StarSymbol" w:cs="StarSymbol"/>
      <w:sz w:val="18"/>
      <w:szCs w:val="18"/>
    </w:rPr>
  </w:style>
  <w:style w:type="character" w:styleId="1332" w:customStyle="1">
    <w:name w:val="正文首行缩进 2 Char"/>
    <w:qFormat/>
    <w:rPr>
      <w:rFonts w:ascii="楷体_GB2312" w:eastAsia="楷体_GB2312"/>
      <w:sz w:val="21"/>
      <w:szCs w:val="24"/>
    </w:rPr>
  </w:style>
  <w:style w:type="character" w:styleId="1333" w:customStyle="1">
    <w:name w:val="atitle21"/>
    <w:qFormat/>
    <w:rPr>
      <w:rFonts w:hint="default" w:ascii="Arial" w:hAnsi="Arial" w:cs="Arial"/>
      <w:b/>
      <w:bCs/>
      <w:sz w:val="35"/>
      <w:szCs w:val="35"/>
    </w:rPr>
  </w:style>
  <w:style w:type="character" w:styleId="1334" w:customStyle="1">
    <w:name w:val="标题 1 Char2"/>
    <w:qFormat/>
    <w:rPr>
      <w:rFonts w:ascii="Times New Roman" w:hAnsi="Times New Roman" w:eastAsia="宋体" w:cs="Times New Roman"/>
      <w:b/>
      <w:bCs/>
      <w:sz w:val="32"/>
      <w:szCs w:val="28"/>
    </w:rPr>
  </w:style>
  <w:style w:type="character" w:styleId="1335" w:customStyle="1">
    <w:name w:val="op_dict3_lineone_result_tip"/>
    <w:qFormat/>
    <w:rPr>
      <w:color w:val="999999"/>
    </w:rPr>
  </w:style>
  <w:style w:type="character" w:styleId="1336" w:customStyle="1">
    <w:name w:val="标题 2 Char2"/>
    <w:qFormat/>
    <w:rPr>
      <w:rFonts w:ascii="Times New Roman" w:hAnsi="Times New Roman" w:eastAsia="宋体" w:cs="Times New Roman"/>
      <w:b/>
      <w:bCs/>
      <w:sz w:val="30"/>
      <w:szCs w:val="32"/>
    </w:rPr>
  </w:style>
  <w:style w:type="character" w:styleId="1337" w:customStyle="1">
    <w:name w:val="标题 3 Char2"/>
    <w:qFormat/>
    <w:rPr>
      <w:rFonts w:ascii="Times New Roman" w:hAnsi="Times New Roman" w:eastAsia="宋体" w:cs="Times New Roman"/>
      <w:b/>
      <w:bCs/>
      <w:sz w:val="28"/>
      <w:szCs w:val="18"/>
    </w:rPr>
  </w:style>
  <w:style w:type="character" w:styleId="1338" w:customStyle="1">
    <w:name w:val="WW8Num9z2"/>
    <w:qFormat/>
    <w:rPr>
      <w:rFonts w:ascii="StarSymbol" w:hAnsi="StarSymbol" w:cs="StarSymbol"/>
      <w:sz w:val="18"/>
      <w:szCs w:val="18"/>
    </w:rPr>
  </w:style>
  <w:style w:type="character" w:styleId="1339" w:customStyle="1">
    <w:name w:val="标题 4 Char2"/>
    <w:qFormat/>
    <w:rPr>
      <w:rFonts w:ascii="Times New Roman" w:hAnsi="Times New Roman" w:eastAsia="宋体" w:cs="Times New Roman"/>
      <w:b/>
      <w:bCs/>
      <w:sz w:val="24"/>
      <w:szCs w:val="28"/>
    </w:rPr>
  </w:style>
  <w:style w:type="character" w:styleId="1340" w:customStyle="1">
    <w:name w:val="WW8Num13z1"/>
    <w:qFormat/>
    <w:rPr>
      <w:rFonts w:ascii="Wingdings 2" w:hAnsi="Wingdings 2" w:cs="StarSymbol"/>
      <w:sz w:val="18"/>
      <w:szCs w:val="18"/>
    </w:rPr>
  </w:style>
  <w:style w:type="character" w:styleId="1341" w:customStyle="1">
    <w:name w:val="标题 5 Char2"/>
    <w:qFormat/>
    <w:rPr>
      <w:rFonts w:ascii="Times New Roman" w:hAnsi="Times New Roman" w:eastAsia="宋体" w:cs="Times New Roman"/>
      <w:b/>
      <w:bCs/>
      <w:sz w:val="21"/>
      <w:szCs w:val="28"/>
      <w:lang w:val="zh-CN"/>
    </w:rPr>
  </w:style>
  <w:style w:type="character" w:styleId="1342" w:customStyle="1">
    <w:name w:val="WW8Num15z7"/>
    <w:qFormat/>
    <w:rPr>
      <w:rFonts w:ascii="Wingdings" w:hAnsi="Wingdings"/>
    </w:rPr>
  </w:style>
  <w:style w:type="character" w:styleId="1343" w:customStyle="1">
    <w:name w:val="标题 6 Char2"/>
    <w:qFormat/>
    <w:rPr>
      <w:rFonts w:ascii="Cambria" w:hAnsi="Cambria" w:eastAsia="宋体" w:cs="Times New Roman"/>
      <w:b/>
      <w:bCs/>
      <w:sz w:val="24"/>
      <w:szCs w:val="24"/>
      <w:lang w:val="zh-CN"/>
    </w:rPr>
  </w:style>
  <w:style w:type="character" w:styleId="1344" w:customStyle="1">
    <w:name w:val="WW8Num26z0"/>
    <w:qFormat/>
    <w:rPr>
      <w:rFonts w:ascii="Wingdings" w:hAnsi="Wingdings" w:cs="StarSymbol"/>
      <w:sz w:val="18"/>
      <w:szCs w:val="18"/>
    </w:rPr>
  </w:style>
  <w:style w:type="character" w:styleId="1345" w:customStyle="1">
    <w:name w:val="正文文本缩进 Char3"/>
    <w:qFormat/>
    <w:rPr>
      <w:rFonts w:ascii="Times New Roman" w:hAnsi="Times New Roman" w:eastAsia="宋体" w:cs="Times New Roman"/>
      <w:szCs w:val="24"/>
      <w:lang w:val="zh-CN" w:eastAsia="zh-CN"/>
    </w:rPr>
  </w:style>
  <w:style w:type="character" w:styleId="1346" w:customStyle="1">
    <w:name w:val="WW8Num26z2"/>
    <w:qFormat/>
    <w:rPr>
      <w:rFonts w:ascii="StarSymbol" w:hAnsi="StarSymbol" w:cs="StarSymbol"/>
      <w:sz w:val="18"/>
      <w:szCs w:val="18"/>
    </w:rPr>
  </w:style>
  <w:style w:type="character" w:styleId="1347" w:customStyle="1">
    <w:name w:val="批注框文本 Char3"/>
    <w:uiPriority w:val="99"/>
    <w:qFormat/>
    <w:rPr>
      <w:rFonts w:ascii="Times New Roman" w:hAnsi="Times New Roman" w:eastAsia="宋体" w:cs="Times New Roman"/>
      <w:sz w:val="18"/>
      <w:szCs w:val="18"/>
    </w:rPr>
  </w:style>
  <w:style w:type="character" w:styleId="1348" w:customStyle="1">
    <w:name w:val="bz-content"/>
    <w:qFormat/>
  </w:style>
  <w:style w:type="character" w:styleId="1349" w:customStyle="1">
    <w:name w:val="标题 Char2"/>
    <w:qFormat/>
    <w:rPr>
      <w:rFonts w:ascii="Cambria" w:hAnsi="Cambria" w:eastAsia="黑体" w:cs="Times New Roman"/>
      <w:b/>
      <w:bCs/>
      <w:sz w:val="52"/>
      <w:szCs w:val="32"/>
    </w:rPr>
  </w:style>
  <w:style w:type="character" w:styleId="1350" w:customStyle="1">
    <w:name w:val="标题 字符1"/>
    <w:qFormat/>
    <w:rPr>
      <w:rFonts w:ascii="宋体" w:hAnsi="宋体" w:eastAsia="方正小标宋_GBK" w:cs="Times New Roman"/>
      <w:color w:val="000000"/>
      <w:sz w:val="52"/>
      <w:szCs w:val="52"/>
    </w:rPr>
  </w:style>
  <w:style w:type="character" w:styleId="1351" w:customStyle="1">
    <w:name w:val="正文2 字符"/>
    <w:link w:val="1352"/>
    <w:qFormat/>
    <w:rPr>
      <w:szCs w:val="24"/>
    </w:rPr>
  </w:style>
  <w:style w:type="paragraph" w:styleId="1352" w:customStyle="1">
    <w:name w:val="正文2"/>
    <w:basedOn w:val="791"/>
    <w:link w:val="1351"/>
    <w:qFormat/>
    <w:pPr>
      <w:ind w:firstLine="420"/>
      <w:spacing w:line="360" w:lineRule="auto"/>
    </w:pPr>
    <w:rPr>
      <w:rFonts w:asciiTheme="minorHAnsi" w:hAnsiTheme="minorHAnsi" w:eastAsiaTheme="minorEastAsia" w:cstheme="minorBidi"/>
    </w:rPr>
  </w:style>
  <w:style w:type="character" w:styleId="1353" w:customStyle="1">
    <w:name w:val="WW8Num4z2"/>
    <w:qFormat/>
    <w:rPr>
      <w:rFonts w:ascii="StarSymbol" w:hAnsi="StarSymbol" w:cs="StarSymbol"/>
      <w:sz w:val="18"/>
      <w:szCs w:val="18"/>
    </w:rPr>
  </w:style>
  <w:style w:type="character" w:styleId="1354" w:customStyle="1">
    <w:name w:val="标题 7 Char2"/>
    <w:qFormat/>
    <w:rPr>
      <w:rFonts w:ascii="Times New Roman" w:hAnsi="Times New Roman" w:eastAsia="宋体" w:cs="Times New Roman"/>
      <w:b/>
      <w:bCs/>
      <w:sz w:val="24"/>
      <w:szCs w:val="24"/>
    </w:rPr>
  </w:style>
  <w:style w:type="character" w:styleId="1355" w:customStyle="1">
    <w:name w:val="WW-Absatz-Standardschriftart1"/>
    <w:qFormat/>
  </w:style>
  <w:style w:type="character" w:styleId="1356" w:customStyle="1">
    <w:name w:val="标题 9 Char2"/>
    <w:qFormat/>
    <w:rPr>
      <w:rFonts w:ascii="Times New Roman" w:hAnsi="Times New Roman" w:eastAsia="宋体" w:cs="Times New Roman"/>
      <w:b/>
      <w:bCs/>
      <w:sz w:val="30"/>
      <w:szCs w:val="18"/>
    </w:rPr>
  </w:style>
  <w:style w:type="character" w:styleId="1357" w:customStyle="1">
    <w:name w:val="WW8Num3z1"/>
    <w:qFormat/>
    <w:rPr>
      <w:rFonts w:ascii="Wingdings 2" w:hAnsi="Wingdings 2" w:cs="StarSymbol"/>
      <w:sz w:val="18"/>
      <w:szCs w:val="18"/>
    </w:rPr>
  </w:style>
  <w:style w:type="character" w:styleId="1358" w:customStyle="1">
    <w:name w:val="批注文字 Char3"/>
    <w:uiPriority w:val="99"/>
    <w:qFormat/>
    <w:rPr>
      <w:rFonts w:ascii="Times New Roman" w:hAnsi="Times New Roman" w:eastAsia="宋体" w:cs="Times New Roman"/>
      <w:szCs w:val="24"/>
      <w:lang w:val="zh-CN"/>
    </w:rPr>
  </w:style>
  <w:style w:type="character" w:styleId="1359" w:customStyle="1">
    <w:name w:val="WW8Num29z1"/>
    <w:qFormat/>
    <w:rPr>
      <w:rFonts w:ascii="Wingdings 2" w:hAnsi="Wingdings 2" w:cs="StarSymbol"/>
      <w:sz w:val="18"/>
      <w:szCs w:val="18"/>
    </w:rPr>
  </w:style>
  <w:style w:type="character" w:styleId="1360" w:customStyle="1">
    <w:name w:val="正文文本 Char3"/>
    <w:qFormat/>
    <w:rPr>
      <w:rFonts w:ascii="Times New Roman" w:hAnsi="Times New Roman" w:eastAsia="宋体" w:cs="Times New Roman"/>
      <w:szCs w:val="24"/>
    </w:rPr>
  </w:style>
  <w:style w:type="character" w:styleId="1361" w:customStyle="1">
    <w:name w:val="WW8Num9z1"/>
    <w:qFormat/>
    <w:rPr>
      <w:rFonts w:ascii="Wingdings 2" w:hAnsi="Wingdings 2" w:cs="StarSymbol"/>
      <w:sz w:val="18"/>
      <w:szCs w:val="18"/>
    </w:rPr>
  </w:style>
  <w:style w:type="character" w:styleId="1362" w:customStyle="1">
    <w:name w:val="日期 Char3"/>
    <w:qFormat/>
    <w:rPr>
      <w:rFonts w:ascii="Times New Roman" w:hAnsi="Times New Roman" w:eastAsia="宋体" w:cs="Times New Roman"/>
      <w:szCs w:val="24"/>
    </w:rPr>
  </w:style>
  <w:style w:type="character" w:styleId="1363" w:customStyle="1">
    <w:name w:val="WW8Num5z1"/>
    <w:qFormat/>
    <w:rPr>
      <w:rFonts w:ascii="Wingdings 2" w:hAnsi="Wingdings 2" w:cs="StarSymbol"/>
      <w:sz w:val="18"/>
      <w:szCs w:val="18"/>
    </w:rPr>
  </w:style>
  <w:style w:type="character" w:styleId="1364" w:customStyle="1">
    <w:name w:val="正文首行缩进 Char4"/>
    <w:basedOn w:val="1360"/>
    <w:qFormat/>
    <w:rPr>
      <w:rFonts w:ascii="Times New Roman" w:hAnsi="Times New Roman" w:eastAsia="宋体" w:cs="Times New Roman"/>
      <w:szCs w:val="24"/>
    </w:rPr>
  </w:style>
  <w:style w:type="character" w:styleId="1365" w:customStyle="1">
    <w:name w:val="标题 4 字符1"/>
    <w:uiPriority w:val="9"/>
    <w:qFormat/>
    <w:rPr>
      <w:rFonts w:ascii="仿宋" w:hAnsi="仿宋" w:eastAsia="仿宋"/>
      <w:b/>
      <w:bCs/>
      <w:sz w:val="32"/>
      <w:szCs w:val="32"/>
    </w:rPr>
  </w:style>
  <w:style w:type="character" w:styleId="1366" w:customStyle="1">
    <w:name w:val="正文文本 2 Char2"/>
    <w:qFormat/>
    <w:rPr>
      <w:rFonts w:ascii="Times New Roman" w:hAnsi="Times New Roman" w:eastAsia="宋体" w:cs="Times New Roman"/>
      <w:szCs w:val="24"/>
    </w:rPr>
  </w:style>
  <w:style w:type="character" w:styleId="1367" w:customStyle="1">
    <w:name w:val="Bullets"/>
    <w:qFormat/>
    <w:rPr>
      <w:rFonts w:ascii="StarSymbol" w:hAnsi="StarSymbol" w:eastAsia="StarSymbol" w:cs="StarSymbol"/>
      <w:sz w:val="18"/>
      <w:szCs w:val="18"/>
    </w:rPr>
  </w:style>
  <w:style w:type="character" w:styleId="1368" w:customStyle="1">
    <w:name w:val="正文文本 3 Char2"/>
    <w:qFormat/>
    <w:rPr>
      <w:rFonts w:ascii="Times New Roman" w:hAnsi="Times New Roman" w:eastAsia="宋体" w:cs="Times New Roman"/>
      <w:sz w:val="16"/>
      <w:szCs w:val="16"/>
    </w:rPr>
  </w:style>
  <w:style w:type="character" w:styleId="1369" w:customStyle="1">
    <w:name w:val="WW8Num39z2"/>
    <w:qFormat/>
    <w:rPr>
      <w:rFonts w:ascii="StarSymbol" w:hAnsi="StarSymbol" w:cs="StarSymbol"/>
      <w:sz w:val="18"/>
      <w:szCs w:val="18"/>
    </w:rPr>
  </w:style>
  <w:style w:type="character" w:styleId="1370" w:customStyle="1">
    <w:name w:val="正文文本缩进 2 Char3"/>
    <w:qFormat/>
    <w:rPr>
      <w:rFonts w:ascii="Times New Roman" w:hAnsi="Times New Roman" w:eastAsia="楷体_GB2312" w:cs="Times New Roman"/>
      <w:sz w:val="24"/>
      <w:szCs w:val="24"/>
    </w:rPr>
  </w:style>
  <w:style w:type="character" w:styleId="1371" w:customStyle="1">
    <w:name w:val="WW8Num11z2"/>
    <w:qFormat/>
    <w:rPr>
      <w:rFonts w:ascii="StarSymbol" w:hAnsi="StarSymbol" w:cs="StarSymbol"/>
      <w:sz w:val="18"/>
      <w:szCs w:val="18"/>
    </w:rPr>
  </w:style>
  <w:style w:type="character" w:styleId="1372" w:customStyle="1">
    <w:name w:val="正文文本缩进 3 Char2"/>
    <w:qFormat/>
    <w:rPr>
      <w:rFonts w:ascii="Times New Roman" w:hAnsi="Times New Roman" w:eastAsia="宋体" w:cs="Times New Roman"/>
      <w:sz w:val="16"/>
      <w:szCs w:val="16"/>
    </w:rPr>
  </w:style>
  <w:style w:type="character" w:styleId="1373" w:customStyle="1">
    <w:name w:val="WW8Num4z1"/>
    <w:qFormat/>
    <w:rPr>
      <w:rFonts w:ascii="Wingdings" w:hAnsi="Wingdings"/>
    </w:rPr>
  </w:style>
  <w:style w:type="character" w:styleId="1374" w:customStyle="1">
    <w:name w:val="方案正文 Char1"/>
    <w:link w:val="1375"/>
    <w:qFormat/>
    <w:rPr>
      <w:rFonts w:ascii="宋体" w:hAnsi="宋体" w:cs="宋体"/>
      <w:szCs w:val="28"/>
    </w:rPr>
  </w:style>
  <w:style w:type="paragraph" w:styleId="1375" w:customStyle="1">
    <w:name w:val="方案正文"/>
    <w:basedOn w:val="791"/>
    <w:next w:val="791"/>
    <w:link w:val="1374"/>
    <w:qFormat/>
    <w:pPr>
      <w:ind w:firstLine="200"/>
      <w:jc w:val="left"/>
      <w:spacing w:line="440" w:lineRule="exact"/>
    </w:pPr>
    <w:rPr>
      <w:rFonts w:ascii="宋体" w:hAnsi="宋体" w:cs="宋体" w:eastAsiaTheme="minorEastAsia"/>
      <w:szCs w:val="28"/>
    </w:rPr>
  </w:style>
  <w:style w:type="character" w:styleId="1376" w:customStyle="1">
    <w:name w:val="标题 8 字符1"/>
    <w:uiPriority w:val="9"/>
    <w:qFormat/>
    <w:rPr>
      <w:rFonts w:ascii="Arial" w:hAnsi="Arial" w:eastAsia="黑体" w:cs="Times New Roman"/>
      <w:sz w:val="24"/>
      <w:szCs w:val="24"/>
    </w:rPr>
  </w:style>
  <w:style w:type="character" w:styleId="1377" w:customStyle="1">
    <w:name w:val="FA正文 Char"/>
    <w:link w:val="1378"/>
    <w:qFormat/>
    <w:rPr>
      <w:rFonts w:ascii="宋体" w:hAnsi="宋体"/>
      <w:spacing w:val="10"/>
      <w:sz w:val="24"/>
      <w:szCs w:val="24"/>
    </w:rPr>
  </w:style>
  <w:style w:type="paragraph" w:styleId="1378" w:customStyle="1">
    <w:name w:val="FA正文"/>
    <w:basedOn w:val="791"/>
    <w:link w:val="1377"/>
    <w:qFormat/>
    <w:pPr>
      <w:ind w:firstLine="520"/>
      <w:spacing w:line="360" w:lineRule="auto"/>
      <w:tabs>
        <w:tab w:val="left" w:pos="3375" w:leader="none"/>
      </w:tabs>
    </w:pPr>
    <w:rPr>
      <w:rFonts w:ascii="宋体" w:hAnsi="宋体" w:eastAsiaTheme="minorEastAsia" w:cstheme="minorBidi"/>
      <w:spacing w:val="10"/>
      <w:sz w:val="24"/>
    </w:rPr>
  </w:style>
  <w:style w:type="character" w:styleId="1379" w:customStyle="1">
    <w:name w:val="WW8Num18z7"/>
    <w:qFormat/>
    <w:rPr>
      <w:rFonts w:ascii="Wingdings" w:hAnsi="Wingdings"/>
    </w:rPr>
  </w:style>
  <w:style w:type="character" w:styleId="1380" w:customStyle="1">
    <w:name w:val="方案正文-样式 小四 行距: 1.5 倍行距 Char"/>
    <w:link w:val="1381"/>
    <w:qFormat/>
    <w:rPr>
      <w:sz w:val="24"/>
      <w:lang w:val="zh-CN"/>
    </w:rPr>
  </w:style>
  <w:style w:type="paragraph" w:styleId="1381" w:customStyle="1">
    <w:name w:val="方案正文-样式 小四 行距: 1.5 倍行距"/>
    <w:basedOn w:val="791"/>
    <w:link w:val="138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82" w:customStyle="1">
    <w:name w:val="WW8Num36z2"/>
    <w:qFormat/>
    <w:rPr>
      <w:rFonts w:ascii="StarSymbol" w:hAnsi="StarSymbol" w:cs="StarSymbol"/>
      <w:sz w:val="18"/>
      <w:szCs w:val="18"/>
    </w:rPr>
  </w:style>
  <w:style w:type="character" w:styleId="1383" w:customStyle="1">
    <w:name w:val="label_list1"/>
    <w:qFormat/>
  </w:style>
  <w:style w:type="character" w:styleId="1384" w:customStyle="1">
    <w:name w:val="WW8Num9z0"/>
    <w:qFormat/>
    <w:rPr>
      <w:rFonts w:ascii="Wingdings" w:hAnsi="Wingdings" w:cs="StarSymbol"/>
      <w:sz w:val="18"/>
      <w:szCs w:val="18"/>
    </w:rPr>
  </w:style>
  <w:style w:type="character" w:styleId="1385" w:customStyle="1">
    <w:name w:val="p11b1"/>
    <w:qFormat/>
    <w:rPr>
      <w:color w:val="000000"/>
      <w:spacing w:val="320"/>
      <w:sz w:val="20"/>
      <w:szCs w:val="20"/>
      <w:u w:val="none"/>
    </w:rPr>
  </w:style>
  <w:style w:type="character" w:styleId="1386" w:customStyle="1">
    <w:name w:val="WW8Num8z1"/>
    <w:qFormat/>
    <w:rPr>
      <w:rFonts w:ascii="Wingdings 2" w:hAnsi="Wingdings 2" w:cs="StarSymbol"/>
      <w:sz w:val="18"/>
      <w:szCs w:val="18"/>
    </w:rPr>
  </w:style>
  <w:style w:type="character" w:styleId="1387" w:customStyle="1">
    <w:name w:val="Indent Normal Char"/>
    <w:qFormat/>
    <w:rPr>
      <w:rFonts w:hint="eastAsia" w:ascii="宋体" w:hAnsi="宋体" w:eastAsia="宋体"/>
      <w:sz w:val="21"/>
      <w:szCs w:val="24"/>
      <w:lang w:val="en-US" w:eastAsia="zh-CN" w:bidi="ar-SA"/>
    </w:rPr>
  </w:style>
  <w:style w:type="character" w:styleId="1388" w:customStyle="1">
    <w:name w:val="标题 2 字符1"/>
    <w:qFormat/>
    <w:rPr>
      <w:rFonts w:ascii="楷体" w:eastAsia="楷体"/>
      <w:b/>
      <w:bCs/>
      <w:color w:val="000000"/>
      <w:sz w:val="32"/>
      <w:szCs w:val="28"/>
    </w:rPr>
  </w:style>
  <w:style w:type="character" w:styleId="1389" w:customStyle="1">
    <w:name w:val="large1"/>
    <w:qFormat/>
    <w:rPr>
      <w:rFonts w:hint="eastAsia" w:ascii="宋体" w:hAnsi="宋体" w:eastAsia="宋体"/>
      <w:sz w:val="22"/>
      <w:szCs w:val="22"/>
    </w:rPr>
  </w:style>
  <w:style w:type="character" w:styleId="1390" w:customStyle="1">
    <w:name w:val="WW8Num32z1"/>
    <w:qFormat/>
    <w:rPr>
      <w:rFonts w:ascii="Wingdings 2" w:hAnsi="Wingdings 2" w:cs="StarSymbol"/>
      <w:sz w:val="18"/>
      <w:szCs w:val="18"/>
    </w:rPr>
  </w:style>
  <w:style w:type="character" w:styleId="1391" w:customStyle="1">
    <w:name w:val="f141"/>
    <w:qFormat/>
    <w:rPr>
      <w:sz w:val="21"/>
      <w:szCs w:val="21"/>
    </w:rPr>
  </w:style>
  <w:style w:type="character" w:styleId="1392" w:customStyle="1">
    <w:name w:val="WW8Num25z2"/>
    <w:qFormat/>
    <w:rPr>
      <w:rFonts w:ascii="StarSymbol" w:hAnsi="StarSymbol" w:cs="StarSymbol"/>
      <w:sz w:val="18"/>
      <w:szCs w:val="18"/>
    </w:rPr>
  </w:style>
  <w:style w:type="character" w:styleId="1393" w:customStyle="1">
    <w:name w:val="14_black1"/>
    <w:qFormat/>
    <w:rPr>
      <w:color w:val="000000"/>
      <w:sz w:val="23"/>
      <w:szCs w:val="23"/>
    </w:rPr>
  </w:style>
  <w:style w:type="character" w:styleId="1394" w:customStyle="1">
    <w:name w:val="WW8Num20z0"/>
    <w:qFormat/>
    <w:rPr>
      <w:rFonts w:ascii="Wingdings" w:hAnsi="Wingdings"/>
    </w:rPr>
  </w:style>
  <w:style w:type="character" w:styleId="1395" w:customStyle="1">
    <w:name w:val="正文2 Char Char"/>
    <w:qFormat/>
    <w:rPr>
      <w:rFonts w:hint="eastAsia" w:ascii="仿宋_GB2312" w:eastAsia="仿宋_GB2312"/>
      <w:sz w:val="24"/>
    </w:rPr>
  </w:style>
  <w:style w:type="character" w:styleId="1396" w:customStyle="1">
    <w:name w:val="WW8Num2z0"/>
    <w:qFormat/>
    <w:rPr>
      <w:rFonts w:ascii="Wingdings" w:hAnsi="Wingdings" w:cs="StarSymbol"/>
      <w:sz w:val="18"/>
      <w:szCs w:val="18"/>
    </w:rPr>
  </w:style>
  <w:style w:type="character" w:styleId="1397" w:customStyle="1">
    <w:name w:val="mini-tree-nodetext2"/>
    <w:basedOn w:val="801"/>
    <w:qFormat/>
  </w:style>
  <w:style w:type="character" w:styleId="1398" w:customStyle="1">
    <w:name w:val="WW8Num8z2"/>
    <w:qFormat/>
    <w:rPr>
      <w:rFonts w:ascii="StarSymbol" w:hAnsi="StarSymbol" w:cs="StarSymbol"/>
      <w:sz w:val="18"/>
      <w:szCs w:val="18"/>
    </w:rPr>
  </w:style>
  <w:style w:type="character" w:styleId="1399" w:customStyle="1">
    <w:name w:val="before"/>
    <w:basedOn w:val="801"/>
    <w:qFormat/>
  </w:style>
  <w:style w:type="character" w:styleId="1400" w:customStyle="1">
    <w:name w:val="WW8Num39z0"/>
    <w:qFormat/>
    <w:rPr>
      <w:rFonts w:ascii="Wingdings" w:hAnsi="Wingdings" w:cs="StarSymbol"/>
      <w:sz w:val="18"/>
      <w:szCs w:val="18"/>
    </w:rPr>
  </w:style>
  <w:style w:type="character" w:styleId="1401" w:customStyle="1">
    <w:name w:val="first-child"/>
    <w:basedOn w:val="801"/>
    <w:qFormat/>
  </w:style>
  <w:style w:type="character" w:styleId="1402" w:customStyle="1">
    <w:name w:val="WW8Num6z0"/>
    <w:qFormat/>
    <w:rPr>
      <w:rFonts w:ascii="Wingdings" w:hAnsi="Wingdings" w:cs="StarSymbol"/>
      <w:sz w:val="18"/>
      <w:szCs w:val="18"/>
    </w:rPr>
  </w:style>
  <w:style w:type="character" w:styleId="1403" w:customStyle="1">
    <w:name w:val="icon501"/>
    <w:qFormat/>
    <w:rPr>
      <w:color w:val="a6a6a6"/>
      <w:sz w:val="27"/>
      <w:szCs w:val="27"/>
    </w:rPr>
  </w:style>
  <w:style w:type="character" w:styleId="1404" w:customStyle="1">
    <w:name w:val="WW8Num36z0"/>
    <w:qFormat/>
    <w:rPr>
      <w:rFonts w:ascii="Wingdings" w:hAnsi="Wingdings" w:cs="StarSymbol"/>
      <w:sz w:val="18"/>
      <w:szCs w:val="18"/>
    </w:rPr>
  </w:style>
  <w:style w:type="character" w:styleId="1405" w:customStyle="1">
    <w:name w:val="range-menu-item-main-content"/>
    <w:basedOn w:val="801"/>
    <w:qFormat/>
  </w:style>
  <w:style w:type="character" w:styleId="1406" w:customStyle="1">
    <w:name w:val="WW8Num37z2"/>
    <w:qFormat/>
    <w:rPr>
      <w:rFonts w:ascii="StarSymbol" w:hAnsi="StarSymbol" w:cs="StarSymbol"/>
      <w:sz w:val="18"/>
      <w:szCs w:val="18"/>
    </w:rPr>
  </w:style>
  <w:style w:type="character" w:styleId="1407" w:customStyle="1">
    <w:name w:val="first-child1"/>
    <w:basedOn w:val="801"/>
    <w:qFormat/>
  </w:style>
  <w:style w:type="character" w:styleId="1408" w:customStyle="1">
    <w:name w:val="默认段落字体1"/>
    <w:qFormat/>
  </w:style>
  <w:style w:type="character" w:styleId="1409" w:customStyle="1">
    <w:name w:val="active__1oyv"/>
    <w:qFormat/>
    <w:rPr>
      <w:color w:val="383838"/>
    </w:rPr>
  </w:style>
  <w:style w:type="character" w:styleId="1410" w:customStyle="1">
    <w:name w:val="WW8Num36z1"/>
    <w:qFormat/>
    <w:rPr>
      <w:rFonts w:ascii="Wingdings 2" w:hAnsi="Wingdings 2" w:cs="StarSymbol"/>
      <w:sz w:val="18"/>
      <w:szCs w:val="18"/>
    </w:rPr>
  </w:style>
  <w:style w:type="character" w:styleId="1411" w:customStyle="1">
    <w:name w:val="icon499"/>
    <w:qFormat/>
    <w:rPr>
      <w:color w:val="a6a6a6"/>
      <w:sz w:val="27"/>
      <w:szCs w:val="27"/>
    </w:rPr>
  </w:style>
  <w:style w:type="character" w:styleId="1412" w:customStyle="1">
    <w:name w:val="main1"/>
    <w:qFormat/>
    <w:rPr>
      <w:rFonts w:hint="default" w:ascii="ˎ̥" w:hAnsi="ˎ̥" w:eastAsia="宋体"/>
      <w:b/>
      <w:sz w:val="21"/>
      <w:szCs w:val="21"/>
      <w:lang w:val="en-US" w:eastAsia="zh-CN" w:bidi="ar-SA"/>
    </w:rPr>
  </w:style>
  <w:style w:type="character" w:styleId="1413" w:customStyle="1">
    <w:name w:val="first-child2"/>
    <w:basedOn w:val="801"/>
    <w:qFormat/>
  </w:style>
  <w:style w:type="character" w:styleId="141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15" w:customStyle="1">
    <w:name w:val="icon500"/>
    <w:basedOn w:val="801"/>
    <w:qFormat/>
  </w:style>
  <w:style w:type="character" w:styleId="1416" w:customStyle="1">
    <w:name w:val="WW8Num15z2"/>
    <w:qFormat/>
    <w:rPr>
      <w:rFonts w:ascii="StarSymbol" w:hAnsi="StarSymbol" w:cs="StarSymbol"/>
      <w:sz w:val="18"/>
      <w:szCs w:val="18"/>
    </w:rPr>
  </w:style>
  <w:style w:type="character" w:styleId="1417" w:customStyle="1">
    <w:name w:val="range-menu-item-main-content1"/>
    <w:basedOn w:val="801"/>
    <w:qFormat/>
  </w:style>
  <w:style w:type="character" w:styleId="1418" w:customStyle="1">
    <w:name w:val="WW8Num3z0"/>
    <w:qFormat/>
    <w:rPr>
      <w:rFonts w:ascii="Wingdings" w:hAnsi="Wingdings" w:cs="StarSymbol"/>
      <w:sz w:val="18"/>
      <w:szCs w:val="18"/>
    </w:rPr>
  </w:style>
  <w:style w:type="character" w:styleId="1419" w:customStyle="1">
    <w:name w:val="overdue"/>
    <w:basedOn w:val="801"/>
    <w:qFormat/>
  </w:style>
  <w:style w:type="character" w:styleId="1420" w:customStyle="1">
    <w:name w:val="正文文本 字符1"/>
    <w:semiHidden/>
    <w:qFormat/>
    <w:rPr>
      <w:rFonts w:ascii="Times New Roman" w:hAnsi="Times New Roman" w:eastAsia="方正仿宋_GBK" w:cs="Times New Roman"/>
      <w:sz w:val="24"/>
      <w:szCs w:val="20"/>
    </w:rPr>
  </w:style>
  <w:style w:type="character" w:styleId="1421" w:customStyle="1">
    <w:name w:val="overdue2"/>
    <w:basedOn w:val="801"/>
    <w:qFormat/>
  </w:style>
  <w:style w:type="character" w:styleId="1422" w:customStyle="1">
    <w:name w:val="表头样式 Char"/>
    <w:qFormat/>
    <w:rPr>
      <w:rFonts w:hint="default" w:ascii="Arial" w:hAnsi="Arial" w:cs="Arial"/>
      <w:b/>
      <w:sz w:val="21"/>
      <w:szCs w:val="21"/>
    </w:rPr>
  </w:style>
  <w:style w:type="character" w:styleId="1423" w:customStyle="1">
    <w:name w:val="dls-icon[data-role=icon]"/>
    <w:qFormat/>
    <w:rPr>
      <w:sz w:val="24"/>
      <w:szCs w:val="24"/>
    </w:rPr>
  </w:style>
  <w:style w:type="character" w:styleId="1424" w:customStyle="1">
    <w:name w:val="maintext1"/>
    <w:qFormat/>
    <w:rPr>
      <w:rFonts w:hint="default" w:ascii="Arial" w:hAnsi="Arial" w:cs="Arial"/>
      <w:color w:val="000000"/>
      <w:sz w:val="18"/>
      <w:szCs w:val="18"/>
    </w:rPr>
  </w:style>
  <w:style w:type="character" w:styleId="1425" w:customStyle="1">
    <w:name w:val="icon502"/>
    <w:qFormat/>
    <w:rPr>
      <w:color w:val="a6a6a6"/>
      <w:sz w:val="27"/>
      <w:szCs w:val="27"/>
    </w:rPr>
  </w:style>
  <w:style w:type="character" w:styleId="1426" w:customStyle="1">
    <w:name w:val="tw4winMark"/>
    <w:qFormat/>
    <w:rPr>
      <w:rFonts w:hint="default" w:ascii="Courier New" w:hAnsi="Courier New" w:cs="Courier New"/>
      <w:vanish/>
      <w:color w:val="800080"/>
      <w:vertAlign w:val="subscript"/>
    </w:rPr>
  </w:style>
  <w:style w:type="character" w:styleId="1427" w:customStyle="1">
    <w:name w:val="列表段落 字符"/>
    <w:link w:val="1428"/>
    <w:qFormat/>
    <w:rPr>
      <w:szCs w:val="24"/>
    </w:rPr>
  </w:style>
  <w:style w:type="paragraph" w:styleId="1428" w:customStyle="1">
    <w:name w:val="列表段落1"/>
    <w:basedOn w:val="791"/>
    <w:link w:val="1427"/>
    <w:qFormat/>
    <w:pPr>
      <w:ind w:firstLine="420"/>
    </w:pPr>
    <w:rPr>
      <w:rFonts w:asciiTheme="minorHAnsi" w:hAnsiTheme="minorHAnsi" w:eastAsiaTheme="minorEastAsia" w:cstheme="minorBidi"/>
    </w:rPr>
  </w:style>
  <w:style w:type="character" w:styleId="1429" w:customStyle="1">
    <w:name w:val="称呼 Char1"/>
    <w:qFormat/>
    <w:rPr>
      <w:sz w:val="21"/>
    </w:rPr>
  </w:style>
  <w:style w:type="character" w:styleId="1430" w:customStyle="1">
    <w:name w:val="批注主题 Char3"/>
    <w:uiPriority w:val="99"/>
    <w:qFormat/>
    <w:rPr>
      <w:rFonts w:ascii="Times New Roman" w:hAnsi="Times New Roman" w:eastAsia="宋体" w:cs="Times New Roman"/>
      <w:b/>
      <w:bCs/>
      <w:szCs w:val="24"/>
      <w:lang w:val="zh-CN"/>
    </w:rPr>
  </w:style>
  <w:style w:type="character" w:styleId="1431" w:customStyle="1">
    <w:name w:val="正文Normal Char"/>
    <w:qFormat/>
    <w:rPr>
      <w:rFonts w:hint="default" w:ascii="Arial" w:hAnsi="Arial" w:cs="Arial"/>
      <w:sz w:val="24"/>
      <w:szCs w:val="24"/>
    </w:rPr>
  </w:style>
  <w:style w:type="character" w:styleId="1432" w:customStyle="1">
    <w:name w:val="定制正文 Arial 小四 首行缩进:  0.74 厘米 行距: 1.5 倍行距1 + 宋体 Char"/>
    <w:link w:val="1433"/>
    <w:qFormat/>
    <w:rPr>
      <w:rFonts w:ascii="Arial" w:hAnsi="Arial" w:cs="宋体"/>
      <w:bCs/>
      <w:szCs w:val="21"/>
    </w:rPr>
  </w:style>
  <w:style w:type="paragraph" w:styleId="1433" w:customStyle="1">
    <w:name w:val="定制正文 Arial 小四 首行缩进:  0.74 厘米 行距: 1.5 倍行距1 + 宋体"/>
    <w:basedOn w:val="791"/>
    <w:link w:val="1432"/>
    <w:qFormat/>
    <w:pPr>
      <w:ind w:firstLine="420"/>
      <w:spacing w:line="360" w:lineRule="auto"/>
    </w:pPr>
    <w:rPr>
      <w:rFonts w:ascii="Arial" w:hAnsi="Arial" w:cs="宋体" w:eastAsiaTheme="minorEastAsia"/>
      <w:bCs/>
      <w:szCs w:val="21"/>
    </w:rPr>
  </w:style>
  <w:style w:type="character" w:styleId="1434" w:customStyle="1">
    <w:name w:val="WW8Num16z1"/>
    <w:qFormat/>
    <w:rPr>
      <w:rFonts w:ascii="Wingdings" w:hAnsi="Wingdings"/>
    </w:rPr>
  </w:style>
  <w:style w:type="character" w:styleId="1435" w:customStyle="1">
    <w:name w:val="Indent Normal Char1"/>
    <w:link w:val="1436"/>
    <w:qFormat/>
    <w:rPr>
      <w:sz w:val="24"/>
      <w:szCs w:val="24"/>
    </w:rPr>
  </w:style>
  <w:style w:type="paragraph" w:styleId="1436" w:customStyle="1">
    <w:name w:val="Indent Normal"/>
    <w:basedOn w:val="791"/>
    <w:link w:val="1435"/>
    <w:qFormat/>
    <w:pPr>
      <w:ind w:firstLine="150"/>
      <w:spacing w:line="360" w:lineRule="auto"/>
    </w:pPr>
    <w:rPr>
      <w:rFonts w:asciiTheme="minorHAnsi" w:hAnsiTheme="minorHAnsi" w:eastAsiaTheme="minorEastAsia" w:cstheme="minorBidi"/>
      <w:sz w:val="24"/>
    </w:rPr>
  </w:style>
  <w:style w:type="character" w:styleId="1437" w:customStyle="1">
    <w:name w:val="WW8Num7z2"/>
    <w:qFormat/>
    <w:rPr>
      <w:rFonts w:ascii="StarSymbol" w:hAnsi="StarSymbol" w:cs="StarSymbol"/>
      <w:sz w:val="18"/>
      <w:szCs w:val="18"/>
    </w:rPr>
  </w:style>
  <w:style w:type="character" w:styleId="1438" w:customStyle="1">
    <w:name w:val="正文-new Char"/>
    <w:link w:val="1439"/>
    <w:qFormat/>
    <w:rPr>
      <w:rFonts w:ascii="宋体" w:hAnsi="宋体" w:cs="宋体"/>
      <w:szCs w:val="21"/>
    </w:rPr>
  </w:style>
  <w:style w:type="paragraph" w:styleId="1439" w:customStyle="1">
    <w:name w:val="正文-new"/>
    <w:basedOn w:val="791"/>
    <w:link w:val="1438"/>
    <w:qFormat/>
    <w:pPr>
      <w:ind w:firstLine="425"/>
      <w:spacing w:line="360" w:lineRule="auto"/>
    </w:pPr>
    <w:rPr>
      <w:rFonts w:ascii="宋体" w:hAnsi="宋体" w:cs="宋体" w:eastAsiaTheme="minorEastAsia"/>
      <w:szCs w:val="21"/>
    </w:rPr>
  </w:style>
  <w:style w:type="character" w:styleId="1440" w:customStyle="1">
    <w:name w:val="WW8Num24z0"/>
    <w:qFormat/>
    <w:rPr>
      <w:rFonts w:ascii="Wingdings" w:hAnsi="Wingdings" w:cs="StarSymbol"/>
      <w:sz w:val="18"/>
      <w:szCs w:val="18"/>
    </w:rPr>
  </w:style>
  <w:style w:type="character" w:styleId="1441" w:customStyle="1">
    <w:name w:val="_正文段落 Char"/>
    <w:qFormat/>
    <w:rPr>
      <w:sz w:val="24"/>
      <w:szCs w:val="24"/>
    </w:rPr>
  </w:style>
  <w:style w:type="character" w:styleId="1442" w:customStyle="1">
    <w:name w:val="WW8Num33z2"/>
    <w:qFormat/>
    <w:rPr>
      <w:rFonts w:ascii="StarSymbol" w:hAnsi="StarSymbol" w:cs="StarSymbol"/>
      <w:sz w:val="18"/>
      <w:szCs w:val="18"/>
    </w:rPr>
  </w:style>
  <w:style w:type="character" w:styleId="1443" w:customStyle="1">
    <w:name w:val="样式 宋体 小四 段前: 7.8 磅 行距: 1.5 倍行距 Char"/>
    <w:link w:val="1444"/>
    <w:qFormat/>
    <w:rPr>
      <w:rFonts w:ascii="宋体" w:hAnsi="宋体"/>
      <w:szCs w:val="21"/>
    </w:rPr>
  </w:style>
  <w:style w:type="paragraph" w:styleId="1444" w:customStyle="1">
    <w:name w:val="样式 宋体 小四 段前: 7.8 磅 行距: 1.5 倍行距"/>
    <w:basedOn w:val="791"/>
    <w:link w:val="1443"/>
    <w:qFormat/>
    <w:pPr>
      <w:ind w:firstLine="420"/>
      <w:jc w:val="left"/>
      <w:spacing w:line="360" w:lineRule="auto"/>
    </w:pPr>
    <w:rPr>
      <w:rFonts w:ascii="宋体" w:hAnsi="宋体" w:eastAsiaTheme="minorEastAsia" w:cstheme="minorBidi"/>
      <w:szCs w:val="21"/>
    </w:rPr>
  </w:style>
  <w:style w:type="character" w:styleId="1445" w:customStyle="1">
    <w:name w:val="WW8Num38z1"/>
    <w:qFormat/>
    <w:rPr>
      <w:rFonts w:ascii="Wingdings 2" w:hAnsi="Wingdings 2" w:cs="StarSymbol"/>
      <w:sz w:val="18"/>
      <w:szCs w:val="18"/>
    </w:rPr>
  </w:style>
  <w:style w:type="character" w:styleId="1446" w:customStyle="1">
    <w:name w:val="表格样式 宋体 5号 Char"/>
    <w:link w:val="1447"/>
    <w:qFormat/>
    <w:rPr>
      <w:rFonts w:ascii="宋体" w:hAnsi="宋体"/>
      <w:szCs w:val="21"/>
      <w:lang w:val="zh-CN"/>
    </w:rPr>
  </w:style>
  <w:style w:type="paragraph" w:styleId="1447" w:customStyle="1">
    <w:name w:val="表格样式 宋体 5号"/>
    <w:basedOn w:val="791"/>
    <w:link w:val="1446"/>
    <w:qFormat/>
    <w:pPr>
      <w:jc w:val="left"/>
    </w:pPr>
    <w:rPr>
      <w:rFonts w:ascii="宋体" w:hAnsi="宋体" w:eastAsiaTheme="minorEastAsia" w:cstheme="minorBidi"/>
      <w:szCs w:val="21"/>
      <w:lang w:val="zh-CN"/>
    </w:rPr>
  </w:style>
  <w:style w:type="character" w:styleId="1448" w:customStyle="1">
    <w:name w:val="WW8Num7z1"/>
    <w:qFormat/>
    <w:rPr>
      <w:rFonts w:ascii="Wingdings 2" w:hAnsi="Wingdings 2" w:cs="StarSymbol"/>
      <w:sz w:val="18"/>
      <w:szCs w:val="18"/>
    </w:rPr>
  </w:style>
  <w:style w:type="character" w:styleId="1449" w:customStyle="1">
    <w:name w:val="样式 宋体 四号"/>
    <w:qFormat/>
    <w:rPr>
      <w:rFonts w:ascii="宋体" w:hAnsi="宋体" w:eastAsia="仿宋_GB2312"/>
      <w:sz w:val="28"/>
    </w:rPr>
  </w:style>
  <w:style w:type="character" w:styleId="1450" w:customStyle="1">
    <w:name w:val="WW8Num17z2"/>
    <w:qFormat/>
    <w:rPr>
      <w:rFonts w:ascii="StarSymbol" w:hAnsi="StarSymbol" w:cs="StarSymbol"/>
      <w:sz w:val="18"/>
      <w:szCs w:val="18"/>
    </w:rPr>
  </w:style>
  <w:style w:type="character" w:styleId="1451" w:customStyle="1">
    <w:name w:val="我的正文 Char"/>
    <w:link w:val="1452"/>
    <w:qFormat/>
    <w:rPr>
      <w:rFonts w:ascii="Arial" w:hAnsi="Arial"/>
      <w:sz w:val="24"/>
      <w:szCs w:val="18"/>
    </w:rPr>
  </w:style>
  <w:style w:type="paragraph" w:styleId="1452" w:customStyle="1">
    <w:name w:val="我的正文"/>
    <w:basedOn w:val="791"/>
    <w:link w:val="1451"/>
    <w:qFormat/>
    <w:pPr>
      <w:ind w:firstLine="200"/>
      <w:spacing w:line="360" w:lineRule="auto"/>
      <w:widowControl/>
    </w:pPr>
    <w:rPr>
      <w:rFonts w:ascii="Arial" w:hAnsi="Arial" w:eastAsiaTheme="minorEastAsia" w:cstheme="minorBidi"/>
      <w:sz w:val="24"/>
      <w:szCs w:val="18"/>
    </w:rPr>
  </w:style>
  <w:style w:type="character" w:styleId="1453" w:customStyle="1">
    <w:name w:val="WW8Num10z1"/>
    <w:qFormat/>
    <w:rPr>
      <w:rFonts w:ascii="Wingdings 2" w:hAnsi="Wingdings 2" w:cs="StarSymbol"/>
      <w:sz w:val="18"/>
      <w:szCs w:val="18"/>
    </w:rPr>
  </w:style>
  <w:style w:type="character" w:styleId="1454" w:customStyle="1">
    <w:name w:val="脚注文本 字符"/>
    <w:qFormat/>
    <w:rPr>
      <w:rFonts w:ascii="Times New Roman" w:hAnsi="Times New Roman" w:eastAsia="宋体" w:cs="Times New Roman"/>
      <w:sz w:val="18"/>
      <w:szCs w:val="18"/>
    </w:rPr>
  </w:style>
  <w:style w:type="character" w:styleId="1455" w:customStyle="1">
    <w:name w:val="WW8Num27z0"/>
    <w:qFormat/>
    <w:rPr>
      <w:rFonts w:ascii="Wingdings" w:hAnsi="Wingdings" w:cs="StarSymbol"/>
      <w:sz w:val="18"/>
      <w:szCs w:val="18"/>
    </w:rPr>
  </w:style>
  <w:style w:type="character" w:styleId="1456" w:customStyle="1">
    <w:name w:val="脚注文本 Char2"/>
    <w:qFormat/>
    <w:rPr>
      <w:rFonts w:ascii="Times New Roman" w:hAnsi="Times New Roman" w:eastAsia="宋体" w:cs="Times New Roman"/>
      <w:sz w:val="18"/>
      <w:szCs w:val="18"/>
    </w:rPr>
  </w:style>
  <w:style w:type="character" w:styleId="1457" w:customStyle="1">
    <w:name w:val="WW8Num10z2"/>
    <w:qFormat/>
    <w:rPr>
      <w:rFonts w:ascii="StarSymbol" w:hAnsi="StarSymbol" w:cs="StarSymbol"/>
      <w:sz w:val="18"/>
      <w:szCs w:val="18"/>
    </w:rPr>
  </w:style>
  <w:style w:type="character" w:styleId="1458" w:customStyle="1">
    <w:name w:val="HTML 地址 字符"/>
    <w:qFormat/>
    <w:rPr>
      <w:rFonts w:ascii="Times New Roman" w:hAnsi="Times New Roman" w:eastAsia="宋体" w:cs="Times New Roman"/>
      <w:i/>
      <w:iCs/>
      <w:szCs w:val="24"/>
    </w:rPr>
  </w:style>
  <w:style w:type="character" w:styleId="1459" w:customStyle="1">
    <w:name w:val="pi1"/>
    <w:qFormat/>
    <w:rPr>
      <w:color w:val="0000ff"/>
    </w:rPr>
  </w:style>
  <w:style w:type="character" w:styleId="1460" w:customStyle="1">
    <w:name w:val="HTML 地址 Char2"/>
    <w:qFormat/>
    <w:rPr>
      <w:i/>
      <w:iCs/>
      <w:szCs w:val="24"/>
    </w:rPr>
  </w:style>
  <w:style w:type="character" w:styleId="1461" w:customStyle="1">
    <w:name w:val="WW-Absatz-Standardschriftart"/>
    <w:qFormat/>
  </w:style>
  <w:style w:type="character" w:styleId="1462" w:customStyle="1">
    <w:name w:val="HTML 预设格式 字符"/>
    <w:qFormat/>
    <w:rPr>
      <w:rFonts w:ascii="Courier New" w:hAnsi="Courier New" w:eastAsia="宋体" w:cs="Courier New"/>
      <w:sz w:val="20"/>
      <w:szCs w:val="20"/>
    </w:rPr>
  </w:style>
  <w:style w:type="character" w:styleId="1463" w:customStyle="1">
    <w:name w:val="WW8Num27z1"/>
    <w:qFormat/>
    <w:rPr>
      <w:rFonts w:ascii="Wingdings 2" w:hAnsi="Wingdings 2" w:cs="StarSymbol"/>
      <w:sz w:val="18"/>
      <w:szCs w:val="18"/>
    </w:rPr>
  </w:style>
  <w:style w:type="character" w:styleId="1464" w:customStyle="1">
    <w:name w:val="HTML 预设格式 Char2"/>
    <w:qFormat/>
    <w:rPr>
      <w:rFonts w:ascii="Courier New" w:hAnsi="Courier New" w:cs="Courier New"/>
    </w:rPr>
  </w:style>
  <w:style w:type="character" w:styleId="1465" w:customStyle="1">
    <w:name w:val="WW8Num20z2"/>
    <w:qFormat/>
    <w:rPr>
      <w:rFonts w:ascii="StarSymbol" w:hAnsi="StarSymbol" w:cs="StarSymbol"/>
      <w:sz w:val="18"/>
      <w:szCs w:val="18"/>
    </w:rPr>
  </w:style>
  <w:style w:type="character" w:styleId="1466" w:customStyle="1">
    <w:name w:val="发布"/>
    <w:qFormat/>
    <w:rPr>
      <w:rFonts w:ascii="黑体" w:eastAsia="黑体"/>
      <w:spacing w:val="22"/>
      <w:position w:val="3"/>
      <w:sz w:val="28"/>
    </w:rPr>
  </w:style>
  <w:style w:type="character" w:styleId="1467" w:customStyle="1">
    <w:name w:val="WW8Num29z0"/>
    <w:qFormat/>
    <w:rPr>
      <w:rFonts w:ascii="Wingdings" w:hAnsi="Wingdings" w:cs="StarSymbol"/>
      <w:sz w:val="18"/>
      <w:szCs w:val="18"/>
    </w:rPr>
  </w:style>
  <w:style w:type="character" w:styleId="1468" w:customStyle="1">
    <w:name w:val="EmailStyle87"/>
    <w:qFormat/>
    <w:rPr>
      <w:rFonts w:ascii="Arial" w:hAnsi="Arial" w:eastAsia="宋体" w:cs="Arial"/>
      <w:color w:val="auto"/>
      <w:sz w:val="20"/>
    </w:rPr>
  </w:style>
  <w:style w:type="character" w:styleId="1469" w:customStyle="1">
    <w:name w:val="WW8Num24z2"/>
    <w:qFormat/>
    <w:rPr>
      <w:rFonts w:ascii="StarSymbol" w:hAnsi="StarSymbol" w:cs="StarSymbol"/>
      <w:sz w:val="18"/>
      <w:szCs w:val="18"/>
    </w:rPr>
  </w:style>
  <w:style w:type="character" w:styleId="1470" w:customStyle="1">
    <w:name w:val="EmailStyle88"/>
    <w:qFormat/>
    <w:rPr>
      <w:rFonts w:ascii="Arial" w:hAnsi="Arial" w:eastAsia="宋体" w:cs="Arial"/>
      <w:color w:val="auto"/>
      <w:sz w:val="20"/>
    </w:rPr>
  </w:style>
  <w:style w:type="character" w:styleId="1471" w:customStyle="1">
    <w:name w:val="称呼 字符1"/>
    <w:qFormat/>
    <w:rPr>
      <w:rFonts w:ascii="Times New Roman" w:hAnsi="Times New Roman" w:eastAsia="宋体" w:cs="Times New Roman"/>
      <w:szCs w:val="24"/>
    </w:rPr>
  </w:style>
  <w:style w:type="character" w:styleId="1472" w:customStyle="1">
    <w:name w:val="FA正文 Char Char"/>
    <w:qFormat/>
    <w:rPr>
      <w:rFonts w:hAnsi="宋体" w:cs="宋体"/>
      <w:sz w:val="24"/>
      <w:szCs w:val="21"/>
    </w:rPr>
  </w:style>
  <w:style w:type="character" w:styleId="1473" w:customStyle="1">
    <w:name w:val="副标题 字符1"/>
    <w:qFormat/>
    <w:rPr>
      <w:b/>
      <w:bCs/>
      <w:sz w:val="32"/>
      <w:szCs w:val="32"/>
    </w:rPr>
  </w:style>
  <w:style w:type="character" w:styleId="1474" w:customStyle="1">
    <w:name w:val="注释标题 字符"/>
    <w:qFormat/>
    <w:rPr>
      <w:rFonts w:ascii="Times New Roman" w:hAnsi="Times New Roman" w:eastAsia="宋体" w:cs="Times New Roman"/>
      <w:szCs w:val="24"/>
    </w:rPr>
  </w:style>
  <w:style w:type="character" w:styleId="1475" w:customStyle="1">
    <w:name w:val="正文文本首行缩进 2 字符1"/>
    <w:basedOn w:val="1345"/>
    <w:qFormat/>
    <w:rPr>
      <w:rFonts w:ascii="Times New Roman" w:hAnsi="Times New Roman" w:eastAsia="宋体" w:cs="Times New Roman"/>
      <w:szCs w:val="24"/>
      <w:lang w:val="zh-CN" w:eastAsia="zh-CN"/>
    </w:rPr>
  </w:style>
  <w:style w:type="character" w:styleId="1476" w:customStyle="1">
    <w:name w:val="注释标题 Char3"/>
    <w:qFormat/>
    <w:rPr>
      <w:szCs w:val="24"/>
    </w:rPr>
  </w:style>
  <w:style w:type="character" w:styleId="1477" w:customStyle="1">
    <w:name w:val="Char Char312"/>
    <w:qFormat/>
    <w:rPr>
      <w:rFonts w:eastAsia="宋体"/>
      <w:sz w:val="21"/>
      <w:szCs w:val="24"/>
      <w:lang w:val="en-US" w:eastAsia="zh-CN" w:bidi="ar-SA"/>
    </w:rPr>
  </w:style>
  <w:style w:type="character" w:styleId="1478" w:customStyle="1">
    <w:name w:val="EmailStyle127"/>
    <w:qFormat/>
    <w:rPr>
      <w:rFonts w:ascii="Arial" w:hAnsi="Arial" w:eastAsia="宋体" w:cs="Arial"/>
      <w:color w:val="auto"/>
      <w:sz w:val="20"/>
    </w:rPr>
  </w:style>
  <w:style w:type="character" w:styleId="1479" w:customStyle="1">
    <w:name w:val="!BECC正文 Char"/>
    <w:link w:val="1480"/>
    <w:qFormat/>
    <w:rPr>
      <w:sz w:val="24"/>
      <w:szCs w:val="24"/>
    </w:rPr>
  </w:style>
  <w:style w:type="paragraph" w:styleId="1480" w:customStyle="1">
    <w:name w:val="!BECC正文"/>
    <w:basedOn w:val="791"/>
    <w:link w:val="1479"/>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81" w:customStyle="1">
    <w:name w:val="EmailStyle128"/>
    <w:qFormat/>
    <w:rPr>
      <w:rFonts w:ascii="Arial" w:hAnsi="Arial" w:eastAsia="宋体" w:cs="Arial"/>
      <w:color w:val="auto"/>
      <w:sz w:val="20"/>
    </w:rPr>
  </w:style>
  <w:style w:type="character" w:styleId="1482" w:customStyle="1">
    <w:name w:val="ordinary-span-edit2"/>
    <w:qFormat/>
  </w:style>
  <w:style w:type="character" w:styleId="1483" w:customStyle="1">
    <w:name w:val="标题 2 Char1"/>
    <w:qFormat/>
    <w:rPr>
      <w:b/>
      <w:bCs/>
      <w:sz w:val="30"/>
      <w:szCs w:val="32"/>
    </w:rPr>
  </w:style>
  <w:style w:type="character" w:styleId="1484" w:customStyle="1">
    <w:name w:val="!RepPar_alt+p Char"/>
    <w:link w:val="1485"/>
    <w:qFormat/>
    <w:rPr>
      <w:sz w:val="24"/>
      <w:szCs w:val="24"/>
      <w:lang w:val="zh-CN"/>
    </w:rPr>
  </w:style>
  <w:style w:type="paragraph" w:styleId="1485" w:customStyle="1">
    <w:name w:val="!RepPar_alt+p"/>
    <w:basedOn w:val="791"/>
    <w:link w:val="1484"/>
    <w:qFormat/>
    <w:pPr>
      <w:ind w:firstLine="200"/>
      <w:spacing w:line="360" w:lineRule="auto"/>
    </w:pPr>
    <w:rPr>
      <w:rFonts w:asciiTheme="minorHAnsi" w:hAnsiTheme="minorHAnsi" w:eastAsiaTheme="minorEastAsia" w:cstheme="minorBidi"/>
      <w:sz w:val="24"/>
      <w:lang w:val="zh-CN"/>
    </w:rPr>
  </w:style>
  <w:style w:type="character" w:styleId="1486" w:customStyle="1">
    <w:name w:val="bz-content1"/>
    <w:qFormat/>
    <w:rPr>
      <w:sz w:val="20"/>
      <w:szCs w:val="20"/>
      <w:u w:val="none"/>
    </w:rPr>
  </w:style>
  <w:style w:type="character" w:styleId="1487" w:customStyle="1">
    <w:name w:val="highlight1"/>
    <w:qFormat/>
    <w:rPr>
      <w:shd w:val="clear" w:color="auto" w:fill="ffff00"/>
    </w:rPr>
  </w:style>
  <w:style w:type="character" w:styleId="1488" w:customStyle="1">
    <w:name w:val="Char Char3"/>
    <w:qFormat/>
    <w:rPr>
      <w:rFonts w:eastAsia="宋体"/>
      <w:sz w:val="21"/>
      <w:szCs w:val="24"/>
      <w:lang w:val="en-US" w:eastAsia="zh-CN" w:bidi="ar-SA"/>
    </w:rPr>
  </w:style>
  <w:style w:type="character" w:styleId="1489" w:customStyle="1">
    <w:name w:val="highlight"/>
    <w:qFormat/>
  </w:style>
  <w:style w:type="character" w:styleId="1490" w:customStyle="1">
    <w:name w:val="style12"/>
    <w:qFormat/>
  </w:style>
  <w:style w:type="character" w:styleId="1491" w:customStyle="1">
    <w:name w:val="样式1 Char"/>
    <w:link w:val="1492"/>
    <w:qFormat/>
    <w:rPr>
      <w:sz w:val="24"/>
      <w:szCs w:val="24"/>
    </w:rPr>
  </w:style>
  <w:style w:type="paragraph" w:styleId="1492" w:customStyle="1">
    <w:name w:val="样式1"/>
    <w:basedOn w:val="791"/>
    <w:link w:val="1491"/>
    <w:qFormat/>
    <w:pPr>
      <w:ind w:firstLine="480"/>
      <w:spacing w:line="300" w:lineRule="auto"/>
    </w:pPr>
    <w:rPr>
      <w:rFonts w:asciiTheme="minorHAnsi" w:hAnsiTheme="minorHAnsi" w:eastAsiaTheme="minorEastAsia" w:cstheme="minorBidi"/>
      <w:sz w:val="24"/>
    </w:rPr>
  </w:style>
  <w:style w:type="character" w:styleId="1493" w:customStyle="1">
    <w:name w:val="font201"/>
    <w:qFormat/>
    <w:rPr>
      <w:spacing w:val="300"/>
    </w:rPr>
  </w:style>
  <w:style w:type="character" w:styleId="1494" w:customStyle="1">
    <w:name w:val="明显强调1"/>
    <w:qFormat/>
    <w:rPr>
      <w:i/>
      <w:iCs/>
      <w:color w:val="5b9bd5"/>
    </w:rPr>
  </w:style>
  <w:style w:type="character" w:styleId="1495" w:customStyle="1">
    <w:name w:val="lawsitemtext1"/>
    <w:qFormat/>
    <w:rPr>
      <w:color w:val="696969"/>
      <w:spacing w:val="280"/>
      <w:sz w:val="21"/>
      <w:szCs w:val="21"/>
    </w:rPr>
  </w:style>
  <w:style w:type="character" w:styleId="1496" w:customStyle="1">
    <w:name w:val="文字 Char Char"/>
    <w:link w:val="1497"/>
    <w:qFormat/>
    <w:rPr>
      <w:rFonts w:ascii="楷体_GB2312" w:eastAsia="楷体_GB2312"/>
      <w:sz w:val="28"/>
    </w:rPr>
  </w:style>
  <w:style w:type="paragraph" w:styleId="1497" w:customStyle="1">
    <w:name w:val="文字"/>
    <w:basedOn w:val="791"/>
    <w:link w:val="1496"/>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98" w:customStyle="1">
    <w:name w:val="l151"/>
    <w:qFormat/>
  </w:style>
  <w:style w:type="character" w:styleId="1499" w:customStyle="1">
    <w:name w:val="Char Char31"/>
    <w:qFormat/>
    <w:rPr>
      <w:rFonts w:eastAsia="宋体"/>
      <w:sz w:val="21"/>
      <w:szCs w:val="24"/>
      <w:lang w:val="en-US" w:eastAsia="zh-CN" w:bidi="ar-SA"/>
    </w:rPr>
  </w:style>
  <w:style w:type="character" w:styleId="1500" w:customStyle="1">
    <w:name w:val="EmailStyle891"/>
    <w:qFormat/>
    <w:rPr>
      <w:rFonts w:ascii="Arial" w:hAnsi="Arial" w:eastAsia="宋体" w:cs="Arial"/>
      <w:color w:val="auto"/>
      <w:sz w:val="20"/>
    </w:rPr>
  </w:style>
  <w:style w:type="character" w:styleId="1501" w:customStyle="1">
    <w:name w:val="一级条标题 Char"/>
    <w:qFormat/>
    <w:rPr>
      <w:rFonts w:ascii="黑体" w:hAnsi="Times New Roman" w:eastAsia="黑体" w:cs="Times New Roman"/>
      <w:szCs w:val="20"/>
    </w:rPr>
  </w:style>
  <w:style w:type="character" w:styleId="1502" w:customStyle="1">
    <w:name w:val="EmailStyle901"/>
    <w:qFormat/>
    <w:rPr>
      <w:rFonts w:ascii="Arial" w:hAnsi="Arial" w:eastAsia="宋体" w:cs="Arial"/>
      <w:color w:val="auto"/>
      <w:sz w:val="20"/>
    </w:rPr>
  </w:style>
  <w:style w:type="character" w:styleId="1503" w:customStyle="1">
    <w:name w:val="small1"/>
    <w:qFormat/>
    <w:rPr>
      <w:rFonts w:hint="default" w:ascii="Verdana" w:hAnsi="Verdana"/>
      <w:sz w:val="18"/>
      <w:szCs w:val="18"/>
    </w:rPr>
  </w:style>
  <w:style w:type="character" w:styleId="1504" w:customStyle="1">
    <w:name w:val="二级条标题 Char"/>
    <w:qFormat/>
    <w:rPr>
      <w:rFonts w:ascii="黑体" w:hAnsi="Times New Roman" w:eastAsia="黑体" w:cs="Times New Roman"/>
      <w:szCs w:val="20"/>
    </w:rPr>
  </w:style>
  <w:style w:type="character" w:styleId="1505" w:customStyle="1">
    <w:name w:val="fnt1"/>
    <w:qFormat/>
    <w:rPr>
      <w:rFonts w:hint="default" w:ascii="Verdana" w:hAnsi="Verdana"/>
      <w:color w:val="666666"/>
      <w:sz w:val="18"/>
      <w:szCs w:val="18"/>
    </w:rPr>
  </w:style>
  <w:style w:type="character" w:styleId="1506" w:customStyle="1">
    <w:name w:val="三级条标题 Char"/>
    <w:link w:val="1507"/>
    <w:qFormat/>
    <w:rPr>
      <w:rFonts w:ascii="黑体" w:eastAsia="黑体"/>
    </w:rPr>
  </w:style>
  <w:style w:type="paragraph" w:styleId="1507" w:customStyle="1">
    <w:name w:val="三级条标题"/>
    <w:basedOn w:val="1181"/>
    <w:next w:val="1158"/>
    <w:link w:val="1506"/>
    <w:qFormat/>
    <w:pPr>
      <w:ind w:left="780" w:hanging="360"/>
      <w:tabs>
        <w:tab w:val="left" w:pos="1440" w:leader="none"/>
      </w:tabs>
      <w:outlineLvl w:val="4"/>
    </w:pPr>
  </w:style>
  <w:style w:type="character" w:styleId="1508" w:customStyle="1">
    <w:name w:val="paragraph1 Char"/>
    <w:link w:val="1509"/>
    <w:qFormat/>
    <w:rPr>
      <w:rFonts w:ascii="仿宋_GB2312" w:eastAsia="仿宋_GB2312"/>
      <w:sz w:val="28"/>
      <w:szCs w:val="24"/>
    </w:rPr>
  </w:style>
  <w:style w:type="paragraph" w:styleId="1509" w:customStyle="1">
    <w:name w:val="paragraph1"/>
    <w:basedOn w:val="791"/>
    <w:link w:val="1508"/>
    <w:qFormat/>
    <w:pPr>
      <w:ind w:firstLine="200"/>
      <w:spacing w:line="360" w:lineRule="auto"/>
    </w:pPr>
    <w:rPr>
      <w:rFonts w:ascii="仿宋_GB2312" w:eastAsia="仿宋_GB2312" w:hAnsiTheme="minorHAnsi" w:cstheme="minorBidi"/>
      <w:sz w:val="28"/>
    </w:rPr>
  </w:style>
  <w:style w:type="character" w:styleId="1510" w:customStyle="1">
    <w:name w:val="注： Char"/>
    <w:link w:val="1511"/>
    <w:qFormat/>
    <w:rPr>
      <w:rFonts w:ascii="宋体"/>
      <w:sz w:val="18"/>
    </w:rPr>
  </w:style>
  <w:style w:type="paragraph" w:styleId="1511" w:customStyle="1">
    <w:name w:val="注："/>
    <w:next w:val="1158"/>
    <w:link w:val="1510"/>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512" w:customStyle="1">
    <w:name w:val="EmailStyle1271"/>
    <w:qFormat/>
    <w:rPr>
      <w:rFonts w:ascii="Arial" w:hAnsi="Arial" w:eastAsia="宋体" w:cs="Arial"/>
      <w:color w:val="auto"/>
      <w:sz w:val="20"/>
    </w:rPr>
  </w:style>
  <w:style w:type="character" w:styleId="1513" w:customStyle="1">
    <w:name w:val="WW-Absatz-Standardschriftart1111"/>
    <w:qFormat/>
  </w:style>
  <w:style w:type="character" w:styleId="1514" w:customStyle="1">
    <w:name w:val="EmailStyle1281"/>
    <w:qFormat/>
    <w:rPr>
      <w:rFonts w:ascii="Arial" w:hAnsi="Arial" w:eastAsia="宋体" w:cs="Arial"/>
      <w:color w:val="auto"/>
      <w:sz w:val="20"/>
    </w:rPr>
  </w:style>
  <w:style w:type="character" w:styleId="1515" w:customStyle="1">
    <w:name w:val="WW8Num1z7"/>
    <w:qFormat/>
    <w:rPr>
      <w:rFonts w:ascii="Wingdings" w:hAnsi="Wingdings"/>
    </w:rPr>
  </w:style>
  <w:style w:type="character" w:styleId="1516" w:customStyle="1">
    <w:name w:val="EmailStyle170"/>
    <w:qFormat/>
    <w:rPr>
      <w:rFonts w:ascii="Arial" w:hAnsi="Arial" w:eastAsia="宋体" w:cs="Arial"/>
      <w:color w:val="auto"/>
      <w:sz w:val="20"/>
    </w:rPr>
  </w:style>
  <w:style w:type="character" w:styleId="1517" w:customStyle="1">
    <w:name w:val="WW8Num19z2"/>
    <w:qFormat/>
    <w:rPr>
      <w:rFonts w:ascii="StarSymbol" w:hAnsi="StarSymbol" w:cs="StarSymbol"/>
      <w:sz w:val="18"/>
      <w:szCs w:val="18"/>
    </w:rPr>
  </w:style>
  <w:style w:type="character" w:styleId="1518" w:customStyle="1">
    <w:name w:val="EmailStyle171"/>
    <w:qFormat/>
    <w:rPr>
      <w:rFonts w:ascii="Arial" w:hAnsi="Arial" w:eastAsia="宋体" w:cs="Arial"/>
      <w:color w:val="auto"/>
      <w:sz w:val="20"/>
    </w:rPr>
  </w:style>
  <w:style w:type="character" w:styleId="1519" w:customStyle="1">
    <w:name w:val="WW8Num7z0"/>
    <w:qFormat/>
    <w:rPr>
      <w:rFonts w:ascii="Wingdings" w:hAnsi="Wingdings"/>
    </w:rPr>
  </w:style>
  <w:style w:type="character" w:styleId="1520" w:customStyle="1">
    <w:name w:val="Char Char311"/>
    <w:qFormat/>
    <w:rPr>
      <w:rFonts w:eastAsia="宋体"/>
      <w:sz w:val="21"/>
      <w:szCs w:val="24"/>
      <w:lang w:val="en-US" w:eastAsia="zh-CN" w:bidi="ar-SA"/>
    </w:rPr>
  </w:style>
  <w:style w:type="character" w:styleId="1521" w:customStyle="1">
    <w:name w:val="WW8Num25z1"/>
    <w:qFormat/>
    <w:rPr>
      <w:rFonts w:ascii="Wingdings 2" w:hAnsi="Wingdings 2" w:cs="StarSymbol"/>
      <w:sz w:val="18"/>
      <w:szCs w:val="18"/>
    </w:rPr>
  </w:style>
  <w:style w:type="character" w:styleId="1522" w:customStyle="1">
    <w:name w:val="EmailStyle200"/>
    <w:qFormat/>
    <w:rPr>
      <w:rFonts w:ascii="Arial" w:hAnsi="Arial" w:eastAsia="宋体" w:cs="Arial"/>
      <w:color w:val="auto"/>
      <w:sz w:val="20"/>
    </w:rPr>
  </w:style>
  <w:style w:type="character" w:styleId="1523" w:customStyle="1">
    <w:name w:val="WW8Num11z0"/>
    <w:qFormat/>
    <w:rPr>
      <w:rFonts w:ascii="Wingdings" w:hAnsi="Wingdings" w:cs="StarSymbol"/>
      <w:sz w:val="18"/>
      <w:szCs w:val="18"/>
    </w:rPr>
  </w:style>
  <w:style w:type="character" w:styleId="1524" w:customStyle="1">
    <w:name w:val="EmailStyle201"/>
    <w:qFormat/>
    <w:rPr>
      <w:rFonts w:ascii="Arial" w:hAnsi="Arial" w:eastAsia="宋体" w:cs="Arial"/>
      <w:color w:val="auto"/>
      <w:sz w:val="20"/>
    </w:rPr>
  </w:style>
  <w:style w:type="character" w:styleId="1525" w:customStyle="1">
    <w:name w:val="个人撰写风格"/>
    <w:qFormat/>
    <w:rPr>
      <w:rFonts w:ascii="Arial" w:hAnsi="Arial" w:eastAsia="宋体" w:cs="Arial"/>
      <w:color w:val="auto"/>
      <w:sz w:val="20"/>
    </w:rPr>
  </w:style>
  <w:style w:type="character" w:styleId="1526" w:customStyle="1">
    <w:name w:val="zn2 Char"/>
    <w:link w:val="1527"/>
    <w:qFormat/>
    <w:rPr>
      <w:rFonts w:ascii="华文楷体" w:hAnsi="Cambria" w:eastAsia="仿宋_GB2312"/>
      <w:b/>
      <w:bCs/>
      <w:sz w:val="32"/>
      <w:szCs w:val="32"/>
    </w:rPr>
  </w:style>
  <w:style w:type="paragraph" w:styleId="1527" w:customStyle="1">
    <w:name w:val="zn2"/>
    <w:basedOn w:val="1035"/>
    <w:link w:val="152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28" w:customStyle="1">
    <w:name w:val="引用 字符1"/>
    <w:uiPriority w:val="99"/>
    <w:qFormat/>
    <w:rPr>
      <w:rFonts w:ascii="Times New Roman" w:hAnsi="Times New Roman" w:eastAsia="宋体" w:cs="Times New Roman"/>
      <w:i/>
      <w:iCs/>
      <w:color w:val="404040"/>
      <w:szCs w:val="24"/>
    </w:rPr>
  </w:style>
  <w:style w:type="character" w:styleId="1529" w:customStyle="1">
    <w:name w:val="zn3 Char"/>
    <w:link w:val="1530"/>
    <w:qFormat/>
    <w:rPr>
      <w:rFonts w:ascii="仿宋_GB2312" w:hAnsi="仿宋_GB2312" w:eastAsia="仿宋_GB2312"/>
      <w:b/>
      <w:bCs/>
      <w:sz w:val="32"/>
      <w:szCs w:val="32"/>
    </w:rPr>
  </w:style>
  <w:style w:type="paragraph" w:styleId="1530" w:customStyle="1">
    <w:name w:val="zn3"/>
    <w:basedOn w:val="1036"/>
    <w:next w:val="791"/>
    <w:link w:val="152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31" w:customStyle="1">
    <w:name w:val="明显引用 字符"/>
    <w:link w:val="1532"/>
    <w:qFormat/>
    <w:rPr>
      <w:b/>
      <w:bCs/>
      <w:i/>
      <w:iCs/>
      <w:color w:val="4f81bd"/>
      <w:sz w:val="22"/>
      <w:lang w:eastAsia="en-US" w:bidi="en-US"/>
    </w:rPr>
  </w:style>
  <w:style w:type="paragraph" w:styleId="1532" w:customStyle="1">
    <w:name w:val="明显引用1"/>
    <w:basedOn w:val="791"/>
    <w:next w:val="791"/>
    <w:link w:val="1531"/>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33" w:customStyle="1">
    <w:name w:val="标题 5 Char1"/>
    <w:qFormat/>
    <w:rPr>
      <w:b/>
      <w:bCs/>
      <w:sz w:val="28"/>
      <w:szCs w:val="28"/>
    </w:rPr>
  </w:style>
  <w:style w:type="character" w:styleId="1534" w:customStyle="1">
    <w:name w:val="明显引用 字符1"/>
    <w:uiPriority w:val="99"/>
    <w:qFormat/>
    <w:rPr>
      <w:rFonts w:ascii="Times New Roman" w:hAnsi="Times New Roman" w:eastAsia="宋体" w:cs="Times New Roman"/>
      <w:i/>
      <w:iCs/>
      <w:color w:val="4f81bd"/>
      <w:szCs w:val="24"/>
    </w:rPr>
  </w:style>
  <w:style w:type="character" w:styleId="1535" w:customStyle="1">
    <w:name w:val="标题 6 Char1"/>
    <w:qFormat/>
    <w:rPr>
      <w:rFonts w:ascii="Calibri Light" w:hAnsi="Calibri Light" w:eastAsia="宋体" w:cs="Times New Roman"/>
      <w:b/>
      <w:bCs/>
      <w:sz w:val="24"/>
      <w:szCs w:val="24"/>
    </w:rPr>
  </w:style>
  <w:style w:type="character" w:styleId="1536" w:customStyle="1">
    <w:name w:val="明显引用 Char1"/>
    <w:uiPriority w:val="30"/>
    <w:qFormat/>
    <w:rPr>
      <w:i/>
      <w:iCs/>
      <w:color w:val="5b9bd5"/>
      <w:sz w:val="24"/>
    </w:rPr>
  </w:style>
  <w:style w:type="character" w:styleId="1537" w:customStyle="1">
    <w:name w:val="标题 7 Char1"/>
    <w:qFormat/>
    <w:rPr>
      <w:b/>
      <w:bCs/>
      <w:sz w:val="24"/>
      <w:szCs w:val="24"/>
    </w:rPr>
  </w:style>
  <w:style w:type="character" w:styleId="1538" w:customStyle="1">
    <w:name w:val="引用 字符"/>
    <w:link w:val="1539"/>
    <w:qFormat/>
    <w:rPr>
      <w:i/>
      <w:iCs/>
      <w:color w:val="000000"/>
      <w:sz w:val="22"/>
      <w:lang w:eastAsia="en-US" w:bidi="en-US"/>
    </w:rPr>
  </w:style>
  <w:style w:type="paragraph" w:styleId="1539" w:customStyle="1">
    <w:name w:val="引用1"/>
    <w:basedOn w:val="791"/>
    <w:next w:val="791"/>
    <w:link w:val="1538"/>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40" w:customStyle="1">
    <w:name w:val="标题 8 Char1"/>
    <w:qFormat/>
    <w:rPr>
      <w:rFonts w:ascii="Calibri Light" w:hAnsi="Calibri Light" w:eastAsia="宋体" w:cs="Times New Roman"/>
      <w:sz w:val="24"/>
      <w:szCs w:val="24"/>
    </w:rPr>
  </w:style>
  <w:style w:type="character" w:styleId="1541" w:customStyle="1">
    <w:name w:val="不明显参考1"/>
    <w:qFormat/>
    <w:rPr>
      <w:smallCaps/>
      <w:color w:val="c0504d"/>
      <w:u w:val="single"/>
    </w:rPr>
  </w:style>
  <w:style w:type="character" w:styleId="1542" w:customStyle="1">
    <w:name w:val="标题 9 Char1"/>
    <w:qFormat/>
    <w:rPr>
      <w:rFonts w:ascii="Calibri Light" w:hAnsi="Calibri Light" w:eastAsia="宋体" w:cs="Times New Roman"/>
      <w:sz w:val="21"/>
      <w:szCs w:val="21"/>
    </w:rPr>
  </w:style>
  <w:style w:type="character" w:styleId="1543" w:customStyle="1">
    <w:name w:val="明显参考1"/>
    <w:qFormat/>
    <w:rPr>
      <w:b/>
      <w:bCs/>
      <w:smallCaps/>
      <w:color w:val="c0504d"/>
      <w:spacing w:val="5"/>
      <w:u w:val="single"/>
    </w:rPr>
  </w:style>
  <w:style w:type="character" w:styleId="1544" w:customStyle="1">
    <w:name w:val="脚注文本 Char1"/>
    <w:semiHidden/>
    <w:qFormat/>
    <w:rPr>
      <w:sz w:val="18"/>
      <w:szCs w:val="18"/>
    </w:rPr>
  </w:style>
  <w:style w:type="character" w:styleId="1545" w:customStyle="1">
    <w:name w:val="tpc_content1"/>
    <w:qFormat/>
    <w:rPr>
      <w:sz w:val="19"/>
      <w:szCs w:val="19"/>
    </w:rPr>
  </w:style>
  <w:style w:type="character" w:styleId="1546" w:customStyle="1">
    <w:name w:val="日期 Char1"/>
    <w:qFormat/>
    <w:rPr>
      <w:sz w:val="21"/>
      <w:szCs w:val="24"/>
    </w:rPr>
  </w:style>
  <w:style w:type="character" w:styleId="1547" w:customStyle="1">
    <w:name w:val="书籍标题1"/>
    <w:qFormat/>
    <w:rPr>
      <w:b/>
      <w:bCs/>
      <w:smallCaps/>
      <w:spacing w:val="5"/>
    </w:rPr>
  </w:style>
  <w:style w:type="character" w:styleId="1548" w:customStyle="1">
    <w:name w:val="正文文本 2 Char1"/>
    <w:uiPriority w:val="99"/>
    <w:qFormat/>
    <w:rPr>
      <w:sz w:val="21"/>
      <w:szCs w:val="24"/>
    </w:rPr>
  </w:style>
  <w:style w:type="character" w:styleId="1549" w:customStyle="1">
    <w:name w:val="short_text1"/>
    <w:qFormat/>
    <w:rPr>
      <w:sz w:val="26"/>
      <w:szCs w:val="26"/>
    </w:rPr>
  </w:style>
  <w:style w:type="character" w:styleId="1550" w:customStyle="1">
    <w:name w:val="正文文本 3 Char1"/>
    <w:qFormat/>
    <w:rPr>
      <w:sz w:val="16"/>
      <w:szCs w:val="16"/>
    </w:rPr>
  </w:style>
  <w:style w:type="character" w:styleId="1551" w:customStyle="1">
    <w:name w:val="ABC标题下的小点 Char"/>
    <w:link w:val="1552"/>
    <w:qFormat/>
    <w:rPr>
      <w:rFonts w:ascii="宋体" w:hAnsi="宋体"/>
    </w:rPr>
  </w:style>
  <w:style w:type="paragraph" w:styleId="1552" w:customStyle="1">
    <w:name w:val="ABC标题下的小点"/>
    <w:basedOn w:val="791"/>
    <w:link w:val="1551"/>
    <w:qFormat/>
    <w:pPr>
      <w:ind w:left="1190" w:hanging="567"/>
      <w:spacing w:line="360" w:lineRule="auto"/>
      <w:tabs>
        <w:tab w:val="left" w:pos="1260" w:leader="none"/>
      </w:tabs>
    </w:pPr>
    <w:rPr>
      <w:rFonts w:ascii="宋体" w:hAnsi="宋体" w:eastAsiaTheme="minorEastAsia" w:cstheme="minorBidi"/>
      <w:szCs w:val="22"/>
    </w:rPr>
  </w:style>
  <w:style w:type="character" w:styleId="1553" w:customStyle="1">
    <w:name w:val="标题 Char1"/>
    <w:qFormat/>
    <w:rPr>
      <w:rFonts w:ascii="Calibri Light" w:hAnsi="Calibri Light" w:cs="Times New Roman"/>
      <w:b/>
      <w:bCs/>
      <w:sz w:val="32"/>
      <w:szCs w:val="32"/>
    </w:rPr>
  </w:style>
  <w:style w:type="character" w:styleId="1554" w:customStyle="1">
    <w:name w:val="style21"/>
    <w:qFormat/>
    <w:rPr>
      <w:color w:val="000080"/>
    </w:rPr>
  </w:style>
  <w:style w:type="character" w:styleId="1555" w:customStyle="1">
    <w:name w:val="注释标题 Char1"/>
    <w:qFormat/>
    <w:rPr>
      <w:sz w:val="21"/>
      <w:szCs w:val="24"/>
    </w:rPr>
  </w:style>
  <w:style w:type="character" w:styleId="1556" w:customStyle="1">
    <w:name w:val="ns1"/>
    <w:qFormat/>
    <w:rPr>
      <w:color w:val="ff0000"/>
    </w:rPr>
  </w:style>
  <w:style w:type="character" w:styleId="1557" w:customStyle="1">
    <w:name w:val="zn1 Char"/>
    <w:link w:val="1558"/>
    <w:qFormat/>
    <w:rPr>
      <w:rFonts w:ascii="黑体" w:hAnsi="仿宋_GB2312" w:eastAsia="黑体"/>
      <w:bCs/>
      <w:sz w:val="36"/>
      <w:szCs w:val="32"/>
      <w:lang w:val="zh-CN"/>
    </w:rPr>
  </w:style>
  <w:style w:type="paragraph" w:styleId="1558" w:customStyle="1">
    <w:name w:val="zn1"/>
    <w:basedOn w:val="1034"/>
    <w:link w:val="1557"/>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59" w:customStyle="1">
    <w:name w:val="hilite2"/>
    <w:qFormat/>
  </w:style>
  <w:style w:type="character" w:styleId="1560" w:customStyle="1">
    <w:name w:val="WC三级 Char"/>
    <w:link w:val="1561"/>
    <w:qFormat/>
    <w:rPr>
      <w:b/>
      <w:sz w:val="32"/>
      <w:lang w:val="zh-CN"/>
    </w:rPr>
  </w:style>
  <w:style w:type="paragraph" w:styleId="1561" w:customStyle="1">
    <w:name w:val="WC三级"/>
    <w:basedOn w:val="1036"/>
    <w:link w:val="156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62" w:customStyle="1">
    <w:name w:val="个人答复风格"/>
    <w:qFormat/>
    <w:rPr>
      <w:rFonts w:ascii="Arial" w:hAnsi="Arial" w:eastAsia="宋体" w:cs="Arial"/>
      <w:color w:val="auto"/>
      <w:sz w:val="20"/>
    </w:rPr>
  </w:style>
  <w:style w:type="character" w:styleId="1563" w:customStyle="1">
    <w:name w:val="WC二级 Char"/>
    <w:link w:val="1564"/>
    <w:qFormat/>
    <w:rPr>
      <w:rFonts w:ascii="Arial" w:hAnsi="Arial" w:eastAsia="黑体"/>
      <w:b/>
      <w:sz w:val="32"/>
      <w:lang w:val="zh-CN"/>
    </w:rPr>
  </w:style>
  <w:style w:type="paragraph" w:styleId="1564" w:customStyle="1">
    <w:name w:val="WC二级"/>
    <w:basedOn w:val="1035"/>
    <w:link w:val="1563"/>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65" w:customStyle="1">
    <w:name w:val="b1"/>
    <w:qFormat/>
    <w:rPr>
      <w:rFonts w:hint="default" w:ascii="Courier New" w:hAnsi="Courier New" w:cs="Courier New"/>
      <w:b/>
      <w:bCs/>
      <w:color w:val="ff0000"/>
      <w:u w:val="none"/>
    </w:rPr>
  </w:style>
  <w:style w:type="character" w:styleId="1566" w:customStyle="1">
    <w:name w:val="样式sjw Char"/>
    <w:link w:val="1567"/>
    <w:qFormat/>
    <w:rPr>
      <w:rFonts w:ascii="宋体" w:hAnsi="宋体"/>
      <w:caps/>
      <w:color w:val="000000"/>
      <w:sz w:val="18"/>
      <w:szCs w:val="18"/>
      <w:shd w:val="pct10" w:color="auto" w:fill="auto"/>
      <w:lang w:val="zh-CN"/>
    </w:rPr>
  </w:style>
  <w:style w:type="paragraph" w:styleId="1567" w:customStyle="1">
    <w:name w:val="样式sjw"/>
    <w:basedOn w:val="791"/>
    <w:link w:val="1566"/>
    <w:qFormat/>
    <w:pPr>
      <w:jc w:val="left"/>
      <w:shd w:val="pct10" w:color="auto" w:fill="auto"/>
      <w:widowControl/>
    </w:pPr>
    <w:rPr>
      <w:rFonts w:ascii="宋体" w:hAnsi="宋体" w:eastAsiaTheme="minorEastAsia" w:cstheme="minorBidi"/>
      <w:caps/>
      <w:color w:val="000000"/>
      <w:sz w:val="18"/>
      <w:szCs w:val="18"/>
      <w:lang w:val="zh-CN"/>
    </w:rPr>
  </w:style>
  <w:style w:type="character" w:styleId="1568" w:customStyle="1">
    <w:name w:val="myp1111"/>
    <w:qFormat/>
    <w:rPr>
      <w:rFonts w:hint="default" w:ascii="ˎ̥" w:hAnsi="ˎ̥"/>
      <w:color w:val="000000"/>
      <w:sz w:val="20"/>
      <w:szCs w:val="20"/>
      <w:u w:val="none"/>
    </w:rPr>
  </w:style>
  <w:style w:type="character" w:styleId="1569" w:customStyle="1">
    <w:name w:val="faqa1"/>
    <w:qFormat/>
    <w:rPr>
      <w:rFonts w:hint="eastAsia" w:ascii="微软雅黑" w:hAnsi="微软雅黑" w:eastAsia="微软雅黑"/>
      <w:b/>
      <w:bCs/>
      <w:sz w:val="27"/>
      <w:szCs w:val="27"/>
    </w:rPr>
  </w:style>
  <w:style w:type="character" w:styleId="1570" w:customStyle="1">
    <w:name w:val="表头文字(同正文大小) Char"/>
    <w:link w:val="1571"/>
    <w:qFormat/>
    <w:rPr>
      <w:rFonts w:eastAsia="黑体"/>
      <w:lang w:eastAsia="en-US"/>
    </w:rPr>
  </w:style>
  <w:style w:type="paragraph" w:styleId="1571" w:customStyle="1">
    <w:name w:val="表头文字(同正文大小)"/>
    <w:basedOn w:val="791"/>
    <w:link w:val="1570"/>
    <w:qFormat/>
    <w:pPr>
      <w:jc w:val="center"/>
      <w:spacing w:line="264" w:lineRule="auto"/>
    </w:pPr>
    <w:rPr>
      <w:rFonts w:eastAsia="黑体" w:asciiTheme="minorHAnsi" w:hAnsiTheme="minorHAnsi" w:cstheme="minorBidi"/>
      <w:szCs w:val="22"/>
      <w:lang w:eastAsia="en-US"/>
    </w:rPr>
  </w:style>
  <w:style w:type="character" w:styleId="1572" w:customStyle="1">
    <w:name w:val="faqq1"/>
    <w:qFormat/>
    <w:rPr>
      <w:rFonts w:hint="eastAsia" w:ascii="微软雅黑" w:hAnsi="微软雅黑" w:eastAsia="微软雅黑"/>
      <w:sz w:val="24"/>
      <w:szCs w:val="24"/>
    </w:rPr>
  </w:style>
  <w:style w:type="character" w:styleId="1573" w:customStyle="1">
    <w:name w:val="表格 Char"/>
    <w:qFormat/>
    <w:rPr>
      <w:rFonts w:ascii="Times New Roman" w:hAnsi="Times New Roman" w:eastAsia="宋体" w:cs="Times New Roman"/>
      <w:sz w:val="24"/>
      <w:szCs w:val="24"/>
    </w:rPr>
  </w:style>
  <w:style w:type="character" w:styleId="1574" w:customStyle="1">
    <w:name w:val="题注 Char1"/>
    <w:qFormat/>
    <w:rPr>
      <w:rFonts w:ascii="Arial" w:hAnsi="Arial" w:eastAsia="黑体" w:cs="Arial"/>
      <w:sz w:val="20"/>
      <w:szCs w:val="20"/>
    </w:rPr>
  </w:style>
  <w:style w:type="character" w:styleId="1575" w:customStyle="1">
    <w:name w:val="未处理的提及1"/>
    <w:uiPriority w:val="99"/>
    <w:unhideWhenUsed/>
    <w:qFormat/>
    <w:rPr>
      <w:color w:val="605e5c"/>
      <w:shd w:val="clear" w:color="auto" w:fill="e1dfdd"/>
    </w:rPr>
  </w:style>
  <w:style w:type="character" w:styleId="1576" w:customStyle="1">
    <w:name w:val="Char Char32"/>
    <w:qFormat/>
    <w:rPr>
      <w:rFonts w:eastAsia="宋体"/>
      <w:sz w:val="21"/>
      <w:szCs w:val="24"/>
      <w:lang w:val="en-US" w:eastAsia="zh-CN" w:bidi="ar-SA"/>
    </w:rPr>
  </w:style>
  <w:style w:type="character" w:styleId="1577" w:customStyle="1">
    <w:name w:val="WW8Num22z1"/>
    <w:qFormat/>
    <w:rPr>
      <w:rFonts w:ascii="Wingdings 2" w:hAnsi="Wingdings 2" w:cs="StarSymbol"/>
      <w:sz w:val="18"/>
      <w:szCs w:val="18"/>
    </w:rPr>
  </w:style>
  <w:style w:type="character" w:styleId="1578" w:customStyle="1">
    <w:name w:val="正文文本缩进 字符1"/>
    <w:semiHidden/>
    <w:qFormat/>
    <w:rPr>
      <w:rFonts w:ascii="方正仿宋_GBK" w:hAnsi="Times New Roman" w:eastAsia="方正仿宋_GBK" w:cs="Times New Roman"/>
      <w:sz w:val="32"/>
      <w:szCs w:val="20"/>
    </w:rPr>
  </w:style>
  <w:style w:type="character" w:styleId="1579" w:customStyle="1">
    <w:name w:val="WW8Num38z2"/>
    <w:qFormat/>
    <w:rPr>
      <w:rFonts w:ascii="StarSymbol" w:hAnsi="StarSymbol" w:cs="StarSymbol"/>
      <w:sz w:val="18"/>
      <w:szCs w:val="18"/>
    </w:rPr>
  </w:style>
  <w:style w:type="character" w:styleId="1580" w:customStyle="1">
    <w:name w:val="样式 加粗"/>
    <w:qFormat/>
    <w:rPr>
      <w:rFonts w:hint="eastAsia" w:ascii="宋体" w:hAnsi="宋体" w:eastAsia="宋体"/>
      <w:b/>
      <w:bCs/>
      <w:lang w:val="en-US" w:eastAsia="zh-CN" w:bidi="ar-SA"/>
    </w:rPr>
  </w:style>
  <w:style w:type="character" w:styleId="1581" w:customStyle="1">
    <w:name w:val="WW8Num18z2"/>
    <w:qFormat/>
    <w:rPr>
      <w:rFonts w:ascii="StarSymbol" w:hAnsi="StarSymbol" w:cs="StarSymbol"/>
      <w:sz w:val="18"/>
      <w:szCs w:val="18"/>
    </w:rPr>
  </w:style>
  <w:style w:type="character" w:styleId="1582" w:customStyle="1">
    <w:name w:val="myp112"/>
    <w:qFormat/>
    <w:rPr>
      <w:rFonts w:hint="default"/>
      <w:color w:val="000000"/>
      <w:sz w:val="22"/>
      <w:szCs w:val="22"/>
      <w:u w:val="none"/>
    </w:rPr>
  </w:style>
  <w:style w:type="character" w:styleId="1583" w:customStyle="1">
    <w:name w:val="fontstyle21"/>
    <w:qFormat/>
    <w:rPr>
      <w:rFonts w:hint="default" w:ascii="Arial" w:hAnsi="Arial" w:cs="Arial"/>
      <w:color w:val="000000"/>
      <w:sz w:val="24"/>
      <w:szCs w:val="24"/>
    </w:rPr>
  </w:style>
  <w:style w:type="character" w:styleId="1584" w:customStyle="1">
    <w:name w:val="WW8Num2z1"/>
    <w:qFormat/>
    <w:rPr>
      <w:rFonts w:ascii="Wingdings 2" w:hAnsi="Wingdings 2" w:cs="StarSymbol"/>
      <w:sz w:val="18"/>
      <w:szCs w:val="18"/>
    </w:rPr>
  </w:style>
  <w:style w:type="character" w:styleId="1585" w:customStyle="1">
    <w:name w:val="日期 字符1"/>
    <w:semiHidden/>
    <w:qFormat/>
    <w:rPr>
      <w:rFonts w:ascii="Times New Roman" w:hAnsi="Times New Roman" w:eastAsia="方正仿宋_GBK" w:cs="Times New Roman"/>
      <w:szCs w:val="20"/>
    </w:rPr>
  </w:style>
  <w:style w:type="character" w:styleId="1586" w:customStyle="1">
    <w:name w:val="正文首行缩进 2 Char1"/>
    <w:qFormat/>
    <w:rPr>
      <w:rFonts w:hint="eastAsia" w:ascii="方正仿宋_GBK" w:eastAsia="方正仿宋_GBK"/>
      <w:sz w:val="32"/>
      <w:szCs w:val="28"/>
    </w:rPr>
  </w:style>
  <w:style w:type="character" w:styleId="1587" w:customStyle="1">
    <w:name w:val="WW8Num35z0"/>
    <w:qFormat/>
    <w:rPr>
      <w:rFonts w:ascii="Wingdings" w:hAnsi="Wingdings" w:cs="StarSymbol"/>
      <w:sz w:val="18"/>
      <w:szCs w:val="18"/>
    </w:rPr>
  </w:style>
  <w:style w:type="character" w:styleId="1588" w:customStyle="1">
    <w:name w:val="WW8Num12z2"/>
    <w:qFormat/>
    <w:rPr>
      <w:rFonts w:ascii="StarSymbol" w:hAnsi="StarSymbol" w:cs="StarSymbol"/>
      <w:sz w:val="18"/>
      <w:szCs w:val="18"/>
    </w:rPr>
  </w:style>
  <w:style w:type="character" w:styleId="1589" w:customStyle="1">
    <w:name w:val="WW8Num16z0"/>
    <w:qFormat/>
    <w:rPr>
      <w:rFonts w:ascii="Wingdings" w:hAnsi="Wingdings" w:cs="StarSymbol"/>
      <w:sz w:val="18"/>
      <w:szCs w:val="18"/>
    </w:rPr>
  </w:style>
  <w:style w:type="character" w:styleId="1590" w:customStyle="1">
    <w:name w:val="Bid_正文 Char"/>
    <w:qFormat/>
    <w:rPr>
      <w:sz w:val="24"/>
    </w:rPr>
  </w:style>
  <w:style w:type="character" w:styleId="1591" w:customStyle="1">
    <w:name w:val="WW8Num13z0"/>
    <w:qFormat/>
    <w:rPr>
      <w:rFonts w:ascii="Wingdings" w:hAnsi="Wingdings" w:cs="StarSymbol"/>
      <w:sz w:val="18"/>
      <w:szCs w:val="18"/>
    </w:rPr>
  </w:style>
  <w:style w:type="character" w:styleId="1592" w:customStyle="1">
    <w:name w:val="WW8Num37z0"/>
    <w:qFormat/>
    <w:rPr>
      <w:rFonts w:ascii="Wingdings" w:hAnsi="Wingdings" w:cs="StarSymbol"/>
      <w:sz w:val="18"/>
      <w:szCs w:val="18"/>
    </w:rPr>
  </w:style>
  <w:style w:type="character" w:styleId="1593" w:customStyle="1">
    <w:name w:val="WW8Num37z1"/>
    <w:qFormat/>
    <w:rPr>
      <w:rFonts w:ascii="Wingdings 2" w:hAnsi="Wingdings 2" w:cs="StarSymbol"/>
      <w:sz w:val="18"/>
      <w:szCs w:val="18"/>
    </w:rPr>
  </w:style>
  <w:style w:type="character" w:styleId="1594" w:customStyle="1">
    <w:name w:val="WW8Num34z0"/>
    <w:qFormat/>
    <w:rPr>
      <w:rFonts w:ascii="Wingdings" w:hAnsi="Wingdings" w:cs="StarSymbol"/>
      <w:sz w:val="18"/>
      <w:szCs w:val="18"/>
    </w:rPr>
  </w:style>
  <w:style w:type="character" w:styleId="1595" w:customStyle="1">
    <w:name w:val="WW8Num17z0"/>
    <w:qFormat/>
    <w:rPr>
      <w:rFonts w:ascii="Wingdings" w:hAnsi="Wingdings"/>
    </w:rPr>
  </w:style>
  <w:style w:type="character" w:styleId="1596" w:customStyle="1">
    <w:name w:val="WW8Num15z0"/>
    <w:qFormat/>
    <w:rPr>
      <w:rFonts w:ascii="Wingdings" w:hAnsi="Wingdings" w:cs="StarSymbol"/>
      <w:sz w:val="18"/>
      <w:szCs w:val="18"/>
    </w:rPr>
  </w:style>
  <w:style w:type="character" w:styleId="1597" w:customStyle="1">
    <w:name w:val="WW8Num28z1"/>
    <w:qFormat/>
    <w:rPr>
      <w:rFonts w:ascii="Wingdings 2" w:hAnsi="Wingdings 2" w:cs="StarSymbol"/>
      <w:sz w:val="18"/>
      <w:szCs w:val="18"/>
    </w:rPr>
  </w:style>
  <w:style w:type="character" w:styleId="1598" w:customStyle="1">
    <w:name w:val="WW8Num4z0"/>
    <w:qFormat/>
    <w:rPr>
      <w:rFonts w:ascii="Wingdings" w:hAnsi="Wingdings" w:cs="StarSymbol"/>
      <w:sz w:val="18"/>
      <w:szCs w:val="18"/>
    </w:rPr>
  </w:style>
  <w:style w:type="character" w:styleId="1599" w:customStyle="1">
    <w:name w:val="style101"/>
    <w:qFormat/>
    <w:rPr>
      <w:rFonts w:hint="eastAsia" w:ascii="宋体" w:hAnsi="宋体" w:eastAsia="宋体"/>
      <w:b/>
      <w:bCs/>
      <w:color w:val="ffffff"/>
      <w:sz w:val="21"/>
      <w:szCs w:val="21"/>
      <w:lang w:val="en-US" w:eastAsia="zh-CN" w:bidi="ar-SA"/>
    </w:rPr>
  </w:style>
  <w:style w:type="character" w:styleId="1600" w:customStyle="1">
    <w:name w:val="WW8Num5z0"/>
    <w:qFormat/>
    <w:rPr>
      <w:rFonts w:ascii="Wingdings" w:hAnsi="Wingdings" w:cs="StarSymbol"/>
      <w:sz w:val="18"/>
      <w:szCs w:val="18"/>
    </w:rPr>
  </w:style>
  <w:style w:type="character" w:styleId="1601" w:customStyle="1">
    <w:name w:val="无首行缩进正文 Char"/>
    <w:qFormat/>
  </w:style>
  <w:style w:type="character" w:styleId="1602" w:customStyle="1">
    <w:name w:val="批注框文本 Char2"/>
    <w:qFormat/>
    <w:rPr>
      <w:rFonts w:ascii="Times New Roman" w:hAnsi="Times New Roman" w:eastAsia="方正仿宋_GBK" w:cs="Times New Roman"/>
      <w:sz w:val="18"/>
      <w:szCs w:val="18"/>
    </w:rPr>
  </w:style>
  <w:style w:type="character" w:styleId="1603" w:customStyle="1">
    <w:name w:val="WW8Num29z2"/>
    <w:qFormat/>
    <w:rPr>
      <w:rFonts w:ascii="StarSymbol" w:hAnsi="StarSymbol" w:cs="StarSymbol"/>
      <w:sz w:val="18"/>
      <w:szCs w:val="18"/>
    </w:rPr>
  </w:style>
  <w:style w:type="character" w:styleId="1604" w:customStyle="1">
    <w:name w:val="WW8Num23z2"/>
    <w:qFormat/>
    <w:rPr>
      <w:rFonts w:ascii="StarSymbol" w:hAnsi="StarSymbol" w:cs="StarSymbol"/>
      <w:sz w:val="18"/>
      <w:szCs w:val="18"/>
    </w:rPr>
  </w:style>
  <w:style w:type="character" w:styleId="1605" w:customStyle="1">
    <w:name w:val="WW8Num19z0"/>
    <w:qFormat/>
    <w:rPr>
      <w:rFonts w:ascii="Wingdings" w:hAnsi="Wingdings" w:cs="StarSymbol"/>
      <w:sz w:val="18"/>
      <w:szCs w:val="18"/>
    </w:rPr>
  </w:style>
  <w:style w:type="character" w:styleId="1606" w:customStyle="1">
    <w:name w:val="WW8Num22z2"/>
    <w:qFormat/>
    <w:rPr>
      <w:rFonts w:ascii="StarSymbol" w:hAnsi="StarSymbol" w:cs="StarSymbol"/>
      <w:sz w:val="18"/>
      <w:szCs w:val="18"/>
    </w:rPr>
  </w:style>
  <w:style w:type="character" w:styleId="1607" w:customStyle="1">
    <w:name w:val="WW8Num24z1"/>
    <w:qFormat/>
    <w:rPr>
      <w:rFonts w:ascii="Wingdings 2" w:hAnsi="Wingdings 2" w:cs="StarSymbol"/>
      <w:sz w:val="18"/>
      <w:szCs w:val="18"/>
    </w:rPr>
  </w:style>
  <w:style w:type="character" w:styleId="1608" w:customStyle="1">
    <w:name w:val="标题 7 字符1"/>
    <w:uiPriority w:val="9"/>
    <w:qFormat/>
    <w:rPr>
      <w:rFonts w:ascii="Times New Roman" w:hAnsi="Times New Roman" w:eastAsia="方正仿宋_GBK" w:cs="Times New Roman"/>
      <w:b/>
      <w:bCs/>
      <w:sz w:val="24"/>
      <w:szCs w:val="24"/>
    </w:rPr>
  </w:style>
  <w:style w:type="character" w:styleId="1609" w:customStyle="1">
    <w:name w:val="标题 6 字符1"/>
    <w:uiPriority w:val="9"/>
    <w:qFormat/>
    <w:rPr>
      <w:rFonts w:ascii="仿宋" w:hAnsi="仿宋" w:eastAsia="仿宋"/>
      <w:bCs/>
      <w:sz w:val="32"/>
      <w:szCs w:val="32"/>
    </w:rPr>
  </w:style>
  <w:style w:type="character" w:styleId="1610" w:customStyle="1">
    <w:name w:val="WW8Num39z1"/>
    <w:qFormat/>
    <w:rPr>
      <w:rFonts w:ascii="Wingdings 2" w:hAnsi="Wingdings 2" w:cs="StarSymbol"/>
      <w:sz w:val="18"/>
      <w:szCs w:val="18"/>
    </w:rPr>
  </w:style>
  <w:style w:type="character" w:styleId="1611" w:customStyle="1">
    <w:name w:val="apple-style-span"/>
    <w:qFormat/>
  </w:style>
  <w:style w:type="character" w:styleId="1612" w:customStyle="1">
    <w:name w:val="注×： Char"/>
    <w:link w:val="1613"/>
    <w:qFormat/>
    <w:rPr>
      <w:rFonts w:ascii="宋体"/>
      <w:sz w:val="18"/>
    </w:rPr>
  </w:style>
  <w:style w:type="paragraph" w:styleId="1613" w:customStyle="1">
    <w:name w:val="注×："/>
    <w:link w:val="1612"/>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614" w:customStyle="1">
    <w:name w:val="附录公式 Char"/>
    <w:link w:val="1615"/>
    <w:qFormat/>
    <w:rPr>
      <w:rFonts w:ascii="宋体"/>
    </w:rPr>
  </w:style>
  <w:style w:type="paragraph" w:styleId="1615" w:customStyle="1">
    <w:name w:val="附录公式"/>
    <w:basedOn w:val="1158"/>
    <w:next w:val="1158"/>
    <w:link w:val="1614"/>
    <w:qFormat/>
    <w:pPr>
      <w:ind w:firstLine="420"/>
      <w:tabs>
        <w:tab w:val="center" w:pos="4201" w:leader="none"/>
        <w:tab w:val="right" w:pos="9298" w:leader="dot"/>
      </w:tabs>
    </w:pPr>
    <w:rPr>
      <w:rFonts w:hAnsiTheme="minorHAnsi" w:eastAsiaTheme="minorEastAsia" w:cstheme="minorBidi"/>
      <w:szCs w:val="22"/>
    </w:rPr>
  </w:style>
  <w:style w:type="character" w:styleId="1616" w:customStyle="1">
    <w:name w:val="附录图标题 Char"/>
    <w:link w:val="1617"/>
    <w:qFormat/>
    <w:rPr>
      <w:rFonts w:ascii="黑体" w:eastAsia="黑体"/>
    </w:rPr>
  </w:style>
  <w:style w:type="paragraph" w:styleId="1617" w:customStyle="1">
    <w:name w:val="附录图标题"/>
    <w:next w:val="1158"/>
    <w:link w:val="1616"/>
    <w:qFormat/>
    <w:pPr>
      <w:jc w:val="center"/>
    </w:pPr>
    <w:rPr>
      <w:rFonts w:ascii="黑体" w:eastAsia="黑体" w:hAnsiTheme="minorHAnsi" w:cstheme="minorBidi"/>
      <w:sz w:val="21"/>
      <w:szCs w:val="22"/>
    </w:rPr>
  </w:style>
  <w:style w:type="character" w:styleId="1618" w:customStyle="1">
    <w:name w:val="附录章标题 Char"/>
    <w:link w:val="1619"/>
    <w:qFormat/>
    <w:rPr>
      <w:rFonts w:ascii="黑体" w:eastAsia="黑体"/>
    </w:rPr>
  </w:style>
  <w:style w:type="paragraph" w:styleId="1619" w:customStyle="1">
    <w:name w:val="附录章标题"/>
    <w:next w:val="1158"/>
    <w:link w:val="1618"/>
    <w:qFormat/>
    <w:pPr>
      <w:ind w:left="567" w:hanging="567"/>
      <w:jc w:val="both"/>
      <w:tabs>
        <w:tab w:val="left" w:pos="567" w:leader="none"/>
      </w:tabs>
      <w:outlineLvl w:val="1"/>
    </w:pPr>
    <w:rPr>
      <w:rFonts w:ascii="黑体" w:eastAsia="黑体" w:hAnsiTheme="minorHAnsi" w:cstheme="minorBidi"/>
      <w:sz w:val="21"/>
      <w:szCs w:val="22"/>
    </w:rPr>
  </w:style>
  <w:style w:type="character" w:styleId="1620" w:customStyle="1">
    <w:name w:val="附录一级条标题 Char"/>
    <w:link w:val="1621"/>
    <w:qFormat/>
    <w:rPr>
      <w:rFonts w:ascii="黑体" w:eastAsia="黑体"/>
    </w:rPr>
  </w:style>
  <w:style w:type="paragraph" w:styleId="1621" w:customStyle="1">
    <w:name w:val="附录一级条标题"/>
    <w:basedOn w:val="1619"/>
    <w:next w:val="1158"/>
    <w:link w:val="1620"/>
    <w:qFormat/>
    <w:pPr>
      <w:ind w:left="0" w:firstLine="0"/>
      <w:outlineLvl w:val="2"/>
    </w:pPr>
  </w:style>
  <w:style w:type="character" w:styleId="1622" w:customStyle="1">
    <w:name w:val="首示例 Char"/>
    <w:link w:val="1623"/>
    <w:qFormat/>
    <w:rPr>
      <w:rFonts w:ascii="宋体" w:hAnsi="宋体"/>
      <w:sz w:val="18"/>
      <w:szCs w:val="18"/>
    </w:rPr>
  </w:style>
  <w:style w:type="paragraph" w:styleId="1623" w:customStyle="1">
    <w:name w:val="首示例"/>
    <w:next w:val="1158"/>
    <w:link w:val="1622"/>
    <w:qFormat/>
    <w:pPr>
      <w:ind w:left="900"/>
      <w:tabs>
        <w:tab w:val="left" w:pos="360" w:leader="none"/>
      </w:tabs>
    </w:pPr>
    <w:rPr>
      <w:rFonts w:ascii="宋体" w:hAnsi="宋体" w:eastAsiaTheme="minorEastAsia" w:cstheme="minorBidi"/>
      <w:sz w:val="18"/>
      <w:szCs w:val="18"/>
    </w:rPr>
  </w:style>
  <w:style w:type="character" w:styleId="1624" w:customStyle="1">
    <w:name w:val="无间隔 字符"/>
    <w:link w:val="1625"/>
    <w:qFormat/>
    <w:rPr>
      <w:rFonts w:ascii="Calibri" w:hAnsi="Calibri"/>
    </w:rPr>
  </w:style>
  <w:style w:type="paragraph" w:styleId="1625" w:customStyle="1">
    <w:name w:val="无间隔1"/>
    <w:link w:val="1624"/>
    <w:qFormat/>
    <w:pPr>
      <w:jc w:val="both"/>
      <w:widowControl w:val="off"/>
    </w:pPr>
    <w:rPr>
      <w:rFonts w:ascii="Calibri" w:hAnsi="Calibri" w:eastAsiaTheme="minorEastAsia" w:cstheme="minorBidi"/>
      <w:sz w:val="21"/>
      <w:szCs w:val="22"/>
    </w:rPr>
  </w:style>
  <w:style w:type="paragraph" w:styleId="1626" w:customStyle="1">
    <w:name w:val="xl199"/>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xl19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标准书眉一"/>
    <w:qFormat/>
    <w:pPr>
      <w:jc w:val="both"/>
    </w:pPr>
  </w:style>
  <w:style w:type="paragraph" w:styleId="1629" w:customStyle="1">
    <w:name w:val="xl257"/>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hands-on正文"/>
    <w:basedOn w:val="791"/>
    <w:qFormat/>
    <w:pPr>
      <w:ind w:firstLine="420"/>
      <w:jc w:val="left"/>
      <w:spacing w:before="40" w:after="80" w:line="320" w:lineRule="exact"/>
    </w:pPr>
    <w:rPr>
      <w:rFonts w:ascii="宋体" w:hAnsi="宋体" w:cs="宋体"/>
      <w:color w:val="000000"/>
      <w:szCs w:val="20"/>
    </w:rPr>
  </w:style>
  <w:style w:type="paragraph" w:styleId="1631" w:customStyle="1">
    <w:name w:val="标题3"/>
    <w:basedOn w:val="1036"/>
    <w:qFormat/>
    <w:pPr>
      <w:keepLines w:val="0"/>
      <w:keepNext w:val="0"/>
      <w:spacing w:before="0" w:after="0" w:line="360" w:lineRule="auto"/>
    </w:pPr>
    <w:rPr>
      <w:rFonts w:eastAsia="仿宋_GB2312"/>
      <w:b w:val="0"/>
      <w:bCs/>
      <w:sz w:val="30"/>
      <w:szCs w:val="32"/>
    </w:rPr>
  </w:style>
  <w:style w:type="paragraph" w:styleId="1632" w:customStyle="1">
    <w:name w:val="xl19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三级无标题条"/>
    <w:basedOn w:val="791"/>
    <w:qFormat/>
    <w:pPr>
      <w:ind w:hanging="420"/>
    </w:pPr>
  </w:style>
  <w:style w:type="paragraph" w:styleId="1634" w:customStyle="1">
    <w:name w:val="列出段落3"/>
    <w:basedOn w:val="791"/>
    <w:uiPriority w:val="99"/>
    <w:qFormat/>
    <w:pPr>
      <w:ind w:firstLine="420"/>
    </w:pPr>
    <w:rPr>
      <w:rFonts w:ascii="Calibri" w:hAnsi="Calibri"/>
      <w:szCs w:val="22"/>
    </w:rPr>
  </w:style>
  <w:style w:type="paragraph" w:styleId="1635" w:customStyle="1">
    <w:name w:val="参考文献、索引标题"/>
    <w:basedOn w:val="1636"/>
    <w:next w:val="791"/>
    <w:qFormat/>
    <w:pPr>
      <w:spacing w:after="200"/>
    </w:pPr>
    <w:rPr>
      <w:sz w:val="21"/>
    </w:rPr>
  </w:style>
  <w:style w:type="paragraph" w:styleId="1636" w:customStyle="1">
    <w:name w:val="前言、引言标题"/>
    <w:next w:val="791"/>
    <w:qFormat/>
    <w:pPr>
      <w:jc w:val="center"/>
      <w:spacing w:before="640" w:after="560"/>
      <w:shd w:val="clear" w:color="ffffff" w:fill="ffffff"/>
      <w:tabs>
        <w:tab w:val="left" w:pos="425" w:leader="none"/>
      </w:tabs>
      <w:outlineLvl w:val="0"/>
    </w:pPr>
    <w:rPr>
      <w:rFonts w:ascii="黑体" w:eastAsia="黑体"/>
      <w:sz w:val="32"/>
    </w:rPr>
  </w:style>
  <w:style w:type="paragraph" w:styleId="1637" w:customStyle="1">
    <w:name w:val="xl28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小四缩进"/>
    <w:basedOn w:val="791"/>
    <w:qFormat/>
    <w:pPr>
      <w:ind w:firstLine="480"/>
      <w:spacing w:line="360" w:lineRule="auto"/>
    </w:pPr>
    <w:rPr>
      <w:sz w:val="24"/>
    </w:rPr>
  </w:style>
  <w:style w:type="paragraph" w:styleId="1639" w:customStyle="1">
    <w:name w:val="xl15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示例"/>
    <w:next w:val="1158"/>
    <w:qFormat/>
    <w:pPr>
      <w:ind w:left="425" w:firstLine="419"/>
      <w:jc w:val="both"/>
      <w:tabs>
        <w:tab w:val="left" w:pos="425" w:leader="none"/>
        <w:tab w:val="left" w:pos="816" w:leader="none"/>
      </w:tabs>
    </w:pPr>
    <w:rPr>
      <w:rFonts w:ascii="宋体"/>
      <w:sz w:val="18"/>
    </w:rPr>
  </w:style>
  <w:style w:type="paragraph" w:styleId="1641" w:customStyle="1">
    <w:name w:val="xl47"/>
    <w:basedOn w:val="791"/>
    <w:qFormat/>
    <w:pPr>
      <w:jc w:val="center"/>
      <w:spacing w:before="100" w:beforeAutospacing="1" w:after="100" w:afterAutospacing="1"/>
      <w:widowControl/>
    </w:pPr>
    <w:rPr>
      <w:rFonts w:hint="eastAsia" w:ascii="黑体" w:hAnsi="Arial Unicode MS" w:eastAsia="黑体"/>
      <w:b/>
      <w:bCs/>
      <w:sz w:val="24"/>
    </w:rPr>
  </w:style>
  <w:style w:type="paragraph" w:styleId="1642" w:customStyle="1">
    <w:name w:val="xl169"/>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18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58"/>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5" w:customStyle="1">
    <w:name w:val="xl21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可研正文"/>
    <w:basedOn w:val="79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7" w:customStyle="1">
    <w:name w:val="正文文本 31"/>
    <w:basedOn w:val="791"/>
    <w:qFormat/>
    <w:rPr>
      <w:rFonts w:ascii="仿宋_GB2312" w:hAnsi="Arial" w:eastAsia="仿宋_GB2312"/>
      <w:sz w:val="32"/>
      <w:szCs w:val="20"/>
    </w:rPr>
  </w:style>
  <w:style w:type="paragraph" w:styleId="1648" w:customStyle="1">
    <w:name w:val="xl17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实施日期"/>
    <w:basedOn w:val="1650"/>
    <w:qFormat/>
    <w:pPr>
      <w:ind w:left="2580" w:hanging="420"/>
      <w:jc w:val="right"/>
      <w:framePr w:hSpace="0" w:wrap="around" w:xAlign="right"/>
    </w:pPr>
  </w:style>
  <w:style w:type="paragraph" w:styleId="1650" w:customStyle="1">
    <w:name w:val="发布日期"/>
    <w:qFormat/>
    <w:pPr>
      <w:framePr w:w="4000" w:h="473" w:vSpace="180" w:hSpace="180" w:wrap="around" w:hAnchor="margin" w:y="13511" w:hRule="exact"/>
    </w:pPr>
    <w:rPr>
      <w:rFonts w:eastAsia="黑体"/>
      <w:sz w:val="28"/>
    </w:rPr>
  </w:style>
  <w:style w:type="paragraph" w:styleId="1651" w:customStyle="1">
    <w:name w:val="xl30"/>
    <w:basedOn w:val="791"/>
    <w:qFormat/>
    <w:pPr>
      <w:jc w:val="left"/>
      <w:spacing w:before="100" w:beforeAutospacing="1" w:after="100" w:afterAutospacing="1"/>
      <w:widowControl/>
    </w:pPr>
    <w:rPr>
      <w:rFonts w:ascii="Tahoma" w:hAnsi="Tahoma" w:eastAsia="Arial Unicode MS" w:cs="Tahoma"/>
      <w:sz w:val="16"/>
      <w:szCs w:val="16"/>
    </w:rPr>
  </w:style>
  <w:style w:type="paragraph" w:styleId="1652" w:customStyle="1">
    <w:name w:val="xl309"/>
    <w:basedOn w:val="79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28"/>
    <w:basedOn w:val="791"/>
    <w:qFormat/>
    <w:pPr>
      <w:jc w:val="left"/>
      <w:spacing w:before="100" w:beforeAutospacing="1" w:after="100" w:afterAutospacing="1"/>
      <w:widowControl/>
    </w:pPr>
    <w:rPr>
      <w:rFonts w:ascii="Tahoma" w:hAnsi="Tahoma" w:eastAsia="Arial Unicode MS" w:cs="Tahoma"/>
      <w:sz w:val="16"/>
      <w:szCs w:val="16"/>
    </w:rPr>
  </w:style>
  <w:style w:type="paragraph" w:styleId="1654" w:customStyle="1">
    <w:name w:val="xl28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我的标题1"/>
    <w:basedOn w:val="79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56" w:customStyle="1">
    <w:name w:val="无间隔11"/>
    <w:next w:val="1625"/>
    <w:uiPriority w:val="1"/>
    <w:qFormat/>
    <w:rPr>
      <w:rFonts w:ascii="Calibri" w:hAnsi="Calibri"/>
      <w:sz w:val="22"/>
      <w:szCs w:val="22"/>
    </w:rPr>
  </w:style>
  <w:style w:type="paragraph" w:styleId="1657" w:customStyle="1">
    <w:name w:val="标准"/>
    <w:basedOn w:val="791"/>
    <w:qFormat/>
    <w:pPr>
      <w:spacing w:line="240" w:lineRule="atLeast"/>
    </w:pPr>
    <w:rPr>
      <w:rFonts w:eastAsia="楷体_GB2312"/>
      <w:sz w:val="24"/>
      <w:szCs w:val="20"/>
    </w:rPr>
  </w:style>
  <w:style w:type="paragraph" w:styleId="1658" w:customStyle="1">
    <w:name w:val="xl184"/>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四级条标题"/>
    <w:basedOn w:val="1507"/>
    <w:next w:val="1158"/>
    <w:qFormat/>
    <w:pPr>
      <w:ind w:left="2520" w:hanging="420"/>
      <w:outlineLvl w:val="5"/>
    </w:pPr>
  </w:style>
  <w:style w:type="paragraph" w:styleId="1660" w:customStyle="1">
    <w:name w:val="正文首行缩进两字"/>
    <w:qFormat/>
    <w:pPr>
      <w:ind w:left="710"/>
      <w:jc w:val="both"/>
      <w:spacing w:line="300" w:lineRule="auto"/>
    </w:pPr>
    <w:rPr>
      <w:szCs w:val="21"/>
    </w:rPr>
  </w:style>
  <w:style w:type="paragraph" w:styleId="1661" w:customStyle="1">
    <w:name w:val="xl276"/>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xl31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3" w:customStyle="1">
    <w:name w:val="xl73"/>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64" w:customStyle="1">
    <w:name w:val="xl24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48"/>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66" w:customStyle="1">
    <w:name w:val="数字编号列项（二级）"/>
    <w:qFormat/>
    <w:pPr>
      <w:ind w:left="1260" w:hanging="420"/>
      <w:jc w:val="both"/>
      <w:tabs>
        <w:tab w:val="left" w:pos="360" w:leader="none"/>
      </w:tabs>
    </w:pPr>
    <w:rPr>
      <w:rFonts w:ascii="宋体"/>
      <w:sz w:val="21"/>
    </w:rPr>
  </w:style>
  <w:style w:type="paragraph" w:styleId="1667" w:customStyle="1">
    <w:name w:val="正文(首行缩进)"/>
    <w:basedOn w:val="791"/>
    <w:qFormat/>
    <w:pPr>
      <w:ind w:firstLine="480"/>
      <w:jc w:val="left"/>
      <w:spacing w:line="360" w:lineRule="auto"/>
    </w:pPr>
    <w:rPr>
      <w:rFonts w:ascii="楷体_GB2312" w:hAnsi="宋体" w:eastAsia="楷体_GB2312"/>
      <w:color w:val="000000"/>
      <w:sz w:val="24"/>
    </w:rPr>
  </w:style>
  <w:style w:type="paragraph" w:styleId="1668" w:customStyle="1">
    <w:name w:val="批注主题2"/>
    <w:basedOn w:val="815"/>
    <w:next w:val="815"/>
    <w:qFormat/>
    <w:rPr>
      <w:b/>
      <w:bCs/>
    </w:rPr>
  </w:style>
  <w:style w:type="paragraph" w:styleId="1669" w:customStyle="1">
    <w:name w:val="xl32"/>
    <w:basedOn w:val="791"/>
    <w:qFormat/>
    <w:pPr>
      <w:jc w:val="left"/>
      <w:spacing w:before="100" w:beforeAutospacing="1" w:after="100" w:afterAutospacing="1"/>
      <w:widowControl/>
    </w:pPr>
    <w:rPr>
      <w:rFonts w:ascii="Tahoma" w:hAnsi="Tahoma" w:eastAsia="Arial Unicode MS" w:cs="Tahoma"/>
      <w:sz w:val="16"/>
      <w:szCs w:val="16"/>
    </w:rPr>
  </w:style>
  <w:style w:type="paragraph" w:styleId="1670" w:customStyle="1">
    <w:name w:val="普通(网站)2"/>
    <w:basedOn w:val="791"/>
    <w:qFormat/>
    <w:pPr>
      <w:jc w:val="left"/>
      <w:spacing w:before="100" w:beforeAutospacing="1" w:after="100" w:afterAutospacing="1"/>
      <w:widowControl/>
    </w:pPr>
    <w:rPr>
      <w:rFonts w:ascii="宋体" w:hAnsi="宋体" w:cs="宋体"/>
      <w:color w:val="000000"/>
      <w:sz w:val="24"/>
    </w:rPr>
  </w:style>
  <w:style w:type="paragraph" w:styleId="1671" w:customStyle="1">
    <w:name w:val="xl227"/>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条文脚注"/>
    <w:basedOn w:val="849"/>
    <w:qFormat/>
    <w:pPr>
      <w:ind w:left="780" w:hanging="360"/>
      <w:jc w:val="both"/>
    </w:pPr>
    <w:rPr>
      <w:rFonts w:ascii="宋体" w:hAnsi="Times New Roman"/>
    </w:rPr>
  </w:style>
  <w:style w:type="paragraph" w:styleId="1673" w:customStyle="1">
    <w:name w:val="22h222heading2hiddenhead"/>
    <w:basedOn w:val="791"/>
    <w:qFormat/>
    <w:pPr>
      <w:jc w:val="left"/>
      <w:spacing w:before="100" w:beforeAutospacing="1" w:after="100" w:afterAutospacing="1"/>
      <w:widowControl/>
    </w:pPr>
    <w:rPr>
      <w:rFonts w:ascii="宋体" w:hAnsi="宋体" w:cs="宋体"/>
      <w:sz w:val="24"/>
    </w:rPr>
  </w:style>
  <w:style w:type="paragraph" w:styleId="1674" w:customStyle="1">
    <w:name w:val="xl24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28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3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正文·"/>
    <w:basedOn w:val="79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8" w:customStyle="1">
    <w:name w:val="标题4"/>
    <w:basedOn w:val="1036"/>
    <w:qFormat/>
    <w:pPr>
      <w:jc w:val="center"/>
      <w:spacing w:before="120" w:after="120" w:line="415" w:lineRule="auto"/>
    </w:pPr>
    <w:rPr>
      <w:rFonts w:eastAsia="仿宋_GB2312"/>
    </w:rPr>
  </w:style>
  <w:style w:type="paragraph" w:styleId="1679" w:customStyle="1">
    <w:name w:val="xl164"/>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font0"/>
    <w:basedOn w:val="791"/>
    <w:qFormat/>
    <w:pPr>
      <w:jc w:val="left"/>
      <w:spacing w:before="100" w:beforeAutospacing="1" w:after="100" w:afterAutospacing="1"/>
      <w:widowControl/>
    </w:pPr>
    <w:rPr>
      <w:rFonts w:hint="eastAsia" w:ascii="宋体" w:hAnsi="宋体"/>
      <w:sz w:val="24"/>
    </w:rPr>
  </w:style>
  <w:style w:type="paragraph" w:styleId="1681" w:customStyle="1">
    <w:name w:val="文献分类号"/>
    <w:qFormat/>
    <w:pPr>
      <w:widowControl w:val="off"/>
      <w:framePr w:vSpace="180" w:hSpace="180" w:wrap="around" w:hAnchor="margin" w:y="1"/>
    </w:pPr>
    <w:rPr>
      <w:rFonts w:eastAsia="黑体"/>
      <w:sz w:val="21"/>
    </w:rPr>
  </w:style>
  <w:style w:type="paragraph" w:styleId="1682" w:customStyle="1">
    <w:name w:val="xl237"/>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16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封面标准号1"/>
    <w:qFormat/>
    <w:pPr>
      <w:jc w:val="right"/>
      <w:spacing w:before="308"/>
      <w:widowControl w:val="off"/>
    </w:pPr>
    <w:rPr>
      <w:sz w:val="28"/>
    </w:rPr>
  </w:style>
  <w:style w:type="paragraph" w:styleId="1685" w:customStyle="1">
    <w:name w:val="font13"/>
    <w:basedOn w:val="791"/>
    <w:qFormat/>
    <w:pPr>
      <w:jc w:val="left"/>
      <w:spacing w:before="100" w:beforeAutospacing="1" w:after="100" w:afterAutospacing="1"/>
      <w:widowControl/>
    </w:pPr>
    <w:rPr>
      <w:rFonts w:hint="eastAsia" w:ascii="宋体" w:hAnsi="宋体"/>
      <w:b/>
      <w:bCs/>
      <w:sz w:val="20"/>
      <w:szCs w:val="20"/>
    </w:rPr>
  </w:style>
  <w:style w:type="paragraph" w:styleId="1686" w:customStyle="1">
    <w:name w:val="样式4"/>
    <w:basedOn w:val="791"/>
    <w:qFormat/>
    <w:pPr>
      <w:ind w:left="-2"/>
      <w:spacing w:line="440" w:lineRule="exact"/>
    </w:pPr>
    <w:rPr>
      <w:rFonts w:ascii="宋体" w:hAnsi="宋体"/>
      <w:sz w:val="28"/>
    </w:rPr>
  </w:style>
  <w:style w:type="paragraph" w:styleId="1687" w:customStyle="1">
    <w:name w:val="Char2"/>
    <w:basedOn w:val="791"/>
    <w:qFormat/>
    <w:pPr>
      <w:tabs>
        <w:tab w:val="left" w:pos="360" w:leader="none"/>
      </w:tabs>
    </w:pPr>
    <w:rPr>
      <w:sz w:val="24"/>
    </w:rPr>
  </w:style>
  <w:style w:type="paragraph" w:styleId="1688" w:customStyle="1">
    <w:name w:val="正文文本缩进1"/>
    <w:basedOn w:val="791"/>
    <w:qFormat/>
    <w:pPr>
      <w:ind w:firstLine="645"/>
    </w:pPr>
    <w:rPr>
      <w:rFonts w:ascii="楷体_GB2312" w:eastAsia="楷体_GB2312"/>
      <w:sz w:val="32"/>
      <w:szCs w:val="20"/>
    </w:rPr>
  </w:style>
  <w:style w:type="paragraph" w:styleId="1689" w:customStyle="1">
    <w:name w:val="xl25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24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列表2"/>
    <w:basedOn w:val="791"/>
    <w:qFormat/>
    <w:pPr>
      <w:ind w:left="200" w:hanging="200"/>
    </w:pPr>
  </w:style>
  <w:style w:type="paragraph" w:styleId="1692" w:customStyle="1">
    <w:name w:val="Char Char1 Char Char Char Char Char Char Char Char"/>
    <w:basedOn w:val="791"/>
    <w:qFormat/>
    <w:pPr>
      <w:spacing w:line="360" w:lineRule="auto"/>
    </w:pPr>
  </w:style>
  <w:style w:type="paragraph" w:styleId="1693" w:customStyle="1">
    <w:name w:val="正文4"/>
    <w:basedOn w:val="791"/>
    <w:qFormat/>
    <w:pPr>
      <w:ind w:firstLine="480"/>
      <w:spacing w:line="360" w:lineRule="auto"/>
    </w:pPr>
    <w:rPr>
      <w:rFonts w:ascii="楷体_GB2312" w:hAnsi="宋体" w:eastAsia="楷体_GB2312"/>
      <w:sz w:val="24"/>
      <w:szCs w:val="20"/>
    </w:rPr>
  </w:style>
  <w:style w:type="paragraph" w:styleId="1694" w:customStyle="1">
    <w:name w:val="封面标准号2"/>
    <w:basedOn w:val="1684"/>
    <w:qFormat/>
    <w:pPr>
      <w:spacing w:before="357" w:line="280" w:lineRule="exact"/>
      <w:framePr w:w="9138" w:h="1244" w:wrap="around" w:vAnchor="page" w:hAnchor="margin" w:y="2908" w:hRule="exact"/>
    </w:pPr>
  </w:style>
  <w:style w:type="paragraph" w:styleId="1695" w:customStyle="1">
    <w:name w:val="xl26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日期3"/>
    <w:basedOn w:val="791"/>
    <w:next w:val="791"/>
    <w:qFormat/>
    <w:pPr>
      <w:ind w:left="100"/>
    </w:pPr>
    <w:rPr>
      <w:rFonts w:ascii="仿宋_GB2312" w:eastAsia="仿宋_GB2312"/>
      <w:b/>
      <w:sz w:val="36"/>
    </w:rPr>
  </w:style>
  <w:style w:type="paragraph" w:styleId="1697" w:customStyle="1">
    <w:name w:val="xl21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267"/>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批注主题1"/>
    <w:basedOn w:val="815"/>
    <w:next w:val="815"/>
    <w:qFormat/>
    <w:rPr>
      <w:b/>
      <w:bCs/>
    </w:rPr>
  </w:style>
  <w:style w:type="paragraph" w:styleId="1700" w:customStyle="1">
    <w:name w:val="xl77"/>
    <w:basedOn w:val="79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1" w:customStyle="1">
    <w:name w:val="封面标准英文名称"/>
    <w:qFormat/>
    <w:pPr>
      <w:jc w:val="center"/>
      <w:spacing w:before="370" w:line="400" w:lineRule="exact"/>
      <w:widowControl w:val="off"/>
    </w:pPr>
    <w:rPr>
      <w:sz w:val="28"/>
    </w:rPr>
  </w:style>
  <w:style w:type="paragraph" w:styleId="1702" w:customStyle="1">
    <w:name w:val="xl64"/>
    <w:basedOn w:val="791"/>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3" w:customStyle="1">
    <w:name w:val="xl22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列出段落11"/>
    <w:basedOn w:val="791"/>
    <w:qFormat/>
    <w:pPr>
      <w:ind w:firstLine="420"/>
    </w:pPr>
  </w:style>
  <w:style w:type="paragraph" w:styleId="1705" w:customStyle="1">
    <w:name w:val="Style Heading 2 节 + Before:  0.35 line After:  0.35 line"/>
    <w:basedOn w:val="1706"/>
    <w:qFormat/>
    <w:pPr>
      <w:ind w:left="0" w:firstLine="0"/>
    </w:pPr>
    <w:rPr>
      <w:szCs w:val="20"/>
    </w:rPr>
  </w:style>
  <w:style w:type="paragraph" w:styleId="1706" w:customStyle="1">
    <w:name w:val="Heading 2 节"/>
    <w:next w:val="791"/>
    <w:qFormat/>
    <w:pPr>
      <w:ind w:left="576" w:hanging="576"/>
      <w:jc w:val="center"/>
      <w:spacing w:line="440" w:lineRule="exact"/>
      <w:tabs>
        <w:tab w:val="left" w:pos="576" w:leader="none"/>
      </w:tabs>
    </w:pPr>
    <w:rPr>
      <w:rFonts w:eastAsia="黑体"/>
      <w:b/>
      <w:bCs/>
      <w:sz w:val="28"/>
      <w:szCs w:val="28"/>
    </w:rPr>
  </w:style>
  <w:style w:type="paragraph" w:styleId="1707" w:customStyle="1">
    <w:name w:val="正文文本 32"/>
    <w:basedOn w:val="791"/>
    <w:qFormat/>
    <w:rPr>
      <w:rFonts w:ascii="仿宋_GB2312" w:hAnsi="Arial" w:eastAsia="仿宋_GB2312"/>
      <w:sz w:val="32"/>
      <w:szCs w:val="20"/>
    </w:rPr>
  </w:style>
  <w:style w:type="paragraph" w:styleId="1708" w:customStyle="1">
    <w:name w:val="xl183"/>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279"/>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50"/>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1" w:customStyle="1">
    <w:name w:val="xl166"/>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TOC 标题11"/>
    <w:basedOn w:val="1034"/>
    <w:next w:val="79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13" w:customStyle="1">
    <w:name w:val="xl14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00"/>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GP正文(首行缩进)"/>
    <w:basedOn w:val="791"/>
    <w:qFormat/>
    <w:pPr>
      <w:ind w:firstLine="200"/>
      <w:jc w:val="left"/>
      <w:spacing w:line="360" w:lineRule="auto"/>
    </w:pPr>
    <w:rPr>
      <w:sz w:val="24"/>
      <w:szCs w:val="21"/>
    </w:rPr>
  </w:style>
  <w:style w:type="paragraph" w:styleId="1716" w:customStyle="1">
    <w:name w:val="xl26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53"/>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8" w:customStyle="1">
    <w:name w:val="xl21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font9"/>
    <w:basedOn w:val="791"/>
    <w:qFormat/>
    <w:pPr>
      <w:jc w:val="left"/>
      <w:spacing w:before="100" w:beforeAutospacing="1" w:after="100" w:afterAutospacing="1"/>
      <w:widowControl/>
    </w:pPr>
    <w:rPr>
      <w:rFonts w:eastAsia="Arial Unicode MS"/>
      <w:sz w:val="20"/>
      <w:szCs w:val="20"/>
    </w:rPr>
  </w:style>
  <w:style w:type="paragraph" w:styleId="1720" w:customStyle="1">
    <w:name w:val="xl35"/>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1" w:customStyle="1">
    <w:name w:val="正文文本 21"/>
    <w:basedOn w:val="791"/>
    <w:qFormat/>
    <w:pPr>
      <w:spacing w:after="120" w:line="480" w:lineRule="auto"/>
    </w:pPr>
  </w:style>
  <w:style w:type="paragraph" w:styleId="1722" w:customStyle="1">
    <w:name w:val="五级条标题"/>
    <w:basedOn w:val="1659"/>
    <w:next w:val="1158"/>
    <w:qFormat/>
    <w:pPr>
      <w:ind w:left="1276" w:hanging="1276"/>
      <w:tabs>
        <w:tab w:val="clear" w:pos="780" w:leader="none"/>
        <w:tab w:val="left" w:pos="1800" w:leader="none"/>
      </w:tabs>
      <w:outlineLvl w:val="6"/>
    </w:pPr>
  </w:style>
  <w:style w:type="paragraph" w:styleId="1723" w:customStyle="1">
    <w:name w:val="xl303"/>
    <w:basedOn w:val="79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4" w:customStyle="1">
    <w:name w:val="xl270"/>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正文编号"/>
    <w:basedOn w:val="791"/>
    <w:qFormat/>
    <w:pPr>
      <w:ind w:left="195" w:hanging="51"/>
      <w:spacing w:line="360" w:lineRule="auto"/>
      <w:tabs>
        <w:tab w:val="left" w:pos="0" w:leader="none"/>
        <w:tab w:val="left" w:pos="1380" w:leader="none"/>
      </w:tabs>
    </w:pPr>
    <w:rPr>
      <w:rFonts w:ascii="Book Antiqua" w:hAnsi="Book Antiqua"/>
      <w:sz w:val="24"/>
      <w:szCs w:val="20"/>
    </w:rPr>
  </w:style>
  <w:style w:type="paragraph" w:styleId="1726" w:customStyle="1">
    <w:name w:val="xl301"/>
    <w:basedOn w:val="79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61"/>
    <w:basedOn w:val="79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8" w:customStyle="1">
    <w:name w:val="xl287"/>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9" w:customStyle="1">
    <w:name w:val="xl28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封面正文"/>
    <w:qFormat/>
    <w:pPr>
      <w:jc w:val="both"/>
    </w:pPr>
  </w:style>
  <w:style w:type="paragraph" w:styleId="1731" w:customStyle="1">
    <w:name w:val="xl21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制作人文字"/>
    <w:basedOn w:val="791"/>
    <w:qFormat/>
    <w:rPr>
      <w:rFonts w:ascii="Arial" w:hAnsi="Arial" w:eastAsia="仿宋_GB2312"/>
      <w:bCs/>
      <w:sz w:val="28"/>
      <w:szCs w:val="20"/>
    </w:rPr>
  </w:style>
  <w:style w:type="paragraph" w:styleId="1733" w:customStyle="1">
    <w:name w:val="xl56"/>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4" w:customStyle="1">
    <w:name w:val="xl25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5" w:customStyle="1">
    <w:name w:val="xl39"/>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36" w:customStyle="1">
    <w:name w:val="font10"/>
    <w:basedOn w:val="791"/>
    <w:qFormat/>
    <w:pPr>
      <w:jc w:val="left"/>
      <w:spacing w:before="100" w:beforeAutospacing="1" w:after="100" w:afterAutospacing="1"/>
      <w:widowControl/>
    </w:pPr>
    <w:rPr>
      <w:rFonts w:eastAsia="Arial Unicode MS"/>
      <w:color w:val="000000"/>
      <w:sz w:val="20"/>
      <w:szCs w:val="20"/>
    </w:rPr>
  </w:style>
  <w:style w:type="paragraph" w:styleId="1737" w:customStyle="1">
    <w:name w:val="纯文本2"/>
    <w:basedOn w:val="791"/>
    <w:qFormat/>
    <w:rPr>
      <w:rFonts w:ascii="宋体" w:hAnsi="Courier New"/>
      <w:szCs w:val="21"/>
    </w:rPr>
  </w:style>
  <w:style w:type="paragraph" w:styleId="1738" w:customStyle="1">
    <w:name w:val="font12"/>
    <w:basedOn w:val="791"/>
    <w:qFormat/>
    <w:pPr>
      <w:jc w:val="left"/>
      <w:spacing w:before="100" w:beforeAutospacing="1" w:after="100" w:afterAutospacing="1"/>
      <w:widowControl/>
    </w:pPr>
    <w:rPr>
      <w:rFonts w:eastAsia="Arial Unicode MS"/>
      <w:b/>
      <w:bCs/>
      <w:sz w:val="20"/>
      <w:szCs w:val="20"/>
    </w:rPr>
  </w:style>
  <w:style w:type="paragraph" w:styleId="1739" w:customStyle="1">
    <w:name w:val="xl31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0" w:customStyle="1">
    <w:name w:val="xl67"/>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1" w:customStyle="1">
    <w:name w:val="xl31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xl63"/>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xl29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附录标识"/>
    <w:basedOn w:val="1636"/>
    <w:qFormat/>
    <w:pPr>
      <w:ind w:left="780" w:hanging="360"/>
      <w:spacing w:after="200"/>
      <w:tabs>
        <w:tab w:val="left" w:pos="780" w:leader="none"/>
        <w:tab w:val="left" w:pos="6405" w:leader="none"/>
      </w:tabs>
    </w:pPr>
    <w:rPr>
      <w:sz w:val="21"/>
    </w:rPr>
  </w:style>
  <w:style w:type="paragraph" w:styleId="1745" w:customStyle="1">
    <w:name w:val="xl34"/>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6" w:customStyle="1">
    <w:name w:val="xl22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正文文本1"/>
    <w:basedOn w:val="791"/>
    <w:qFormat/>
    <w:pPr>
      <w:jc w:val="left"/>
      <w:spacing w:after="120" w:line="288" w:lineRule="auto"/>
      <w:widowControl/>
    </w:pPr>
    <w:rPr>
      <w:rFonts w:ascii="Verdana" w:hAnsi="Verdana"/>
      <w:sz w:val="24"/>
      <w:szCs w:val="20"/>
      <w:lang w:eastAsia="en-US"/>
    </w:rPr>
  </w:style>
  <w:style w:type="paragraph" w:styleId="1748" w:customStyle="1">
    <w:name w:val="font5"/>
    <w:basedOn w:val="791"/>
    <w:qFormat/>
    <w:pPr>
      <w:jc w:val="left"/>
      <w:spacing w:before="100" w:beforeAutospacing="1" w:after="100" w:afterAutospacing="1"/>
      <w:widowControl/>
    </w:pPr>
    <w:rPr>
      <w:rFonts w:ascii="Tahoma" w:hAnsi="Tahoma" w:eastAsia="Arial Unicode MS" w:cs="Tahoma"/>
      <w:sz w:val="20"/>
      <w:szCs w:val="20"/>
    </w:rPr>
  </w:style>
  <w:style w:type="paragraph" w:styleId="1749" w:customStyle="1">
    <w:name w:val="xl190"/>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72"/>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1" w:customStyle="1">
    <w:name w:val="_Style 5"/>
    <w:basedOn w:val="791"/>
    <w:uiPriority w:val="34"/>
    <w:qFormat/>
  </w:style>
  <w:style w:type="paragraph" w:styleId="1752" w:customStyle="1">
    <w:name w:val="xl21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font6"/>
    <w:basedOn w:val="791"/>
    <w:qFormat/>
    <w:pPr>
      <w:jc w:val="left"/>
      <w:spacing w:before="100" w:beforeAutospacing="1" w:after="100" w:afterAutospacing="1"/>
      <w:widowControl/>
    </w:pPr>
    <w:rPr>
      <w:rFonts w:hint="eastAsia" w:ascii="黑体" w:hAnsi="Arial Unicode MS" w:eastAsia="黑体"/>
      <w:b/>
      <w:bCs/>
      <w:sz w:val="20"/>
      <w:szCs w:val="20"/>
    </w:rPr>
  </w:style>
  <w:style w:type="paragraph" w:styleId="1754" w:customStyle="1">
    <w:name w:val="xl300"/>
    <w:basedOn w:val="79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5" w:customStyle="1">
    <w:name w:val="样式1111"/>
    <w:basedOn w:val="791"/>
    <w:qFormat/>
    <w:pPr>
      <w:ind w:firstLine="200"/>
      <w:jc w:val="left"/>
      <w:spacing w:line="360" w:lineRule="auto"/>
    </w:pPr>
    <w:rPr>
      <w:sz w:val="24"/>
    </w:rPr>
  </w:style>
  <w:style w:type="paragraph" w:styleId="1756" w:customStyle="1">
    <w:name w:val="xl75"/>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7" w:customStyle="1">
    <w:name w:val="xl313"/>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8" w:customStyle="1">
    <w:name w:val="xl247"/>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36"/>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0" w:customStyle="1">
    <w:name w:val="TOC 标题2"/>
    <w:basedOn w:val="1034"/>
    <w:next w:val="79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1" w:customStyle="1">
    <w:name w:val="样式 样式 标题 3H3Heading 3 - oldh3sect1.2.3BOD 0level_3PIM 3Leve... +..."/>
    <w:basedOn w:val="791"/>
    <w:qFormat/>
    <w:pPr>
      <w:ind w:left="709" w:hanging="709"/>
      <w:spacing w:line="300" w:lineRule="auto"/>
      <w:tabs>
        <w:tab w:val="left" w:pos="709" w:leader="none"/>
      </w:tabs>
    </w:pPr>
  </w:style>
  <w:style w:type="paragraph" w:styleId="1762" w:customStyle="1">
    <w:name w:val="Char11"/>
    <w:basedOn w:val="791"/>
    <w:qFormat/>
    <w:rPr>
      <w:rFonts w:ascii="Tahoma" w:hAnsi="Tahoma"/>
      <w:sz w:val="24"/>
      <w:szCs w:val="20"/>
    </w:rPr>
  </w:style>
  <w:style w:type="paragraph" w:styleId="1763" w:customStyle="1">
    <w:name w:val="xl174"/>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207"/>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我的表格文字"/>
    <w:basedOn w:val="791"/>
    <w:qFormat/>
    <w:pPr>
      <w:jc w:val="left"/>
      <w:widowControl/>
    </w:pPr>
    <w:rPr>
      <w:rFonts w:ascii="Arial" w:hAnsi="Arial" w:cs="Microsoft Sans Serif"/>
      <w:sz w:val="24"/>
      <w:szCs w:val="18"/>
    </w:rPr>
  </w:style>
  <w:style w:type="paragraph" w:styleId="1766" w:customStyle="1">
    <w:name w:val="xl24"/>
    <w:basedOn w:val="79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7" w:customStyle="1">
    <w:name w:val="正文文本 22"/>
    <w:basedOn w:val="791"/>
    <w:qFormat/>
    <w:pPr>
      <w:spacing w:after="120" w:line="480" w:lineRule="auto"/>
    </w:pPr>
  </w:style>
  <w:style w:type="paragraph" w:styleId="1768" w:customStyle="1">
    <w:name w:val="xl37"/>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9" w:customStyle="1">
    <w:name w:val="xl293"/>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296"/>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1" w:customStyle="1">
    <w:name w:val="附录二级条标题"/>
    <w:basedOn w:val="1621"/>
    <w:next w:val="1158"/>
    <w:qFormat/>
    <w:pPr>
      <w:ind w:left="1779" w:hanging="1069"/>
      <w:outlineLvl w:val="3"/>
    </w:pPr>
  </w:style>
  <w:style w:type="paragraph" w:styleId="1772" w:customStyle="1">
    <w:name w:val="xl60"/>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73" w:customStyle="1">
    <w:name w:val="xl18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FA正文+标号"/>
    <w:basedOn w:val="79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75" w:customStyle="1">
    <w:name w:val="xl69"/>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6" w:customStyle="1">
    <w:name w:val="xl15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附录三级条标题"/>
    <w:basedOn w:val="1771"/>
    <w:next w:val="1158"/>
    <w:qFormat/>
    <w:pPr>
      <w:ind w:left="851" w:hanging="851"/>
      <w:outlineLvl w:val="4"/>
    </w:pPr>
  </w:style>
  <w:style w:type="paragraph" w:styleId="1778" w:customStyle="1">
    <w:name w:val="xl29"/>
    <w:basedOn w:val="791"/>
    <w:qFormat/>
    <w:pPr>
      <w:jc w:val="left"/>
      <w:spacing w:before="100" w:beforeAutospacing="1" w:after="100" w:afterAutospacing="1"/>
      <w:widowControl/>
    </w:pPr>
    <w:rPr>
      <w:rFonts w:ascii="Tahoma" w:hAnsi="Tahoma" w:eastAsia="Arial Unicode MS" w:cs="Tahoma"/>
      <w:sz w:val="16"/>
      <w:szCs w:val="16"/>
    </w:rPr>
  </w:style>
  <w:style w:type="paragraph" w:styleId="1779" w:customStyle="1">
    <w:name w:val="文档结构图2"/>
    <w:basedOn w:val="791"/>
    <w:qFormat/>
    <w:rPr>
      <w:rFonts w:ascii="宋体"/>
      <w:sz w:val="18"/>
      <w:szCs w:val="18"/>
    </w:rPr>
  </w:style>
  <w:style w:type="paragraph" w:styleId="1780" w:customStyle="1">
    <w:name w:val="xl59"/>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1" w:customStyle="1">
    <w:name w:val="xl206"/>
    <w:basedOn w:val="791"/>
    <w:qFormat/>
    <w:pPr>
      <w:jc w:val="left"/>
      <w:spacing w:before="100" w:beforeAutospacing="1" w:after="100" w:afterAutospacing="1"/>
      <w:shd w:val="clear" w:color="000000" w:fill="ffffff"/>
      <w:widowControl/>
    </w:pPr>
    <w:rPr>
      <w:rFonts w:ascii="Arial" w:hAnsi="Arial" w:cs="Arial"/>
      <w:sz w:val="20"/>
      <w:szCs w:val="20"/>
    </w:rPr>
  </w:style>
  <w:style w:type="paragraph" w:styleId="1782" w:customStyle="1">
    <w:name w:val="xl32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3" w:customStyle="1">
    <w:name w:val="xl38"/>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84" w:customStyle="1">
    <w:name w:val="附录四级条标题"/>
    <w:basedOn w:val="1777"/>
    <w:next w:val="1158"/>
    <w:qFormat/>
    <w:pPr>
      <w:ind w:left="992" w:hanging="992"/>
      <w:outlineLvl w:val="5"/>
    </w:pPr>
  </w:style>
  <w:style w:type="paragraph" w:styleId="1785" w:customStyle="1">
    <w:name w:val="font8"/>
    <w:basedOn w:val="791"/>
    <w:qFormat/>
    <w:pPr>
      <w:jc w:val="left"/>
      <w:spacing w:before="100" w:beforeAutospacing="1" w:after="100" w:afterAutospacing="1"/>
      <w:widowControl/>
    </w:pPr>
    <w:rPr>
      <w:rFonts w:hint="eastAsia" w:ascii="宋体" w:hAnsi="宋体"/>
      <w:color w:val="000000"/>
      <w:sz w:val="20"/>
      <w:szCs w:val="20"/>
    </w:rPr>
  </w:style>
  <w:style w:type="paragraph" w:styleId="1786" w:customStyle="1">
    <w:name w:val="xl187"/>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28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正文符号编号"/>
    <w:basedOn w:val="791"/>
    <w:qFormat/>
    <w:pPr>
      <w:ind w:left="1395" w:hanging="600"/>
      <w:spacing w:line="360" w:lineRule="auto"/>
      <w:tabs>
        <w:tab w:val="left" w:pos="1395" w:leader="none"/>
      </w:tabs>
    </w:pPr>
    <w:rPr>
      <w:sz w:val="24"/>
      <w:szCs w:val="20"/>
    </w:rPr>
  </w:style>
  <w:style w:type="paragraph" w:styleId="1789" w:customStyle="1">
    <w:name w:val="xl31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25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正文 + 四号"/>
    <w:basedOn w:val="791"/>
    <w:qFormat/>
    <w:pPr>
      <w:spacing w:line="480" w:lineRule="exact"/>
    </w:pPr>
    <w:rPr>
      <w:sz w:val="28"/>
      <w:szCs w:val="20"/>
    </w:rPr>
  </w:style>
  <w:style w:type="paragraph" w:styleId="1792" w:customStyle="1">
    <w:name w:val="xl157"/>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Char1 Char Char Char"/>
    <w:basedOn w:val="791"/>
    <w:uiPriority w:val="99"/>
    <w:qFormat/>
    <w:rPr>
      <w:rFonts w:ascii="Tahoma" w:hAnsi="Tahoma"/>
      <w:sz w:val="24"/>
      <w:szCs w:val="20"/>
    </w:rPr>
  </w:style>
  <w:style w:type="paragraph" w:styleId="1794" w:customStyle="1">
    <w:name w:val="xl51"/>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95" w:customStyle="1">
    <w:name w:val="xl295"/>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附录五级条标题"/>
    <w:basedOn w:val="1784"/>
    <w:next w:val="1158"/>
    <w:qFormat/>
    <w:pPr>
      <w:ind w:left="2940" w:hanging="420"/>
      <w:tabs>
        <w:tab w:val="left" w:pos="780" w:leader="none"/>
        <w:tab w:val="left" w:pos="1800" w:leader="none"/>
      </w:tabs>
      <w:outlineLvl w:val="6"/>
    </w:pPr>
  </w:style>
  <w:style w:type="paragraph" w:styleId="1797" w:customStyle="1">
    <w:name w:val="font11"/>
    <w:basedOn w:val="791"/>
    <w:qFormat/>
    <w:pPr>
      <w:jc w:val="left"/>
      <w:spacing w:before="100" w:beforeAutospacing="1" w:after="100" w:afterAutospacing="1"/>
      <w:widowControl/>
    </w:pPr>
    <w:rPr>
      <w:rFonts w:hint="eastAsia" w:ascii="宋体" w:hAnsi="宋体"/>
      <w:sz w:val="20"/>
      <w:szCs w:val="20"/>
    </w:rPr>
  </w:style>
  <w:style w:type="paragraph" w:styleId="1798" w:customStyle="1">
    <w:name w:val="xl173"/>
    <w:basedOn w:val="79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正文首行缩进1"/>
    <w:basedOn w:val="791"/>
    <w:qFormat/>
    <w:pPr>
      <w:ind w:firstLine="420"/>
      <w:spacing w:line="360" w:lineRule="auto"/>
    </w:pPr>
    <w:rPr>
      <w:rFonts w:ascii="Arial" w:hAnsi="Arial"/>
      <w:sz w:val="20"/>
      <w:szCs w:val="21"/>
    </w:rPr>
  </w:style>
  <w:style w:type="paragraph" w:styleId="1800" w:customStyle="1">
    <w:name w:val="图表目录1"/>
    <w:basedOn w:val="833"/>
    <w:qFormat/>
    <w:pPr>
      <w:jc w:val="center"/>
      <w:spacing w:after="120" w:line="360" w:lineRule="auto"/>
    </w:pPr>
    <w:rPr>
      <w:rFonts w:ascii="楷体"/>
      <w:sz w:val="28"/>
    </w:rPr>
  </w:style>
  <w:style w:type="paragraph" w:styleId="1801" w:customStyle="1">
    <w:name w:val="xl299"/>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xl259"/>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46"/>
    <w:basedOn w:val="791"/>
    <w:qFormat/>
    <w:pPr>
      <w:jc w:val="left"/>
      <w:spacing w:before="100" w:beforeAutospacing="1" w:after="100" w:afterAutospacing="1"/>
      <w:widowControl/>
    </w:pPr>
    <w:rPr>
      <w:rFonts w:ascii="Arial Unicode MS" w:hAnsi="Arial Unicode MS" w:eastAsia="Arial Unicode MS"/>
      <w:sz w:val="24"/>
    </w:rPr>
  </w:style>
  <w:style w:type="paragraph" w:styleId="1804" w:customStyle="1">
    <w:name w:val="xl71"/>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05" w:customStyle="1">
    <w:name w:val="xl22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217"/>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表格1"/>
    <w:basedOn w:val="791"/>
    <w:qFormat/>
    <w:rPr>
      <w:rFonts w:ascii="宋体"/>
      <w:szCs w:val="21"/>
    </w:rPr>
  </w:style>
  <w:style w:type="paragraph" w:styleId="1808" w:customStyle="1">
    <w:name w:val="TOC 51"/>
    <w:basedOn w:val="791"/>
    <w:next w:val="791"/>
    <w:uiPriority w:val="39"/>
    <w:qFormat/>
    <w:pPr>
      <w:ind w:left="1680"/>
    </w:pPr>
    <w:rPr>
      <w:rFonts w:ascii="Calibri" w:hAnsi="Calibri"/>
      <w:szCs w:val="22"/>
    </w:rPr>
  </w:style>
  <w:style w:type="paragraph" w:styleId="1809" w:customStyle="1">
    <w:name w:val="xl17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Style Heading 3H31.1.1标题 3Level 3 Headlevel_3PIM 3h3sect1.2...."/>
    <w:basedOn w:val="1036"/>
    <w:qFormat/>
    <w:pPr>
      <w:ind w:left="720" w:hanging="720"/>
      <w:spacing w:before="120" w:after="120" w:line="360" w:lineRule="auto"/>
    </w:pPr>
    <w:rPr>
      <w:rFonts w:eastAsia="黑体"/>
      <w:bCs/>
      <w:sz w:val="24"/>
    </w:rPr>
  </w:style>
  <w:style w:type="paragraph" w:styleId="1811" w:customStyle="1">
    <w:name w:val="xl25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6"/>
    <w:basedOn w:val="79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3" w:customStyle="1">
    <w:name w:val="xl30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4" w:customStyle="1">
    <w:name w:val="列项——"/>
    <w:qFormat/>
    <w:pPr>
      <w:ind w:left="840" w:hanging="420"/>
      <w:jc w:val="both"/>
      <w:widowControl w:val="off"/>
      <w:tabs>
        <w:tab w:val="left" w:pos="1140" w:leader="none"/>
      </w:tabs>
    </w:pPr>
    <w:rPr>
      <w:rFonts w:ascii="宋体"/>
      <w:sz w:val="21"/>
    </w:rPr>
  </w:style>
  <w:style w:type="paragraph" w:styleId="1815" w:customStyle="1">
    <w:name w:val="Char1"/>
    <w:basedOn w:val="791"/>
    <w:qFormat/>
    <w:pPr>
      <w:ind w:left="840" w:hanging="420"/>
      <w:tabs>
        <w:tab w:val="left" w:pos="840" w:leader="none"/>
      </w:tabs>
    </w:pPr>
    <w:rPr>
      <w:sz w:val="24"/>
    </w:rPr>
  </w:style>
  <w:style w:type="paragraph" w:styleId="1816" w:customStyle="1">
    <w:name w:val="xl25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font14"/>
    <w:basedOn w:val="791"/>
    <w:qFormat/>
    <w:pPr>
      <w:jc w:val="left"/>
      <w:spacing w:before="100" w:beforeAutospacing="1" w:after="100" w:afterAutospacing="1"/>
      <w:widowControl/>
    </w:pPr>
    <w:rPr>
      <w:rFonts w:ascii="宋体" w:hAnsi="宋体" w:cs="宋体"/>
      <w:sz w:val="20"/>
      <w:szCs w:val="20"/>
    </w:rPr>
  </w:style>
  <w:style w:type="paragraph" w:styleId="1818" w:customStyle="1">
    <w:name w:val="font7"/>
    <w:basedOn w:val="791"/>
    <w:qFormat/>
    <w:pPr>
      <w:jc w:val="left"/>
      <w:spacing w:before="100" w:beforeAutospacing="1" w:after="100" w:afterAutospacing="1"/>
      <w:widowControl/>
    </w:pPr>
    <w:rPr>
      <w:rFonts w:eastAsia="Arial Unicode MS"/>
      <w:b/>
      <w:bCs/>
      <w:color w:val="000000"/>
      <w:sz w:val="20"/>
      <w:szCs w:val="20"/>
    </w:rPr>
  </w:style>
  <w:style w:type="paragraph" w:styleId="1819" w:customStyle="1">
    <w:name w:val="xl22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3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TOC 81"/>
    <w:basedOn w:val="791"/>
    <w:next w:val="791"/>
    <w:uiPriority w:val="39"/>
    <w:qFormat/>
    <w:pPr>
      <w:ind w:left="2940"/>
    </w:pPr>
    <w:rPr>
      <w:rFonts w:ascii="Calibri" w:hAnsi="Calibri"/>
      <w:szCs w:val="22"/>
    </w:rPr>
  </w:style>
  <w:style w:type="paragraph" w:styleId="1822" w:customStyle="1">
    <w:name w:val="xl29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标准标志"/>
    <w:next w:val="791"/>
    <w:qFormat/>
    <w:pPr>
      <w:jc w:val="right"/>
      <w:spacing w:line="0" w:lineRule="atLeast"/>
      <w:shd w:val="solid" w:color="ffffff" w:fill="ffffff"/>
      <w:framePr w:w="2268" w:h="1392" w:wrap="around" w:hAnchor="margin" w:x="6748" w:y="171" w:hRule="exact"/>
    </w:pPr>
    <w:rPr>
      <w:b/>
      <w:sz w:val="96"/>
    </w:rPr>
  </w:style>
  <w:style w:type="paragraph" w:styleId="1824" w:customStyle="1">
    <w:name w:val="xl45"/>
    <w:basedOn w:val="791"/>
    <w:qFormat/>
    <w:pPr>
      <w:jc w:val="left"/>
      <w:spacing w:before="100" w:beforeAutospacing="1" w:after="100" w:afterAutospacing="1"/>
      <w:widowControl/>
    </w:pPr>
    <w:rPr>
      <w:rFonts w:hint="eastAsia" w:ascii="黑体" w:hAnsi="Arial Unicode MS" w:eastAsia="黑体"/>
      <w:b/>
      <w:bCs/>
      <w:sz w:val="24"/>
    </w:rPr>
  </w:style>
  <w:style w:type="paragraph" w:styleId="1825" w:customStyle="1">
    <w:name w:val="xl198"/>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列项·"/>
    <w:qFormat/>
    <w:pPr>
      <w:ind w:left="840" w:hanging="425"/>
      <w:jc w:val="both"/>
      <w:tabs>
        <w:tab w:val="left" w:pos="425" w:leader="none"/>
        <w:tab w:val="left" w:pos="840" w:leader="none"/>
      </w:tabs>
    </w:pPr>
    <w:rPr>
      <w:rFonts w:ascii="宋体"/>
      <w:sz w:val="21"/>
    </w:rPr>
  </w:style>
  <w:style w:type="paragraph" w:styleId="1827" w:customStyle="1">
    <w:name w:val="xl159"/>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TOC 标题121"/>
    <w:basedOn w:val="1034"/>
    <w:next w:val="79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9" w:customStyle="1">
    <w:name w:val="标准称谓"/>
    <w:next w:val="791"/>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30" w:customStyle="1">
    <w:name w:val="xl170"/>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文本块2"/>
    <w:basedOn w:val="791"/>
    <w:qFormat/>
    <w:pPr>
      <w:ind w:left="630" w:right="630"/>
      <w:jc w:val="center"/>
    </w:pPr>
    <w:rPr>
      <w:rFonts w:ascii="宋体"/>
      <w:b/>
      <w:sz w:val="32"/>
    </w:rPr>
  </w:style>
  <w:style w:type="paragraph" w:styleId="1832" w:customStyle="1">
    <w:name w:val="正文格式"/>
    <w:basedOn w:val="791"/>
    <w:qFormat/>
    <w:pPr>
      <w:ind w:firstLine="482"/>
      <w:spacing w:line="400" w:lineRule="exact"/>
      <w:widowControl/>
    </w:pPr>
    <w:rPr>
      <w:rFonts w:ascii="Arial" w:hAnsi="Arial" w:eastAsia="新宋体"/>
      <w:sz w:val="24"/>
      <w:szCs w:val="20"/>
    </w:rPr>
  </w:style>
  <w:style w:type="paragraph" w:styleId="1833" w:customStyle="1">
    <w:name w:val="xl191"/>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19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TOC 41"/>
    <w:basedOn w:val="791"/>
    <w:next w:val="791"/>
    <w:uiPriority w:val="39"/>
    <w:qFormat/>
    <w:pPr>
      <w:ind w:left="1260"/>
    </w:pPr>
    <w:rPr>
      <w:rFonts w:ascii="Calibri" w:hAnsi="Calibri"/>
      <w:szCs w:val="22"/>
    </w:rPr>
  </w:style>
  <w:style w:type="paragraph" w:styleId="1836" w:customStyle="1">
    <w:name w:val="xl26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目次、标准名称标题"/>
    <w:basedOn w:val="1636"/>
    <w:next w:val="1158"/>
    <w:qFormat/>
    <w:pPr>
      <w:spacing w:line="460" w:lineRule="exact"/>
    </w:pPr>
  </w:style>
  <w:style w:type="paragraph" w:styleId="1838" w:customStyle="1">
    <w:name w:val="xl68"/>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9" w:customStyle="1">
    <w:name w:val="xl167"/>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8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段 Char"/>
    <w:qFormat/>
    <w:pPr>
      <w:ind w:firstLine="200"/>
      <w:jc w:val="both"/>
    </w:pPr>
    <w:rPr>
      <w:rFonts w:ascii="宋体"/>
      <w:sz w:val="21"/>
    </w:rPr>
  </w:style>
  <w:style w:type="paragraph" w:styleId="1842" w:customStyle="1">
    <w:name w:val="xl49"/>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43" w:customStyle="1">
    <w:name w:val="xl298"/>
    <w:basedOn w:val="79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22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普通正文"/>
    <w:basedOn w:val="791"/>
    <w:qFormat/>
    <w:pPr>
      <w:ind w:firstLine="480"/>
      <w:jc w:val="left"/>
      <w:spacing w:before="120" w:after="120" w:line="360" w:lineRule="auto"/>
    </w:pPr>
    <w:rPr>
      <w:rFonts w:ascii="Arial" w:hAnsi="Arial"/>
      <w:sz w:val="24"/>
    </w:rPr>
  </w:style>
  <w:style w:type="paragraph" w:styleId="1846" w:customStyle="1">
    <w:name w:val="TOC 61"/>
    <w:basedOn w:val="791"/>
    <w:next w:val="791"/>
    <w:uiPriority w:val="39"/>
    <w:qFormat/>
    <w:pPr>
      <w:ind w:left="2100"/>
    </w:pPr>
    <w:rPr>
      <w:rFonts w:ascii="Calibri" w:hAnsi="Calibri"/>
      <w:szCs w:val="22"/>
    </w:rPr>
  </w:style>
  <w:style w:type="paragraph" w:styleId="1847" w:customStyle="1">
    <w:name w:val="xl23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标准书脚_偶数页"/>
    <w:qFormat/>
    <w:pPr>
      <w:spacing w:before="120"/>
    </w:pPr>
    <w:rPr>
      <w:sz w:val="18"/>
    </w:rPr>
  </w:style>
  <w:style w:type="paragraph" w:styleId="1849" w:customStyle="1">
    <w:name w:val="样式 标题 2市检方案标题2第一层条h22章标题节标题第一章 标题 2Heading 2 HiddenHead..."/>
    <w:basedOn w:val="1035"/>
    <w:qFormat/>
    <w:pPr>
      <w:jc w:val="left"/>
      <w:spacing w:before="120" w:after="120" w:line="264" w:lineRule="auto"/>
    </w:pPr>
    <w:rPr>
      <w:rFonts w:ascii="楷体_GB2312" w:hAnsi="楷体" w:cs="宋体"/>
      <w:color w:val="000000"/>
      <w:sz w:val="28"/>
      <w:szCs w:val="28"/>
    </w:rPr>
  </w:style>
  <w:style w:type="paragraph" w:styleId="1850" w:customStyle="1">
    <w:name w:val="xl28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Item List in Table"/>
    <w:basedOn w:val="79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52" w:customStyle="1">
    <w:name w:val="Char Char1"/>
    <w:basedOn w:val="791"/>
    <w:uiPriority w:val="99"/>
    <w:semiHidden/>
    <w:qFormat/>
    <w:pPr>
      <w:jc w:val="left"/>
      <w:spacing w:after="160" w:line="240" w:lineRule="exact"/>
      <w:widowControl/>
    </w:pPr>
    <w:rPr>
      <w:rFonts w:ascii="Verdana" w:hAnsi="Verdana"/>
      <w:sz w:val="20"/>
      <w:lang w:eastAsia="en-US"/>
    </w:rPr>
  </w:style>
  <w:style w:type="paragraph" w:styleId="1853" w:customStyle="1">
    <w:name w:val="xl66"/>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54" w:customStyle="1">
    <w:name w:val="日期2"/>
    <w:basedOn w:val="791"/>
    <w:next w:val="791"/>
    <w:qFormat/>
    <w:pPr>
      <w:ind w:left="100"/>
    </w:pPr>
    <w:rPr>
      <w:rFonts w:ascii="仿宋_GB2312" w:eastAsia="仿宋_GB2312"/>
      <w:b/>
      <w:sz w:val="36"/>
    </w:rPr>
  </w:style>
  <w:style w:type="paragraph" w:styleId="1855" w:customStyle="1">
    <w:name w:val="xl33"/>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6" w:customStyle="1">
    <w:name w:val="xl20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27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样式4 Char"/>
    <w:basedOn w:val="791"/>
    <w:qFormat/>
    <w:pPr>
      <w:ind w:firstLine="480"/>
      <w:jc w:val="left"/>
      <w:spacing w:line="360" w:lineRule="auto"/>
      <w:widowControl/>
    </w:pPr>
    <w:rPr>
      <w:color w:val="000000"/>
      <w:sz w:val="24"/>
    </w:rPr>
  </w:style>
  <w:style w:type="paragraph" w:styleId="1859" w:customStyle="1">
    <w:name w:val="xl57"/>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0" w:customStyle="1">
    <w:name w:val="xl203"/>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31"/>
    <w:basedOn w:val="791"/>
    <w:qFormat/>
    <w:pPr>
      <w:jc w:val="left"/>
      <w:spacing w:before="100" w:beforeAutospacing="1" w:after="100" w:afterAutospacing="1"/>
      <w:widowControl/>
    </w:pPr>
    <w:rPr>
      <w:rFonts w:ascii="Tahoma" w:hAnsi="Tahoma" w:eastAsia="Arial Unicode MS" w:cs="Tahoma"/>
      <w:sz w:val="16"/>
      <w:szCs w:val="16"/>
    </w:rPr>
  </w:style>
  <w:style w:type="paragraph" w:styleId="1862" w:customStyle="1">
    <w:name w:val="xl297"/>
    <w:basedOn w:val="79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3" w:customStyle="1">
    <w:name w:val="xl150"/>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225"/>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5" w:customStyle="1">
    <w:name w:val="xl27"/>
    <w:basedOn w:val="791"/>
    <w:qFormat/>
    <w:pPr>
      <w:jc w:val="left"/>
      <w:spacing w:before="100" w:beforeAutospacing="1" w:after="100" w:afterAutospacing="1"/>
      <w:widowControl/>
    </w:pPr>
    <w:rPr>
      <w:rFonts w:ascii="Tahoma" w:hAnsi="Tahoma" w:eastAsia="Arial Unicode MS" w:cs="Tahoma"/>
      <w:sz w:val="16"/>
      <w:szCs w:val="16"/>
    </w:rPr>
  </w:style>
  <w:style w:type="paragraph" w:styleId="1866" w:customStyle="1">
    <w:name w:val="xl26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306"/>
    <w:basedOn w:val="79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标准书眉_偶数页"/>
    <w:basedOn w:val="1869"/>
    <w:next w:val="791"/>
    <w:qFormat/>
    <w:pPr>
      <w:jc w:val="left"/>
    </w:pPr>
  </w:style>
  <w:style w:type="paragraph" w:styleId="1869" w:customStyle="1">
    <w:name w:val="标准书眉_奇数页"/>
    <w:next w:val="791"/>
    <w:qFormat/>
    <w:pPr>
      <w:jc w:val="right"/>
      <w:spacing w:after="120"/>
      <w:tabs>
        <w:tab w:val="center" w:pos="4154" w:leader="none"/>
        <w:tab w:val="right" w:pos="8306" w:leader="none"/>
      </w:tabs>
    </w:pPr>
    <w:rPr>
      <w:sz w:val="21"/>
    </w:rPr>
  </w:style>
  <w:style w:type="paragraph" w:styleId="1870" w:customStyle="1">
    <w:name w:val="xl55"/>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1" w:customStyle="1">
    <w:name w:val="xl19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53"/>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内容标题"/>
    <w:basedOn w:val="791"/>
    <w:qFormat/>
    <w:pPr>
      <w:shd w:val="clear" w:color="auto" w:fill="000080"/>
    </w:pPr>
    <w:rPr>
      <w:rFonts w:ascii="Tahoma" w:hAnsi="Tahoma"/>
      <w:sz w:val="24"/>
      <w:shd w:val="clear" w:color="auto" w:fill="000080"/>
    </w:rPr>
  </w:style>
  <w:style w:type="paragraph" w:styleId="1874" w:customStyle="1">
    <w:name w:val="xl197"/>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23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样式2"/>
    <w:basedOn w:val="791"/>
    <w:qFormat/>
    <w:pPr>
      <w:ind w:left="624" w:hanging="720"/>
    </w:pPr>
    <w:rPr>
      <w:rFonts w:ascii="黑体" w:eastAsia="黑体"/>
      <w:b/>
      <w:sz w:val="30"/>
    </w:rPr>
  </w:style>
  <w:style w:type="paragraph" w:styleId="1877" w:customStyle="1">
    <w:name w:val="xl16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7"/>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默认段落字体 Para Char Char Char Char Char Char Char"/>
    <w:basedOn w:val="791"/>
    <w:qFormat/>
    <w:pPr>
      <w:ind w:left="200"/>
      <w:jc w:val="left"/>
      <w:spacing w:line="360" w:lineRule="auto"/>
    </w:pPr>
    <w:rPr>
      <w:rFonts w:ascii="宋体" w:hAnsi="宋体"/>
      <w:color w:val="000000"/>
      <w:sz w:val="24"/>
      <w:szCs w:val="20"/>
    </w:rPr>
  </w:style>
  <w:style w:type="paragraph" w:styleId="1880" w:customStyle="1">
    <w:name w:val="xl146"/>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1" w:customStyle="1">
    <w:name w:val="xl76"/>
    <w:basedOn w:val="79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2" w:customStyle="1">
    <w:name w:val="xl186"/>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表格文字"/>
    <w:basedOn w:val="791"/>
    <w:qFormat/>
    <w:pPr>
      <w:jc w:val="center"/>
      <w:tabs>
        <w:tab w:val="left" w:pos="7740" w:leader="none"/>
      </w:tabs>
    </w:pPr>
    <w:rPr>
      <w:rFonts w:ascii="宋体" w:hAnsi="宋体"/>
      <w:sz w:val="24"/>
      <w:szCs w:val="20"/>
    </w:rPr>
  </w:style>
  <w:style w:type="paragraph" w:styleId="1884" w:customStyle="1">
    <w:name w:val="xl21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196"/>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表格文本"/>
    <w:basedOn w:val="791"/>
    <w:qFormat/>
    <w:pPr>
      <w:jc w:val="left"/>
      <w:tabs>
        <w:tab w:val="decimal" w:pos="0" w:leader="none"/>
      </w:tabs>
    </w:pPr>
    <w:rPr>
      <w:rFonts w:ascii="Arial" w:hAnsi="Arial"/>
      <w:szCs w:val="21"/>
    </w:rPr>
  </w:style>
  <w:style w:type="paragraph" w:styleId="1887" w:customStyle="1">
    <w:name w:val="xl307"/>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8" w:customStyle="1">
    <w:name w:val="Default"/>
    <w:qFormat/>
    <w:pPr>
      <w:widowControl w:val="off"/>
    </w:pPr>
    <w:rPr>
      <w:rFonts w:ascii="宋体"/>
      <w:color w:val="000000"/>
      <w:sz w:val="24"/>
      <w:szCs w:val="24"/>
    </w:rPr>
  </w:style>
  <w:style w:type="paragraph" w:styleId="1889" w:customStyle="1">
    <w:name w:val="xl17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tabletext"/>
    <w:basedOn w:val="791"/>
    <w:qFormat/>
    <w:pPr>
      <w:jc w:val="left"/>
      <w:spacing w:before="100" w:beforeAutospacing="1" w:after="100" w:afterAutospacing="1" w:line="284" w:lineRule="atLeast"/>
      <w:widowControl/>
    </w:pPr>
    <w:rPr>
      <w:rFonts w:ascii="宋体" w:hAnsi="宋体" w:cs="宋体"/>
      <w:szCs w:val="21"/>
    </w:rPr>
  </w:style>
  <w:style w:type="paragraph" w:styleId="1891" w:customStyle="1">
    <w:name w:val="xl24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2" w:customStyle="1">
    <w:name w:val="Style First line:  2 ch"/>
    <w:basedOn w:val="791"/>
    <w:qFormat/>
    <w:pPr>
      <w:ind w:firstLine="200"/>
      <w:spacing w:line="440" w:lineRule="exact"/>
    </w:pPr>
    <w:rPr>
      <w:sz w:val="24"/>
    </w:rPr>
  </w:style>
  <w:style w:type="paragraph" w:styleId="1893" w:customStyle="1">
    <w:name w:val="xl160"/>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正文４"/>
    <w:basedOn w:val="791"/>
    <w:qFormat/>
    <w:pPr>
      <w:ind w:firstLine="480"/>
      <w:spacing w:line="360" w:lineRule="auto"/>
    </w:pPr>
    <w:rPr>
      <w:sz w:val="24"/>
      <w:szCs w:val="20"/>
    </w:rPr>
  </w:style>
  <w:style w:type="paragraph" w:styleId="1895" w:customStyle="1">
    <w:name w:val="普通(网站)1"/>
    <w:basedOn w:val="791"/>
    <w:qFormat/>
    <w:pPr>
      <w:jc w:val="left"/>
      <w:spacing w:before="100" w:beforeAutospacing="1" w:after="100" w:afterAutospacing="1"/>
      <w:widowControl/>
    </w:pPr>
    <w:rPr>
      <w:rFonts w:ascii="宋体" w:hAnsi="宋体" w:cs="宋体"/>
      <w:color w:val="000000"/>
      <w:sz w:val="24"/>
    </w:rPr>
  </w:style>
  <w:style w:type="paragraph" w:styleId="1896" w:customStyle="1">
    <w:name w:val="图表脚注"/>
    <w:next w:val="1158"/>
    <w:qFormat/>
    <w:pPr>
      <w:ind w:left="300" w:hanging="100"/>
      <w:jc w:val="both"/>
    </w:pPr>
    <w:rPr>
      <w:rFonts w:ascii="宋体"/>
      <w:sz w:val="18"/>
    </w:rPr>
  </w:style>
  <w:style w:type="paragraph" w:styleId="1897" w:customStyle="1">
    <w:name w:val="列出段落1"/>
    <w:basedOn w:val="791"/>
    <w:qFormat/>
    <w:pPr>
      <w:ind w:firstLine="420"/>
    </w:pPr>
  </w:style>
  <w:style w:type="paragraph" w:styleId="1898" w:customStyle="1">
    <w:name w:val="无标题条"/>
    <w:next w:val="1158"/>
    <w:qFormat/>
    <w:pPr>
      <w:jc w:val="both"/>
    </w:pPr>
    <w:rPr>
      <w:sz w:val="21"/>
    </w:rPr>
  </w:style>
  <w:style w:type="paragraph" w:styleId="1899" w:customStyle="1">
    <w:name w:val="xl177"/>
    <w:basedOn w:val="79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注示头"/>
    <w:basedOn w:val="791"/>
    <w:qFormat/>
    <w:pPr>
      <w:pBdr>
        <w:top w:val="single" w:color="000000" w:sz="4" w:space="1"/>
      </w:pBdr>
    </w:pPr>
    <w:rPr>
      <w:rFonts w:ascii="Arial" w:hAnsi="Arial" w:eastAsia="黑体"/>
      <w:sz w:val="18"/>
      <w:szCs w:val="20"/>
    </w:rPr>
  </w:style>
  <w:style w:type="paragraph" w:styleId="1901" w:customStyle="1">
    <w:name w:val="xl204"/>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03" w:customStyle="1">
    <w:name w:val="xl25"/>
    <w:basedOn w:val="79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4" w:customStyle="1">
    <w:name w:val="xl23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52"/>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6" w:customStyle="1">
    <w:name w:val="DLP3.4.4"/>
    <w:basedOn w:val="791"/>
    <w:qFormat/>
    <w:pPr>
      <w:ind w:left="1069" w:hanging="709"/>
      <w:keepLines/>
      <w:keepNext/>
      <w:spacing w:before="260" w:after="260" w:line="416" w:lineRule="auto"/>
      <w:tabs>
        <w:tab w:val="left" w:pos="1069" w:leader="none"/>
      </w:tabs>
      <w:outlineLvl w:val="2"/>
    </w:pPr>
    <w:rPr>
      <w:b/>
      <w:sz w:val="30"/>
    </w:rPr>
  </w:style>
  <w:style w:type="paragraph" w:styleId="1907" w:customStyle="1">
    <w:name w:val="标准书脚_奇数页"/>
    <w:qFormat/>
    <w:pPr>
      <w:jc w:val="right"/>
      <w:spacing w:before="120"/>
    </w:pPr>
    <w:rPr>
      <w:sz w:val="18"/>
    </w:rPr>
  </w:style>
  <w:style w:type="paragraph" w:styleId="1908" w:customStyle="1">
    <w:name w:val="纯文本1"/>
    <w:basedOn w:val="791"/>
    <w:link w:val="1909"/>
    <w:qFormat/>
    <w:rPr>
      <w:rFonts w:ascii="宋体" w:hAnsi="Courier New"/>
      <w:szCs w:val="21"/>
    </w:rPr>
  </w:style>
  <w:style w:type="character" w:styleId="1909" w:customStyle="1">
    <w:name w:val="纯文本 Char1"/>
    <w:link w:val="1908"/>
    <w:qFormat/>
    <w:rPr>
      <w:rFonts w:ascii="宋体" w:hAnsi="Courier New"/>
      <w:sz w:val="21"/>
      <w:szCs w:val="21"/>
    </w:rPr>
  </w:style>
  <w:style w:type="paragraph" w:styleId="1910" w:customStyle="1">
    <w:name w:val="列出段落2"/>
    <w:basedOn w:val="791"/>
    <w:qFormat/>
    <w:pPr>
      <w:ind w:firstLine="420"/>
    </w:pPr>
    <w:rPr>
      <w:rFonts w:ascii="Calibri" w:hAnsi="Calibri" w:eastAsia="仿宋_GB2312"/>
      <w:sz w:val="24"/>
      <w:szCs w:val="22"/>
    </w:rPr>
  </w:style>
  <w:style w:type="paragraph" w:styleId="1911" w:customStyle="1">
    <w:name w:val="图5"/>
    <w:basedOn w:val="791"/>
    <w:qFormat/>
    <w:pPr>
      <w:jc w:val="center"/>
      <w:spacing w:line="220" w:lineRule="exact"/>
    </w:pPr>
    <w:rPr>
      <w:rFonts w:ascii="仿宋_GB2312" w:eastAsia="仿宋_GB2312"/>
      <w:szCs w:val="20"/>
    </w:rPr>
  </w:style>
  <w:style w:type="paragraph" w:styleId="1912" w:customStyle="1">
    <w:name w:val="无间隔2"/>
    <w:qFormat/>
    <w:pPr>
      <w:jc w:val="both"/>
      <w:widowControl w:val="off"/>
    </w:pPr>
    <w:rPr>
      <w:rFonts w:ascii="Calibri" w:hAnsi="Calibri" w:cs="黑体"/>
      <w:sz w:val="21"/>
      <w:szCs w:val="22"/>
    </w:rPr>
  </w:style>
  <w:style w:type="paragraph" w:styleId="1913" w:customStyle="1">
    <w:name w:val="xl70"/>
    <w:basedOn w:val="79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4" w:customStyle="1">
    <w:name w:val="xl161"/>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正文缩进2"/>
    <w:basedOn w:val="791"/>
    <w:qFormat/>
    <w:pPr>
      <w:ind w:firstLine="420"/>
    </w:pPr>
    <w:rPr>
      <w:szCs w:val="20"/>
    </w:rPr>
  </w:style>
  <w:style w:type="paragraph" w:styleId="1916" w:customStyle="1">
    <w:name w:val="xl176"/>
    <w:basedOn w:val="79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15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8" w:customStyle="1">
    <w:name w:val="xl15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xl62"/>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0" w:customStyle="1">
    <w:name w:val="xl23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xl266"/>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Heading 1 前言"/>
    <w:next w:val="791"/>
    <w:qFormat/>
    <w:pPr>
      <w:jc w:val="center"/>
    </w:pPr>
    <w:rPr>
      <w:rFonts w:ascii="黑体" w:hAnsi="黑体" w:eastAsia="黑体"/>
      <w:b/>
      <w:bCs/>
      <w:sz w:val="32"/>
    </w:rPr>
  </w:style>
  <w:style w:type="paragraph" w:styleId="1923" w:customStyle="1">
    <w:name w:val="xl28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xl74"/>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25" w:customStyle="1">
    <w:name w:val="列表1"/>
    <w:basedOn w:val="791"/>
    <w:qFormat/>
    <w:pPr>
      <w:ind w:left="200" w:hanging="200"/>
    </w:pPr>
  </w:style>
  <w:style w:type="paragraph" w:styleId="1926" w:customStyle="1">
    <w:name w:val="xl28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268"/>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Char1 Char Char Char11"/>
    <w:basedOn w:val="791"/>
    <w:qFormat/>
    <w:rPr>
      <w:rFonts w:ascii="Tahoma" w:hAnsi="Tahoma"/>
      <w:sz w:val="24"/>
      <w:szCs w:val="20"/>
    </w:rPr>
  </w:style>
  <w:style w:type="paragraph" w:styleId="1929" w:customStyle="1">
    <w:name w:val="xl308"/>
    <w:basedOn w:val="79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0" w:customStyle="1">
    <w:name w:val="日期1"/>
    <w:basedOn w:val="791"/>
    <w:next w:val="791"/>
    <w:qFormat/>
    <w:pPr>
      <w:jc w:val="right"/>
      <w:spacing w:line="312" w:lineRule="atLeast"/>
    </w:pPr>
    <w:rPr>
      <w:rFonts w:ascii="黑体" w:eastAsia="黑体"/>
      <w:b/>
      <w:sz w:val="32"/>
      <w:szCs w:val="20"/>
    </w:rPr>
  </w:style>
  <w:style w:type="paragraph" w:styleId="1931" w:customStyle="1">
    <w:name w:val="xl317"/>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Char"/>
    <w:basedOn w:val="791"/>
    <w:uiPriority w:val="99"/>
    <w:qFormat/>
    <w:pPr>
      <w:spacing w:line="360" w:lineRule="auto"/>
    </w:pPr>
    <w:rPr>
      <w:sz w:val="24"/>
      <w:szCs w:val="20"/>
    </w:rPr>
  </w:style>
  <w:style w:type="paragraph" w:styleId="1933" w:customStyle="1">
    <w:name w:val="文档结构图1"/>
    <w:basedOn w:val="791"/>
    <w:qFormat/>
    <w:rPr>
      <w:rFonts w:ascii="宋体"/>
      <w:sz w:val="18"/>
      <w:szCs w:val="18"/>
    </w:rPr>
  </w:style>
  <w:style w:type="paragraph" w:styleId="1934" w:customStyle="1">
    <w:name w:val="表格正文"/>
    <w:basedOn w:val="791"/>
    <w:qFormat/>
    <w:pPr>
      <w:jc w:val="center"/>
    </w:pPr>
    <w:rPr>
      <w:rFonts w:eastAsia="仿宋_GB2312"/>
    </w:rPr>
  </w:style>
  <w:style w:type="paragraph" w:styleId="1935" w:customStyle="1">
    <w:name w:val="xl54"/>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36" w:customStyle="1">
    <w:name w:val="xl205"/>
    <w:basedOn w:val="791"/>
    <w:qFormat/>
    <w:pPr>
      <w:jc w:val="left"/>
      <w:spacing w:before="100" w:beforeAutospacing="1" w:after="100" w:afterAutospacing="1"/>
      <w:shd w:val="clear" w:color="000000" w:fill="ffffff"/>
      <w:widowControl/>
    </w:pPr>
    <w:rPr>
      <w:rFonts w:ascii="Arial" w:hAnsi="Arial" w:cs="Arial"/>
      <w:sz w:val="20"/>
      <w:szCs w:val="20"/>
    </w:rPr>
  </w:style>
  <w:style w:type="paragraph" w:styleId="1937" w:customStyle="1">
    <w:name w:val="xl305"/>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8" w:customStyle="1">
    <w:name w:val="Birdseed"/>
    <w:basedOn w:val="791"/>
    <w:qFormat/>
    <w:pPr>
      <w:jc w:val="left"/>
      <w:widowControl/>
    </w:pPr>
    <w:rPr>
      <w:rFonts w:ascii="Palatino Linotype" w:hAnsi="Palatino Linotype"/>
      <w:sz w:val="18"/>
      <w:szCs w:val="20"/>
    </w:rPr>
  </w:style>
  <w:style w:type="paragraph" w:styleId="1939" w:customStyle="1">
    <w:name w:val="TOC 91"/>
    <w:basedOn w:val="791"/>
    <w:next w:val="791"/>
    <w:uiPriority w:val="39"/>
    <w:qFormat/>
    <w:pPr>
      <w:ind w:left="3360"/>
    </w:pPr>
    <w:rPr>
      <w:rFonts w:ascii="Calibri" w:hAnsi="Calibri"/>
      <w:szCs w:val="22"/>
    </w:rPr>
  </w:style>
  <w:style w:type="paragraph" w:styleId="1940" w:customStyle="1">
    <w:name w:val="xl24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1" w:customStyle="1">
    <w:name w:val="xl65"/>
    <w:basedOn w:val="79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42" w:customStyle="1">
    <w:name w:val="xl15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正文--表格内正文"/>
    <w:basedOn w:val="791"/>
    <w:qFormat/>
    <w:pPr>
      <w:jc w:val="center"/>
      <w:spacing w:line="0" w:lineRule="atLeast"/>
    </w:pPr>
    <w:rPr>
      <w:rFonts w:ascii="宋体" w:hAnsi="宋体"/>
      <w:sz w:val="24"/>
    </w:rPr>
  </w:style>
  <w:style w:type="paragraph" w:styleId="1944" w:customStyle="1">
    <w:name w:val="xl26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样式 行距: 1.5 倍行距"/>
    <w:basedOn w:val="791"/>
    <w:qFormat/>
    <w:pPr>
      <w:spacing w:line="360" w:lineRule="auto"/>
    </w:pPr>
    <w:rPr>
      <w:rFonts w:ascii="宋体" w:hAnsi="宋体"/>
      <w:bCs/>
      <w:sz w:val="28"/>
      <w:szCs w:val="20"/>
    </w:rPr>
  </w:style>
  <w:style w:type="paragraph" w:styleId="1946" w:customStyle="1">
    <w:name w:val="正文首行缩进2"/>
    <w:basedOn w:val="791"/>
    <w:qFormat/>
    <w:pPr>
      <w:ind w:firstLine="420"/>
      <w:spacing w:line="360" w:lineRule="auto"/>
    </w:pPr>
    <w:rPr>
      <w:rFonts w:ascii="Arial" w:hAnsi="Arial"/>
      <w:sz w:val="20"/>
      <w:szCs w:val="21"/>
    </w:rPr>
  </w:style>
  <w:style w:type="paragraph" w:styleId="1947" w:customStyle="1">
    <w:name w:val="Table Paragraph"/>
    <w:basedOn w:val="791"/>
    <w:qFormat/>
    <w:pPr>
      <w:jc w:val="left"/>
    </w:pPr>
    <w:rPr>
      <w:rFonts w:ascii="Calibri" w:hAnsi="Calibri" w:cs="黑体"/>
      <w:sz w:val="22"/>
      <w:szCs w:val="22"/>
      <w:lang w:eastAsia="en-US"/>
    </w:rPr>
  </w:style>
  <w:style w:type="paragraph" w:styleId="1948" w:customStyle="1">
    <w:name w:val="列出段落4"/>
    <w:basedOn w:val="791"/>
    <w:qFormat/>
    <w:pPr>
      <w:ind w:firstLine="420"/>
    </w:pPr>
    <w:rPr>
      <w:rFonts w:ascii="Calibri" w:hAnsi="Calibri"/>
      <w:szCs w:val="22"/>
    </w:rPr>
  </w:style>
  <w:style w:type="paragraph" w:styleId="1949" w:customStyle="1">
    <w:name w:val="其他发布部门"/>
    <w:basedOn w:val="1950"/>
    <w:qFormat/>
    <w:pPr>
      <w:spacing w:line="0" w:lineRule="atLeast"/>
      <w:framePr w:wrap="around"/>
    </w:pPr>
    <w:rPr>
      <w:rFonts w:ascii="黑体" w:eastAsia="黑体"/>
      <w:b w:val="0"/>
    </w:rPr>
  </w:style>
  <w:style w:type="paragraph" w:styleId="1950" w:customStyle="1">
    <w:name w:val="发布部门"/>
    <w:next w:val="1158"/>
    <w:qFormat/>
    <w:pPr>
      <w:jc w:val="center"/>
      <w:framePr w:w="7433" w:h="585" w:vSpace="180" w:hSpace="180" w:wrap="around" w:hAnchor="margin" w:xAlign="center" w:y="14401" w:hRule="exact"/>
    </w:pPr>
    <w:rPr>
      <w:rFonts w:ascii="宋体"/>
      <w:b/>
      <w:spacing w:val="20"/>
      <w:sz w:val="36"/>
    </w:rPr>
  </w:style>
  <w:style w:type="paragraph" w:styleId="1951" w:customStyle="1">
    <w:name w:val="xl103"/>
    <w:basedOn w:val="79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2" w:customStyle="1">
    <w:name w:val="二级无标题条"/>
    <w:basedOn w:val="791"/>
    <w:qFormat/>
    <w:pPr>
      <w:ind w:hanging="420"/>
    </w:pPr>
  </w:style>
  <w:style w:type="paragraph" w:styleId="1953" w:customStyle="1">
    <w:name w:val="表格文字1"/>
    <w:basedOn w:val="791"/>
    <w:qFormat/>
    <w:pPr>
      <w:jc w:val="center"/>
    </w:pPr>
    <w:rPr>
      <w:rFonts w:ascii="宋体" w:hAnsi="宋体"/>
      <w:szCs w:val="21"/>
      <w:shd w:val="clear" w:color="auto" w:fill="ffffff"/>
    </w:rPr>
  </w:style>
  <w:style w:type="paragraph" w:styleId="1954" w:customStyle="1">
    <w:name w:val="xl16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31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正文文本缩进2"/>
    <w:basedOn w:val="791"/>
    <w:qFormat/>
    <w:pPr>
      <w:ind w:firstLine="645"/>
    </w:pPr>
    <w:rPr>
      <w:rFonts w:ascii="楷体_GB2312" w:eastAsia="楷体_GB2312"/>
      <w:sz w:val="32"/>
      <w:szCs w:val="20"/>
    </w:rPr>
  </w:style>
  <w:style w:type="paragraph" w:styleId="1957" w:customStyle="1">
    <w:name w:val="xl22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封面标准文稿类别"/>
    <w:qFormat/>
    <w:pPr>
      <w:jc w:val="center"/>
      <w:spacing w:before="440" w:line="400" w:lineRule="exact"/>
    </w:pPr>
    <w:rPr>
      <w:rFonts w:ascii="宋体"/>
      <w:sz w:val="24"/>
    </w:rPr>
  </w:style>
  <w:style w:type="paragraph" w:styleId="1959" w:customStyle="1">
    <w:name w:val="xl311"/>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0" w:customStyle="1">
    <w:name w:val="xl14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一级无标题条"/>
    <w:basedOn w:val="791"/>
    <w:qFormat/>
    <w:pPr>
      <w:ind w:left="3420" w:hanging="420"/>
    </w:pPr>
  </w:style>
  <w:style w:type="paragraph" w:styleId="1962" w:customStyle="1">
    <w:name w:val="xl27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_Style 6"/>
    <w:basedOn w:val="791"/>
    <w:uiPriority w:val="34"/>
    <w:qFormat/>
    <w:pPr>
      <w:ind w:firstLine="420"/>
    </w:pPr>
  </w:style>
  <w:style w:type="paragraph" w:styleId="1964" w:customStyle="1">
    <w:name w:val="列出段落12"/>
    <w:basedOn w:val="791"/>
    <w:qFormat/>
    <w:pPr>
      <w:ind w:firstLine="420"/>
    </w:pPr>
  </w:style>
  <w:style w:type="paragraph" w:styleId="1965" w:customStyle="1">
    <w:name w:val="样式 首行缩进:  0 字符"/>
    <w:basedOn w:val="791"/>
    <w:qFormat/>
    <w:pPr>
      <w:ind w:firstLine="200"/>
      <w:spacing w:line="360" w:lineRule="auto"/>
    </w:pPr>
    <w:rPr>
      <w:rFonts w:cs="宋体"/>
      <w:sz w:val="24"/>
      <w:szCs w:val="20"/>
    </w:rPr>
  </w:style>
  <w:style w:type="paragraph" w:styleId="1966" w:customStyle="1">
    <w:name w:val="xl137"/>
    <w:basedOn w:val="79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67" w:customStyle="1">
    <w:name w:val="xl105"/>
    <w:basedOn w:val="79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8" w:customStyle="1">
    <w:name w:val="xl178"/>
    <w:basedOn w:val="79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39"/>
    <w:basedOn w:val="79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0" w:customStyle="1">
    <w:name w:val="xl107"/>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1" w:customStyle="1">
    <w:name w:val="正文段"/>
    <w:basedOn w:val="791"/>
    <w:qFormat/>
    <w:pPr>
      <w:ind w:firstLine="454"/>
      <w:spacing w:after="240" w:line="360" w:lineRule="atLeast"/>
      <w:widowControl/>
    </w:pPr>
    <w:rPr>
      <w:rFonts w:ascii="宋体"/>
      <w:sz w:val="24"/>
      <w:szCs w:val="20"/>
    </w:rPr>
  </w:style>
  <w:style w:type="paragraph" w:styleId="1972" w:customStyle="1">
    <w:name w:val="xl224"/>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140"/>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4" w:customStyle="1">
    <w:name w:val="xl108"/>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文档正文"/>
    <w:basedOn w:val="791"/>
    <w:qFormat/>
    <w:pPr>
      <w:ind w:firstLine="567"/>
      <w:spacing w:line="312" w:lineRule="atLeast"/>
    </w:pPr>
    <w:rPr>
      <w:rFonts w:ascii="长城仿宋" w:eastAsia="长城仿宋"/>
      <w:sz w:val="28"/>
      <w:szCs w:val="20"/>
    </w:rPr>
  </w:style>
  <w:style w:type="paragraph" w:styleId="1976" w:customStyle="1">
    <w:name w:val="Char Char 字元 字元 字元 Char Char Char Char"/>
    <w:basedOn w:val="791"/>
    <w:uiPriority w:val="99"/>
    <w:unhideWhenUsed/>
    <w:qFormat/>
    <w:pPr>
      <w:spacing w:line="360" w:lineRule="auto"/>
    </w:pPr>
    <w:rPr>
      <w:rFonts w:hint="eastAsia"/>
    </w:rPr>
  </w:style>
  <w:style w:type="paragraph" w:styleId="1977" w:customStyle="1">
    <w:name w:val="xl21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41"/>
    <w:basedOn w:val="79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9" w:customStyle="1">
    <w:name w:val="xl109"/>
    <w:basedOn w:val="79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0" w:customStyle="1">
    <w:name w:val="xl78"/>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1" w:customStyle="1">
    <w:name w:val="xl111"/>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79"/>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xl112"/>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80"/>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13"/>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81"/>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7" w:customStyle="1">
    <w:name w:val="xl208"/>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技术方案正文样式"/>
    <w:basedOn w:val="791"/>
    <w:qFormat/>
    <w:pPr>
      <w:ind w:firstLine="480"/>
      <w:spacing w:line="400" w:lineRule="exact"/>
    </w:pPr>
    <w:rPr>
      <w:rFonts w:ascii="宋体" w:hAnsi="宋体" w:cs="宋体"/>
      <w:sz w:val="24"/>
      <w:szCs w:val="21"/>
    </w:rPr>
  </w:style>
  <w:style w:type="paragraph" w:styleId="1989" w:customStyle="1">
    <w:name w:val="xl114"/>
    <w:basedOn w:val="791"/>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0" w:customStyle="1">
    <w:name w:val="xl82"/>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1" w:customStyle="1">
    <w:name w:val="xl231"/>
    <w:basedOn w:val="791"/>
    <w:qFormat/>
    <w:pPr>
      <w:jc w:val="left"/>
      <w:spacing w:before="100" w:beforeAutospacing="1" w:after="100" w:afterAutospacing="1"/>
      <w:shd w:val="clear" w:color="000000" w:fill="ffffff"/>
      <w:widowControl/>
    </w:pPr>
    <w:rPr>
      <w:rFonts w:ascii="Arial" w:hAnsi="Arial" w:cs="Arial"/>
      <w:sz w:val="20"/>
      <w:szCs w:val="20"/>
    </w:rPr>
  </w:style>
  <w:style w:type="paragraph" w:styleId="1992" w:customStyle="1">
    <w:name w:val="xl115"/>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83"/>
    <w:basedOn w:val="79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4" w:customStyle="1">
    <w:name w:val="xl24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16"/>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84"/>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7" w:customStyle="1">
    <w:name w:val="xl23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8" w:customStyle="1">
    <w:name w:val="xl117"/>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85"/>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0" w:customStyle="1">
    <w:name w:val="xl185"/>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Char Char2 Char"/>
    <w:basedOn w:val="791"/>
    <w:qFormat/>
    <w:pPr>
      <w:ind w:left="390" w:hanging="390"/>
      <w:keepLines/>
      <w:keepNext/>
      <w:pageBreakBefore/>
      <w:tabs>
        <w:tab w:val="left" w:pos="390" w:leader="none"/>
      </w:tabs>
    </w:pPr>
    <w:rPr>
      <w:szCs w:val="20"/>
    </w:rPr>
  </w:style>
  <w:style w:type="paragraph" w:styleId="2002" w:customStyle="1">
    <w:name w:val="xl118"/>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xl86"/>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275"/>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119"/>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87"/>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7" w:customStyle="1">
    <w:name w:val="xl21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样式 首行缩进:  2.25 字符"/>
    <w:basedOn w:val="791"/>
    <w:qFormat/>
    <w:pPr>
      <w:ind w:firstLine="225"/>
      <w:spacing w:line="360" w:lineRule="auto"/>
    </w:pPr>
    <w:rPr>
      <w:rFonts w:cs="宋体"/>
      <w:sz w:val="24"/>
      <w:szCs w:val="20"/>
    </w:rPr>
  </w:style>
  <w:style w:type="paragraph" w:styleId="2009" w:customStyle="1">
    <w:name w:val="xl120"/>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88"/>
    <w:basedOn w:val="79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1" w:customStyle="1">
    <w:name w:val="xl25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2" w:customStyle="1">
    <w:name w:val="xl121"/>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89"/>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一级标题"/>
    <w:basedOn w:val="1034"/>
    <w:qFormat/>
    <w:pPr>
      <w:jc w:val="center"/>
      <w:keepNext w:val="0"/>
      <w:spacing w:line="360" w:lineRule="auto"/>
    </w:pPr>
    <w:rPr>
      <w:rFonts w:ascii="宋体" w:hAnsi="宋体" w:eastAsia="宋体"/>
      <w:b/>
      <w:sz w:val="32"/>
      <w:szCs w:val="28"/>
    </w:rPr>
  </w:style>
  <w:style w:type="paragraph" w:styleId="2015" w:customStyle="1">
    <w:name w:val="xl122"/>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90"/>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7" w:customStyle="1">
    <w:name w:val="二级标题"/>
    <w:basedOn w:val="103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8" w:customStyle="1">
    <w:name w:val="xl123"/>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9" w:customStyle="1">
    <w:name w:val="xl91"/>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04-标书-标题4"/>
    <w:basedOn w:val="79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1" w:customStyle="1">
    <w:name w:val="xl124"/>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92"/>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3" w:customStyle="1">
    <w:name w:val="xl125"/>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4" w:customStyle="1">
    <w:name w:val="xl93"/>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126"/>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6" w:customStyle="1">
    <w:name w:val="xl94"/>
    <w:basedOn w:val="79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7" w:customStyle="1">
    <w:name w:val="xl127"/>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8" w:customStyle="1">
    <w:name w:val="xl9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9" w:customStyle="1">
    <w:name w:val="xl128"/>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96"/>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129"/>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97"/>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缺省文本"/>
    <w:basedOn w:val="791"/>
    <w:qFormat/>
    <w:pPr>
      <w:ind w:firstLine="200"/>
      <w:jc w:val="left"/>
      <w:spacing w:line="360" w:lineRule="auto"/>
    </w:pPr>
    <w:rPr>
      <w:sz w:val="24"/>
    </w:rPr>
  </w:style>
  <w:style w:type="paragraph" w:styleId="2034" w:customStyle="1">
    <w:name w:val="xl130"/>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5" w:customStyle="1">
    <w:name w:val="xl98"/>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reader-word-layer"/>
    <w:basedOn w:val="791"/>
    <w:qFormat/>
    <w:pPr>
      <w:jc w:val="left"/>
      <w:spacing w:before="100" w:beforeAutospacing="1" w:after="100" w:afterAutospacing="1"/>
      <w:widowControl/>
    </w:pPr>
    <w:rPr>
      <w:rFonts w:ascii="宋体" w:hAnsi="宋体" w:cs="宋体"/>
      <w:sz w:val="24"/>
    </w:rPr>
  </w:style>
  <w:style w:type="paragraph" w:styleId="2037" w:customStyle="1">
    <w:name w:val="xl131"/>
    <w:basedOn w:val="791"/>
    <w:qFormat/>
    <w:pPr>
      <w:jc w:val="left"/>
      <w:spacing w:before="100" w:beforeAutospacing="1" w:after="100" w:afterAutospacing="1"/>
      <w:widowControl/>
    </w:pPr>
    <w:rPr>
      <w:rFonts w:ascii="宋体" w:hAnsi="宋体" w:cs="宋体"/>
      <w:sz w:val="24"/>
    </w:rPr>
  </w:style>
  <w:style w:type="paragraph" w:styleId="2038" w:customStyle="1">
    <w:name w:val="xl99"/>
    <w:basedOn w:val="7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13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100"/>
    <w:basedOn w:val="79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1" w:customStyle="1">
    <w:name w:val="xl133"/>
    <w:basedOn w:val="791"/>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42" w:customStyle="1">
    <w:name w:val="xl101"/>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正文 首行缩进:  2 字符 Char"/>
    <w:basedOn w:val="791"/>
    <w:qFormat/>
    <w:pPr>
      <w:ind w:firstLine="480"/>
      <w:spacing w:line="360" w:lineRule="auto"/>
    </w:pPr>
    <w:rPr>
      <w:rFonts w:cs="宋体"/>
      <w:sz w:val="24"/>
      <w:szCs w:val="20"/>
    </w:rPr>
  </w:style>
  <w:style w:type="paragraph" w:styleId="2044" w:customStyle="1">
    <w:name w:val="xl134"/>
    <w:basedOn w:val="79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5" w:customStyle="1">
    <w:name w:val="xl102"/>
    <w:basedOn w:val="79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6" w:customStyle="1">
    <w:name w:val="xl136"/>
    <w:basedOn w:val="79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7" w:customStyle="1">
    <w:name w:val="xl104"/>
    <w:basedOn w:val="79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8" w:customStyle="1">
    <w:name w:val="xl24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138"/>
    <w:basedOn w:val="79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0" w:customStyle="1">
    <w:name w:val="xl106"/>
    <w:basedOn w:val="7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xl17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_Style 1"/>
    <w:basedOn w:val="791"/>
    <w:uiPriority w:val="99"/>
    <w:qFormat/>
    <w:pPr>
      <w:ind w:firstLine="420"/>
      <w:jc w:val="left"/>
      <w:spacing w:line="400" w:lineRule="exact"/>
    </w:pPr>
    <w:rPr>
      <w:rFonts w:ascii="Calibri" w:hAnsi="Calibri" w:eastAsia="仿宋_GB2312"/>
      <w:sz w:val="24"/>
      <w:szCs w:val="22"/>
    </w:rPr>
  </w:style>
  <w:style w:type="paragraph" w:styleId="2053" w:customStyle="1">
    <w:name w:val="xl110"/>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4" w:customStyle="1">
    <w:name w:val="xl283"/>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5" w:customStyle="1">
    <w:name w:val="xl135"/>
    <w:basedOn w:val="79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6" w:customStyle="1">
    <w:name w:val="xl18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中等深浅网格 21"/>
    <w:qFormat/>
    <w:pPr>
      <w:jc w:val="both"/>
      <w:widowControl w:val="off"/>
    </w:pPr>
    <w:rPr>
      <w:rFonts w:ascii="Calibri" w:hAnsi="Calibri"/>
      <w:sz w:val="21"/>
      <w:szCs w:val="22"/>
    </w:rPr>
  </w:style>
  <w:style w:type="paragraph" w:styleId="2058" w:customStyle="1">
    <w:name w:val="表头"/>
    <w:basedOn w:val="791"/>
    <w:qFormat/>
    <w:pPr>
      <w:jc w:val="center"/>
      <w:spacing w:line="360" w:lineRule="auto"/>
    </w:pPr>
    <w:rPr>
      <w:rFonts w:ascii="Calibri" w:hAnsi="Calibri" w:cs="宋体"/>
      <w:b/>
      <w:bCs/>
      <w:color w:val="000000"/>
      <w:szCs w:val="20"/>
    </w:rPr>
  </w:style>
  <w:style w:type="paragraph" w:styleId="2059" w:customStyle="1">
    <w:name w:val="样式 标题 2标题 2 Char Char子子系统子系统1子系统2子系统3子系统4子系统11子系统21子系统..."/>
    <w:basedOn w:val="1035"/>
    <w:qFormat/>
    <w:pPr>
      <w:ind w:left="786" w:hanging="360"/>
      <w:jc w:val="both"/>
      <w:spacing w:before="0" w:after="0" w:line="240" w:lineRule="auto"/>
      <w:tabs>
        <w:tab w:val="left" w:pos="360" w:leader="none"/>
      </w:tabs>
    </w:pPr>
    <w:rPr>
      <w:rFonts w:ascii="Arial" w:eastAsia="黑体"/>
      <w:sz w:val="30"/>
    </w:rPr>
  </w:style>
  <w:style w:type="paragraph" w:styleId="2060" w:customStyle="1">
    <w:name w:val="居中图片"/>
    <w:basedOn w:val="791"/>
    <w:qFormat/>
    <w:pPr>
      <w:jc w:val="center"/>
    </w:pPr>
    <w:rPr>
      <w:rFonts w:ascii="Calibri" w:hAnsi="Calibri" w:eastAsia="仿宋"/>
      <w:sz w:val="28"/>
      <w:szCs w:val="21"/>
    </w:rPr>
  </w:style>
  <w:style w:type="paragraph" w:styleId="2061" w:customStyle="1">
    <w:name w:val="01-标书-标题1"/>
    <w:next w:val="791"/>
    <w:qFormat/>
    <w:pPr>
      <w:ind w:left="425" w:hanging="425"/>
      <w:spacing w:line="360" w:lineRule="auto"/>
      <w:tabs>
        <w:tab w:val="left" w:pos="425" w:leader="none"/>
      </w:tabs>
      <w:outlineLvl w:val="0"/>
    </w:pPr>
    <w:rPr>
      <w:rFonts w:ascii="黑体" w:hAnsi="宋体" w:eastAsia="黑体"/>
      <w:sz w:val="44"/>
      <w:szCs w:val="32"/>
    </w:rPr>
  </w:style>
  <w:style w:type="paragraph" w:styleId="206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6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64" w:customStyle="1">
    <w:name w:val="xl304"/>
    <w:basedOn w:val="79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5" w:customStyle="1">
    <w:name w:val="正文文本缩进 32"/>
    <w:basedOn w:val="791"/>
    <w:qFormat/>
    <w:pPr>
      <w:ind w:left="520" w:firstLine="425"/>
      <w:jc w:val="center"/>
    </w:pPr>
    <w:rPr>
      <w:rFonts w:ascii="方正行楷简体" w:hAnsi="Arial" w:eastAsia="方正行楷简体"/>
      <w:sz w:val="36"/>
      <w:szCs w:val="20"/>
    </w:rPr>
  </w:style>
  <w:style w:type="paragraph" w:styleId="2066" w:customStyle="1">
    <w:name w:val="xl202"/>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正文文本缩进 21"/>
    <w:basedOn w:val="791"/>
    <w:qFormat/>
    <w:pPr>
      <w:ind w:firstLine="560"/>
      <w:spacing w:line="520" w:lineRule="exact"/>
    </w:pPr>
    <w:rPr>
      <w:rFonts w:ascii="楷体_GB2312" w:eastAsia="楷体_GB2312"/>
      <w:sz w:val="28"/>
      <w:szCs w:val="28"/>
    </w:rPr>
  </w:style>
  <w:style w:type="paragraph" w:styleId="2068" w:customStyle="1">
    <w:name w:val="Char Char3 Char Char Char Char"/>
    <w:basedOn w:val="791"/>
    <w:qFormat/>
    <w:pPr>
      <w:jc w:val="left"/>
      <w:spacing w:after="160" w:line="240" w:lineRule="exact"/>
      <w:widowControl/>
    </w:pPr>
    <w:rPr>
      <w:rFonts w:ascii="Verdana" w:hAnsi="Verdana"/>
      <w:sz w:val="20"/>
      <w:szCs w:val="20"/>
      <w:lang w:eastAsia="en-US"/>
    </w:rPr>
  </w:style>
  <w:style w:type="paragraph" w:styleId="2069" w:customStyle="1">
    <w:name w:val="目录标题"/>
    <w:next w:val="1264"/>
    <w:qFormat/>
    <w:pPr>
      <w:jc w:val="center"/>
      <w:spacing w:before="240" w:after="120"/>
    </w:pPr>
    <w:rPr>
      <w:rFonts w:ascii="Calibri" w:hAnsi="Calibri" w:eastAsia="华文新魏"/>
      <w:sz w:val="44"/>
      <w:szCs w:val="24"/>
    </w:rPr>
  </w:style>
  <w:style w:type="paragraph" w:styleId="2070" w:customStyle="1">
    <w:name w:val="xl16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封面标准代替信息"/>
    <w:basedOn w:val="1694"/>
    <w:qFormat/>
    <w:pPr>
      <w:spacing w:before="57"/>
      <w:framePr w:wrap="around"/>
    </w:pPr>
    <w:rPr>
      <w:rFonts w:ascii="宋体"/>
      <w:sz w:val="21"/>
    </w:rPr>
  </w:style>
  <w:style w:type="paragraph" w:styleId="2072" w:customStyle="1">
    <w:name w:val="xl245"/>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DT T-Body"/>
    <w:qFormat/>
    <w:pPr>
      <w:spacing w:before="60" w:after="60" w:line="300" w:lineRule="auto"/>
    </w:pPr>
    <w:rPr>
      <w:rFonts w:ascii="Trebuchet MS" w:hAnsi="Trebuchet MS"/>
      <w:szCs w:val="18"/>
      <w:lang w:val="en-GB" w:eastAsia="en-US"/>
    </w:rPr>
  </w:style>
  <w:style w:type="paragraph" w:styleId="2074" w:customStyle="1">
    <w:name w:val="xl25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xl181"/>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xl29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样式 小四 首行缩进:  0.74 厘米"/>
    <w:basedOn w:val="791"/>
    <w:qFormat/>
    <w:pPr>
      <w:ind w:firstLine="420"/>
      <w:spacing w:line="360" w:lineRule="auto"/>
    </w:pPr>
    <w:rPr>
      <w:rFonts w:cs="宋体"/>
      <w:sz w:val="24"/>
      <w:szCs w:val="20"/>
    </w:rPr>
  </w:style>
  <w:style w:type="paragraph" w:styleId="2078" w:customStyle="1">
    <w:name w:val="正文文本缩进 22"/>
    <w:basedOn w:val="791"/>
    <w:qFormat/>
    <w:pPr>
      <w:ind w:firstLine="560"/>
      <w:spacing w:line="520" w:lineRule="exact"/>
    </w:pPr>
    <w:rPr>
      <w:rFonts w:ascii="楷体_GB2312" w:eastAsia="楷体_GB2312"/>
      <w:sz w:val="28"/>
      <w:szCs w:val="28"/>
    </w:rPr>
  </w:style>
  <w:style w:type="paragraph" w:styleId="2079" w:customStyle="1">
    <w:name w:val="xl26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0" w:customStyle="1">
    <w:name w:val="正文文本缩进 31"/>
    <w:basedOn w:val="791"/>
    <w:qFormat/>
    <w:pPr>
      <w:ind w:left="520" w:firstLine="425"/>
      <w:jc w:val="center"/>
    </w:pPr>
    <w:rPr>
      <w:rFonts w:ascii="方正行楷简体" w:hAnsi="Arial" w:eastAsia="方正行楷简体"/>
      <w:sz w:val="36"/>
      <w:szCs w:val="20"/>
    </w:rPr>
  </w:style>
  <w:style w:type="paragraph" w:styleId="2081" w:customStyle="1">
    <w:name w:val="DLP正文"/>
    <w:basedOn w:val="791"/>
    <w:qFormat/>
    <w:pPr>
      <w:ind w:firstLine="473"/>
    </w:pPr>
    <w:rPr>
      <w:rFonts w:hAnsi="宋体"/>
      <w:szCs w:val="22"/>
    </w:rPr>
  </w:style>
  <w:style w:type="paragraph" w:styleId="2082" w:customStyle="1">
    <w:name w:val="xl14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149"/>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封面一致性程度标识"/>
    <w:qFormat/>
    <w:pPr>
      <w:jc w:val="center"/>
      <w:spacing w:before="440" w:line="400" w:lineRule="exact"/>
    </w:pPr>
    <w:rPr>
      <w:rFonts w:ascii="宋体"/>
      <w:sz w:val="28"/>
    </w:rPr>
  </w:style>
  <w:style w:type="paragraph" w:styleId="2085" w:customStyle="1">
    <w:name w:val="xl294"/>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25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7" w:customStyle="1">
    <w:name w:val="正文图标题"/>
    <w:next w:val="1158"/>
    <w:qFormat/>
    <w:pPr>
      <w:jc w:val="center"/>
    </w:pPr>
    <w:rPr>
      <w:rFonts w:ascii="黑体" w:eastAsia="黑体"/>
      <w:sz w:val="21"/>
    </w:rPr>
  </w:style>
  <w:style w:type="paragraph" w:styleId="2088" w:customStyle="1">
    <w:name w:val="文本块1"/>
    <w:basedOn w:val="791"/>
    <w:qFormat/>
    <w:pPr>
      <w:ind w:left="630" w:right="630"/>
      <w:jc w:val="center"/>
    </w:pPr>
    <w:rPr>
      <w:rFonts w:ascii="宋体"/>
      <w:b/>
      <w:sz w:val="32"/>
    </w:rPr>
  </w:style>
  <w:style w:type="paragraph" w:styleId="2089" w:customStyle="1">
    <w:name w:val="xl277"/>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0" w:customStyle="1">
    <w:name w:val="xl26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1" w:customStyle="1">
    <w:name w:val="xl243"/>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229"/>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_Style 2"/>
    <w:basedOn w:val="791"/>
    <w:uiPriority w:val="34"/>
    <w:qFormat/>
    <w:pPr>
      <w:ind w:firstLine="420"/>
    </w:pPr>
    <w:rPr>
      <w:rFonts w:ascii="Calibri" w:hAnsi="Calibri"/>
      <w:szCs w:val="22"/>
    </w:rPr>
  </w:style>
  <w:style w:type="paragraph" w:styleId="2094" w:customStyle="1">
    <w:name w:val="xl31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5" w:customStyle="1">
    <w:name w:val="li_正文"/>
    <w:basedOn w:val="791"/>
    <w:qFormat/>
    <w:pPr>
      <w:ind w:firstLine="560"/>
      <w:spacing w:line="360" w:lineRule="auto"/>
    </w:pPr>
    <w:rPr>
      <w:rFonts w:ascii="仿宋_GB2312" w:eastAsia="仿宋_GB2312"/>
      <w:sz w:val="28"/>
      <w:szCs w:val="28"/>
    </w:rPr>
  </w:style>
  <w:style w:type="paragraph" w:styleId="2096" w:customStyle="1">
    <w:name w:val="xl209"/>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274"/>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xl272"/>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附录表标题"/>
    <w:next w:val="1158"/>
    <w:qFormat/>
    <w:pPr>
      <w:jc w:val="center"/>
    </w:pPr>
    <w:rPr>
      <w:rFonts w:ascii="黑体" w:eastAsia="黑体"/>
      <w:sz w:val="21"/>
    </w:rPr>
  </w:style>
  <w:style w:type="paragraph" w:styleId="2100" w:customStyle="1">
    <w:name w:val="xl148"/>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xl155"/>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210"/>
    <w:basedOn w:val="791"/>
    <w:qFormat/>
    <w:pPr>
      <w:jc w:val="left"/>
      <w:spacing w:before="100" w:beforeAutospacing="1" w:after="100" w:afterAutospacing="1"/>
      <w:shd w:val="clear" w:color="000000" w:fill="ffffff"/>
      <w:widowControl/>
    </w:pPr>
    <w:rPr>
      <w:rFonts w:ascii="Arial" w:hAnsi="Arial" w:cs="Arial"/>
      <w:sz w:val="20"/>
      <w:szCs w:val="20"/>
    </w:rPr>
  </w:style>
  <w:style w:type="paragraph" w:styleId="2103" w:customStyle="1">
    <w:name w:val="正文缩进1"/>
    <w:basedOn w:val="791"/>
    <w:qFormat/>
    <w:pPr>
      <w:ind w:firstLine="420"/>
    </w:pPr>
    <w:rPr>
      <w:szCs w:val="20"/>
    </w:rPr>
  </w:style>
  <w:style w:type="paragraph" w:styleId="2104" w:customStyle="1">
    <w:name w:val="xl278"/>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5" w:customStyle="1">
    <w:name w:val="TOC 标题12"/>
    <w:basedOn w:val="1034"/>
    <w:next w:val="79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06" w:customStyle="1">
    <w:name w:val="xl143"/>
    <w:basedOn w:val="79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xl314"/>
    <w:basedOn w:val="79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08" w:customStyle="1">
    <w:name w:val="Char Char Char"/>
    <w:basedOn w:val="791"/>
    <w:qFormat/>
    <w:pPr>
      <w:ind w:hanging="425"/>
      <w:keepNext/>
      <w:spacing w:before="80" w:after="80"/>
      <w:widowControl/>
      <w:tabs>
        <w:tab w:val="left" w:pos="425" w:leader="none"/>
      </w:tabs>
    </w:pPr>
    <w:rPr>
      <w:rFonts w:ascii="Arial" w:hAnsi="Arial" w:cs="Arial"/>
      <w:sz w:val="20"/>
      <w:szCs w:val="20"/>
    </w:rPr>
  </w:style>
  <w:style w:type="paragraph" w:styleId="2109" w:customStyle="1">
    <w:name w:val="xl230"/>
    <w:basedOn w:val="7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四号正文"/>
    <w:basedOn w:val="791"/>
    <w:qFormat/>
    <w:pPr>
      <w:ind w:firstLine="560"/>
      <w:spacing w:line="360" w:lineRule="auto"/>
    </w:pPr>
    <w:rPr>
      <w:sz w:val="28"/>
      <w:szCs w:val="28"/>
    </w:rPr>
  </w:style>
  <w:style w:type="paragraph" w:styleId="2111" w:customStyle="1">
    <w:name w:val="标题1"/>
    <w:basedOn w:val="791"/>
    <w:next w:val="79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2" w:customStyle="1">
    <w:name w:val="五号字体"/>
    <w:basedOn w:val="791"/>
    <w:qFormat/>
    <w:pPr>
      <w:jc w:val="center"/>
    </w:pPr>
  </w:style>
  <w:style w:type="paragraph" w:styleId="2113" w:customStyle="1">
    <w:name w:val="字母编号列项（一级）"/>
    <w:qFormat/>
    <w:pPr>
      <w:ind w:left="840" w:hanging="420"/>
      <w:jc w:val="both"/>
    </w:pPr>
    <w:rPr>
      <w:rFonts w:ascii="宋体"/>
      <w:sz w:val="21"/>
    </w:rPr>
  </w:style>
  <w:style w:type="paragraph" w:styleId="2114" w:customStyle="1">
    <w:name w:val="msonormal"/>
    <w:basedOn w:val="791"/>
    <w:qFormat/>
    <w:pPr>
      <w:jc w:val="left"/>
      <w:spacing w:before="100" w:beforeAutospacing="1" w:after="100" w:afterAutospacing="1" w:line="360" w:lineRule="auto"/>
      <w:widowControl/>
    </w:pPr>
    <w:rPr>
      <w:rFonts w:ascii="宋体" w:hAnsi="宋体" w:cs="宋体"/>
      <w:sz w:val="24"/>
    </w:rPr>
  </w:style>
  <w:style w:type="paragraph" w:styleId="2115" w:customStyle="1">
    <w:name w:val="简单回函地址"/>
    <w:basedOn w:val="791"/>
    <w:qFormat/>
    <w:pPr>
      <w:tabs>
        <w:tab w:val="left" w:pos="1140" w:leader="none"/>
      </w:tabs>
    </w:pPr>
  </w:style>
  <w:style w:type="paragraph" w:styleId="2116" w:customStyle="1">
    <w:name w:val="TOC 标题111"/>
    <w:basedOn w:val="1034"/>
    <w:next w:val="79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17" w:customStyle="1">
    <w:name w:val="Char Char111"/>
    <w:basedOn w:val="791"/>
    <w:uiPriority w:val="99"/>
    <w:semiHidden/>
    <w:qFormat/>
    <w:pPr>
      <w:jc w:val="left"/>
      <w:spacing w:after="160" w:line="240" w:lineRule="exact"/>
      <w:widowControl/>
    </w:pPr>
    <w:rPr>
      <w:rFonts w:ascii="Verdana" w:hAnsi="Verdana"/>
      <w:sz w:val="20"/>
      <w:lang w:eastAsia="en-US"/>
    </w:rPr>
  </w:style>
  <w:style w:type="paragraph" w:styleId="2118" w:customStyle="1">
    <w:name w:val="TOC 71"/>
    <w:basedOn w:val="791"/>
    <w:next w:val="791"/>
    <w:uiPriority w:val="39"/>
    <w:qFormat/>
    <w:pPr>
      <w:ind w:left="2520"/>
    </w:pPr>
    <w:rPr>
      <w:rFonts w:ascii="Calibri" w:hAnsi="Calibri"/>
      <w:szCs w:val="22"/>
    </w:rPr>
  </w:style>
  <w:style w:type="paragraph" w:styleId="2119" w:customStyle="1">
    <w:name w:val="paragraphindent"/>
    <w:basedOn w:val="791"/>
    <w:qFormat/>
    <w:pPr>
      <w:ind w:firstLine="480"/>
      <w:jc w:val="left"/>
      <w:spacing w:before="100" w:beforeAutospacing="1" w:after="100" w:afterAutospacing="1"/>
      <w:widowControl/>
    </w:pPr>
    <w:rPr>
      <w:rFonts w:ascii="宋体" w:hAnsi="宋体" w:cs="宋体"/>
      <w:sz w:val="24"/>
    </w:rPr>
  </w:style>
  <w:style w:type="paragraph" w:styleId="2120" w:customStyle="1">
    <w:name w:val="助手文本"/>
    <w:basedOn w:val="791"/>
    <w:qFormat/>
    <w:pPr>
      <w:ind w:left="14" w:firstLine="434"/>
      <w:spacing w:line="360" w:lineRule="auto"/>
    </w:pPr>
    <w:rPr>
      <w:rFonts w:ascii="楷体_GB2312" w:eastAsia="楷体_GB2312"/>
      <w:sz w:val="24"/>
      <w:szCs w:val="20"/>
      <w:u w:val="single"/>
    </w:rPr>
  </w:style>
  <w:style w:type="paragraph" w:styleId="2121" w:customStyle="1">
    <w:name w:val="正文无缩进"/>
    <w:basedOn w:val="791"/>
    <w:qFormat/>
    <w:pPr>
      <w:jc w:val="center"/>
      <w:spacing w:line="300" w:lineRule="auto"/>
    </w:pPr>
    <w:rPr>
      <w:rFonts w:ascii="宋体" w:hAnsi="宋体"/>
      <w:sz w:val="24"/>
    </w:rPr>
  </w:style>
  <w:style w:type="paragraph" w:styleId="2122" w:customStyle="1">
    <w:name w:val="Char Char1 Char Char Char Char Char Char"/>
    <w:basedOn w:val="791"/>
    <w:qFormat/>
    <w:pPr>
      <w:jc w:val="left"/>
      <w:spacing w:after="160" w:line="240" w:lineRule="exact"/>
      <w:widowControl/>
    </w:pPr>
    <w:rPr>
      <w:rFonts w:ascii="Verdana" w:hAnsi="Verdana" w:eastAsia="仿宋_GB2312"/>
      <w:sz w:val="24"/>
      <w:szCs w:val="20"/>
      <w:lang w:eastAsia="en-US"/>
    </w:rPr>
  </w:style>
  <w:style w:type="paragraph" w:styleId="2123" w:customStyle="1">
    <w:name w:val="È±Ê¡ÎÄ±¾"/>
    <w:basedOn w:val="791"/>
    <w:qFormat/>
    <w:pPr>
      <w:jc w:val="left"/>
      <w:widowControl/>
    </w:pPr>
    <w:rPr>
      <w:sz w:val="24"/>
      <w:szCs w:val="20"/>
    </w:rPr>
  </w:style>
  <w:style w:type="paragraph" w:styleId="2124" w:customStyle="1">
    <w:name w:val="14_black"/>
    <w:basedOn w:val="791"/>
    <w:qFormat/>
    <w:pPr>
      <w:jc w:val="left"/>
      <w:spacing w:before="100" w:beforeAutospacing="1" w:after="100" w:afterAutospacing="1"/>
      <w:widowControl/>
    </w:pPr>
    <w:rPr>
      <w:rFonts w:ascii="宋体" w:hAnsi="宋体" w:cs="宋体"/>
      <w:color w:val="000000"/>
      <w:sz w:val="23"/>
      <w:szCs w:val="23"/>
    </w:rPr>
  </w:style>
  <w:style w:type="paragraph" w:styleId="2125" w:customStyle="1">
    <w:name w:val="Char Char Char Char"/>
    <w:basedOn w:val="814"/>
    <w:qFormat/>
    <w:pPr>
      <w:ind w:firstLine="454"/>
      <w:jc w:val="left"/>
      <w:shd w:val="clear" w:color="auto" w:fill="000080"/>
      <w:widowControl/>
    </w:pPr>
    <w:rPr>
      <w:rFonts w:ascii="Tahoma" w:hAnsi="Tahoma" w:cs="宋体"/>
      <w:sz w:val="21"/>
      <w:szCs w:val="20"/>
    </w:rPr>
  </w:style>
  <w:style w:type="paragraph" w:styleId="2126" w:customStyle="1">
    <w:name w:val="封面标准文稿编辑信息"/>
    <w:qFormat/>
    <w:pPr>
      <w:jc w:val="center"/>
      <w:spacing w:before="180" w:line="180" w:lineRule="exact"/>
    </w:pPr>
    <w:rPr>
      <w:rFonts w:ascii="宋体"/>
      <w:sz w:val="21"/>
    </w:rPr>
  </w:style>
  <w:style w:type="paragraph" w:styleId="2127" w:customStyle="1">
    <w:name w:val="目次、索引正文"/>
    <w:qFormat/>
    <w:pPr>
      <w:jc w:val="both"/>
      <w:spacing w:line="320" w:lineRule="exact"/>
    </w:pPr>
    <w:rPr>
      <w:rFonts w:ascii="宋体"/>
      <w:sz w:val="21"/>
    </w:rPr>
  </w:style>
  <w:style w:type="paragraph" w:styleId="2128" w:customStyle="1">
    <w:name w:val="其他标准称谓"/>
    <w:qFormat/>
    <w:pPr>
      <w:jc w:val="both"/>
      <w:spacing w:line="0" w:lineRule="atLeast"/>
    </w:pPr>
    <w:rPr>
      <w:rFonts w:ascii="黑体" w:hAnsi="宋体" w:eastAsia="黑体"/>
      <w:sz w:val="52"/>
    </w:rPr>
  </w:style>
  <w:style w:type="paragraph" w:styleId="2129" w:customStyle="1">
    <w:name w:val="四级无标题条"/>
    <w:basedOn w:val="791"/>
    <w:qFormat/>
    <w:pPr>
      <w:ind w:left="2520" w:hanging="420"/>
    </w:pPr>
  </w:style>
  <w:style w:type="paragraph" w:styleId="2130" w:customStyle="1">
    <w:name w:val="五级无标题条"/>
    <w:basedOn w:val="791"/>
    <w:qFormat/>
    <w:pPr>
      <w:ind w:left="2940" w:hanging="420"/>
    </w:pPr>
  </w:style>
  <w:style w:type="paragraph" w:styleId="2131" w:customStyle="1">
    <w:name w:val="正文表标题"/>
    <w:next w:val="1158"/>
    <w:qFormat/>
    <w:pPr>
      <w:ind w:left="1740" w:hanging="420"/>
      <w:jc w:val="center"/>
    </w:pPr>
    <w:rPr>
      <w:rFonts w:ascii="黑体" w:eastAsia="黑体"/>
      <w:sz w:val="21"/>
    </w:rPr>
  </w:style>
  <w:style w:type="paragraph" w:styleId="2132" w:customStyle="1">
    <w:name w:val="我的图片"/>
    <w:basedOn w:val="791"/>
    <w:next w:val="1452"/>
    <w:qFormat/>
    <w:pPr>
      <w:jc w:val="center"/>
      <w:spacing w:line="360" w:lineRule="auto"/>
      <w:widowControl/>
    </w:pPr>
    <w:rPr>
      <w:rFonts w:ascii="Arial" w:hAnsi="Arial" w:eastAsia="楷体_GB2312"/>
      <w:sz w:val="24"/>
    </w:rPr>
  </w:style>
  <w:style w:type="paragraph" w:styleId="2133" w:customStyle="1">
    <w:name w:val="1 Char Char Char Char"/>
    <w:basedOn w:val="791"/>
    <w:qFormat/>
    <w:rPr>
      <w:rFonts w:ascii="Tahoma" w:hAnsi="Tahoma"/>
      <w:sz w:val="24"/>
      <w:szCs w:val="20"/>
    </w:rPr>
  </w:style>
  <w:style w:type="paragraph" w:styleId="2134" w:customStyle="1">
    <w:name w:val="NAP Normal"/>
    <w:basedOn w:val="791"/>
    <w:qFormat/>
    <w:pPr>
      <w:spacing w:line="240" w:lineRule="exact"/>
    </w:pPr>
    <w:rPr>
      <w:sz w:val="22"/>
      <w:szCs w:val="20"/>
    </w:rPr>
  </w:style>
  <w:style w:type="paragraph" w:styleId="2135" w:customStyle="1">
    <w:name w:val="样式 标题 2第一章 标题 2Heading 2 HiddenHeading 2 CCBSH2h22nd level..."/>
    <w:basedOn w:val="103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36" w:customStyle="1">
    <w:name w:val="Char Char Char Char Char Char Char Char Char Char"/>
    <w:basedOn w:val="103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37" w:customStyle="1">
    <w:name w:val="zn4"/>
    <w:basedOn w:val="1530"/>
    <w:next w:val="1037"/>
    <w:qFormat/>
    <w:pPr>
      <w:ind w:left="851" w:hanging="851"/>
      <w:tabs>
        <w:tab w:val="clear" w:pos="780" w:leader="none"/>
        <w:tab w:val="clear" w:pos="1069" w:leader="none"/>
        <w:tab w:val="left" w:pos="1080" w:leader="none"/>
      </w:tabs>
      <w:outlineLvl w:val="3"/>
    </w:pPr>
    <w:rPr>
      <w:lang w:val="zh-CN"/>
    </w:rPr>
  </w:style>
  <w:style w:type="paragraph" w:styleId="2138" w:customStyle="1">
    <w:name w:val="图表"/>
    <w:basedOn w:val="791"/>
    <w:uiPriority w:val="99"/>
    <w:qFormat/>
    <w:pPr>
      <w:ind w:firstLine="200"/>
      <w:jc w:val="center"/>
      <w:spacing w:line="360" w:lineRule="auto"/>
    </w:pPr>
    <w:rPr>
      <w:rFonts w:ascii="方正仿宋_GBK" w:hAnsi="方正仿宋_GBK" w:eastAsia="方正仿宋_GBK"/>
      <w:sz w:val="32"/>
      <w:szCs w:val="22"/>
    </w:rPr>
  </w:style>
  <w:style w:type="paragraph" w:styleId="2139" w:customStyle="1">
    <w:name w:val="图释"/>
    <w:basedOn w:val="791"/>
    <w:uiPriority w:val="99"/>
    <w:qFormat/>
    <w:pPr>
      <w:ind w:firstLine="200"/>
      <w:jc w:val="center"/>
      <w:spacing w:line="560" w:lineRule="exact"/>
    </w:pPr>
    <w:rPr>
      <w:rFonts w:ascii="方正仿宋_GBK" w:hAnsi="方正仿宋_GBK" w:eastAsia="方正楷体_GBK"/>
      <w:sz w:val="28"/>
      <w:szCs w:val="22"/>
    </w:rPr>
  </w:style>
  <w:style w:type="paragraph" w:styleId="2140" w:customStyle="1">
    <w:name w:val="修订1"/>
    <w:uiPriority w:val="99"/>
    <w:semiHidden/>
    <w:qFormat/>
    <w:rPr>
      <w:rFonts w:eastAsia="仿宋"/>
      <w:sz w:val="28"/>
      <w:szCs w:val="24"/>
    </w:rPr>
  </w:style>
  <w:style w:type="paragraph" w:styleId="2141" w:customStyle="1">
    <w:name w:val="五号正文项目（标准）"/>
    <w:basedOn w:val="79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2" w:customStyle="1">
    <w:name w:val="序列1"/>
    <w:basedOn w:val="79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43" w:customStyle="1">
    <w:name w:val="标题8"/>
    <w:basedOn w:val="1039"/>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44" w:customStyle="1">
    <w:name w:val="wx正文+标号"/>
    <w:basedOn w:val="791"/>
    <w:semiHidden/>
    <w:qFormat/>
    <w:pPr>
      <w:ind w:left="510" w:hanging="340"/>
      <w:spacing w:line="360" w:lineRule="auto"/>
      <w:tabs>
        <w:tab w:val="left" w:pos="510" w:leader="none"/>
      </w:tabs>
    </w:pPr>
    <w:rPr>
      <w:rFonts w:cs="宋体"/>
      <w:sz w:val="24"/>
      <w:szCs w:val="20"/>
    </w:rPr>
  </w:style>
  <w:style w:type="paragraph" w:styleId="2145" w:customStyle="1">
    <w:name w:val="text-center"/>
    <w:basedOn w:val="791"/>
    <w:qFormat/>
    <w:pPr>
      <w:jc w:val="center"/>
      <w:spacing w:after="150"/>
      <w:widowControl/>
    </w:pPr>
    <w:rPr>
      <w:rFonts w:ascii="宋体" w:hAnsi="宋体" w:cs="宋体"/>
      <w:sz w:val="24"/>
    </w:rPr>
  </w:style>
  <w:style w:type="paragraph" w:styleId="2146" w:customStyle="1">
    <w:name w:val="faqa"/>
    <w:basedOn w:val="791"/>
    <w:qFormat/>
    <w:pPr>
      <w:jc w:val="left"/>
      <w:spacing w:after="150"/>
      <w:widowControl/>
    </w:pPr>
    <w:rPr>
      <w:rFonts w:ascii="微软雅黑" w:hAnsi="微软雅黑" w:eastAsia="微软雅黑" w:cs="宋体"/>
      <w:b/>
      <w:bCs/>
      <w:sz w:val="27"/>
      <w:szCs w:val="27"/>
    </w:rPr>
  </w:style>
  <w:style w:type="paragraph" w:styleId="2147" w:customStyle="1">
    <w:name w:val="样式 标题 55l4H5h5Second Subheading + 段前: 0.5 行 段后: 0.5 行 行距:..."/>
    <w:basedOn w:val="103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48" w:customStyle="1">
    <w:name w:val="Test2"/>
    <w:basedOn w:val="103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9" w:customStyle="1">
    <w:name w:val="正文编号项"/>
    <w:basedOn w:val="82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0" w:customStyle="1">
    <w:name w:val="正文文本2"/>
    <w:basedOn w:val="791"/>
    <w:uiPriority w:val="99"/>
    <w:qFormat/>
    <w:pPr>
      <w:jc w:val="left"/>
      <w:spacing w:after="120" w:line="288" w:lineRule="auto"/>
      <w:widowControl/>
    </w:pPr>
    <w:rPr>
      <w:rFonts w:ascii="Verdana" w:hAnsi="Verdana"/>
      <w:sz w:val="24"/>
      <w:szCs w:val="20"/>
      <w:lang w:eastAsia="en-US"/>
    </w:rPr>
  </w:style>
  <w:style w:type="paragraph" w:styleId="2151" w:customStyle="1">
    <w:name w:val="Char21"/>
    <w:basedOn w:val="791"/>
    <w:qFormat/>
    <w:rPr>
      <w:rFonts w:ascii="仿宋_GB2312" w:eastAsia="仿宋_GB2312"/>
      <w:b/>
      <w:sz w:val="32"/>
      <w:szCs w:val="32"/>
    </w:rPr>
  </w:style>
  <w:style w:type="paragraph" w:styleId="2152" w:customStyle="1">
    <w:name w:val="Char1 Char Char Char21"/>
    <w:basedOn w:val="791"/>
    <w:qFormat/>
    <w:rPr>
      <w:rFonts w:ascii="Tahoma" w:hAnsi="Tahoma"/>
      <w:sz w:val="24"/>
      <w:szCs w:val="20"/>
    </w:rPr>
  </w:style>
  <w:style w:type="paragraph" w:styleId="2153" w:customStyle="1">
    <w:name w:val="Char Char12"/>
    <w:basedOn w:val="791"/>
    <w:qFormat/>
    <w:pPr>
      <w:jc w:val="left"/>
      <w:spacing w:after="160" w:line="240" w:lineRule="exact"/>
      <w:widowControl/>
    </w:pPr>
    <w:rPr>
      <w:rFonts w:ascii="Verdana" w:hAnsi="Verdana"/>
      <w:sz w:val="20"/>
      <w:lang w:eastAsia="en-US"/>
    </w:rPr>
  </w:style>
  <w:style w:type="paragraph" w:styleId="2154" w:customStyle="1">
    <w:name w:val="Normal (Web)1"/>
    <w:basedOn w:val="791"/>
    <w:qFormat/>
    <w:pPr>
      <w:jc w:val="left"/>
      <w:spacing w:before="100" w:beforeAutospacing="1" w:after="100" w:afterAutospacing="1"/>
      <w:widowControl/>
    </w:pPr>
    <w:rPr>
      <w:rFonts w:ascii="宋体" w:hAnsi="宋体" w:cs="宋体"/>
      <w:sz w:val="24"/>
    </w:rPr>
  </w:style>
  <w:style w:type="paragraph" w:styleId="2155" w:customStyle="1">
    <w:name w:val="_Style 171"/>
    <w:basedOn w:val="791"/>
    <w:next w:val="791"/>
    <w:qFormat/>
    <w:pPr>
      <w:ind w:firstLine="560"/>
      <w:spacing w:line="500" w:lineRule="exact"/>
    </w:pPr>
    <w:rPr>
      <w:rFonts w:ascii="Cambria" w:hAnsi="Cambria" w:eastAsia="仿宋"/>
      <w:color w:val="000000"/>
      <w:sz w:val="28"/>
      <w:szCs w:val="20"/>
    </w:rPr>
  </w:style>
  <w:style w:type="paragraph" w:styleId="2156" w:customStyle="1">
    <w:name w:val="中等深浅底纹 1 - 着色 11"/>
    <w:next w:val="2157"/>
    <w:qFormat/>
    <w:pPr>
      <w:widowControl w:val="off"/>
    </w:pPr>
    <w:rPr>
      <w:rFonts w:ascii="宋体" w:hAnsi="Calibri"/>
      <w:sz w:val="21"/>
      <w:szCs w:val="22"/>
    </w:rPr>
  </w:style>
  <w:style w:type="paragraph" w:styleId="2157" w:customStyle="1">
    <w:name w:val="D表"/>
    <w:basedOn w:val="791"/>
    <w:next w:val="814"/>
    <w:qFormat/>
    <w:pPr>
      <w:ind w:hanging="2"/>
      <w:spacing w:line="500" w:lineRule="exact"/>
    </w:pPr>
    <w:rPr>
      <w:rFonts w:ascii="Calibri" w:hAnsi="Calibri" w:eastAsia="仿宋"/>
      <w:sz w:val="18"/>
      <w:szCs w:val="18"/>
    </w:rPr>
  </w:style>
  <w:style w:type="paragraph" w:styleId="2158" w:customStyle="1">
    <w:name w:val="金宏发行正文 Char Char"/>
    <w:basedOn w:val="791"/>
    <w:next w:val="2129"/>
    <w:qFormat/>
    <w:pPr>
      <w:ind w:firstLine="560"/>
      <w:spacing w:line="500" w:lineRule="exact"/>
    </w:pPr>
    <w:rPr>
      <w:rFonts w:ascii="Calibri" w:hAnsi="Calibri" w:eastAsia="仿宋_GB2312" w:cs="宋体"/>
      <w:sz w:val="28"/>
      <w:szCs w:val="20"/>
    </w:rPr>
  </w:style>
  <w:style w:type="paragraph" w:styleId="2159" w:customStyle="1">
    <w:name w:val="Char1 Char Char Char2"/>
    <w:basedOn w:val="791"/>
    <w:qFormat/>
    <w:pPr>
      <w:ind w:firstLine="560"/>
      <w:spacing w:line="500" w:lineRule="exact"/>
    </w:pPr>
    <w:rPr>
      <w:rFonts w:ascii="Tahoma" w:hAnsi="Tahoma" w:eastAsia="仿宋"/>
      <w:sz w:val="28"/>
      <w:szCs w:val="20"/>
    </w:rPr>
  </w:style>
  <w:style w:type="paragraph" w:styleId="2160" w:customStyle="1">
    <w:name w:val="Char Char Char Char2"/>
    <w:basedOn w:val="791"/>
    <w:qFormat/>
    <w:pPr>
      <w:ind w:firstLine="560"/>
      <w:spacing w:line="500" w:lineRule="exact"/>
    </w:pPr>
    <w:rPr>
      <w:rFonts w:ascii="Calibri" w:hAnsi="Calibri" w:eastAsia="仿宋"/>
      <w:sz w:val="28"/>
    </w:rPr>
  </w:style>
  <w:style w:type="paragraph" w:styleId="2161" w:customStyle="1">
    <w:name w:val="Heading"/>
    <w:basedOn w:val="791"/>
    <w:next w:val="821"/>
    <w:qFormat/>
    <w:pPr>
      <w:ind w:firstLine="720"/>
      <w:keepNext/>
      <w:spacing w:before="240" w:after="120" w:line="360" w:lineRule="auto"/>
    </w:pPr>
    <w:rPr>
      <w:rFonts w:ascii="华文黑体" w:hAnsi="华文黑体" w:eastAsia="华文黑体" w:cs="华文黑体"/>
      <w:sz w:val="28"/>
      <w:szCs w:val="28"/>
      <w:lang w:eastAsia="ar-SA"/>
    </w:rPr>
  </w:style>
  <w:style w:type="paragraph" w:styleId="2162" w:customStyle="1">
    <w:name w:val="Char Char Char Char1"/>
    <w:basedOn w:val="791"/>
    <w:qFormat/>
    <w:pPr>
      <w:ind w:firstLine="560"/>
      <w:spacing w:line="500" w:lineRule="exact"/>
    </w:pPr>
    <w:rPr>
      <w:rFonts w:ascii="Calibri" w:hAnsi="Calibri" w:eastAsia="仿宋"/>
      <w:sz w:val="28"/>
    </w:rPr>
  </w:style>
  <w:style w:type="paragraph" w:styleId="2163" w:customStyle="1">
    <w:name w:val="Char Char Char Char Char Char Char Char Char Char Char Char Char Char Char Char Char Char Char Char"/>
    <w:basedOn w:val="791"/>
    <w:next w:val="791"/>
    <w:qFormat/>
    <w:pPr>
      <w:ind w:left="420" w:hanging="420"/>
      <w:spacing w:line="360" w:lineRule="auto"/>
      <w:tabs>
        <w:tab w:val="left" w:pos="851" w:leader="none"/>
      </w:tabs>
    </w:pPr>
    <w:rPr>
      <w:rFonts w:ascii="Calibri" w:hAnsi="Calibri" w:eastAsia="仿宋"/>
      <w:sz w:val="28"/>
    </w:rPr>
  </w:style>
  <w:style w:type="paragraph" w:styleId="2164" w:customStyle="1">
    <w:name w:val="中等深浅网格 1 - 着色 21"/>
    <w:basedOn w:val="791"/>
    <w:uiPriority w:val="34"/>
    <w:qFormat/>
    <w:pPr>
      <w:ind w:firstLine="420"/>
    </w:pPr>
    <w:rPr>
      <w:rFonts w:ascii="Calibri" w:hAnsi="Calibri" w:eastAsia="仿宋"/>
      <w:sz w:val="28"/>
      <w:szCs w:val="22"/>
    </w:rPr>
  </w:style>
  <w:style w:type="paragraph" w:styleId="2165" w:customStyle="1">
    <w:name w:val="注意事项"/>
    <w:basedOn w:val="791"/>
    <w:qFormat/>
    <w:pPr>
      <w:ind w:firstLine="200"/>
      <w:spacing w:before="60" w:after="60" w:line="360" w:lineRule="auto"/>
    </w:pPr>
    <w:rPr>
      <w:rFonts w:ascii="仿宋" w:hAnsi="仿宋"/>
      <w:b/>
      <w:bCs/>
      <w:sz w:val="28"/>
      <w:lang w:eastAsia="ar-SA"/>
    </w:rPr>
  </w:style>
  <w:style w:type="paragraph" w:styleId="2166" w:customStyle="1">
    <w:name w:val="正常"/>
    <w:qFormat/>
    <w:pPr>
      <w:jc w:val="both"/>
      <w:widowControl w:val="off"/>
    </w:pPr>
    <w:rPr>
      <w:rFonts w:ascii="Calibri" w:hAnsi="Calibri"/>
      <w:sz w:val="21"/>
      <w:szCs w:val="22"/>
    </w:rPr>
  </w:style>
  <w:style w:type="paragraph" w:styleId="2167" w:customStyle="1">
    <w:name w:val="无编号标题"/>
    <w:basedOn w:val="791"/>
    <w:next w:val="1684"/>
    <w:qFormat/>
    <w:pPr>
      <w:ind w:firstLine="560"/>
      <w:jc w:val="center"/>
      <w:pageBreakBefore/>
      <w:spacing w:line="480" w:lineRule="auto"/>
      <w:suppressLineNumbers/>
    </w:pPr>
    <w:rPr>
      <w:rFonts w:ascii="宋体" w:hAnsi="宋体" w:eastAsia="仿宋"/>
      <w:b/>
      <w:sz w:val="36"/>
      <w:szCs w:val="44"/>
    </w:rPr>
  </w:style>
  <w:style w:type="paragraph" w:styleId="2168" w:customStyle="1">
    <w:name w:val="Bid_正文"/>
    <w:basedOn w:val="811"/>
    <w:next w:val="2169"/>
    <w:qFormat/>
    <w:pPr>
      <w:ind w:firstLine="200"/>
      <w:jc w:val="left"/>
      <w:spacing w:line="590" w:lineRule="atLeast"/>
      <w:widowControl/>
    </w:pPr>
    <w:rPr>
      <w:rFonts w:ascii="方正仿宋_GBK" w:hAnsi="Calibri" w:eastAsia="仿宋"/>
      <w:spacing w:val="-25"/>
      <w:sz w:val="32"/>
      <w:szCs w:val="20"/>
    </w:rPr>
  </w:style>
  <w:style w:type="paragraph" w:styleId="2169" w:customStyle="1">
    <w:name w:val="p1"/>
    <w:basedOn w:val="791"/>
    <w:next w:val="806"/>
    <w:qFormat/>
    <w:pPr>
      <w:ind w:firstLine="560"/>
      <w:jc w:val="left"/>
      <w:spacing w:line="500" w:lineRule="exact"/>
      <w:widowControl/>
    </w:pPr>
    <w:rPr>
      <w:rFonts w:ascii="Lucida Grande" w:hAnsi="Lucida Grande" w:eastAsia="仿宋" w:cs="Lucida Grande"/>
      <w:color w:val="000000"/>
      <w:sz w:val="20"/>
      <w:szCs w:val="20"/>
    </w:rPr>
  </w:style>
  <w:style w:type="paragraph" w:styleId="2170" w:customStyle="1">
    <w:name w:val="正文首行缩进 Char3"/>
    <w:basedOn w:val="791"/>
    <w:qFormat/>
    <w:pPr>
      <w:ind w:firstLine="560"/>
      <w:spacing w:line="500" w:lineRule="exact"/>
    </w:pPr>
    <w:rPr>
      <w:rFonts w:ascii="Calibri" w:hAnsi="Calibri" w:eastAsia="仿宋"/>
      <w:sz w:val="28"/>
      <w:szCs w:val="20"/>
    </w:rPr>
  </w:style>
  <w:style w:type="paragraph" w:styleId="2171" w:customStyle="1">
    <w:name w:val="表格内容"/>
    <w:basedOn w:val="791"/>
    <w:next w:val="1950"/>
    <w:qFormat/>
    <w:pPr>
      <w:ind w:firstLine="560"/>
      <w:jc w:val="left"/>
      <w:spacing w:line="360" w:lineRule="auto"/>
    </w:pPr>
    <w:rPr>
      <w:rFonts w:ascii="微软雅黑" w:hAnsi="微软雅黑" w:eastAsia="微软雅黑"/>
      <w:sz w:val="18"/>
      <w:lang w:val="en-GB"/>
    </w:rPr>
  </w:style>
  <w:style w:type="paragraph" w:styleId="2172" w:customStyle="1">
    <w:name w:val="文章正文"/>
    <w:basedOn w:val="791"/>
    <w:next w:val="2173"/>
    <w:qFormat/>
    <w:pPr>
      <w:ind w:firstLine="482"/>
      <w:spacing w:line="360" w:lineRule="auto"/>
    </w:pPr>
    <w:rPr>
      <w:rFonts w:ascii="Calibri" w:hAnsi="Calibri" w:eastAsia="仿宋"/>
    </w:rPr>
  </w:style>
  <w:style w:type="paragraph" w:styleId="2173" w:customStyle="1">
    <w:name w:val="我的图表标题"/>
    <w:basedOn w:val="791"/>
    <w:next w:val="1160"/>
    <w:qFormat/>
    <w:pPr>
      <w:ind w:firstLine="560"/>
      <w:jc w:val="center"/>
      <w:spacing w:line="360" w:lineRule="auto"/>
    </w:pPr>
    <w:rPr>
      <w:rFonts w:ascii="Cambria" w:hAnsi="Cambria" w:eastAsia="黑体" w:cs="宋体"/>
      <w:sz w:val="28"/>
      <w:szCs w:val="20"/>
    </w:rPr>
  </w:style>
  <w:style w:type="paragraph" w:styleId="2174" w:customStyle="1">
    <w:name w:val="11111"/>
    <w:basedOn w:val="791"/>
    <w:next w:val="2175"/>
    <w:qFormat/>
    <w:pPr>
      <w:ind w:firstLine="200"/>
      <w:spacing w:after="120" w:line="360" w:lineRule="auto"/>
    </w:pPr>
    <w:rPr>
      <w:rFonts w:ascii="宋体" w:hAnsi="Calibri" w:eastAsia="仿宋" w:cs="宋体"/>
      <w:color w:val="000000"/>
      <w:sz w:val="28"/>
      <w:lang w:val="zh-CN"/>
    </w:rPr>
  </w:style>
  <w:style w:type="paragraph" w:styleId="2175" w:customStyle="1">
    <w:name w:val="Char Char Char Char Char Char Char Char Char Char Char Char Char"/>
    <w:basedOn w:val="791"/>
    <w:next w:val="811"/>
    <w:qFormat/>
    <w:pPr>
      <w:jc w:val="left"/>
      <w:spacing w:after="160" w:line="240" w:lineRule="exact"/>
      <w:widowControl/>
    </w:pPr>
    <w:rPr>
      <w:rFonts w:ascii="Verdana" w:hAnsi="Verdana" w:eastAsia="仿宋_GB2312"/>
      <w:sz w:val="28"/>
      <w:szCs w:val="20"/>
      <w:lang w:eastAsia="en-US"/>
    </w:rPr>
  </w:style>
  <w:style w:type="paragraph" w:styleId="2176" w:customStyle="1">
    <w:name w:val="标题 411"/>
    <w:basedOn w:val="1036"/>
    <w:next w:val="82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77" w:customStyle="1">
    <w:name w:val="Char Char Char Char Char Char Char Char Char1 Char Char Char Char Char Char Char Char Char Char"/>
    <w:basedOn w:val="791"/>
    <w:next w:val="2178"/>
    <w:qFormat/>
    <w:pPr>
      <w:ind w:firstLine="560"/>
      <w:jc w:val="left"/>
      <w:spacing w:after="160" w:line="240" w:lineRule="exact"/>
      <w:widowControl/>
    </w:pPr>
    <w:rPr>
      <w:rFonts w:ascii="Verdana" w:hAnsi="Verdana" w:eastAsia="仿宋_GB2312"/>
      <w:sz w:val="28"/>
      <w:szCs w:val="20"/>
      <w:lang w:eastAsia="en-US"/>
    </w:rPr>
  </w:style>
  <w:style w:type="paragraph" w:styleId="2178" w:customStyle="1">
    <w:name w:val="样式3"/>
    <w:basedOn w:val="791"/>
    <w:qFormat/>
    <w:pPr>
      <w:ind w:firstLine="420"/>
      <w:spacing w:line="360" w:lineRule="auto"/>
      <w:tabs>
        <w:tab w:val="left" w:pos="695" w:leader="none"/>
      </w:tabs>
    </w:pPr>
    <w:rPr>
      <w:rFonts w:ascii="Calibri" w:hAnsi="Calibri" w:eastAsia="仿宋"/>
      <w:sz w:val="28"/>
    </w:rPr>
  </w:style>
  <w:style w:type="paragraph" w:styleId="2179" w:customStyle="1">
    <w:name w:val="正文Normal"/>
    <w:basedOn w:val="791"/>
    <w:next w:val="1082"/>
    <w:qFormat/>
    <w:pPr>
      <w:ind w:firstLine="480"/>
      <w:spacing w:after="120" w:line="360" w:lineRule="auto"/>
    </w:pPr>
    <w:rPr>
      <w:rFonts w:ascii="Arial" w:hAnsi="Arial" w:eastAsia="仿宋" w:cs="Arial"/>
      <w:sz w:val="28"/>
    </w:rPr>
  </w:style>
  <w:style w:type="paragraph" w:styleId="2180" w:customStyle="1">
    <w:name w:val="标准正文"/>
    <w:basedOn w:val="791"/>
    <w:next w:val="1042"/>
    <w:qFormat/>
    <w:pPr>
      <w:ind w:firstLine="560"/>
      <w:spacing w:line="500" w:lineRule="exact"/>
    </w:pPr>
    <w:rPr>
      <w:rFonts w:ascii="Calibri" w:hAnsi="Calibri" w:eastAsia="仿宋"/>
      <w:sz w:val="28"/>
      <w:lang w:val="en-GB"/>
    </w:rPr>
  </w:style>
  <w:style w:type="paragraph" w:styleId="2181" w:customStyle="1">
    <w:name w:val="_Style 62"/>
    <w:next w:val="857"/>
    <w:qFormat/>
    <w:pPr>
      <w:jc w:val="both"/>
      <w:widowControl w:val="off"/>
    </w:pPr>
    <w:rPr>
      <w:rFonts w:ascii="Calibri" w:hAnsi="Calibri"/>
      <w:sz w:val="21"/>
      <w:szCs w:val="22"/>
    </w:rPr>
  </w:style>
  <w:style w:type="paragraph" w:styleId="2182" w:customStyle="1">
    <w:name w:val="_Style 54"/>
    <w:next w:val="1617"/>
    <w:qFormat/>
    <w:rPr>
      <w:rFonts w:ascii="Calibri" w:hAnsi="Calibri"/>
      <w:sz w:val="24"/>
      <w:szCs w:val="24"/>
    </w:rPr>
  </w:style>
  <w:style w:type="paragraph" w:styleId="2183" w:customStyle="1">
    <w:name w:val="样式 标题 2 + 行距: 最小值 12 磅"/>
    <w:basedOn w:val="1035"/>
    <w:next w:val="104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84" w:customStyle="1">
    <w:name w:val="ABC_正文"/>
    <w:basedOn w:val="791"/>
    <w:qFormat/>
    <w:pPr>
      <w:ind w:firstLine="200"/>
      <w:widowControl/>
    </w:pPr>
    <w:rPr>
      <w:rFonts w:ascii="Calibri" w:hAnsi="宋体" w:eastAsia="Times New Roman"/>
      <w:sz w:val="20"/>
      <w:szCs w:val="20"/>
    </w:rPr>
  </w:style>
  <w:style w:type="paragraph" w:styleId="2185" w:customStyle="1">
    <w:name w:val="InfoBlue"/>
    <w:basedOn w:val="791"/>
    <w:qFormat/>
    <w:pPr>
      <w:ind w:left="720" w:firstLine="560"/>
      <w:jc w:val="left"/>
      <w:spacing w:after="120" w:line="360" w:lineRule="auto"/>
    </w:pPr>
    <w:rPr>
      <w:rFonts w:ascii="Calibri" w:hAnsi="Calibri" w:eastAsia="仿宋"/>
      <w:color w:val="0000ff"/>
      <w:szCs w:val="20"/>
    </w:rPr>
  </w:style>
  <w:style w:type="paragraph" w:styleId="2186" w:customStyle="1">
    <w:name w:val="样式 标题 3"/>
    <w:basedOn w:val="1036"/>
    <w:next w:val="82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87" w:customStyle="1">
    <w:name w:val="正文文本21"/>
    <w:qFormat/>
    <w:pPr>
      <w:keepLines/>
      <w:spacing w:after="120" w:line="220" w:lineRule="atLeast"/>
    </w:pPr>
    <w:rPr>
      <w:rFonts w:ascii="宋体" w:hAnsi="Calibri"/>
      <w:lang w:val="en-GB"/>
    </w:rPr>
  </w:style>
  <w:style w:type="paragraph" w:styleId="2188" w:customStyle="1">
    <w:name w:val="Char Char Char Char Char Char Char Char Char Char Char Char Char Char Char1 Char"/>
    <w:basedOn w:val="791"/>
    <w:next w:val="822"/>
    <w:qFormat/>
    <w:pPr>
      <w:ind w:firstLine="560"/>
      <w:jc w:val="left"/>
      <w:spacing w:after="160" w:line="240" w:lineRule="exact"/>
      <w:widowControl/>
    </w:pPr>
    <w:rPr>
      <w:rFonts w:ascii="Verdana" w:hAnsi="Verdana" w:eastAsia="仿宋"/>
      <w:sz w:val="20"/>
      <w:szCs w:val="20"/>
      <w:lang w:eastAsia="en-US"/>
    </w:rPr>
  </w:style>
  <w:style w:type="paragraph" w:styleId="2189" w:customStyle="1">
    <w:name w:val="无首行缩进正文"/>
    <w:basedOn w:val="2173"/>
    <w:next w:val="2125"/>
    <w:qFormat/>
    <w:pPr>
      <w:ind w:firstLine="0"/>
      <w:jc w:val="both"/>
    </w:pPr>
    <w:rPr>
      <w:rFonts w:ascii="Calibri" w:hAnsi="Calibri" w:eastAsia="方正仿宋_GBK" w:cs="Times New Roman"/>
      <w:sz w:val="21"/>
      <w:szCs w:val="24"/>
    </w:rPr>
  </w:style>
  <w:style w:type="paragraph" w:styleId="2190" w:customStyle="1">
    <w:name w:val="Plain Text1"/>
    <w:basedOn w:val="791"/>
    <w:next w:val="807"/>
    <w:qFormat/>
    <w:pPr>
      <w:ind w:firstLine="560"/>
      <w:spacing w:line="360" w:lineRule="auto"/>
    </w:pPr>
    <w:rPr>
      <w:rFonts w:ascii="宋体" w:hAnsi="宋体" w:eastAsia="仿宋"/>
      <w:sz w:val="28"/>
      <w:szCs w:val="20"/>
    </w:rPr>
  </w:style>
  <w:style w:type="paragraph" w:styleId="2191" w:customStyle="1">
    <w:name w:val="Char Char Char Char Char Char Char Char Char Char Char Char Char1"/>
    <w:basedOn w:val="791"/>
    <w:qFormat/>
    <w:pPr>
      <w:ind w:firstLine="560"/>
      <w:jc w:val="left"/>
      <w:spacing w:after="160" w:line="240" w:lineRule="exact"/>
      <w:widowControl/>
    </w:pPr>
    <w:rPr>
      <w:rFonts w:ascii="Verdana" w:hAnsi="Verdana" w:eastAsia="仿宋_GB2312"/>
      <w:sz w:val="28"/>
      <w:szCs w:val="20"/>
      <w:lang w:eastAsia="en-US"/>
    </w:rPr>
  </w:style>
  <w:style w:type="paragraph" w:styleId="2192" w:customStyle="1">
    <w:name w:val="样式 Tabletext + 五号 加粗 居中 段后: 0 磅 行距: 1.5 倍行距"/>
    <w:basedOn w:val="791"/>
    <w:qFormat/>
    <w:pPr>
      <w:ind w:firstLine="560"/>
      <w:spacing w:line="500" w:lineRule="exact"/>
    </w:pPr>
    <w:rPr>
      <w:rFonts w:ascii="Calibri" w:hAnsi="Calibri" w:eastAsia="仿宋"/>
      <w:sz w:val="28"/>
      <w:szCs w:val="20"/>
    </w:rPr>
  </w:style>
  <w:style w:type="paragraph" w:styleId="2193" w:customStyle="1">
    <w:name w:val="Subject"/>
    <w:basedOn w:val="791"/>
    <w:qFormat/>
    <w:pPr>
      <w:jc w:val="center"/>
      <w:widowControl/>
    </w:pPr>
    <w:rPr>
      <w:rFonts w:ascii="Calibri" w:hAnsi="Calibri" w:eastAsia="黑体"/>
      <w:b/>
      <w:sz w:val="48"/>
    </w:rPr>
  </w:style>
  <w:style w:type="paragraph" w:styleId="2194" w:customStyle="1">
    <w:name w:val="题注11"/>
    <w:basedOn w:val="791"/>
    <w:qFormat/>
    <w:pPr>
      <w:ind w:firstLine="720"/>
      <w:spacing w:before="120" w:after="120" w:line="360" w:lineRule="auto"/>
      <w:suppressLineNumbers/>
    </w:pPr>
    <w:rPr>
      <w:rFonts w:ascii="仿宋" w:hAnsi="仿宋"/>
      <w:i/>
      <w:iCs/>
      <w:sz w:val="28"/>
      <w:lang w:eastAsia="ar-SA"/>
    </w:rPr>
  </w:style>
  <w:style w:type="paragraph" w:styleId="2195" w:customStyle="1">
    <w:name w:val="默认段落字体 Para Char Char Char Char"/>
    <w:basedOn w:val="791"/>
    <w:next w:val="831"/>
    <w:qFormat/>
    <w:pPr>
      <w:ind w:firstLine="560"/>
      <w:spacing w:line="360" w:lineRule="auto"/>
    </w:pPr>
    <w:rPr>
      <w:rFonts w:ascii="Calibri" w:hAnsi="Calibri" w:eastAsia="仿宋"/>
      <w:sz w:val="28"/>
      <w:szCs w:val="20"/>
    </w:rPr>
  </w:style>
  <w:style w:type="paragraph" w:styleId="2196" w:customStyle="1">
    <w:name w:val="样式 标题 1 + 行距: 最小值 12 磅"/>
    <w:basedOn w:val="1034"/>
    <w:next w:val="218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97" w:customStyle="1">
    <w:name w:val="_Style 224"/>
    <w:basedOn w:val="791"/>
    <w:next w:val="791"/>
    <w:uiPriority w:val="39"/>
    <w:unhideWhenUsed/>
    <w:qFormat/>
    <w:pPr>
      <w:ind w:left="2100"/>
      <w:jc w:val="left"/>
      <w:widowControl/>
    </w:pPr>
    <w:rPr>
      <w:rFonts w:ascii="Calibri" w:hAnsi="Calibri"/>
      <w:szCs w:val="22"/>
    </w:rPr>
  </w:style>
  <w:style w:type="paragraph" w:styleId="2198" w:customStyle="1">
    <w:name w:val="图中文字"/>
    <w:basedOn w:val="791"/>
    <w:next w:val="1619"/>
    <w:qFormat/>
    <w:pPr>
      <w:ind w:firstLine="560"/>
      <w:jc w:val="center"/>
      <w:spacing w:line="500" w:lineRule="exact"/>
      <w:widowControl/>
    </w:pPr>
    <w:rPr>
      <w:rFonts w:ascii="Calibri" w:hAnsi="Calibri" w:eastAsia="仿宋_GB2312"/>
      <w:sz w:val="28"/>
      <w:szCs w:val="20"/>
    </w:rPr>
  </w:style>
  <w:style w:type="paragraph" w:styleId="2199" w:customStyle="1">
    <w:name w:val="标题 111"/>
    <w:basedOn w:val="791"/>
    <w:next w:val="791"/>
    <w:qFormat/>
    <w:pPr>
      <w:keepLines/>
      <w:keepNext/>
      <w:spacing w:line="590" w:lineRule="exact"/>
      <w:outlineLvl w:val="0"/>
    </w:pPr>
    <w:rPr>
      <w:rFonts w:ascii="Calibri" w:hAnsi="Calibri" w:eastAsia="方正黑体_GBK"/>
      <w:bCs/>
      <w:sz w:val="32"/>
      <w:szCs w:val="44"/>
    </w:rPr>
  </w:style>
  <w:style w:type="paragraph" w:styleId="2200" w:customStyle="1">
    <w:name w:val="样式 标题 + 右"/>
    <w:basedOn w:val="810"/>
    <w:next w:val="2087"/>
    <w:qFormat/>
    <w:pPr>
      <w:ind w:left="0" w:firstLine="560"/>
      <w:jc w:val="right"/>
      <w:spacing w:line="500" w:lineRule="exact"/>
    </w:pPr>
    <w:rPr>
      <w:rFonts w:ascii="宋体" w:hAnsi="Calibri" w:eastAsia="方正小标宋_GBK" w:cs="宋体"/>
      <w:color w:val="000000"/>
      <w:sz w:val="28"/>
      <w:szCs w:val="20"/>
    </w:rPr>
  </w:style>
  <w:style w:type="paragraph" w:styleId="2201" w:customStyle="1">
    <w:name w:val="表号"/>
    <w:basedOn w:val="791"/>
    <w:next w:val="115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02" w:customStyle="1">
    <w:name w:val="表头样式"/>
    <w:basedOn w:val="791"/>
    <w:qFormat/>
    <w:pPr>
      <w:ind w:firstLine="560"/>
      <w:jc w:val="center"/>
      <w:keepNext/>
      <w:spacing w:line="500" w:lineRule="exact"/>
    </w:pPr>
    <w:rPr>
      <w:rFonts w:ascii="Arial" w:hAnsi="Arial" w:eastAsia="仿宋"/>
      <w:b/>
      <w:szCs w:val="21"/>
    </w:rPr>
  </w:style>
  <w:style w:type="paragraph" w:styleId="2203" w:customStyle="1">
    <w:name w:val="评估表"/>
    <w:basedOn w:val="791"/>
    <w:qFormat/>
    <w:pPr>
      <w:spacing w:line="240" w:lineRule="exact"/>
    </w:pPr>
    <w:rPr>
      <w:rFonts w:ascii="方正仿宋_GBK" w:hAnsi="方正仿宋_GBK" w:eastAsia="方正仿宋_GBK"/>
      <w:sz w:val="18"/>
      <w:szCs w:val="18"/>
    </w:rPr>
  </w:style>
  <w:style w:type="paragraph" w:styleId="2204" w:customStyle="1">
    <w:name w:val="Table Contents"/>
    <w:basedOn w:val="791"/>
    <w:qFormat/>
    <w:pPr>
      <w:ind w:firstLine="720"/>
      <w:spacing w:line="360" w:lineRule="auto"/>
      <w:suppressLineNumbers/>
    </w:pPr>
    <w:rPr>
      <w:rFonts w:ascii="仿宋" w:hAnsi="仿宋"/>
      <w:sz w:val="28"/>
      <w:lang w:eastAsia="ar-SA"/>
    </w:rPr>
  </w:style>
  <w:style w:type="paragraph" w:styleId="2205" w:customStyle="1">
    <w:name w:val="Paragraph1"/>
    <w:basedOn w:val="791"/>
    <w:next w:val="1848"/>
    <w:qFormat/>
    <w:pPr>
      <w:ind w:firstLine="560"/>
      <w:spacing w:before="80" w:line="500" w:lineRule="exact"/>
    </w:pPr>
    <w:rPr>
      <w:rFonts w:ascii="宋体" w:hAnsi="Calibri" w:eastAsia="仿宋"/>
      <w:sz w:val="20"/>
      <w:szCs w:val="20"/>
    </w:rPr>
  </w:style>
  <w:style w:type="paragraph" w:styleId="2206" w:customStyle="1">
    <w:name w:val="Tabletext"/>
    <w:basedOn w:val="791"/>
    <w:next w:val="1762"/>
    <w:qFormat/>
    <w:pPr>
      <w:ind w:firstLine="560"/>
      <w:jc w:val="left"/>
      <w:keepLines/>
      <w:spacing w:after="120" w:line="240" w:lineRule="atLeast"/>
    </w:pPr>
    <w:rPr>
      <w:rFonts w:ascii="Calibri" w:hAnsi="Calibri" w:eastAsia="仿宋"/>
      <w:sz w:val="28"/>
      <w:szCs w:val="20"/>
      <w:lang w:eastAsia="en-US"/>
    </w:rPr>
  </w:style>
  <w:style w:type="paragraph" w:styleId="2207" w:customStyle="1">
    <w:name w:val="编写建议"/>
    <w:basedOn w:val="791"/>
    <w:next w:val="821"/>
    <w:qFormat/>
    <w:pPr>
      <w:ind w:firstLine="420"/>
      <w:jc w:val="left"/>
      <w:spacing w:line="360" w:lineRule="auto"/>
    </w:pPr>
    <w:rPr>
      <w:rFonts w:ascii="Arial" w:hAnsi="Arial" w:cs="宋体"/>
      <w:i/>
      <w:iCs/>
      <w:color w:val="0000ff"/>
      <w:sz w:val="28"/>
      <w:lang w:eastAsia="ar-SA"/>
    </w:rPr>
  </w:style>
  <w:style w:type="paragraph" w:styleId="2208" w:customStyle="1">
    <w:name w:val="引用 Char2"/>
    <w:basedOn w:val="791"/>
    <w:qFormat/>
    <w:pPr>
      <w:ind w:firstLine="560"/>
      <w:spacing w:line="500" w:lineRule="exact"/>
    </w:pPr>
    <w:rPr>
      <w:rFonts w:ascii="Calibri" w:hAnsi="Calibri" w:eastAsia="仿宋"/>
      <w:sz w:val="28"/>
      <w:szCs w:val="20"/>
    </w:rPr>
  </w:style>
  <w:style w:type="paragraph" w:styleId="2209" w:customStyle="1">
    <w:name w:val="文档名称"/>
    <w:basedOn w:val="791"/>
    <w:qFormat/>
    <w:pPr>
      <w:ind w:firstLine="720"/>
      <w:jc w:val="center"/>
      <w:spacing w:line="360" w:lineRule="auto"/>
    </w:pPr>
    <w:rPr>
      <w:rFonts w:ascii="仿宋" w:hAnsi="仿宋" w:eastAsia="黑体"/>
      <w:b/>
      <w:sz w:val="48"/>
      <w:szCs w:val="48"/>
      <w:lang w:eastAsia="ar-SA"/>
    </w:rPr>
  </w:style>
  <w:style w:type="paragraph" w:styleId="2210" w:customStyle="1">
    <w:name w:val="explanation"/>
    <w:basedOn w:val="791"/>
    <w:next w:val="1818"/>
    <w:qFormat/>
    <w:pPr>
      <w:ind w:firstLine="560"/>
      <w:spacing w:line="500" w:lineRule="exact"/>
    </w:pPr>
    <w:rPr>
      <w:rFonts w:ascii="Calibri" w:hAnsi="Calibri" w:eastAsia="仿宋"/>
      <w:sz w:val="28"/>
    </w:rPr>
  </w:style>
  <w:style w:type="paragraph" w:styleId="2211" w:customStyle="1">
    <w:name w:val="左对齐的表内文字"/>
    <w:basedOn w:val="791"/>
    <w:next w:val="856"/>
    <w:qFormat/>
    <w:pPr>
      <w:ind w:firstLine="560"/>
      <w:spacing w:line="500" w:lineRule="exact"/>
    </w:pPr>
    <w:rPr>
      <w:rFonts w:ascii="Calibri" w:hAnsi="Calibri" w:eastAsia="仿宋_GB2312" w:cs="宋体"/>
      <w:sz w:val="28"/>
      <w:szCs w:val="20"/>
    </w:rPr>
  </w:style>
  <w:style w:type="paragraph" w:styleId="2212" w:customStyle="1">
    <w:name w:val="_Style 44"/>
    <w:next w:val="791"/>
    <w:qFormat/>
    <w:pPr>
      <w:jc w:val="both"/>
      <w:widowControl w:val="off"/>
    </w:pPr>
    <w:rPr>
      <w:rFonts w:ascii="Calibri" w:hAnsi="Calibri"/>
      <w:sz w:val="24"/>
      <w:szCs w:val="24"/>
    </w:rPr>
  </w:style>
  <w:style w:type="paragraph" w:styleId="2213" w:customStyle="1">
    <w:name w:val="样式 标题 3 + 非加粗 倾斜"/>
    <w:basedOn w:val="1036"/>
    <w:next w:val="221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14" w:customStyle="1">
    <w:name w:val="样式 标题 2 + 五号"/>
    <w:basedOn w:val="1035"/>
    <w:next w:val="86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15" w:customStyle="1">
    <w:name w:val="版权申明"/>
    <w:basedOn w:val="791"/>
    <w:qFormat/>
    <w:pPr>
      <w:ind w:firstLine="720"/>
      <w:jc w:val="center"/>
      <w:spacing w:line="360" w:lineRule="auto"/>
    </w:pPr>
    <w:rPr>
      <w:rFonts w:ascii="宋体" w:hAnsi="宋体" w:cs="宋体"/>
      <w:b/>
      <w:bCs/>
      <w:color w:val="000000"/>
      <w:sz w:val="28"/>
      <w:szCs w:val="20"/>
      <w:lang w:eastAsia="ar-SA"/>
    </w:rPr>
  </w:style>
  <w:style w:type="paragraph" w:styleId="2216" w:customStyle="1">
    <w:name w:val="标题G"/>
    <w:basedOn w:val="810"/>
    <w:next w:val="219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17" w:customStyle="1">
    <w:name w:val="标题5"/>
    <w:basedOn w:val="791"/>
    <w:qFormat/>
    <w:pPr>
      <w:ind w:firstLine="560"/>
      <w:jc w:val="center"/>
      <w:spacing w:line="500" w:lineRule="exact"/>
    </w:pPr>
    <w:rPr>
      <w:rFonts w:ascii="宋体" w:hAnsi="宋体" w:eastAsia="仿宋"/>
      <w:b/>
      <w:sz w:val="52"/>
      <w:szCs w:val="22"/>
    </w:rPr>
  </w:style>
  <w:style w:type="paragraph" w:styleId="2218" w:customStyle="1">
    <w:name w:val="修订11"/>
    <w:uiPriority w:val="99"/>
    <w:qFormat/>
    <w:rPr>
      <w:rFonts w:ascii="宋体" w:hAnsi="Calibri"/>
      <w:sz w:val="21"/>
    </w:rPr>
  </w:style>
  <w:style w:type="paragraph" w:styleId="2219" w:customStyle="1">
    <w:name w:val="正文文本3"/>
    <w:qFormat/>
    <w:pPr>
      <w:keepLines/>
      <w:spacing w:after="120" w:line="220" w:lineRule="atLeast"/>
    </w:pPr>
    <w:rPr>
      <w:rFonts w:ascii="宋体" w:hAnsi="Calibri"/>
      <w:lang w:val="en-GB"/>
    </w:rPr>
  </w:style>
  <w:style w:type="paragraph" w:styleId="2220" w:customStyle="1">
    <w:name w:val="目录标题2"/>
    <w:basedOn w:val="1034"/>
    <w:next w:val="79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1" w:customStyle="1">
    <w:name w:val="Char1 Char Char Char1"/>
    <w:basedOn w:val="791"/>
    <w:qFormat/>
    <w:pPr>
      <w:ind w:firstLine="560"/>
      <w:spacing w:line="500" w:lineRule="exact"/>
    </w:pPr>
    <w:rPr>
      <w:rFonts w:ascii="Tahoma" w:hAnsi="Tahoma" w:eastAsia="仿宋"/>
      <w:sz w:val="28"/>
      <w:szCs w:val="20"/>
    </w:rPr>
  </w:style>
  <w:style w:type="paragraph" w:styleId="2222" w:customStyle="1">
    <w:name w:val="Bullet Text"/>
    <w:basedOn w:val="791"/>
    <w:next w:val="2186"/>
    <w:qFormat/>
    <w:pPr>
      <w:ind w:left="360" w:hanging="360"/>
      <w:jc w:val="left"/>
      <w:spacing w:after="60" w:line="500" w:lineRule="exact"/>
    </w:pPr>
    <w:rPr>
      <w:rFonts w:ascii="Arial" w:hAnsi="Arial" w:eastAsia="仿宋"/>
      <w:sz w:val="20"/>
      <w:szCs w:val="20"/>
    </w:rPr>
  </w:style>
  <w:style w:type="paragraph" w:styleId="2223" w:customStyle="1">
    <w:name w:val="_Style 47"/>
    <w:basedOn w:val="791"/>
    <w:next w:val="1127"/>
    <w:qFormat/>
    <w:pPr>
      <w:ind w:firstLine="420"/>
      <w:jc w:val="left"/>
      <w:spacing w:line="360" w:lineRule="auto"/>
    </w:pPr>
    <w:rPr>
      <w:rFonts w:ascii="宋体" w:hAnsi="Calibri"/>
      <w:szCs w:val="20"/>
    </w:rPr>
  </w:style>
  <w:style w:type="paragraph" w:styleId="2224" w:customStyle="1">
    <w:name w:val="_Style 196"/>
    <w:basedOn w:val="791"/>
    <w:next w:val="791"/>
    <w:qFormat/>
    <w:pPr>
      <w:ind w:firstLine="560"/>
      <w:spacing w:line="500" w:lineRule="exact"/>
    </w:pPr>
    <w:rPr>
      <w:rFonts w:ascii="Calibri Light" w:hAnsi="Calibri Light" w:eastAsia="仿宋"/>
      <w:color w:val="000000"/>
      <w:sz w:val="28"/>
      <w:szCs w:val="20"/>
    </w:rPr>
  </w:style>
  <w:style w:type="paragraph" w:styleId="2225" w:customStyle="1">
    <w:name w:val="Contents 10"/>
    <w:basedOn w:val="2226"/>
    <w:qFormat/>
    <w:pPr>
      <w:ind w:left="2547"/>
      <w:tabs>
        <w:tab w:val="right" w:pos="24919" w:leader="dot"/>
      </w:tabs>
    </w:pPr>
  </w:style>
  <w:style w:type="paragraph" w:styleId="2226" w:customStyle="1">
    <w:name w:val="Index"/>
    <w:basedOn w:val="791"/>
    <w:qFormat/>
    <w:pPr>
      <w:ind w:firstLine="720"/>
      <w:spacing w:line="360" w:lineRule="auto"/>
      <w:suppressLineNumbers/>
    </w:pPr>
    <w:rPr>
      <w:rFonts w:ascii="仿宋" w:hAnsi="仿宋"/>
      <w:sz w:val="28"/>
      <w:lang w:eastAsia="ar-SA"/>
    </w:rPr>
  </w:style>
  <w:style w:type="paragraph" w:styleId="2227" w:customStyle="1">
    <w:name w:val="subhead1"/>
    <w:basedOn w:val="791"/>
    <w:next w:val="837"/>
    <w:qFormat/>
    <w:pPr>
      <w:ind w:firstLine="560"/>
      <w:jc w:val="left"/>
      <w:spacing w:line="500" w:lineRule="exact"/>
    </w:pPr>
    <w:rPr>
      <w:rFonts w:ascii="Arial" w:hAnsi="Arial" w:eastAsia="仿宋"/>
      <w:b/>
      <w:sz w:val="28"/>
      <w:szCs w:val="20"/>
    </w:rPr>
  </w:style>
  <w:style w:type="paragraph" w:styleId="2228" w:customStyle="1">
    <w:name w:val="txt"/>
    <w:basedOn w:val="791"/>
    <w:next w:val="173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9" w:customStyle="1">
    <w:name w:val="目录标题1"/>
    <w:basedOn w:val="1034"/>
    <w:next w:val="79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0" w:customStyle="1">
    <w:name w:val="Header Odd"/>
    <w:basedOn w:val="2231"/>
    <w:next w:val="1784"/>
    <w:qFormat/>
    <w:pPr>
      <w:jc w:val="right"/>
      <w:widowControl/>
      <w:pBdr>
        <w:bottom w:val="single" w:color="4F81BD" w:sz="4" w:space="1"/>
      </w:pBdr>
    </w:pPr>
    <w:rPr>
      <w:b/>
      <w:bCs/>
      <w:color w:val="1f497d"/>
      <w:sz w:val="20"/>
      <w:szCs w:val="23"/>
    </w:rPr>
  </w:style>
  <w:style w:type="paragraph" w:styleId="2231" w:customStyle="1">
    <w:name w:val="中等深浅网格 2 - 着色 11"/>
    <w:uiPriority w:val="99"/>
    <w:qFormat/>
    <w:pPr>
      <w:widowControl w:val="off"/>
    </w:pPr>
    <w:rPr>
      <w:rFonts w:ascii="宋体" w:hAnsi="Calibri"/>
      <w:sz w:val="21"/>
    </w:rPr>
  </w:style>
  <w:style w:type="paragraph" w:styleId="2232" w:customStyle="1">
    <w:name w:val="样式 两端对齐"/>
    <w:basedOn w:val="791"/>
    <w:next w:val="2192"/>
    <w:qFormat/>
    <w:pPr>
      <w:ind w:firstLine="560"/>
      <w:spacing w:line="360" w:lineRule="auto"/>
    </w:pPr>
    <w:rPr>
      <w:rFonts w:ascii="宋体" w:hAnsi="Calibri" w:eastAsia="仿宋" w:cs="宋体"/>
      <w:sz w:val="28"/>
      <w:szCs w:val="20"/>
    </w:rPr>
  </w:style>
  <w:style w:type="paragraph" w:styleId="2233" w:customStyle="1">
    <w:name w:val="样式 行距: 固定值 20 磅 首行缩进:  2 字符"/>
    <w:basedOn w:val="791"/>
    <w:next w:val="2167"/>
    <w:qFormat/>
    <w:pPr>
      <w:ind w:firstLine="200"/>
      <w:jc w:val="left"/>
      <w:spacing w:line="360" w:lineRule="auto"/>
    </w:pPr>
    <w:rPr>
      <w:rFonts w:ascii="宋体" w:hAnsi="Calibri" w:eastAsia="仿宋" w:cs="宋体"/>
      <w:sz w:val="28"/>
      <w:szCs w:val="20"/>
    </w:rPr>
  </w:style>
  <w:style w:type="paragraph" w:styleId="2234" w:customStyle="1">
    <w:name w:val="_Style 3"/>
    <w:basedOn w:val="791"/>
    <w:uiPriority w:val="34"/>
    <w:qFormat/>
    <w:pPr>
      <w:jc w:val="left"/>
      <w:spacing w:before="100" w:beforeAutospacing="1" w:after="100" w:afterAutospacing="1"/>
      <w:widowControl/>
    </w:pPr>
    <w:rPr>
      <w:rFonts w:ascii="宋体" w:hAnsi="宋体" w:cs="宋体"/>
      <w:sz w:val="28"/>
    </w:rPr>
  </w:style>
  <w:style w:type="paragraph" w:styleId="2235" w:customStyle="1">
    <w:name w:val="文头"/>
    <w:basedOn w:val="791"/>
    <w:qFormat/>
    <w:pPr>
      <w:ind w:left="227" w:right="227"/>
      <w:spacing w:before="120" w:line="227" w:lineRule="atLeast"/>
    </w:pPr>
    <w:rPr>
      <w:rFonts w:ascii="Calibri" w:hAnsi="Calibri" w:eastAsia="方正小标宋_GBK" w:cs="Calibri"/>
      <w:color w:val="ff0000"/>
      <w:spacing w:val="36"/>
      <w:sz w:val="90"/>
      <w:szCs w:val="20"/>
    </w:rPr>
  </w:style>
  <w:style w:type="paragraph" w:styleId="2236" w:customStyle="1">
    <w:name w:val="日期 Char2"/>
    <w:basedOn w:val="791"/>
    <w:qFormat/>
    <w:pPr>
      <w:ind w:firstLine="560"/>
      <w:spacing w:line="500" w:lineRule="exact"/>
    </w:pPr>
    <w:rPr>
      <w:rFonts w:ascii="Calibri" w:hAnsi="Calibri" w:eastAsia="仿宋"/>
      <w:sz w:val="28"/>
      <w:szCs w:val="20"/>
    </w:rPr>
  </w:style>
  <w:style w:type="paragraph" w:styleId="2237" w:customStyle="1">
    <w:name w:val="样式 正文内容 + 左侧:  0.74 厘米 首行缩进:  0.85 厘米"/>
    <w:basedOn w:val="791"/>
    <w:qFormat/>
    <w:pPr>
      <w:ind w:left="420" w:firstLine="480"/>
      <w:spacing w:line="380" w:lineRule="exact"/>
    </w:pPr>
    <w:rPr>
      <w:rFonts w:ascii="宋体" w:hAnsi="宋体" w:cs="宋体"/>
      <w:sz w:val="28"/>
      <w:szCs w:val="20"/>
      <w:lang w:eastAsia="ar-SA"/>
    </w:rPr>
  </w:style>
  <w:style w:type="paragraph" w:styleId="2238" w:customStyle="1">
    <w:name w:val="标题11"/>
    <w:basedOn w:val="791"/>
    <w:next w:val="791"/>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9" w:customStyle="1">
    <w:name w:val="正文3"/>
    <w:basedOn w:val="791"/>
    <w:qFormat/>
    <w:pPr>
      <w:ind w:firstLine="560"/>
      <w:spacing w:line="500" w:lineRule="exact"/>
      <w:widowControl/>
    </w:pPr>
    <w:rPr>
      <w:rFonts w:ascii="Calibri" w:hAnsi="Calibri" w:eastAsia="仿宋"/>
      <w:sz w:val="28"/>
      <w:szCs w:val="20"/>
    </w:rPr>
  </w:style>
  <w:style w:type="paragraph" w:styleId="2240" w:customStyle="1">
    <w:name w:val="正文文本 Char2"/>
    <w:basedOn w:val="791"/>
    <w:qFormat/>
    <w:pPr>
      <w:ind w:firstLine="560"/>
      <w:spacing w:line="500" w:lineRule="exact"/>
    </w:pPr>
    <w:rPr>
      <w:rFonts w:ascii="Calibri" w:hAnsi="Calibri" w:eastAsia="仿宋"/>
      <w:sz w:val="28"/>
      <w:szCs w:val="20"/>
    </w:rPr>
  </w:style>
  <w:style w:type="paragraph" w:styleId="2241" w:customStyle="1">
    <w:name w:val="彩色底纹 - 强调文字颜色 11"/>
    <w:uiPriority w:val="99"/>
    <w:semiHidden/>
    <w:qFormat/>
    <w:rPr>
      <w:rFonts w:ascii="Calibri" w:hAnsi="Calibri"/>
      <w:sz w:val="21"/>
      <w:szCs w:val="22"/>
    </w:rPr>
  </w:style>
  <w:style w:type="paragraph" w:styleId="2242" w:customStyle="1">
    <w:name w:val="样式 InfoBlue + 倾斜"/>
    <w:basedOn w:val="2213"/>
    <w:next w:val="217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43" w:customStyle="1">
    <w:name w:val="Char Char Char Char Char Char Char Char Char Char Char Char Char2"/>
    <w:basedOn w:val="791"/>
    <w:qFormat/>
    <w:pPr>
      <w:ind w:firstLine="560"/>
      <w:jc w:val="left"/>
      <w:spacing w:after="160" w:line="240" w:lineRule="exact"/>
      <w:widowControl/>
    </w:pPr>
    <w:rPr>
      <w:rFonts w:ascii="Verdana" w:hAnsi="Verdana" w:eastAsia="仿宋_GB2312"/>
      <w:sz w:val="28"/>
      <w:szCs w:val="20"/>
      <w:lang w:eastAsia="en-US"/>
    </w:rPr>
  </w:style>
  <w:style w:type="paragraph" w:styleId="2244" w:customStyle="1">
    <w:name w:val="样式 正文文本缩进 + 左侧:  2 字符 行距: 固定值 20 磅 首行缩进:  2 字符"/>
    <w:basedOn w:val="815"/>
    <w:next w:val="1628"/>
    <w:qFormat/>
    <w:pPr>
      <w:ind w:left="400" w:firstLine="400"/>
      <w:jc w:val="both"/>
      <w:spacing w:line="360" w:lineRule="auto"/>
    </w:pPr>
    <w:rPr>
      <w:rFonts w:cs="宋体"/>
      <w:szCs w:val="20"/>
    </w:rPr>
  </w:style>
  <w:style w:type="paragraph" w:styleId="2245" w:customStyle="1">
    <w:name w:val="正文文本4"/>
    <w:basedOn w:val="791"/>
    <w:uiPriority w:val="99"/>
    <w:qFormat/>
    <w:pPr>
      <w:jc w:val="left"/>
      <w:spacing w:after="120" w:line="288" w:lineRule="auto"/>
      <w:widowControl/>
    </w:pPr>
    <w:rPr>
      <w:rFonts w:ascii="Verdana" w:hAnsi="Verdana"/>
      <w:sz w:val="24"/>
      <w:szCs w:val="20"/>
      <w:lang w:eastAsia="en-US"/>
    </w:rPr>
  </w:style>
  <w:style w:type="paragraph" w:styleId="2246" w:customStyle="1">
    <w:name w:val="Char1 Char Char Char3"/>
    <w:basedOn w:val="791"/>
    <w:qFormat/>
    <w:rPr>
      <w:rFonts w:ascii="Tahoma" w:hAnsi="Tahoma"/>
      <w:sz w:val="24"/>
      <w:szCs w:val="20"/>
    </w:rPr>
  </w:style>
  <w:style w:type="paragraph" w:styleId="2247" w:customStyle="1">
    <w:name w:val="Char Char112"/>
    <w:basedOn w:val="791"/>
    <w:semiHidden/>
    <w:qFormat/>
    <w:pPr>
      <w:jc w:val="left"/>
      <w:spacing w:after="160" w:line="240" w:lineRule="exact"/>
      <w:widowControl/>
    </w:pPr>
    <w:rPr>
      <w:rFonts w:ascii="Verdana" w:hAnsi="Verdana"/>
      <w:sz w:val="20"/>
      <w:lang w:eastAsia="en-US"/>
    </w:rPr>
  </w:style>
  <w:style w:type="paragraph" w:styleId="2248" w:customStyle="1">
    <w:name w:val="TOC Heading1"/>
    <w:basedOn w:val="1034"/>
    <w:next w:val="79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9" w:customStyle="1">
    <w:name w:val="一级项目符号"/>
    <w:basedOn w:val="791"/>
    <w:next w:val="79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0" w:customStyle="1">
    <w:name w:val="正文排列"/>
    <w:basedOn w:val="791"/>
    <w:qFormat/>
    <w:pPr>
      <w:ind w:left="902"/>
      <w:tabs>
        <w:tab w:val="left" w:pos="902" w:leader="none"/>
      </w:tabs>
    </w:pPr>
    <w:rPr>
      <w:rFonts w:eastAsia="仿宋"/>
      <w:sz w:val="28"/>
      <w:szCs w:val="20"/>
    </w:rPr>
  </w:style>
  <w:style w:type="paragraph" w:styleId="2251" w:customStyle="1">
    <w:name w:val="H2 List Num cont"/>
    <w:basedOn w:val="79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2" w:customStyle="1">
    <w:name w:val="number0"/>
    <w:basedOn w:val="82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53" w:customStyle="1">
    <w:name w:val="文件标题1.1"/>
    <w:basedOn w:val="79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54" w:customStyle="1">
    <w:name w:val="编号1-2"/>
    <w:basedOn w:val="791"/>
    <w:next w:val="79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5" w:customStyle="1">
    <w:name w:val="章正文 Char"/>
    <w:basedOn w:val="791"/>
    <w:qFormat/>
    <w:pPr>
      <w:ind w:firstLine="504"/>
      <w:spacing w:line="380" w:lineRule="exact"/>
      <w:widowControl/>
      <w:tabs>
        <w:tab w:val="left" w:pos="780" w:leader="none"/>
      </w:tabs>
    </w:pPr>
    <w:rPr>
      <w:rFonts w:ascii="宋体" w:hAnsi="宋体" w:eastAsia="仿宋_GB2312"/>
      <w:spacing w:val="6"/>
      <w:sz w:val="24"/>
    </w:rPr>
  </w:style>
  <w:style w:type="paragraph" w:styleId="2256" w:customStyle="1">
    <w:name w:val="ordinary-output"/>
    <w:basedOn w:val="791"/>
    <w:qFormat/>
    <w:pPr>
      <w:jc w:val="left"/>
      <w:spacing w:before="100" w:beforeAutospacing="1" w:after="100" w:afterAutospacing="1" w:line="330" w:lineRule="atLeast"/>
      <w:widowControl/>
    </w:pPr>
    <w:rPr>
      <w:rFonts w:ascii="宋体" w:hAnsi="宋体" w:cs="宋体"/>
      <w:color w:val="333333"/>
      <w:sz w:val="24"/>
    </w:rPr>
  </w:style>
  <w:style w:type="paragraph" w:styleId="2257" w:customStyle="1">
    <w:name w:val="正文 New New"/>
    <w:qFormat/>
    <w:pPr>
      <w:jc w:val="both"/>
      <w:widowControl w:val="off"/>
    </w:pPr>
    <w:rPr>
      <w:sz w:val="21"/>
      <w:szCs w:val="24"/>
    </w:rPr>
  </w:style>
  <w:style w:type="paragraph" w:styleId="2258" w:customStyle="1">
    <w:name w:val="Char Char11"/>
    <w:basedOn w:val="791"/>
    <w:semiHidden/>
    <w:qFormat/>
    <w:pPr>
      <w:jc w:val="left"/>
      <w:spacing w:after="160" w:line="240" w:lineRule="exact"/>
      <w:widowControl/>
    </w:pPr>
    <w:rPr>
      <w:rFonts w:ascii="Verdana" w:hAnsi="Verdana"/>
      <w:sz w:val="20"/>
      <w:lang w:eastAsia="en-US"/>
    </w:rPr>
  </w:style>
  <w:style w:type="paragraph" w:styleId="2259" w:customStyle="1">
    <w:name w:val="列项——（一级）"/>
    <w:qFormat/>
    <w:pPr>
      <w:ind w:left="833" w:hanging="408"/>
      <w:jc w:val="both"/>
      <w:widowControl w:val="off"/>
    </w:pPr>
    <w:rPr>
      <w:rFonts w:ascii="宋体"/>
      <w:sz w:val="21"/>
    </w:rPr>
  </w:style>
  <w:style w:type="paragraph" w:styleId="2260" w:customStyle="1">
    <w:name w:val="列项●（二级）"/>
    <w:qFormat/>
    <w:pPr>
      <w:ind w:left="1264" w:hanging="413"/>
      <w:jc w:val="both"/>
      <w:tabs>
        <w:tab w:val="left" w:pos="760" w:leader="none"/>
        <w:tab w:val="left" w:pos="840" w:leader="none"/>
      </w:tabs>
    </w:pPr>
    <w:rPr>
      <w:rFonts w:ascii="宋体"/>
      <w:sz w:val="21"/>
    </w:rPr>
  </w:style>
  <w:style w:type="paragraph" w:styleId="2261" w:customStyle="1">
    <w:name w:val="示例内容"/>
    <w:qFormat/>
    <w:pPr>
      <w:ind w:firstLine="200"/>
      <w:tabs>
        <w:tab w:val="left" w:pos="1620" w:leader="none"/>
      </w:tabs>
    </w:pPr>
    <w:rPr>
      <w:rFonts w:ascii="宋体"/>
      <w:sz w:val="18"/>
      <w:szCs w:val="18"/>
    </w:rPr>
  </w:style>
  <w:style w:type="paragraph" w:styleId="2262" w:customStyle="1">
    <w:name w:val="列项◆（三级）"/>
    <w:basedOn w:val="791"/>
    <w:qFormat/>
    <w:pPr>
      <w:ind w:left="1680" w:hanging="420"/>
    </w:pPr>
    <w:rPr>
      <w:rFonts w:ascii="宋体"/>
      <w:szCs w:val="21"/>
    </w:rPr>
  </w:style>
  <w:style w:type="paragraph" w:styleId="2263" w:customStyle="1">
    <w:name w:val="编号列项（三级）"/>
    <w:qFormat/>
    <w:pPr>
      <w:ind w:left="1260" w:hanging="420"/>
    </w:pPr>
    <w:rPr>
      <w:rFonts w:ascii="宋体"/>
      <w:sz w:val="21"/>
    </w:rPr>
  </w:style>
  <w:style w:type="paragraph" w:styleId="2264" w:customStyle="1">
    <w:name w:val="示例×："/>
    <w:basedOn w:val="1183"/>
    <w:qFormat/>
    <w:pPr>
      <w:ind w:left="842" w:hanging="420"/>
      <w:tabs>
        <w:tab w:val="left" w:pos="360" w:leader="none"/>
        <w:tab w:val="clear" w:pos="780" w:leader="none"/>
      </w:tabs>
      <w:outlineLvl w:val="9"/>
    </w:pPr>
    <w:rPr>
      <w:rFonts w:ascii="宋体" w:eastAsia="宋体"/>
      <w:sz w:val="18"/>
      <w:szCs w:val="18"/>
    </w:rPr>
  </w:style>
  <w:style w:type="paragraph" w:styleId="2265" w:customStyle="1">
    <w:name w:val="二级无"/>
    <w:basedOn w:val="1181"/>
    <w:qFormat/>
    <w:pPr>
      <w:ind w:left="0" w:firstLine="0"/>
      <w:jc w:val="left"/>
    </w:pPr>
    <w:rPr>
      <w:rFonts w:ascii="宋体" w:eastAsia="宋体"/>
      <w:szCs w:val="21"/>
      <w:lang w:val="zh-CN"/>
    </w:rPr>
  </w:style>
  <w:style w:type="paragraph" w:styleId="2266" w:customStyle="1">
    <w:name w:val="注：（正文）"/>
    <w:basedOn w:val="1511"/>
    <w:next w:val="1158"/>
    <w:qFormat/>
    <w:pPr>
      <w:ind w:left="425" w:hanging="425"/>
      <w:tabs>
        <w:tab w:val="left" w:pos="425" w:leader="none"/>
        <w:tab w:val="clear" w:pos="1200" w:leader="none"/>
      </w:tabs>
    </w:pPr>
    <w:rPr>
      <w:szCs w:val="18"/>
    </w:rPr>
  </w:style>
  <w:style w:type="paragraph" w:styleId="2267" w:customStyle="1">
    <w:name w:val="注×：（正文）"/>
    <w:qFormat/>
    <w:pPr>
      <w:ind w:left="360" w:hanging="360"/>
      <w:jc w:val="both"/>
      <w:tabs>
        <w:tab w:val="left" w:pos="0" w:leader="none"/>
      </w:tabs>
    </w:pPr>
    <w:rPr>
      <w:rFonts w:ascii="宋体"/>
      <w:sz w:val="18"/>
      <w:szCs w:val="18"/>
    </w:rPr>
  </w:style>
  <w:style w:type="paragraph" w:styleId="2268" w:customStyle="1">
    <w:name w:val="参考文献"/>
    <w:basedOn w:val="791"/>
    <w:next w:val="1158"/>
    <w:qFormat/>
    <w:pPr>
      <w:jc w:val="center"/>
      <w:keepNext/>
      <w:pageBreakBefore/>
      <w:spacing w:before="640" w:after="200"/>
      <w:shd w:val="clear" w:color="ffffff" w:fill="ffffff"/>
      <w:widowControl/>
      <w:outlineLvl w:val="0"/>
    </w:pPr>
    <w:rPr>
      <w:rFonts w:ascii="黑体" w:eastAsia="黑体"/>
      <w:szCs w:val="20"/>
    </w:rPr>
  </w:style>
  <w:style w:type="paragraph" w:styleId="2269" w:customStyle="1">
    <w:name w:val="附录标题"/>
    <w:basedOn w:val="1158"/>
    <w:next w:val="1158"/>
    <w:qFormat/>
    <w:pPr>
      <w:ind w:firstLine="0"/>
      <w:jc w:val="center"/>
      <w:tabs>
        <w:tab w:val="center" w:pos="4201" w:leader="none"/>
        <w:tab w:val="right" w:pos="9298" w:leader="dot"/>
      </w:tabs>
    </w:pPr>
    <w:rPr>
      <w:rFonts w:ascii="黑体" w:eastAsia="黑体"/>
    </w:rPr>
  </w:style>
  <w:style w:type="paragraph" w:styleId="2270" w:customStyle="1">
    <w:name w:val="附录表标号"/>
    <w:basedOn w:val="791"/>
    <w:next w:val="1158"/>
    <w:qFormat/>
    <w:pPr>
      <w:ind w:left="811" w:hanging="448"/>
      <w:jc w:val="center"/>
      <w:spacing w:line="14" w:lineRule="exact"/>
      <w:outlineLvl w:val="0"/>
    </w:pPr>
    <w:rPr>
      <w:color w:val="ffffff"/>
    </w:rPr>
  </w:style>
  <w:style w:type="paragraph" w:styleId="2271" w:customStyle="1">
    <w:name w:val="附录二级无"/>
    <w:basedOn w:val="1771"/>
    <w:qFormat/>
    <w:pPr>
      <w:ind w:left="851" w:hanging="851"/>
      <w:tabs>
        <w:tab w:val="left" w:pos="360" w:leader="none"/>
      </w:tabs>
    </w:pPr>
    <w:rPr>
      <w:rFonts w:ascii="宋体" w:eastAsia="宋体"/>
      <w:szCs w:val="21"/>
    </w:rPr>
  </w:style>
  <w:style w:type="paragraph" w:styleId="2272" w:customStyle="1">
    <w:name w:val="附录公式编号制表符"/>
    <w:basedOn w:val="791"/>
    <w:next w:val="1158"/>
    <w:qFormat/>
    <w:pPr>
      <w:widowControl/>
      <w:tabs>
        <w:tab w:val="center" w:pos="4201" w:leader="none"/>
        <w:tab w:val="right" w:pos="9298" w:leader="dot"/>
      </w:tabs>
    </w:pPr>
    <w:rPr>
      <w:rFonts w:ascii="宋体"/>
      <w:szCs w:val="20"/>
    </w:rPr>
  </w:style>
  <w:style w:type="paragraph" w:styleId="2273" w:customStyle="1">
    <w:name w:val="附录三级无"/>
    <w:basedOn w:val="1777"/>
    <w:qFormat/>
    <w:pPr>
      <w:ind w:left="992" w:hanging="992"/>
      <w:tabs>
        <w:tab w:val="left" w:pos="360" w:leader="none"/>
      </w:tabs>
    </w:pPr>
    <w:rPr>
      <w:rFonts w:ascii="宋体" w:eastAsia="宋体"/>
      <w:szCs w:val="21"/>
    </w:rPr>
  </w:style>
  <w:style w:type="paragraph" w:styleId="2274" w:customStyle="1">
    <w:name w:val="附录数字编号列项（二级）"/>
    <w:qFormat/>
    <w:pPr>
      <w:ind w:left="1320" w:hanging="420"/>
    </w:pPr>
    <w:rPr>
      <w:rFonts w:ascii="宋体"/>
      <w:sz w:val="21"/>
    </w:rPr>
  </w:style>
  <w:style w:type="paragraph" w:styleId="2275" w:customStyle="1">
    <w:name w:val="附录四级无"/>
    <w:basedOn w:val="1784"/>
    <w:qFormat/>
    <w:pPr>
      <w:ind w:left="1134" w:hanging="1134"/>
      <w:tabs>
        <w:tab w:val="left" w:pos="360" w:leader="none"/>
      </w:tabs>
    </w:pPr>
    <w:rPr>
      <w:rFonts w:ascii="宋体" w:eastAsia="宋体"/>
      <w:szCs w:val="21"/>
    </w:rPr>
  </w:style>
  <w:style w:type="paragraph" w:styleId="2276" w:customStyle="1">
    <w:name w:val="附录图标号"/>
    <w:basedOn w:val="791"/>
    <w:qFormat/>
    <w:pPr>
      <w:ind w:firstLine="363"/>
      <w:jc w:val="center"/>
      <w:keepNext/>
      <w:pageBreakBefore/>
      <w:spacing w:line="14" w:lineRule="exact"/>
      <w:widowControl/>
      <w:outlineLvl w:val="0"/>
    </w:pPr>
    <w:rPr>
      <w:color w:val="ffffff"/>
    </w:rPr>
  </w:style>
  <w:style w:type="paragraph" w:styleId="2277" w:customStyle="1">
    <w:name w:val="附录五级无"/>
    <w:basedOn w:val="1796"/>
    <w:qFormat/>
    <w:pPr>
      <w:ind w:left="980"/>
      <w:tabs>
        <w:tab w:val="left" w:pos="360" w:leader="none"/>
        <w:tab w:val="clear" w:pos="780" w:leader="none"/>
      </w:tabs>
    </w:pPr>
    <w:rPr>
      <w:rFonts w:ascii="宋体" w:eastAsia="宋体"/>
      <w:szCs w:val="21"/>
    </w:rPr>
  </w:style>
  <w:style w:type="paragraph" w:styleId="2278" w:customStyle="1">
    <w:name w:val="附录一级无"/>
    <w:basedOn w:val="1621"/>
    <w:qFormat/>
    <w:pPr>
      <w:ind w:left="1779" w:hanging="1069"/>
      <w:tabs>
        <w:tab w:val="left" w:pos="360" w:leader="none"/>
      </w:tabs>
    </w:pPr>
    <w:rPr>
      <w:rFonts w:ascii="宋体" w:eastAsia="宋体"/>
      <w:szCs w:val="21"/>
    </w:rPr>
  </w:style>
  <w:style w:type="paragraph" w:styleId="2279" w:customStyle="1">
    <w:name w:val="附录字母编号列项（一级）"/>
    <w:qFormat/>
    <w:pPr>
      <w:ind w:left="900" w:hanging="420"/>
    </w:pPr>
    <w:rPr>
      <w:rFonts w:ascii="宋体"/>
      <w:sz w:val="21"/>
    </w:rPr>
  </w:style>
  <w:style w:type="paragraph" w:styleId="2280" w:customStyle="1">
    <w:name w:val="列项说明"/>
    <w:basedOn w:val="791"/>
    <w:qFormat/>
    <w:pPr>
      <w:ind w:left="400" w:hanging="200"/>
      <w:jc w:val="left"/>
      <w:spacing w:line="320" w:lineRule="exact"/>
    </w:pPr>
    <w:rPr>
      <w:rFonts w:ascii="宋体"/>
      <w:szCs w:val="20"/>
    </w:rPr>
  </w:style>
  <w:style w:type="paragraph" w:styleId="2281" w:customStyle="1">
    <w:name w:val="列项说明数字编号"/>
    <w:qFormat/>
    <w:pPr>
      <w:ind w:left="600" w:hanging="200"/>
    </w:pPr>
    <w:rPr>
      <w:rFonts w:ascii="宋体"/>
      <w:sz w:val="21"/>
    </w:rPr>
  </w:style>
  <w:style w:type="paragraph" w:styleId="2282" w:customStyle="1">
    <w:name w:val="其他标准标志"/>
    <w:basedOn w:val="1823"/>
    <w:qFormat/>
    <w:pPr>
      <w:framePr w:w="6101" w:h="1389" w:vSpace="181" w:hSpace="181" w:wrap="around" w:vAnchor="page" w:hAnchor="page" w:x="4673" w:y="942" w:hRule="exact"/>
    </w:pPr>
    <w:rPr>
      <w:szCs w:val="96"/>
    </w:rPr>
  </w:style>
  <w:style w:type="paragraph" w:styleId="2283" w:customStyle="1">
    <w:name w:val="三级无"/>
    <w:basedOn w:val="1507"/>
    <w:qFormat/>
    <w:pPr>
      <w:jc w:val="left"/>
    </w:pPr>
    <w:rPr>
      <w:rFonts w:ascii="宋体" w:eastAsia="宋体"/>
      <w:szCs w:val="21"/>
      <w:lang w:val="zh-CN"/>
    </w:rPr>
  </w:style>
  <w:style w:type="paragraph" w:styleId="2284" w:customStyle="1">
    <w:name w:val="示例后文字"/>
    <w:basedOn w:val="1158"/>
    <w:next w:val="1158"/>
    <w:qFormat/>
    <w:pPr>
      <w:ind w:firstLine="360"/>
      <w:tabs>
        <w:tab w:val="center" w:pos="4201" w:leader="none"/>
        <w:tab w:val="right" w:pos="9298" w:leader="dot"/>
      </w:tabs>
    </w:pPr>
    <w:rPr>
      <w:sz w:val="18"/>
    </w:rPr>
  </w:style>
  <w:style w:type="paragraph" w:styleId="2285" w:customStyle="1">
    <w:name w:val="四级无"/>
    <w:basedOn w:val="1659"/>
    <w:qFormat/>
    <w:pPr>
      <w:jc w:val="left"/>
    </w:pPr>
    <w:rPr>
      <w:rFonts w:ascii="宋体" w:eastAsia="宋体"/>
      <w:szCs w:val="21"/>
      <w:lang w:val="zh-CN"/>
    </w:rPr>
  </w:style>
  <w:style w:type="paragraph" w:styleId="2286" w:customStyle="1">
    <w:name w:val="图标脚注说明"/>
    <w:basedOn w:val="1158"/>
    <w:qFormat/>
    <w:pPr>
      <w:ind w:left="840" w:hanging="420"/>
      <w:tabs>
        <w:tab w:val="center" w:pos="4201" w:leader="none"/>
        <w:tab w:val="right" w:pos="9298" w:leader="dot"/>
      </w:tabs>
    </w:pPr>
    <w:rPr>
      <w:sz w:val="18"/>
      <w:szCs w:val="18"/>
    </w:rPr>
  </w:style>
  <w:style w:type="paragraph" w:styleId="2287" w:customStyle="1">
    <w:name w:val="图表脚注说明"/>
    <w:basedOn w:val="791"/>
    <w:qFormat/>
    <w:pPr>
      <w:ind w:left="811" w:hanging="448"/>
    </w:pPr>
    <w:rPr>
      <w:rFonts w:ascii="宋体"/>
      <w:sz w:val="18"/>
      <w:szCs w:val="18"/>
    </w:rPr>
  </w:style>
  <w:style w:type="paragraph" w:styleId="2288" w:customStyle="1">
    <w:name w:val="图的脚注"/>
    <w:next w:val="1158"/>
    <w:qFormat/>
    <w:pPr>
      <w:ind w:left="840" w:hanging="420"/>
      <w:jc w:val="both"/>
      <w:widowControl w:val="off"/>
    </w:pPr>
    <w:rPr>
      <w:rFonts w:ascii="宋体"/>
      <w:sz w:val="18"/>
    </w:rPr>
  </w:style>
  <w:style w:type="paragraph" w:styleId="2289" w:customStyle="1">
    <w:name w:val="五级无"/>
    <w:basedOn w:val="1722"/>
    <w:qFormat/>
    <w:pPr>
      <w:jc w:val="left"/>
    </w:pPr>
    <w:rPr>
      <w:rFonts w:ascii="宋体" w:eastAsia="宋体"/>
      <w:szCs w:val="21"/>
      <w:lang w:val="zh-CN"/>
    </w:rPr>
  </w:style>
  <w:style w:type="paragraph" w:styleId="2290" w:customStyle="1">
    <w:name w:val="一级无"/>
    <w:basedOn w:val="1182"/>
    <w:qFormat/>
    <w:pPr>
      <w:ind w:left="0" w:firstLine="0"/>
      <w:jc w:val="left"/>
    </w:pPr>
    <w:rPr>
      <w:rFonts w:ascii="宋体" w:eastAsia="宋体"/>
      <w:szCs w:val="21"/>
    </w:rPr>
  </w:style>
  <w:style w:type="paragraph" w:styleId="2291" w:customStyle="1">
    <w:name w:val="正文公式编号制表符"/>
    <w:basedOn w:val="1158"/>
    <w:next w:val="1158"/>
    <w:qFormat/>
    <w:pPr>
      <w:ind w:firstLine="0"/>
      <w:tabs>
        <w:tab w:val="center" w:pos="4201" w:leader="none"/>
        <w:tab w:val="right" w:pos="9298" w:leader="dot"/>
      </w:tabs>
    </w:pPr>
  </w:style>
  <w:style w:type="paragraph" w:styleId="2292" w:customStyle="1">
    <w:name w:val="终结线"/>
    <w:basedOn w:val="791"/>
    <w:qFormat/>
    <w:pPr>
      <w:framePr w:vSpace="181" w:hSpace="181" w:wrap="around" w:vAnchor="text" w:hAnchor="margin" w:xAlign="center" w:y="285"/>
    </w:pPr>
  </w:style>
  <w:style w:type="paragraph" w:styleId="2293" w:customStyle="1">
    <w:name w:val="其他发布日期"/>
    <w:basedOn w:val="1650"/>
    <w:qFormat/>
    <w:pPr>
      <w:framePr w:w="3997" w:h="471" w:vSpace="181" w:hSpace="0" w:wrap="around" w:vAnchor="page" w:hAnchor="page" w:x="1419" w:y="14097" w:hRule="exact"/>
    </w:pPr>
  </w:style>
  <w:style w:type="paragraph" w:styleId="2294" w:customStyle="1">
    <w:name w:val="其他实施日期"/>
    <w:basedOn w:val="1649"/>
    <w:qFormat/>
    <w:pPr>
      <w:ind w:left="0" w:firstLine="0"/>
      <w:framePr w:w="3997" w:h="471" w:vSpace="181" w:wrap="around" w:vAnchor="page" w:hAnchor="page" w:x="7089" w:y="14097" w:hRule="exact"/>
    </w:pPr>
  </w:style>
  <w:style w:type="paragraph" w:styleId="2295" w:customStyle="1">
    <w:name w:val="封面标准名称2"/>
    <w:basedOn w:val="1902"/>
    <w:qFormat/>
    <w:pPr>
      <w:framePr w:w="9639" w:wrap="around" w:vAnchor="page" w:hAnchor="page" w:y="4469"/>
    </w:pPr>
  </w:style>
  <w:style w:type="paragraph" w:styleId="2296" w:customStyle="1">
    <w:name w:val="封面标准英文名称2"/>
    <w:basedOn w:val="1701"/>
    <w:qFormat/>
    <w:pPr>
      <w:framePr w:w="9639" w:h="6917" w:wrap="around" w:vAnchor="page" w:hAnchor="page" w:xAlign="center" w:y="4469" w:hRule="exact"/>
    </w:pPr>
    <w:rPr>
      <w:rFonts w:eastAsia="黑体"/>
      <w:szCs w:val="28"/>
    </w:rPr>
  </w:style>
  <w:style w:type="paragraph" w:styleId="2297" w:customStyle="1">
    <w:name w:val="封面一致性程度标识2"/>
    <w:basedOn w:val="2084"/>
    <w:qFormat/>
    <w:pPr>
      <w:widowControl w:val="off"/>
      <w:framePr w:w="9639" w:h="6917" w:wrap="around" w:vAnchor="page" w:hAnchor="page" w:xAlign="center" w:y="4469" w:hRule="exact"/>
    </w:pPr>
    <w:rPr>
      <w:szCs w:val="28"/>
    </w:rPr>
  </w:style>
  <w:style w:type="paragraph" w:styleId="2298" w:customStyle="1">
    <w:name w:val="封面标准文稿类别2"/>
    <w:basedOn w:val="1958"/>
    <w:qFormat/>
    <w:pPr>
      <w:spacing w:after="160" w:line="240" w:lineRule="auto"/>
      <w:widowControl w:val="off"/>
      <w:framePr w:w="9639" w:h="6917" w:wrap="around" w:vAnchor="page" w:hAnchor="page" w:xAlign="center" w:y="4469" w:hRule="exact"/>
    </w:pPr>
    <w:rPr>
      <w:szCs w:val="28"/>
    </w:rPr>
  </w:style>
  <w:style w:type="paragraph" w:styleId="2299" w:customStyle="1">
    <w:name w:val="封面标准文稿编辑信息2"/>
    <w:basedOn w:val="2126"/>
    <w:qFormat/>
    <w:pPr>
      <w:spacing w:after="160"/>
      <w:widowControl w:val="off"/>
      <w:framePr w:w="9639" w:h="6917" w:wrap="around" w:vAnchor="page" w:hAnchor="page" w:xAlign="center" w:y="4469" w:hRule="exact"/>
    </w:pPr>
    <w:rPr>
      <w:szCs w:val="28"/>
    </w:rPr>
  </w:style>
  <w:style w:type="paragraph" w:styleId="2300" w:customStyle="1">
    <w:name w:val="标准文件_段"/>
    <w:qFormat/>
    <w:pPr>
      <w:ind w:left="-50" w:right="-50" w:firstLine="428"/>
      <w:jc w:val="both"/>
      <w:spacing w:line="276" w:lineRule="auto"/>
    </w:pPr>
    <w:rPr>
      <w:rFonts w:ascii="宋体"/>
      <w:color w:val="000000"/>
      <w:spacing w:val="2"/>
      <w:sz w:val="21"/>
      <w:lang w:val="en-GB"/>
    </w:rPr>
  </w:style>
  <w:style w:type="paragraph" w:styleId="2301" w:customStyle="1">
    <w:name w:val="封面正文内容"/>
    <w:basedOn w:val="791"/>
    <w:next w:val="791"/>
    <w:qFormat/>
    <w:rPr>
      <w:rFonts w:ascii="宋体" w:hAnsi="宋体" w:cs="宋体"/>
      <w:sz w:val="30"/>
      <w:szCs w:val="30"/>
    </w:rPr>
  </w:style>
  <w:style w:type="paragraph" w:styleId="2302" w:customStyle="1">
    <w:name w:val="a"/>
    <w:basedOn w:val="791"/>
    <w:qFormat/>
    <w:pPr>
      <w:jc w:val="left"/>
      <w:spacing w:before="100" w:beforeAutospacing="1" w:after="100" w:afterAutospacing="1"/>
      <w:widowControl/>
    </w:pPr>
    <w:rPr>
      <w:rFonts w:ascii="宋体" w:hAnsi="宋体" w:cs="宋体"/>
      <w:sz w:val="24"/>
    </w:rPr>
  </w:style>
  <w:style w:type="paragraph" w:styleId="2303" w:customStyle="1">
    <w:name w:val="方框下的ABC标题"/>
    <w:basedOn w:val="791"/>
    <w:qFormat/>
    <w:pPr>
      <w:spacing w:line="360" w:lineRule="auto"/>
    </w:pPr>
    <w:rPr>
      <w:rFonts w:hAnsi="宋体"/>
    </w:rPr>
  </w:style>
  <w:style w:type="paragraph" w:styleId="2304" w:customStyle="1">
    <w:name w:val="SUR-方框下的ABC标题"/>
    <w:basedOn w:val="791"/>
    <w:qFormat/>
    <w:pPr>
      <w:ind w:left="726" w:hanging="363"/>
      <w:jc w:val="left"/>
      <w:spacing w:line="360" w:lineRule="auto"/>
      <w:tabs>
        <w:tab w:val="left" w:pos="1140" w:leader="none"/>
      </w:tabs>
    </w:pPr>
    <w:rPr>
      <w:szCs w:val="20"/>
      <w:lang w:eastAsia="en-US"/>
    </w:rPr>
  </w:style>
  <w:style w:type="paragraph" w:styleId="2305" w:customStyle="1">
    <w:name w:val="D正文"/>
    <w:qFormat/>
    <w:pPr>
      <w:ind w:firstLine="200"/>
      <w:spacing w:line="360" w:lineRule="auto"/>
    </w:pPr>
    <w:rPr>
      <w:rFonts w:eastAsia="楷体_GB2312"/>
      <w:sz w:val="24"/>
      <w:szCs w:val="24"/>
    </w:rPr>
  </w:style>
  <w:style w:type="paragraph" w:styleId="2306" w:customStyle="1">
    <w:name w:val="D标题二"/>
    <w:basedOn w:val="2305"/>
    <w:next w:val="2305"/>
    <w:qFormat/>
    <w:rPr>
      <w:rFonts w:eastAsia="黑体"/>
    </w:rPr>
  </w:style>
  <w:style w:type="paragraph" w:styleId="2307" w:customStyle="1">
    <w:name w:val="点对点应答文字"/>
    <w:basedOn w:val="791"/>
    <w:qFormat/>
    <w:pPr>
      <w:jc w:val="left"/>
      <w:spacing w:line="360" w:lineRule="auto"/>
    </w:pPr>
    <w:rPr>
      <w:i/>
      <w:color w:val="0000ff"/>
      <w:szCs w:val="20"/>
      <w:lang w:eastAsia="en-US"/>
    </w:rPr>
  </w:style>
  <w:style w:type="paragraph" w:styleId="2308" w:customStyle="1">
    <w:name w:val="SUR-方框标题"/>
    <w:basedOn w:val="791"/>
    <w:qFormat/>
    <w:pPr>
      <w:jc w:val="left"/>
      <w:spacing w:line="360" w:lineRule="auto"/>
    </w:pPr>
    <w:rPr>
      <w:szCs w:val="20"/>
      <w:lang w:eastAsia="en-US"/>
    </w:rPr>
  </w:style>
  <w:style w:type="paragraph" w:styleId="2309" w:customStyle="1">
    <w:name w:val="表内文字"/>
    <w:qFormat/>
    <w:rPr>
      <w:sz w:val="21"/>
    </w:rPr>
  </w:style>
  <w:style w:type="paragraph" w:styleId="2310" w:customStyle="1">
    <w:name w:val="示意图说明"/>
    <w:basedOn w:val="791"/>
    <w:next w:val="811"/>
    <w:qFormat/>
    <w:pPr>
      <w:jc w:val="center"/>
      <w:spacing w:line="360" w:lineRule="auto"/>
    </w:pPr>
    <w:rPr>
      <w:rFonts w:eastAsia="黑体"/>
      <w:szCs w:val="20"/>
      <w:lang w:eastAsia="en-US"/>
    </w:rPr>
  </w:style>
  <w:style w:type="paragraph" w:styleId="2311" w:customStyle="1">
    <w:name w:val="方框标题"/>
    <w:basedOn w:val="791"/>
    <w:next w:val="791"/>
    <w:qFormat/>
    <w:pPr>
      <w:ind w:firstLine="397"/>
      <w:spacing w:line="360" w:lineRule="auto"/>
      <w:tabs>
        <w:tab w:val="left" w:pos="420" w:leader="none"/>
      </w:tabs>
    </w:pPr>
    <w:rPr>
      <w:rFonts w:eastAsia="黑体"/>
    </w:rPr>
  </w:style>
  <w:style w:type="paragraph" w:styleId="2312" w:customStyle="1">
    <w:name w:val="封面"/>
    <w:qFormat/>
    <w:pPr>
      <w:jc w:val="both"/>
      <w:spacing w:line="412" w:lineRule="atLeast"/>
      <w:widowControl w:val="off"/>
    </w:pPr>
    <w:rPr>
      <w:sz w:val="21"/>
    </w:rPr>
  </w:style>
  <w:style w:type="paragraph" w:styleId="2313" w:customStyle="1">
    <w:name w:val="MM Topic 1"/>
    <w:basedOn w:val="103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14" w:customStyle="1">
    <w:name w:val="MM Topic 3"/>
    <w:basedOn w:val="1036"/>
    <w:qFormat/>
    <w:pPr>
      <w:ind w:left="420" w:hanging="420"/>
      <w:tabs>
        <w:tab w:val="left" w:pos="0" w:leader="none"/>
      </w:tabs>
    </w:pPr>
    <w:rPr>
      <w:rFonts w:ascii="Calibri" w:hAnsi="Calibri"/>
      <w:bCs/>
      <w:szCs w:val="32"/>
      <w:lang w:val="zh-CN"/>
    </w:rPr>
  </w:style>
  <w:style w:type="paragraph" w:styleId="2315" w:customStyle="1">
    <w:name w:val="p15"/>
    <w:basedOn w:val="791"/>
    <w:qFormat/>
    <w:pPr>
      <w:jc w:val="left"/>
      <w:spacing w:before="156" w:after="156"/>
      <w:widowControl/>
    </w:pPr>
    <w:rPr>
      <w:rFonts w:ascii="黑体" w:hAnsi="黑体" w:eastAsia="黑体" w:cs="宋体"/>
      <w:szCs w:val="21"/>
    </w:rPr>
  </w:style>
  <w:style w:type="paragraph" w:styleId="2316" w:customStyle="1">
    <w:name w:val="p16"/>
    <w:basedOn w:val="791"/>
    <w:qFormat/>
    <w:pPr>
      <w:ind w:firstLine="420"/>
      <w:widowControl/>
    </w:pPr>
    <w:rPr>
      <w:rFonts w:ascii="宋体" w:hAnsi="宋体" w:cs="宋体"/>
      <w:sz w:val="20"/>
      <w:szCs w:val="20"/>
    </w:rPr>
  </w:style>
  <w:style w:type="paragraph" w:styleId="2317" w:customStyle="1">
    <w:name w:val="p17"/>
    <w:basedOn w:val="791"/>
    <w:qFormat/>
    <w:pPr>
      <w:jc w:val="center"/>
      <w:spacing w:before="156" w:after="156"/>
      <w:widowControl/>
    </w:pPr>
    <w:rPr>
      <w:rFonts w:ascii="黑体" w:hAnsi="黑体" w:eastAsia="黑体" w:cs="宋体"/>
      <w:szCs w:val="21"/>
    </w:rPr>
  </w:style>
  <w:style w:type="paragraph" w:styleId="2318" w:customStyle="1">
    <w:name w:val="0-投标正文"/>
    <w:basedOn w:val="103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9" w:customStyle="1">
    <w:name w:val="网格型1"/>
    <w:basedOn w:val="802"/>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2"/>
    <w:basedOn w:val="802"/>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11"/>
    <w:basedOn w:val="80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2" w:customStyle="1">
    <w:name w:val="网格型21"/>
    <w:basedOn w:val="80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3" w:customStyle="1">
    <w:name w:val="网格型3"/>
    <w:basedOn w:val="80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12"/>
    <w:basedOn w:val="80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22"/>
    <w:basedOn w:val="80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4"/>
    <w:basedOn w:val="80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7" w:customStyle="1">
    <w:name w:val="网格型13"/>
    <w:basedOn w:val="80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8" w:customStyle="1">
    <w:name w:val="网格型23"/>
    <w:basedOn w:val="80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5"/>
    <w:basedOn w:val="80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6"/>
    <w:basedOn w:val="80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14"/>
    <w:basedOn w:val="80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24"/>
    <w:basedOn w:val="802"/>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7"/>
    <w:basedOn w:val="80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网格型8"/>
    <w:basedOn w:val="802"/>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35" w:customStyle="1">
    <w:name w:val="普通(网站) Char"/>
    <w:qFormat/>
    <w:rPr>
      <w:rFonts w:ascii="宋体" w:hAnsi="宋体" w:cs="宋体"/>
      <w:color w:val="000000"/>
      <w:sz w:val="24"/>
      <w:szCs w:val="24"/>
    </w:rPr>
  </w:style>
  <w:style w:type="character" w:styleId="2336" w:customStyle="1">
    <w:name w:val="正文缩进 Char"/>
    <w:qFormat/>
    <w:rPr>
      <w:rFonts w:eastAsia="宋体"/>
      <w:sz w:val="21"/>
      <w:lang w:val="en-US" w:eastAsia="zh-CN" w:bidi="ar-SA"/>
    </w:rPr>
  </w:style>
  <w:style w:type="paragraph" w:styleId="2337" w:customStyle="1">
    <w:name w:val="Andy_正文格式"/>
    <w:basedOn w:val="791"/>
    <w:qFormat/>
    <w:pPr>
      <w:ind w:firstLine="560"/>
      <w:jc w:val="left"/>
    </w:pPr>
    <w:rPr>
      <w:rFonts w:ascii="仿宋_GB2312" w:eastAsia="仿宋_GB2312"/>
      <w:sz w:val="28"/>
      <w:szCs w:val="28"/>
    </w:rPr>
  </w:style>
  <w:style w:type="character" w:styleId="2338" w:customStyle="1">
    <w:name w:val="p141"/>
    <w:qFormat/>
    <w:rPr>
      <w:sz w:val="21"/>
      <w:szCs w:val="21"/>
    </w:rPr>
  </w:style>
  <w:style w:type="character" w:styleId="2339" w:customStyle="1">
    <w:name w:val="标题 3 字符"/>
    <w:qFormat/>
    <w:rPr>
      <w:b/>
      <w:sz w:val="32"/>
    </w:rPr>
  </w:style>
  <w:style w:type="paragraph" w:styleId="2340" w:customStyle="1">
    <w:name w:val="正文_4"/>
    <w:qFormat/>
    <w:pPr>
      <w:jc w:val="both"/>
      <w:widowControl w:val="off"/>
    </w:pPr>
    <w:rPr>
      <w:sz w:val="21"/>
      <w:szCs w:val="24"/>
    </w:rPr>
  </w:style>
  <w:style w:type="character" w:styleId="2341" w:customStyle="1">
    <w:name w:val="px_10"/>
    <w:basedOn w:val="801"/>
    <w:qFormat/>
  </w:style>
  <w:style w:type="paragraph" w:styleId="2342" w:customStyle="1">
    <w:name w:val="正文_8"/>
    <w:qFormat/>
    <w:pPr>
      <w:jc w:val="both"/>
      <w:widowControl w:val="off"/>
    </w:pPr>
    <w:rPr>
      <w:rFonts w:ascii="Calibri" w:hAnsi="Calibri"/>
      <w:sz w:val="21"/>
      <w:szCs w:val="22"/>
    </w:rPr>
  </w:style>
  <w:style w:type="paragraph" w:styleId="2343" w:customStyle="1">
    <w:name w:val="text-tag"/>
    <w:basedOn w:val="791"/>
    <w:uiPriority w:val="99"/>
    <w:semiHidden/>
    <w:qFormat/>
    <w:pPr>
      <w:jc w:val="left"/>
      <w:spacing w:before="100" w:beforeAutospacing="1" w:after="100" w:afterAutospacing="1"/>
      <w:widowControl/>
    </w:pPr>
    <w:rPr>
      <w:rFonts w:ascii="宋体" w:hAnsi="宋体" w:cs="宋体"/>
      <w:sz w:val="24"/>
    </w:rPr>
  </w:style>
  <w:style w:type="paragraph" w:styleId="2344" w:customStyle="1">
    <w:name w:val="_Style 1379"/>
    <w:basedOn w:val="791"/>
    <w:next w:val="791"/>
    <w:qFormat/>
    <w:pPr>
      <w:jc w:val="center"/>
      <w:pBdr>
        <w:bottom w:val="single" w:color="auto" w:sz="6" w:space="1"/>
      </w:pBdr>
    </w:pPr>
    <w:rPr>
      <w:rFonts w:ascii="Arial"/>
      <w:vanish/>
      <w:sz w:val="16"/>
    </w:rPr>
  </w:style>
  <w:style w:type="paragraph" w:styleId="2345" w:customStyle="1">
    <w:name w:val="_Style 1380"/>
    <w:basedOn w:val="791"/>
    <w:next w:val="791"/>
    <w:qFormat/>
    <w:pPr>
      <w:jc w:val="center"/>
      <w:pBdr>
        <w:top w:val="single" w:color="auto" w:sz="6" w:space="1"/>
      </w:pBdr>
    </w:pPr>
    <w:rPr>
      <w:rFonts w:ascii="Arial"/>
      <w:vanish/>
      <w:sz w:val="16"/>
    </w:rPr>
  </w:style>
  <w:style w:type="paragraph" w:styleId="2346" w:customStyle="1">
    <w:name w:val="Normal_19"/>
    <w:next w:val="2347"/>
    <w:qFormat/>
    <w:pPr>
      <w:jc w:val="both"/>
      <w:widowControl w:val="off"/>
    </w:pPr>
    <w:rPr>
      <w:sz w:val="21"/>
      <w:szCs w:val="24"/>
    </w:rPr>
  </w:style>
  <w:style w:type="paragraph" w:styleId="2347" w:customStyle="1">
    <w:name w:val="正文文本5"/>
    <w:basedOn w:val="2346"/>
    <w:qFormat/>
    <w:rPr>
      <w:rFonts w:ascii="楷体_GB2312" w:hAnsi="Arial" w:eastAsia="楷体_GB2312"/>
      <w:sz w:val="28"/>
      <w:szCs w:val="20"/>
    </w:rPr>
  </w:style>
  <w:style w:type="paragraph" w:styleId="2348" w:customStyle="1">
    <w:name w:val="索引 11"/>
    <w:basedOn w:val="791"/>
    <w:next w:val="791"/>
    <w:uiPriority w:val="99"/>
    <w:qFormat/>
    <w:pPr>
      <w:spacing w:line="360" w:lineRule="auto"/>
    </w:pPr>
    <w:rPr>
      <w:rFonts w:ascii="仿宋_GB2312" w:eastAsia="仿宋_GB2312"/>
      <w:sz w:val="24"/>
      <w:szCs w:val="20"/>
    </w:rPr>
  </w:style>
  <w:style w:type="paragraph" w:styleId="2349" w:customStyle="1">
    <w:name w:val="修订2"/>
    <w:hidden/>
    <w:uiPriority w:val="99"/>
    <w:unhideWhenUsed/>
    <w:qFormat/>
    <w:rPr>
      <w:sz w:val="21"/>
      <w:szCs w:val="24"/>
    </w:rPr>
  </w:style>
  <w:style w:type="paragraph" w:styleId="2350" w:customStyle="1">
    <w:name w:val="正文_0"/>
    <w:qFormat/>
    <w:pPr>
      <w:jc w:val="both"/>
      <w:widowControl w:val="off"/>
    </w:pPr>
    <w:rPr>
      <w:rFonts w:ascii="Calibri" w:hAnsi="Calibri"/>
      <w:sz w:val="21"/>
      <w:szCs w:val="22"/>
    </w:rPr>
  </w:style>
  <w:style w:type="paragraph" w:styleId="2351" w:customStyle="1">
    <w:name w:val="Normal_0"/>
    <w:qFormat/>
    <w:rPr>
      <w:rFonts w:eastAsia="Times New Roman"/>
      <w:sz w:val="24"/>
      <w:szCs w:val="24"/>
    </w:rPr>
  </w:style>
  <w:style w:type="character" w:styleId="2352" w:customStyle="1">
    <w:name w:val="titlebody"/>
    <w:basedOn w:val="801"/>
    <w:qFormat/>
    <w:rPr>
      <w:rFonts w:ascii="宋体" w:hAnsi="宋体" w:eastAsia="宋体" w:cs="宋体"/>
      <w:b/>
      <w:bCs/>
      <w:color w:val="000000"/>
      <w:sz w:val="24"/>
      <w:szCs w:val="24"/>
    </w:rPr>
  </w:style>
  <w:style w:type="paragraph" w:styleId="2353" w:customStyle="1">
    <w:name w:val="WPSOffice手动目录 1"/>
    <w:qFormat/>
  </w:style>
  <w:style w:type="paragraph" w:styleId="2354" w:customStyle="1">
    <w:name w:val="正文_7_0"/>
    <w:qFormat/>
    <w:rPr>
      <w:sz w:val="24"/>
      <w:szCs w:val="24"/>
    </w:rPr>
  </w:style>
  <w:style w:type="paragraph" w:styleId="2355" w:customStyle="1">
    <w:name w:val="Normal_18"/>
    <w:qFormat/>
    <w:rPr>
      <w:rFonts w:eastAsia="Times New Roman"/>
      <w:sz w:val="24"/>
      <w:szCs w:val="24"/>
    </w:rPr>
  </w:style>
  <w:style w:type="paragraph" w:styleId="2356" w:customStyle="1">
    <w:name w:val="正文文本缩进3"/>
    <w:basedOn w:val="2346"/>
    <w:uiPriority w:val="99"/>
    <w:unhideWhenUsed/>
    <w:qFormat/>
    <w:pPr>
      <w:ind w:left="420"/>
      <w:spacing w:after="120"/>
    </w:pPr>
  </w:style>
  <w:style w:type="paragraph" w:styleId="2357" w:customStyle="1">
    <w:name w:val="Normal Indent_0"/>
    <w:basedOn w:val="2346"/>
    <w:link w:val="2358"/>
    <w:unhideWhenUsed/>
    <w:qFormat/>
    <w:pPr>
      <w:ind w:firstLine="420"/>
    </w:pPr>
  </w:style>
  <w:style w:type="character" w:styleId="2358" w:customStyle="1">
    <w:name w:val="正文缩进 Char1_0_0"/>
    <w:link w:val="2357"/>
    <w:qFormat/>
    <w:rPr>
      <w:sz w:val="21"/>
      <w:szCs w:val="24"/>
    </w:rPr>
  </w:style>
  <w:style w:type="paragraph" w:styleId="2359" w:customStyle="1">
    <w:name w:val="Normal_13_0"/>
    <w:qFormat/>
    <w:rPr>
      <w:rFonts w:eastAsia="Times New Roman"/>
      <w:sz w:val="24"/>
      <w:szCs w:val="24"/>
    </w:rPr>
  </w:style>
  <w:style w:type="paragraph" w:styleId="2360" w:customStyle="1">
    <w:name w:val="Normal_26"/>
    <w:qFormat/>
    <w:rPr>
      <w:rFonts w:eastAsia="Times New Roman"/>
      <w:sz w:val="24"/>
      <w:szCs w:val="24"/>
    </w:rPr>
  </w:style>
  <w:style w:type="paragraph" w:styleId="2361" w:customStyle="1">
    <w:name w:val="Normal_5"/>
    <w:qFormat/>
    <w:rPr>
      <w:rFonts w:eastAsia="Times New Roman"/>
      <w:sz w:val="24"/>
      <w:szCs w:val="24"/>
    </w:rPr>
  </w:style>
  <w:style w:type="paragraph" w:styleId="2362" w:customStyle="1">
    <w:name w:val="Normal_6"/>
    <w:qFormat/>
    <w:rPr>
      <w:rFonts w:eastAsia="Times New Roman"/>
      <w:sz w:val="24"/>
      <w:szCs w:val="24"/>
    </w:rPr>
  </w:style>
  <w:style w:type="paragraph" w:styleId="2363" w:customStyle="1">
    <w:name w:val="正文（缩进）"/>
    <w:basedOn w:val="791"/>
    <w:qFormat/>
    <w:pPr>
      <w:ind w:firstLine="480"/>
      <w:jc w:val="left"/>
      <w:spacing w:line="360" w:lineRule="auto"/>
    </w:pPr>
    <w:rPr>
      <w:rFonts w:ascii="宋体" w:hAnsi="宋体" w:cs="宋体"/>
      <w:sz w:val="24"/>
      <w:szCs w:val="22"/>
      <w:lang w:val="zh-CN" w:bidi="zh-CN"/>
    </w:rPr>
  </w:style>
  <w:style w:type="paragraph" w:styleId="2364" w:customStyle="1">
    <w:name w:val="修订3"/>
    <w:hidden/>
    <w:uiPriority w:val="99"/>
    <w:unhideWhenUsed/>
    <w:qFormat/>
    <w:rPr>
      <w:sz w:val="21"/>
      <w:szCs w:val="24"/>
    </w:rPr>
  </w:style>
  <w:style w:type="paragraph" w:styleId="2365" w:customStyle="1">
    <w:name w:val="正文缩进_0"/>
    <w:basedOn w:val="791"/>
    <w:qFormat/>
    <w:pPr>
      <w:ind w:firstLine="482"/>
      <w:spacing w:line="360" w:lineRule="atLeast"/>
    </w:pPr>
    <w:rPr>
      <w:sz w:val="24"/>
      <w:szCs w:val="20"/>
    </w:rPr>
  </w:style>
  <w:style w:type="paragraph" w:styleId="2366" w:customStyle="1">
    <w:name w:val="正文_0_0"/>
    <w:qFormat/>
    <w:pPr>
      <w:jc w:val="both"/>
      <w:widowControl w:val="off"/>
    </w:pPr>
    <w:rPr>
      <w:rFonts w:ascii="Calibri" w:hAnsi="Calibri"/>
      <w:sz w:val="21"/>
      <w:szCs w:val="22"/>
    </w:rPr>
  </w:style>
  <w:style w:type="character" w:styleId="2367" w:customStyle="1">
    <w:name w:val="style1"/>
    <w:qFormat/>
    <w:rPr>
      <w:rFonts w:cs="Times New Roman"/>
    </w:rPr>
  </w:style>
  <w:style w:type="character" w:styleId="2368" w:customStyle="1">
    <w:name w:val="标题 1 Char Char"/>
    <w:qFormat/>
    <w:rPr>
      <w:rFonts w:hint="eastAsia" w:ascii="宋体" w:hAnsi="宋体" w:eastAsia="宋体"/>
      <w:b/>
      <w:spacing w:val="-2"/>
      <w:sz w:val="24"/>
      <w:lang w:val="en-US" w:eastAsia="zh-CN"/>
    </w:rPr>
  </w:style>
  <w:style w:type="character" w:styleId="2369" w:customStyle="1">
    <w:name w:val="Style Heading 3 + Char"/>
    <w:link w:val="2370"/>
    <w:qFormat/>
    <w:rPr>
      <w:b/>
      <w:sz w:val="28"/>
    </w:rPr>
  </w:style>
  <w:style w:type="paragraph" w:styleId="2370" w:customStyle="1">
    <w:name w:val="Style Heading 3 +"/>
    <w:basedOn w:val="1036"/>
    <w:link w:val="2369"/>
    <w:qFormat/>
    <w:pPr>
      <w:spacing w:before="120" w:after="120" w:line="120" w:lineRule="atLeast"/>
    </w:pPr>
    <w:rPr>
      <w:sz w:val="28"/>
    </w:rPr>
  </w:style>
  <w:style w:type="paragraph" w:styleId="2371" w:customStyle="1">
    <w:name w:val="msonormalcxspmiddle"/>
    <w:basedOn w:val="791"/>
    <w:qFormat/>
    <w:pPr>
      <w:jc w:val="left"/>
      <w:spacing w:before="100" w:beforeAutospacing="1" w:after="100" w:afterAutospacing="1"/>
      <w:widowControl/>
    </w:pPr>
    <w:rPr>
      <w:rFonts w:ascii="宋体" w:hAnsi="宋体" w:cs="宋体"/>
      <w:sz w:val="24"/>
    </w:rPr>
  </w:style>
  <w:style w:type="paragraph" w:styleId="2372" w:customStyle="1">
    <w:name w:val="表"/>
    <w:basedOn w:val="791"/>
    <w:uiPriority w:val="7"/>
    <w:qFormat/>
    <w:pPr>
      <w:spacing w:line="312" w:lineRule="auto"/>
    </w:pPr>
    <w:rPr>
      <w:rFonts w:ascii="Calibri" w:hAnsi="Calibri" w:cs="宋体"/>
      <w:szCs w:val="20"/>
    </w:rPr>
  </w:style>
  <w:style w:type="paragraph" w:styleId="2373" w:customStyle="1">
    <w:name w:val="样式 标题 2 + 黑色 行距: 1.5 倍行距"/>
    <w:basedOn w:val="1035"/>
    <w:uiPriority w:val="99"/>
    <w:qFormat/>
    <w:pPr>
      <w:ind w:firstLine="3502"/>
      <w:jc w:val="both"/>
      <w:spacing w:line="360" w:lineRule="auto"/>
    </w:pPr>
    <w:rPr>
      <w:rFonts w:ascii="楷体_GB2312" w:hAnsi="宋体" w:cs="仿宋_GB2312"/>
      <w:bCs/>
      <w:sz w:val="28"/>
      <w:szCs w:val="28"/>
    </w:rPr>
  </w:style>
  <w:style w:type="paragraph" w:styleId="2374" w:customStyle="1">
    <w:name w:val="6"/>
    <w:basedOn w:val="791"/>
    <w:qFormat/>
    <w:pPr>
      <w:jc w:val="left"/>
      <w:spacing w:after="160" w:line="240" w:lineRule="exact"/>
      <w:widowControl/>
    </w:pPr>
    <w:rPr>
      <w:rFonts w:ascii="Verdana" w:hAnsi="Verdana" w:eastAsia="仿宋_GB2312"/>
      <w:sz w:val="24"/>
      <w:szCs w:val="20"/>
      <w:lang w:eastAsia="en-US"/>
    </w:rPr>
  </w:style>
  <w:style w:type="paragraph" w:styleId="2375" w:customStyle="1">
    <w:name w:val="Char Char Char1 Char"/>
    <w:basedOn w:val="791"/>
    <w:qFormat/>
    <w:rPr>
      <w:szCs w:val="20"/>
    </w:rPr>
  </w:style>
  <w:style w:type="paragraph" w:styleId="2376" w:customStyle="1">
    <w:name w:val="列出段落5"/>
    <w:basedOn w:val="791"/>
    <w:qFormat/>
    <w:pPr>
      <w:ind w:firstLine="420"/>
    </w:pPr>
    <w:rPr>
      <w:szCs w:val="20"/>
    </w:rPr>
  </w:style>
  <w:style w:type="paragraph" w:styleId="2377" w:customStyle="1">
    <w:name w:val="1"/>
    <w:basedOn w:val="791"/>
    <w:next w:val="832"/>
    <w:qFormat/>
    <w:rPr>
      <w:rFonts w:ascii="宋体" w:hAnsi="Courier New"/>
      <w:szCs w:val="20"/>
    </w:rPr>
  </w:style>
  <w:style w:type="paragraph" w:styleId="2378" w:customStyle="1">
    <w:name w:val="_Style 81"/>
    <w:basedOn w:val="791"/>
    <w:next w:val="1082"/>
    <w:uiPriority w:val="34"/>
    <w:qFormat/>
    <w:pPr>
      <w:ind w:firstLine="200"/>
    </w:pPr>
  </w:style>
  <w:style w:type="paragraph" w:styleId="2379" w:customStyle="1">
    <w:name w:val="图文"/>
    <w:basedOn w:val="791"/>
    <w:qFormat/>
    <w:pPr>
      <w:spacing w:after="50" w:line="360" w:lineRule="auto"/>
    </w:pPr>
    <w:rPr>
      <w:sz w:val="24"/>
      <w:szCs w:val="20"/>
    </w:rPr>
  </w:style>
  <w:style w:type="paragraph" w:styleId="2380" w:customStyle="1">
    <w:name w:val="Normal_1"/>
    <w:qFormat/>
    <w:rPr>
      <w:rFonts w:eastAsia="Times New Roman"/>
      <w:sz w:val="24"/>
      <w:szCs w:val="24"/>
    </w:rPr>
  </w:style>
  <w:style w:type="paragraph" w:styleId="2381" w:customStyle="1">
    <w:name w:val="Normal_4"/>
    <w:qFormat/>
    <w:rPr>
      <w:rFonts w:eastAsia="Times New Roman"/>
      <w:sz w:val="24"/>
      <w:szCs w:val="24"/>
    </w:rPr>
  </w:style>
  <w:style w:type="paragraph" w:styleId="2382" w:customStyle="1">
    <w:name w:val="正文_7"/>
    <w:qFormat/>
    <w:pPr>
      <w:jc w:val="both"/>
      <w:widowControl w:val="off"/>
    </w:pPr>
    <w:rPr>
      <w:rFonts w:ascii="Calibri" w:hAnsi="Calibri"/>
      <w:sz w:val="21"/>
      <w:szCs w:val="22"/>
    </w:rPr>
  </w:style>
  <w:style w:type="paragraph" w:styleId="2383" w:customStyle="1">
    <w:name w:val="List Paragraph1"/>
    <w:basedOn w:val="791"/>
    <w:qFormat/>
    <w:pPr>
      <w:ind w:firstLine="420"/>
    </w:pPr>
    <w:rPr>
      <w:szCs w:val="20"/>
    </w:rPr>
  </w:style>
  <w:style w:type="character" w:styleId="2384" w:customStyle="1">
    <w:name w:val="15"/>
    <w:qFormat/>
    <w:rPr>
      <w:rFonts w:hint="eastAsia" w:ascii="宋体" w:hAnsi="宋体" w:eastAsia="宋体"/>
      <w:color w:val="000000"/>
      <w:sz w:val="20"/>
      <w:szCs w:val="20"/>
      <w:vertAlign w:val="superscript"/>
    </w:rPr>
  </w:style>
  <w:style w:type="character" w:styleId="2385" w:customStyle="1">
    <w:name w:val="16"/>
    <w:qFormat/>
    <w:rPr>
      <w:rFonts w:hint="eastAsia" w:ascii="宋体" w:hAnsi="宋体" w:eastAsia="宋体"/>
      <w:color w:val="000000"/>
      <w:sz w:val="18"/>
      <w:szCs w:val="18"/>
      <w:vertAlign w:val="superscript"/>
    </w:rPr>
  </w:style>
  <w:style w:type="character" w:styleId="2386" w:customStyle="1">
    <w:name w:val="font151"/>
    <w:basedOn w:val="801"/>
    <w:qFormat/>
    <w:rPr>
      <w:rFonts w:hint="eastAsia" w:ascii="宋体" w:hAnsi="宋体" w:eastAsia="宋体" w:cs="宋体"/>
      <w:color w:val="000000"/>
      <w:sz w:val="18"/>
      <w:szCs w:val="18"/>
      <w:u w:val="none"/>
    </w:rPr>
  </w:style>
  <w:style w:type="character" w:styleId="2387" w:customStyle="1">
    <w:name w:val="font161"/>
    <w:basedOn w:val="801"/>
    <w:qFormat/>
    <w:rPr>
      <w:rFonts w:hint="eastAsia" w:ascii="宋体" w:hAnsi="宋体" w:eastAsia="宋体" w:cs="宋体"/>
      <w:color w:val="000000"/>
      <w:sz w:val="18"/>
      <w:szCs w:val="18"/>
      <w:u w:val="none"/>
    </w:rPr>
  </w:style>
  <w:style w:type="character" w:styleId="2388" w:customStyle="1">
    <w:name w:val="font181"/>
    <w:basedOn w:val="801"/>
    <w:qFormat/>
    <w:rPr>
      <w:rFonts w:hint="eastAsia" w:ascii="宋体" w:hAnsi="宋体" w:eastAsia="宋体" w:cs="宋体"/>
      <w:color w:val="000000"/>
      <w:sz w:val="20"/>
      <w:szCs w:val="20"/>
      <w:u w:val="none"/>
    </w:rPr>
  </w:style>
  <w:style w:type="character" w:styleId="2389" w:customStyle="1">
    <w:name w:val="font101"/>
    <w:basedOn w:val="801"/>
    <w:qFormat/>
    <w:rPr>
      <w:rFonts w:hint="default" w:ascii="Times New Roman" w:hAnsi="Times New Roman" w:cs="Times New Roman"/>
      <w:color w:val="000000"/>
      <w:sz w:val="20"/>
      <w:szCs w:val="20"/>
      <w:u w:val="none"/>
    </w:rPr>
  </w:style>
  <w:style w:type="character" w:styleId="2390" w:customStyle="1">
    <w:name w:val="页眉 Char3"/>
    <w:basedOn w:val="801"/>
    <w:link w:val="842"/>
    <w:uiPriority w:val="99"/>
    <w:semiHidden/>
    <w:qFormat/>
    <w:rPr>
      <w:sz w:val="18"/>
      <w:szCs w:val="18"/>
    </w:rPr>
  </w:style>
  <w:style w:type="character" w:styleId="2391" w:customStyle="1">
    <w:name w:val="页脚 Char3"/>
    <w:basedOn w:val="801"/>
    <w:link w:val="841"/>
    <w:uiPriority w:val="99"/>
    <w:semiHidden/>
    <w:qFormat/>
    <w:rPr>
      <w:sz w:val="18"/>
      <w:szCs w:val="18"/>
    </w:rPr>
  </w:style>
  <w:style w:type="character" w:styleId="2392" w:customStyle="1">
    <w:name w:val="标题 1 Char4"/>
    <w:basedOn w:val="801"/>
    <w:uiPriority w:val="9"/>
    <w:qFormat/>
    <w:rPr>
      <w:b/>
      <w:bCs/>
      <w:sz w:val="44"/>
      <w:szCs w:val="44"/>
    </w:rPr>
  </w:style>
  <w:style w:type="character" w:styleId="2393" w:customStyle="1">
    <w:name w:val="标题 2 Char3"/>
    <w:basedOn w:val="801"/>
    <w:link w:val="793"/>
    <w:uiPriority w:val="9"/>
    <w:semiHidden/>
    <w:qFormat/>
    <w:rPr>
      <w:rFonts w:asciiTheme="majorHAnsi" w:hAnsiTheme="majorHAnsi" w:eastAsiaTheme="majorEastAsia" w:cstheme="majorBidi"/>
      <w:b/>
      <w:bCs/>
      <w:sz w:val="32"/>
      <w:szCs w:val="32"/>
    </w:rPr>
  </w:style>
  <w:style w:type="character" w:styleId="2394" w:customStyle="1">
    <w:name w:val="标题 3 Char4"/>
    <w:basedOn w:val="801"/>
    <w:link w:val="794"/>
    <w:qFormat/>
    <w:rPr>
      <w:b/>
      <w:sz w:val="32"/>
    </w:rPr>
  </w:style>
  <w:style w:type="character" w:styleId="2395" w:customStyle="1">
    <w:name w:val="标题 4 Char4"/>
    <w:basedOn w:val="801"/>
    <w:uiPriority w:val="9"/>
    <w:semiHidden/>
    <w:qFormat/>
    <w:rPr>
      <w:rFonts w:asciiTheme="majorHAnsi" w:hAnsiTheme="majorHAnsi" w:eastAsiaTheme="majorEastAsia" w:cstheme="majorBidi"/>
      <w:b/>
      <w:bCs/>
      <w:sz w:val="28"/>
      <w:szCs w:val="28"/>
    </w:rPr>
  </w:style>
  <w:style w:type="character" w:styleId="2396" w:customStyle="1">
    <w:name w:val="标题 5 Char4"/>
    <w:basedOn w:val="801"/>
    <w:link w:val="796"/>
    <w:qFormat/>
    <w:rPr>
      <w:b/>
      <w:sz w:val="28"/>
    </w:rPr>
  </w:style>
  <w:style w:type="character" w:styleId="2397" w:customStyle="1">
    <w:name w:val="标题 6 Char4"/>
    <w:basedOn w:val="801"/>
    <w:link w:val="797"/>
    <w:qFormat/>
    <w:rPr>
      <w:rFonts w:ascii="Arial" w:hAnsi="Arial" w:eastAsia="黑体"/>
      <w:b/>
      <w:sz w:val="24"/>
    </w:rPr>
  </w:style>
  <w:style w:type="character" w:styleId="2398" w:customStyle="1">
    <w:name w:val="标题 7 Char4"/>
    <w:basedOn w:val="801"/>
    <w:link w:val="798"/>
    <w:qFormat/>
    <w:rPr>
      <w:b/>
      <w:sz w:val="24"/>
    </w:rPr>
  </w:style>
  <w:style w:type="character" w:styleId="2399" w:customStyle="1">
    <w:name w:val="标题 8 Char3"/>
    <w:basedOn w:val="801"/>
    <w:link w:val="799"/>
    <w:qFormat/>
    <w:rPr>
      <w:rFonts w:ascii="Arial" w:hAnsi="Arial" w:eastAsia="黑体"/>
      <w:sz w:val="24"/>
    </w:rPr>
  </w:style>
  <w:style w:type="character" w:styleId="2400" w:customStyle="1">
    <w:name w:val="标题 9 Char4"/>
    <w:basedOn w:val="801"/>
    <w:link w:val="800"/>
    <w:qFormat/>
    <w:rPr>
      <w:rFonts w:ascii="Arial" w:hAnsi="Arial" w:eastAsia="黑体"/>
      <w:sz w:val="21"/>
    </w:rPr>
  </w:style>
  <w:style w:type="paragraph" w:styleId="2401" w:customStyle="1">
    <w:name w:val="列出段落6"/>
    <w:basedOn w:val="791"/>
    <w:qFormat/>
    <w:pPr>
      <w:ind w:firstLine="420"/>
    </w:pPr>
    <w:rPr>
      <w:szCs w:val="20"/>
    </w:rPr>
  </w:style>
  <w:style w:type="paragraph" w:styleId="2402" w:customStyle="1">
    <w:name w:val="修订4"/>
    <w:uiPriority w:val="99"/>
    <w:unhideWhenUsed/>
    <w:qFormat/>
    <w:rPr>
      <w:sz w:val="21"/>
    </w:rPr>
  </w:style>
  <w:style w:type="character" w:styleId="2403" w:customStyle="1">
    <w:name w:val="font112"/>
    <w:qFormat/>
    <w:rPr>
      <w:rFonts w:hint="eastAsia" w:ascii="宋体" w:hAnsi="宋体" w:eastAsia="宋体" w:cs="宋体"/>
      <w:b/>
      <w:bCs/>
      <w:color w:val="000000"/>
      <w:sz w:val="18"/>
      <w:szCs w:val="18"/>
      <w:u w:val="none"/>
    </w:rPr>
  </w:style>
  <w:style w:type="paragraph" w:styleId="2404" w:customStyle="1">
    <w:name w:val="表 靠左"/>
    <w:basedOn w:val="791"/>
    <w:qFormat/>
    <w:pPr>
      <w:jc w:val="center"/>
    </w:pPr>
    <w:rPr>
      <w:rFonts w:ascii="宋体" w:hAnsi="宋体"/>
      <w:szCs w:val="21"/>
    </w:rPr>
  </w:style>
  <w:style w:type="paragraph" w:styleId="2405" w:customStyle="1">
    <w:name w:val="Normal_3"/>
    <w:qFormat/>
    <w:rPr>
      <w:rFonts w:eastAsia="Times New Roman"/>
      <w:sz w:val="24"/>
      <w:szCs w:val="24"/>
    </w:rPr>
  </w:style>
  <w:style w:type="paragraph" w:styleId="2406" w:customStyle="1">
    <w:name w:val="正文_11"/>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7"/>
    <customShpInfo spid="_x0000_s1026"/>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D197E1-B810-4F2B-8CF0-39C9CEEA5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徐莎莎</cp:lastModifiedBy>
  <cp:revision>173</cp:revision>
  <dcterms:created xsi:type="dcterms:W3CDTF">2023-11-03T03:00:00Z</dcterms:created>
  <dcterms:modified xsi:type="dcterms:W3CDTF">2024-09-14T08:50:51Z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9DCF032B549A44389D84F5240AC6BF64_13</vt:lpwstr>
  </property>
</Properties>
</file>